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00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top w:w="55" w:type="dxa"/>
          <w:left w:w="55" w:type="dxa"/>
          <w:bottom w:w="55" w:type="dxa"/>
          <w:right w:w="55" w:type="dxa"/>
        </w:tblCellMar>
        <w:tblLook w:val="0000" w:firstRow="0" w:lastRow="0" w:firstColumn="0" w:lastColumn="0" w:noHBand="0" w:noVBand="0"/>
      </w:tblPr>
      <w:tblGrid>
        <w:gridCol w:w="1991"/>
        <w:gridCol w:w="2465"/>
        <w:gridCol w:w="274"/>
        <w:gridCol w:w="751"/>
        <w:gridCol w:w="411"/>
        <w:gridCol w:w="353"/>
        <w:gridCol w:w="717"/>
        <w:gridCol w:w="708"/>
        <w:gridCol w:w="701"/>
        <w:gridCol w:w="695"/>
      </w:tblGrid>
      <w:tr w:rsidR="003422ED" w:rsidRPr="00A81807" w14:paraId="51D1F97A" w14:textId="77777777" w:rsidTr="00931C59">
        <w:trPr>
          <w:trHeight w:val="397"/>
        </w:trPr>
        <w:tc>
          <w:tcPr>
            <w:tcW w:w="9066" w:type="dxa"/>
            <w:gridSpan w:val="10"/>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10D83766" w14:textId="0029AB3F" w:rsidR="003422ED" w:rsidRPr="00A81807" w:rsidRDefault="003422ED" w:rsidP="008D230C">
            <w:pPr>
              <w:pStyle w:val="Nagwektabeli"/>
              <w:rPr>
                <w:rFonts w:ascii="Blogger Sans" w:hAnsi="Blogger Sans"/>
              </w:rPr>
            </w:pPr>
            <w:bookmarkStart w:id="0" w:name="_Toc303775933"/>
            <w:bookmarkStart w:id="1" w:name="_Toc228782899"/>
            <w:r w:rsidRPr="00A81807">
              <w:rPr>
                <w:rFonts w:ascii="Blogger Sans" w:hAnsi="Blogger Sans"/>
                <w:sz w:val="28"/>
                <w:szCs w:val="28"/>
              </w:rPr>
              <w:t xml:space="preserve">PROJEKT </w:t>
            </w:r>
            <w:r w:rsidR="00513F8E">
              <w:rPr>
                <w:rFonts w:ascii="Blogger Sans" w:hAnsi="Blogger Sans"/>
                <w:sz w:val="28"/>
                <w:szCs w:val="28"/>
              </w:rPr>
              <w:t>WYKONAWCZY</w:t>
            </w:r>
          </w:p>
        </w:tc>
      </w:tr>
      <w:tr w:rsidR="003422ED" w:rsidRPr="00A81807" w14:paraId="3381769B" w14:textId="77777777" w:rsidTr="00931C59">
        <w:trPr>
          <w:trHeight w:val="20"/>
        </w:trPr>
        <w:tc>
          <w:tcPr>
            <w:tcW w:w="4730" w:type="dxa"/>
            <w:gridSpan w:val="3"/>
            <w:tcBorders>
              <w:top w:val="single" w:sz="2" w:space="0" w:color="000000"/>
              <w:left w:val="single" w:sz="2" w:space="0" w:color="000000"/>
              <w:right w:val="single" w:sz="2" w:space="0" w:color="000000"/>
            </w:tcBorders>
            <w:shd w:val="clear" w:color="auto" w:fill="FFFFFF"/>
          </w:tcPr>
          <w:p w14:paraId="7F5CAAB6" w14:textId="77777777" w:rsidR="003422ED" w:rsidRPr="00A81807" w:rsidRDefault="003422ED" w:rsidP="008D230C">
            <w:pPr>
              <w:pStyle w:val="Zawartotabeli"/>
              <w:rPr>
                <w:rFonts w:ascii="Blogger Sans" w:hAnsi="Blogger Sans"/>
                <w:sz w:val="16"/>
                <w:szCs w:val="16"/>
              </w:rPr>
            </w:pPr>
            <w:r w:rsidRPr="00A81807">
              <w:rPr>
                <w:rFonts w:ascii="Blogger Sans" w:hAnsi="Blogger Sans"/>
                <w:sz w:val="16"/>
                <w:szCs w:val="16"/>
              </w:rPr>
              <w:t>Data opracowania</w:t>
            </w:r>
          </w:p>
        </w:tc>
        <w:tc>
          <w:tcPr>
            <w:tcW w:w="4336" w:type="dxa"/>
            <w:gridSpan w:val="7"/>
            <w:tcBorders>
              <w:top w:val="single" w:sz="2" w:space="0" w:color="000000"/>
              <w:left w:val="single" w:sz="2" w:space="0" w:color="000000"/>
              <w:right w:val="single" w:sz="2" w:space="0" w:color="000000"/>
            </w:tcBorders>
            <w:shd w:val="clear" w:color="auto" w:fill="FFFFFF"/>
          </w:tcPr>
          <w:p w14:paraId="210E0FD1" w14:textId="77777777" w:rsidR="003422ED" w:rsidRPr="00A81807" w:rsidRDefault="003422ED" w:rsidP="008D230C">
            <w:pPr>
              <w:pStyle w:val="Zawartotabeli"/>
              <w:rPr>
                <w:rFonts w:ascii="Blogger Sans" w:hAnsi="Blogger Sans"/>
                <w:sz w:val="16"/>
                <w:szCs w:val="16"/>
              </w:rPr>
            </w:pPr>
            <w:r w:rsidRPr="00A81807">
              <w:rPr>
                <w:rFonts w:ascii="Blogger Sans" w:hAnsi="Blogger Sans"/>
                <w:sz w:val="16"/>
                <w:szCs w:val="16"/>
              </w:rPr>
              <w:t>Nr egzemplarza</w:t>
            </w:r>
          </w:p>
        </w:tc>
      </w:tr>
      <w:tr w:rsidR="003422ED" w:rsidRPr="00A81807" w14:paraId="1C27DA0E" w14:textId="77777777" w:rsidTr="00931C59">
        <w:trPr>
          <w:trHeight w:val="20"/>
        </w:trPr>
        <w:tc>
          <w:tcPr>
            <w:tcW w:w="4730" w:type="dxa"/>
            <w:gridSpan w:val="3"/>
            <w:tcBorders>
              <w:top w:val="single" w:sz="2" w:space="0" w:color="000000"/>
              <w:left w:val="single" w:sz="2" w:space="0" w:color="000000"/>
              <w:right w:val="single" w:sz="2" w:space="0" w:color="000000"/>
            </w:tcBorders>
            <w:shd w:val="clear" w:color="auto" w:fill="FFFFFF"/>
          </w:tcPr>
          <w:p w14:paraId="08AFDC33" w14:textId="04629B94" w:rsidR="003422ED" w:rsidRPr="00A81807" w:rsidRDefault="00CA4174" w:rsidP="008D230C">
            <w:pPr>
              <w:pStyle w:val="Zawartotabeli"/>
              <w:rPr>
                <w:sz w:val="16"/>
                <w:szCs w:val="16"/>
              </w:rPr>
            </w:pPr>
            <w:r w:rsidRPr="00A81807">
              <w:rPr>
                <w:rFonts w:cs="Blogger Sans"/>
                <w:sz w:val="24"/>
                <w:szCs w:val="24"/>
              </w:rPr>
              <w:t>CZERWIEC</w:t>
            </w:r>
            <w:r w:rsidR="003422ED" w:rsidRPr="00A81807">
              <w:rPr>
                <w:rFonts w:cs="Blogger Sans"/>
                <w:sz w:val="24"/>
                <w:szCs w:val="24"/>
              </w:rPr>
              <w:t xml:space="preserve"> 202</w:t>
            </w:r>
            <w:r w:rsidRPr="00A81807">
              <w:rPr>
                <w:rFonts w:cs="Blogger Sans"/>
                <w:sz w:val="24"/>
                <w:szCs w:val="24"/>
              </w:rPr>
              <w:t>4</w:t>
            </w:r>
          </w:p>
        </w:tc>
        <w:tc>
          <w:tcPr>
            <w:tcW w:w="751" w:type="dxa"/>
            <w:tcBorders>
              <w:top w:val="single" w:sz="2" w:space="0" w:color="000000"/>
              <w:left w:val="single" w:sz="2" w:space="0" w:color="000000"/>
              <w:right w:val="single" w:sz="2" w:space="0" w:color="000000"/>
            </w:tcBorders>
            <w:shd w:val="clear" w:color="auto" w:fill="FFFFFF"/>
            <w:vAlign w:val="center"/>
          </w:tcPr>
          <w:p w14:paraId="5D9F335E" w14:textId="77777777" w:rsidR="003422ED" w:rsidRPr="00A81807" w:rsidRDefault="003422ED" w:rsidP="008D230C">
            <w:pPr>
              <w:pStyle w:val="Zawartotabeli"/>
              <w:jc w:val="center"/>
            </w:pPr>
            <w:r w:rsidRPr="00A81807">
              <w:t>1</w:t>
            </w:r>
          </w:p>
        </w:tc>
        <w:tc>
          <w:tcPr>
            <w:tcW w:w="764" w:type="dxa"/>
            <w:gridSpan w:val="2"/>
            <w:tcBorders>
              <w:top w:val="single" w:sz="2" w:space="0" w:color="000000"/>
              <w:left w:val="single" w:sz="2" w:space="0" w:color="000000"/>
              <w:right w:val="single" w:sz="2" w:space="0" w:color="000000"/>
            </w:tcBorders>
            <w:shd w:val="clear" w:color="auto" w:fill="FFFFFF"/>
            <w:vAlign w:val="center"/>
          </w:tcPr>
          <w:p w14:paraId="3F8288BF" w14:textId="77777777" w:rsidR="003422ED" w:rsidRPr="00A81807" w:rsidRDefault="003422ED" w:rsidP="008D230C">
            <w:pPr>
              <w:pStyle w:val="Zawartotabeli"/>
              <w:jc w:val="center"/>
            </w:pPr>
            <w:r w:rsidRPr="00A81807">
              <w:t>2</w:t>
            </w:r>
          </w:p>
        </w:tc>
        <w:tc>
          <w:tcPr>
            <w:tcW w:w="717" w:type="dxa"/>
            <w:tcBorders>
              <w:top w:val="single" w:sz="2" w:space="0" w:color="000000"/>
              <w:left w:val="single" w:sz="2" w:space="0" w:color="000000"/>
              <w:right w:val="single" w:sz="2" w:space="0" w:color="000000"/>
            </w:tcBorders>
            <w:shd w:val="clear" w:color="auto" w:fill="FFFFFF"/>
            <w:vAlign w:val="center"/>
          </w:tcPr>
          <w:p w14:paraId="0DC4DAEF" w14:textId="77777777" w:rsidR="003422ED" w:rsidRPr="00A81807" w:rsidRDefault="003422ED" w:rsidP="008D230C">
            <w:pPr>
              <w:pStyle w:val="Zawartotabeli"/>
              <w:jc w:val="center"/>
            </w:pPr>
            <w:r w:rsidRPr="00A81807">
              <w:t>3</w:t>
            </w:r>
          </w:p>
        </w:tc>
        <w:tc>
          <w:tcPr>
            <w:tcW w:w="708" w:type="dxa"/>
            <w:tcBorders>
              <w:top w:val="single" w:sz="2" w:space="0" w:color="000000"/>
              <w:left w:val="single" w:sz="2" w:space="0" w:color="000000"/>
              <w:right w:val="single" w:sz="2" w:space="0" w:color="000000"/>
            </w:tcBorders>
            <w:shd w:val="clear" w:color="auto" w:fill="FFFFFF"/>
            <w:vAlign w:val="center"/>
          </w:tcPr>
          <w:p w14:paraId="540FCA9B" w14:textId="77777777" w:rsidR="003422ED" w:rsidRPr="00A81807" w:rsidRDefault="003422ED" w:rsidP="008D230C">
            <w:pPr>
              <w:pStyle w:val="Zawartotabeli"/>
              <w:jc w:val="center"/>
            </w:pPr>
            <w:r w:rsidRPr="00A81807">
              <w:t>4</w:t>
            </w:r>
          </w:p>
        </w:tc>
        <w:tc>
          <w:tcPr>
            <w:tcW w:w="701" w:type="dxa"/>
            <w:tcBorders>
              <w:top w:val="single" w:sz="2" w:space="0" w:color="000000"/>
              <w:left w:val="single" w:sz="2" w:space="0" w:color="000000"/>
              <w:right w:val="single" w:sz="2" w:space="0" w:color="000000"/>
            </w:tcBorders>
            <w:shd w:val="clear" w:color="auto" w:fill="auto"/>
            <w:vAlign w:val="center"/>
          </w:tcPr>
          <w:p w14:paraId="7CDC7698" w14:textId="77777777" w:rsidR="003422ED" w:rsidRPr="00A81807" w:rsidRDefault="003422ED" w:rsidP="008D230C">
            <w:pPr>
              <w:pStyle w:val="Zawartotabeli"/>
              <w:jc w:val="center"/>
            </w:pPr>
            <w:r w:rsidRPr="00A81807">
              <w:t>5</w:t>
            </w:r>
          </w:p>
        </w:tc>
        <w:tc>
          <w:tcPr>
            <w:tcW w:w="695" w:type="dxa"/>
            <w:tcBorders>
              <w:top w:val="single" w:sz="2" w:space="0" w:color="000000"/>
              <w:left w:val="single" w:sz="2" w:space="0" w:color="000000"/>
              <w:right w:val="single" w:sz="2" w:space="0" w:color="000000"/>
            </w:tcBorders>
            <w:shd w:val="clear" w:color="auto" w:fill="auto"/>
            <w:vAlign w:val="center"/>
          </w:tcPr>
          <w:p w14:paraId="30BEA0B4" w14:textId="77777777" w:rsidR="003422ED" w:rsidRPr="00A81807" w:rsidRDefault="003422ED" w:rsidP="008D230C">
            <w:pPr>
              <w:pStyle w:val="Zawartotabeli"/>
              <w:jc w:val="center"/>
            </w:pPr>
            <w:r w:rsidRPr="00A81807">
              <w:t>6</w:t>
            </w:r>
          </w:p>
        </w:tc>
      </w:tr>
      <w:tr w:rsidR="003422ED" w:rsidRPr="00A81807" w14:paraId="535F19EF" w14:textId="77777777" w:rsidTr="00931C59">
        <w:tc>
          <w:tcPr>
            <w:tcW w:w="9066" w:type="dxa"/>
            <w:gridSpan w:val="10"/>
            <w:tcBorders>
              <w:top w:val="single" w:sz="2" w:space="0" w:color="000000"/>
              <w:left w:val="single" w:sz="2" w:space="0" w:color="000000"/>
              <w:bottom w:val="single" w:sz="2" w:space="0" w:color="000000"/>
              <w:right w:val="single" w:sz="2" w:space="0" w:color="000000"/>
            </w:tcBorders>
            <w:shd w:val="clear" w:color="auto" w:fill="FFFFFF"/>
          </w:tcPr>
          <w:p w14:paraId="3FE51B8F" w14:textId="77777777" w:rsidR="003422ED" w:rsidRPr="00A81807" w:rsidRDefault="003422ED" w:rsidP="008D230C">
            <w:pPr>
              <w:pStyle w:val="Zawartotabeli"/>
              <w:rPr>
                <w:rFonts w:ascii="Blogger Sans" w:hAnsi="Blogger Sans"/>
                <w:sz w:val="16"/>
                <w:szCs w:val="16"/>
              </w:rPr>
            </w:pPr>
            <w:r w:rsidRPr="00A81807">
              <w:rPr>
                <w:rFonts w:ascii="Blogger Sans" w:hAnsi="Blogger Sans"/>
                <w:sz w:val="16"/>
                <w:szCs w:val="16"/>
              </w:rPr>
              <w:t>Nazwa zamierzenia budowlanego</w:t>
            </w:r>
          </w:p>
        </w:tc>
      </w:tr>
      <w:tr w:rsidR="003422ED" w:rsidRPr="00A81807" w14:paraId="0BD9A611" w14:textId="77777777" w:rsidTr="00931C59">
        <w:tc>
          <w:tcPr>
            <w:tcW w:w="9066" w:type="dxa"/>
            <w:gridSpan w:val="10"/>
            <w:tcBorders>
              <w:top w:val="single" w:sz="2" w:space="0" w:color="000000"/>
              <w:left w:val="single" w:sz="2" w:space="0" w:color="000000"/>
              <w:bottom w:val="single" w:sz="2" w:space="0" w:color="000000"/>
              <w:right w:val="single" w:sz="2" w:space="0" w:color="000000"/>
            </w:tcBorders>
            <w:shd w:val="clear" w:color="auto" w:fill="FFFFFF"/>
          </w:tcPr>
          <w:p w14:paraId="0993F2E3" w14:textId="0526EBE7" w:rsidR="003422ED" w:rsidRPr="00A81807" w:rsidRDefault="00745B13" w:rsidP="008D230C">
            <w:pPr>
              <w:pStyle w:val="Standard"/>
              <w:snapToGrid w:val="0"/>
              <w:ind w:right="72"/>
              <w:rPr>
                <w:rFonts w:ascii="Blogger Sans" w:hAnsi="Blogger Sans" w:cs="Blogger Sans"/>
                <w:b/>
                <w:bCs/>
              </w:rPr>
            </w:pPr>
            <w:r w:rsidRPr="00A81807">
              <w:rPr>
                <w:rFonts w:ascii="Blogger Sans" w:hAnsi="Blogger Sans"/>
                <w:b/>
                <w:bCs/>
              </w:rPr>
              <w:t>BUDOWA SIEDZIBY NADLEŚNICTWA KWIDZYN WRAZ Z ZAGOSPODAROWANIEM TERENU I INFRASTRUKTURĄ TOWARZYSZĄCĄ – BUDYNEK BIUROWY „A”</w:t>
            </w:r>
          </w:p>
        </w:tc>
      </w:tr>
      <w:tr w:rsidR="003422ED" w:rsidRPr="00A81807" w14:paraId="43A217AB" w14:textId="77777777" w:rsidTr="00931C59">
        <w:trPr>
          <w:trHeight w:val="57"/>
        </w:trPr>
        <w:tc>
          <w:tcPr>
            <w:tcW w:w="5892" w:type="dxa"/>
            <w:gridSpan w:val="5"/>
            <w:tcBorders>
              <w:top w:val="single" w:sz="2" w:space="0" w:color="000000"/>
              <w:left w:val="single" w:sz="2" w:space="0" w:color="000000"/>
              <w:right w:val="single" w:sz="2" w:space="0" w:color="000000"/>
            </w:tcBorders>
            <w:shd w:val="clear" w:color="auto" w:fill="FFFFFF"/>
          </w:tcPr>
          <w:p w14:paraId="37C49C1B" w14:textId="77777777" w:rsidR="003422ED" w:rsidRPr="00A81807" w:rsidRDefault="003422ED" w:rsidP="008D230C">
            <w:pPr>
              <w:pStyle w:val="Zawartotabeli"/>
              <w:rPr>
                <w:rFonts w:ascii="Blogger Sans" w:hAnsi="Blogger Sans"/>
                <w:sz w:val="16"/>
                <w:szCs w:val="16"/>
              </w:rPr>
            </w:pPr>
            <w:r w:rsidRPr="00A81807">
              <w:rPr>
                <w:rFonts w:ascii="Blogger Sans" w:hAnsi="Blogger Sans"/>
                <w:sz w:val="16"/>
                <w:szCs w:val="16"/>
              </w:rPr>
              <w:t>Adres obiektu</w:t>
            </w:r>
          </w:p>
        </w:tc>
        <w:tc>
          <w:tcPr>
            <w:tcW w:w="3174" w:type="dxa"/>
            <w:gridSpan w:val="5"/>
            <w:tcBorders>
              <w:top w:val="single" w:sz="2" w:space="0" w:color="000000"/>
              <w:left w:val="single" w:sz="2" w:space="0" w:color="000000"/>
              <w:right w:val="single" w:sz="2" w:space="0" w:color="000000"/>
            </w:tcBorders>
            <w:shd w:val="clear" w:color="auto" w:fill="FFFFFF"/>
          </w:tcPr>
          <w:p w14:paraId="0CA57C66" w14:textId="77777777" w:rsidR="003422ED" w:rsidRPr="00A81807" w:rsidRDefault="003422ED" w:rsidP="008D230C">
            <w:pPr>
              <w:pStyle w:val="Zawartotabeli"/>
              <w:rPr>
                <w:rFonts w:ascii="Blogger Sans" w:hAnsi="Blogger Sans"/>
                <w:sz w:val="16"/>
                <w:szCs w:val="16"/>
              </w:rPr>
            </w:pPr>
            <w:r w:rsidRPr="00A81807">
              <w:rPr>
                <w:rFonts w:ascii="Blogger Sans" w:hAnsi="Blogger Sans"/>
                <w:sz w:val="16"/>
                <w:szCs w:val="16"/>
              </w:rPr>
              <w:t>Kategoria obiektu budowlanego</w:t>
            </w:r>
          </w:p>
        </w:tc>
      </w:tr>
      <w:tr w:rsidR="003422ED" w:rsidRPr="00A81807" w14:paraId="4150EF37" w14:textId="77777777" w:rsidTr="00931C59">
        <w:trPr>
          <w:trHeight w:val="219"/>
        </w:trPr>
        <w:tc>
          <w:tcPr>
            <w:tcW w:w="5892" w:type="dxa"/>
            <w:gridSpan w:val="5"/>
            <w:tcBorders>
              <w:top w:val="single" w:sz="2" w:space="0" w:color="000000"/>
              <w:left w:val="single" w:sz="2" w:space="0" w:color="000000"/>
              <w:right w:val="single" w:sz="2" w:space="0" w:color="000000"/>
            </w:tcBorders>
            <w:shd w:val="clear" w:color="auto" w:fill="FFFFFF"/>
          </w:tcPr>
          <w:p w14:paraId="3C72C0F4" w14:textId="4A4A9E94" w:rsidR="003422ED" w:rsidRPr="00A81807" w:rsidRDefault="00CA4174" w:rsidP="008D230C">
            <w:pPr>
              <w:pStyle w:val="Zawartotabeli"/>
              <w:rPr>
                <w:rFonts w:ascii="Blogger Sans" w:hAnsi="Blogger Sans"/>
                <w:sz w:val="24"/>
                <w:szCs w:val="24"/>
              </w:rPr>
            </w:pPr>
            <w:r w:rsidRPr="00A81807">
              <w:rPr>
                <w:sz w:val="24"/>
                <w:szCs w:val="24"/>
              </w:rPr>
              <w:t>KWIDZYN, UL. LEŚNA dz. nr 24/1, obręb 0018, jedn. Ewid. 220701_1 KWIDZYN</w:t>
            </w:r>
          </w:p>
        </w:tc>
        <w:tc>
          <w:tcPr>
            <w:tcW w:w="3174" w:type="dxa"/>
            <w:gridSpan w:val="5"/>
            <w:tcBorders>
              <w:top w:val="single" w:sz="2" w:space="0" w:color="000000"/>
              <w:left w:val="single" w:sz="2" w:space="0" w:color="000000"/>
              <w:right w:val="single" w:sz="2" w:space="0" w:color="000000"/>
            </w:tcBorders>
            <w:shd w:val="clear" w:color="auto" w:fill="FFFFFF"/>
          </w:tcPr>
          <w:p w14:paraId="19613592" w14:textId="77777777" w:rsidR="003422ED" w:rsidRPr="00A81807" w:rsidRDefault="003422ED" w:rsidP="008D230C">
            <w:pPr>
              <w:pStyle w:val="Zawartotabeli"/>
              <w:rPr>
                <w:rFonts w:ascii="Blogger Sans" w:hAnsi="Blogger Sans"/>
                <w:sz w:val="24"/>
                <w:szCs w:val="24"/>
              </w:rPr>
            </w:pPr>
            <w:r w:rsidRPr="00A81807">
              <w:rPr>
                <w:sz w:val="24"/>
                <w:szCs w:val="24"/>
              </w:rPr>
              <w:t>IX</w:t>
            </w:r>
          </w:p>
        </w:tc>
      </w:tr>
      <w:tr w:rsidR="003422ED" w:rsidRPr="00A81807" w14:paraId="6DC28602" w14:textId="77777777" w:rsidTr="00931C59">
        <w:tc>
          <w:tcPr>
            <w:tcW w:w="9066" w:type="dxa"/>
            <w:gridSpan w:val="10"/>
            <w:tcBorders>
              <w:top w:val="single" w:sz="2" w:space="0" w:color="000000"/>
              <w:left w:val="single" w:sz="2" w:space="0" w:color="000000"/>
              <w:bottom w:val="single" w:sz="2" w:space="0" w:color="000000"/>
              <w:right w:val="single" w:sz="2" w:space="0" w:color="000000"/>
            </w:tcBorders>
            <w:shd w:val="clear" w:color="auto" w:fill="FFFFFF"/>
          </w:tcPr>
          <w:p w14:paraId="58F5EE44" w14:textId="77777777" w:rsidR="003422ED" w:rsidRPr="00A81807" w:rsidRDefault="003422ED" w:rsidP="008D230C">
            <w:pPr>
              <w:pStyle w:val="Zawartotabeli"/>
              <w:rPr>
                <w:rFonts w:ascii="Blogger Sans" w:hAnsi="Blogger Sans"/>
                <w:sz w:val="16"/>
                <w:szCs w:val="16"/>
              </w:rPr>
            </w:pPr>
            <w:r w:rsidRPr="00A81807">
              <w:rPr>
                <w:rFonts w:ascii="Blogger Sans" w:hAnsi="Blogger Sans"/>
                <w:sz w:val="16"/>
                <w:szCs w:val="16"/>
              </w:rPr>
              <w:t>Identyfikatory działek ewidencyjnych</w:t>
            </w:r>
          </w:p>
        </w:tc>
      </w:tr>
      <w:tr w:rsidR="003422ED" w:rsidRPr="00A81807" w14:paraId="56BD14FD" w14:textId="77777777" w:rsidTr="00931C59">
        <w:tc>
          <w:tcPr>
            <w:tcW w:w="9066" w:type="dxa"/>
            <w:gridSpan w:val="10"/>
            <w:tcBorders>
              <w:top w:val="single" w:sz="2" w:space="0" w:color="000000"/>
              <w:left w:val="single" w:sz="2" w:space="0" w:color="000000"/>
              <w:bottom w:val="single" w:sz="2" w:space="0" w:color="000000"/>
              <w:right w:val="single" w:sz="2" w:space="0" w:color="000000"/>
            </w:tcBorders>
            <w:shd w:val="clear" w:color="auto" w:fill="FFFFFF"/>
          </w:tcPr>
          <w:p w14:paraId="2D3B4B1B" w14:textId="72173B65" w:rsidR="003422ED" w:rsidRPr="00A81807" w:rsidRDefault="00CA4174" w:rsidP="008D230C">
            <w:pPr>
              <w:pStyle w:val="Standard"/>
              <w:rPr>
                <w:rFonts w:ascii="Blogger Sans" w:hAnsi="Blogger Sans"/>
              </w:rPr>
            </w:pPr>
            <w:r w:rsidRPr="00A81807">
              <w:rPr>
                <w:rFonts w:ascii="Blogger Sans Light" w:hAnsi="Blogger Sans Light"/>
              </w:rPr>
              <w:t>220701_1.0018.24/1</w:t>
            </w:r>
          </w:p>
        </w:tc>
      </w:tr>
      <w:tr w:rsidR="003422ED" w:rsidRPr="00A81807" w14:paraId="22C26E10" w14:textId="77777777" w:rsidTr="00931C59">
        <w:tc>
          <w:tcPr>
            <w:tcW w:w="9066" w:type="dxa"/>
            <w:gridSpan w:val="10"/>
            <w:tcBorders>
              <w:top w:val="single" w:sz="2" w:space="0" w:color="000000"/>
              <w:left w:val="single" w:sz="2" w:space="0" w:color="000000"/>
              <w:bottom w:val="single" w:sz="2" w:space="0" w:color="000000"/>
              <w:right w:val="single" w:sz="2" w:space="0" w:color="000000"/>
            </w:tcBorders>
            <w:shd w:val="clear" w:color="auto" w:fill="FFFFFF"/>
          </w:tcPr>
          <w:p w14:paraId="2EDB0102" w14:textId="77777777" w:rsidR="003422ED" w:rsidRPr="00A81807" w:rsidRDefault="003422ED" w:rsidP="008D230C">
            <w:pPr>
              <w:pStyle w:val="Zawartotabeli"/>
              <w:rPr>
                <w:rFonts w:ascii="Blogger Sans" w:hAnsi="Blogger Sans"/>
                <w:sz w:val="16"/>
                <w:szCs w:val="16"/>
              </w:rPr>
            </w:pPr>
            <w:r w:rsidRPr="00A81807">
              <w:rPr>
                <w:rFonts w:ascii="Blogger Sans" w:hAnsi="Blogger Sans"/>
                <w:sz w:val="16"/>
                <w:szCs w:val="16"/>
              </w:rPr>
              <w:t>Imię i nazwisko lub nazwa inwestora i jego adres</w:t>
            </w:r>
          </w:p>
        </w:tc>
      </w:tr>
      <w:tr w:rsidR="003422ED" w:rsidRPr="00A81807" w14:paraId="04B82B3E" w14:textId="77777777" w:rsidTr="00931C59">
        <w:tc>
          <w:tcPr>
            <w:tcW w:w="9066" w:type="dxa"/>
            <w:gridSpan w:val="10"/>
            <w:tcBorders>
              <w:top w:val="single" w:sz="2" w:space="0" w:color="000000"/>
              <w:left w:val="single" w:sz="2" w:space="0" w:color="000000"/>
              <w:bottom w:val="single" w:sz="2" w:space="0" w:color="000000"/>
              <w:right w:val="single" w:sz="2" w:space="0" w:color="000000"/>
            </w:tcBorders>
            <w:shd w:val="clear" w:color="auto" w:fill="FFFFFF"/>
          </w:tcPr>
          <w:p w14:paraId="0EBCC723" w14:textId="77777777" w:rsidR="00745B13" w:rsidRPr="00A81807" w:rsidRDefault="00745B13" w:rsidP="00745B13">
            <w:pPr>
              <w:pStyle w:val="Standard"/>
              <w:rPr>
                <w:rFonts w:ascii="Blogger Sans Light" w:hAnsi="Blogger Sans Light"/>
              </w:rPr>
            </w:pPr>
            <w:r w:rsidRPr="00A81807">
              <w:rPr>
                <w:rFonts w:ascii="Blogger Sans Light" w:hAnsi="Blogger Sans Light"/>
              </w:rPr>
              <w:t>NADLEŚNICTWO KWIDZYN</w:t>
            </w:r>
          </w:p>
          <w:p w14:paraId="18EE301B" w14:textId="7B303C70" w:rsidR="003422ED" w:rsidRPr="00A81807" w:rsidRDefault="00745B13" w:rsidP="00745B13">
            <w:pPr>
              <w:pStyle w:val="Standard"/>
            </w:pPr>
            <w:r w:rsidRPr="00A81807">
              <w:rPr>
                <w:rFonts w:ascii="Blogger Sans Light" w:hAnsi="Blogger Sans Light"/>
              </w:rPr>
              <w:t>UL. BRATERSTWA NARODÓW 67, 82-500 KWIDZYN</w:t>
            </w:r>
          </w:p>
        </w:tc>
      </w:tr>
      <w:tr w:rsidR="003422ED" w:rsidRPr="00A81807" w14:paraId="76F73C17" w14:textId="77777777" w:rsidTr="00931C59">
        <w:tc>
          <w:tcPr>
            <w:tcW w:w="9066" w:type="dxa"/>
            <w:gridSpan w:val="10"/>
            <w:tcBorders>
              <w:top w:val="single" w:sz="2" w:space="0" w:color="000000"/>
              <w:left w:val="single" w:sz="2" w:space="0" w:color="000000"/>
              <w:bottom w:val="single" w:sz="2" w:space="0" w:color="000000"/>
              <w:right w:val="single" w:sz="2" w:space="0" w:color="000000"/>
            </w:tcBorders>
            <w:shd w:val="clear" w:color="auto" w:fill="FFFFFF"/>
          </w:tcPr>
          <w:p w14:paraId="285F9C2D" w14:textId="77777777" w:rsidR="003422ED" w:rsidRPr="00A81807" w:rsidRDefault="003422ED" w:rsidP="008D230C">
            <w:pPr>
              <w:pStyle w:val="Zawartotabeli"/>
              <w:rPr>
                <w:rFonts w:ascii="Blogger Sans" w:hAnsi="Blogger Sans"/>
                <w:sz w:val="16"/>
                <w:szCs w:val="16"/>
              </w:rPr>
            </w:pPr>
            <w:r w:rsidRPr="00A81807">
              <w:rPr>
                <w:rFonts w:ascii="Blogger Sans" w:hAnsi="Blogger Sans"/>
                <w:sz w:val="16"/>
                <w:szCs w:val="16"/>
              </w:rPr>
              <w:t>Nazwa i adres jednostki projektowania</w:t>
            </w:r>
          </w:p>
        </w:tc>
      </w:tr>
      <w:tr w:rsidR="003422ED" w:rsidRPr="00A81807" w14:paraId="7ED04EFC" w14:textId="77777777" w:rsidTr="00931C59">
        <w:trPr>
          <w:trHeight w:val="1701"/>
        </w:trPr>
        <w:tc>
          <w:tcPr>
            <w:tcW w:w="9066" w:type="dxa"/>
            <w:gridSpan w:val="10"/>
            <w:tcBorders>
              <w:top w:val="single" w:sz="2" w:space="0" w:color="000000"/>
              <w:left w:val="single" w:sz="2" w:space="0" w:color="000000"/>
              <w:bottom w:val="single" w:sz="2" w:space="0" w:color="000000"/>
              <w:right w:val="single" w:sz="2" w:space="0" w:color="000000"/>
            </w:tcBorders>
            <w:shd w:val="clear" w:color="auto" w:fill="FFFFFF"/>
          </w:tcPr>
          <w:p w14:paraId="05C94515" w14:textId="77777777" w:rsidR="003422ED" w:rsidRPr="00A81807" w:rsidRDefault="003422ED" w:rsidP="008D230C">
            <w:pPr>
              <w:pStyle w:val="Zawartotabeli"/>
              <w:jc w:val="center"/>
              <w:rPr>
                <w:noProof/>
                <w:sz w:val="32"/>
                <w:szCs w:val="32"/>
              </w:rPr>
            </w:pPr>
          </w:p>
          <w:p w14:paraId="156BDA86" w14:textId="77777777" w:rsidR="003422ED" w:rsidRPr="00A81807" w:rsidRDefault="003422ED" w:rsidP="008D230C">
            <w:pPr>
              <w:pStyle w:val="Zawartotabeli"/>
              <w:jc w:val="center"/>
              <w:rPr>
                <w:noProof/>
                <w:sz w:val="32"/>
                <w:szCs w:val="32"/>
              </w:rPr>
            </w:pPr>
            <w:r w:rsidRPr="00A81807">
              <w:rPr>
                <w:noProof/>
                <w:sz w:val="32"/>
                <w:szCs w:val="32"/>
              </w:rPr>
              <w:drawing>
                <wp:inline distT="0" distB="0" distL="0" distR="0" wp14:anchorId="0622C5DF" wp14:editId="7F0D9F13">
                  <wp:extent cx="4182218" cy="292633"/>
                  <wp:effectExtent l="0" t="0" r="0" b="0"/>
                  <wp:docPr id="129659105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6591050" name="Obraz 1296591050"/>
                          <pic:cNvPicPr/>
                        </pic:nvPicPr>
                        <pic:blipFill>
                          <a:blip r:embed="rId8">
                            <a:extLst>
                              <a:ext uri="{28A0092B-C50C-407E-A947-70E740481C1C}">
                                <a14:useLocalDpi xmlns:a14="http://schemas.microsoft.com/office/drawing/2010/main" val="0"/>
                              </a:ext>
                            </a:extLst>
                          </a:blip>
                          <a:stretch>
                            <a:fillRect/>
                          </a:stretch>
                        </pic:blipFill>
                        <pic:spPr>
                          <a:xfrm>
                            <a:off x="0" y="0"/>
                            <a:ext cx="4182218" cy="292633"/>
                          </a:xfrm>
                          <a:prstGeom prst="rect">
                            <a:avLst/>
                          </a:prstGeom>
                        </pic:spPr>
                      </pic:pic>
                    </a:graphicData>
                  </a:graphic>
                </wp:inline>
              </w:drawing>
            </w:r>
          </w:p>
          <w:p w14:paraId="65AAFA61" w14:textId="77777777" w:rsidR="003422ED" w:rsidRPr="00A81807" w:rsidRDefault="003422ED" w:rsidP="008D230C">
            <w:pPr>
              <w:pStyle w:val="Zawartotabeli"/>
              <w:jc w:val="center"/>
            </w:pPr>
          </w:p>
          <w:p w14:paraId="6B5441D0" w14:textId="77777777" w:rsidR="003422ED" w:rsidRPr="00A81807" w:rsidRDefault="003422ED" w:rsidP="008D230C">
            <w:pPr>
              <w:pStyle w:val="Zawartotabeli"/>
              <w:jc w:val="center"/>
            </w:pPr>
            <w:r w:rsidRPr="00A81807">
              <w:t>GRUPA YANG ARCHITEKCI Spółka z ograniczoną odpowiedzialnością Sp. k.</w:t>
            </w:r>
          </w:p>
          <w:p w14:paraId="1A6DBBF4" w14:textId="77777777" w:rsidR="003422ED" w:rsidRPr="00A81807" w:rsidRDefault="003422ED" w:rsidP="008D230C">
            <w:pPr>
              <w:pStyle w:val="Zawartotabeli"/>
              <w:jc w:val="center"/>
              <w:rPr>
                <w:rFonts w:ascii="Blogger Sans" w:hAnsi="Blogger Sans"/>
              </w:rPr>
            </w:pPr>
            <w:r w:rsidRPr="00A81807">
              <w:t>ul. Dębowa 1/2, 82-500 Kwidzyn</w:t>
            </w:r>
          </w:p>
        </w:tc>
      </w:tr>
      <w:tr w:rsidR="003422ED" w:rsidRPr="00A81807" w14:paraId="413B2961" w14:textId="77777777" w:rsidTr="00931C59">
        <w:tc>
          <w:tcPr>
            <w:tcW w:w="1991" w:type="dxa"/>
            <w:tcBorders>
              <w:top w:val="single" w:sz="2" w:space="0" w:color="000000"/>
              <w:left w:val="single" w:sz="2" w:space="0" w:color="000000"/>
              <w:bottom w:val="single" w:sz="2" w:space="0" w:color="000000"/>
              <w:right w:val="single" w:sz="2" w:space="0" w:color="000000"/>
            </w:tcBorders>
            <w:shd w:val="clear" w:color="auto" w:fill="FFFFFF"/>
          </w:tcPr>
          <w:p w14:paraId="18732777" w14:textId="77777777" w:rsidR="003422ED" w:rsidRPr="00A81807" w:rsidRDefault="003422ED" w:rsidP="008D230C">
            <w:pPr>
              <w:pStyle w:val="Zawartotabeli"/>
              <w:rPr>
                <w:rFonts w:ascii="Blogger Sans" w:hAnsi="Blogger Sans"/>
                <w:sz w:val="16"/>
                <w:szCs w:val="16"/>
              </w:rPr>
            </w:pPr>
            <w:r w:rsidRPr="00A81807">
              <w:rPr>
                <w:rFonts w:ascii="Blogger Sans" w:hAnsi="Blogger Sans"/>
                <w:sz w:val="16"/>
                <w:szCs w:val="16"/>
              </w:rPr>
              <w:t>Imię i nazwisko projektanta</w:t>
            </w:r>
          </w:p>
        </w:tc>
        <w:tc>
          <w:tcPr>
            <w:tcW w:w="2465" w:type="dxa"/>
            <w:tcBorders>
              <w:top w:val="single" w:sz="2" w:space="0" w:color="000000"/>
              <w:left w:val="single" w:sz="2" w:space="0" w:color="000000"/>
              <w:bottom w:val="single" w:sz="2" w:space="0" w:color="000000"/>
              <w:right w:val="single" w:sz="2" w:space="0" w:color="000000"/>
            </w:tcBorders>
            <w:shd w:val="clear" w:color="auto" w:fill="FFFFFF"/>
          </w:tcPr>
          <w:p w14:paraId="14BDB4E8" w14:textId="77777777" w:rsidR="003422ED" w:rsidRPr="00A81807" w:rsidRDefault="003422ED" w:rsidP="008D230C">
            <w:pPr>
              <w:pStyle w:val="Zawartotabeli"/>
              <w:rPr>
                <w:rFonts w:ascii="Blogger Sans" w:hAnsi="Blogger Sans"/>
                <w:sz w:val="16"/>
                <w:szCs w:val="16"/>
              </w:rPr>
            </w:pPr>
            <w:r w:rsidRPr="00A81807">
              <w:rPr>
                <w:rFonts w:ascii="Blogger Sans" w:hAnsi="Blogger Sans"/>
                <w:sz w:val="16"/>
                <w:szCs w:val="16"/>
              </w:rPr>
              <w:t>Numer uprawnień</w:t>
            </w:r>
          </w:p>
        </w:tc>
        <w:tc>
          <w:tcPr>
            <w:tcW w:w="1789" w:type="dxa"/>
            <w:gridSpan w:val="4"/>
            <w:tcBorders>
              <w:top w:val="single" w:sz="2" w:space="0" w:color="000000"/>
              <w:left w:val="single" w:sz="2" w:space="0" w:color="000000"/>
              <w:bottom w:val="single" w:sz="2" w:space="0" w:color="000000"/>
              <w:right w:val="single" w:sz="2" w:space="0" w:color="000000"/>
            </w:tcBorders>
            <w:shd w:val="clear" w:color="auto" w:fill="FFFFFF"/>
          </w:tcPr>
          <w:p w14:paraId="4CD1F65B" w14:textId="77777777" w:rsidR="003422ED" w:rsidRPr="00A81807" w:rsidRDefault="003422ED" w:rsidP="008D230C">
            <w:pPr>
              <w:pStyle w:val="Zawartotabeli"/>
              <w:rPr>
                <w:rFonts w:ascii="Blogger Sans" w:hAnsi="Blogger Sans"/>
                <w:sz w:val="16"/>
                <w:szCs w:val="16"/>
              </w:rPr>
            </w:pPr>
            <w:r w:rsidRPr="00A81807">
              <w:rPr>
                <w:rFonts w:ascii="Blogger Sans" w:hAnsi="Blogger Sans"/>
                <w:sz w:val="16"/>
                <w:szCs w:val="16"/>
              </w:rPr>
              <w:t>Specjalność</w:t>
            </w:r>
          </w:p>
        </w:tc>
        <w:tc>
          <w:tcPr>
            <w:tcW w:w="2821" w:type="dxa"/>
            <w:gridSpan w:val="4"/>
            <w:tcBorders>
              <w:top w:val="single" w:sz="2" w:space="0" w:color="000000"/>
              <w:left w:val="single" w:sz="2" w:space="0" w:color="000000"/>
              <w:bottom w:val="single" w:sz="2" w:space="0" w:color="000000"/>
              <w:right w:val="single" w:sz="2" w:space="0" w:color="000000"/>
            </w:tcBorders>
            <w:shd w:val="clear" w:color="auto" w:fill="FFFFFF"/>
          </w:tcPr>
          <w:p w14:paraId="2DE4E53D" w14:textId="77777777" w:rsidR="003422ED" w:rsidRPr="00A81807" w:rsidRDefault="003422ED" w:rsidP="008D230C">
            <w:pPr>
              <w:pStyle w:val="Zawartotabeli"/>
              <w:rPr>
                <w:rFonts w:ascii="Blogger Sans" w:hAnsi="Blogger Sans"/>
                <w:sz w:val="16"/>
                <w:szCs w:val="16"/>
              </w:rPr>
            </w:pPr>
            <w:r w:rsidRPr="00A81807">
              <w:rPr>
                <w:rFonts w:ascii="Blogger Sans" w:hAnsi="Blogger Sans"/>
                <w:sz w:val="16"/>
                <w:szCs w:val="16"/>
              </w:rPr>
              <w:t>Podpis</w:t>
            </w:r>
          </w:p>
        </w:tc>
      </w:tr>
      <w:tr w:rsidR="003422ED" w:rsidRPr="00A81807" w14:paraId="015E6E14" w14:textId="77777777" w:rsidTr="00931C59">
        <w:tc>
          <w:tcPr>
            <w:tcW w:w="9066" w:type="dxa"/>
            <w:gridSpan w:val="10"/>
            <w:tcBorders>
              <w:top w:val="single" w:sz="2" w:space="0" w:color="000000"/>
              <w:left w:val="single" w:sz="2" w:space="0" w:color="000000"/>
              <w:bottom w:val="single" w:sz="2" w:space="0" w:color="000000"/>
              <w:right w:val="single" w:sz="2" w:space="0" w:color="000000"/>
            </w:tcBorders>
            <w:shd w:val="clear" w:color="auto" w:fill="FFFFFF"/>
          </w:tcPr>
          <w:p w14:paraId="15AF4E60" w14:textId="77777777" w:rsidR="003422ED" w:rsidRPr="00A81807" w:rsidRDefault="003422ED" w:rsidP="008D230C">
            <w:pPr>
              <w:pStyle w:val="Zawartotabeli"/>
              <w:rPr>
                <w:rFonts w:ascii="Blogger Sans" w:hAnsi="Blogger Sans"/>
                <w:b/>
                <w:bCs/>
              </w:rPr>
            </w:pPr>
            <w:r w:rsidRPr="00A81807">
              <w:rPr>
                <w:rFonts w:ascii="Blogger Sans" w:hAnsi="Blogger Sans"/>
                <w:b/>
                <w:bCs/>
              </w:rPr>
              <w:t>BR. ELEKTRYCZNA</w:t>
            </w:r>
          </w:p>
        </w:tc>
      </w:tr>
      <w:tr w:rsidR="003422ED" w:rsidRPr="00A81807" w14:paraId="18ECDD6E" w14:textId="77777777" w:rsidTr="00931C59">
        <w:trPr>
          <w:trHeight w:hRule="exact" w:val="1134"/>
        </w:trPr>
        <w:tc>
          <w:tcPr>
            <w:tcW w:w="1991" w:type="dxa"/>
            <w:tcBorders>
              <w:top w:val="single" w:sz="2" w:space="0" w:color="000000"/>
              <w:left w:val="single" w:sz="2" w:space="0" w:color="000000"/>
              <w:bottom w:val="single" w:sz="2" w:space="0" w:color="000000"/>
              <w:right w:val="single" w:sz="2" w:space="0" w:color="000000"/>
            </w:tcBorders>
            <w:shd w:val="clear" w:color="auto" w:fill="FFFFFF"/>
          </w:tcPr>
          <w:p w14:paraId="1EB1A765" w14:textId="77777777" w:rsidR="003422ED" w:rsidRPr="00A81807" w:rsidRDefault="003422ED" w:rsidP="008D230C">
            <w:pPr>
              <w:pStyle w:val="Zawartotabeli"/>
              <w:jc w:val="center"/>
            </w:pPr>
            <w:r w:rsidRPr="00A81807">
              <w:rPr>
                <w:rFonts w:cs="Blogger Sans"/>
              </w:rPr>
              <w:t>mgr inż. Michał Gruźlewski</w:t>
            </w:r>
          </w:p>
        </w:tc>
        <w:tc>
          <w:tcPr>
            <w:tcW w:w="2465" w:type="dxa"/>
            <w:tcBorders>
              <w:top w:val="single" w:sz="2" w:space="0" w:color="000000"/>
              <w:left w:val="single" w:sz="2" w:space="0" w:color="000000"/>
              <w:bottom w:val="single" w:sz="2" w:space="0" w:color="000000"/>
              <w:right w:val="single" w:sz="2" w:space="0" w:color="000000"/>
            </w:tcBorders>
            <w:shd w:val="clear" w:color="auto" w:fill="FFFFFF"/>
          </w:tcPr>
          <w:p w14:paraId="206F9507" w14:textId="77777777" w:rsidR="003422ED" w:rsidRPr="00A81807" w:rsidRDefault="003422ED" w:rsidP="008D230C">
            <w:pPr>
              <w:pStyle w:val="Zawartotabeli"/>
              <w:jc w:val="center"/>
            </w:pPr>
            <w:r w:rsidRPr="00A81807">
              <w:rPr>
                <w:rFonts w:cs="Blogger Sans"/>
              </w:rPr>
              <w:t>POM/0201/POOE/11</w:t>
            </w:r>
          </w:p>
        </w:tc>
        <w:tc>
          <w:tcPr>
            <w:tcW w:w="1789" w:type="dxa"/>
            <w:gridSpan w:val="4"/>
            <w:tcBorders>
              <w:top w:val="single" w:sz="2" w:space="0" w:color="000000"/>
              <w:left w:val="single" w:sz="2" w:space="0" w:color="000000"/>
              <w:bottom w:val="single" w:sz="2" w:space="0" w:color="000000"/>
              <w:right w:val="single" w:sz="2" w:space="0" w:color="000000"/>
            </w:tcBorders>
            <w:shd w:val="clear" w:color="auto" w:fill="FFFFFF"/>
          </w:tcPr>
          <w:p w14:paraId="73B4E985" w14:textId="77777777" w:rsidR="003422ED" w:rsidRPr="00A81807" w:rsidRDefault="003422ED" w:rsidP="008D230C">
            <w:pPr>
              <w:pStyle w:val="Zawartotabeli"/>
              <w:jc w:val="center"/>
              <w:rPr>
                <w:sz w:val="16"/>
                <w:szCs w:val="16"/>
              </w:rPr>
            </w:pPr>
            <w:r w:rsidRPr="00A81807">
              <w:rPr>
                <w:rFonts w:cs="Blogger Sans"/>
                <w:sz w:val="16"/>
                <w:szCs w:val="16"/>
              </w:rPr>
              <w:t>Uprawnienia budowlane do projektowania bez ograniczeń w specjalności elektrycznej</w:t>
            </w:r>
          </w:p>
        </w:tc>
        <w:tc>
          <w:tcPr>
            <w:tcW w:w="2821" w:type="dxa"/>
            <w:gridSpan w:val="4"/>
            <w:tcBorders>
              <w:top w:val="single" w:sz="2" w:space="0" w:color="000000"/>
              <w:left w:val="single" w:sz="2" w:space="0" w:color="000000"/>
              <w:bottom w:val="single" w:sz="2" w:space="0" w:color="000000"/>
              <w:right w:val="single" w:sz="2" w:space="0" w:color="000000"/>
            </w:tcBorders>
            <w:shd w:val="clear" w:color="auto" w:fill="FFFFFF"/>
          </w:tcPr>
          <w:p w14:paraId="7E6F8FCE" w14:textId="77777777" w:rsidR="003422ED" w:rsidRPr="00A81807" w:rsidRDefault="003422ED" w:rsidP="008D230C">
            <w:pPr>
              <w:pStyle w:val="Zawartotabeli"/>
            </w:pPr>
          </w:p>
        </w:tc>
      </w:tr>
      <w:tr w:rsidR="003422ED" w:rsidRPr="00A81807" w14:paraId="201E97FB" w14:textId="77777777" w:rsidTr="00931C59">
        <w:tc>
          <w:tcPr>
            <w:tcW w:w="9066" w:type="dxa"/>
            <w:gridSpan w:val="10"/>
            <w:tcBorders>
              <w:top w:val="single" w:sz="2" w:space="0" w:color="000000"/>
              <w:left w:val="single" w:sz="2" w:space="0" w:color="000000"/>
              <w:bottom w:val="single" w:sz="2" w:space="0" w:color="000000"/>
              <w:right w:val="single" w:sz="2" w:space="0" w:color="000000"/>
            </w:tcBorders>
            <w:shd w:val="clear" w:color="auto" w:fill="FFFFFF"/>
          </w:tcPr>
          <w:p w14:paraId="51F787B9" w14:textId="77777777" w:rsidR="003422ED" w:rsidRPr="00A81807" w:rsidRDefault="003422ED" w:rsidP="008D230C">
            <w:pPr>
              <w:pStyle w:val="Zawartotabeli"/>
              <w:rPr>
                <w:strike/>
                <w:sz w:val="16"/>
                <w:szCs w:val="16"/>
              </w:rPr>
            </w:pPr>
            <w:r w:rsidRPr="00A81807">
              <w:rPr>
                <w:sz w:val="16"/>
                <w:szCs w:val="16"/>
              </w:rPr>
              <w:t>Projektant sprawdzający (jeśli wymagany)</w:t>
            </w:r>
          </w:p>
        </w:tc>
      </w:tr>
      <w:tr w:rsidR="003422ED" w:rsidRPr="00A81807" w14:paraId="2594CA91" w14:textId="77777777" w:rsidTr="00931C59">
        <w:trPr>
          <w:trHeight w:hRule="exact" w:val="1130"/>
        </w:trPr>
        <w:tc>
          <w:tcPr>
            <w:tcW w:w="1991" w:type="dxa"/>
            <w:tcBorders>
              <w:top w:val="single" w:sz="2" w:space="0" w:color="000000"/>
              <w:left w:val="single" w:sz="2" w:space="0" w:color="000000"/>
              <w:bottom w:val="single" w:sz="2" w:space="0" w:color="000000"/>
              <w:right w:val="single" w:sz="2" w:space="0" w:color="000000"/>
            </w:tcBorders>
            <w:shd w:val="clear" w:color="auto" w:fill="FFFFFF"/>
          </w:tcPr>
          <w:p w14:paraId="50B92E82" w14:textId="25968D42" w:rsidR="003422ED" w:rsidRPr="00A81807" w:rsidRDefault="00F21CEE" w:rsidP="008D230C">
            <w:pPr>
              <w:pStyle w:val="Zawartotabeli"/>
              <w:jc w:val="center"/>
            </w:pPr>
            <w:r>
              <w:t xml:space="preserve">mgr inż. Michał Kłopotowski </w:t>
            </w:r>
          </w:p>
        </w:tc>
        <w:tc>
          <w:tcPr>
            <w:tcW w:w="2465" w:type="dxa"/>
            <w:tcBorders>
              <w:top w:val="single" w:sz="2" w:space="0" w:color="000000"/>
              <w:left w:val="single" w:sz="2" w:space="0" w:color="000000"/>
              <w:bottom w:val="single" w:sz="2" w:space="0" w:color="000000"/>
              <w:right w:val="single" w:sz="2" w:space="0" w:color="000000"/>
            </w:tcBorders>
            <w:shd w:val="clear" w:color="auto" w:fill="FFFFFF"/>
          </w:tcPr>
          <w:p w14:paraId="6B39FF26" w14:textId="7572562B" w:rsidR="003422ED" w:rsidRPr="00A81807" w:rsidRDefault="00F21CEE" w:rsidP="008D230C">
            <w:pPr>
              <w:pStyle w:val="Zawartotabeli"/>
              <w:jc w:val="center"/>
            </w:pPr>
            <w:r>
              <w:rPr>
                <w:rFonts w:cs="Blogger Sans"/>
              </w:rPr>
              <w:t>KUP/0099/PWBE/24</w:t>
            </w:r>
          </w:p>
        </w:tc>
        <w:tc>
          <w:tcPr>
            <w:tcW w:w="1789" w:type="dxa"/>
            <w:gridSpan w:val="4"/>
            <w:tcBorders>
              <w:top w:val="single" w:sz="2" w:space="0" w:color="000000"/>
              <w:left w:val="single" w:sz="2" w:space="0" w:color="000000"/>
              <w:bottom w:val="single" w:sz="2" w:space="0" w:color="000000"/>
              <w:right w:val="single" w:sz="2" w:space="0" w:color="000000"/>
            </w:tcBorders>
            <w:shd w:val="clear" w:color="auto" w:fill="FFFFFF"/>
          </w:tcPr>
          <w:p w14:paraId="2AFE5169" w14:textId="77777777" w:rsidR="003422ED" w:rsidRPr="00A81807" w:rsidRDefault="003422ED" w:rsidP="008D230C">
            <w:pPr>
              <w:pStyle w:val="Zawartotabeli"/>
              <w:jc w:val="center"/>
              <w:rPr>
                <w:sz w:val="16"/>
                <w:szCs w:val="16"/>
              </w:rPr>
            </w:pPr>
            <w:r w:rsidRPr="00A81807">
              <w:rPr>
                <w:rFonts w:cs="Blogger Sans"/>
                <w:sz w:val="16"/>
                <w:szCs w:val="16"/>
              </w:rPr>
              <w:t>Uprawnienia budowlane do projektowania bez ograniczeń w specjalności elektrycznej</w:t>
            </w:r>
          </w:p>
        </w:tc>
        <w:tc>
          <w:tcPr>
            <w:tcW w:w="2821" w:type="dxa"/>
            <w:gridSpan w:val="4"/>
            <w:tcBorders>
              <w:top w:val="single" w:sz="2" w:space="0" w:color="000000"/>
              <w:left w:val="single" w:sz="2" w:space="0" w:color="000000"/>
              <w:bottom w:val="single" w:sz="2" w:space="0" w:color="000000"/>
              <w:right w:val="single" w:sz="2" w:space="0" w:color="000000"/>
            </w:tcBorders>
            <w:shd w:val="clear" w:color="auto" w:fill="FFFFFF"/>
          </w:tcPr>
          <w:p w14:paraId="798605AE" w14:textId="77777777" w:rsidR="003422ED" w:rsidRPr="00A81807" w:rsidRDefault="003422ED" w:rsidP="008D230C">
            <w:pPr>
              <w:pStyle w:val="Zawartotabeli"/>
            </w:pPr>
          </w:p>
        </w:tc>
      </w:tr>
      <w:tr w:rsidR="00CA4174" w:rsidRPr="00A81807" w14:paraId="4F62D735" w14:textId="77777777" w:rsidTr="00931C59">
        <w:trPr>
          <w:trHeight w:hRule="exact" w:val="340"/>
        </w:trPr>
        <w:tc>
          <w:tcPr>
            <w:tcW w:w="9066" w:type="dxa"/>
            <w:gridSpan w:val="10"/>
            <w:tcBorders>
              <w:top w:val="single" w:sz="2" w:space="0" w:color="000000"/>
              <w:left w:val="single" w:sz="2" w:space="0" w:color="000000"/>
              <w:bottom w:val="single" w:sz="2" w:space="0" w:color="000000"/>
              <w:right w:val="single" w:sz="2" w:space="0" w:color="000000"/>
            </w:tcBorders>
            <w:shd w:val="clear" w:color="auto" w:fill="FFFFFF"/>
          </w:tcPr>
          <w:p w14:paraId="42AFBEAA" w14:textId="77777777" w:rsidR="00CA4174" w:rsidRPr="00A81807" w:rsidRDefault="00CA4174" w:rsidP="008D230C">
            <w:pPr>
              <w:pStyle w:val="Zawartotabeli"/>
              <w:rPr>
                <w:sz w:val="16"/>
                <w:szCs w:val="16"/>
              </w:rPr>
            </w:pPr>
            <w:r w:rsidRPr="00A81807">
              <w:rPr>
                <w:sz w:val="16"/>
                <w:szCs w:val="16"/>
              </w:rPr>
              <w:t>Opracował</w:t>
            </w:r>
          </w:p>
          <w:p w14:paraId="4E41DA5C" w14:textId="5867C512" w:rsidR="00CA4174" w:rsidRPr="00A81807" w:rsidRDefault="00CA4174" w:rsidP="008D230C">
            <w:pPr>
              <w:pStyle w:val="Zawartotabeli"/>
              <w:rPr>
                <w:sz w:val="16"/>
                <w:szCs w:val="16"/>
              </w:rPr>
            </w:pPr>
          </w:p>
        </w:tc>
      </w:tr>
      <w:tr w:rsidR="00CA4174" w:rsidRPr="00A81807" w14:paraId="4165639A" w14:textId="77777777" w:rsidTr="00931C59">
        <w:trPr>
          <w:trHeight w:hRule="exact" w:val="1134"/>
        </w:trPr>
        <w:tc>
          <w:tcPr>
            <w:tcW w:w="1991" w:type="dxa"/>
            <w:tcBorders>
              <w:top w:val="single" w:sz="2" w:space="0" w:color="000000"/>
              <w:left w:val="single" w:sz="2" w:space="0" w:color="000000"/>
              <w:bottom w:val="single" w:sz="2" w:space="0" w:color="000000"/>
              <w:right w:val="single" w:sz="2" w:space="0" w:color="000000"/>
            </w:tcBorders>
            <w:shd w:val="clear" w:color="auto" w:fill="FFFFFF"/>
          </w:tcPr>
          <w:p w14:paraId="1DE6F9A7" w14:textId="1ADE376B" w:rsidR="00CA4174" w:rsidRPr="00A81807" w:rsidRDefault="00CA4174" w:rsidP="008D230C">
            <w:pPr>
              <w:pStyle w:val="Zawartotabeli"/>
              <w:jc w:val="center"/>
            </w:pPr>
            <w:r w:rsidRPr="00A81807">
              <w:t>Jakub Gruźlewski</w:t>
            </w:r>
          </w:p>
        </w:tc>
        <w:tc>
          <w:tcPr>
            <w:tcW w:w="2465" w:type="dxa"/>
            <w:tcBorders>
              <w:top w:val="single" w:sz="2" w:space="0" w:color="000000"/>
              <w:left w:val="single" w:sz="2" w:space="0" w:color="000000"/>
              <w:bottom w:val="single" w:sz="2" w:space="0" w:color="000000"/>
              <w:right w:val="single" w:sz="2" w:space="0" w:color="000000"/>
            </w:tcBorders>
            <w:shd w:val="clear" w:color="auto" w:fill="FFFFFF"/>
          </w:tcPr>
          <w:p w14:paraId="410436A3" w14:textId="2E260F38" w:rsidR="00CA4174" w:rsidRPr="00A81807" w:rsidRDefault="00CA4174" w:rsidP="008D230C">
            <w:pPr>
              <w:pStyle w:val="Zawartotabeli"/>
              <w:jc w:val="center"/>
              <w:rPr>
                <w:rFonts w:cs="Blogger Sans"/>
              </w:rPr>
            </w:pPr>
            <w:r w:rsidRPr="00A81807">
              <w:rPr>
                <w:rFonts w:cs="Blogger Sans"/>
              </w:rPr>
              <w:t>-</w:t>
            </w:r>
          </w:p>
        </w:tc>
        <w:tc>
          <w:tcPr>
            <w:tcW w:w="1789" w:type="dxa"/>
            <w:gridSpan w:val="4"/>
            <w:tcBorders>
              <w:top w:val="single" w:sz="2" w:space="0" w:color="000000"/>
              <w:left w:val="single" w:sz="2" w:space="0" w:color="000000"/>
              <w:bottom w:val="single" w:sz="2" w:space="0" w:color="000000"/>
              <w:right w:val="single" w:sz="2" w:space="0" w:color="000000"/>
            </w:tcBorders>
            <w:shd w:val="clear" w:color="auto" w:fill="FFFFFF"/>
          </w:tcPr>
          <w:p w14:paraId="59B0E32E" w14:textId="6B5262CD" w:rsidR="00CA4174" w:rsidRPr="00A81807" w:rsidRDefault="00CA4174" w:rsidP="008D230C">
            <w:pPr>
              <w:pStyle w:val="Zawartotabeli"/>
              <w:jc w:val="center"/>
              <w:rPr>
                <w:rFonts w:cs="Blogger Sans"/>
                <w:sz w:val="16"/>
                <w:szCs w:val="16"/>
              </w:rPr>
            </w:pPr>
            <w:r w:rsidRPr="00A81807">
              <w:rPr>
                <w:rFonts w:cs="Blogger Sans"/>
                <w:sz w:val="16"/>
                <w:szCs w:val="16"/>
              </w:rPr>
              <w:t>-</w:t>
            </w:r>
          </w:p>
        </w:tc>
        <w:tc>
          <w:tcPr>
            <w:tcW w:w="2821" w:type="dxa"/>
            <w:gridSpan w:val="4"/>
            <w:tcBorders>
              <w:top w:val="single" w:sz="2" w:space="0" w:color="000000"/>
              <w:left w:val="single" w:sz="2" w:space="0" w:color="000000"/>
              <w:bottom w:val="single" w:sz="2" w:space="0" w:color="000000"/>
              <w:right w:val="single" w:sz="2" w:space="0" w:color="000000"/>
            </w:tcBorders>
            <w:shd w:val="clear" w:color="auto" w:fill="FFFFFF"/>
          </w:tcPr>
          <w:p w14:paraId="72083EFD" w14:textId="77777777" w:rsidR="00CA4174" w:rsidRPr="00A81807" w:rsidRDefault="00CA4174" w:rsidP="008D230C">
            <w:pPr>
              <w:pStyle w:val="Zawartotabeli"/>
            </w:pPr>
          </w:p>
        </w:tc>
      </w:tr>
    </w:tbl>
    <w:p w14:paraId="582BD4F2" w14:textId="77777777" w:rsidR="003422ED" w:rsidRPr="00A81807" w:rsidRDefault="003422ED" w:rsidP="003422ED">
      <w:pPr>
        <w:suppressAutoHyphens w:val="0"/>
        <w:spacing w:after="160" w:line="259" w:lineRule="auto"/>
        <w:rPr>
          <w:color w:val="FF0000"/>
        </w:rPr>
      </w:pPr>
    </w:p>
    <w:p w14:paraId="24953191" w14:textId="77777777" w:rsidR="003422ED" w:rsidRPr="00A81807" w:rsidRDefault="003422ED" w:rsidP="003422ED">
      <w:pPr>
        <w:suppressAutoHyphens w:val="0"/>
        <w:spacing w:after="160" w:line="259" w:lineRule="auto"/>
        <w:rPr>
          <w:color w:val="FF0000"/>
        </w:rPr>
      </w:pPr>
      <w:r w:rsidRPr="00A81807">
        <w:rPr>
          <w:color w:val="FF0000"/>
        </w:rPr>
        <w:br w:type="page"/>
      </w:r>
    </w:p>
    <w:p w14:paraId="0A9B3F80" w14:textId="77777777" w:rsidR="003422ED" w:rsidRPr="00A81807" w:rsidRDefault="003422ED" w:rsidP="003422ED">
      <w:pPr>
        <w:pStyle w:val="Nagwek1"/>
        <w:jc w:val="center"/>
      </w:pPr>
      <w:bookmarkStart w:id="2" w:name="_Toc141632270"/>
      <w:bookmarkStart w:id="3" w:name="_Toc189848251"/>
      <w:r w:rsidRPr="00A81807">
        <w:lastRenderedPageBreak/>
        <w:t>Oświadczenie projektanta i sprawdzającego</w:t>
      </w:r>
      <w:bookmarkEnd w:id="2"/>
      <w:bookmarkEnd w:id="3"/>
    </w:p>
    <w:p w14:paraId="00DFD158" w14:textId="77777777" w:rsidR="003422ED" w:rsidRPr="00A81807" w:rsidRDefault="003422ED" w:rsidP="003422ED">
      <w:pPr>
        <w:rPr>
          <w:sz w:val="20"/>
          <w:szCs w:val="20"/>
        </w:rPr>
      </w:pPr>
      <w:r w:rsidRPr="00A81807">
        <w:br/>
      </w:r>
    </w:p>
    <w:p w14:paraId="256EC728" w14:textId="77777777" w:rsidR="003422ED" w:rsidRPr="00A81807" w:rsidRDefault="003422ED" w:rsidP="003422ED">
      <w:pPr>
        <w:jc w:val="center"/>
        <w:rPr>
          <w:rFonts w:cs="Arial"/>
          <w:b/>
          <w:sz w:val="20"/>
          <w:szCs w:val="20"/>
        </w:rPr>
      </w:pPr>
      <w:r w:rsidRPr="00A81807">
        <w:rPr>
          <w:rFonts w:cs="Arial"/>
          <w:b/>
          <w:sz w:val="20"/>
          <w:szCs w:val="20"/>
        </w:rPr>
        <w:t>OŚWIADCZENIE</w:t>
      </w:r>
    </w:p>
    <w:p w14:paraId="25DB0720" w14:textId="77777777" w:rsidR="003422ED" w:rsidRPr="00A81807" w:rsidRDefault="003422ED" w:rsidP="003422ED">
      <w:pPr>
        <w:jc w:val="center"/>
        <w:rPr>
          <w:rFonts w:cs="Arial"/>
          <w:b/>
          <w:sz w:val="20"/>
          <w:szCs w:val="20"/>
        </w:rPr>
      </w:pPr>
    </w:p>
    <w:p w14:paraId="5EAD2170" w14:textId="36CC7A5E" w:rsidR="003422ED" w:rsidRPr="00A81807" w:rsidRDefault="003422ED" w:rsidP="003422ED">
      <w:pPr>
        <w:jc w:val="center"/>
        <w:rPr>
          <w:rFonts w:cs="Arial"/>
          <w:sz w:val="20"/>
          <w:szCs w:val="20"/>
        </w:rPr>
      </w:pPr>
      <w:r w:rsidRPr="00A81807">
        <w:rPr>
          <w:rFonts w:cs="Arial"/>
          <w:b/>
          <w:sz w:val="20"/>
          <w:szCs w:val="20"/>
        </w:rPr>
        <w:t xml:space="preserve">o sporządzeniu projektu </w:t>
      </w:r>
      <w:r w:rsidR="00513F8E">
        <w:rPr>
          <w:b/>
        </w:rPr>
        <w:t>wykonawczego</w:t>
      </w:r>
      <w:r w:rsidRPr="00A81807">
        <w:rPr>
          <w:rFonts w:cs="Arial"/>
          <w:b/>
          <w:sz w:val="20"/>
          <w:szCs w:val="20"/>
        </w:rPr>
        <w:t xml:space="preserve"> zgodnie z obowiązującymi przepisami oraz zasadami wiedzy technicznej.</w:t>
      </w:r>
    </w:p>
    <w:p w14:paraId="32E8C0D5" w14:textId="77777777" w:rsidR="003422ED" w:rsidRPr="00A81807" w:rsidRDefault="003422ED" w:rsidP="003422ED">
      <w:pPr>
        <w:jc w:val="center"/>
        <w:rPr>
          <w:rFonts w:cs="Arial"/>
          <w:sz w:val="20"/>
          <w:szCs w:val="20"/>
        </w:rPr>
      </w:pPr>
      <w:r w:rsidRPr="00A81807">
        <w:rPr>
          <w:rFonts w:cs="Arial"/>
          <w:sz w:val="20"/>
          <w:szCs w:val="20"/>
        </w:rPr>
        <w:t>po zapoznaniu się z przepisami ustawy z dnia 7 lipca 1994 roku – Prawo budowlane (Dz.U. z 2000r. Nr 106, poz. 1126, z późn. zm ) zgodnie z art. 20 ust. 4 tej ustawy</w:t>
      </w:r>
    </w:p>
    <w:p w14:paraId="263A8632" w14:textId="438EE257" w:rsidR="003422ED" w:rsidRPr="00A81807" w:rsidRDefault="003422ED" w:rsidP="003422ED">
      <w:pPr>
        <w:rPr>
          <w:rFonts w:cs="Arial"/>
          <w:b/>
          <w:sz w:val="20"/>
          <w:szCs w:val="20"/>
        </w:rPr>
      </w:pPr>
      <w:r w:rsidRPr="00A81807">
        <w:rPr>
          <w:rFonts w:cs="Arial"/>
          <w:b/>
          <w:sz w:val="20"/>
          <w:szCs w:val="20"/>
        </w:rPr>
        <w:t xml:space="preserve">oświadczam, że projekt </w:t>
      </w:r>
      <w:r w:rsidR="00513F8E">
        <w:rPr>
          <w:b/>
        </w:rPr>
        <w:t>wykonawczy</w:t>
      </w:r>
      <w:r w:rsidRPr="00A81807">
        <w:rPr>
          <w:rFonts w:cs="Arial"/>
          <w:b/>
          <w:sz w:val="20"/>
          <w:szCs w:val="20"/>
        </w:rPr>
        <w:t xml:space="preserve"> opracowany dla:</w:t>
      </w:r>
    </w:p>
    <w:p w14:paraId="2E3AE556" w14:textId="77777777" w:rsidR="003422ED" w:rsidRPr="00A81807" w:rsidRDefault="003422ED" w:rsidP="003422ED">
      <w:pPr>
        <w:rPr>
          <w:rFonts w:cs="Arial"/>
          <w:b/>
          <w:sz w:val="20"/>
          <w:szCs w:val="20"/>
        </w:rPr>
      </w:pPr>
    </w:p>
    <w:p w14:paraId="247CDE6C" w14:textId="77777777" w:rsidR="003422ED" w:rsidRPr="00A81807" w:rsidRDefault="003422ED" w:rsidP="003422ED">
      <w:pPr>
        <w:rPr>
          <w:rFonts w:eastAsia="Arial" w:cs="Arial"/>
          <w:b/>
          <w:bCs/>
          <w:caps/>
          <w:color w:val="000000"/>
          <w:sz w:val="20"/>
          <w:szCs w:val="20"/>
        </w:rPr>
      </w:pPr>
    </w:p>
    <w:p w14:paraId="26D489E2" w14:textId="77777777" w:rsidR="00745B13" w:rsidRPr="00A81807" w:rsidRDefault="00745B13" w:rsidP="00745B13">
      <w:pPr>
        <w:pStyle w:val="Standard"/>
        <w:jc w:val="center"/>
        <w:rPr>
          <w:rFonts w:ascii="Blogger Sans Light" w:hAnsi="Blogger Sans Light"/>
        </w:rPr>
      </w:pPr>
      <w:r w:rsidRPr="00A81807">
        <w:rPr>
          <w:rFonts w:ascii="Blogger Sans Light" w:hAnsi="Blogger Sans Light"/>
        </w:rPr>
        <w:t>NADLEŚNICTWO KWIDZYN</w:t>
      </w:r>
    </w:p>
    <w:p w14:paraId="2506E375" w14:textId="225686BB" w:rsidR="00745B13" w:rsidRPr="00A81807" w:rsidRDefault="00745B13" w:rsidP="00745B13">
      <w:pPr>
        <w:jc w:val="center"/>
        <w:rPr>
          <w:rFonts w:cs="Arial"/>
          <w:sz w:val="20"/>
          <w:szCs w:val="20"/>
        </w:rPr>
      </w:pPr>
      <w:r w:rsidRPr="00A81807">
        <w:rPr>
          <w:rFonts w:ascii="Blogger Sans Light" w:hAnsi="Blogger Sans Light"/>
        </w:rPr>
        <w:t>UL. BRATERSTWA NARODÓW 67, 82-500 KWIDZYN</w:t>
      </w:r>
    </w:p>
    <w:p w14:paraId="2C9FCFA2" w14:textId="368B9CB0" w:rsidR="003422ED" w:rsidRPr="00A81807" w:rsidRDefault="003422ED" w:rsidP="00745B13">
      <w:pPr>
        <w:jc w:val="center"/>
        <w:rPr>
          <w:rFonts w:cs="Arial"/>
          <w:sz w:val="20"/>
          <w:szCs w:val="20"/>
        </w:rPr>
      </w:pPr>
      <w:r w:rsidRPr="00A81807">
        <w:rPr>
          <w:rFonts w:cs="Arial"/>
          <w:sz w:val="20"/>
          <w:szCs w:val="20"/>
        </w:rPr>
        <w:t>(imię i nazwisko inwestora oraz jego adres zamieszkania)</w:t>
      </w:r>
    </w:p>
    <w:p w14:paraId="09ED4CBA" w14:textId="77777777" w:rsidR="003422ED" w:rsidRPr="00A81807" w:rsidRDefault="003422ED" w:rsidP="003422ED">
      <w:pPr>
        <w:rPr>
          <w:rFonts w:cs="Arial"/>
          <w:sz w:val="20"/>
          <w:szCs w:val="20"/>
        </w:rPr>
      </w:pPr>
      <w:r w:rsidRPr="00A81807">
        <w:rPr>
          <w:rFonts w:cs="Arial"/>
          <w:b/>
          <w:bCs/>
          <w:sz w:val="20"/>
          <w:szCs w:val="20"/>
        </w:rPr>
        <w:t>dotyczący:</w:t>
      </w:r>
    </w:p>
    <w:p w14:paraId="6FA52AFF" w14:textId="77777777" w:rsidR="003422ED" w:rsidRPr="00A81807" w:rsidRDefault="003422ED" w:rsidP="003422ED">
      <w:pPr>
        <w:jc w:val="center"/>
        <w:rPr>
          <w:rFonts w:eastAsia="Arial" w:cs="Arial"/>
          <w:b/>
          <w:bCs/>
          <w:caps/>
          <w:color w:val="000000"/>
          <w:w w:val="200"/>
          <w:sz w:val="20"/>
          <w:szCs w:val="20"/>
        </w:rPr>
      </w:pPr>
    </w:p>
    <w:p w14:paraId="362BD96E" w14:textId="77777777" w:rsidR="00B62E89" w:rsidRPr="00A81807" w:rsidRDefault="00B62E89" w:rsidP="003422ED">
      <w:pPr>
        <w:snapToGrid w:val="0"/>
        <w:spacing w:line="300" w:lineRule="exact"/>
        <w:jc w:val="center"/>
        <w:rPr>
          <w:rFonts w:ascii="Blogger Sans" w:hAnsi="Blogger Sans"/>
          <w:b/>
          <w:bCs/>
        </w:rPr>
      </w:pPr>
      <w:r w:rsidRPr="00A81807">
        <w:rPr>
          <w:rFonts w:ascii="Blogger Sans" w:hAnsi="Blogger Sans"/>
          <w:b/>
          <w:bCs/>
        </w:rPr>
        <w:t>BUDOWA SIEDZIBY NADLEŚNICTWA KWIDZYN WRAZ Z ZAGOSPODAROWANIEM TERENU I INFRASTRUKTURĄ TOWARZYSZĄCĄ – BUDYNEK BIUROWY „A”</w:t>
      </w:r>
    </w:p>
    <w:p w14:paraId="055C0334" w14:textId="10FBA6CE" w:rsidR="003422ED" w:rsidRPr="00A81807" w:rsidRDefault="003422ED" w:rsidP="003422ED">
      <w:pPr>
        <w:snapToGrid w:val="0"/>
        <w:spacing w:line="300" w:lineRule="exact"/>
        <w:jc w:val="center"/>
        <w:rPr>
          <w:rFonts w:eastAsia="Arial"/>
          <w:color w:val="000000"/>
        </w:rPr>
      </w:pPr>
      <w:r w:rsidRPr="00A81807">
        <w:rPr>
          <w:rFonts w:eastAsia="Arial"/>
          <w:color w:val="000000"/>
          <w:sz w:val="20"/>
        </w:rPr>
        <w:t xml:space="preserve">ul. </w:t>
      </w:r>
      <w:r w:rsidR="00CA4174" w:rsidRPr="00A81807">
        <w:rPr>
          <w:rFonts w:eastAsia="Arial"/>
          <w:color w:val="000000"/>
        </w:rPr>
        <w:t>Leśna</w:t>
      </w:r>
      <w:r w:rsidRPr="00A81807">
        <w:rPr>
          <w:rFonts w:eastAsia="Arial"/>
          <w:color w:val="000000"/>
          <w:sz w:val="20"/>
        </w:rPr>
        <w:t xml:space="preserve">, </w:t>
      </w:r>
      <w:r w:rsidRPr="00A81807">
        <w:rPr>
          <w:rFonts w:eastAsia="Arial"/>
          <w:color w:val="000000"/>
        </w:rPr>
        <w:t>82-</w:t>
      </w:r>
      <w:r w:rsidR="00CA4174" w:rsidRPr="00A81807">
        <w:rPr>
          <w:rFonts w:eastAsia="Arial"/>
          <w:color w:val="000000"/>
        </w:rPr>
        <w:t>500</w:t>
      </w:r>
      <w:r w:rsidRPr="00A81807">
        <w:rPr>
          <w:rFonts w:eastAsia="Arial"/>
          <w:color w:val="000000"/>
        </w:rPr>
        <w:t xml:space="preserve"> </w:t>
      </w:r>
      <w:r w:rsidR="00CA4174" w:rsidRPr="00A81807">
        <w:rPr>
          <w:rFonts w:eastAsia="Arial"/>
          <w:color w:val="000000"/>
        </w:rPr>
        <w:t>Kwidzyn</w:t>
      </w:r>
    </w:p>
    <w:p w14:paraId="35F39BE3" w14:textId="5F5DADED" w:rsidR="003422ED" w:rsidRPr="00A81807" w:rsidRDefault="00CA4174" w:rsidP="003422ED">
      <w:pPr>
        <w:snapToGrid w:val="0"/>
        <w:spacing w:line="300" w:lineRule="exact"/>
        <w:jc w:val="center"/>
      </w:pPr>
      <w:r w:rsidRPr="00A81807">
        <w:rPr>
          <w:rFonts w:eastAsia="Arial"/>
          <w:color w:val="000000"/>
        </w:rPr>
        <w:t>220701_1.0018.24/1</w:t>
      </w:r>
    </w:p>
    <w:p w14:paraId="5DB01D91" w14:textId="77777777" w:rsidR="003422ED" w:rsidRPr="00A81807" w:rsidRDefault="003422ED" w:rsidP="003422ED">
      <w:pPr>
        <w:pStyle w:val="NormalnyWeb"/>
        <w:spacing w:before="0" w:after="0"/>
        <w:jc w:val="center"/>
        <w:rPr>
          <w:b/>
          <w:szCs w:val="20"/>
        </w:rPr>
      </w:pPr>
    </w:p>
    <w:p w14:paraId="486B362B" w14:textId="77777777" w:rsidR="003422ED" w:rsidRPr="00A81807" w:rsidRDefault="003422ED" w:rsidP="003422ED">
      <w:pPr>
        <w:pStyle w:val="NormalnyWeb"/>
        <w:spacing w:before="0" w:after="0"/>
        <w:jc w:val="center"/>
        <w:rPr>
          <w:b/>
          <w:szCs w:val="20"/>
        </w:rPr>
      </w:pPr>
      <w:r w:rsidRPr="00A81807">
        <w:rPr>
          <w:b/>
          <w:szCs w:val="20"/>
        </w:rPr>
        <w:t>sporządziłem zgodnie z obowiązującymi przepisami oraz zasadami wiedzy technicznej.</w:t>
      </w:r>
    </w:p>
    <w:p w14:paraId="5409D813" w14:textId="77777777" w:rsidR="003422ED" w:rsidRPr="00A81807" w:rsidRDefault="003422ED" w:rsidP="003422ED">
      <w:pPr>
        <w:pStyle w:val="NormalnyWeb"/>
        <w:spacing w:before="0" w:after="0"/>
        <w:jc w:val="center"/>
        <w:rPr>
          <w:b/>
          <w:szCs w:val="20"/>
        </w:rPr>
      </w:pPr>
    </w:p>
    <w:p w14:paraId="18B3438C" w14:textId="77777777" w:rsidR="003422ED" w:rsidRPr="00A81807" w:rsidRDefault="003422ED" w:rsidP="003422ED">
      <w:pPr>
        <w:pStyle w:val="NormalnyWeb"/>
        <w:spacing w:before="0" w:after="0"/>
        <w:jc w:val="center"/>
        <w:rPr>
          <w:b/>
          <w:szCs w:val="20"/>
        </w:rPr>
      </w:pPr>
    </w:p>
    <w:p w14:paraId="303301E4" w14:textId="77777777" w:rsidR="003422ED" w:rsidRPr="00A81807" w:rsidRDefault="003422ED" w:rsidP="003422ED">
      <w:pPr>
        <w:pStyle w:val="NormalnyWeb"/>
        <w:spacing w:before="0" w:after="0"/>
        <w:jc w:val="center"/>
        <w:rPr>
          <w:szCs w:val="20"/>
        </w:rPr>
      </w:pPr>
    </w:p>
    <w:p w14:paraId="2FDC4BDD" w14:textId="77777777" w:rsidR="003422ED" w:rsidRPr="00A81807" w:rsidRDefault="003422ED" w:rsidP="003422ED">
      <w:pPr>
        <w:rPr>
          <w:rFonts w:cs="Arial"/>
          <w:sz w:val="20"/>
          <w:szCs w:val="20"/>
        </w:rPr>
      </w:pPr>
      <w:r w:rsidRPr="00A81807">
        <w:rPr>
          <w:rFonts w:cs="Arial"/>
          <w:sz w:val="20"/>
          <w:szCs w:val="20"/>
        </w:rPr>
        <w:t>Świadomy odpowiedzialności karnej za podanie w niniejszym oświadczeniu nieprawdy, zgodnie z art. 233 Kodeksu karnego, potwierdzam własnoręcznym podpisem prawdziwość danych zamieszczonych powyżej.</w:t>
      </w:r>
    </w:p>
    <w:p w14:paraId="3157346E" w14:textId="77777777" w:rsidR="003422ED" w:rsidRPr="00A81807" w:rsidRDefault="003422ED" w:rsidP="003422ED">
      <w:pPr>
        <w:jc w:val="center"/>
        <w:rPr>
          <w:rFonts w:cs="Arial"/>
          <w:b/>
          <w:sz w:val="20"/>
          <w:szCs w:val="20"/>
        </w:rPr>
      </w:pPr>
    </w:p>
    <w:p w14:paraId="79831CF3" w14:textId="77777777" w:rsidR="003422ED" w:rsidRPr="00A81807" w:rsidRDefault="003422ED" w:rsidP="003422ED">
      <w:pPr>
        <w:rPr>
          <w:rFonts w:cs="Arial"/>
          <w:sz w:val="20"/>
          <w:szCs w:val="20"/>
        </w:rPr>
      </w:pPr>
    </w:p>
    <w:tbl>
      <w:tblPr>
        <w:tblW w:w="7327" w:type="dxa"/>
        <w:tblInd w:w="564" w:type="dxa"/>
        <w:tblLayout w:type="fixed"/>
        <w:tblCellMar>
          <w:left w:w="10" w:type="dxa"/>
          <w:right w:w="10" w:type="dxa"/>
        </w:tblCellMar>
        <w:tblLook w:val="0000" w:firstRow="0" w:lastRow="0" w:firstColumn="0" w:lastColumn="0" w:noHBand="0" w:noVBand="0"/>
      </w:tblPr>
      <w:tblGrid>
        <w:gridCol w:w="2999"/>
        <w:gridCol w:w="2164"/>
        <w:gridCol w:w="2164"/>
      </w:tblGrid>
      <w:tr w:rsidR="003422ED" w:rsidRPr="00A81807" w14:paraId="6F3A7EE3" w14:textId="77777777" w:rsidTr="00CC0A6E">
        <w:trPr>
          <w:trHeight w:val="221"/>
        </w:trPr>
        <w:tc>
          <w:tcPr>
            <w:tcW w:w="2999" w:type="dxa"/>
            <w:tcBorders>
              <w:top w:val="single" w:sz="2" w:space="0" w:color="000000"/>
              <w:left w:val="single" w:sz="2" w:space="0" w:color="000000"/>
              <w:bottom w:val="single" w:sz="2" w:space="0" w:color="000000"/>
            </w:tcBorders>
            <w:shd w:val="clear" w:color="auto" w:fill="auto"/>
            <w:tcMar>
              <w:top w:w="0" w:type="dxa"/>
              <w:left w:w="70" w:type="dxa"/>
              <w:bottom w:w="0" w:type="dxa"/>
              <w:right w:w="70" w:type="dxa"/>
            </w:tcMar>
            <w:vAlign w:val="center"/>
          </w:tcPr>
          <w:p w14:paraId="35FA90F0" w14:textId="77777777" w:rsidR="003422ED" w:rsidRPr="00A81807" w:rsidRDefault="003422ED" w:rsidP="008D230C">
            <w:pPr>
              <w:snapToGrid w:val="0"/>
              <w:spacing w:after="60"/>
              <w:jc w:val="center"/>
              <w:rPr>
                <w:rFonts w:eastAsia="Arial" w:cs="Arial"/>
                <w:sz w:val="20"/>
                <w:szCs w:val="20"/>
              </w:rPr>
            </w:pPr>
            <w:r w:rsidRPr="00A81807">
              <w:rPr>
                <w:rFonts w:eastAsia="Arial" w:cs="Arial"/>
                <w:sz w:val="20"/>
                <w:szCs w:val="20"/>
              </w:rPr>
              <w:t>Projektant:</w:t>
            </w:r>
          </w:p>
        </w:tc>
        <w:tc>
          <w:tcPr>
            <w:tcW w:w="2164" w:type="dxa"/>
            <w:tcBorders>
              <w:top w:val="single" w:sz="2" w:space="0" w:color="000000"/>
              <w:left w:val="single" w:sz="2" w:space="0" w:color="000000"/>
              <w:bottom w:val="single" w:sz="2" w:space="0" w:color="000000"/>
              <w:right w:val="single" w:sz="2" w:space="0" w:color="000000"/>
            </w:tcBorders>
            <w:shd w:val="clear" w:color="auto" w:fill="auto"/>
            <w:tcMar>
              <w:top w:w="0" w:type="dxa"/>
              <w:left w:w="70" w:type="dxa"/>
              <w:bottom w:w="0" w:type="dxa"/>
              <w:right w:w="70" w:type="dxa"/>
            </w:tcMar>
            <w:vAlign w:val="center"/>
          </w:tcPr>
          <w:p w14:paraId="68970800" w14:textId="77777777" w:rsidR="003422ED" w:rsidRPr="00A81807" w:rsidRDefault="003422ED" w:rsidP="008D230C">
            <w:pPr>
              <w:snapToGrid w:val="0"/>
              <w:spacing w:after="60"/>
              <w:jc w:val="center"/>
              <w:rPr>
                <w:rFonts w:eastAsia="Arial" w:cs="Arial"/>
                <w:sz w:val="20"/>
                <w:szCs w:val="20"/>
              </w:rPr>
            </w:pPr>
            <w:r w:rsidRPr="00A81807">
              <w:rPr>
                <w:rFonts w:eastAsia="Arial" w:cs="Arial"/>
                <w:sz w:val="20"/>
                <w:szCs w:val="20"/>
              </w:rPr>
              <w:t>nr uprawnień:</w:t>
            </w:r>
          </w:p>
        </w:tc>
        <w:tc>
          <w:tcPr>
            <w:tcW w:w="2164" w:type="dxa"/>
            <w:tcBorders>
              <w:top w:val="single" w:sz="2" w:space="0" w:color="000000"/>
              <w:left w:val="single" w:sz="2" w:space="0" w:color="000000"/>
              <w:bottom w:val="single" w:sz="2" w:space="0" w:color="000000"/>
              <w:right w:val="single" w:sz="2" w:space="0" w:color="000000"/>
            </w:tcBorders>
            <w:shd w:val="clear" w:color="auto" w:fill="auto"/>
            <w:tcMar>
              <w:top w:w="0" w:type="dxa"/>
              <w:left w:w="70" w:type="dxa"/>
              <w:bottom w:w="0" w:type="dxa"/>
              <w:right w:w="70" w:type="dxa"/>
            </w:tcMar>
            <w:vAlign w:val="center"/>
          </w:tcPr>
          <w:p w14:paraId="051AC66A" w14:textId="77777777" w:rsidR="003422ED" w:rsidRPr="00A81807" w:rsidRDefault="003422ED" w:rsidP="008D230C">
            <w:pPr>
              <w:snapToGrid w:val="0"/>
              <w:spacing w:after="60"/>
              <w:jc w:val="center"/>
              <w:rPr>
                <w:rFonts w:eastAsia="Arial" w:cs="Arial"/>
                <w:sz w:val="20"/>
                <w:szCs w:val="20"/>
              </w:rPr>
            </w:pPr>
            <w:r w:rsidRPr="00A81807">
              <w:rPr>
                <w:rFonts w:eastAsia="Arial" w:cs="Arial"/>
                <w:sz w:val="20"/>
                <w:szCs w:val="20"/>
              </w:rPr>
              <w:t>Podpis</w:t>
            </w:r>
          </w:p>
        </w:tc>
      </w:tr>
      <w:tr w:rsidR="003422ED" w:rsidRPr="00A81807" w14:paraId="2AE50497" w14:textId="77777777" w:rsidTr="00CC0A6E">
        <w:trPr>
          <w:trHeight w:val="735"/>
        </w:trPr>
        <w:tc>
          <w:tcPr>
            <w:tcW w:w="2999" w:type="dxa"/>
            <w:tcBorders>
              <w:top w:val="single" w:sz="2" w:space="0" w:color="000000"/>
              <w:left w:val="single" w:sz="2" w:space="0" w:color="000000"/>
              <w:bottom w:val="single" w:sz="2" w:space="0" w:color="000000"/>
              <w:right w:val="single" w:sz="2" w:space="0" w:color="000000"/>
            </w:tcBorders>
            <w:shd w:val="clear" w:color="auto" w:fill="auto"/>
            <w:tcMar>
              <w:top w:w="0" w:type="dxa"/>
              <w:left w:w="70" w:type="dxa"/>
              <w:bottom w:w="0" w:type="dxa"/>
              <w:right w:w="70" w:type="dxa"/>
            </w:tcMar>
            <w:vAlign w:val="center"/>
          </w:tcPr>
          <w:p w14:paraId="3222B504" w14:textId="77777777" w:rsidR="003422ED" w:rsidRPr="00A81807" w:rsidRDefault="003422ED" w:rsidP="008D230C">
            <w:pPr>
              <w:snapToGrid w:val="0"/>
              <w:jc w:val="center"/>
              <w:rPr>
                <w:rFonts w:eastAsia="Arial" w:cs="Arial"/>
                <w:sz w:val="20"/>
                <w:szCs w:val="20"/>
              </w:rPr>
            </w:pPr>
          </w:p>
          <w:p w14:paraId="78871951" w14:textId="77777777" w:rsidR="003422ED" w:rsidRPr="00A81807" w:rsidRDefault="003422ED" w:rsidP="008D230C">
            <w:pPr>
              <w:snapToGrid w:val="0"/>
              <w:jc w:val="center"/>
              <w:rPr>
                <w:rFonts w:eastAsia="Arial" w:cs="Arial"/>
                <w:sz w:val="20"/>
                <w:szCs w:val="20"/>
              </w:rPr>
            </w:pPr>
            <w:r w:rsidRPr="00A81807">
              <w:rPr>
                <w:rFonts w:eastAsia="Arial" w:cs="Arial"/>
                <w:sz w:val="20"/>
                <w:szCs w:val="20"/>
              </w:rPr>
              <w:t>Projektant</w:t>
            </w:r>
          </w:p>
          <w:p w14:paraId="71E32179" w14:textId="77777777" w:rsidR="003422ED" w:rsidRPr="00A81807" w:rsidRDefault="003422ED" w:rsidP="008D230C">
            <w:pPr>
              <w:jc w:val="center"/>
              <w:rPr>
                <w:rFonts w:eastAsia="Arial" w:cs="Arial"/>
                <w:b/>
                <w:bCs/>
                <w:sz w:val="20"/>
                <w:szCs w:val="20"/>
              </w:rPr>
            </w:pPr>
            <w:r w:rsidRPr="00A81807">
              <w:rPr>
                <w:rFonts w:eastAsia="Arial" w:cs="Arial"/>
                <w:b/>
                <w:bCs/>
                <w:sz w:val="20"/>
                <w:szCs w:val="20"/>
              </w:rPr>
              <w:t>mgr inż. Michał Gruźlewski</w:t>
            </w:r>
          </w:p>
          <w:p w14:paraId="31881246" w14:textId="77777777" w:rsidR="003422ED" w:rsidRPr="00A81807" w:rsidRDefault="003422ED" w:rsidP="008D230C">
            <w:pPr>
              <w:jc w:val="center"/>
              <w:rPr>
                <w:rFonts w:eastAsia="Arial" w:cs="Arial"/>
                <w:sz w:val="20"/>
                <w:szCs w:val="20"/>
              </w:rPr>
            </w:pPr>
          </w:p>
          <w:p w14:paraId="4C31CFE3" w14:textId="77777777" w:rsidR="003422ED" w:rsidRPr="00A81807" w:rsidRDefault="003422ED" w:rsidP="008D230C">
            <w:pPr>
              <w:jc w:val="center"/>
              <w:rPr>
                <w:rFonts w:eastAsia="Arial" w:cs="Arial"/>
                <w:sz w:val="20"/>
                <w:szCs w:val="20"/>
              </w:rPr>
            </w:pPr>
          </w:p>
          <w:p w14:paraId="2E0103BE" w14:textId="77777777" w:rsidR="003422ED" w:rsidRPr="00A81807" w:rsidRDefault="003422ED" w:rsidP="008D230C">
            <w:pPr>
              <w:jc w:val="center"/>
              <w:rPr>
                <w:rFonts w:eastAsia="Arial" w:cs="Arial"/>
                <w:b/>
                <w:bCs/>
                <w:sz w:val="20"/>
                <w:szCs w:val="20"/>
              </w:rPr>
            </w:pPr>
          </w:p>
        </w:tc>
        <w:tc>
          <w:tcPr>
            <w:tcW w:w="2164" w:type="dxa"/>
            <w:tcBorders>
              <w:top w:val="single" w:sz="2" w:space="0" w:color="000000"/>
              <w:left w:val="single" w:sz="2" w:space="0" w:color="000000"/>
              <w:bottom w:val="single" w:sz="4" w:space="0" w:color="000000"/>
              <w:right w:val="single" w:sz="2" w:space="0" w:color="000000"/>
            </w:tcBorders>
            <w:shd w:val="clear" w:color="auto" w:fill="auto"/>
            <w:tcMar>
              <w:top w:w="0" w:type="dxa"/>
              <w:left w:w="70" w:type="dxa"/>
              <w:bottom w:w="0" w:type="dxa"/>
              <w:right w:w="70" w:type="dxa"/>
            </w:tcMar>
            <w:vAlign w:val="center"/>
          </w:tcPr>
          <w:p w14:paraId="77F9666A" w14:textId="77777777" w:rsidR="003422ED" w:rsidRPr="00A81807" w:rsidRDefault="003422ED" w:rsidP="008D230C">
            <w:pPr>
              <w:snapToGrid w:val="0"/>
              <w:jc w:val="center"/>
              <w:rPr>
                <w:rFonts w:cs="Arial"/>
                <w:sz w:val="20"/>
                <w:szCs w:val="20"/>
                <w:shd w:val="clear" w:color="auto" w:fill="FFFF00"/>
              </w:rPr>
            </w:pPr>
          </w:p>
          <w:p w14:paraId="35DADAE8" w14:textId="77777777" w:rsidR="003422ED" w:rsidRPr="00A81807" w:rsidRDefault="003422ED" w:rsidP="008D230C">
            <w:pPr>
              <w:jc w:val="center"/>
              <w:rPr>
                <w:rFonts w:cs="Arial"/>
                <w:sz w:val="20"/>
                <w:szCs w:val="20"/>
              </w:rPr>
            </w:pPr>
          </w:p>
          <w:p w14:paraId="280CCD6D" w14:textId="77777777" w:rsidR="003422ED" w:rsidRPr="00A81807" w:rsidRDefault="003422ED" w:rsidP="008D230C">
            <w:pPr>
              <w:jc w:val="center"/>
              <w:rPr>
                <w:rFonts w:cs="Arial"/>
                <w:sz w:val="20"/>
                <w:szCs w:val="20"/>
              </w:rPr>
            </w:pPr>
            <w:r w:rsidRPr="00A81807">
              <w:rPr>
                <w:rFonts w:cs="Arial"/>
                <w:sz w:val="20"/>
                <w:szCs w:val="20"/>
              </w:rPr>
              <w:t>POM/0201/POOE/11</w:t>
            </w:r>
          </w:p>
          <w:p w14:paraId="0E318B98" w14:textId="77777777" w:rsidR="003422ED" w:rsidRPr="00A81807" w:rsidRDefault="003422ED" w:rsidP="008D230C">
            <w:pPr>
              <w:jc w:val="center"/>
              <w:rPr>
                <w:rFonts w:cs="Arial"/>
                <w:sz w:val="20"/>
                <w:szCs w:val="20"/>
                <w:shd w:val="clear" w:color="auto" w:fill="FFFF00"/>
              </w:rPr>
            </w:pPr>
          </w:p>
          <w:p w14:paraId="1DC4F427" w14:textId="77777777" w:rsidR="003422ED" w:rsidRPr="00A81807" w:rsidRDefault="003422ED" w:rsidP="008D230C">
            <w:pPr>
              <w:jc w:val="center"/>
              <w:rPr>
                <w:rFonts w:cs="Arial"/>
                <w:sz w:val="20"/>
                <w:szCs w:val="20"/>
                <w:shd w:val="clear" w:color="auto" w:fill="FFFF00"/>
              </w:rPr>
            </w:pPr>
          </w:p>
          <w:p w14:paraId="27D73CE8" w14:textId="77777777" w:rsidR="003422ED" w:rsidRPr="00A81807" w:rsidRDefault="003422ED" w:rsidP="008D230C">
            <w:pPr>
              <w:jc w:val="center"/>
              <w:rPr>
                <w:rFonts w:cs="Arial"/>
                <w:sz w:val="20"/>
                <w:szCs w:val="20"/>
                <w:shd w:val="clear" w:color="auto" w:fill="FFFF00"/>
              </w:rPr>
            </w:pPr>
          </w:p>
          <w:p w14:paraId="074867BA" w14:textId="77777777" w:rsidR="003422ED" w:rsidRPr="00A81807" w:rsidRDefault="003422ED" w:rsidP="008D230C">
            <w:pPr>
              <w:jc w:val="center"/>
              <w:rPr>
                <w:rFonts w:cs="Arial"/>
                <w:sz w:val="20"/>
                <w:szCs w:val="20"/>
              </w:rPr>
            </w:pPr>
          </w:p>
        </w:tc>
        <w:tc>
          <w:tcPr>
            <w:tcW w:w="2164" w:type="dxa"/>
            <w:tcBorders>
              <w:top w:val="single" w:sz="2" w:space="0" w:color="000000"/>
              <w:left w:val="single" w:sz="2" w:space="0" w:color="000000"/>
              <w:bottom w:val="single" w:sz="4" w:space="0" w:color="000000"/>
              <w:right w:val="single" w:sz="2" w:space="0" w:color="000000"/>
            </w:tcBorders>
            <w:shd w:val="clear" w:color="auto" w:fill="auto"/>
            <w:tcMar>
              <w:top w:w="0" w:type="dxa"/>
              <w:left w:w="70" w:type="dxa"/>
              <w:bottom w:w="0" w:type="dxa"/>
              <w:right w:w="70" w:type="dxa"/>
            </w:tcMar>
            <w:vAlign w:val="center"/>
          </w:tcPr>
          <w:p w14:paraId="7FBFFD12" w14:textId="77777777" w:rsidR="003422ED" w:rsidRPr="00A81807" w:rsidRDefault="003422ED" w:rsidP="008D230C">
            <w:pPr>
              <w:snapToGrid w:val="0"/>
              <w:jc w:val="center"/>
              <w:rPr>
                <w:rFonts w:cs="Arial"/>
                <w:sz w:val="20"/>
                <w:szCs w:val="20"/>
                <w:shd w:val="clear" w:color="auto" w:fill="FFFF00"/>
              </w:rPr>
            </w:pPr>
          </w:p>
          <w:p w14:paraId="035C85B7" w14:textId="77777777" w:rsidR="003422ED" w:rsidRPr="00A81807" w:rsidRDefault="003422ED" w:rsidP="008D230C">
            <w:pPr>
              <w:jc w:val="center"/>
              <w:rPr>
                <w:rFonts w:cs="Arial"/>
                <w:sz w:val="20"/>
                <w:szCs w:val="20"/>
                <w:shd w:val="clear" w:color="auto" w:fill="FFFF00"/>
              </w:rPr>
            </w:pPr>
          </w:p>
          <w:p w14:paraId="0F827FCC" w14:textId="77777777" w:rsidR="003422ED" w:rsidRPr="00A81807" w:rsidRDefault="003422ED" w:rsidP="008D230C">
            <w:pPr>
              <w:jc w:val="center"/>
              <w:rPr>
                <w:rFonts w:cs="Arial"/>
                <w:sz w:val="20"/>
                <w:szCs w:val="20"/>
                <w:shd w:val="clear" w:color="auto" w:fill="FFFF00"/>
              </w:rPr>
            </w:pPr>
          </w:p>
          <w:p w14:paraId="1C6D5F12" w14:textId="77777777" w:rsidR="003422ED" w:rsidRPr="00A81807" w:rsidRDefault="003422ED" w:rsidP="008D230C">
            <w:pPr>
              <w:jc w:val="center"/>
              <w:rPr>
                <w:rFonts w:cs="Arial"/>
                <w:sz w:val="20"/>
                <w:szCs w:val="20"/>
              </w:rPr>
            </w:pPr>
          </w:p>
        </w:tc>
      </w:tr>
      <w:tr w:rsidR="003422ED" w:rsidRPr="00A81807" w14:paraId="77A931D6" w14:textId="77777777" w:rsidTr="00CC0A6E">
        <w:trPr>
          <w:trHeight w:val="735"/>
        </w:trPr>
        <w:tc>
          <w:tcPr>
            <w:tcW w:w="2999" w:type="dxa"/>
            <w:tcBorders>
              <w:top w:val="single" w:sz="2" w:space="0" w:color="000000"/>
              <w:left w:val="single" w:sz="2" w:space="0" w:color="000000"/>
              <w:bottom w:val="single" w:sz="2" w:space="0" w:color="000000"/>
            </w:tcBorders>
            <w:shd w:val="clear" w:color="auto" w:fill="auto"/>
            <w:tcMar>
              <w:top w:w="0" w:type="dxa"/>
              <w:left w:w="70" w:type="dxa"/>
              <w:bottom w:w="0" w:type="dxa"/>
              <w:right w:w="70" w:type="dxa"/>
            </w:tcMar>
            <w:vAlign w:val="center"/>
          </w:tcPr>
          <w:p w14:paraId="2EEDE089" w14:textId="77777777" w:rsidR="003422ED" w:rsidRPr="00A81807" w:rsidRDefault="003422ED" w:rsidP="008D230C">
            <w:pPr>
              <w:jc w:val="center"/>
              <w:rPr>
                <w:rFonts w:eastAsia="Arial" w:cs="Arial"/>
                <w:sz w:val="20"/>
                <w:szCs w:val="20"/>
              </w:rPr>
            </w:pPr>
          </w:p>
          <w:p w14:paraId="76CBACC7" w14:textId="77777777" w:rsidR="003422ED" w:rsidRPr="00A81807" w:rsidRDefault="003422ED" w:rsidP="008D230C">
            <w:pPr>
              <w:jc w:val="center"/>
              <w:rPr>
                <w:rFonts w:eastAsia="Arial" w:cs="Arial"/>
                <w:sz w:val="20"/>
                <w:szCs w:val="20"/>
              </w:rPr>
            </w:pPr>
            <w:r w:rsidRPr="00A81807">
              <w:rPr>
                <w:rFonts w:eastAsia="Arial" w:cs="Arial"/>
                <w:sz w:val="20"/>
                <w:szCs w:val="20"/>
              </w:rPr>
              <w:t>Sprawdzający</w:t>
            </w:r>
          </w:p>
          <w:p w14:paraId="7EB0334B" w14:textId="32785FB2" w:rsidR="003422ED" w:rsidRPr="00A81807" w:rsidRDefault="00F21CEE" w:rsidP="008D230C">
            <w:pPr>
              <w:jc w:val="center"/>
              <w:rPr>
                <w:rFonts w:eastAsia="Arial" w:cs="Arial"/>
                <w:b/>
                <w:bCs/>
                <w:sz w:val="20"/>
                <w:szCs w:val="20"/>
              </w:rPr>
            </w:pPr>
            <w:r>
              <w:rPr>
                <w:rFonts w:eastAsia="Arial" w:cs="Arial"/>
                <w:b/>
                <w:bCs/>
                <w:sz w:val="20"/>
                <w:szCs w:val="20"/>
              </w:rPr>
              <w:t xml:space="preserve">mgr inż. Michał </w:t>
            </w:r>
            <w:r w:rsidR="00CC0A6E">
              <w:rPr>
                <w:rFonts w:eastAsia="Arial" w:cs="Arial"/>
                <w:b/>
                <w:bCs/>
                <w:sz w:val="20"/>
                <w:szCs w:val="20"/>
              </w:rPr>
              <w:t>K</w:t>
            </w:r>
            <w:r>
              <w:rPr>
                <w:rFonts w:eastAsia="Arial" w:cs="Arial"/>
                <w:b/>
                <w:bCs/>
                <w:sz w:val="20"/>
                <w:szCs w:val="20"/>
              </w:rPr>
              <w:t>łopotowski</w:t>
            </w:r>
          </w:p>
          <w:p w14:paraId="48ACBEC1" w14:textId="77777777" w:rsidR="003422ED" w:rsidRPr="00A81807" w:rsidRDefault="003422ED" w:rsidP="008D230C">
            <w:pPr>
              <w:jc w:val="center"/>
              <w:rPr>
                <w:rFonts w:eastAsia="Arial" w:cs="Arial"/>
                <w:b/>
                <w:bCs/>
                <w:sz w:val="20"/>
                <w:szCs w:val="20"/>
              </w:rPr>
            </w:pPr>
          </w:p>
          <w:p w14:paraId="261ECB5B" w14:textId="77777777" w:rsidR="003422ED" w:rsidRPr="00A81807" w:rsidRDefault="003422ED" w:rsidP="008D230C">
            <w:pPr>
              <w:jc w:val="center"/>
              <w:rPr>
                <w:rFonts w:eastAsia="Arial" w:cs="Arial"/>
                <w:b/>
                <w:bCs/>
                <w:sz w:val="20"/>
                <w:szCs w:val="20"/>
              </w:rPr>
            </w:pPr>
          </w:p>
          <w:p w14:paraId="066C225A" w14:textId="77777777" w:rsidR="003422ED" w:rsidRPr="00A81807" w:rsidRDefault="003422ED" w:rsidP="008D230C">
            <w:pPr>
              <w:jc w:val="center"/>
              <w:rPr>
                <w:rFonts w:eastAsia="Arial" w:cs="Arial"/>
                <w:b/>
                <w:bCs/>
                <w:sz w:val="20"/>
                <w:szCs w:val="20"/>
              </w:rPr>
            </w:pPr>
          </w:p>
          <w:p w14:paraId="7D6E8453" w14:textId="77777777" w:rsidR="003422ED" w:rsidRPr="00A81807" w:rsidRDefault="003422ED" w:rsidP="008D230C">
            <w:pPr>
              <w:snapToGrid w:val="0"/>
              <w:rPr>
                <w:rFonts w:eastAsia="Arial" w:cs="Arial"/>
                <w:sz w:val="20"/>
                <w:szCs w:val="20"/>
              </w:rPr>
            </w:pPr>
          </w:p>
        </w:tc>
        <w:tc>
          <w:tcPr>
            <w:tcW w:w="2164" w:type="dxa"/>
            <w:tcBorders>
              <w:top w:val="single" w:sz="4" w:space="0" w:color="000000"/>
              <w:left w:val="single" w:sz="2" w:space="0" w:color="000000"/>
              <w:bottom w:val="single" w:sz="2" w:space="0" w:color="000000"/>
              <w:right w:val="single" w:sz="2" w:space="0" w:color="000000"/>
            </w:tcBorders>
            <w:shd w:val="clear" w:color="auto" w:fill="auto"/>
            <w:tcMar>
              <w:top w:w="0" w:type="dxa"/>
              <w:left w:w="70" w:type="dxa"/>
              <w:bottom w:w="0" w:type="dxa"/>
              <w:right w:w="70" w:type="dxa"/>
            </w:tcMar>
            <w:vAlign w:val="center"/>
          </w:tcPr>
          <w:p w14:paraId="13D755BF" w14:textId="71066314" w:rsidR="003422ED" w:rsidRPr="00A81807" w:rsidRDefault="00F21CEE" w:rsidP="008D230C">
            <w:pPr>
              <w:jc w:val="center"/>
              <w:rPr>
                <w:rFonts w:cs="Arial"/>
                <w:sz w:val="20"/>
                <w:szCs w:val="20"/>
              </w:rPr>
            </w:pPr>
            <w:r>
              <w:rPr>
                <w:rFonts w:cs="Arial"/>
                <w:sz w:val="20"/>
                <w:szCs w:val="20"/>
              </w:rPr>
              <w:t>KUP/0099/PWBE/24</w:t>
            </w:r>
          </w:p>
          <w:p w14:paraId="470141F3" w14:textId="77777777" w:rsidR="003422ED" w:rsidRPr="00A81807" w:rsidRDefault="003422ED" w:rsidP="008D230C">
            <w:pPr>
              <w:snapToGrid w:val="0"/>
              <w:jc w:val="center"/>
              <w:rPr>
                <w:rFonts w:cs="Arial"/>
                <w:sz w:val="20"/>
                <w:szCs w:val="20"/>
                <w:shd w:val="clear" w:color="auto" w:fill="FFFF00"/>
              </w:rPr>
            </w:pPr>
          </w:p>
        </w:tc>
        <w:tc>
          <w:tcPr>
            <w:tcW w:w="2164" w:type="dxa"/>
            <w:tcBorders>
              <w:top w:val="single" w:sz="4" w:space="0" w:color="000000"/>
              <w:left w:val="single" w:sz="2" w:space="0" w:color="000000"/>
              <w:bottom w:val="single" w:sz="2" w:space="0" w:color="000000"/>
              <w:right w:val="single" w:sz="2" w:space="0" w:color="000000"/>
            </w:tcBorders>
            <w:shd w:val="clear" w:color="auto" w:fill="auto"/>
            <w:tcMar>
              <w:top w:w="0" w:type="dxa"/>
              <w:left w:w="70" w:type="dxa"/>
              <w:bottom w:w="0" w:type="dxa"/>
              <w:right w:w="70" w:type="dxa"/>
            </w:tcMar>
            <w:vAlign w:val="center"/>
          </w:tcPr>
          <w:p w14:paraId="164BDEA6" w14:textId="77777777" w:rsidR="003422ED" w:rsidRPr="00A81807" w:rsidRDefault="003422ED" w:rsidP="008D230C">
            <w:pPr>
              <w:jc w:val="center"/>
              <w:rPr>
                <w:rFonts w:cs="Arial"/>
                <w:sz w:val="20"/>
                <w:szCs w:val="20"/>
                <w:shd w:val="clear" w:color="auto" w:fill="FFFF00"/>
              </w:rPr>
            </w:pPr>
          </w:p>
        </w:tc>
      </w:tr>
    </w:tbl>
    <w:p w14:paraId="30E9CD0A" w14:textId="77777777" w:rsidR="003422ED" w:rsidRPr="00A81807" w:rsidRDefault="003422ED" w:rsidP="003422ED">
      <w:pPr>
        <w:ind w:left="6372"/>
        <w:rPr>
          <w:rFonts w:cs="Arial"/>
          <w:sz w:val="20"/>
          <w:szCs w:val="20"/>
        </w:rPr>
      </w:pPr>
    </w:p>
    <w:p w14:paraId="146BBA7F" w14:textId="77777777" w:rsidR="003422ED" w:rsidRPr="00A81807" w:rsidRDefault="003422ED" w:rsidP="003422ED">
      <w:pPr>
        <w:ind w:left="6372"/>
        <w:rPr>
          <w:rFonts w:cs="Arial"/>
          <w:sz w:val="20"/>
          <w:szCs w:val="20"/>
        </w:rPr>
      </w:pPr>
    </w:p>
    <w:p w14:paraId="03DE6704" w14:textId="77777777" w:rsidR="003422ED" w:rsidRPr="00A81807" w:rsidRDefault="003422ED" w:rsidP="003422ED">
      <w:pPr>
        <w:suppressAutoHyphens w:val="0"/>
        <w:spacing w:after="160" w:line="259" w:lineRule="auto"/>
        <w:rPr>
          <w:color w:val="FF0000"/>
        </w:rPr>
      </w:pPr>
    </w:p>
    <w:p w14:paraId="13DDF6E6" w14:textId="5D845044" w:rsidR="00961D48" w:rsidRPr="00A81807" w:rsidRDefault="00961D48" w:rsidP="00961D48">
      <w:pPr>
        <w:suppressAutoHyphens w:val="0"/>
        <w:spacing w:after="200" w:line="276" w:lineRule="auto"/>
        <w:jc w:val="center"/>
        <w:rPr>
          <w:rFonts w:asciiTheme="minorHAnsi" w:hAnsiTheme="minorHAnsi" w:cstheme="minorHAnsi"/>
          <w:sz w:val="28"/>
          <w:szCs w:val="28"/>
        </w:rPr>
      </w:pPr>
      <w:r w:rsidRPr="00A81807">
        <w:rPr>
          <w:rFonts w:asciiTheme="minorHAnsi" w:hAnsiTheme="minorHAnsi" w:cstheme="minorHAnsi"/>
          <w:sz w:val="28"/>
          <w:szCs w:val="28"/>
        </w:rPr>
        <w:lastRenderedPageBreak/>
        <w:t>Spis zawartości dokumentacji</w:t>
      </w:r>
    </w:p>
    <w:sdt>
      <w:sdtPr>
        <w:rPr>
          <w:rFonts w:asciiTheme="minorHAnsi" w:eastAsia="Times New Roman" w:hAnsiTheme="minorHAnsi" w:cstheme="minorHAnsi"/>
          <w:b w:val="0"/>
          <w:bCs w:val="0"/>
          <w:color w:val="auto"/>
          <w:sz w:val="20"/>
          <w:szCs w:val="20"/>
          <w:lang w:eastAsia="ar-SA"/>
        </w:rPr>
        <w:id w:val="29571363"/>
        <w:docPartObj>
          <w:docPartGallery w:val="Table of Contents"/>
          <w:docPartUnique/>
        </w:docPartObj>
      </w:sdtPr>
      <w:sdtContent>
        <w:p w14:paraId="45559B3D" w14:textId="77777777" w:rsidR="00961D48" w:rsidRPr="00A81807" w:rsidRDefault="00961D48">
          <w:pPr>
            <w:pStyle w:val="Nagwekspisutreci"/>
            <w:rPr>
              <w:rFonts w:asciiTheme="minorHAnsi" w:hAnsiTheme="minorHAnsi" w:cstheme="minorHAnsi"/>
              <w:b w:val="0"/>
              <w:sz w:val="20"/>
              <w:szCs w:val="20"/>
            </w:rPr>
          </w:pPr>
        </w:p>
        <w:p w14:paraId="05F6A614" w14:textId="66BCC228" w:rsidR="004A67BC" w:rsidRDefault="00E55AE5" w:rsidP="004A67BC">
          <w:pPr>
            <w:pStyle w:val="Spistreci1"/>
            <w:spacing w:before="0" w:after="0" w:line="240" w:lineRule="auto"/>
            <w:ind w:left="0" w:firstLine="0"/>
            <w:rPr>
              <w:rFonts w:asciiTheme="minorHAnsi" w:eastAsiaTheme="minorEastAsia" w:hAnsiTheme="minorHAnsi" w:cstheme="minorBidi"/>
              <w:b w:val="0"/>
              <w:bCs w:val="0"/>
              <w:noProof/>
              <w:kern w:val="2"/>
              <w:lang w:eastAsia="pl-PL"/>
              <w14:ligatures w14:val="standardContextual"/>
            </w:rPr>
          </w:pPr>
          <w:r w:rsidRPr="00A81807">
            <w:rPr>
              <w:rFonts w:asciiTheme="minorHAnsi" w:hAnsiTheme="minorHAnsi" w:cstheme="minorHAnsi"/>
              <w:b w:val="0"/>
              <w:sz w:val="20"/>
              <w:szCs w:val="20"/>
            </w:rPr>
            <w:fldChar w:fldCharType="begin"/>
          </w:r>
          <w:r w:rsidR="00961D48" w:rsidRPr="00A81807">
            <w:rPr>
              <w:rFonts w:asciiTheme="minorHAnsi" w:hAnsiTheme="minorHAnsi" w:cstheme="minorHAnsi"/>
              <w:b w:val="0"/>
              <w:sz w:val="20"/>
              <w:szCs w:val="20"/>
            </w:rPr>
            <w:instrText xml:space="preserve"> TOC \o "1-3" \h \z \u </w:instrText>
          </w:r>
          <w:r w:rsidRPr="00A81807">
            <w:rPr>
              <w:rFonts w:asciiTheme="minorHAnsi" w:hAnsiTheme="minorHAnsi" w:cstheme="minorHAnsi"/>
              <w:b w:val="0"/>
              <w:sz w:val="20"/>
              <w:szCs w:val="20"/>
            </w:rPr>
            <w:fldChar w:fldCharType="separate"/>
          </w:r>
          <w:hyperlink w:anchor="_Toc189848251" w:history="1">
            <w:r w:rsidR="004A67BC" w:rsidRPr="00AB5C92">
              <w:rPr>
                <w:rStyle w:val="Hipercze"/>
                <w:noProof/>
              </w:rPr>
              <w:t>Oświadczenie projektanta i sprawdzającego</w:t>
            </w:r>
            <w:r w:rsidR="004A67BC">
              <w:rPr>
                <w:noProof/>
                <w:webHidden/>
              </w:rPr>
              <w:tab/>
            </w:r>
            <w:r w:rsidR="004A67BC">
              <w:rPr>
                <w:noProof/>
                <w:webHidden/>
              </w:rPr>
              <w:fldChar w:fldCharType="begin"/>
            </w:r>
            <w:r w:rsidR="004A67BC">
              <w:rPr>
                <w:noProof/>
                <w:webHidden/>
              </w:rPr>
              <w:instrText xml:space="preserve"> PAGEREF _Toc189848251 \h </w:instrText>
            </w:r>
            <w:r w:rsidR="004A67BC">
              <w:rPr>
                <w:noProof/>
                <w:webHidden/>
              </w:rPr>
            </w:r>
            <w:r w:rsidR="004A67BC">
              <w:rPr>
                <w:noProof/>
                <w:webHidden/>
              </w:rPr>
              <w:fldChar w:fldCharType="separate"/>
            </w:r>
            <w:r w:rsidR="00872519">
              <w:rPr>
                <w:noProof/>
                <w:webHidden/>
              </w:rPr>
              <w:t>2</w:t>
            </w:r>
            <w:r w:rsidR="004A67BC">
              <w:rPr>
                <w:noProof/>
                <w:webHidden/>
              </w:rPr>
              <w:fldChar w:fldCharType="end"/>
            </w:r>
          </w:hyperlink>
        </w:p>
        <w:p w14:paraId="624E023D" w14:textId="0434CCDD" w:rsidR="004A67BC" w:rsidRDefault="00000000" w:rsidP="004A67BC">
          <w:pPr>
            <w:pStyle w:val="Spistreci1"/>
            <w:spacing w:before="0" w:after="0" w:line="240" w:lineRule="auto"/>
            <w:ind w:left="0" w:firstLine="0"/>
            <w:rPr>
              <w:rFonts w:asciiTheme="minorHAnsi" w:eastAsiaTheme="minorEastAsia" w:hAnsiTheme="minorHAnsi" w:cstheme="minorBidi"/>
              <w:b w:val="0"/>
              <w:bCs w:val="0"/>
              <w:noProof/>
              <w:kern w:val="2"/>
              <w:lang w:eastAsia="pl-PL"/>
              <w14:ligatures w14:val="standardContextual"/>
            </w:rPr>
          </w:pPr>
          <w:hyperlink w:anchor="_Toc189848252" w:history="1">
            <w:r w:rsidR="004A67BC" w:rsidRPr="00AB5C92">
              <w:rPr>
                <w:rStyle w:val="Hipercze"/>
                <w:rFonts w:cstheme="minorHAnsi"/>
                <w:noProof/>
              </w:rPr>
              <w:t>1.0. Przedmiot opracowania</w:t>
            </w:r>
            <w:r w:rsidR="004A67BC">
              <w:rPr>
                <w:noProof/>
                <w:webHidden/>
              </w:rPr>
              <w:tab/>
            </w:r>
            <w:r w:rsidR="004A67BC">
              <w:rPr>
                <w:noProof/>
                <w:webHidden/>
              </w:rPr>
              <w:fldChar w:fldCharType="begin"/>
            </w:r>
            <w:r w:rsidR="004A67BC">
              <w:rPr>
                <w:noProof/>
                <w:webHidden/>
              </w:rPr>
              <w:instrText xml:space="preserve"> PAGEREF _Toc189848252 \h </w:instrText>
            </w:r>
            <w:r w:rsidR="004A67BC">
              <w:rPr>
                <w:noProof/>
                <w:webHidden/>
              </w:rPr>
            </w:r>
            <w:r w:rsidR="004A67BC">
              <w:rPr>
                <w:noProof/>
                <w:webHidden/>
              </w:rPr>
              <w:fldChar w:fldCharType="separate"/>
            </w:r>
            <w:r w:rsidR="00872519">
              <w:rPr>
                <w:noProof/>
                <w:webHidden/>
              </w:rPr>
              <w:t>5</w:t>
            </w:r>
            <w:r w:rsidR="004A67BC">
              <w:rPr>
                <w:noProof/>
                <w:webHidden/>
              </w:rPr>
              <w:fldChar w:fldCharType="end"/>
            </w:r>
          </w:hyperlink>
        </w:p>
        <w:p w14:paraId="65B8C81B" w14:textId="43EAE341" w:rsidR="004A67BC" w:rsidRDefault="00000000" w:rsidP="004A67BC">
          <w:pPr>
            <w:pStyle w:val="Spistreci1"/>
            <w:spacing w:before="0" w:after="0" w:line="240" w:lineRule="auto"/>
            <w:ind w:left="0" w:firstLine="0"/>
            <w:rPr>
              <w:rFonts w:asciiTheme="minorHAnsi" w:eastAsiaTheme="minorEastAsia" w:hAnsiTheme="minorHAnsi" w:cstheme="minorBidi"/>
              <w:b w:val="0"/>
              <w:bCs w:val="0"/>
              <w:noProof/>
              <w:kern w:val="2"/>
              <w:lang w:eastAsia="pl-PL"/>
              <w14:ligatures w14:val="standardContextual"/>
            </w:rPr>
          </w:pPr>
          <w:hyperlink w:anchor="_Toc189848253" w:history="1">
            <w:r w:rsidR="004A67BC" w:rsidRPr="00AB5C92">
              <w:rPr>
                <w:rStyle w:val="Hipercze"/>
                <w:rFonts w:cstheme="minorHAnsi"/>
                <w:noProof/>
              </w:rPr>
              <w:t>2.0. Podstawa opracowania</w:t>
            </w:r>
            <w:r w:rsidR="004A67BC">
              <w:rPr>
                <w:noProof/>
                <w:webHidden/>
              </w:rPr>
              <w:tab/>
            </w:r>
            <w:r w:rsidR="004A67BC">
              <w:rPr>
                <w:noProof/>
                <w:webHidden/>
              </w:rPr>
              <w:fldChar w:fldCharType="begin"/>
            </w:r>
            <w:r w:rsidR="004A67BC">
              <w:rPr>
                <w:noProof/>
                <w:webHidden/>
              </w:rPr>
              <w:instrText xml:space="preserve"> PAGEREF _Toc189848253 \h </w:instrText>
            </w:r>
            <w:r w:rsidR="004A67BC">
              <w:rPr>
                <w:noProof/>
                <w:webHidden/>
              </w:rPr>
            </w:r>
            <w:r w:rsidR="004A67BC">
              <w:rPr>
                <w:noProof/>
                <w:webHidden/>
              </w:rPr>
              <w:fldChar w:fldCharType="separate"/>
            </w:r>
            <w:r w:rsidR="00872519">
              <w:rPr>
                <w:noProof/>
                <w:webHidden/>
              </w:rPr>
              <w:t>5</w:t>
            </w:r>
            <w:r w:rsidR="004A67BC">
              <w:rPr>
                <w:noProof/>
                <w:webHidden/>
              </w:rPr>
              <w:fldChar w:fldCharType="end"/>
            </w:r>
          </w:hyperlink>
        </w:p>
        <w:p w14:paraId="7CE1ADDD" w14:textId="6572D8D0" w:rsidR="004A67BC" w:rsidRDefault="00000000" w:rsidP="004A67BC">
          <w:pPr>
            <w:pStyle w:val="Spistreci1"/>
            <w:spacing w:before="0" w:after="0" w:line="240" w:lineRule="auto"/>
            <w:ind w:left="0" w:firstLine="0"/>
            <w:rPr>
              <w:rFonts w:asciiTheme="minorHAnsi" w:eastAsiaTheme="minorEastAsia" w:hAnsiTheme="minorHAnsi" w:cstheme="minorBidi"/>
              <w:b w:val="0"/>
              <w:bCs w:val="0"/>
              <w:noProof/>
              <w:kern w:val="2"/>
              <w:lang w:eastAsia="pl-PL"/>
              <w14:ligatures w14:val="standardContextual"/>
            </w:rPr>
          </w:pPr>
          <w:hyperlink w:anchor="_Toc189848254" w:history="1">
            <w:r w:rsidR="004A67BC" w:rsidRPr="00AB5C92">
              <w:rPr>
                <w:rStyle w:val="Hipercze"/>
                <w:rFonts w:cstheme="minorHAnsi"/>
                <w:noProof/>
              </w:rPr>
              <w:t>3.0. Rozwiązania projektowe</w:t>
            </w:r>
            <w:r w:rsidR="004A67BC">
              <w:rPr>
                <w:noProof/>
                <w:webHidden/>
              </w:rPr>
              <w:tab/>
            </w:r>
            <w:r w:rsidR="004A67BC">
              <w:rPr>
                <w:noProof/>
                <w:webHidden/>
              </w:rPr>
              <w:fldChar w:fldCharType="begin"/>
            </w:r>
            <w:r w:rsidR="004A67BC">
              <w:rPr>
                <w:noProof/>
                <w:webHidden/>
              </w:rPr>
              <w:instrText xml:space="preserve"> PAGEREF _Toc189848254 \h </w:instrText>
            </w:r>
            <w:r w:rsidR="004A67BC">
              <w:rPr>
                <w:noProof/>
                <w:webHidden/>
              </w:rPr>
            </w:r>
            <w:r w:rsidR="004A67BC">
              <w:rPr>
                <w:noProof/>
                <w:webHidden/>
              </w:rPr>
              <w:fldChar w:fldCharType="separate"/>
            </w:r>
            <w:r w:rsidR="00872519">
              <w:rPr>
                <w:noProof/>
                <w:webHidden/>
              </w:rPr>
              <w:t>5</w:t>
            </w:r>
            <w:r w:rsidR="004A67BC">
              <w:rPr>
                <w:noProof/>
                <w:webHidden/>
              </w:rPr>
              <w:fldChar w:fldCharType="end"/>
            </w:r>
          </w:hyperlink>
        </w:p>
        <w:p w14:paraId="78D7F35D" w14:textId="1E10CC59" w:rsidR="004A67BC" w:rsidRDefault="00000000" w:rsidP="004A67BC">
          <w:pPr>
            <w:pStyle w:val="Spistreci2"/>
            <w:tabs>
              <w:tab w:val="clear" w:pos="1191"/>
              <w:tab w:val="left" w:pos="1276"/>
            </w:tabs>
            <w:ind w:left="0" w:firstLine="0"/>
            <w:rPr>
              <w:rFonts w:asciiTheme="minorHAnsi" w:eastAsiaTheme="minorEastAsia" w:hAnsiTheme="minorHAnsi" w:cstheme="minorBidi"/>
              <w:noProof/>
              <w:kern w:val="2"/>
              <w:lang w:eastAsia="pl-PL"/>
              <w14:ligatures w14:val="standardContextual"/>
            </w:rPr>
          </w:pPr>
          <w:hyperlink w:anchor="_Toc189848255" w:history="1">
            <w:r w:rsidR="004A67BC" w:rsidRPr="00AB5C92">
              <w:rPr>
                <w:rStyle w:val="Hipercze"/>
                <w:rFonts w:cstheme="minorHAnsi"/>
                <w:b/>
                <w:noProof/>
              </w:rPr>
              <w:t>3.1. Zasilan</w:t>
            </w:r>
            <w:r w:rsidR="004A67BC" w:rsidRPr="00AB5C92">
              <w:rPr>
                <w:rStyle w:val="Hipercze"/>
                <w:rFonts w:cstheme="minorHAnsi"/>
                <w:b/>
                <w:noProof/>
              </w:rPr>
              <w:t>i</w:t>
            </w:r>
            <w:r w:rsidR="004A67BC" w:rsidRPr="00AB5C92">
              <w:rPr>
                <w:rStyle w:val="Hipercze"/>
                <w:rFonts w:cstheme="minorHAnsi"/>
                <w:b/>
                <w:noProof/>
              </w:rPr>
              <w:t>e</w:t>
            </w:r>
            <w:r w:rsidR="004A67BC">
              <w:rPr>
                <w:noProof/>
                <w:webHidden/>
              </w:rPr>
              <w:tab/>
            </w:r>
            <w:r w:rsidR="004A67BC">
              <w:rPr>
                <w:noProof/>
                <w:webHidden/>
              </w:rPr>
              <w:fldChar w:fldCharType="begin"/>
            </w:r>
            <w:r w:rsidR="004A67BC">
              <w:rPr>
                <w:noProof/>
                <w:webHidden/>
              </w:rPr>
              <w:instrText xml:space="preserve"> PAGEREF _Toc189848255 \h </w:instrText>
            </w:r>
            <w:r w:rsidR="004A67BC">
              <w:rPr>
                <w:noProof/>
                <w:webHidden/>
              </w:rPr>
            </w:r>
            <w:r w:rsidR="004A67BC">
              <w:rPr>
                <w:noProof/>
                <w:webHidden/>
              </w:rPr>
              <w:fldChar w:fldCharType="separate"/>
            </w:r>
            <w:r w:rsidR="00872519">
              <w:rPr>
                <w:noProof/>
                <w:webHidden/>
              </w:rPr>
              <w:t>5</w:t>
            </w:r>
            <w:r w:rsidR="004A67BC">
              <w:rPr>
                <w:noProof/>
                <w:webHidden/>
              </w:rPr>
              <w:fldChar w:fldCharType="end"/>
            </w:r>
          </w:hyperlink>
        </w:p>
        <w:p w14:paraId="0FA02F33" w14:textId="08614C41" w:rsidR="004A67BC" w:rsidRDefault="00000000" w:rsidP="004A67BC">
          <w:pPr>
            <w:pStyle w:val="Spistreci2"/>
            <w:tabs>
              <w:tab w:val="clear" w:pos="1191"/>
              <w:tab w:val="left" w:pos="1276"/>
            </w:tabs>
            <w:ind w:left="0" w:firstLine="0"/>
            <w:rPr>
              <w:rFonts w:asciiTheme="minorHAnsi" w:eastAsiaTheme="minorEastAsia" w:hAnsiTheme="minorHAnsi" w:cstheme="minorBidi"/>
              <w:noProof/>
              <w:kern w:val="2"/>
              <w:lang w:eastAsia="pl-PL"/>
              <w14:ligatures w14:val="standardContextual"/>
            </w:rPr>
          </w:pPr>
          <w:hyperlink w:anchor="_Toc189848256" w:history="1">
            <w:r w:rsidR="004A67BC" w:rsidRPr="00AB5C92">
              <w:rPr>
                <w:rStyle w:val="Hipercze"/>
                <w:rFonts w:cstheme="minorHAnsi"/>
                <w:b/>
                <w:noProof/>
              </w:rPr>
              <w:t>3.2. Wyłącznik pożarowy</w:t>
            </w:r>
            <w:r w:rsidR="004A67BC">
              <w:rPr>
                <w:noProof/>
                <w:webHidden/>
              </w:rPr>
              <w:tab/>
            </w:r>
            <w:r w:rsidR="004A67BC">
              <w:rPr>
                <w:noProof/>
                <w:webHidden/>
              </w:rPr>
              <w:fldChar w:fldCharType="begin"/>
            </w:r>
            <w:r w:rsidR="004A67BC">
              <w:rPr>
                <w:noProof/>
                <w:webHidden/>
              </w:rPr>
              <w:instrText xml:space="preserve"> PAGEREF _Toc189848256 \h </w:instrText>
            </w:r>
            <w:r w:rsidR="004A67BC">
              <w:rPr>
                <w:noProof/>
                <w:webHidden/>
              </w:rPr>
            </w:r>
            <w:r w:rsidR="004A67BC">
              <w:rPr>
                <w:noProof/>
                <w:webHidden/>
              </w:rPr>
              <w:fldChar w:fldCharType="separate"/>
            </w:r>
            <w:r w:rsidR="00872519">
              <w:rPr>
                <w:noProof/>
                <w:webHidden/>
              </w:rPr>
              <w:t>5</w:t>
            </w:r>
            <w:r w:rsidR="004A67BC">
              <w:rPr>
                <w:noProof/>
                <w:webHidden/>
              </w:rPr>
              <w:fldChar w:fldCharType="end"/>
            </w:r>
          </w:hyperlink>
        </w:p>
        <w:p w14:paraId="0F3F671C" w14:textId="661ECA46" w:rsidR="004A67BC" w:rsidRDefault="00000000" w:rsidP="004A67BC">
          <w:pPr>
            <w:pStyle w:val="Spistreci2"/>
            <w:tabs>
              <w:tab w:val="clear" w:pos="1191"/>
              <w:tab w:val="left" w:pos="1276"/>
            </w:tabs>
            <w:ind w:left="0" w:firstLine="0"/>
            <w:rPr>
              <w:rFonts w:asciiTheme="minorHAnsi" w:eastAsiaTheme="minorEastAsia" w:hAnsiTheme="minorHAnsi" w:cstheme="minorBidi"/>
              <w:noProof/>
              <w:kern w:val="2"/>
              <w:lang w:eastAsia="pl-PL"/>
              <w14:ligatures w14:val="standardContextual"/>
            </w:rPr>
          </w:pPr>
          <w:hyperlink w:anchor="_Toc189848257" w:history="1">
            <w:r w:rsidR="004A67BC" w:rsidRPr="00AB5C92">
              <w:rPr>
                <w:rStyle w:val="Hipercze"/>
                <w:rFonts w:cstheme="minorHAnsi"/>
                <w:b/>
                <w:noProof/>
              </w:rPr>
              <w:t>3.4. Tablice rozdzielcze</w:t>
            </w:r>
            <w:r w:rsidR="004A67BC">
              <w:rPr>
                <w:noProof/>
                <w:webHidden/>
              </w:rPr>
              <w:tab/>
            </w:r>
            <w:r w:rsidR="004A67BC">
              <w:rPr>
                <w:noProof/>
                <w:webHidden/>
              </w:rPr>
              <w:fldChar w:fldCharType="begin"/>
            </w:r>
            <w:r w:rsidR="004A67BC">
              <w:rPr>
                <w:noProof/>
                <w:webHidden/>
              </w:rPr>
              <w:instrText xml:space="preserve"> PAGEREF _Toc189848257 \h </w:instrText>
            </w:r>
            <w:r w:rsidR="004A67BC">
              <w:rPr>
                <w:noProof/>
                <w:webHidden/>
              </w:rPr>
            </w:r>
            <w:r w:rsidR="004A67BC">
              <w:rPr>
                <w:noProof/>
                <w:webHidden/>
              </w:rPr>
              <w:fldChar w:fldCharType="separate"/>
            </w:r>
            <w:r w:rsidR="00872519">
              <w:rPr>
                <w:noProof/>
                <w:webHidden/>
              </w:rPr>
              <w:t>5</w:t>
            </w:r>
            <w:r w:rsidR="004A67BC">
              <w:rPr>
                <w:noProof/>
                <w:webHidden/>
              </w:rPr>
              <w:fldChar w:fldCharType="end"/>
            </w:r>
          </w:hyperlink>
        </w:p>
        <w:p w14:paraId="0E635DC3" w14:textId="0B28E274" w:rsidR="004A67BC" w:rsidRDefault="00000000" w:rsidP="004A67BC">
          <w:pPr>
            <w:pStyle w:val="Spistreci2"/>
            <w:tabs>
              <w:tab w:val="clear" w:pos="1191"/>
              <w:tab w:val="left" w:pos="1276"/>
            </w:tabs>
            <w:ind w:left="0" w:firstLine="0"/>
            <w:rPr>
              <w:rFonts w:asciiTheme="minorHAnsi" w:eastAsiaTheme="minorEastAsia" w:hAnsiTheme="minorHAnsi" w:cstheme="minorBidi"/>
              <w:noProof/>
              <w:kern w:val="2"/>
              <w:lang w:eastAsia="pl-PL"/>
              <w14:ligatures w14:val="standardContextual"/>
            </w:rPr>
          </w:pPr>
          <w:hyperlink w:anchor="_Toc189848258" w:history="1">
            <w:r w:rsidR="004A67BC" w:rsidRPr="00AB5C92">
              <w:rPr>
                <w:rStyle w:val="Hipercze"/>
                <w:rFonts w:cstheme="minorHAnsi"/>
                <w:b/>
                <w:noProof/>
              </w:rPr>
              <w:t>3.5. Instalacja oświetlenia</w:t>
            </w:r>
            <w:r w:rsidR="004A67BC">
              <w:rPr>
                <w:noProof/>
                <w:webHidden/>
              </w:rPr>
              <w:tab/>
            </w:r>
            <w:r w:rsidR="004A67BC">
              <w:rPr>
                <w:noProof/>
                <w:webHidden/>
              </w:rPr>
              <w:fldChar w:fldCharType="begin"/>
            </w:r>
            <w:r w:rsidR="004A67BC">
              <w:rPr>
                <w:noProof/>
                <w:webHidden/>
              </w:rPr>
              <w:instrText xml:space="preserve"> PAGEREF _Toc189848258 \h </w:instrText>
            </w:r>
            <w:r w:rsidR="004A67BC">
              <w:rPr>
                <w:noProof/>
                <w:webHidden/>
              </w:rPr>
            </w:r>
            <w:r w:rsidR="004A67BC">
              <w:rPr>
                <w:noProof/>
                <w:webHidden/>
              </w:rPr>
              <w:fldChar w:fldCharType="separate"/>
            </w:r>
            <w:r w:rsidR="00872519">
              <w:rPr>
                <w:noProof/>
                <w:webHidden/>
              </w:rPr>
              <w:t>6</w:t>
            </w:r>
            <w:r w:rsidR="004A67BC">
              <w:rPr>
                <w:noProof/>
                <w:webHidden/>
              </w:rPr>
              <w:fldChar w:fldCharType="end"/>
            </w:r>
          </w:hyperlink>
        </w:p>
        <w:p w14:paraId="1510CB59" w14:textId="7DFDDCBA" w:rsidR="004A67BC" w:rsidRDefault="00000000" w:rsidP="004A67BC">
          <w:pPr>
            <w:pStyle w:val="Spistreci2"/>
            <w:tabs>
              <w:tab w:val="clear" w:pos="1191"/>
              <w:tab w:val="left" w:pos="1276"/>
            </w:tabs>
            <w:ind w:left="0" w:firstLine="0"/>
            <w:rPr>
              <w:rFonts w:asciiTheme="minorHAnsi" w:eastAsiaTheme="minorEastAsia" w:hAnsiTheme="minorHAnsi" w:cstheme="minorBidi"/>
              <w:noProof/>
              <w:kern w:val="2"/>
              <w:lang w:eastAsia="pl-PL"/>
              <w14:ligatures w14:val="standardContextual"/>
            </w:rPr>
          </w:pPr>
          <w:hyperlink w:anchor="_Toc189848259" w:history="1">
            <w:r w:rsidR="004A67BC" w:rsidRPr="00AB5C92">
              <w:rPr>
                <w:rStyle w:val="Hipercze"/>
                <w:rFonts w:cstheme="minorHAnsi"/>
                <w:b/>
                <w:noProof/>
              </w:rPr>
              <w:t>3.5.1. Oświetlenie podstawowe</w:t>
            </w:r>
            <w:r w:rsidR="004A67BC">
              <w:rPr>
                <w:noProof/>
                <w:webHidden/>
              </w:rPr>
              <w:tab/>
            </w:r>
            <w:r w:rsidR="004A67BC">
              <w:rPr>
                <w:noProof/>
                <w:webHidden/>
              </w:rPr>
              <w:fldChar w:fldCharType="begin"/>
            </w:r>
            <w:r w:rsidR="004A67BC">
              <w:rPr>
                <w:noProof/>
                <w:webHidden/>
              </w:rPr>
              <w:instrText xml:space="preserve"> PAGEREF _Toc189848259 \h </w:instrText>
            </w:r>
            <w:r w:rsidR="004A67BC">
              <w:rPr>
                <w:noProof/>
                <w:webHidden/>
              </w:rPr>
            </w:r>
            <w:r w:rsidR="004A67BC">
              <w:rPr>
                <w:noProof/>
                <w:webHidden/>
              </w:rPr>
              <w:fldChar w:fldCharType="separate"/>
            </w:r>
            <w:r w:rsidR="00872519">
              <w:rPr>
                <w:noProof/>
                <w:webHidden/>
              </w:rPr>
              <w:t>6</w:t>
            </w:r>
            <w:r w:rsidR="004A67BC">
              <w:rPr>
                <w:noProof/>
                <w:webHidden/>
              </w:rPr>
              <w:fldChar w:fldCharType="end"/>
            </w:r>
          </w:hyperlink>
        </w:p>
        <w:p w14:paraId="4055D013" w14:textId="075F4B25" w:rsidR="004A67BC" w:rsidRDefault="00000000" w:rsidP="004A67BC">
          <w:pPr>
            <w:pStyle w:val="Spistreci2"/>
            <w:tabs>
              <w:tab w:val="clear" w:pos="1191"/>
              <w:tab w:val="left" w:pos="1276"/>
            </w:tabs>
            <w:ind w:left="0" w:firstLine="0"/>
            <w:rPr>
              <w:rFonts w:asciiTheme="minorHAnsi" w:eastAsiaTheme="minorEastAsia" w:hAnsiTheme="minorHAnsi" w:cstheme="minorBidi"/>
              <w:noProof/>
              <w:kern w:val="2"/>
              <w:lang w:eastAsia="pl-PL"/>
              <w14:ligatures w14:val="standardContextual"/>
            </w:rPr>
          </w:pPr>
          <w:hyperlink w:anchor="_Toc189848260" w:history="1">
            <w:r w:rsidR="004A67BC" w:rsidRPr="00AB5C92">
              <w:rPr>
                <w:rStyle w:val="Hipercze"/>
                <w:rFonts w:cstheme="minorHAnsi"/>
                <w:b/>
                <w:noProof/>
              </w:rPr>
              <w:t>3.5.2. Oświetlenie awaryjne i ewakuacyjne</w:t>
            </w:r>
            <w:r w:rsidR="004A67BC">
              <w:rPr>
                <w:noProof/>
                <w:webHidden/>
              </w:rPr>
              <w:tab/>
            </w:r>
            <w:r w:rsidR="004A67BC">
              <w:rPr>
                <w:noProof/>
                <w:webHidden/>
              </w:rPr>
              <w:fldChar w:fldCharType="begin"/>
            </w:r>
            <w:r w:rsidR="004A67BC">
              <w:rPr>
                <w:noProof/>
                <w:webHidden/>
              </w:rPr>
              <w:instrText xml:space="preserve"> PAGEREF _Toc189848260 \h </w:instrText>
            </w:r>
            <w:r w:rsidR="004A67BC">
              <w:rPr>
                <w:noProof/>
                <w:webHidden/>
              </w:rPr>
            </w:r>
            <w:r w:rsidR="004A67BC">
              <w:rPr>
                <w:noProof/>
                <w:webHidden/>
              </w:rPr>
              <w:fldChar w:fldCharType="separate"/>
            </w:r>
            <w:r w:rsidR="00872519">
              <w:rPr>
                <w:noProof/>
                <w:webHidden/>
              </w:rPr>
              <w:t>6</w:t>
            </w:r>
            <w:r w:rsidR="004A67BC">
              <w:rPr>
                <w:noProof/>
                <w:webHidden/>
              </w:rPr>
              <w:fldChar w:fldCharType="end"/>
            </w:r>
          </w:hyperlink>
        </w:p>
        <w:p w14:paraId="371C5254" w14:textId="420131D7" w:rsidR="004A67BC" w:rsidRDefault="00000000" w:rsidP="004A67BC">
          <w:pPr>
            <w:pStyle w:val="Spistreci2"/>
            <w:tabs>
              <w:tab w:val="clear" w:pos="1191"/>
              <w:tab w:val="left" w:pos="1276"/>
            </w:tabs>
            <w:ind w:left="0" w:firstLine="0"/>
            <w:rPr>
              <w:rFonts w:asciiTheme="minorHAnsi" w:eastAsiaTheme="minorEastAsia" w:hAnsiTheme="minorHAnsi" w:cstheme="minorBidi"/>
              <w:noProof/>
              <w:kern w:val="2"/>
              <w:lang w:eastAsia="pl-PL"/>
              <w14:ligatures w14:val="standardContextual"/>
            </w:rPr>
          </w:pPr>
          <w:hyperlink w:anchor="_Toc189848261" w:history="1">
            <w:r w:rsidR="004A67BC" w:rsidRPr="00AB5C92">
              <w:rPr>
                <w:rStyle w:val="Hipercze"/>
                <w:rFonts w:cstheme="minorHAnsi"/>
                <w:b/>
                <w:noProof/>
              </w:rPr>
              <w:t>3.5.3 Oświetlenie zewnętrzne</w:t>
            </w:r>
            <w:r w:rsidR="004A67BC">
              <w:rPr>
                <w:noProof/>
                <w:webHidden/>
              </w:rPr>
              <w:tab/>
            </w:r>
            <w:r w:rsidR="004A67BC">
              <w:rPr>
                <w:noProof/>
                <w:webHidden/>
              </w:rPr>
              <w:fldChar w:fldCharType="begin"/>
            </w:r>
            <w:r w:rsidR="004A67BC">
              <w:rPr>
                <w:noProof/>
                <w:webHidden/>
              </w:rPr>
              <w:instrText xml:space="preserve"> PAGEREF _Toc189848261 \h </w:instrText>
            </w:r>
            <w:r w:rsidR="004A67BC">
              <w:rPr>
                <w:noProof/>
                <w:webHidden/>
              </w:rPr>
            </w:r>
            <w:r w:rsidR="004A67BC">
              <w:rPr>
                <w:noProof/>
                <w:webHidden/>
              </w:rPr>
              <w:fldChar w:fldCharType="separate"/>
            </w:r>
            <w:r w:rsidR="00872519">
              <w:rPr>
                <w:noProof/>
                <w:webHidden/>
              </w:rPr>
              <w:t>7</w:t>
            </w:r>
            <w:r w:rsidR="004A67BC">
              <w:rPr>
                <w:noProof/>
                <w:webHidden/>
              </w:rPr>
              <w:fldChar w:fldCharType="end"/>
            </w:r>
          </w:hyperlink>
        </w:p>
        <w:p w14:paraId="19620CEE" w14:textId="6F972B8C" w:rsidR="004A67BC" w:rsidRDefault="00000000" w:rsidP="004A67BC">
          <w:pPr>
            <w:pStyle w:val="Spistreci2"/>
            <w:tabs>
              <w:tab w:val="clear" w:pos="1191"/>
              <w:tab w:val="left" w:pos="1276"/>
            </w:tabs>
            <w:ind w:left="0" w:firstLine="0"/>
            <w:rPr>
              <w:rFonts w:asciiTheme="minorHAnsi" w:eastAsiaTheme="minorEastAsia" w:hAnsiTheme="minorHAnsi" w:cstheme="minorBidi"/>
              <w:noProof/>
              <w:kern w:val="2"/>
              <w:lang w:eastAsia="pl-PL"/>
              <w14:ligatures w14:val="standardContextual"/>
            </w:rPr>
          </w:pPr>
          <w:hyperlink w:anchor="_Toc189848267" w:history="1">
            <w:r w:rsidR="004A67BC" w:rsidRPr="00AB5C92">
              <w:rPr>
                <w:rStyle w:val="Hipercze"/>
                <w:rFonts w:cstheme="minorHAnsi"/>
                <w:b/>
                <w:noProof/>
              </w:rPr>
              <w:t>3.6. Instalacja siły</w:t>
            </w:r>
            <w:r w:rsidR="004A67BC">
              <w:rPr>
                <w:noProof/>
                <w:webHidden/>
              </w:rPr>
              <w:tab/>
            </w:r>
            <w:r w:rsidR="004A67BC">
              <w:rPr>
                <w:noProof/>
                <w:webHidden/>
              </w:rPr>
              <w:fldChar w:fldCharType="begin"/>
            </w:r>
            <w:r w:rsidR="004A67BC">
              <w:rPr>
                <w:noProof/>
                <w:webHidden/>
              </w:rPr>
              <w:instrText xml:space="preserve"> PAGEREF _Toc189848267 \h </w:instrText>
            </w:r>
            <w:r w:rsidR="004A67BC">
              <w:rPr>
                <w:noProof/>
                <w:webHidden/>
              </w:rPr>
            </w:r>
            <w:r w:rsidR="004A67BC">
              <w:rPr>
                <w:noProof/>
                <w:webHidden/>
              </w:rPr>
              <w:fldChar w:fldCharType="separate"/>
            </w:r>
            <w:r w:rsidR="00872519">
              <w:rPr>
                <w:noProof/>
                <w:webHidden/>
              </w:rPr>
              <w:t>10</w:t>
            </w:r>
            <w:r w:rsidR="004A67BC">
              <w:rPr>
                <w:noProof/>
                <w:webHidden/>
              </w:rPr>
              <w:fldChar w:fldCharType="end"/>
            </w:r>
          </w:hyperlink>
        </w:p>
        <w:p w14:paraId="6196C8FF" w14:textId="4D307F8B" w:rsidR="004A67BC" w:rsidRDefault="00000000" w:rsidP="004A67BC">
          <w:pPr>
            <w:pStyle w:val="Spistreci2"/>
            <w:tabs>
              <w:tab w:val="clear" w:pos="1191"/>
              <w:tab w:val="left" w:pos="1276"/>
            </w:tabs>
            <w:ind w:left="0" w:firstLine="0"/>
            <w:rPr>
              <w:rFonts w:asciiTheme="minorHAnsi" w:eastAsiaTheme="minorEastAsia" w:hAnsiTheme="minorHAnsi" w:cstheme="minorBidi"/>
              <w:noProof/>
              <w:kern w:val="2"/>
              <w:lang w:eastAsia="pl-PL"/>
              <w14:ligatures w14:val="standardContextual"/>
            </w:rPr>
          </w:pPr>
          <w:hyperlink w:anchor="_Toc189848268" w:history="1">
            <w:r w:rsidR="004A67BC" w:rsidRPr="00AB5C92">
              <w:rPr>
                <w:rStyle w:val="Hipercze"/>
                <w:rFonts w:cstheme="minorHAnsi"/>
                <w:b/>
                <w:noProof/>
              </w:rPr>
              <w:t>3.7. Miejscowe szyny wyrównawcze</w:t>
            </w:r>
            <w:r w:rsidR="004A67BC">
              <w:rPr>
                <w:noProof/>
                <w:webHidden/>
              </w:rPr>
              <w:tab/>
            </w:r>
            <w:r w:rsidR="004A67BC">
              <w:rPr>
                <w:noProof/>
                <w:webHidden/>
              </w:rPr>
              <w:fldChar w:fldCharType="begin"/>
            </w:r>
            <w:r w:rsidR="004A67BC">
              <w:rPr>
                <w:noProof/>
                <w:webHidden/>
              </w:rPr>
              <w:instrText xml:space="preserve"> PAGEREF _Toc189848268 \h </w:instrText>
            </w:r>
            <w:r w:rsidR="004A67BC">
              <w:rPr>
                <w:noProof/>
                <w:webHidden/>
              </w:rPr>
            </w:r>
            <w:r w:rsidR="004A67BC">
              <w:rPr>
                <w:noProof/>
                <w:webHidden/>
              </w:rPr>
              <w:fldChar w:fldCharType="separate"/>
            </w:r>
            <w:r w:rsidR="00872519">
              <w:rPr>
                <w:noProof/>
                <w:webHidden/>
              </w:rPr>
              <w:t>10</w:t>
            </w:r>
            <w:r w:rsidR="004A67BC">
              <w:rPr>
                <w:noProof/>
                <w:webHidden/>
              </w:rPr>
              <w:fldChar w:fldCharType="end"/>
            </w:r>
          </w:hyperlink>
        </w:p>
        <w:p w14:paraId="70A9C3DD" w14:textId="227BE556" w:rsidR="004A67BC" w:rsidRDefault="00000000" w:rsidP="004A67BC">
          <w:pPr>
            <w:pStyle w:val="Spistreci2"/>
            <w:tabs>
              <w:tab w:val="clear" w:pos="1191"/>
              <w:tab w:val="left" w:pos="1276"/>
            </w:tabs>
            <w:ind w:left="0" w:firstLine="0"/>
            <w:rPr>
              <w:rFonts w:asciiTheme="minorHAnsi" w:eastAsiaTheme="minorEastAsia" w:hAnsiTheme="minorHAnsi" w:cstheme="minorBidi"/>
              <w:noProof/>
              <w:kern w:val="2"/>
              <w:lang w:eastAsia="pl-PL"/>
              <w14:ligatures w14:val="standardContextual"/>
            </w:rPr>
          </w:pPr>
          <w:hyperlink w:anchor="_Toc189848269" w:history="1">
            <w:r w:rsidR="004A67BC" w:rsidRPr="00AB5C92">
              <w:rPr>
                <w:rStyle w:val="Hipercze"/>
                <w:rFonts w:cstheme="minorHAnsi"/>
                <w:b/>
                <w:noProof/>
              </w:rPr>
              <w:t>3.8. Instalacja ochrony od porażeń</w:t>
            </w:r>
            <w:r w:rsidR="004A67BC">
              <w:rPr>
                <w:noProof/>
                <w:webHidden/>
              </w:rPr>
              <w:tab/>
            </w:r>
            <w:r w:rsidR="004A67BC">
              <w:rPr>
                <w:noProof/>
                <w:webHidden/>
              </w:rPr>
              <w:fldChar w:fldCharType="begin"/>
            </w:r>
            <w:r w:rsidR="004A67BC">
              <w:rPr>
                <w:noProof/>
                <w:webHidden/>
              </w:rPr>
              <w:instrText xml:space="preserve"> PAGEREF _Toc189848269 \h </w:instrText>
            </w:r>
            <w:r w:rsidR="004A67BC">
              <w:rPr>
                <w:noProof/>
                <w:webHidden/>
              </w:rPr>
            </w:r>
            <w:r w:rsidR="004A67BC">
              <w:rPr>
                <w:noProof/>
                <w:webHidden/>
              </w:rPr>
              <w:fldChar w:fldCharType="separate"/>
            </w:r>
            <w:r w:rsidR="00872519">
              <w:rPr>
                <w:noProof/>
                <w:webHidden/>
              </w:rPr>
              <w:t>10</w:t>
            </w:r>
            <w:r w:rsidR="004A67BC">
              <w:rPr>
                <w:noProof/>
                <w:webHidden/>
              </w:rPr>
              <w:fldChar w:fldCharType="end"/>
            </w:r>
          </w:hyperlink>
        </w:p>
        <w:p w14:paraId="3BCBDE56" w14:textId="277CBF18" w:rsidR="004A67BC" w:rsidRDefault="00000000" w:rsidP="004A67BC">
          <w:pPr>
            <w:pStyle w:val="Spistreci2"/>
            <w:tabs>
              <w:tab w:val="clear" w:pos="1191"/>
              <w:tab w:val="left" w:pos="1276"/>
            </w:tabs>
            <w:ind w:left="0" w:firstLine="0"/>
            <w:rPr>
              <w:rFonts w:asciiTheme="minorHAnsi" w:eastAsiaTheme="minorEastAsia" w:hAnsiTheme="minorHAnsi" w:cstheme="minorBidi"/>
              <w:noProof/>
              <w:kern w:val="2"/>
              <w:lang w:eastAsia="pl-PL"/>
              <w14:ligatures w14:val="standardContextual"/>
            </w:rPr>
          </w:pPr>
          <w:hyperlink w:anchor="_Toc189848270" w:history="1">
            <w:r w:rsidR="004A67BC" w:rsidRPr="00AB5C92">
              <w:rPr>
                <w:rStyle w:val="Hipercze"/>
                <w:rFonts w:cstheme="minorHAnsi"/>
                <w:b/>
                <w:noProof/>
              </w:rPr>
              <w:t>3.9. Urządzenie odgromowe.</w:t>
            </w:r>
            <w:r w:rsidR="004A67BC">
              <w:rPr>
                <w:noProof/>
                <w:webHidden/>
              </w:rPr>
              <w:tab/>
            </w:r>
            <w:r w:rsidR="004A67BC">
              <w:rPr>
                <w:noProof/>
                <w:webHidden/>
              </w:rPr>
              <w:fldChar w:fldCharType="begin"/>
            </w:r>
            <w:r w:rsidR="004A67BC">
              <w:rPr>
                <w:noProof/>
                <w:webHidden/>
              </w:rPr>
              <w:instrText xml:space="preserve"> PAGEREF _Toc189848270 \h </w:instrText>
            </w:r>
            <w:r w:rsidR="004A67BC">
              <w:rPr>
                <w:noProof/>
                <w:webHidden/>
              </w:rPr>
            </w:r>
            <w:r w:rsidR="004A67BC">
              <w:rPr>
                <w:noProof/>
                <w:webHidden/>
              </w:rPr>
              <w:fldChar w:fldCharType="separate"/>
            </w:r>
            <w:r w:rsidR="00872519">
              <w:rPr>
                <w:noProof/>
                <w:webHidden/>
              </w:rPr>
              <w:t>11</w:t>
            </w:r>
            <w:r w:rsidR="004A67BC">
              <w:rPr>
                <w:noProof/>
                <w:webHidden/>
              </w:rPr>
              <w:fldChar w:fldCharType="end"/>
            </w:r>
          </w:hyperlink>
        </w:p>
        <w:p w14:paraId="171D560C" w14:textId="7839ABF1" w:rsidR="004A67BC" w:rsidRDefault="00000000" w:rsidP="004A67BC">
          <w:pPr>
            <w:pStyle w:val="Spistreci2"/>
            <w:tabs>
              <w:tab w:val="clear" w:pos="1191"/>
              <w:tab w:val="left" w:pos="1276"/>
            </w:tabs>
            <w:ind w:left="0" w:firstLine="0"/>
            <w:rPr>
              <w:rFonts w:asciiTheme="minorHAnsi" w:eastAsiaTheme="minorEastAsia" w:hAnsiTheme="minorHAnsi" w:cstheme="minorBidi"/>
              <w:noProof/>
              <w:kern w:val="2"/>
              <w:lang w:eastAsia="pl-PL"/>
              <w14:ligatures w14:val="standardContextual"/>
            </w:rPr>
          </w:pPr>
          <w:hyperlink w:anchor="_Toc189848271" w:history="1">
            <w:r w:rsidR="004A67BC" w:rsidRPr="00AB5C92">
              <w:rPr>
                <w:rStyle w:val="Hipercze"/>
                <w:rFonts w:cstheme="minorHAnsi"/>
                <w:b/>
                <w:noProof/>
              </w:rPr>
              <w:t>3.10. Instalacja zasilania wentylacji, klimatyzacji.</w:t>
            </w:r>
            <w:r w:rsidR="004A67BC">
              <w:rPr>
                <w:noProof/>
                <w:webHidden/>
              </w:rPr>
              <w:tab/>
            </w:r>
            <w:r w:rsidR="004A67BC">
              <w:rPr>
                <w:noProof/>
                <w:webHidden/>
              </w:rPr>
              <w:fldChar w:fldCharType="begin"/>
            </w:r>
            <w:r w:rsidR="004A67BC">
              <w:rPr>
                <w:noProof/>
                <w:webHidden/>
              </w:rPr>
              <w:instrText xml:space="preserve"> PAGEREF _Toc189848271 \h </w:instrText>
            </w:r>
            <w:r w:rsidR="004A67BC">
              <w:rPr>
                <w:noProof/>
                <w:webHidden/>
              </w:rPr>
            </w:r>
            <w:r w:rsidR="004A67BC">
              <w:rPr>
                <w:noProof/>
                <w:webHidden/>
              </w:rPr>
              <w:fldChar w:fldCharType="separate"/>
            </w:r>
            <w:r w:rsidR="00872519">
              <w:rPr>
                <w:noProof/>
                <w:webHidden/>
              </w:rPr>
              <w:t>12</w:t>
            </w:r>
            <w:r w:rsidR="004A67BC">
              <w:rPr>
                <w:noProof/>
                <w:webHidden/>
              </w:rPr>
              <w:fldChar w:fldCharType="end"/>
            </w:r>
          </w:hyperlink>
        </w:p>
        <w:p w14:paraId="5B7AC4CD" w14:textId="53B30B69" w:rsidR="004A67BC" w:rsidRDefault="00000000" w:rsidP="004A67BC">
          <w:pPr>
            <w:pStyle w:val="Spistreci2"/>
            <w:tabs>
              <w:tab w:val="clear" w:pos="1191"/>
              <w:tab w:val="left" w:pos="1276"/>
            </w:tabs>
            <w:ind w:left="0" w:firstLine="0"/>
            <w:rPr>
              <w:rFonts w:asciiTheme="minorHAnsi" w:eastAsiaTheme="minorEastAsia" w:hAnsiTheme="minorHAnsi" w:cstheme="minorBidi"/>
              <w:noProof/>
              <w:kern w:val="2"/>
              <w:lang w:eastAsia="pl-PL"/>
              <w14:ligatures w14:val="standardContextual"/>
            </w:rPr>
          </w:pPr>
          <w:hyperlink w:anchor="_Toc189848272" w:history="1">
            <w:r w:rsidR="004A67BC" w:rsidRPr="00AB5C92">
              <w:rPr>
                <w:rStyle w:val="Hipercze"/>
                <w:rFonts w:cstheme="minorHAnsi"/>
                <w:b/>
                <w:noProof/>
              </w:rPr>
              <w:t>3.11. Instalacja LAN</w:t>
            </w:r>
            <w:r w:rsidR="004A67BC">
              <w:rPr>
                <w:noProof/>
                <w:webHidden/>
              </w:rPr>
              <w:tab/>
            </w:r>
            <w:r w:rsidR="004A67BC">
              <w:rPr>
                <w:noProof/>
                <w:webHidden/>
              </w:rPr>
              <w:fldChar w:fldCharType="begin"/>
            </w:r>
            <w:r w:rsidR="004A67BC">
              <w:rPr>
                <w:noProof/>
                <w:webHidden/>
              </w:rPr>
              <w:instrText xml:space="preserve"> PAGEREF _Toc189848272 \h </w:instrText>
            </w:r>
            <w:r w:rsidR="004A67BC">
              <w:rPr>
                <w:noProof/>
                <w:webHidden/>
              </w:rPr>
            </w:r>
            <w:r w:rsidR="004A67BC">
              <w:rPr>
                <w:noProof/>
                <w:webHidden/>
              </w:rPr>
              <w:fldChar w:fldCharType="separate"/>
            </w:r>
            <w:r w:rsidR="00872519">
              <w:rPr>
                <w:noProof/>
                <w:webHidden/>
              </w:rPr>
              <w:t>12</w:t>
            </w:r>
            <w:r w:rsidR="004A67BC">
              <w:rPr>
                <w:noProof/>
                <w:webHidden/>
              </w:rPr>
              <w:fldChar w:fldCharType="end"/>
            </w:r>
          </w:hyperlink>
        </w:p>
        <w:p w14:paraId="27990FBB" w14:textId="5108DAD4" w:rsidR="004A67BC" w:rsidRDefault="00000000" w:rsidP="004A67BC">
          <w:pPr>
            <w:pStyle w:val="Spistreci2"/>
            <w:tabs>
              <w:tab w:val="clear" w:pos="1191"/>
              <w:tab w:val="left" w:pos="567"/>
            </w:tabs>
            <w:ind w:left="0" w:firstLine="0"/>
            <w:rPr>
              <w:rFonts w:asciiTheme="minorHAnsi" w:eastAsiaTheme="minorEastAsia" w:hAnsiTheme="minorHAnsi" w:cstheme="minorBidi"/>
              <w:noProof/>
              <w:kern w:val="2"/>
              <w:lang w:eastAsia="pl-PL"/>
              <w14:ligatures w14:val="standardContextual"/>
            </w:rPr>
          </w:pPr>
          <w:hyperlink w:anchor="_Toc189848274" w:history="1">
            <w:r w:rsidR="004A67BC" w:rsidRPr="00AB5C92">
              <w:rPr>
                <w:rStyle w:val="Hipercze"/>
                <w:rFonts w:cstheme="minorHAnsi"/>
                <w:b/>
                <w:noProof/>
              </w:rPr>
              <w:t>3.13.</w:t>
            </w:r>
            <w:r w:rsidR="004A67BC">
              <w:rPr>
                <w:rFonts w:asciiTheme="minorHAnsi" w:eastAsiaTheme="minorEastAsia" w:hAnsiTheme="minorHAnsi" w:cstheme="minorBidi"/>
                <w:noProof/>
                <w:kern w:val="2"/>
                <w:lang w:eastAsia="pl-PL"/>
                <w14:ligatures w14:val="standardContextual"/>
              </w:rPr>
              <w:tab/>
            </w:r>
            <w:r w:rsidR="004A67BC" w:rsidRPr="00AB5C92">
              <w:rPr>
                <w:rStyle w:val="Hipercze"/>
                <w:rFonts w:cstheme="minorHAnsi"/>
                <w:b/>
                <w:noProof/>
              </w:rPr>
              <w:t>System CCTV</w:t>
            </w:r>
            <w:r w:rsidR="004A67BC">
              <w:rPr>
                <w:noProof/>
                <w:webHidden/>
              </w:rPr>
              <w:tab/>
            </w:r>
            <w:r w:rsidR="004A67BC">
              <w:rPr>
                <w:noProof/>
                <w:webHidden/>
              </w:rPr>
              <w:fldChar w:fldCharType="begin"/>
            </w:r>
            <w:r w:rsidR="004A67BC">
              <w:rPr>
                <w:noProof/>
                <w:webHidden/>
              </w:rPr>
              <w:instrText xml:space="preserve"> PAGEREF _Toc189848274 \h </w:instrText>
            </w:r>
            <w:r w:rsidR="004A67BC">
              <w:rPr>
                <w:noProof/>
                <w:webHidden/>
              </w:rPr>
            </w:r>
            <w:r w:rsidR="004A67BC">
              <w:rPr>
                <w:noProof/>
                <w:webHidden/>
              </w:rPr>
              <w:fldChar w:fldCharType="separate"/>
            </w:r>
            <w:r w:rsidR="00872519">
              <w:rPr>
                <w:noProof/>
                <w:webHidden/>
              </w:rPr>
              <w:t>23</w:t>
            </w:r>
            <w:r w:rsidR="004A67BC">
              <w:rPr>
                <w:noProof/>
                <w:webHidden/>
              </w:rPr>
              <w:fldChar w:fldCharType="end"/>
            </w:r>
          </w:hyperlink>
        </w:p>
        <w:p w14:paraId="35FD43A3" w14:textId="6743A42C" w:rsidR="004A67BC" w:rsidRDefault="00000000" w:rsidP="004A67BC">
          <w:pPr>
            <w:pStyle w:val="Spistreci2"/>
            <w:tabs>
              <w:tab w:val="clear" w:pos="1191"/>
              <w:tab w:val="left" w:pos="567"/>
            </w:tabs>
            <w:ind w:left="0" w:firstLine="0"/>
            <w:rPr>
              <w:rFonts w:asciiTheme="minorHAnsi" w:eastAsiaTheme="minorEastAsia" w:hAnsiTheme="minorHAnsi" w:cstheme="minorBidi"/>
              <w:noProof/>
              <w:kern w:val="2"/>
              <w:lang w:eastAsia="pl-PL"/>
              <w14:ligatures w14:val="standardContextual"/>
            </w:rPr>
          </w:pPr>
          <w:hyperlink w:anchor="_Toc189848275" w:history="1">
            <w:r w:rsidR="004A67BC" w:rsidRPr="00AB5C92">
              <w:rPr>
                <w:rStyle w:val="Hipercze"/>
                <w:b/>
                <w:noProof/>
              </w:rPr>
              <w:t>3.14.</w:t>
            </w:r>
            <w:r w:rsidR="004A67BC">
              <w:rPr>
                <w:rFonts w:asciiTheme="minorHAnsi" w:eastAsiaTheme="minorEastAsia" w:hAnsiTheme="minorHAnsi" w:cstheme="minorBidi"/>
                <w:noProof/>
                <w:kern w:val="2"/>
                <w:lang w:eastAsia="pl-PL"/>
                <w14:ligatures w14:val="standardContextual"/>
              </w:rPr>
              <w:tab/>
            </w:r>
            <w:r w:rsidR="004A67BC" w:rsidRPr="00AB5C92">
              <w:rPr>
                <w:rStyle w:val="Hipercze"/>
                <w:b/>
                <w:noProof/>
              </w:rPr>
              <w:t>System Sygnalizacji Włamania i Napadu</w:t>
            </w:r>
            <w:r w:rsidR="004A67BC">
              <w:rPr>
                <w:noProof/>
                <w:webHidden/>
              </w:rPr>
              <w:tab/>
            </w:r>
            <w:r w:rsidR="004A67BC">
              <w:rPr>
                <w:noProof/>
                <w:webHidden/>
              </w:rPr>
              <w:fldChar w:fldCharType="begin"/>
            </w:r>
            <w:r w:rsidR="004A67BC">
              <w:rPr>
                <w:noProof/>
                <w:webHidden/>
              </w:rPr>
              <w:instrText xml:space="preserve"> PAGEREF _Toc189848275 \h </w:instrText>
            </w:r>
            <w:r w:rsidR="004A67BC">
              <w:rPr>
                <w:noProof/>
                <w:webHidden/>
              </w:rPr>
            </w:r>
            <w:r w:rsidR="004A67BC">
              <w:rPr>
                <w:noProof/>
                <w:webHidden/>
              </w:rPr>
              <w:fldChar w:fldCharType="separate"/>
            </w:r>
            <w:r w:rsidR="00872519">
              <w:rPr>
                <w:noProof/>
                <w:webHidden/>
              </w:rPr>
              <w:t>31</w:t>
            </w:r>
            <w:r w:rsidR="004A67BC">
              <w:rPr>
                <w:noProof/>
                <w:webHidden/>
              </w:rPr>
              <w:fldChar w:fldCharType="end"/>
            </w:r>
          </w:hyperlink>
        </w:p>
        <w:p w14:paraId="5018A1BA" w14:textId="348B5D51" w:rsidR="004A67BC" w:rsidRDefault="00000000" w:rsidP="004A67BC">
          <w:pPr>
            <w:pStyle w:val="Spistreci2"/>
            <w:tabs>
              <w:tab w:val="clear" w:pos="1191"/>
              <w:tab w:val="left" w:pos="567"/>
            </w:tabs>
            <w:ind w:left="0" w:firstLine="0"/>
            <w:rPr>
              <w:rFonts w:asciiTheme="minorHAnsi" w:eastAsiaTheme="minorEastAsia" w:hAnsiTheme="minorHAnsi" w:cstheme="minorBidi"/>
              <w:noProof/>
              <w:kern w:val="2"/>
              <w:lang w:eastAsia="pl-PL"/>
              <w14:ligatures w14:val="standardContextual"/>
            </w:rPr>
          </w:pPr>
          <w:hyperlink w:anchor="_Toc189848276" w:history="1">
            <w:r w:rsidR="004A67BC" w:rsidRPr="00AB5C92">
              <w:rPr>
                <w:rStyle w:val="Hipercze"/>
                <w:b/>
                <w:noProof/>
              </w:rPr>
              <w:t>3.15.</w:t>
            </w:r>
            <w:r w:rsidR="004A67BC">
              <w:rPr>
                <w:rFonts w:asciiTheme="minorHAnsi" w:eastAsiaTheme="minorEastAsia" w:hAnsiTheme="minorHAnsi" w:cstheme="minorBidi"/>
                <w:noProof/>
                <w:kern w:val="2"/>
                <w:lang w:eastAsia="pl-PL"/>
                <w14:ligatures w14:val="standardContextual"/>
              </w:rPr>
              <w:tab/>
            </w:r>
            <w:r w:rsidR="004A67BC" w:rsidRPr="00AB5C92">
              <w:rPr>
                <w:rStyle w:val="Hipercze"/>
                <w:b/>
                <w:noProof/>
              </w:rPr>
              <w:t>Kontrola dostępu</w:t>
            </w:r>
            <w:r w:rsidR="004A67BC">
              <w:rPr>
                <w:noProof/>
                <w:webHidden/>
              </w:rPr>
              <w:tab/>
            </w:r>
            <w:r w:rsidR="004A67BC">
              <w:rPr>
                <w:noProof/>
                <w:webHidden/>
              </w:rPr>
              <w:fldChar w:fldCharType="begin"/>
            </w:r>
            <w:r w:rsidR="004A67BC">
              <w:rPr>
                <w:noProof/>
                <w:webHidden/>
              </w:rPr>
              <w:instrText xml:space="preserve"> PAGEREF _Toc189848276 \h </w:instrText>
            </w:r>
            <w:r w:rsidR="004A67BC">
              <w:rPr>
                <w:noProof/>
                <w:webHidden/>
              </w:rPr>
            </w:r>
            <w:r w:rsidR="004A67BC">
              <w:rPr>
                <w:noProof/>
                <w:webHidden/>
              </w:rPr>
              <w:fldChar w:fldCharType="separate"/>
            </w:r>
            <w:r w:rsidR="00872519">
              <w:rPr>
                <w:noProof/>
                <w:webHidden/>
              </w:rPr>
              <w:t>32</w:t>
            </w:r>
            <w:r w:rsidR="004A67BC">
              <w:rPr>
                <w:noProof/>
                <w:webHidden/>
              </w:rPr>
              <w:fldChar w:fldCharType="end"/>
            </w:r>
          </w:hyperlink>
        </w:p>
        <w:p w14:paraId="5C012A6B" w14:textId="2ED6E702" w:rsidR="004A67BC" w:rsidRDefault="00000000" w:rsidP="004A67BC">
          <w:pPr>
            <w:pStyle w:val="Spistreci2"/>
            <w:tabs>
              <w:tab w:val="clear" w:pos="1191"/>
              <w:tab w:val="left" w:pos="567"/>
            </w:tabs>
            <w:ind w:left="0" w:firstLine="0"/>
            <w:rPr>
              <w:rFonts w:asciiTheme="minorHAnsi" w:eastAsiaTheme="minorEastAsia" w:hAnsiTheme="minorHAnsi" w:cstheme="minorBidi"/>
              <w:noProof/>
              <w:kern w:val="2"/>
              <w:lang w:eastAsia="pl-PL"/>
              <w14:ligatures w14:val="standardContextual"/>
            </w:rPr>
          </w:pPr>
          <w:hyperlink w:anchor="_Toc189848277" w:history="1">
            <w:r w:rsidR="004A67BC" w:rsidRPr="00AB5C92">
              <w:rPr>
                <w:rStyle w:val="Hipercze"/>
                <w:b/>
                <w:noProof/>
                <w:lang w:eastAsia="pl-PL"/>
              </w:rPr>
              <w:t>3.16.</w:t>
            </w:r>
            <w:r w:rsidR="004A67BC">
              <w:rPr>
                <w:rFonts w:asciiTheme="minorHAnsi" w:eastAsiaTheme="minorEastAsia" w:hAnsiTheme="minorHAnsi" w:cstheme="minorBidi"/>
                <w:noProof/>
                <w:kern w:val="2"/>
                <w:lang w:eastAsia="pl-PL"/>
                <w14:ligatures w14:val="standardContextual"/>
              </w:rPr>
              <w:tab/>
            </w:r>
            <w:r w:rsidR="004A67BC" w:rsidRPr="00AB5C92">
              <w:rPr>
                <w:rStyle w:val="Hipercze"/>
                <w:b/>
                <w:noProof/>
                <w:lang w:eastAsia="pl-PL"/>
              </w:rPr>
              <w:t>Wideodomofony</w:t>
            </w:r>
            <w:r w:rsidR="004A67BC">
              <w:rPr>
                <w:noProof/>
                <w:webHidden/>
              </w:rPr>
              <w:tab/>
            </w:r>
            <w:r w:rsidR="004A67BC">
              <w:rPr>
                <w:noProof/>
                <w:webHidden/>
              </w:rPr>
              <w:fldChar w:fldCharType="begin"/>
            </w:r>
            <w:r w:rsidR="004A67BC">
              <w:rPr>
                <w:noProof/>
                <w:webHidden/>
              </w:rPr>
              <w:instrText xml:space="preserve"> PAGEREF _Toc189848277 \h </w:instrText>
            </w:r>
            <w:r w:rsidR="004A67BC">
              <w:rPr>
                <w:noProof/>
                <w:webHidden/>
              </w:rPr>
            </w:r>
            <w:r w:rsidR="004A67BC">
              <w:rPr>
                <w:noProof/>
                <w:webHidden/>
              </w:rPr>
              <w:fldChar w:fldCharType="separate"/>
            </w:r>
            <w:r w:rsidR="00872519">
              <w:rPr>
                <w:noProof/>
                <w:webHidden/>
              </w:rPr>
              <w:t>36</w:t>
            </w:r>
            <w:r w:rsidR="004A67BC">
              <w:rPr>
                <w:noProof/>
                <w:webHidden/>
              </w:rPr>
              <w:fldChar w:fldCharType="end"/>
            </w:r>
          </w:hyperlink>
        </w:p>
        <w:p w14:paraId="33C54082" w14:textId="299A6772" w:rsidR="004A67BC" w:rsidRDefault="00000000" w:rsidP="004A67BC">
          <w:pPr>
            <w:pStyle w:val="Spistreci2"/>
            <w:tabs>
              <w:tab w:val="clear" w:pos="1191"/>
              <w:tab w:val="left" w:pos="567"/>
            </w:tabs>
            <w:ind w:left="0" w:firstLine="0"/>
            <w:rPr>
              <w:rFonts w:asciiTheme="minorHAnsi" w:eastAsiaTheme="minorEastAsia" w:hAnsiTheme="minorHAnsi" w:cstheme="minorBidi"/>
              <w:noProof/>
              <w:kern w:val="2"/>
              <w:lang w:eastAsia="pl-PL"/>
              <w14:ligatures w14:val="standardContextual"/>
            </w:rPr>
          </w:pPr>
          <w:hyperlink w:anchor="_Toc189848278" w:history="1">
            <w:r w:rsidR="004A67BC" w:rsidRPr="00AB5C92">
              <w:rPr>
                <w:rStyle w:val="Hipercze"/>
                <w:b/>
                <w:noProof/>
              </w:rPr>
              <w:t>3.17.</w:t>
            </w:r>
            <w:r w:rsidR="004A67BC">
              <w:rPr>
                <w:rFonts w:asciiTheme="minorHAnsi" w:eastAsiaTheme="minorEastAsia" w:hAnsiTheme="minorHAnsi" w:cstheme="minorBidi"/>
                <w:noProof/>
                <w:kern w:val="2"/>
                <w:lang w:eastAsia="pl-PL"/>
                <w14:ligatures w14:val="standardContextual"/>
              </w:rPr>
              <w:tab/>
            </w:r>
            <w:r w:rsidR="004A67BC" w:rsidRPr="00AB5C92">
              <w:rPr>
                <w:rStyle w:val="Hipercze"/>
                <w:b/>
                <w:noProof/>
              </w:rPr>
              <w:t>Instalacja WiFi</w:t>
            </w:r>
            <w:r w:rsidR="004A67BC">
              <w:rPr>
                <w:noProof/>
                <w:webHidden/>
              </w:rPr>
              <w:tab/>
            </w:r>
            <w:r w:rsidR="004A67BC">
              <w:rPr>
                <w:noProof/>
                <w:webHidden/>
              </w:rPr>
              <w:fldChar w:fldCharType="begin"/>
            </w:r>
            <w:r w:rsidR="004A67BC">
              <w:rPr>
                <w:noProof/>
                <w:webHidden/>
              </w:rPr>
              <w:instrText xml:space="preserve"> PAGEREF _Toc189848278 \h </w:instrText>
            </w:r>
            <w:r w:rsidR="004A67BC">
              <w:rPr>
                <w:noProof/>
                <w:webHidden/>
              </w:rPr>
            </w:r>
            <w:r w:rsidR="004A67BC">
              <w:rPr>
                <w:noProof/>
                <w:webHidden/>
              </w:rPr>
              <w:fldChar w:fldCharType="separate"/>
            </w:r>
            <w:r w:rsidR="00872519">
              <w:rPr>
                <w:noProof/>
                <w:webHidden/>
              </w:rPr>
              <w:t>36</w:t>
            </w:r>
            <w:r w:rsidR="004A67BC">
              <w:rPr>
                <w:noProof/>
                <w:webHidden/>
              </w:rPr>
              <w:fldChar w:fldCharType="end"/>
            </w:r>
          </w:hyperlink>
        </w:p>
        <w:p w14:paraId="31489BCF" w14:textId="65F8B554" w:rsidR="004A67BC" w:rsidRDefault="00000000" w:rsidP="004A67BC">
          <w:pPr>
            <w:pStyle w:val="Spistreci2"/>
            <w:tabs>
              <w:tab w:val="clear" w:pos="1191"/>
              <w:tab w:val="left" w:pos="567"/>
            </w:tabs>
            <w:ind w:left="0" w:firstLine="0"/>
            <w:rPr>
              <w:rFonts w:asciiTheme="minorHAnsi" w:eastAsiaTheme="minorEastAsia" w:hAnsiTheme="minorHAnsi" w:cstheme="minorBidi"/>
              <w:noProof/>
              <w:kern w:val="2"/>
              <w:lang w:eastAsia="pl-PL"/>
              <w14:ligatures w14:val="standardContextual"/>
            </w:rPr>
          </w:pPr>
          <w:hyperlink w:anchor="_Toc189848279" w:history="1">
            <w:r w:rsidR="004A67BC" w:rsidRPr="00AB5C92">
              <w:rPr>
                <w:rStyle w:val="Hipercze"/>
                <w:b/>
                <w:noProof/>
              </w:rPr>
              <w:t>3.18.</w:t>
            </w:r>
            <w:r w:rsidR="004A67BC">
              <w:rPr>
                <w:rFonts w:asciiTheme="minorHAnsi" w:eastAsiaTheme="minorEastAsia" w:hAnsiTheme="minorHAnsi" w:cstheme="minorBidi"/>
                <w:noProof/>
                <w:kern w:val="2"/>
                <w:lang w:eastAsia="pl-PL"/>
                <w14:ligatures w14:val="standardContextual"/>
              </w:rPr>
              <w:tab/>
            </w:r>
            <w:r w:rsidR="004A67BC" w:rsidRPr="00AB5C92">
              <w:rPr>
                <w:rStyle w:val="Hipercze"/>
                <w:b/>
                <w:noProof/>
              </w:rPr>
              <w:t>Instalacja SSP</w:t>
            </w:r>
            <w:r w:rsidR="004A67BC">
              <w:rPr>
                <w:noProof/>
                <w:webHidden/>
              </w:rPr>
              <w:tab/>
            </w:r>
            <w:r w:rsidR="004A67BC">
              <w:rPr>
                <w:noProof/>
                <w:webHidden/>
              </w:rPr>
              <w:fldChar w:fldCharType="begin"/>
            </w:r>
            <w:r w:rsidR="004A67BC">
              <w:rPr>
                <w:noProof/>
                <w:webHidden/>
              </w:rPr>
              <w:instrText xml:space="preserve"> PAGEREF _Toc189848279 \h </w:instrText>
            </w:r>
            <w:r w:rsidR="004A67BC">
              <w:rPr>
                <w:noProof/>
                <w:webHidden/>
              </w:rPr>
            </w:r>
            <w:r w:rsidR="004A67BC">
              <w:rPr>
                <w:noProof/>
                <w:webHidden/>
              </w:rPr>
              <w:fldChar w:fldCharType="separate"/>
            </w:r>
            <w:r w:rsidR="00872519">
              <w:rPr>
                <w:noProof/>
                <w:webHidden/>
              </w:rPr>
              <w:t>37</w:t>
            </w:r>
            <w:r w:rsidR="004A67BC">
              <w:rPr>
                <w:noProof/>
                <w:webHidden/>
              </w:rPr>
              <w:fldChar w:fldCharType="end"/>
            </w:r>
          </w:hyperlink>
        </w:p>
        <w:p w14:paraId="2D29E839" w14:textId="768B3770" w:rsidR="004A67BC" w:rsidRDefault="00000000" w:rsidP="004A67BC">
          <w:pPr>
            <w:pStyle w:val="Spistreci2"/>
            <w:ind w:left="0" w:firstLine="0"/>
            <w:rPr>
              <w:rFonts w:asciiTheme="minorHAnsi" w:eastAsiaTheme="minorEastAsia" w:hAnsiTheme="minorHAnsi" w:cstheme="minorBidi"/>
              <w:noProof/>
              <w:kern w:val="2"/>
              <w:lang w:eastAsia="pl-PL"/>
              <w14:ligatures w14:val="standardContextual"/>
            </w:rPr>
          </w:pPr>
          <w:hyperlink w:anchor="_Toc189848292" w:history="1">
            <w:r w:rsidR="004A67BC" w:rsidRPr="00AB5C92">
              <w:rPr>
                <w:rStyle w:val="Hipercze"/>
                <w:b/>
                <w:noProof/>
              </w:rPr>
              <w:t>3.19. Dypozytor kluczy</w:t>
            </w:r>
            <w:r w:rsidR="004A67BC">
              <w:rPr>
                <w:noProof/>
                <w:webHidden/>
              </w:rPr>
              <w:tab/>
            </w:r>
            <w:r w:rsidR="004A67BC">
              <w:rPr>
                <w:noProof/>
                <w:webHidden/>
              </w:rPr>
              <w:fldChar w:fldCharType="begin"/>
            </w:r>
            <w:r w:rsidR="004A67BC">
              <w:rPr>
                <w:noProof/>
                <w:webHidden/>
              </w:rPr>
              <w:instrText xml:space="preserve"> PAGEREF _Toc189848292 \h </w:instrText>
            </w:r>
            <w:r w:rsidR="004A67BC">
              <w:rPr>
                <w:noProof/>
                <w:webHidden/>
              </w:rPr>
            </w:r>
            <w:r w:rsidR="004A67BC">
              <w:rPr>
                <w:noProof/>
                <w:webHidden/>
              </w:rPr>
              <w:fldChar w:fldCharType="separate"/>
            </w:r>
            <w:r w:rsidR="00872519">
              <w:rPr>
                <w:noProof/>
                <w:webHidden/>
              </w:rPr>
              <w:t>65</w:t>
            </w:r>
            <w:r w:rsidR="004A67BC">
              <w:rPr>
                <w:noProof/>
                <w:webHidden/>
              </w:rPr>
              <w:fldChar w:fldCharType="end"/>
            </w:r>
          </w:hyperlink>
        </w:p>
        <w:p w14:paraId="62EA3B77" w14:textId="43CDBCAF" w:rsidR="004A67BC" w:rsidRDefault="00000000" w:rsidP="004A67BC">
          <w:pPr>
            <w:pStyle w:val="Spistreci2"/>
            <w:ind w:left="0" w:firstLine="0"/>
            <w:rPr>
              <w:rFonts w:asciiTheme="minorHAnsi" w:eastAsiaTheme="minorEastAsia" w:hAnsiTheme="minorHAnsi" w:cstheme="minorBidi"/>
              <w:noProof/>
              <w:kern w:val="2"/>
              <w:lang w:eastAsia="pl-PL"/>
              <w14:ligatures w14:val="standardContextual"/>
            </w:rPr>
          </w:pPr>
          <w:hyperlink w:anchor="_Toc189848329" w:history="1">
            <w:r w:rsidR="004A67BC" w:rsidRPr="00AB5C92">
              <w:rPr>
                <w:rStyle w:val="Hipercze"/>
                <w:rFonts w:cstheme="minorHAnsi"/>
                <w:b/>
                <w:noProof/>
              </w:rPr>
              <w:t>3.2</w:t>
            </w:r>
            <w:r w:rsidR="004A67BC">
              <w:rPr>
                <w:rStyle w:val="Hipercze"/>
                <w:rFonts w:cstheme="minorHAnsi"/>
                <w:b/>
                <w:noProof/>
              </w:rPr>
              <w:t>0</w:t>
            </w:r>
            <w:r w:rsidR="004A67BC" w:rsidRPr="00AB5C92">
              <w:rPr>
                <w:rStyle w:val="Hipercze"/>
                <w:rFonts w:cstheme="minorHAnsi"/>
                <w:b/>
                <w:noProof/>
              </w:rPr>
              <w:t xml:space="preserve">. </w:t>
            </w:r>
            <w:r w:rsidR="004A67BC">
              <w:rPr>
                <w:rStyle w:val="Hipercze"/>
                <w:rFonts w:cstheme="minorHAnsi"/>
                <w:b/>
                <w:noProof/>
              </w:rPr>
              <w:t>System BMS</w:t>
            </w:r>
            <w:r w:rsidR="004A67BC">
              <w:rPr>
                <w:noProof/>
                <w:webHidden/>
              </w:rPr>
              <w:tab/>
            </w:r>
            <w:r w:rsidR="004A67BC">
              <w:rPr>
                <w:noProof/>
                <w:webHidden/>
              </w:rPr>
              <w:fldChar w:fldCharType="begin"/>
            </w:r>
            <w:r w:rsidR="004A67BC">
              <w:rPr>
                <w:noProof/>
                <w:webHidden/>
              </w:rPr>
              <w:instrText xml:space="preserve"> PAGEREF _Toc189848329 \h </w:instrText>
            </w:r>
            <w:r w:rsidR="004A67BC">
              <w:rPr>
                <w:noProof/>
                <w:webHidden/>
              </w:rPr>
            </w:r>
            <w:r w:rsidR="004A67BC">
              <w:rPr>
                <w:noProof/>
                <w:webHidden/>
              </w:rPr>
              <w:fldChar w:fldCharType="separate"/>
            </w:r>
            <w:r w:rsidR="00872519">
              <w:rPr>
                <w:noProof/>
                <w:webHidden/>
              </w:rPr>
              <w:t>81</w:t>
            </w:r>
            <w:r w:rsidR="004A67BC">
              <w:rPr>
                <w:noProof/>
                <w:webHidden/>
              </w:rPr>
              <w:fldChar w:fldCharType="end"/>
            </w:r>
          </w:hyperlink>
        </w:p>
        <w:p w14:paraId="22BA06C7" w14:textId="273EF0A9" w:rsidR="004A67BC" w:rsidRDefault="00000000" w:rsidP="004A67BC">
          <w:pPr>
            <w:pStyle w:val="Spistreci2"/>
            <w:ind w:left="0" w:firstLine="0"/>
            <w:rPr>
              <w:rFonts w:asciiTheme="minorHAnsi" w:eastAsiaTheme="minorEastAsia" w:hAnsiTheme="minorHAnsi" w:cstheme="minorBidi"/>
              <w:noProof/>
              <w:kern w:val="2"/>
              <w:lang w:eastAsia="pl-PL"/>
              <w14:ligatures w14:val="standardContextual"/>
            </w:rPr>
          </w:pPr>
          <w:hyperlink w:anchor="_Toc189848329" w:history="1">
            <w:r w:rsidR="004A67BC" w:rsidRPr="00AB5C92">
              <w:rPr>
                <w:rStyle w:val="Hipercze"/>
                <w:rFonts w:cstheme="minorHAnsi"/>
                <w:b/>
                <w:noProof/>
              </w:rPr>
              <w:t>3.21. Instalacja fotowoltaiczna</w:t>
            </w:r>
            <w:r w:rsidR="004A67BC">
              <w:rPr>
                <w:noProof/>
                <w:webHidden/>
              </w:rPr>
              <w:tab/>
            </w:r>
            <w:r w:rsidR="004A67BC">
              <w:rPr>
                <w:noProof/>
                <w:webHidden/>
              </w:rPr>
              <w:fldChar w:fldCharType="begin"/>
            </w:r>
            <w:r w:rsidR="004A67BC">
              <w:rPr>
                <w:noProof/>
                <w:webHidden/>
              </w:rPr>
              <w:instrText xml:space="preserve"> PAGEREF _Toc189848329 \h </w:instrText>
            </w:r>
            <w:r w:rsidR="004A67BC">
              <w:rPr>
                <w:noProof/>
                <w:webHidden/>
              </w:rPr>
            </w:r>
            <w:r w:rsidR="004A67BC">
              <w:rPr>
                <w:noProof/>
                <w:webHidden/>
              </w:rPr>
              <w:fldChar w:fldCharType="separate"/>
            </w:r>
            <w:r w:rsidR="00872519">
              <w:rPr>
                <w:noProof/>
                <w:webHidden/>
              </w:rPr>
              <w:t>81</w:t>
            </w:r>
            <w:r w:rsidR="004A67BC">
              <w:rPr>
                <w:noProof/>
                <w:webHidden/>
              </w:rPr>
              <w:fldChar w:fldCharType="end"/>
            </w:r>
          </w:hyperlink>
        </w:p>
        <w:p w14:paraId="6D8A0094" w14:textId="755A30B9" w:rsidR="004A67BC" w:rsidRDefault="00000000" w:rsidP="004A67BC">
          <w:pPr>
            <w:pStyle w:val="Spistreci1"/>
            <w:spacing w:before="0" w:after="0" w:line="240" w:lineRule="auto"/>
            <w:ind w:left="0" w:firstLine="0"/>
            <w:rPr>
              <w:rFonts w:asciiTheme="minorHAnsi" w:eastAsiaTheme="minorEastAsia" w:hAnsiTheme="minorHAnsi" w:cstheme="minorBidi"/>
              <w:b w:val="0"/>
              <w:bCs w:val="0"/>
              <w:noProof/>
              <w:kern w:val="2"/>
              <w:lang w:eastAsia="pl-PL"/>
              <w14:ligatures w14:val="standardContextual"/>
            </w:rPr>
          </w:pPr>
          <w:hyperlink w:anchor="_Toc189848330" w:history="1">
            <w:r w:rsidR="004A67BC" w:rsidRPr="00AB5C92">
              <w:rPr>
                <w:rStyle w:val="Hipercze"/>
                <w:rFonts w:cstheme="minorHAnsi"/>
                <w:noProof/>
              </w:rPr>
              <w:t>4.0.  Obliczen</w:t>
            </w:r>
            <w:r w:rsidR="004A67BC" w:rsidRPr="00AB5C92">
              <w:rPr>
                <w:rStyle w:val="Hipercze"/>
                <w:rFonts w:cstheme="minorHAnsi"/>
                <w:noProof/>
              </w:rPr>
              <w:t>i</w:t>
            </w:r>
            <w:r w:rsidR="004A67BC" w:rsidRPr="00AB5C92">
              <w:rPr>
                <w:rStyle w:val="Hipercze"/>
                <w:rFonts w:cstheme="minorHAnsi"/>
                <w:noProof/>
              </w:rPr>
              <w:t>a</w:t>
            </w:r>
            <w:r w:rsidR="004A67BC">
              <w:rPr>
                <w:noProof/>
                <w:webHidden/>
              </w:rPr>
              <w:tab/>
            </w:r>
            <w:r w:rsidR="004A67BC">
              <w:rPr>
                <w:noProof/>
                <w:webHidden/>
              </w:rPr>
              <w:fldChar w:fldCharType="begin"/>
            </w:r>
            <w:r w:rsidR="004A67BC">
              <w:rPr>
                <w:noProof/>
                <w:webHidden/>
              </w:rPr>
              <w:instrText xml:space="preserve"> PAGEREF _Toc189848330 \h </w:instrText>
            </w:r>
            <w:r w:rsidR="004A67BC">
              <w:rPr>
                <w:noProof/>
                <w:webHidden/>
              </w:rPr>
            </w:r>
            <w:r w:rsidR="004A67BC">
              <w:rPr>
                <w:noProof/>
                <w:webHidden/>
              </w:rPr>
              <w:fldChar w:fldCharType="separate"/>
            </w:r>
            <w:r w:rsidR="00872519">
              <w:rPr>
                <w:noProof/>
                <w:webHidden/>
              </w:rPr>
              <w:t>91</w:t>
            </w:r>
            <w:r w:rsidR="004A67BC">
              <w:rPr>
                <w:noProof/>
                <w:webHidden/>
              </w:rPr>
              <w:fldChar w:fldCharType="end"/>
            </w:r>
          </w:hyperlink>
        </w:p>
        <w:p w14:paraId="1AFED7E7" w14:textId="0BFCA592" w:rsidR="00575430" w:rsidRDefault="00000000" w:rsidP="00575430">
          <w:pPr>
            <w:pStyle w:val="Spistreci1"/>
            <w:spacing w:before="0" w:after="0" w:line="240" w:lineRule="auto"/>
            <w:ind w:left="0" w:firstLine="0"/>
            <w:rPr>
              <w:rFonts w:asciiTheme="minorHAnsi" w:eastAsiaTheme="minorEastAsia" w:hAnsiTheme="minorHAnsi" w:cstheme="minorBidi"/>
              <w:b w:val="0"/>
              <w:bCs w:val="0"/>
              <w:noProof/>
              <w:kern w:val="2"/>
              <w:lang w:eastAsia="pl-PL"/>
              <w14:ligatures w14:val="standardContextual"/>
            </w:rPr>
          </w:pPr>
          <w:hyperlink w:anchor="_Toc189848331" w:history="1">
            <w:r w:rsidR="00575430" w:rsidRPr="00AB5C92">
              <w:rPr>
                <w:rStyle w:val="Hipercze"/>
                <w:rFonts w:cstheme="minorHAnsi"/>
                <w:noProof/>
              </w:rPr>
              <w:t>5.0.  Rysunki techniczne</w:t>
            </w:r>
            <w:r w:rsidR="00575430">
              <w:rPr>
                <w:noProof/>
                <w:webHidden/>
              </w:rPr>
              <w:tab/>
            </w:r>
            <w:r w:rsidR="00575430">
              <w:rPr>
                <w:noProof/>
                <w:webHidden/>
              </w:rPr>
              <w:fldChar w:fldCharType="begin"/>
            </w:r>
            <w:r w:rsidR="00575430">
              <w:rPr>
                <w:noProof/>
                <w:webHidden/>
              </w:rPr>
              <w:instrText xml:space="preserve"> PAGEREF _Toc189848331 \h </w:instrText>
            </w:r>
            <w:r w:rsidR="00575430">
              <w:rPr>
                <w:noProof/>
                <w:webHidden/>
              </w:rPr>
            </w:r>
            <w:r w:rsidR="00575430">
              <w:rPr>
                <w:noProof/>
                <w:webHidden/>
              </w:rPr>
              <w:fldChar w:fldCharType="separate"/>
            </w:r>
            <w:r w:rsidR="00872519">
              <w:rPr>
                <w:noProof/>
                <w:webHidden/>
              </w:rPr>
              <w:t>152</w:t>
            </w:r>
            <w:r w:rsidR="00575430">
              <w:rPr>
                <w:noProof/>
                <w:webHidden/>
              </w:rPr>
              <w:fldChar w:fldCharType="end"/>
            </w:r>
          </w:hyperlink>
        </w:p>
        <w:p w14:paraId="4BBFE5A4" w14:textId="4188CBD6" w:rsidR="00961D48" w:rsidRPr="00A81807" w:rsidRDefault="00E55AE5" w:rsidP="004A67BC">
          <w:pPr>
            <w:rPr>
              <w:rFonts w:asciiTheme="minorHAnsi" w:hAnsiTheme="minorHAnsi" w:cstheme="minorHAnsi"/>
              <w:sz w:val="20"/>
              <w:szCs w:val="20"/>
            </w:rPr>
          </w:pPr>
          <w:r w:rsidRPr="00A81807">
            <w:rPr>
              <w:rFonts w:asciiTheme="minorHAnsi" w:hAnsiTheme="minorHAnsi" w:cstheme="minorHAnsi"/>
              <w:sz w:val="20"/>
              <w:szCs w:val="20"/>
            </w:rPr>
            <w:fldChar w:fldCharType="end"/>
          </w:r>
        </w:p>
      </w:sdtContent>
    </w:sdt>
    <w:p w14:paraId="1BD9A889" w14:textId="77777777" w:rsidR="00C76470" w:rsidRPr="00A81807" w:rsidRDefault="00C76470" w:rsidP="001B4B7A">
      <w:pPr>
        <w:pStyle w:val="Bezodstpw"/>
        <w:ind w:left="708"/>
        <w:rPr>
          <w:rFonts w:asciiTheme="minorHAnsi" w:hAnsiTheme="minorHAnsi" w:cstheme="minorHAnsi"/>
          <w:sz w:val="20"/>
          <w:szCs w:val="20"/>
        </w:rPr>
      </w:pPr>
    </w:p>
    <w:p w14:paraId="699D23BD" w14:textId="77777777" w:rsidR="005B4CB1" w:rsidRPr="00A81807" w:rsidRDefault="005B4CB1" w:rsidP="005B4CB1">
      <w:pPr>
        <w:spacing w:after="60"/>
        <w:rPr>
          <w:rFonts w:asciiTheme="minorHAnsi" w:hAnsiTheme="minorHAnsi" w:cstheme="minorHAnsi"/>
          <w:sz w:val="22"/>
          <w:szCs w:val="22"/>
        </w:rPr>
      </w:pPr>
      <w:r w:rsidRPr="00A81807">
        <w:rPr>
          <w:rFonts w:asciiTheme="minorHAnsi" w:hAnsiTheme="minorHAnsi" w:cstheme="minorHAnsi"/>
          <w:sz w:val="22"/>
          <w:szCs w:val="22"/>
        </w:rPr>
        <w:t>E-0</w:t>
      </w:r>
      <w:r>
        <w:rPr>
          <w:rFonts w:asciiTheme="minorHAnsi" w:hAnsiTheme="minorHAnsi" w:cstheme="minorHAnsi"/>
          <w:sz w:val="22"/>
          <w:szCs w:val="22"/>
        </w:rPr>
        <w:t>1</w:t>
      </w:r>
      <w:r w:rsidRPr="00A81807">
        <w:rPr>
          <w:rFonts w:asciiTheme="minorHAnsi" w:hAnsiTheme="minorHAnsi" w:cstheme="minorHAnsi"/>
          <w:sz w:val="22"/>
          <w:szCs w:val="22"/>
        </w:rPr>
        <w:t xml:space="preserve"> </w:t>
      </w:r>
      <w:r>
        <w:rPr>
          <w:rFonts w:asciiTheme="minorHAnsi" w:hAnsiTheme="minorHAnsi" w:cstheme="minorHAnsi"/>
          <w:sz w:val="22"/>
          <w:szCs w:val="22"/>
        </w:rPr>
        <w:t xml:space="preserve">     </w:t>
      </w:r>
      <w:r w:rsidRPr="00A81807">
        <w:rPr>
          <w:rFonts w:asciiTheme="minorHAnsi" w:hAnsiTheme="minorHAnsi" w:cstheme="minorHAnsi"/>
          <w:sz w:val="22"/>
          <w:szCs w:val="22"/>
        </w:rPr>
        <w:t>Projekt oświetlenia rzut parteru</w:t>
      </w:r>
    </w:p>
    <w:p w14:paraId="4C70E6A6" w14:textId="77777777" w:rsidR="005B4CB1" w:rsidRDefault="005B4CB1" w:rsidP="005B4CB1">
      <w:pPr>
        <w:spacing w:after="60"/>
        <w:rPr>
          <w:rFonts w:asciiTheme="minorHAnsi" w:hAnsiTheme="minorHAnsi" w:cstheme="minorHAnsi"/>
          <w:sz w:val="22"/>
          <w:szCs w:val="22"/>
        </w:rPr>
      </w:pPr>
      <w:r w:rsidRPr="00A81807">
        <w:rPr>
          <w:rFonts w:asciiTheme="minorHAnsi" w:hAnsiTheme="minorHAnsi" w:cstheme="minorHAnsi"/>
          <w:sz w:val="22"/>
          <w:szCs w:val="22"/>
        </w:rPr>
        <w:t>E-0</w:t>
      </w:r>
      <w:r>
        <w:rPr>
          <w:rFonts w:asciiTheme="minorHAnsi" w:hAnsiTheme="minorHAnsi" w:cstheme="minorHAnsi"/>
          <w:sz w:val="22"/>
          <w:szCs w:val="22"/>
        </w:rPr>
        <w:t>2</w:t>
      </w:r>
      <w:r w:rsidRPr="00A81807">
        <w:rPr>
          <w:rFonts w:asciiTheme="minorHAnsi" w:hAnsiTheme="minorHAnsi" w:cstheme="minorHAnsi"/>
          <w:sz w:val="22"/>
          <w:szCs w:val="22"/>
        </w:rPr>
        <w:t xml:space="preserve"> </w:t>
      </w:r>
      <w:r>
        <w:rPr>
          <w:rFonts w:asciiTheme="minorHAnsi" w:hAnsiTheme="minorHAnsi" w:cstheme="minorHAnsi"/>
          <w:sz w:val="22"/>
          <w:szCs w:val="22"/>
        </w:rPr>
        <w:t xml:space="preserve">  </w:t>
      </w:r>
      <w:r>
        <w:rPr>
          <w:rFonts w:asciiTheme="minorHAnsi" w:hAnsiTheme="minorHAnsi" w:cstheme="minorHAnsi"/>
          <w:sz w:val="22"/>
          <w:szCs w:val="22"/>
        </w:rPr>
        <w:tab/>
      </w:r>
      <w:r w:rsidRPr="00A81807">
        <w:rPr>
          <w:rFonts w:asciiTheme="minorHAnsi" w:hAnsiTheme="minorHAnsi" w:cstheme="minorHAnsi"/>
          <w:sz w:val="22"/>
          <w:szCs w:val="22"/>
        </w:rPr>
        <w:t>Projekt oświetlenia rzut I piętra</w:t>
      </w:r>
    </w:p>
    <w:p w14:paraId="224D48BF" w14:textId="77777777" w:rsidR="005B4CB1" w:rsidRPr="00A81807" w:rsidRDefault="005B4CB1" w:rsidP="005B4CB1">
      <w:pPr>
        <w:spacing w:after="60"/>
        <w:rPr>
          <w:rFonts w:asciiTheme="minorHAnsi" w:hAnsiTheme="minorHAnsi" w:cstheme="minorHAnsi"/>
          <w:sz w:val="22"/>
          <w:szCs w:val="22"/>
        </w:rPr>
      </w:pPr>
      <w:r w:rsidRPr="00A81807">
        <w:rPr>
          <w:rFonts w:asciiTheme="minorHAnsi" w:hAnsiTheme="minorHAnsi" w:cstheme="minorHAnsi"/>
          <w:sz w:val="22"/>
          <w:szCs w:val="22"/>
        </w:rPr>
        <w:t>E-0</w:t>
      </w:r>
      <w:r>
        <w:rPr>
          <w:rFonts w:asciiTheme="minorHAnsi" w:hAnsiTheme="minorHAnsi" w:cstheme="minorHAnsi"/>
          <w:sz w:val="22"/>
          <w:szCs w:val="22"/>
        </w:rPr>
        <w:t>3</w:t>
      </w:r>
      <w:r w:rsidRPr="00A81807">
        <w:rPr>
          <w:rFonts w:asciiTheme="minorHAnsi" w:hAnsiTheme="minorHAnsi" w:cstheme="minorHAnsi"/>
          <w:sz w:val="22"/>
          <w:szCs w:val="22"/>
        </w:rPr>
        <w:t xml:space="preserve"> </w:t>
      </w:r>
      <w:r w:rsidRPr="00A81807">
        <w:rPr>
          <w:rFonts w:asciiTheme="minorHAnsi" w:hAnsiTheme="minorHAnsi" w:cstheme="minorHAnsi"/>
          <w:sz w:val="22"/>
          <w:szCs w:val="22"/>
        </w:rPr>
        <w:tab/>
        <w:t>Instalacja siły i gniazd rzut parteru</w:t>
      </w:r>
    </w:p>
    <w:p w14:paraId="09EC8415" w14:textId="77777777" w:rsidR="005B4CB1" w:rsidRPr="00A81807" w:rsidRDefault="005B4CB1" w:rsidP="005B4CB1">
      <w:pPr>
        <w:spacing w:after="60"/>
        <w:rPr>
          <w:rFonts w:asciiTheme="minorHAnsi" w:hAnsiTheme="minorHAnsi" w:cstheme="minorHAnsi"/>
          <w:sz w:val="22"/>
          <w:szCs w:val="22"/>
        </w:rPr>
      </w:pPr>
      <w:r w:rsidRPr="00A81807">
        <w:rPr>
          <w:rFonts w:asciiTheme="minorHAnsi" w:hAnsiTheme="minorHAnsi" w:cstheme="minorHAnsi"/>
          <w:sz w:val="22"/>
          <w:szCs w:val="22"/>
        </w:rPr>
        <w:t>E-0</w:t>
      </w:r>
      <w:r>
        <w:rPr>
          <w:rFonts w:asciiTheme="minorHAnsi" w:hAnsiTheme="minorHAnsi" w:cstheme="minorHAnsi"/>
          <w:sz w:val="22"/>
          <w:szCs w:val="22"/>
        </w:rPr>
        <w:t>4</w:t>
      </w:r>
      <w:r w:rsidRPr="00A81807">
        <w:rPr>
          <w:rFonts w:asciiTheme="minorHAnsi" w:hAnsiTheme="minorHAnsi" w:cstheme="minorHAnsi"/>
          <w:sz w:val="22"/>
          <w:szCs w:val="22"/>
        </w:rPr>
        <w:t xml:space="preserve"> </w:t>
      </w:r>
      <w:r>
        <w:rPr>
          <w:rFonts w:asciiTheme="minorHAnsi" w:hAnsiTheme="minorHAnsi" w:cstheme="minorHAnsi"/>
          <w:sz w:val="22"/>
          <w:szCs w:val="22"/>
        </w:rPr>
        <w:t xml:space="preserve">  </w:t>
      </w:r>
      <w:r>
        <w:rPr>
          <w:rFonts w:asciiTheme="minorHAnsi" w:hAnsiTheme="minorHAnsi" w:cstheme="minorHAnsi"/>
          <w:sz w:val="22"/>
          <w:szCs w:val="22"/>
        </w:rPr>
        <w:tab/>
      </w:r>
      <w:r w:rsidRPr="00A81807">
        <w:rPr>
          <w:rFonts w:asciiTheme="minorHAnsi" w:hAnsiTheme="minorHAnsi" w:cstheme="minorHAnsi"/>
          <w:sz w:val="22"/>
          <w:szCs w:val="22"/>
        </w:rPr>
        <w:t>Instalacja siły i gniazd rzut I piętra</w:t>
      </w:r>
    </w:p>
    <w:p w14:paraId="5193D20D"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E-05</w:t>
      </w:r>
      <w:r>
        <w:rPr>
          <w:rFonts w:asciiTheme="minorHAnsi" w:hAnsiTheme="minorHAnsi" w:cstheme="minorHAnsi"/>
          <w:sz w:val="22"/>
          <w:szCs w:val="22"/>
        </w:rPr>
        <w:tab/>
        <w:t>System SSP i oddymiania rzut parteru</w:t>
      </w:r>
    </w:p>
    <w:p w14:paraId="2EEE0DF2"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E-06</w:t>
      </w:r>
      <w:r>
        <w:rPr>
          <w:rFonts w:asciiTheme="minorHAnsi" w:hAnsiTheme="minorHAnsi" w:cstheme="minorHAnsi"/>
          <w:sz w:val="22"/>
          <w:szCs w:val="22"/>
        </w:rPr>
        <w:tab/>
        <w:t>System SSP oddymiania rzut I piętra</w:t>
      </w:r>
    </w:p>
    <w:p w14:paraId="7D99D2DA" w14:textId="77777777" w:rsidR="005B4CB1" w:rsidRDefault="005B4CB1" w:rsidP="005B4CB1">
      <w:pPr>
        <w:spacing w:after="60"/>
        <w:rPr>
          <w:rFonts w:asciiTheme="minorHAnsi" w:hAnsiTheme="minorHAnsi" w:cstheme="minorHAnsi"/>
          <w:sz w:val="22"/>
          <w:szCs w:val="22"/>
        </w:rPr>
      </w:pPr>
      <w:r w:rsidRPr="00400EA9">
        <w:rPr>
          <w:rFonts w:asciiTheme="minorHAnsi" w:hAnsiTheme="minorHAnsi" w:cstheme="minorHAnsi"/>
          <w:sz w:val="22"/>
          <w:szCs w:val="22"/>
        </w:rPr>
        <w:t>E-0</w:t>
      </w:r>
      <w:r>
        <w:rPr>
          <w:rFonts w:asciiTheme="minorHAnsi" w:hAnsiTheme="minorHAnsi" w:cstheme="minorHAnsi"/>
          <w:sz w:val="22"/>
          <w:szCs w:val="22"/>
        </w:rPr>
        <w:t xml:space="preserve">7  </w:t>
      </w:r>
      <w:r>
        <w:rPr>
          <w:rFonts w:asciiTheme="minorHAnsi" w:hAnsiTheme="minorHAnsi" w:cstheme="minorHAnsi"/>
          <w:sz w:val="22"/>
          <w:szCs w:val="22"/>
        </w:rPr>
        <w:tab/>
      </w:r>
      <w:r w:rsidRPr="00400EA9">
        <w:rPr>
          <w:rFonts w:asciiTheme="minorHAnsi" w:hAnsiTheme="minorHAnsi" w:cstheme="minorHAnsi"/>
          <w:sz w:val="22"/>
          <w:szCs w:val="22"/>
        </w:rPr>
        <w:t xml:space="preserve">Instalacje </w:t>
      </w:r>
      <w:r>
        <w:rPr>
          <w:rFonts w:asciiTheme="minorHAnsi" w:hAnsiTheme="minorHAnsi" w:cstheme="minorHAnsi"/>
          <w:sz w:val="22"/>
          <w:szCs w:val="22"/>
        </w:rPr>
        <w:t>KD, SSWiN, LAN</w:t>
      </w:r>
      <w:r w:rsidRPr="00400EA9">
        <w:rPr>
          <w:rFonts w:asciiTheme="minorHAnsi" w:hAnsiTheme="minorHAnsi" w:cstheme="minorHAnsi"/>
          <w:sz w:val="22"/>
          <w:szCs w:val="22"/>
        </w:rPr>
        <w:t xml:space="preserve"> rzut parteru</w:t>
      </w:r>
    </w:p>
    <w:p w14:paraId="113B0283" w14:textId="77777777" w:rsidR="005B4CB1" w:rsidRDefault="005B4CB1" w:rsidP="005B4CB1">
      <w:pPr>
        <w:spacing w:after="60"/>
        <w:rPr>
          <w:rFonts w:asciiTheme="minorHAnsi" w:hAnsiTheme="minorHAnsi" w:cstheme="minorHAnsi"/>
          <w:sz w:val="22"/>
          <w:szCs w:val="22"/>
        </w:rPr>
      </w:pPr>
      <w:r w:rsidRPr="00400EA9">
        <w:rPr>
          <w:rFonts w:asciiTheme="minorHAnsi" w:hAnsiTheme="minorHAnsi" w:cstheme="minorHAnsi"/>
          <w:sz w:val="22"/>
          <w:szCs w:val="22"/>
        </w:rPr>
        <w:t>E-0</w:t>
      </w:r>
      <w:r>
        <w:rPr>
          <w:rFonts w:asciiTheme="minorHAnsi" w:hAnsiTheme="minorHAnsi" w:cstheme="minorHAnsi"/>
          <w:sz w:val="22"/>
          <w:szCs w:val="22"/>
        </w:rPr>
        <w:t>8</w:t>
      </w:r>
      <w:r w:rsidRPr="00400EA9">
        <w:rPr>
          <w:rFonts w:asciiTheme="minorHAnsi" w:hAnsiTheme="minorHAnsi" w:cstheme="minorHAnsi"/>
          <w:sz w:val="22"/>
          <w:szCs w:val="22"/>
        </w:rPr>
        <w:t xml:space="preserve"> </w:t>
      </w:r>
      <w:r>
        <w:rPr>
          <w:rFonts w:asciiTheme="minorHAnsi" w:hAnsiTheme="minorHAnsi" w:cstheme="minorHAnsi"/>
          <w:sz w:val="22"/>
          <w:szCs w:val="22"/>
        </w:rPr>
        <w:tab/>
      </w:r>
      <w:r w:rsidRPr="00400EA9">
        <w:rPr>
          <w:rFonts w:asciiTheme="minorHAnsi" w:hAnsiTheme="minorHAnsi" w:cstheme="minorHAnsi"/>
          <w:sz w:val="22"/>
          <w:szCs w:val="22"/>
        </w:rPr>
        <w:t xml:space="preserve">Instalacje </w:t>
      </w:r>
      <w:r>
        <w:rPr>
          <w:rFonts w:asciiTheme="minorHAnsi" w:hAnsiTheme="minorHAnsi" w:cstheme="minorHAnsi"/>
          <w:sz w:val="22"/>
          <w:szCs w:val="22"/>
        </w:rPr>
        <w:t>KD, SSWiN, LAN</w:t>
      </w:r>
      <w:r w:rsidRPr="00400EA9">
        <w:rPr>
          <w:rFonts w:asciiTheme="minorHAnsi" w:hAnsiTheme="minorHAnsi" w:cstheme="minorHAnsi"/>
          <w:sz w:val="22"/>
          <w:szCs w:val="22"/>
        </w:rPr>
        <w:t xml:space="preserve"> rzut I piętra</w:t>
      </w:r>
    </w:p>
    <w:p w14:paraId="1FDC2519" w14:textId="77777777" w:rsidR="005B4CB1" w:rsidRDefault="005B4CB1" w:rsidP="005B4CB1">
      <w:pPr>
        <w:spacing w:after="60"/>
        <w:rPr>
          <w:rFonts w:asciiTheme="minorHAnsi" w:hAnsiTheme="minorHAnsi" w:cstheme="minorHAnsi"/>
          <w:sz w:val="22"/>
          <w:szCs w:val="22"/>
        </w:rPr>
      </w:pPr>
      <w:r w:rsidRPr="00A81807">
        <w:rPr>
          <w:rFonts w:asciiTheme="minorHAnsi" w:hAnsiTheme="minorHAnsi" w:cstheme="minorHAnsi"/>
          <w:sz w:val="22"/>
          <w:szCs w:val="22"/>
        </w:rPr>
        <w:t>E-0</w:t>
      </w:r>
      <w:r>
        <w:rPr>
          <w:rFonts w:asciiTheme="minorHAnsi" w:hAnsiTheme="minorHAnsi" w:cstheme="minorHAnsi"/>
          <w:sz w:val="22"/>
          <w:szCs w:val="22"/>
        </w:rPr>
        <w:t>9</w:t>
      </w:r>
      <w:r w:rsidRPr="00A81807">
        <w:rPr>
          <w:rFonts w:asciiTheme="minorHAnsi" w:hAnsiTheme="minorHAnsi" w:cstheme="minorHAnsi"/>
          <w:sz w:val="22"/>
          <w:szCs w:val="22"/>
        </w:rPr>
        <w:t xml:space="preserve"> </w:t>
      </w:r>
      <w:r>
        <w:rPr>
          <w:rFonts w:asciiTheme="minorHAnsi" w:hAnsiTheme="minorHAnsi" w:cstheme="minorHAnsi"/>
          <w:sz w:val="22"/>
          <w:szCs w:val="22"/>
        </w:rPr>
        <w:t xml:space="preserve">      </w:t>
      </w:r>
      <w:r w:rsidRPr="00A81807">
        <w:rPr>
          <w:rFonts w:asciiTheme="minorHAnsi" w:hAnsiTheme="minorHAnsi" w:cstheme="minorHAnsi"/>
          <w:sz w:val="22"/>
          <w:szCs w:val="22"/>
        </w:rPr>
        <w:t>Instalacja odgromowa rzut dachu</w:t>
      </w:r>
    </w:p>
    <w:p w14:paraId="5B87EAD3" w14:textId="77777777" w:rsidR="005B4CB1" w:rsidRDefault="005B4CB1" w:rsidP="005B4CB1">
      <w:pPr>
        <w:spacing w:after="60"/>
        <w:rPr>
          <w:rFonts w:asciiTheme="minorHAnsi" w:hAnsiTheme="minorHAnsi" w:cstheme="minorHAnsi"/>
          <w:sz w:val="22"/>
          <w:szCs w:val="22"/>
        </w:rPr>
      </w:pPr>
      <w:r w:rsidRPr="00800CA5">
        <w:rPr>
          <w:rFonts w:asciiTheme="minorHAnsi" w:hAnsiTheme="minorHAnsi" w:cstheme="minorHAnsi"/>
          <w:sz w:val="22"/>
          <w:szCs w:val="22"/>
        </w:rPr>
        <w:t>E-</w:t>
      </w:r>
      <w:r>
        <w:rPr>
          <w:rFonts w:asciiTheme="minorHAnsi" w:hAnsiTheme="minorHAnsi" w:cstheme="minorHAnsi"/>
          <w:sz w:val="22"/>
          <w:szCs w:val="22"/>
        </w:rPr>
        <w:t>10</w:t>
      </w:r>
      <w:r w:rsidRPr="00800CA5">
        <w:rPr>
          <w:rFonts w:asciiTheme="minorHAnsi" w:hAnsiTheme="minorHAnsi" w:cstheme="minorHAnsi"/>
          <w:sz w:val="22"/>
          <w:szCs w:val="22"/>
        </w:rPr>
        <w:t xml:space="preserve"> </w:t>
      </w:r>
      <w:r>
        <w:rPr>
          <w:rFonts w:asciiTheme="minorHAnsi" w:hAnsiTheme="minorHAnsi" w:cstheme="minorHAnsi"/>
          <w:sz w:val="22"/>
          <w:szCs w:val="22"/>
        </w:rPr>
        <w:tab/>
      </w:r>
      <w:r w:rsidRPr="00800CA5">
        <w:rPr>
          <w:rFonts w:asciiTheme="minorHAnsi" w:hAnsiTheme="minorHAnsi" w:cstheme="minorHAnsi"/>
          <w:sz w:val="22"/>
          <w:szCs w:val="22"/>
        </w:rPr>
        <w:t>Schemat ideowy zasilania</w:t>
      </w:r>
    </w:p>
    <w:p w14:paraId="08488A15" w14:textId="77777777" w:rsidR="005B4CB1" w:rsidRDefault="005B4CB1" w:rsidP="005B4CB1">
      <w:pPr>
        <w:spacing w:after="60"/>
        <w:rPr>
          <w:rFonts w:asciiTheme="minorHAnsi" w:hAnsiTheme="minorHAnsi" w:cstheme="minorHAnsi"/>
          <w:sz w:val="22"/>
          <w:szCs w:val="22"/>
        </w:rPr>
      </w:pPr>
      <w:r w:rsidRPr="00800CA5">
        <w:rPr>
          <w:rFonts w:asciiTheme="minorHAnsi" w:hAnsiTheme="minorHAnsi" w:cstheme="minorHAnsi"/>
          <w:sz w:val="22"/>
          <w:szCs w:val="22"/>
        </w:rPr>
        <w:t>E-</w:t>
      </w:r>
      <w:r>
        <w:rPr>
          <w:rFonts w:asciiTheme="minorHAnsi" w:hAnsiTheme="minorHAnsi" w:cstheme="minorHAnsi"/>
          <w:sz w:val="22"/>
          <w:szCs w:val="22"/>
        </w:rPr>
        <w:t>11</w:t>
      </w:r>
      <w:r w:rsidRPr="00800CA5">
        <w:rPr>
          <w:rFonts w:asciiTheme="minorHAnsi" w:hAnsiTheme="minorHAnsi" w:cstheme="minorHAnsi"/>
          <w:sz w:val="22"/>
          <w:szCs w:val="22"/>
        </w:rPr>
        <w:t xml:space="preserve"> </w:t>
      </w:r>
      <w:r>
        <w:rPr>
          <w:rFonts w:asciiTheme="minorHAnsi" w:hAnsiTheme="minorHAnsi" w:cstheme="minorHAnsi"/>
          <w:sz w:val="22"/>
          <w:szCs w:val="22"/>
        </w:rPr>
        <w:tab/>
      </w:r>
      <w:r w:rsidRPr="00800CA5">
        <w:rPr>
          <w:rFonts w:asciiTheme="minorHAnsi" w:hAnsiTheme="minorHAnsi" w:cstheme="minorHAnsi"/>
          <w:sz w:val="22"/>
          <w:szCs w:val="22"/>
        </w:rPr>
        <w:t>Schemat rozdzielnicy TP1, TP.1</w:t>
      </w:r>
    </w:p>
    <w:p w14:paraId="61E5EA8B" w14:textId="77777777" w:rsidR="005B4CB1" w:rsidRDefault="005B4CB1" w:rsidP="005B4CB1">
      <w:pPr>
        <w:spacing w:after="60"/>
        <w:rPr>
          <w:rFonts w:asciiTheme="minorHAnsi" w:hAnsiTheme="minorHAnsi" w:cstheme="minorHAnsi"/>
          <w:sz w:val="22"/>
          <w:szCs w:val="22"/>
        </w:rPr>
      </w:pPr>
      <w:r w:rsidRPr="00800CA5">
        <w:rPr>
          <w:rFonts w:asciiTheme="minorHAnsi" w:hAnsiTheme="minorHAnsi" w:cstheme="minorHAnsi"/>
          <w:sz w:val="22"/>
          <w:szCs w:val="22"/>
        </w:rPr>
        <w:t>E-</w:t>
      </w:r>
      <w:r>
        <w:rPr>
          <w:rFonts w:asciiTheme="minorHAnsi" w:hAnsiTheme="minorHAnsi" w:cstheme="minorHAnsi"/>
          <w:sz w:val="22"/>
          <w:szCs w:val="22"/>
        </w:rPr>
        <w:t>12</w:t>
      </w:r>
      <w:r>
        <w:rPr>
          <w:rFonts w:asciiTheme="minorHAnsi" w:hAnsiTheme="minorHAnsi" w:cstheme="minorHAnsi"/>
          <w:sz w:val="22"/>
          <w:szCs w:val="22"/>
        </w:rPr>
        <w:tab/>
      </w:r>
      <w:r w:rsidRPr="00800CA5">
        <w:rPr>
          <w:rFonts w:asciiTheme="minorHAnsi" w:hAnsiTheme="minorHAnsi" w:cstheme="minorHAnsi"/>
          <w:sz w:val="22"/>
          <w:szCs w:val="22"/>
        </w:rPr>
        <w:t>Schemat rozdzielnicy TP2, TP2.1</w:t>
      </w:r>
    </w:p>
    <w:p w14:paraId="4C63C910"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E-13</w:t>
      </w:r>
      <w:r>
        <w:rPr>
          <w:rFonts w:asciiTheme="minorHAnsi" w:hAnsiTheme="minorHAnsi" w:cstheme="minorHAnsi"/>
          <w:sz w:val="22"/>
          <w:szCs w:val="22"/>
        </w:rPr>
        <w:tab/>
        <w:t>Schemat ideowy teletechniki</w:t>
      </w:r>
    </w:p>
    <w:p w14:paraId="2B253A3D" w14:textId="77777777" w:rsidR="005B4CB1" w:rsidRPr="00A81807"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E-14</w:t>
      </w:r>
      <w:r>
        <w:rPr>
          <w:rFonts w:asciiTheme="minorHAnsi" w:hAnsiTheme="minorHAnsi" w:cstheme="minorHAnsi"/>
          <w:sz w:val="22"/>
          <w:szCs w:val="22"/>
        </w:rPr>
        <w:tab/>
        <w:t>Schemat ideowy kontroli dostępu</w:t>
      </w:r>
    </w:p>
    <w:p w14:paraId="4E37FE51"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lastRenderedPageBreak/>
        <w:t>E-15</w:t>
      </w:r>
      <w:r>
        <w:rPr>
          <w:rFonts w:asciiTheme="minorHAnsi" w:hAnsiTheme="minorHAnsi" w:cstheme="minorHAnsi"/>
          <w:sz w:val="22"/>
          <w:szCs w:val="22"/>
        </w:rPr>
        <w:tab/>
        <w:t>Schemat ideowy podłączenia stanowiska operatora ze sterowanymi systemami</w:t>
      </w:r>
    </w:p>
    <w:p w14:paraId="55244031"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E-16</w:t>
      </w:r>
      <w:r>
        <w:rPr>
          <w:rFonts w:asciiTheme="minorHAnsi" w:hAnsiTheme="minorHAnsi" w:cstheme="minorHAnsi"/>
          <w:sz w:val="22"/>
          <w:szCs w:val="22"/>
        </w:rPr>
        <w:tab/>
        <w:t>Schemat ideowy instalacji wideodomofonowej</w:t>
      </w:r>
    </w:p>
    <w:p w14:paraId="6ABF7EAD"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E-17</w:t>
      </w:r>
      <w:r>
        <w:rPr>
          <w:rFonts w:asciiTheme="minorHAnsi" w:hAnsiTheme="minorHAnsi" w:cstheme="minorHAnsi"/>
          <w:sz w:val="22"/>
          <w:szCs w:val="22"/>
        </w:rPr>
        <w:tab/>
        <w:t>Schemat systemu SSP</w:t>
      </w:r>
    </w:p>
    <w:p w14:paraId="4F6B9BBF" w14:textId="6C18DACC" w:rsidR="005B4CB1" w:rsidRPr="00A81807" w:rsidRDefault="00267DF2" w:rsidP="005B4CB1">
      <w:pPr>
        <w:spacing w:after="60"/>
        <w:rPr>
          <w:rFonts w:asciiTheme="minorHAnsi" w:hAnsiTheme="minorHAnsi" w:cstheme="minorHAnsi"/>
          <w:sz w:val="22"/>
          <w:szCs w:val="22"/>
        </w:rPr>
      </w:pPr>
      <w:r w:rsidRPr="00267DF2">
        <w:rPr>
          <w:rFonts w:asciiTheme="minorHAnsi" w:hAnsiTheme="minorHAnsi" w:cstheme="minorHAnsi"/>
          <w:sz w:val="22"/>
          <w:szCs w:val="22"/>
        </w:rPr>
        <w:t xml:space="preserve">E-18 </w:t>
      </w:r>
      <w:r>
        <w:rPr>
          <w:rFonts w:asciiTheme="minorHAnsi" w:hAnsiTheme="minorHAnsi" w:cstheme="minorHAnsi"/>
          <w:sz w:val="22"/>
          <w:szCs w:val="22"/>
        </w:rPr>
        <w:tab/>
      </w:r>
      <w:r w:rsidRPr="00267DF2">
        <w:rPr>
          <w:rFonts w:asciiTheme="minorHAnsi" w:hAnsiTheme="minorHAnsi" w:cstheme="minorHAnsi"/>
          <w:sz w:val="22"/>
          <w:szCs w:val="22"/>
        </w:rPr>
        <w:t xml:space="preserve">Schemat </w:t>
      </w:r>
      <w:r w:rsidRPr="00267DF2">
        <w:rPr>
          <w:rFonts w:asciiTheme="minorHAnsi" w:hAnsiTheme="minorHAnsi" w:cstheme="minorHAnsi"/>
          <w:sz w:val="22"/>
          <w:szCs w:val="22"/>
        </w:rPr>
        <w:t>połączeń</w:t>
      </w:r>
      <w:r w:rsidRPr="00267DF2">
        <w:rPr>
          <w:rFonts w:asciiTheme="minorHAnsi" w:hAnsiTheme="minorHAnsi" w:cstheme="minorHAnsi"/>
          <w:sz w:val="22"/>
          <w:szCs w:val="22"/>
        </w:rPr>
        <w:t xml:space="preserve"> </w:t>
      </w:r>
      <w:r w:rsidRPr="00267DF2">
        <w:rPr>
          <w:rFonts w:asciiTheme="minorHAnsi" w:hAnsiTheme="minorHAnsi" w:cstheme="minorHAnsi"/>
          <w:sz w:val="22"/>
          <w:szCs w:val="22"/>
        </w:rPr>
        <w:t>oświetlenia</w:t>
      </w:r>
      <w:r w:rsidRPr="00267DF2">
        <w:rPr>
          <w:rFonts w:asciiTheme="minorHAnsi" w:hAnsiTheme="minorHAnsi" w:cstheme="minorHAnsi"/>
          <w:sz w:val="22"/>
          <w:szCs w:val="22"/>
        </w:rPr>
        <w:t xml:space="preserve"> </w:t>
      </w:r>
      <w:r w:rsidRPr="00267DF2">
        <w:rPr>
          <w:rFonts w:asciiTheme="minorHAnsi" w:hAnsiTheme="minorHAnsi" w:cstheme="minorHAnsi"/>
          <w:sz w:val="22"/>
          <w:szCs w:val="22"/>
        </w:rPr>
        <w:t>zewnętrznego</w:t>
      </w:r>
    </w:p>
    <w:p w14:paraId="6E42D39D" w14:textId="77777777" w:rsidR="005B4CB1" w:rsidRPr="00A81807"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E-19</w:t>
      </w:r>
      <w:r>
        <w:rPr>
          <w:rFonts w:asciiTheme="minorHAnsi" w:hAnsiTheme="minorHAnsi" w:cstheme="minorHAnsi"/>
          <w:sz w:val="22"/>
          <w:szCs w:val="22"/>
        </w:rPr>
        <w:tab/>
        <w:t>Schemat sterowania linią sygnałową bud B</w:t>
      </w:r>
    </w:p>
    <w:p w14:paraId="14BD1716" w14:textId="77777777" w:rsidR="005B4CB1" w:rsidRPr="00A81807"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E-20</w:t>
      </w:r>
      <w:r>
        <w:rPr>
          <w:rFonts w:asciiTheme="minorHAnsi" w:hAnsiTheme="minorHAnsi" w:cstheme="minorHAnsi"/>
          <w:sz w:val="22"/>
          <w:szCs w:val="22"/>
        </w:rPr>
        <w:tab/>
        <w:t>Schemat sterowania klapami PPOŻ bud A</w:t>
      </w:r>
    </w:p>
    <w:p w14:paraId="352B73CB" w14:textId="77777777" w:rsidR="005B4CB1" w:rsidRPr="00A81807"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E-21</w:t>
      </w:r>
      <w:r>
        <w:rPr>
          <w:rFonts w:asciiTheme="minorHAnsi" w:hAnsiTheme="minorHAnsi" w:cstheme="minorHAnsi"/>
          <w:sz w:val="22"/>
          <w:szCs w:val="22"/>
        </w:rPr>
        <w:tab/>
        <w:t>Schemat wyłączenia centrali wentylacyjnej</w:t>
      </w:r>
    </w:p>
    <w:p w14:paraId="5F06138D"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E-22</w:t>
      </w:r>
      <w:r>
        <w:rPr>
          <w:rFonts w:asciiTheme="minorHAnsi" w:hAnsiTheme="minorHAnsi" w:cstheme="minorHAnsi"/>
          <w:sz w:val="22"/>
          <w:szCs w:val="22"/>
        </w:rPr>
        <w:tab/>
        <w:t>Schemat zasilania i sterowania liniami sygnałowymi w bud A</w:t>
      </w:r>
    </w:p>
    <w:p w14:paraId="0728FC24"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E-23</w:t>
      </w:r>
      <w:r>
        <w:rPr>
          <w:rFonts w:asciiTheme="minorHAnsi" w:hAnsiTheme="minorHAnsi" w:cstheme="minorHAnsi"/>
          <w:sz w:val="22"/>
          <w:szCs w:val="22"/>
        </w:rPr>
        <w:tab/>
        <w:t>Schemat systemu oddymiania szczegółowy</w:t>
      </w:r>
    </w:p>
    <w:p w14:paraId="4A5DA47B"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E-24</w:t>
      </w:r>
      <w:r>
        <w:rPr>
          <w:rFonts w:asciiTheme="minorHAnsi" w:hAnsiTheme="minorHAnsi" w:cstheme="minorHAnsi"/>
          <w:sz w:val="22"/>
          <w:szCs w:val="22"/>
        </w:rPr>
        <w:tab/>
        <w:t>Schemat systemu oddymiania ogólny</w:t>
      </w:r>
    </w:p>
    <w:p w14:paraId="057BCD64"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E-25</w:t>
      </w:r>
      <w:r>
        <w:rPr>
          <w:rFonts w:asciiTheme="minorHAnsi" w:hAnsiTheme="minorHAnsi" w:cstheme="minorHAnsi"/>
          <w:sz w:val="22"/>
          <w:szCs w:val="22"/>
        </w:rPr>
        <w:tab/>
        <w:t>Schemat ideowy rygla elektromagnetycznego celem otwarcia drzwi</w:t>
      </w:r>
    </w:p>
    <w:p w14:paraId="79832C79" w14:textId="77777777" w:rsidR="005B4CB1" w:rsidRPr="00A81807"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E-26</w:t>
      </w:r>
      <w:r>
        <w:rPr>
          <w:rFonts w:asciiTheme="minorHAnsi" w:hAnsiTheme="minorHAnsi" w:cstheme="minorHAnsi"/>
          <w:sz w:val="22"/>
          <w:szCs w:val="22"/>
        </w:rPr>
        <w:tab/>
        <w:t>Schemat monitoringu centralnego oświetlenia AW</w:t>
      </w:r>
    </w:p>
    <w:p w14:paraId="384E122C"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E-27</w:t>
      </w:r>
      <w:r>
        <w:rPr>
          <w:rFonts w:asciiTheme="minorHAnsi" w:hAnsiTheme="minorHAnsi" w:cstheme="minorHAnsi"/>
          <w:sz w:val="22"/>
          <w:szCs w:val="22"/>
        </w:rPr>
        <w:tab/>
        <w:t>BMS – rzut parteru</w:t>
      </w:r>
    </w:p>
    <w:p w14:paraId="261BF156"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E-28</w:t>
      </w:r>
      <w:r>
        <w:rPr>
          <w:rFonts w:asciiTheme="minorHAnsi" w:hAnsiTheme="minorHAnsi" w:cstheme="minorHAnsi"/>
          <w:sz w:val="22"/>
          <w:szCs w:val="22"/>
        </w:rPr>
        <w:tab/>
        <w:t>BMS – rzut I piętra</w:t>
      </w:r>
    </w:p>
    <w:p w14:paraId="1906316F"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E-29</w:t>
      </w:r>
      <w:r>
        <w:rPr>
          <w:rFonts w:asciiTheme="minorHAnsi" w:hAnsiTheme="minorHAnsi" w:cstheme="minorHAnsi"/>
          <w:sz w:val="22"/>
          <w:szCs w:val="22"/>
        </w:rPr>
        <w:tab/>
        <w:t>Schemat ideowy BMS</w:t>
      </w:r>
    </w:p>
    <w:p w14:paraId="1DA323DA"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E-30</w:t>
      </w:r>
      <w:r>
        <w:rPr>
          <w:rFonts w:asciiTheme="minorHAnsi" w:hAnsiTheme="minorHAnsi" w:cstheme="minorHAnsi"/>
          <w:sz w:val="22"/>
          <w:szCs w:val="22"/>
        </w:rPr>
        <w:tab/>
        <w:t>Schemat ideowy zasilania fotowoltaiki</w:t>
      </w:r>
    </w:p>
    <w:p w14:paraId="16A32256"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E-31</w:t>
      </w:r>
      <w:r>
        <w:rPr>
          <w:rFonts w:asciiTheme="minorHAnsi" w:hAnsiTheme="minorHAnsi" w:cstheme="minorHAnsi"/>
          <w:sz w:val="22"/>
          <w:szCs w:val="22"/>
        </w:rPr>
        <w:tab/>
        <w:t>Schemat ideowy szafa RTF</w:t>
      </w:r>
    </w:p>
    <w:p w14:paraId="0B69034E"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E-32</w:t>
      </w:r>
      <w:r>
        <w:rPr>
          <w:rFonts w:asciiTheme="minorHAnsi" w:hAnsiTheme="minorHAnsi" w:cstheme="minorHAnsi"/>
          <w:sz w:val="22"/>
          <w:szCs w:val="22"/>
        </w:rPr>
        <w:tab/>
        <w:t>Schemat ideowy szafa RTF</w:t>
      </w:r>
    </w:p>
    <w:p w14:paraId="56B07471"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E-33</w:t>
      </w:r>
      <w:r>
        <w:rPr>
          <w:rFonts w:asciiTheme="minorHAnsi" w:hAnsiTheme="minorHAnsi" w:cstheme="minorHAnsi"/>
          <w:sz w:val="22"/>
          <w:szCs w:val="22"/>
        </w:rPr>
        <w:tab/>
        <w:t>Schemat ideowy szafa RTF</w:t>
      </w:r>
    </w:p>
    <w:p w14:paraId="4A6FFA3A"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E-34</w:t>
      </w:r>
      <w:r>
        <w:rPr>
          <w:rFonts w:asciiTheme="minorHAnsi" w:hAnsiTheme="minorHAnsi" w:cstheme="minorHAnsi"/>
          <w:sz w:val="22"/>
          <w:szCs w:val="22"/>
        </w:rPr>
        <w:tab/>
        <w:t>Schemat ideowy szafa RTF</w:t>
      </w:r>
    </w:p>
    <w:p w14:paraId="44DF617B"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E-35</w:t>
      </w:r>
      <w:r>
        <w:rPr>
          <w:rFonts w:asciiTheme="minorHAnsi" w:hAnsiTheme="minorHAnsi" w:cstheme="minorHAnsi"/>
          <w:sz w:val="22"/>
          <w:szCs w:val="22"/>
        </w:rPr>
        <w:tab/>
        <w:t>Schemat ideowy szafa RTF</w:t>
      </w:r>
    </w:p>
    <w:p w14:paraId="48AB806D"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E-36</w:t>
      </w:r>
      <w:r>
        <w:rPr>
          <w:rFonts w:asciiTheme="minorHAnsi" w:hAnsiTheme="minorHAnsi" w:cstheme="minorHAnsi"/>
          <w:sz w:val="22"/>
          <w:szCs w:val="22"/>
        </w:rPr>
        <w:tab/>
        <w:t>Schemat ideowy szafa RTF</w:t>
      </w:r>
    </w:p>
    <w:p w14:paraId="766AC025"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E-37</w:t>
      </w:r>
      <w:r>
        <w:rPr>
          <w:rFonts w:asciiTheme="minorHAnsi" w:hAnsiTheme="minorHAnsi" w:cstheme="minorHAnsi"/>
          <w:sz w:val="22"/>
          <w:szCs w:val="22"/>
        </w:rPr>
        <w:tab/>
        <w:t>Schemat ideowy szafa RTF</w:t>
      </w:r>
    </w:p>
    <w:p w14:paraId="785A3084"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E-38</w:t>
      </w:r>
      <w:r>
        <w:rPr>
          <w:rFonts w:asciiTheme="minorHAnsi" w:hAnsiTheme="minorHAnsi" w:cstheme="minorHAnsi"/>
          <w:sz w:val="22"/>
          <w:szCs w:val="22"/>
        </w:rPr>
        <w:tab/>
        <w:t>Schemat ideowy szafa RTF</w:t>
      </w:r>
      <w:r>
        <w:rPr>
          <w:rFonts w:asciiTheme="minorHAnsi" w:hAnsiTheme="minorHAnsi" w:cstheme="minorHAnsi"/>
          <w:sz w:val="22"/>
          <w:szCs w:val="22"/>
        </w:rPr>
        <w:br/>
        <w:t>E-39</w:t>
      </w:r>
      <w:r>
        <w:rPr>
          <w:rFonts w:asciiTheme="minorHAnsi" w:hAnsiTheme="minorHAnsi" w:cstheme="minorHAnsi"/>
          <w:sz w:val="22"/>
          <w:szCs w:val="22"/>
        </w:rPr>
        <w:tab/>
        <w:t>Schemat ideowy szafa RTF</w:t>
      </w:r>
    </w:p>
    <w:p w14:paraId="37043981"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E-40</w:t>
      </w:r>
      <w:r>
        <w:rPr>
          <w:rFonts w:asciiTheme="minorHAnsi" w:hAnsiTheme="minorHAnsi" w:cstheme="minorHAnsi"/>
          <w:sz w:val="22"/>
          <w:szCs w:val="22"/>
        </w:rPr>
        <w:tab/>
        <w:t>Schemat ideowy szafa RTF</w:t>
      </w:r>
    </w:p>
    <w:p w14:paraId="381EE5F3"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E-41</w:t>
      </w:r>
      <w:r>
        <w:rPr>
          <w:rFonts w:asciiTheme="minorHAnsi" w:hAnsiTheme="minorHAnsi" w:cstheme="minorHAnsi"/>
          <w:sz w:val="22"/>
          <w:szCs w:val="22"/>
        </w:rPr>
        <w:tab/>
        <w:t>Schemat ideowy szafa SPV</w:t>
      </w:r>
    </w:p>
    <w:p w14:paraId="14687E30"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E-42</w:t>
      </w:r>
      <w:r>
        <w:rPr>
          <w:rFonts w:asciiTheme="minorHAnsi" w:hAnsiTheme="minorHAnsi" w:cstheme="minorHAnsi"/>
          <w:sz w:val="22"/>
          <w:szCs w:val="22"/>
        </w:rPr>
        <w:tab/>
        <w:t>Schemat ideowy szafa SPV</w:t>
      </w:r>
    </w:p>
    <w:p w14:paraId="07BDA1ED"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E-43</w:t>
      </w:r>
      <w:r>
        <w:rPr>
          <w:rFonts w:asciiTheme="minorHAnsi" w:hAnsiTheme="minorHAnsi" w:cstheme="minorHAnsi"/>
          <w:sz w:val="22"/>
          <w:szCs w:val="22"/>
        </w:rPr>
        <w:tab/>
        <w:t>Schemat ideowy szafa SPV</w:t>
      </w:r>
    </w:p>
    <w:p w14:paraId="10F9B434" w14:textId="77777777" w:rsidR="005B4CB1" w:rsidRDefault="005B4CB1" w:rsidP="005B4CB1">
      <w:pPr>
        <w:spacing w:after="60"/>
        <w:rPr>
          <w:rFonts w:asciiTheme="minorHAnsi" w:hAnsiTheme="minorHAnsi" w:cstheme="minorHAnsi"/>
          <w:sz w:val="22"/>
          <w:szCs w:val="22"/>
        </w:rPr>
      </w:pPr>
      <w:r>
        <w:rPr>
          <w:rFonts w:asciiTheme="minorHAnsi" w:hAnsiTheme="minorHAnsi" w:cstheme="minorHAnsi"/>
          <w:sz w:val="22"/>
          <w:szCs w:val="22"/>
        </w:rPr>
        <w:t>E-44</w:t>
      </w:r>
      <w:r>
        <w:rPr>
          <w:rFonts w:asciiTheme="minorHAnsi" w:hAnsiTheme="minorHAnsi" w:cstheme="minorHAnsi"/>
          <w:sz w:val="22"/>
          <w:szCs w:val="22"/>
        </w:rPr>
        <w:tab/>
        <w:t>Schemat połączeń paneli</w:t>
      </w:r>
    </w:p>
    <w:p w14:paraId="65D3BFC1" w14:textId="5682DDB8" w:rsidR="00FA7B71" w:rsidRPr="00A81807" w:rsidRDefault="005B4CB1" w:rsidP="005B4CB1">
      <w:pPr>
        <w:pStyle w:val="Bezodstpw"/>
        <w:rPr>
          <w:rFonts w:asciiTheme="minorHAnsi" w:hAnsiTheme="minorHAnsi" w:cstheme="minorHAnsi"/>
          <w:sz w:val="28"/>
          <w:szCs w:val="28"/>
        </w:rPr>
      </w:pPr>
      <w:r>
        <w:rPr>
          <w:rFonts w:asciiTheme="minorHAnsi" w:hAnsiTheme="minorHAnsi" w:cstheme="minorHAnsi"/>
          <w:sz w:val="22"/>
          <w:szCs w:val="22"/>
        </w:rPr>
        <w:t>E-45</w:t>
      </w:r>
      <w:r>
        <w:rPr>
          <w:rFonts w:asciiTheme="minorHAnsi" w:hAnsiTheme="minorHAnsi" w:cstheme="minorHAnsi"/>
          <w:sz w:val="22"/>
          <w:szCs w:val="22"/>
        </w:rPr>
        <w:tab/>
        <w:t>Schemat połączeń paneli</w:t>
      </w:r>
      <w:r w:rsidR="00961D48" w:rsidRPr="00A81807">
        <w:rPr>
          <w:rFonts w:asciiTheme="minorHAnsi" w:hAnsiTheme="minorHAnsi" w:cstheme="minorHAnsi"/>
          <w:sz w:val="22"/>
          <w:szCs w:val="22"/>
        </w:rPr>
        <w:br w:type="page"/>
      </w:r>
      <w:r w:rsidR="00FA7B71" w:rsidRPr="00A81807">
        <w:rPr>
          <w:rFonts w:asciiTheme="minorHAnsi" w:hAnsiTheme="minorHAnsi" w:cstheme="minorHAnsi"/>
          <w:sz w:val="28"/>
          <w:szCs w:val="28"/>
        </w:rPr>
        <w:lastRenderedPageBreak/>
        <w:t>Opis techniczny</w:t>
      </w:r>
      <w:bookmarkEnd w:id="0"/>
    </w:p>
    <w:p w14:paraId="07703013" w14:textId="77777777" w:rsidR="00FA7B71" w:rsidRPr="00A81807" w:rsidRDefault="00FA7B71" w:rsidP="00FA7B71">
      <w:pPr>
        <w:pStyle w:val="Bezodstpw"/>
        <w:jc w:val="both"/>
        <w:rPr>
          <w:rFonts w:asciiTheme="minorHAnsi" w:hAnsiTheme="minorHAnsi" w:cstheme="minorHAnsi"/>
        </w:rPr>
      </w:pPr>
    </w:p>
    <w:p w14:paraId="75F0FE06" w14:textId="77777777" w:rsidR="00FA7B71" w:rsidRPr="00A81807" w:rsidRDefault="00FA7B71" w:rsidP="00FA7B71">
      <w:pPr>
        <w:pStyle w:val="Nagwek1"/>
        <w:rPr>
          <w:rFonts w:asciiTheme="minorHAnsi" w:hAnsiTheme="minorHAnsi" w:cstheme="minorHAnsi"/>
          <w:b/>
        </w:rPr>
      </w:pPr>
      <w:bookmarkStart w:id="4" w:name="_Toc303775934"/>
      <w:bookmarkStart w:id="5" w:name="_Toc189848252"/>
      <w:r w:rsidRPr="00A81807">
        <w:rPr>
          <w:rFonts w:asciiTheme="minorHAnsi" w:hAnsiTheme="minorHAnsi" w:cstheme="minorHAnsi"/>
          <w:b/>
        </w:rPr>
        <w:t>1.0. Przedmiot opracowania</w:t>
      </w:r>
      <w:bookmarkEnd w:id="4"/>
      <w:bookmarkEnd w:id="5"/>
    </w:p>
    <w:p w14:paraId="394E2411" w14:textId="77777777" w:rsidR="00FA7B71" w:rsidRPr="00A81807" w:rsidRDefault="00FA7B71" w:rsidP="00FA7B71">
      <w:pPr>
        <w:pStyle w:val="Bezodstpw"/>
        <w:jc w:val="both"/>
        <w:rPr>
          <w:rFonts w:asciiTheme="minorHAnsi" w:hAnsiTheme="minorHAnsi" w:cstheme="minorHAnsi"/>
          <w:sz w:val="20"/>
          <w:szCs w:val="20"/>
        </w:rPr>
      </w:pPr>
    </w:p>
    <w:p w14:paraId="05CA6BA2" w14:textId="1ADE2A30" w:rsidR="00FA7B71" w:rsidRPr="00A81807" w:rsidRDefault="00FA7B71" w:rsidP="002759E4">
      <w:pPr>
        <w:rPr>
          <w:rFonts w:asciiTheme="minorHAnsi" w:hAnsiTheme="minorHAnsi" w:cstheme="minorHAnsi"/>
          <w:sz w:val="22"/>
          <w:szCs w:val="22"/>
        </w:rPr>
      </w:pPr>
      <w:r w:rsidRPr="00A81807">
        <w:rPr>
          <w:rFonts w:asciiTheme="minorHAnsi" w:hAnsiTheme="minorHAnsi" w:cstheme="minorHAnsi"/>
          <w:sz w:val="22"/>
          <w:szCs w:val="22"/>
        </w:rPr>
        <w:t>Przedmiotem opracowania jest proje</w:t>
      </w:r>
      <w:r w:rsidR="0017547A" w:rsidRPr="00A81807">
        <w:rPr>
          <w:rFonts w:asciiTheme="minorHAnsi" w:hAnsiTheme="minorHAnsi" w:cstheme="minorHAnsi"/>
          <w:sz w:val="22"/>
          <w:szCs w:val="22"/>
        </w:rPr>
        <w:t>kt</w:t>
      </w:r>
      <w:r w:rsidR="0017547A" w:rsidRPr="00A81807">
        <w:rPr>
          <w:rFonts w:asciiTheme="minorHAnsi" w:eastAsia="Lucida Sans Unicode" w:hAnsiTheme="minorHAnsi" w:cstheme="minorHAnsi"/>
          <w:kern w:val="3"/>
          <w:sz w:val="22"/>
          <w:szCs w:val="22"/>
          <w:lang w:eastAsia="pl-PL"/>
        </w:rPr>
        <w:t xml:space="preserve"> </w:t>
      </w:r>
      <w:r w:rsidR="00780186" w:rsidRPr="00A81807">
        <w:rPr>
          <w:rFonts w:asciiTheme="minorHAnsi" w:eastAsia="Lucida Sans Unicode" w:hAnsiTheme="minorHAnsi" w:cstheme="minorHAnsi"/>
          <w:kern w:val="3"/>
          <w:sz w:val="22"/>
          <w:szCs w:val="22"/>
          <w:lang w:eastAsia="pl-PL"/>
        </w:rPr>
        <w:t xml:space="preserve">wykonawczy </w:t>
      </w:r>
      <w:r w:rsidR="0017547A" w:rsidRPr="00A81807">
        <w:rPr>
          <w:rFonts w:asciiTheme="minorHAnsi" w:eastAsia="Lucida Sans Unicode" w:hAnsiTheme="minorHAnsi" w:cstheme="minorHAnsi"/>
          <w:kern w:val="3"/>
          <w:sz w:val="22"/>
          <w:szCs w:val="22"/>
          <w:lang w:eastAsia="pl-PL"/>
        </w:rPr>
        <w:t>„</w:t>
      </w:r>
      <w:r w:rsidR="00B62E89" w:rsidRPr="00A81807">
        <w:rPr>
          <w:rFonts w:asciiTheme="minorHAnsi" w:hAnsiTheme="minorHAnsi" w:cstheme="minorHAnsi"/>
          <w:sz w:val="22"/>
          <w:szCs w:val="22"/>
        </w:rPr>
        <w:t>BUDOWA SIEDZIBY NADLEŚNICTWA KWIDZYN WRAZ Z ZAGOSPODAROWANIEM TERENU I INFRASTRUKTURĄ TOWARZYSZĄCĄ – BUDYNEK BIUROWY „A</w:t>
      </w:r>
      <w:r w:rsidR="0017547A" w:rsidRPr="00A81807">
        <w:rPr>
          <w:rFonts w:asciiTheme="minorHAnsi" w:hAnsiTheme="minorHAnsi" w:cstheme="minorHAnsi"/>
          <w:sz w:val="22"/>
          <w:szCs w:val="22"/>
        </w:rPr>
        <w:t>”.</w:t>
      </w:r>
    </w:p>
    <w:p w14:paraId="418FD5F5" w14:textId="77777777" w:rsidR="00FA7B71" w:rsidRPr="00A81807" w:rsidRDefault="00FA7B71" w:rsidP="00FA7B71">
      <w:pPr>
        <w:pStyle w:val="Bezodstpw"/>
        <w:ind w:firstLine="708"/>
        <w:jc w:val="both"/>
        <w:rPr>
          <w:rFonts w:asciiTheme="minorHAnsi" w:hAnsiTheme="minorHAnsi" w:cstheme="minorHAnsi"/>
          <w:sz w:val="22"/>
          <w:szCs w:val="22"/>
        </w:rPr>
      </w:pPr>
      <w:r w:rsidRPr="00A81807">
        <w:rPr>
          <w:rFonts w:asciiTheme="minorHAnsi" w:hAnsiTheme="minorHAnsi" w:cstheme="minorHAnsi"/>
          <w:sz w:val="22"/>
          <w:szCs w:val="22"/>
        </w:rPr>
        <w:t>Projekt należy rozpatrywać łącznie z pozostałymi projektami branżowymi.</w:t>
      </w:r>
    </w:p>
    <w:p w14:paraId="460FE302" w14:textId="77777777" w:rsidR="00FA7B71" w:rsidRPr="00A81807" w:rsidRDefault="00FA7B71" w:rsidP="00CE1F1A">
      <w:pPr>
        <w:pStyle w:val="Bezodstpw"/>
        <w:jc w:val="both"/>
        <w:rPr>
          <w:rFonts w:asciiTheme="minorHAnsi" w:hAnsiTheme="minorHAnsi" w:cstheme="minorHAnsi"/>
          <w:sz w:val="20"/>
          <w:szCs w:val="20"/>
        </w:rPr>
      </w:pPr>
    </w:p>
    <w:p w14:paraId="7AA990B9" w14:textId="5700D0A3" w:rsidR="00AB5FD2" w:rsidRPr="00A81807" w:rsidRDefault="00AB5FD2" w:rsidP="00AB5FD2">
      <w:pPr>
        <w:pStyle w:val="Nagwek1"/>
        <w:rPr>
          <w:rFonts w:asciiTheme="minorHAnsi" w:hAnsiTheme="minorHAnsi" w:cstheme="minorHAnsi"/>
          <w:b/>
        </w:rPr>
      </w:pPr>
      <w:bookmarkStart w:id="6" w:name="_Toc189848253"/>
      <w:r w:rsidRPr="00A81807">
        <w:rPr>
          <w:rFonts w:asciiTheme="minorHAnsi" w:hAnsiTheme="minorHAnsi" w:cstheme="minorHAnsi"/>
          <w:b/>
        </w:rPr>
        <w:t>2.0. Podstawa opracowania</w:t>
      </w:r>
      <w:bookmarkEnd w:id="6"/>
      <w:r w:rsidRPr="00A81807">
        <w:rPr>
          <w:rFonts w:asciiTheme="minorHAnsi" w:hAnsiTheme="minorHAnsi" w:cstheme="minorHAnsi"/>
          <w:b/>
        </w:rPr>
        <w:t xml:space="preserve"> </w:t>
      </w:r>
    </w:p>
    <w:p w14:paraId="204BABB9" w14:textId="77777777" w:rsidR="00EF3503" w:rsidRPr="00A81807" w:rsidRDefault="00EF3503" w:rsidP="00EF3503">
      <w:pPr>
        <w:suppressAutoHyphens w:val="0"/>
        <w:spacing w:before="100" w:beforeAutospacing="1" w:after="100" w:afterAutospacing="1"/>
        <w:rPr>
          <w:rFonts w:ascii="Calibri" w:hAnsi="Calibri" w:cs="Calibri"/>
          <w:sz w:val="20"/>
          <w:szCs w:val="20"/>
          <w:lang w:eastAsia="pl-PL"/>
        </w:rPr>
      </w:pPr>
      <w:r w:rsidRPr="00A81807">
        <w:rPr>
          <w:rFonts w:ascii="Calibri" w:hAnsi="Calibri" w:cs="Calibri"/>
          <w:sz w:val="20"/>
          <w:szCs w:val="20"/>
          <w:lang w:eastAsia="pl-PL"/>
        </w:rPr>
        <w:t>Niniejszy projekt opracowano na zlecenie Inwestora w oparciu o:</w:t>
      </w:r>
    </w:p>
    <w:p w14:paraId="5ACA6221" w14:textId="77777777" w:rsidR="00EF3503" w:rsidRPr="00A81807" w:rsidRDefault="00EF3503">
      <w:pPr>
        <w:pStyle w:val="Akapitzlist"/>
        <w:numPr>
          <w:ilvl w:val="0"/>
          <w:numId w:val="3"/>
        </w:numPr>
        <w:suppressAutoHyphens w:val="0"/>
        <w:spacing w:before="100" w:beforeAutospacing="1" w:after="100" w:afterAutospacing="1"/>
        <w:rPr>
          <w:rFonts w:ascii="Times New Roman" w:hAnsi="Times New Roman"/>
          <w:lang w:eastAsia="pl-PL"/>
        </w:rPr>
      </w:pPr>
      <w:r w:rsidRPr="00A81807">
        <w:rPr>
          <w:rFonts w:ascii="Calibri" w:hAnsi="Calibri" w:cs="Calibri"/>
          <w:sz w:val="20"/>
          <w:szCs w:val="20"/>
          <w:lang w:eastAsia="pl-PL"/>
        </w:rPr>
        <w:t>Ustalenia z Inwestorem na etapie projektu</w:t>
      </w:r>
    </w:p>
    <w:p w14:paraId="3E37E4E8" w14:textId="73E3BCB3" w:rsidR="00EF3503" w:rsidRPr="00A81807" w:rsidRDefault="00EF3503">
      <w:pPr>
        <w:pStyle w:val="Akapitzlist"/>
        <w:numPr>
          <w:ilvl w:val="0"/>
          <w:numId w:val="3"/>
        </w:numPr>
        <w:suppressAutoHyphens w:val="0"/>
        <w:spacing w:before="100" w:beforeAutospacing="1" w:after="100" w:afterAutospacing="1"/>
        <w:rPr>
          <w:rFonts w:ascii="Times New Roman" w:hAnsi="Times New Roman"/>
          <w:lang w:eastAsia="pl-PL"/>
        </w:rPr>
      </w:pPr>
      <w:r w:rsidRPr="00A81807">
        <w:rPr>
          <w:rFonts w:ascii="Calibri" w:hAnsi="Calibri" w:cs="Calibri"/>
          <w:sz w:val="20"/>
          <w:szCs w:val="20"/>
          <w:lang w:eastAsia="pl-PL"/>
        </w:rPr>
        <w:t>Wytyczne branży instalacyjnej,</w:t>
      </w:r>
    </w:p>
    <w:p w14:paraId="1483292A" w14:textId="45462E82" w:rsidR="00EF3503" w:rsidRPr="00A81807" w:rsidRDefault="00EF3503">
      <w:pPr>
        <w:pStyle w:val="Akapitzlist"/>
        <w:numPr>
          <w:ilvl w:val="0"/>
          <w:numId w:val="3"/>
        </w:numPr>
        <w:suppressAutoHyphens w:val="0"/>
        <w:spacing w:before="100" w:beforeAutospacing="1" w:after="100" w:afterAutospacing="1"/>
        <w:rPr>
          <w:rFonts w:ascii="Times New Roman" w:hAnsi="Times New Roman"/>
          <w:lang w:eastAsia="pl-PL"/>
        </w:rPr>
      </w:pPr>
      <w:r w:rsidRPr="00A81807">
        <w:rPr>
          <w:rFonts w:ascii="Calibri" w:hAnsi="Calibri" w:cs="Calibri"/>
          <w:sz w:val="20"/>
          <w:szCs w:val="20"/>
          <w:lang w:eastAsia="pl-PL"/>
        </w:rPr>
        <w:t xml:space="preserve">Uzgodnienia międzybranżowe, </w:t>
      </w:r>
    </w:p>
    <w:p w14:paraId="41A0A707" w14:textId="7A99D010" w:rsidR="00EF3503" w:rsidRPr="00A81807" w:rsidRDefault="00EF3503">
      <w:pPr>
        <w:pStyle w:val="Akapitzlist"/>
        <w:numPr>
          <w:ilvl w:val="0"/>
          <w:numId w:val="2"/>
        </w:numPr>
        <w:suppressAutoHyphens w:val="0"/>
        <w:spacing w:before="100" w:beforeAutospacing="1" w:after="100" w:afterAutospacing="1"/>
        <w:rPr>
          <w:rFonts w:ascii="Times New Roman" w:hAnsi="Times New Roman"/>
          <w:lang w:eastAsia="pl-PL"/>
        </w:rPr>
      </w:pPr>
      <w:r w:rsidRPr="00A81807">
        <w:rPr>
          <w:rFonts w:ascii="Calibri" w:hAnsi="Calibri" w:cs="Calibri"/>
          <w:sz w:val="20"/>
          <w:szCs w:val="20"/>
          <w:lang w:eastAsia="pl-PL"/>
        </w:rPr>
        <w:t xml:space="preserve">Przepisy obowiązujące na dzień sporządzenia projektu, a w szczególności: </w:t>
      </w:r>
    </w:p>
    <w:p w14:paraId="3841CABA" w14:textId="77777777" w:rsidR="00EF3503" w:rsidRPr="00A81807" w:rsidRDefault="00EF3503" w:rsidP="00EF3503">
      <w:pPr>
        <w:pStyle w:val="Akapitzlist"/>
        <w:suppressAutoHyphens w:val="0"/>
        <w:spacing w:before="100" w:beforeAutospacing="1" w:after="100" w:afterAutospacing="1"/>
        <w:rPr>
          <w:rFonts w:ascii="Times New Roman" w:hAnsi="Times New Roman"/>
          <w:lang w:eastAsia="pl-PL"/>
        </w:rPr>
      </w:pPr>
    </w:p>
    <w:p w14:paraId="7E17F92E" w14:textId="77777777" w:rsidR="00EF3503" w:rsidRPr="00A81807" w:rsidRDefault="00EF3503">
      <w:pPr>
        <w:pStyle w:val="Akapitzlist"/>
        <w:numPr>
          <w:ilvl w:val="1"/>
          <w:numId w:val="2"/>
        </w:numPr>
        <w:suppressAutoHyphens w:val="0"/>
        <w:spacing w:before="100" w:beforeAutospacing="1" w:after="100" w:afterAutospacing="1"/>
        <w:rPr>
          <w:rFonts w:ascii="Times New Roman" w:hAnsi="Times New Roman"/>
          <w:lang w:eastAsia="pl-PL"/>
        </w:rPr>
      </w:pPr>
      <w:r w:rsidRPr="00A81807">
        <w:rPr>
          <w:rFonts w:ascii="Calibri" w:hAnsi="Calibri" w:cs="Calibri"/>
          <w:sz w:val="20"/>
          <w:szCs w:val="20"/>
          <w:lang w:eastAsia="pl-PL"/>
        </w:rPr>
        <w:t>USTAWĘ z dnia 7 lipca 1994 r. Prawo budowlane</w:t>
      </w:r>
    </w:p>
    <w:p w14:paraId="6B2E1980" w14:textId="77777777" w:rsidR="00EF3503" w:rsidRPr="00A81807" w:rsidRDefault="00EF3503">
      <w:pPr>
        <w:pStyle w:val="Akapitzlist"/>
        <w:numPr>
          <w:ilvl w:val="1"/>
          <w:numId w:val="2"/>
        </w:numPr>
        <w:suppressAutoHyphens w:val="0"/>
        <w:spacing w:before="100" w:beforeAutospacing="1" w:after="100" w:afterAutospacing="1"/>
        <w:rPr>
          <w:rFonts w:ascii="Times New Roman" w:hAnsi="Times New Roman"/>
          <w:lang w:eastAsia="pl-PL"/>
        </w:rPr>
      </w:pPr>
      <w:r w:rsidRPr="00A81807">
        <w:rPr>
          <w:rFonts w:ascii="Calibri" w:hAnsi="Calibri" w:cs="Calibri"/>
          <w:sz w:val="20"/>
          <w:szCs w:val="20"/>
          <w:lang w:eastAsia="pl-PL"/>
        </w:rPr>
        <w:t>ROZPORZĄDZENIE MINISTRA INFRASTRUKTURY z dnia 12 kwietnia 2002 r. w sprawie warunków technicznych, jakim powinny odpowiadać budynki i ich usytuowanie.</w:t>
      </w:r>
    </w:p>
    <w:p w14:paraId="6A13BF7A" w14:textId="77777777" w:rsidR="00EF3503" w:rsidRPr="00A81807" w:rsidRDefault="00EF3503">
      <w:pPr>
        <w:pStyle w:val="Akapitzlist"/>
        <w:numPr>
          <w:ilvl w:val="1"/>
          <w:numId w:val="2"/>
        </w:numPr>
        <w:suppressAutoHyphens w:val="0"/>
        <w:spacing w:before="100" w:beforeAutospacing="1" w:after="100" w:afterAutospacing="1"/>
        <w:rPr>
          <w:rFonts w:ascii="Times New Roman" w:hAnsi="Times New Roman"/>
          <w:lang w:eastAsia="pl-PL"/>
        </w:rPr>
      </w:pPr>
      <w:r w:rsidRPr="00A81807">
        <w:rPr>
          <w:rFonts w:ascii="Calibri" w:hAnsi="Calibri" w:cs="Calibri"/>
          <w:sz w:val="20"/>
          <w:szCs w:val="20"/>
          <w:lang w:eastAsia="pl-PL"/>
        </w:rPr>
        <w:t>ROZPORZĄDZENIE MINISTRA SPRAW WEWNĘTRZNYCH I ADMINISTRACJI z dnia 7 czerwca 2010 r. w sprawie ochrony przeciwpożarowej budynków, innych obiektów budowlanych i terenów (Dz.U. Nr 109, poz. 719);</w:t>
      </w:r>
    </w:p>
    <w:p w14:paraId="733F6FA8" w14:textId="7F653E4B" w:rsidR="00EF3503" w:rsidRPr="00A81807" w:rsidRDefault="00EF3503">
      <w:pPr>
        <w:pStyle w:val="Akapitzlist"/>
        <w:numPr>
          <w:ilvl w:val="1"/>
          <w:numId w:val="2"/>
        </w:numPr>
        <w:suppressAutoHyphens w:val="0"/>
        <w:spacing w:before="100" w:beforeAutospacing="1" w:after="100" w:afterAutospacing="1"/>
        <w:rPr>
          <w:rFonts w:ascii="Times New Roman" w:hAnsi="Times New Roman"/>
          <w:lang w:eastAsia="pl-PL"/>
        </w:rPr>
      </w:pPr>
      <w:r w:rsidRPr="00A81807">
        <w:rPr>
          <w:rFonts w:ascii="Calibri" w:hAnsi="Calibri" w:cs="Calibri"/>
          <w:sz w:val="20"/>
          <w:szCs w:val="20"/>
          <w:lang w:eastAsia="pl-PL"/>
        </w:rPr>
        <w:t>polskie normy</w:t>
      </w:r>
    </w:p>
    <w:p w14:paraId="6F1E1D83" w14:textId="77777777" w:rsidR="00AB5FD2" w:rsidRPr="00A81807" w:rsidRDefault="00AB5FD2" w:rsidP="00CE1F1A">
      <w:pPr>
        <w:pStyle w:val="Bezodstpw"/>
        <w:jc w:val="both"/>
        <w:rPr>
          <w:rFonts w:asciiTheme="minorHAnsi" w:hAnsiTheme="minorHAnsi" w:cstheme="minorHAnsi"/>
          <w:sz w:val="20"/>
          <w:szCs w:val="20"/>
        </w:rPr>
      </w:pPr>
    </w:p>
    <w:p w14:paraId="6A8496BF" w14:textId="78CF35DD" w:rsidR="00CE1F1A" w:rsidRPr="00A81807" w:rsidRDefault="00EF3503" w:rsidP="00CE1F1A">
      <w:pPr>
        <w:pStyle w:val="Nagwek1"/>
        <w:rPr>
          <w:rFonts w:asciiTheme="minorHAnsi" w:hAnsiTheme="minorHAnsi" w:cstheme="minorHAnsi"/>
          <w:b/>
        </w:rPr>
      </w:pPr>
      <w:bookmarkStart w:id="7" w:name="_Toc189848254"/>
      <w:r w:rsidRPr="00A81807">
        <w:rPr>
          <w:rFonts w:asciiTheme="minorHAnsi" w:hAnsiTheme="minorHAnsi" w:cstheme="minorHAnsi"/>
          <w:b/>
        </w:rPr>
        <w:t>3</w:t>
      </w:r>
      <w:r w:rsidR="00CE1F1A" w:rsidRPr="00A81807">
        <w:rPr>
          <w:rFonts w:asciiTheme="minorHAnsi" w:hAnsiTheme="minorHAnsi" w:cstheme="minorHAnsi"/>
          <w:b/>
        </w:rPr>
        <w:t>.0. Rozwiązania projektowe</w:t>
      </w:r>
      <w:bookmarkEnd w:id="7"/>
    </w:p>
    <w:p w14:paraId="7B98011D" w14:textId="77777777" w:rsidR="00CE1F1A" w:rsidRPr="00A81807" w:rsidRDefault="00CE1F1A" w:rsidP="00CE1F1A">
      <w:pPr>
        <w:pStyle w:val="Bezodstpw"/>
        <w:jc w:val="both"/>
        <w:rPr>
          <w:rFonts w:asciiTheme="minorHAnsi" w:hAnsiTheme="minorHAnsi" w:cstheme="minorHAnsi"/>
          <w:sz w:val="20"/>
          <w:szCs w:val="20"/>
        </w:rPr>
      </w:pPr>
    </w:p>
    <w:p w14:paraId="116FACAD" w14:textId="31A7C16F" w:rsidR="00CE1F1A" w:rsidRPr="00A81807" w:rsidRDefault="00EF3503" w:rsidP="00CE1F1A">
      <w:pPr>
        <w:pStyle w:val="Nagwek2"/>
        <w:rPr>
          <w:rFonts w:asciiTheme="minorHAnsi" w:hAnsiTheme="minorHAnsi" w:cstheme="minorHAnsi"/>
          <w:b/>
          <w:sz w:val="22"/>
          <w:szCs w:val="22"/>
        </w:rPr>
      </w:pPr>
      <w:bookmarkStart w:id="8" w:name="_Toc189848255"/>
      <w:r w:rsidRPr="00A81807">
        <w:rPr>
          <w:rFonts w:asciiTheme="minorHAnsi" w:hAnsiTheme="minorHAnsi" w:cstheme="minorHAnsi"/>
          <w:b/>
          <w:sz w:val="22"/>
          <w:szCs w:val="22"/>
        </w:rPr>
        <w:t>3</w:t>
      </w:r>
      <w:r w:rsidR="00CE1F1A" w:rsidRPr="00A81807">
        <w:rPr>
          <w:rFonts w:asciiTheme="minorHAnsi" w:hAnsiTheme="minorHAnsi" w:cstheme="minorHAnsi"/>
          <w:b/>
          <w:sz w:val="22"/>
          <w:szCs w:val="22"/>
        </w:rPr>
        <w:t>.1. Zasilanie</w:t>
      </w:r>
      <w:bookmarkEnd w:id="8"/>
    </w:p>
    <w:p w14:paraId="04401522" w14:textId="77777777" w:rsidR="00CE1F1A" w:rsidRPr="00A81807" w:rsidRDefault="00CE1F1A" w:rsidP="00CE1F1A">
      <w:pPr>
        <w:pStyle w:val="Bezodstpw"/>
        <w:jc w:val="both"/>
        <w:rPr>
          <w:rFonts w:asciiTheme="minorHAnsi" w:hAnsiTheme="minorHAnsi" w:cstheme="minorHAnsi"/>
          <w:sz w:val="22"/>
          <w:szCs w:val="22"/>
        </w:rPr>
      </w:pPr>
    </w:p>
    <w:p w14:paraId="59464431" w14:textId="77777777" w:rsidR="00D10027" w:rsidRDefault="00CE1F1A" w:rsidP="00D10027">
      <w:pPr>
        <w:pStyle w:val="Bezodstpw"/>
        <w:jc w:val="both"/>
        <w:rPr>
          <w:rFonts w:asciiTheme="minorHAnsi" w:hAnsiTheme="minorHAnsi" w:cstheme="minorHAnsi"/>
          <w:sz w:val="22"/>
          <w:szCs w:val="22"/>
        </w:rPr>
      </w:pPr>
      <w:r w:rsidRPr="00A81807">
        <w:rPr>
          <w:rFonts w:asciiTheme="minorHAnsi" w:hAnsiTheme="minorHAnsi" w:cstheme="minorHAnsi"/>
          <w:sz w:val="22"/>
          <w:szCs w:val="22"/>
        </w:rPr>
        <w:tab/>
      </w:r>
      <w:r w:rsidR="00D10027" w:rsidRPr="00A81807">
        <w:rPr>
          <w:rFonts w:asciiTheme="minorHAnsi" w:hAnsiTheme="minorHAnsi" w:cstheme="minorHAnsi"/>
          <w:sz w:val="22"/>
          <w:szCs w:val="22"/>
        </w:rPr>
        <w:t>Zasilanie obiektu należy wykonać z projektowanej wg odrębnego opracowania złącza kablowego</w:t>
      </w:r>
      <w:r w:rsidR="00D10027">
        <w:rPr>
          <w:rFonts w:asciiTheme="minorHAnsi" w:hAnsiTheme="minorHAnsi" w:cstheme="minorHAnsi"/>
          <w:sz w:val="22"/>
          <w:szCs w:val="22"/>
        </w:rPr>
        <w:t xml:space="preserve">. Zasilanie wykonać wg załączonego schematu blokowego zasilania. </w:t>
      </w:r>
    </w:p>
    <w:p w14:paraId="77B2EEDA" w14:textId="5EC3FC9E" w:rsidR="00D10027" w:rsidRDefault="00D10027" w:rsidP="00D10027">
      <w:pPr>
        <w:pStyle w:val="Bezodstpw"/>
        <w:jc w:val="both"/>
        <w:rPr>
          <w:rFonts w:asciiTheme="minorHAnsi" w:hAnsiTheme="minorHAnsi" w:cstheme="minorHAnsi"/>
          <w:sz w:val="22"/>
          <w:szCs w:val="22"/>
        </w:rPr>
      </w:pPr>
      <w:r>
        <w:rPr>
          <w:rFonts w:asciiTheme="minorHAnsi" w:hAnsiTheme="minorHAnsi" w:cstheme="minorHAnsi"/>
          <w:sz w:val="22"/>
          <w:szCs w:val="22"/>
        </w:rPr>
        <w:t xml:space="preserve">Jako zasilanie rezerwowe zastosować agregat prądotwórczy 200kVA. </w:t>
      </w:r>
      <w:r w:rsidR="005E57C9">
        <w:rPr>
          <w:rFonts w:asciiTheme="minorHAnsi" w:hAnsiTheme="minorHAnsi" w:cstheme="minorHAnsi"/>
          <w:sz w:val="22"/>
          <w:szCs w:val="22"/>
        </w:rPr>
        <w:t>Załączono przykładowy model agregatu wraz z SZR.</w:t>
      </w:r>
    </w:p>
    <w:p w14:paraId="516A569D" w14:textId="26822658" w:rsidR="00B62E89" w:rsidRPr="00A81807" w:rsidRDefault="00D10027" w:rsidP="00D10027">
      <w:pPr>
        <w:pStyle w:val="Bezodstpw"/>
        <w:jc w:val="both"/>
        <w:rPr>
          <w:rFonts w:asciiTheme="minorHAnsi" w:hAnsiTheme="minorHAnsi" w:cstheme="minorHAnsi"/>
          <w:sz w:val="22"/>
          <w:szCs w:val="22"/>
        </w:rPr>
      </w:pPr>
      <w:r>
        <w:rPr>
          <w:rFonts w:asciiTheme="minorHAnsi" w:hAnsiTheme="minorHAnsi" w:cstheme="minorHAnsi"/>
          <w:sz w:val="22"/>
          <w:szCs w:val="22"/>
        </w:rPr>
        <w:t>Dla zasilania rezerwowego obwodów komputerowych zastosować 2 UPS o mocy 10kW.</w:t>
      </w:r>
    </w:p>
    <w:p w14:paraId="1D9DA9EC" w14:textId="77777777" w:rsidR="00B62E89" w:rsidRPr="00A81807" w:rsidRDefault="00B62E89" w:rsidP="00186147">
      <w:pPr>
        <w:pStyle w:val="Bezodstpw"/>
        <w:jc w:val="both"/>
        <w:rPr>
          <w:rFonts w:asciiTheme="minorHAnsi" w:hAnsiTheme="minorHAnsi" w:cstheme="minorHAnsi"/>
          <w:sz w:val="22"/>
          <w:szCs w:val="22"/>
        </w:rPr>
      </w:pPr>
    </w:p>
    <w:p w14:paraId="5C7959F8" w14:textId="2850E9DB" w:rsidR="00FA7B71" w:rsidRPr="00A81807" w:rsidRDefault="00EF3503" w:rsidP="00CE1F1A">
      <w:pPr>
        <w:pStyle w:val="Nagwek2"/>
        <w:rPr>
          <w:rFonts w:asciiTheme="minorHAnsi" w:hAnsiTheme="minorHAnsi" w:cstheme="minorHAnsi"/>
          <w:b/>
          <w:sz w:val="22"/>
          <w:szCs w:val="22"/>
        </w:rPr>
      </w:pPr>
      <w:bookmarkStart w:id="9" w:name="_Toc503431644"/>
      <w:bookmarkStart w:id="10" w:name="_Toc503580363"/>
      <w:bookmarkStart w:id="11" w:name="_Toc503848295"/>
      <w:bookmarkStart w:id="12" w:name="_Toc4572098"/>
      <w:bookmarkStart w:id="13" w:name="_Toc12695147"/>
      <w:bookmarkStart w:id="14" w:name="_Toc12695206"/>
      <w:bookmarkStart w:id="15" w:name="_Toc12698166"/>
      <w:bookmarkStart w:id="16" w:name="_Toc93404393"/>
      <w:bookmarkStart w:id="17" w:name="_Toc102638972"/>
      <w:bookmarkStart w:id="18" w:name="_Toc229823648"/>
      <w:bookmarkStart w:id="19" w:name="_Toc303775940"/>
      <w:bookmarkStart w:id="20" w:name="_Toc189848256"/>
      <w:bookmarkEnd w:id="1"/>
      <w:r w:rsidRPr="00A81807">
        <w:rPr>
          <w:rFonts w:asciiTheme="minorHAnsi" w:hAnsiTheme="minorHAnsi" w:cstheme="minorHAnsi"/>
          <w:b/>
          <w:sz w:val="22"/>
          <w:szCs w:val="22"/>
        </w:rPr>
        <w:t>3</w:t>
      </w:r>
      <w:r w:rsidR="00CE1F1A" w:rsidRPr="00A81807">
        <w:rPr>
          <w:rFonts w:asciiTheme="minorHAnsi" w:hAnsiTheme="minorHAnsi" w:cstheme="minorHAnsi"/>
          <w:b/>
          <w:sz w:val="22"/>
          <w:szCs w:val="22"/>
        </w:rPr>
        <w:t>.</w:t>
      </w:r>
      <w:r w:rsidR="00EE4F8D" w:rsidRPr="00A81807">
        <w:rPr>
          <w:rFonts w:asciiTheme="minorHAnsi" w:hAnsiTheme="minorHAnsi" w:cstheme="minorHAnsi"/>
          <w:b/>
          <w:sz w:val="22"/>
          <w:szCs w:val="22"/>
        </w:rPr>
        <w:t>2</w:t>
      </w:r>
      <w:r w:rsidR="00CE1F1A" w:rsidRPr="00A81807">
        <w:rPr>
          <w:rFonts w:asciiTheme="minorHAnsi" w:hAnsiTheme="minorHAnsi" w:cstheme="minorHAnsi"/>
          <w:b/>
          <w:sz w:val="22"/>
          <w:szCs w:val="22"/>
        </w:rPr>
        <w:t xml:space="preserve">. </w:t>
      </w:r>
      <w:r w:rsidR="00FA7B71" w:rsidRPr="00A81807">
        <w:rPr>
          <w:rFonts w:asciiTheme="minorHAnsi" w:hAnsiTheme="minorHAnsi" w:cstheme="minorHAnsi"/>
          <w:b/>
          <w:sz w:val="22"/>
          <w:szCs w:val="22"/>
        </w:rPr>
        <w:t>Wyłącznik pożarowy</w:t>
      </w:r>
      <w:bookmarkEnd w:id="9"/>
      <w:bookmarkEnd w:id="10"/>
      <w:bookmarkEnd w:id="11"/>
      <w:bookmarkEnd w:id="12"/>
      <w:bookmarkEnd w:id="13"/>
      <w:bookmarkEnd w:id="14"/>
      <w:bookmarkEnd w:id="15"/>
      <w:bookmarkEnd w:id="16"/>
      <w:bookmarkEnd w:id="17"/>
      <w:bookmarkEnd w:id="18"/>
      <w:bookmarkEnd w:id="19"/>
      <w:bookmarkEnd w:id="20"/>
    </w:p>
    <w:p w14:paraId="367D7435" w14:textId="77777777" w:rsidR="00CE1F1A" w:rsidRPr="00A81807" w:rsidRDefault="00CE1F1A" w:rsidP="00FA7B71">
      <w:pPr>
        <w:pStyle w:val="Bezodstpw"/>
        <w:jc w:val="both"/>
        <w:rPr>
          <w:rFonts w:asciiTheme="minorHAnsi" w:hAnsiTheme="minorHAnsi" w:cstheme="minorHAnsi"/>
          <w:sz w:val="22"/>
          <w:szCs w:val="22"/>
        </w:rPr>
      </w:pPr>
    </w:p>
    <w:p w14:paraId="05DFEB6D" w14:textId="0227C441" w:rsidR="00FA7B71" w:rsidRDefault="00FA7B71" w:rsidP="00CE1F1A">
      <w:pPr>
        <w:pStyle w:val="Bezodstpw"/>
        <w:ind w:firstLine="708"/>
        <w:jc w:val="both"/>
        <w:rPr>
          <w:rFonts w:asciiTheme="minorHAnsi" w:hAnsiTheme="minorHAnsi" w:cstheme="minorHAnsi"/>
          <w:sz w:val="22"/>
          <w:szCs w:val="22"/>
        </w:rPr>
      </w:pPr>
      <w:bookmarkStart w:id="21" w:name="_Toc503431645"/>
      <w:bookmarkStart w:id="22" w:name="_Toc503580364"/>
      <w:bookmarkStart w:id="23" w:name="_Toc503848296"/>
      <w:bookmarkStart w:id="24" w:name="_Toc4572099"/>
      <w:bookmarkStart w:id="25" w:name="_Toc12695207"/>
      <w:bookmarkStart w:id="26" w:name="_Toc12698167"/>
      <w:bookmarkStart w:id="27" w:name="_Toc93404394"/>
      <w:r w:rsidRPr="00A81807">
        <w:rPr>
          <w:rFonts w:asciiTheme="minorHAnsi" w:hAnsiTheme="minorHAnsi" w:cstheme="minorHAnsi"/>
          <w:sz w:val="22"/>
          <w:szCs w:val="22"/>
        </w:rPr>
        <w:t xml:space="preserve">Zaprojektowano </w:t>
      </w:r>
      <w:r w:rsidR="00F56AF5" w:rsidRPr="00A81807">
        <w:rPr>
          <w:rFonts w:asciiTheme="minorHAnsi" w:hAnsiTheme="minorHAnsi" w:cstheme="minorHAnsi"/>
          <w:sz w:val="22"/>
          <w:szCs w:val="22"/>
        </w:rPr>
        <w:t xml:space="preserve">przyciski - </w:t>
      </w:r>
      <w:r w:rsidRPr="00A81807">
        <w:rPr>
          <w:rFonts w:asciiTheme="minorHAnsi" w:hAnsiTheme="minorHAnsi" w:cstheme="minorHAnsi"/>
          <w:sz w:val="22"/>
          <w:szCs w:val="22"/>
        </w:rPr>
        <w:t>Przeciwpożarow</w:t>
      </w:r>
      <w:r w:rsidR="009E4080" w:rsidRPr="00A81807">
        <w:rPr>
          <w:rFonts w:asciiTheme="minorHAnsi" w:hAnsiTheme="minorHAnsi" w:cstheme="minorHAnsi"/>
          <w:sz w:val="22"/>
          <w:szCs w:val="22"/>
        </w:rPr>
        <w:t>e</w:t>
      </w:r>
      <w:r w:rsidRPr="00A81807">
        <w:rPr>
          <w:rFonts w:asciiTheme="minorHAnsi" w:hAnsiTheme="minorHAnsi" w:cstheme="minorHAnsi"/>
          <w:sz w:val="22"/>
          <w:szCs w:val="22"/>
        </w:rPr>
        <w:t xml:space="preserve"> Wyłącznik</w:t>
      </w:r>
      <w:r w:rsidR="009E4080" w:rsidRPr="00A81807">
        <w:rPr>
          <w:rFonts w:asciiTheme="minorHAnsi" w:hAnsiTheme="minorHAnsi" w:cstheme="minorHAnsi"/>
          <w:sz w:val="22"/>
          <w:szCs w:val="22"/>
        </w:rPr>
        <w:t>i</w:t>
      </w:r>
      <w:r w:rsidRPr="00A81807">
        <w:rPr>
          <w:rFonts w:asciiTheme="minorHAnsi" w:hAnsiTheme="minorHAnsi" w:cstheme="minorHAnsi"/>
          <w:sz w:val="22"/>
          <w:szCs w:val="22"/>
        </w:rPr>
        <w:t xml:space="preserve"> Prądu </w:t>
      </w:r>
      <w:r w:rsidR="00CE1F1A" w:rsidRPr="00A81807">
        <w:rPr>
          <w:rFonts w:asciiTheme="minorHAnsi" w:hAnsiTheme="minorHAnsi" w:cstheme="minorHAnsi"/>
          <w:sz w:val="22"/>
          <w:szCs w:val="22"/>
        </w:rPr>
        <w:t>„</w:t>
      </w:r>
      <w:r w:rsidR="00CA4174" w:rsidRPr="00A81807">
        <w:rPr>
          <w:rFonts w:asciiTheme="minorHAnsi" w:hAnsiTheme="minorHAnsi" w:cstheme="minorHAnsi"/>
          <w:sz w:val="22"/>
          <w:szCs w:val="22"/>
        </w:rPr>
        <w:t>P</w:t>
      </w:r>
      <w:r w:rsidR="00F56AF5" w:rsidRPr="00A81807">
        <w:rPr>
          <w:rFonts w:asciiTheme="minorHAnsi" w:hAnsiTheme="minorHAnsi" w:cstheme="minorHAnsi"/>
          <w:sz w:val="22"/>
          <w:szCs w:val="22"/>
        </w:rPr>
        <w:t>WP</w:t>
      </w:r>
      <w:r w:rsidR="00CE1F1A" w:rsidRPr="00A81807">
        <w:rPr>
          <w:rFonts w:asciiTheme="minorHAnsi" w:hAnsiTheme="minorHAnsi" w:cstheme="minorHAnsi"/>
          <w:sz w:val="22"/>
          <w:szCs w:val="22"/>
        </w:rPr>
        <w:t>”</w:t>
      </w:r>
      <w:r w:rsidRPr="00A81807">
        <w:rPr>
          <w:rFonts w:asciiTheme="minorHAnsi" w:hAnsiTheme="minorHAnsi" w:cstheme="minorHAnsi"/>
          <w:sz w:val="22"/>
          <w:szCs w:val="22"/>
        </w:rPr>
        <w:t>, któr</w:t>
      </w:r>
      <w:r w:rsidR="009E4080" w:rsidRPr="00A81807">
        <w:rPr>
          <w:rFonts w:asciiTheme="minorHAnsi" w:hAnsiTheme="minorHAnsi" w:cstheme="minorHAnsi"/>
          <w:sz w:val="22"/>
          <w:szCs w:val="22"/>
        </w:rPr>
        <w:t>e</w:t>
      </w:r>
      <w:r w:rsidRPr="00A81807">
        <w:rPr>
          <w:rFonts w:asciiTheme="minorHAnsi" w:hAnsiTheme="minorHAnsi" w:cstheme="minorHAnsi"/>
          <w:sz w:val="22"/>
          <w:szCs w:val="22"/>
        </w:rPr>
        <w:t xml:space="preserve"> będ</w:t>
      </w:r>
      <w:r w:rsidR="009E4080" w:rsidRPr="00A81807">
        <w:rPr>
          <w:rFonts w:asciiTheme="minorHAnsi" w:hAnsiTheme="minorHAnsi" w:cstheme="minorHAnsi"/>
          <w:sz w:val="22"/>
          <w:szCs w:val="22"/>
        </w:rPr>
        <w:t>ą</w:t>
      </w:r>
      <w:r w:rsidRPr="00A81807">
        <w:rPr>
          <w:rFonts w:asciiTheme="minorHAnsi" w:hAnsiTheme="minorHAnsi" w:cstheme="minorHAnsi"/>
          <w:sz w:val="22"/>
          <w:szCs w:val="22"/>
        </w:rPr>
        <w:t xml:space="preserve"> wyłączał</w:t>
      </w:r>
      <w:r w:rsidR="009E4080" w:rsidRPr="00A81807">
        <w:rPr>
          <w:rFonts w:asciiTheme="minorHAnsi" w:hAnsiTheme="minorHAnsi" w:cstheme="minorHAnsi"/>
          <w:sz w:val="22"/>
          <w:szCs w:val="22"/>
        </w:rPr>
        <w:t>y</w:t>
      </w:r>
      <w:r w:rsidRPr="00A81807">
        <w:rPr>
          <w:rFonts w:asciiTheme="minorHAnsi" w:hAnsiTheme="minorHAnsi" w:cstheme="minorHAnsi"/>
          <w:sz w:val="22"/>
          <w:szCs w:val="22"/>
        </w:rPr>
        <w:t xml:space="preserve"> </w:t>
      </w:r>
      <w:r w:rsidR="00396975" w:rsidRPr="00A81807">
        <w:rPr>
          <w:rFonts w:asciiTheme="minorHAnsi" w:hAnsiTheme="minorHAnsi" w:cstheme="minorHAnsi"/>
          <w:sz w:val="22"/>
          <w:szCs w:val="22"/>
        </w:rPr>
        <w:t>zasilanie</w:t>
      </w:r>
      <w:r w:rsidRPr="00A81807">
        <w:rPr>
          <w:rFonts w:asciiTheme="minorHAnsi" w:hAnsiTheme="minorHAnsi" w:cstheme="minorHAnsi"/>
          <w:sz w:val="22"/>
          <w:szCs w:val="22"/>
        </w:rPr>
        <w:t xml:space="preserve"> rozdzielnicy </w:t>
      </w:r>
      <w:r w:rsidR="000717BD" w:rsidRPr="00A81807">
        <w:rPr>
          <w:rFonts w:asciiTheme="minorHAnsi" w:hAnsiTheme="minorHAnsi" w:cstheme="minorHAnsi"/>
          <w:sz w:val="22"/>
          <w:szCs w:val="22"/>
        </w:rPr>
        <w:t xml:space="preserve">przeciwpożarowej </w:t>
      </w:r>
      <w:r w:rsidR="00423965" w:rsidRPr="00A81807">
        <w:rPr>
          <w:rFonts w:asciiTheme="minorHAnsi" w:hAnsiTheme="minorHAnsi" w:cstheme="minorHAnsi"/>
          <w:sz w:val="22"/>
          <w:szCs w:val="22"/>
        </w:rPr>
        <w:t>T</w:t>
      </w:r>
      <w:r w:rsidR="00F56AF5" w:rsidRPr="00A81807">
        <w:rPr>
          <w:rFonts w:asciiTheme="minorHAnsi" w:hAnsiTheme="minorHAnsi" w:cstheme="minorHAnsi"/>
          <w:sz w:val="22"/>
          <w:szCs w:val="22"/>
        </w:rPr>
        <w:t>P</w:t>
      </w:r>
      <w:r w:rsidR="007479B6" w:rsidRPr="00A81807">
        <w:rPr>
          <w:rFonts w:asciiTheme="minorHAnsi" w:hAnsiTheme="minorHAnsi" w:cstheme="minorHAnsi"/>
          <w:sz w:val="22"/>
          <w:szCs w:val="22"/>
        </w:rPr>
        <w:t>WP</w:t>
      </w:r>
      <w:r w:rsidR="00DA34F0">
        <w:rPr>
          <w:rFonts w:asciiTheme="minorHAnsi" w:hAnsiTheme="minorHAnsi" w:cstheme="minorHAnsi"/>
          <w:sz w:val="22"/>
          <w:szCs w:val="22"/>
        </w:rPr>
        <w:t>A</w:t>
      </w:r>
      <w:r w:rsidR="00EF3503" w:rsidRPr="00A81807">
        <w:rPr>
          <w:rFonts w:asciiTheme="minorHAnsi" w:hAnsiTheme="minorHAnsi" w:cstheme="minorHAnsi"/>
          <w:sz w:val="22"/>
          <w:szCs w:val="22"/>
        </w:rPr>
        <w:t xml:space="preserve"> zlokalizowanej </w:t>
      </w:r>
      <w:r w:rsidR="00423965" w:rsidRPr="00A81807">
        <w:rPr>
          <w:rFonts w:asciiTheme="minorHAnsi" w:hAnsiTheme="minorHAnsi" w:cstheme="minorHAnsi"/>
          <w:sz w:val="22"/>
          <w:szCs w:val="22"/>
        </w:rPr>
        <w:t>na zewnątrz budynku.</w:t>
      </w:r>
      <w:r w:rsidR="009D39AF" w:rsidRPr="00A81807">
        <w:rPr>
          <w:rFonts w:asciiTheme="minorHAnsi" w:hAnsiTheme="minorHAnsi" w:cstheme="minorHAnsi"/>
          <w:sz w:val="22"/>
          <w:szCs w:val="22"/>
        </w:rPr>
        <w:t xml:space="preserve"> Zastosować rozdzielnię w wykonaniu certyfikowanym np. CERBEX.</w:t>
      </w:r>
      <w:r w:rsidR="00CE1F1A" w:rsidRPr="00A81807">
        <w:rPr>
          <w:rFonts w:asciiTheme="minorHAnsi" w:hAnsiTheme="minorHAnsi" w:cstheme="minorHAnsi"/>
          <w:sz w:val="22"/>
          <w:szCs w:val="22"/>
        </w:rPr>
        <w:t xml:space="preserve"> </w:t>
      </w:r>
      <w:r w:rsidR="000717BD" w:rsidRPr="00A81807">
        <w:rPr>
          <w:rFonts w:asciiTheme="minorHAnsi" w:hAnsiTheme="minorHAnsi" w:cstheme="minorHAnsi"/>
          <w:sz w:val="22"/>
          <w:szCs w:val="22"/>
        </w:rPr>
        <w:t>Lokalizacja</w:t>
      </w:r>
      <w:r w:rsidR="00CE1F1A" w:rsidRPr="00A81807">
        <w:rPr>
          <w:rFonts w:asciiTheme="minorHAnsi" w:hAnsiTheme="minorHAnsi" w:cstheme="minorHAnsi"/>
          <w:sz w:val="22"/>
          <w:szCs w:val="22"/>
        </w:rPr>
        <w:t xml:space="preserve"> </w:t>
      </w:r>
      <w:r w:rsidR="006558C6" w:rsidRPr="00A81807">
        <w:rPr>
          <w:rFonts w:asciiTheme="minorHAnsi" w:hAnsiTheme="minorHAnsi" w:cstheme="minorHAnsi"/>
          <w:sz w:val="22"/>
          <w:szCs w:val="22"/>
        </w:rPr>
        <w:t>przycisków</w:t>
      </w:r>
      <w:r w:rsidR="00CE1F1A" w:rsidRPr="00A81807">
        <w:rPr>
          <w:rFonts w:asciiTheme="minorHAnsi" w:hAnsiTheme="minorHAnsi" w:cstheme="minorHAnsi"/>
          <w:sz w:val="22"/>
          <w:szCs w:val="22"/>
        </w:rPr>
        <w:t xml:space="preserve"> „</w:t>
      </w:r>
      <w:r w:rsidR="00CA4174" w:rsidRPr="00A81807">
        <w:rPr>
          <w:rFonts w:asciiTheme="minorHAnsi" w:hAnsiTheme="minorHAnsi" w:cstheme="minorHAnsi"/>
          <w:sz w:val="22"/>
          <w:szCs w:val="22"/>
        </w:rPr>
        <w:t>P</w:t>
      </w:r>
      <w:r w:rsidR="006558C6" w:rsidRPr="00A81807">
        <w:rPr>
          <w:rFonts w:asciiTheme="minorHAnsi" w:hAnsiTheme="minorHAnsi" w:cstheme="minorHAnsi"/>
          <w:sz w:val="22"/>
          <w:szCs w:val="22"/>
        </w:rPr>
        <w:t>WP</w:t>
      </w:r>
      <w:r w:rsidR="00CE1F1A" w:rsidRPr="00A81807">
        <w:rPr>
          <w:rFonts w:asciiTheme="minorHAnsi" w:hAnsiTheme="minorHAnsi" w:cstheme="minorHAnsi"/>
          <w:sz w:val="22"/>
          <w:szCs w:val="22"/>
        </w:rPr>
        <w:t>” przedstawiono na dołączonym do opracowania rysunku.</w:t>
      </w:r>
      <w:r w:rsidR="00F56AF5" w:rsidRPr="00A81807">
        <w:rPr>
          <w:rFonts w:asciiTheme="minorHAnsi" w:hAnsiTheme="minorHAnsi" w:cstheme="minorHAnsi"/>
          <w:sz w:val="22"/>
          <w:szCs w:val="22"/>
        </w:rPr>
        <w:t xml:space="preserve"> Zastosować przyciski ze wskaźnikiem zadziałania.</w:t>
      </w:r>
    </w:p>
    <w:p w14:paraId="10B08C1C" w14:textId="254D047F" w:rsidR="00800CA5" w:rsidRPr="00A81807" w:rsidRDefault="00800CA5" w:rsidP="00CE1F1A">
      <w:pPr>
        <w:pStyle w:val="Bezodstpw"/>
        <w:ind w:firstLine="708"/>
        <w:jc w:val="both"/>
        <w:rPr>
          <w:rFonts w:asciiTheme="minorHAnsi" w:hAnsiTheme="minorHAnsi" w:cstheme="minorHAnsi"/>
          <w:sz w:val="22"/>
          <w:szCs w:val="22"/>
        </w:rPr>
      </w:pPr>
      <w:r>
        <w:rPr>
          <w:rFonts w:asciiTheme="minorHAnsi" w:hAnsiTheme="minorHAnsi" w:cstheme="minorHAnsi"/>
          <w:sz w:val="22"/>
          <w:szCs w:val="22"/>
        </w:rPr>
        <w:t>Od rozdzielni TPWPA</w:t>
      </w:r>
      <w:r w:rsidR="005E57C9">
        <w:rPr>
          <w:rFonts w:asciiTheme="minorHAnsi" w:hAnsiTheme="minorHAnsi" w:cstheme="minorHAnsi"/>
          <w:sz w:val="22"/>
          <w:szCs w:val="22"/>
        </w:rPr>
        <w:t xml:space="preserve"> i</w:t>
      </w:r>
      <w:r>
        <w:rPr>
          <w:rFonts w:asciiTheme="minorHAnsi" w:hAnsiTheme="minorHAnsi" w:cstheme="minorHAnsi"/>
          <w:sz w:val="22"/>
          <w:szCs w:val="22"/>
        </w:rPr>
        <w:t xml:space="preserve"> TPWPB wyprowadzić kable sygnałowe </w:t>
      </w:r>
      <w:r w:rsidR="005E57C9">
        <w:rPr>
          <w:rFonts w:asciiTheme="minorHAnsi" w:hAnsiTheme="minorHAnsi" w:cstheme="minorHAnsi"/>
          <w:sz w:val="22"/>
          <w:szCs w:val="22"/>
        </w:rPr>
        <w:t>YKY</w:t>
      </w:r>
      <w:r>
        <w:rPr>
          <w:rFonts w:asciiTheme="minorHAnsi" w:hAnsiTheme="minorHAnsi" w:cstheme="minorHAnsi"/>
          <w:sz w:val="22"/>
          <w:szCs w:val="22"/>
        </w:rPr>
        <w:t xml:space="preserve"> </w:t>
      </w:r>
      <w:r w:rsidR="005E57C9">
        <w:rPr>
          <w:rFonts w:asciiTheme="minorHAnsi" w:hAnsiTheme="minorHAnsi" w:cstheme="minorHAnsi"/>
          <w:sz w:val="22"/>
          <w:szCs w:val="22"/>
        </w:rPr>
        <w:t>3</w:t>
      </w:r>
      <w:r>
        <w:rPr>
          <w:rFonts w:asciiTheme="minorHAnsi" w:hAnsiTheme="minorHAnsi" w:cstheme="minorHAnsi"/>
          <w:sz w:val="22"/>
          <w:szCs w:val="22"/>
        </w:rPr>
        <w:t>x</w:t>
      </w:r>
      <w:r w:rsidR="005E57C9">
        <w:rPr>
          <w:rFonts w:asciiTheme="minorHAnsi" w:hAnsiTheme="minorHAnsi" w:cstheme="minorHAnsi"/>
          <w:sz w:val="22"/>
          <w:szCs w:val="22"/>
        </w:rPr>
        <w:t>1</w:t>
      </w:r>
      <w:r>
        <w:rPr>
          <w:rFonts w:asciiTheme="minorHAnsi" w:hAnsiTheme="minorHAnsi" w:cstheme="minorHAnsi"/>
          <w:sz w:val="22"/>
          <w:szCs w:val="22"/>
        </w:rPr>
        <w:t>,5 dla wyłączenia agregatu przy załączeniu głównego wyłącznika prądu.</w:t>
      </w:r>
    </w:p>
    <w:p w14:paraId="7A5763B9" w14:textId="77777777" w:rsidR="00CE1F1A" w:rsidRPr="00A81807" w:rsidRDefault="00CE1F1A" w:rsidP="00FA7B71">
      <w:pPr>
        <w:pStyle w:val="Bezodstpw"/>
        <w:jc w:val="both"/>
        <w:rPr>
          <w:rFonts w:asciiTheme="minorHAnsi" w:hAnsiTheme="minorHAnsi" w:cstheme="minorHAnsi"/>
          <w:sz w:val="22"/>
          <w:szCs w:val="22"/>
        </w:rPr>
      </w:pPr>
      <w:bookmarkStart w:id="28" w:name="_Toc102638973"/>
      <w:bookmarkStart w:id="29" w:name="_Toc229823649"/>
      <w:bookmarkStart w:id="30" w:name="_Toc303775941"/>
    </w:p>
    <w:p w14:paraId="640E50AA" w14:textId="04392E88" w:rsidR="00FA7B71" w:rsidRPr="00A81807" w:rsidRDefault="0056317D" w:rsidP="002A75F0">
      <w:pPr>
        <w:pStyle w:val="Nagwek2"/>
        <w:rPr>
          <w:rFonts w:asciiTheme="minorHAnsi" w:hAnsiTheme="minorHAnsi" w:cstheme="minorHAnsi"/>
          <w:b/>
          <w:sz w:val="22"/>
          <w:szCs w:val="22"/>
        </w:rPr>
      </w:pPr>
      <w:bookmarkStart w:id="31" w:name="_Toc503431646"/>
      <w:bookmarkStart w:id="32" w:name="_Toc503580365"/>
      <w:bookmarkStart w:id="33" w:name="_Toc503848297"/>
      <w:bookmarkStart w:id="34" w:name="_Toc4572100"/>
      <w:bookmarkStart w:id="35" w:name="_Toc12695148"/>
      <w:bookmarkStart w:id="36" w:name="_Toc12695208"/>
      <w:bookmarkStart w:id="37" w:name="_Toc12698168"/>
      <w:bookmarkStart w:id="38" w:name="_Toc93404395"/>
      <w:bookmarkStart w:id="39" w:name="_Toc102638974"/>
      <w:bookmarkStart w:id="40" w:name="_Toc229823650"/>
      <w:bookmarkStart w:id="41" w:name="_Toc303775942"/>
      <w:bookmarkStart w:id="42" w:name="_Toc189848257"/>
      <w:bookmarkEnd w:id="21"/>
      <w:bookmarkEnd w:id="22"/>
      <w:bookmarkEnd w:id="23"/>
      <w:bookmarkEnd w:id="24"/>
      <w:bookmarkEnd w:id="25"/>
      <w:bookmarkEnd w:id="26"/>
      <w:bookmarkEnd w:id="27"/>
      <w:bookmarkEnd w:id="28"/>
      <w:bookmarkEnd w:id="29"/>
      <w:bookmarkEnd w:id="30"/>
      <w:r w:rsidRPr="00A81807">
        <w:rPr>
          <w:rFonts w:asciiTheme="minorHAnsi" w:hAnsiTheme="minorHAnsi" w:cstheme="minorHAnsi"/>
          <w:b/>
          <w:sz w:val="22"/>
          <w:szCs w:val="22"/>
        </w:rPr>
        <w:t>3</w:t>
      </w:r>
      <w:r w:rsidR="002A75F0" w:rsidRPr="00A81807">
        <w:rPr>
          <w:rFonts w:asciiTheme="minorHAnsi" w:hAnsiTheme="minorHAnsi" w:cstheme="minorHAnsi"/>
          <w:b/>
          <w:sz w:val="22"/>
          <w:szCs w:val="22"/>
        </w:rPr>
        <w:t>.</w:t>
      </w:r>
      <w:r w:rsidR="00EE4F8D" w:rsidRPr="00A81807">
        <w:rPr>
          <w:rFonts w:asciiTheme="minorHAnsi" w:hAnsiTheme="minorHAnsi" w:cstheme="minorHAnsi"/>
          <w:b/>
          <w:sz w:val="22"/>
          <w:szCs w:val="22"/>
        </w:rPr>
        <w:t>4</w:t>
      </w:r>
      <w:r w:rsidR="002A75F0" w:rsidRPr="00A81807">
        <w:rPr>
          <w:rFonts w:asciiTheme="minorHAnsi" w:hAnsiTheme="minorHAnsi" w:cstheme="minorHAnsi"/>
          <w:b/>
          <w:sz w:val="22"/>
          <w:szCs w:val="22"/>
        </w:rPr>
        <w:t xml:space="preserve">. </w:t>
      </w:r>
      <w:r w:rsidR="00FA7B71" w:rsidRPr="00A81807">
        <w:rPr>
          <w:rFonts w:asciiTheme="minorHAnsi" w:hAnsiTheme="minorHAnsi" w:cstheme="minorHAnsi"/>
          <w:b/>
          <w:sz w:val="22"/>
          <w:szCs w:val="22"/>
        </w:rPr>
        <w:t>Tablice rozdzielcze</w:t>
      </w:r>
      <w:bookmarkEnd w:id="31"/>
      <w:bookmarkEnd w:id="32"/>
      <w:bookmarkEnd w:id="33"/>
      <w:bookmarkEnd w:id="34"/>
      <w:bookmarkEnd w:id="35"/>
      <w:bookmarkEnd w:id="36"/>
      <w:bookmarkEnd w:id="37"/>
      <w:bookmarkEnd w:id="38"/>
      <w:bookmarkEnd w:id="39"/>
      <w:bookmarkEnd w:id="40"/>
      <w:bookmarkEnd w:id="41"/>
      <w:bookmarkEnd w:id="42"/>
    </w:p>
    <w:p w14:paraId="143978CE" w14:textId="77777777" w:rsidR="002A75F0" w:rsidRPr="00A81807" w:rsidRDefault="002A75F0" w:rsidP="00FA7B71">
      <w:pPr>
        <w:pStyle w:val="Bezodstpw"/>
        <w:jc w:val="both"/>
        <w:rPr>
          <w:rFonts w:asciiTheme="minorHAnsi" w:hAnsiTheme="minorHAnsi" w:cstheme="minorHAnsi"/>
          <w:sz w:val="22"/>
          <w:szCs w:val="22"/>
        </w:rPr>
      </w:pPr>
    </w:p>
    <w:p w14:paraId="7BDC31A7" w14:textId="77777777" w:rsidR="00C75350" w:rsidRPr="00A81807" w:rsidRDefault="00FA7B71" w:rsidP="002A75F0">
      <w:pPr>
        <w:pStyle w:val="Bezodstpw"/>
        <w:ind w:firstLine="708"/>
        <w:jc w:val="both"/>
        <w:rPr>
          <w:rFonts w:asciiTheme="minorHAnsi" w:hAnsiTheme="minorHAnsi" w:cstheme="minorHAnsi"/>
          <w:sz w:val="22"/>
          <w:szCs w:val="22"/>
        </w:rPr>
      </w:pPr>
      <w:r w:rsidRPr="00A81807">
        <w:rPr>
          <w:rFonts w:asciiTheme="minorHAnsi" w:hAnsiTheme="minorHAnsi" w:cstheme="minorHAnsi"/>
          <w:sz w:val="22"/>
          <w:szCs w:val="22"/>
        </w:rPr>
        <w:t>W celu uzyskania funkcjonalnego układu dystrybucji obwodów, zasilających zaprojektowano tablice rozdzielcze, rozmieszczone w obrębie obiektu:</w:t>
      </w:r>
    </w:p>
    <w:p w14:paraId="4969C40F" w14:textId="4AED83E1" w:rsidR="00396975" w:rsidRPr="00A81807" w:rsidRDefault="00396975" w:rsidP="00396975">
      <w:pPr>
        <w:pStyle w:val="Bezodstpw"/>
        <w:ind w:firstLine="709"/>
        <w:jc w:val="both"/>
        <w:rPr>
          <w:rFonts w:asciiTheme="minorHAnsi" w:hAnsiTheme="minorHAnsi" w:cstheme="minorHAnsi"/>
          <w:sz w:val="22"/>
          <w:szCs w:val="22"/>
        </w:rPr>
      </w:pPr>
      <w:bookmarkStart w:id="43" w:name="_Toc4572102"/>
      <w:bookmarkStart w:id="44" w:name="_Toc12695150"/>
      <w:bookmarkStart w:id="45" w:name="_Toc12695210"/>
      <w:bookmarkStart w:id="46" w:name="_Toc12698170"/>
      <w:bookmarkStart w:id="47" w:name="_Toc503431648"/>
      <w:bookmarkStart w:id="48" w:name="_Toc503580367"/>
      <w:bookmarkStart w:id="49" w:name="_Toc503848299"/>
      <w:r w:rsidRPr="00A81807">
        <w:rPr>
          <w:rFonts w:asciiTheme="minorHAnsi" w:hAnsiTheme="minorHAnsi" w:cstheme="minorHAnsi"/>
          <w:sz w:val="22"/>
          <w:szCs w:val="22"/>
        </w:rPr>
        <w:t>Należy wykorzystać gotowe obudowy rozdzielcze, przystosowana do montażu aparatury modułowej na standardowej szynie TH35, wyposażone w drzwiczki pełne</w:t>
      </w:r>
      <w:r w:rsidR="006558C6" w:rsidRPr="00A81807">
        <w:rPr>
          <w:rFonts w:asciiTheme="minorHAnsi" w:hAnsiTheme="minorHAnsi" w:cstheme="minorHAnsi"/>
          <w:sz w:val="22"/>
          <w:szCs w:val="22"/>
        </w:rPr>
        <w:t>, IP 44, IK10</w:t>
      </w:r>
      <w:r w:rsidRPr="00A81807">
        <w:rPr>
          <w:rFonts w:asciiTheme="minorHAnsi" w:hAnsiTheme="minorHAnsi" w:cstheme="minorHAnsi"/>
          <w:sz w:val="22"/>
          <w:szCs w:val="22"/>
        </w:rPr>
        <w:t>.</w:t>
      </w:r>
    </w:p>
    <w:p w14:paraId="79935EF8" w14:textId="2FB3C12E" w:rsidR="00396975" w:rsidRPr="00A81807" w:rsidRDefault="00396975" w:rsidP="00396975">
      <w:pPr>
        <w:pStyle w:val="Bezodstpw"/>
        <w:ind w:firstLine="709"/>
        <w:jc w:val="both"/>
        <w:rPr>
          <w:rFonts w:asciiTheme="minorHAnsi" w:hAnsiTheme="minorHAnsi" w:cstheme="minorHAnsi"/>
          <w:kern w:val="1"/>
          <w:sz w:val="22"/>
          <w:szCs w:val="22"/>
        </w:rPr>
      </w:pPr>
      <w:r w:rsidRPr="00A81807">
        <w:rPr>
          <w:rFonts w:asciiTheme="minorHAnsi" w:hAnsiTheme="minorHAnsi" w:cstheme="minorHAnsi"/>
          <w:kern w:val="1"/>
          <w:sz w:val="22"/>
          <w:szCs w:val="22"/>
        </w:rPr>
        <w:lastRenderedPageBreak/>
        <w:t xml:space="preserve">Wewnątrz rozdzielnic należy zabudować rozłączniki główne izolacyjne (w </w:t>
      </w:r>
      <w:r w:rsidR="000717BD" w:rsidRPr="00A81807">
        <w:rPr>
          <w:rFonts w:asciiTheme="minorHAnsi" w:hAnsiTheme="minorHAnsi" w:cstheme="minorHAnsi"/>
          <w:kern w:val="1"/>
          <w:sz w:val="22"/>
          <w:szCs w:val="22"/>
        </w:rPr>
        <w:t xml:space="preserve">złączu </w:t>
      </w:r>
      <w:r w:rsidRPr="00A81807">
        <w:rPr>
          <w:rFonts w:asciiTheme="minorHAnsi" w:hAnsiTheme="minorHAnsi" w:cstheme="minorHAnsi"/>
          <w:kern w:val="1"/>
          <w:sz w:val="22"/>
          <w:szCs w:val="22"/>
        </w:rPr>
        <w:t>„</w:t>
      </w:r>
      <w:r w:rsidR="006558C6" w:rsidRPr="00A81807">
        <w:rPr>
          <w:rFonts w:asciiTheme="minorHAnsi" w:hAnsiTheme="minorHAnsi" w:cstheme="minorHAnsi"/>
          <w:kern w:val="1"/>
          <w:sz w:val="22"/>
          <w:szCs w:val="22"/>
        </w:rPr>
        <w:t>RPPOŻ“ zaprojektowano</w:t>
      </w:r>
      <w:r w:rsidRPr="00A81807">
        <w:rPr>
          <w:rFonts w:asciiTheme="minorHAnsi" w:hAnsiTheme="minorHAnsi" w:cstheme="minorHAnsi"/>
          <w:kern w:val="1"/>
          <w:sz w:val="22"/>
          <w:szCs w:val="22"/>
        </w:rPr>
        <w:t xml:space="preserve"> wyłącznik</w:t>
      </w:r>
      <w:r w:rsidR="000717BD" w:rsidRPr="00A81807">
        <w:rPr>
          <w:rFonts w:asciiTheme="minorHAnsi" w:hAnsiTheme="minorHAnsi" w:cstheme="minorHAnsi"/>
          <w:kern w:val="1"/>
          <w:sz w:val="22"/>
          <w:szCs w:val="22"/>
        </w:rPr>
        <w:t>i</w:t>
      </w:r>
      <w:r w:rsidRPr="00A81807">
        <w:rPr>
          <w:rFonts w:asciiTheme="minorHAnsi" w:hAnsiTheme="minorHAnsi" w:cstheme="minorHAnsi"/>
          <w:kern w:val="1"/>
          <w:sz w:val="22"/>
          <w:szCs w:val="22"/>
        </w:rPr>
        <w:t xml:space="preserve"> </w:t>
      </w:r>
      <w:r w:rsidR="000717BD" w:rsidRPr="00A81807">
        <w:rPr>
          <w:rFonts w:asciiTheme="minorHAnsi" w:hAnsiTheme="minorHAnsi" w:cstheme="minorHAnsi"/>
          <w:kern w:val="1"/>
          <w:sz w:val="22"/>
          <w:szCs w:val="22"/>
        </w:rPr>
        <w:t>ppoż.</w:t>
      </w:r>
      <w:r w:rsidRPr="00A81807">
        <w:rPr>
          <w:rFonts w:asciiTheme="minorHAnsi" w:hAnsiTheme="minorHAnsi" w:cstheme="minorHAnsi"/>
          <w:kern w:val="1"/>
          <w:sz w:val="22"/>
          <w:szCs w:val="22"/>
        </w:rPr>
        <w:t xml:space="preserve"> z wyzwalaczem wzrostowym </w:t>
      </w:r>
      <w:r w:rsidR="000717BD" w:rsidRPr="00A81807">
        <w:rPr>
          <w:rFonts w:asciiTheme="minorHAnsi" w:hAnsiTheme="minorHAnsi" w:cstheme="minorHAnsi"/>
          <w:kern w:val="1"/>
          <w:sz w:val="22"/>
          <w:szCs w:val="22"/>
        </w:rPr>
        <w:t>współpracującym</w:t>
      </w:r>
      <w:r w:rsidRPr="00A81807">
        <w:rPr>
          <w:rFonts w:asciiTheme="minorHAnsi" w:hAnsiTheme="minorHAnsi" w:cstheme="minorHAnsi"/>
          <w:kern w:val="1"/>
          <w:sz w:val="22"/>
          <w:szCs w:val="22"/>
        </w:rPr>
        <w:t xml:space="preserve"> z </w:t>
      </w:r>
      <w:r w:rsidR="000717BD" w:rsidRPr="00A81807">
        <w:rPr>
          <w:rFonts w:asciiTheme="minorHAnsi" w:hAnsiTheme="minorHAnsi" w:cstheme="minorHAnsi"/>
          <w:kern w:val="1"/>
          <w:sz w:val="22"/>
          <w:szCs w:val="22"/>
        </w:rPr>
        <w:t>przyciskiem</w:t>
      </w:r>
      <w:r w:rsidRPr="00A81807">
        <w:rPr>
          <w:rFonts w:asciiTheme="minorHAnsi" w:hAnsiTheme="minorHAnsi" w:cstheme="minorHAnsi"/>
          <w:kern w:val="1"/>
          <w:sz w:val="22"/>
          <w:szCs w:val="22"/>
        </w:rPr>
        <w:t xml:space="preserve"> p.poż.</w:t>
      </w:r>
      <w:r w:rsidR="000717BD" w:rsidRPr="00A81807">
        <w:rPr>
          <w:rFonts w:asciiTheme="minorHAnsi" w:hAnsiTheme="minorHAnsi" w:cstheme="minorHAnsi"/>
          <w:kern w:val="1"/>
          <w:sz w:val="22"/>
          <w:szCs w:val="22"/>
        </w:rPr>
        <w:t>)</w:t>
      </w:r>
      <w:r w:rsidRPr="00A81807">
        <w:rPr>
          <w:rFonts w:asciiTheme="minorHAnsi" w:hAnsiTheme="minorHAnsi" w:cstheme="minorHAnsi"/>
          <w:kern w:val="1"/>
          <w:sz w:val="22"/>
          <w:szCs w:val="22"/>
        </w:rPr>
        <w:t xml:space="preserve"> oraz ogranicznik</w:t>
      </w:r>
      <w:r w:rsidR="000717BD" w:rsidRPr="00A81807">
        <w:rPr>
          <w:rFonts w:asciiTheme="minorHAnsi" w:hAnsiTheme="minorHAnsi" w:cstheme="minorHAnsi"/>
          <w:kern w:val="1"/>
          <w:sz w:val="22"/>
          <w:szCs w:val="22"/>
        </w:rPr>
        <w:t>i</w:t>
      </w:r>
      <w:r w:rsidRPr="00A81807">
        <w:rPr>
          <w:rFonts w:asciiTheme="minorHAnsi" w:hAnsiTheme="minorHAnsi" w:cstheme="minorHAnsi"/>
          <w:kern w:val="1"/>
          <w:sz w:val="22"/>
          <w:szCs w:val="22"/>
        </w:rPr>
        <w:t xml:space="preserve"> przepięć klasy „I+II/TI+TII</w:t>
      </w:r>
      <w:r w:rsidRPr="00A81807">
        <w:rPr>
          <w:rFonts w:asciiTheme="minorHAnsi" w:hAnsiTheme="minorHAnsi" w:cstheme="minorHAnsi"/>
          <w:sz w:val="22"/>
          <w:szCs w:val="22"/>
        </w:rPr>
        <w:t>”)</w:t>
      </w:r>
      <w:r w:rsidRPr="00A81807">
        <w:rPr>
          <w:rFonts w:asciiTheme="minorHAnsi" w:hAnsiTheme="minorHAnsi" w:cstheme="minorHAnsi"/>
          <w:kern w:val="1"/>
          <w:sz w:val="22"/>
          <w:szCs w:val="22"/>
        </w:rPr>
        <w:t xml:space="preserve">, wyłączniki różnicowo-prądowe </w:t>
      </w:r>
      <w:r w:rsidRPr="00A81807">
        <w:rPr>
          <w:rFonts w:asciiTheme="minorHAnsi" w:hAnsiTheme="minorHAnsi" w:cstheme="minorHAnsi"/>
          <w:sz w:val="22"/>
          <w:szCs w:val="22"/>
        </w:rPr>
        <w:t xml:space="preserve">o czułości 30 mA (zgodnie Rozporządzeniem Ministra Infrastruktury z dnia 12 kwietnia 2002 r. w sprawie warunków technicznych, jakim powinny odpowiadać budynki i ich usytuowanie </w:t>
      </w:r>
      <w:r w:rsidRPr="00A81807">
        <w:rPr>
          <w:rFonts w:asciiTheme="minorHAnsi" w:hAnsiTheme="minorHAnsi" w:cstheme="minorHAnsi"/>
          <w:kern w:val="1"/>
          <w:sz w:val="22"/>
          <w:szCs w:val="22"/>
        </w:rPr>
        <w:t>oraz zabezpieczenia poszczególnych obwodów (wyłączniki nadprądowe).</w:t>
      </w:r>
      <w:r w:rsidR="00F56AF5" w:rsidRPr="00A81807">
        <w:rPr>
          <w:rFonts w:asciiTheme="minorHAnsi" w:hAnsiTheme="minorHAnsi" w:cstheme="minorHAnsi"/>
          <w:kern w:val="1"/>
          <w:sz w:val="22"/>
          <w:szCs w:val="22"/>
        </w:rPr>
        <w:t xml:space="preserve"> W rozdzielniach pozostawić 30% zapasu wolnego miejsca.</w:t>
      </w:r>
    </w:p>
    <w:p w14:paraId="25AF4309" w14:textId="73EF2F0A" w:rsidR="00396975" w:rsidRPr="00A81807" w:rsidRDefault="00396975" w:rsidP="00396975">
      <w:pPr>
        <w:pStyle w:val="Bezodstpw"/>
        <w:ind w:firstLine="709"/>
        <w:jc w:val="both"/>
        <w:rPr>
          <w:rFonts w:asciiTheme="minorHAnsi" w:hAnsiTheme="minorHAnsi" w:cstheme="minorHAnsi"/>
          <w:kern w:val="1"/>
          <w:sz w:val="22"/>
          <w:szCs w:val="22"/>
        </w:rPr>
      </w:pPr>
      <w:r w:rsidRPr="00A81807">
        <w:rPr>
          <w:rFonts w:asciiTheme="minorHAnsi" w:hAnsiTheme="minorHAnsi" w:cstheme="minorHAnsi"/>
          <w:kern w:val="1"/>
          <w:sz w:val="22"/>
          <w:szCs w:val="22"/>
        </w:rPr>
        <w:t xml:space="preserve">Zgodnie z powyższym rozporządzeniem należy wyodrębniono obwody oświetleniowe i siłowe. Schematy tablic rozdzielczych </w:t>
      </w:r>
      <w:r w:rsidR="00F56AF5" w:rsidRPr="00A81807">
        <w:rPr>
          <w:rFonts w:asciiTheme="minorHAnsi" w:hAnsiTheme="minorHAnsi" w:cstheme="minorHAnsi"/>
          <w:kern w:val="1"/>
          <w:sz w:val="22"/>
          <w:szCs w:val="22"/>
        </w:rPr>
        <w:t>na załączonych rysunkach</w:t>
      </w:r>
      <w:r w:rsidRPr="00A81807">
        <w:rPr>
          <w:rFonts w:asciiTheme="minorHAnsi" w:hAnsiTheme="minorHAnsi" w:cstheme="minorHAnsi"/>
          <w:kern w:val="1"/>
          <w:sz w:val="22"/>
          <w:szCs w:val="22"/>
        </w:rPr>
        <w:t>.</w:t>
      </w:r>
    </w:p>
    <w:p w14:paraId="4FAB7C52" w14:textId="4F6E7970" w:rsidR="00396975" w:rsidRPr="00A81807" w:rsidRDefault="00396975" w:rsidP="00396975">
      <w:pPr>
        <w:pStyle w:val="Bezodstpw"/>
        <w:ind w:firstLine="709"/>
        <w:jc w:val="both"/>
        <w:rPr>
          <w:rFonts w:asciiTheme="minorHAnsi" w:hAnsiTheme="minorHAnsi" w:cstheme="minorHAnsi"/>
          <w:kern w:val="1"/>
          <w:sz w:val="22"/>
          <w:szCs w:val="22"/>
        </w:rPr>
      </w:pPr>
      <w:r w:rsidRPr="00A81807">
        <w:rPr>
          <w:rFonts w:asciiTheme="minorHAnsi" w:hAnsiTheme="minorHAnsi" w:cstheme="minorHAnsi"/>
          <w:kern w:val="1"/>
          <w:sz w:val="22"/>
          <w:szCs w:val="22"/>
        </w:rPr>
        <w:t xml:space="preserve">Szynę PE rozdzielnicy głównej </w:t>
      </w:r>
      <w:r w:rsidR="00675A3E" w:rsidRPr="00A81807">
        <w:rPr>
          <w:rFonts w:asciiTheme="minorHAnsi" w:hAnsiTheme="minorHAnsi" w:cstheme="minorHAnsi"/>
          <w:kern w:val="1"/>
          <w:sz w:val="22"/>
          <w:szCs w:val="22"/>
        </w:rPr>
        <w:t>należy</w:t>
      </w:r>
      <w:r w:rsidRPr="00A81807">
        <w:rPr>
          <w:rFonts w:asciiTheme="minorHAnsi" w:hAnsiTheme="minorHAnsi" w:cstheme="minorHAnsi"/>
          <w:kern w:val="1"/>
          <w:sz w:val="22"/>
          <w:szCs w:val="22"/>
        </w:rPr>
        <w:t xml:space="preserve"> uziemić, (połączyć z uziomem otokowym), tak aby uzyskać rezystancję R ≤ 10Ω.</w:t>
      </w:r>
      <w:r w:rsidR="00A674A9" w:rsidRPr="00A81807">
        <w:rPr>
          <w:rFonts w:asciiTheme="minorHAnsi" w:hAnsiTheme="minorHAnsi" w:cstheme="minorHAnsi"/>
          <w:kern w:val="1"/>
          <w:sz w:val="22"/>
          <w:szCs w:val="22"/>
        </w:rPr>
        <w:t xml:space="preserve"> </w:t>
      </w:r>
      <w:r w:rsidR="007479B6" w:rsidRPr="00A81807">
        <w:rPr>
          <w:rFonts w:asciiTheme="minorHAnsi" w:hAnsiTheme="minorHAnsi" w:cstheme="minorHAnsi"/>
          <w:kern w:val="1"/>
          <w:sz w:val="22"/>
          <w:szCs w:val="22"/>
        </w:rPr>
        <w:t>Rozdzielnię zabudować jako wolnostojącą.</w:t>
      </w:r>
    </w:p>
    <w:p w14:paraId="00CD3DA5" w14:textId="77777777" w:rsidR="00396975" w:rsidRPr="00A81807" w:rsidRDefault="00396975" w:rsidP="00396975">
      <w:pPr>
        <w:pStyle w:val="Bezodstpw"/>
        <w:jc w:val="both"/>
        <w:rPr>
          <w:rFonts w:asciiTheme="minorHAnsi" w:hAnsiTheme="minorHAnsi" w:cstheme="minorHAnsi"/>
          <w:sz w:val="22"/>
          <w:szCs w:val="22"/>
        </w:rPr>
      </w:pPr>
      <w:r w:rsidRPr="00A81807">
        <w:rPr>
          <w:rFonts w:asciiTheme="minorHAnsi" w:hAnsiTheme="minorHAnsi" w:cstheme="minorHAnsi"/>
          <w:sz w:val="22"/>
          <w:szCs w:val="22"/>
        </w:rPr>
        <w:tab/>
        <w:t>Przewody układać równolegle do krawędzi ścian. Instalacje wykonać zgodnie z wymogami PN-HD 60364-4-41:2009 oraz PN-IEC 60364-4-482:1999 tj. w sieci typu „TN-S”.</w:t>
      </w:r>
    </w:p>
    <w:p w14:paraId="5CC28CFA" w14:textId="77777777" w:rsidR="0017547A" w:rsidRPr="00B85241" w:rsidRDefault="0017547A" w:rsidP="00396975">
      <w:pPr>
        <w:pStyle w:val="Bezodstpw"/>
        <w:jc w:val="both"/>
        <w:rPr>
          <w:rFonts w:asciiTheme="minorHAnsi" w:hAnsiTheme="minorHAnsi" w:cstheme="minorHAnsi"/>
          <w:sz w:val="22"/>
          <w:szCs w:val="22"/>
        </w:rPr>
      </w:pPr>
    </w:p>
    <w:p w14:paraId="5DD69320" w14:textId="37232780" w:rsidR="00FA7B71" w:rsidRPr="00B85241" w:rsidRDefault="0056317D" w:rsidP="002A75F0">
      <w:pPr>
        <w:pStyle w:val="Nagwek2"/>
        <w:rPr>
          <w:rFonts w:asciiTheme="minorHAnsi" w:hAnsiTheme="minorHAnsi" w:cstheme="minorHAnsi"/>
          <w:b/>
          <w:sz w:val="22"/>
          <w:szCs w:val="22"/>
        </w:rPr>
      </w:pPr>
      <w:bookmarkStart w:id="50" w:name="_Toc93404405"/>
      <w:bookmarkStart w:id="51" w:name="_Toc102638980"/>
      <w:bookmarkStart w:id="52" w:name="_Toc229823656"/>
      <w:bookmarkStart w:id="53" w:name="_Toc303775944"/>
      <w:bookmarkStart w:id="54" w:name="_Toc189848258"/>
      <w:r w:rsidRPr="00B85241">
        <w:rPr>
          <w:rFonts w:asciiTheme="minorHAnsi" w:hAnsiTheme="minorHAnsi" w:cstheme="minorHAnsi"/>
          <w:b/>
          <w:sz w:val="22"/>
          <w:szCs w:val="22"/>
        </w:rPr>
        <w:t>3</w:t>
      </w:r>
      <w:r w:rsidR="002A75F0" w:rsidRPr="00B85241">
        <w:rPr>
          <w:rFonts w:asciiTheme="minorHAnsi" w:hAnsiTheme="minorHAnsi" w:cstheme="minorHAnsi"/>
          <w:b/>
          <w:sz w:val="22"/>
          <w:szCs w:val="22"/>
        </w:rPr>
        <w:t>.</w:t>
      </w:r>
      <w:r w:rsidR="00EE4F8D" w:rsidRPr="00B85241">
        <w:rPr>
          <w:rFonts w:asciiTheme="minorHAnsi" w:hAnsiTheme="minorHAnsi" w:cstheme="minorHAnsi"/>
          <w:b/>
          <w:sz w:val="22"/>
          <w:szCs w:val="22"/>
        </w:rPr>
        <w:t>5</w:t>
      </w:r>
      <w:r w:rsidR="002A75F0" w:rsidRPr="00B85241">
        <w:rPr>
          <w:rFonts w:asciiTheme="minorHAnsi" w:hAnsiTheme="minorHAnsi" w:cstheme="minorHAnsi"/>
          <w:b/>
          <w:sz w:val="22"/>
          <w:szCs w:val="22"/>
        </w:rPr>
        <w:t xml:space="preserve">. </w:t>
      </w:r>
      <w:r w:rsidR="00FA7B71" w:rsidRPr="00B85241">
        <w:rPr>
          <w:rFonts w:asciiTheme="minorHAnsi" w:hAnsiTheme="minorHAnsi" w:cstheme="minorHAnsi"/>
          <w:b/>
          <w:sz w:val="22"/>
          <w:szCs w:val="22"/>
        </w:rPr>
        <w:t>Instalacja oświetleni</w:t>
      </w:r>
      <w:bookmarkEnd w:id="43"/>
      <w:bookmarkEnd w:id="44"/>
      <w:bookmarkEnd w:id="45"/>
      <w:bookmarkEnd w:id="46"/>
      <w:bookmarkEnd w:id="50"/>
      <w:bookmarkEnd w:id="51"/>
      <w:bookmarkEnd w:id="52"/>
      <w:r w:rsidR="00FA7B71" w:rsidRPr="00B85241">
        <w:rPr>
          <w:rFonts w:asciiTheme="minorHAnsi" w:hAnsiTheme="minorHAnsi" w:cstheme="minorHAnsi"/>
          <w:b/>
          <w:sz w:val="22"/>
          <w:szCs w:val="22"/>
        </w:rPr>
        <w:t>a</w:t>
      </w:r>
      <w:bookmarkEnd w:id="53"/>
      <w:bookmarkEnd w:id="54"/>
    </w:p>
    <w:p w14:paraId="0BD7165C" w14:textId="77777777" w:rsidR="002A75F0" w:rsidRPr="00B85241" w:rsidRDefault="002A75F0" w:rsidP="00FA7B71">
      <w:pPr>
        <w:pStyle w:val="Bezodstpw"/>
        <w:jc w:val="both"/>
        <w:rPr>
          <w:rFonts w:asciiTheme="minorHAnsi" w:hAnsiTheme="minorHAnsi" w:cstheme="minorHAnsi"/>
          <w:sz w:val="22"/>
          <w:szCs w:val="22"/>
        </w:rPr>
      </w:pPr>
    </w:p>
    <w:p w14:paraId="558171D5" w14:textId="0E851FF4" w:rsidR="00FA7B71" w:rsidRPr="00B85241" w:rsidRDefault="0056317D" w:rsidP="00B85241">
      <w:pPr>
        <w:pStyle w:val="Nagwek2"/>
        <w:rPr>
          <w:rFonts w:asciiTheme="minorHAnsi" w:hAnsiTheme="minorHAnsi" w:cstheme="minorHAnsi"/>
          <w:b/>
          <w:bCs w:val="0"/>
          <w:sz w:val="22"/>
          <w:szCs w:val="22"/>
        </w:rPr>
      </w:pPr>
      <w:bookmarkStart w:id="55" w:name="_Toc229823657"/>
      <w:bookmarkStart w:id="56" w:name="_Toc189848259"/>
      <w:bookmarkEnd w:id="47"/>
      <w:bookmarkEnd w:id="48"/>
      <w:bookmarkEnd w:id="49"/>
      <w:r w:rsidRPr="00B85241">
        <w:rPr>
          <w:rFonts w:asciiTheme="minorHAnsi" w:hAnsiTheme="minorHAnsi" w:cstheme="minorHAnsi"/>
          <w:b/>
          <w:bCs w:val="0"/>
          <w:sz w:val="22"/>
          <w:szCs w:val="22"/>
        </w:rPr>
        <w:t>3</w:t>
      </w:r>
      <w:r w:rsidR="002A75F0" w:rsidRPr="00B85241">
        <w:rPr>
          <w:rFonts w:asciiTheme="minorHAnsi" w:hAnsiTheme="minorHAnsi" w:cstheme="minorHAnsi"/>
          <w:b/>
          <w:bCs w:val="0"/>
          <w:sz w:val="22"/>
          <w:szCs w:val="22"/>
        </w:rPr>
        <w:t>.</w:t>
      </w:r>
      <w:r w:rsidR="00EE4F8D" w:rsidRPr="00B85241">
        <w:rPr>
          <w:rFonts w:asciiTheme="minorHAnsi" w:hAnsiTheme="minorHAnsi" w:cstheme="minorHAnsi"/>
          <w:b/>
          <w:bCs w:val="0"/>
          <w:sz w:val="22"/>
          <w:szCs w:val="22"/>
        </w:rPr>
        <w:t>5</w:t>
      </w:r>
      <w:r w:rsidR="002A75F0" w:rsidRPr="00B85241">
        <w:rPr>
          <w:rFonts w:asciiTheme="minorHAnsi" w:hAnsiTheme="minorHAnsi" w:cstheme="minorHAnsi"/>
          <w:b/>
          <w:bCs w:val="0"/>
          <w:sz w:val="22"/>
          <w:szCs w:val="22"/>
        </w:rPr>
        <w:t xml:space="preserve">.1. </w:t>
      </w:r>
      <w:r w:rsidR="00FA7B71" w:rsidRPr="00B85241">
        <w:rPr>
          <w:rFonts w:asciiTheme="minorHAnsi" w:hAnsiTheme="minorHAnsi" w:cstheme="minorHAnsi"/>
          <w:b/>
          <w:bCs w:val="0"/>
          <w:sz w:val="22"/>
          <w:szCs w:val="22"/>
        </w:rPr>
        <w:t xml:space="preserve">Oświetlenie </w:t>
      </w:r>
      <w:bookmarkEnd w:id="55"/>
      <w:r w:rsidR="002A75F0" w:rsidRPr="00B85241">
        <w:rPr>
          <w:rFonts w:asciiTheme="minorHAnsi" w:hAnsiTheme="minorHAnsi" w:cstheme="minorHAnsi"/>
          <w:b/>
          <w:bCs w:val="0"/>
          <w:sz w:val="22"/>
          <w:szCs w:val="22"/>
        </w:rPr>
        <w:t>podstawowe</w:t>
      </w:r>
      <w:bookmarkEnd w:id="56"/>
    </w:p>
    <w:p w14:paraId="61F8CAE0" w14:textId="77777777" w:rsidR="00FA7B71" w:rsidRPr="00B85241" w:rsidRDefault="00FA7B71" w:rsidP="00FA7B71">
      <w:pPr>
        <w:pStyle w:val="Bezodstpw"/>
        <w:jc w:val="both"/>
        <w:rPr>
          <w:rFonts w:asciiTheme="minorHAnsi" w:hAnsiTheme="minorHAnsi" w:cstheme="minorHAnsi"/>
          <w:sz w:val="22"/>
          <w:szCs w:val="22"/>
        </w:rPr>
      </w:pPr>
      <w:bookmarkStart w:id="57" w:name="_Toc503431649"/>
      <w:bookmarkStart w:id="58" w:name="_Toc503580368"/>
      <w:bookmarkStart w:id="59" w:name="_Toc503848300"/>
      <w:bookmarkStart w:id="60" w:name="_Toc4572104"/>
      <w:bookmarkStart w:id="61" w:name="_Toc12695151"/>
      <w:bookmarkStart w:id="62" w:name="_Toc12695211"/>
      <w:bookmarkStart w:id="63" w:name="_Toc12698171"/>
      <w:bookmarkStart w:id="64" w:name="_Toc69027555"/>
      <w:bookmarkStart w:id="65" w:name="_Toc75748132"/>
    </w:p>
    <w:p w14:paraId="208BCCB1" w14:textId="77777777" w:rsidR="00D62C43" w:rsidRPr="00B85241" w:rsidRDefault="001B4B7A" w:rsidP="001B4B7A">
      <w:pPr>
        <w:pStyle w:val="Bezodstpw"/>
        <w:ind w:firstLine="708"/>
        <w:jc w:val="both"/>
        <w:rPr>
          <w:rFonts w:asciiTheme="minorHAnsi" w:hAnsiTheme="minorHAnsi" w:cstheme="minorHAnsi"/>
          <w:sz w:val="22"/>
          <w:szCs w:val="22"/>
        </w:rPr>
      </w:pPr>
      <w:r w:rsidRPr="00B85241">
        <w:rPr>
          <w:rFonts w:asciiTheme="minorHAnsi" w:hAnsiTheme="minorHAnsi" w:cstheme="minorHAnsi"/>
          <w:sz w:val="22"/>
          <w:szCs w:val="22"/>
        </w:rPr>
        <w:t xml:space="preserve">Zaprojektowano oświetlenie zgodnie z załączonymi rysunkami. </w:t>
      </w:r>
    </w:p>
    <w:p w14:paraId="2E38698F" w14:textId="1D2F1C1B" w:rsidR="00396975" w:rsidRPr="00B85241" w:rsidRDefault="0008562D" w:rsidP="00D62C43">
      <w:pPr>
        <w:pStyle w:val="Bezodstpw"/>
        <w:ind w:firstLine="708"/>
        <w:jc w:val="both"/>
        <w:rPr>
          <w:rFonts w:asciiTheme="minorHAnsi" w:hAnsiTheme="minorHAnsi" w:cstheme="minorHAnsi"/>
          <w:sz w:val="22"/>
          <w:szCs w:val="22"/>
        </w:rPr>
      </w:pPr>
      <w:r w:rsidRPr="00B85241">
        <w:rPr>
          <w:rFonts w:asciiTheme="minorHAnsi" w:hAnsiTheme="minorHAnsi" w:cstheme="minorHAnsi"/>
          <w:sz w:val="22"/>
          <w:szCs w:val="22"/>
        </w:rPr>
        <w:t xml:space="preserve">Oświetlenie </w:t>
      </w:r>
      <w:r w:rsidR="00880044" w:rsidRPr="00B85241">
        <w:rPr>
          <w:rFonts w:asciiTheme="minorHAnsi" w:hAnsiTheme="minorHAnsi" w:cstheme="minorHAnsi"/>
          <w:sz w:val="22"/>
          <w:szCs w:val="22"/>
        </w:rPr>
        <w:t>pomieszczeń</w:t>
      </w:r>
      <w:r w:rsidRPr="00B85241">
        <w:rPr>
          <w:rFonts w:asciiTheme="minorHAnsi" w:hAnsiTheme="minorHAnsi" w:cstheme="minorHAnsi"/>
          <w:sz w:val="22"/>
          <w:szCs w:val="22"/>
        </w:rPr>
        <w:t xml:space="preserve"> załączan</w:t>
      </w:r>
      <w:r w:rsidR="00713294" w:rsidRPr="00B85241">
        <w:rPr>
          <w:rFonts w:asciiTheme="minorHAnsi" w:hAnsiTheme="minorHAnsi" w:cstheme="minorHAnsi"/>
          <w:sz w:val="22"/>
          <w:szCs w:val="22"/>
        </w:rPr>
        <w:t>e</w:t>
      </w:r>
      <w:r w:rsidRPr="00B85241">
        <w:rPr>
          <w:rFonts w:asciiTheme="minorHAnsi" w:hAnsiTheme="minorHAnsi" w:cstheme="minorHAnsi"/>
          <w:sz w:val="22"/>
          <w:szCs w:val="22"/>
        </w:rPr>
        <w:t xml:space="preserve"> za pomocą łączników oświetleniowych</w:t>
      </w:r>
      <w:r w:rsidR="00396975" w:rsidRPr="00B85241">
        <w:rPr>
          <w:rFonts w:asciiTheme="minorHAnsi" w:hAnsiTheme="minorHAnsi" w:cstheme="minorHAnsi"/>
          <w:sz w:val="22"/>
          <w:szCs w:val="22"/>
        </w:rPr>
        <w:t xml:space="preserve"> montowanych na wysokości 1.</w:t>
      </w:r>
      <w:r w:rsidR="000717BD" w:rsidRPr="00B85241">
        <w:rPr>
          <w:rFonts w:asciiTheme="minorHAnsi" w:hAnsiTheme="minorHAnsi" w:cstheme="minorHAnsi"/>
          <w:sz w:val="22"/>
          <w:szCs w:val="22"/>
        </w:rPr>
        <w:t>1</w:t>
      </w:r>
      <w:r w:rsidR="00396975" w:rsidRPr="00B85241">
        <w:rPr>
          <w:rFonts w:asciiTheme="minorHAnsi" w:hAnsiTheme="minorHAnsi" w:cstheme="minorHAnsi"/>
          <w:sz w:val="22"/>
          <w:szCs w:val="22"/>
        </w:rPr>
        <w:t> m</w:t>
      </w:r>
      <w:r w:rsidR="00396975" w:rsidRPr="00B85241">
        <w:rPr>
          <w:rFonts w:asciiTheme="minorHAnsi" w:eastAsia="Calibri" w:hAnsiTheme="minorHAnsi" w:cstheme="minorHAnsi"/>
          <w:sz w:val="22"/>
          <w:szCs w:val="22"/>
        </w:rPr>
        <w:t xml:space="preserve"> mierzonej od powierzchni wykończonej podłogi do środka puszki montażowej</w:t>
      </w:r>
      <w:r w:rsidR="00396975" w:rsidRPr="00B85241">
        <w:rPr>
          <w:rFonts w:asciiTheme="minorHAnsi" w:hAnsiTheme="minorHAnsi" w:cstheme="minorHAnsi"/>
          <w:sz w:val="22"/>
          <w:szCs w:val="22"/>
        </w:rPr>
        <w:t>.</w:t>
      </w:r>
      <w:r w:rsidR="0017547A" w:rsidRPr="00B85241">
        <w:rPr>
          <w:rFonts w:asciiTheme="minorHAnsi" w:hAnsiTheme="minorHAnsi" w:cstheme="minorHAnsi"/>
          <w:sz w:val="22"/>
          <w:szCs w:val="22"/>
        </w:rPr>
        <w:t xml:space="preserve"> Oświetlenie w ciągach komunikacyjnych załączane za pomocą czujek ruchu.</w:t>
      </w:r>
    </w:p>
    <w:p w14:paraId="453662D3" w14:textId="375A8A79" w:rsidR="00396975" w:rsidRPr="00B85241" w:rsidRDefault="00396975" w:rsidP="00F56AF5">
      <w:pPr>
        <w:pStyle w:val="Bezodstpw"/>
        <w:ind w:firstLine="708"/>
        <w:jc w:val="both"/>
        <w:rPr>
          <w:rFonts w:asciiTheme="minorHAnsi" w:hAnsiTheme="minorHAnsi" w:cstheme="minorHAnsi"/>
          <w:sz w:val="22"/>
          <w:szCs w:val="22"/>
        </w:rPr>
      </w:pPr>
      <w:r w:rsidRPr="00B85241">
        <w:rPr>
          <w:rFonts w:asciiTheme="minorHAnsi" w:eastAsia="Calibri" w:hAnsiTheme="minorHAnsi" w:cstheme="minorHAnsi"/>
          <w:sz w:val="22"/>
          <w:szCs w:val="22"/>
        </w:rPr>
        <w:t>Instalacj</w:t>
      </w:r>
      <w:r w:rsidRPr="00B85241">
        <w:rPr>
          <w:rFonts w:asciiTheme="minorHAnsi" w:hAnsiTheme="minorHAnsi" w:cstheme="minorHAnsi"/>
          <w:sz w:val="22"/>
          <w:szCs w:val="22"/>
        </w:rPr>
        <w:t>ę</w:t>
      </w:r>
      <w:r w:rsidRPr="00B85241">
        <w:rPr>
          <w:rFonts w:asciiTheme="minorHAnsi" w:eastAsia="Calibri" w:hAnsiTheme="minorHAnsi" w:cstheme="minorHAnsi"/>
          <w:sz w:val="22"/>
          <w:szCs w:val="22"/>
        </w:rPr>
        <w:t xml:space="preserve"> oświetlenia należy wykonać </w:t>
      </w:r>
      <w:r w:rsidRPr="00B85241">
        <w:rPr>
          <w:rFonts w:asciiTheme="minorHAnsi" w:hAnsiTheme="minorHAnsi" w:cstheme="minorHAnsi"/>
          <w:sz w:val="22"/>
          <w:szCs w:val="22"/>
        </w:rPr>
        <w:t>jako podtynkową przewodami typu YDYżo 3x1,5</w:t>
      </w:r>
      <w:r w:rsidR="00F56AF5" w:rsidRPr="00B85241">
        <w:rPr>
          <w:rFonts w:asciiTheme="minorHAnsi" w:hAnsiTheme="minorHAnsi" w:cstheme="minorHAnsi"/>
          <w:sz w:val="22"/>
          <w:szCs w:val="22"/>
        </w:rPr>
        <w:t xml:space="preserve"> / 4x1,5</w:t>
      </w:r>
      <w:r w:rsidRPr="00B85241">
        <w:rPr>
          <w:rFonts w:asciiTheme="minorHAnsi" w:hAnsiTheme="minorHAnsi" w:cstheme="minorHAnsi"/>
          <w:sz w:val="22"/>
          <w:szCs w:val="22"/>
        </w:rPr>
        <w:t> mm</w:t>
      </w:r>
      <w:r w:rsidRPr="00B85241">
        <w:rPr>
          <w:rFonts w:asciiTheme="minorHAnsi" w:hAnsiTheme="minorHAnsi" w:cstheme="minorHAnsi"/>
          <w:sz w:val="22"/>
          <w:szCs w:val="22"/>
          <w:vertAlign w:val="superscript"/>
        </w:rPr>
        <w:t>2</w:t>
      </w:r>
      <w:r w:rsidRPr="00B85241">
        <w:rPr>
          <w:rFonts w:asciiTheme="minorHAnsi" w:hAnsiTheme="minorHAnsi" w:cstheme="minorHAnsi"/>
          <w:sz w:val="22"/>
          <w:szCs w:val="22"/>
        </w:rPr>
        <w:t>, układanymi w całości pod tynkiem, równolegle do krawędzi ścian.</w:t>
      </w:r>
    </w:p>
    <w:p w14:paraId="527A0441" w14:textId="6FBE3FD8" w:rsidR="00396975" w:rsidRPr="00B85241" w:rsidRDefault="00396975" w:rsidP="00396975">
      <w:pPr>
        <w:pStyle w:val="Bezodstpw"/>
        <w:ind w:firstLine="708"/>
        <w:jc w:val="both"/>
        <w:rPr>
          <w:rFonts w:asciiTheme="minorHAnsi" w:eastAsia="Calibri" w:hAnsiTheme="minorHAnsi" w:cstheme="minorHAnsi"/>
          <w:sz w:val="22"/>
          <w:szCs w:val="22"/>
        </w:rPr>
      </w:pPr>
      <w:r w:rsidRPr="00B85241">
        <w:rPr>
          <w:rFonts w:asciiTheme="minorHAnsi" w:eastAsia="Calibri" w:hAnsiTheme="minorHAnsi" w:cstheme="minorHAnsi"/>
          <w:sz w:val="22"/>
          <w:szCs w:val="22"/>
        </w:rPr>
        <w:t>Dopuszcza się wykonanie instalacji wtynkowej pod warunkiem pokrycia przewodów warstwą tynku grubości minimum 5 mm</w:t>
      </w:r>
      <w:r w:rsidRPr="00B85241">
        <w:rPr>
          <w:rFonts w:asciiTheme="minorHAnsi" w:hAnsiTheme="minorHAnsi" w:cstheme="minorHAnsi"/>
          <w:sz w:val="22"/>
          <w:szCs w:val="22"/>
        </w:rPr>
        <w:t>.</w:t>
      </w:r>
      <w:r w:rsidRPr="00B85241">
        <w:rPr>
          <w:rFonts w:asciiTheme="minorHAnsi" w:eastAsia="Calibri" w:hAnsiTheme="minorHAnsi" w:cstheme="minorHAnsi"/>
          <w:sz w:val="22"/>
          <w:szCs w:val="22"/>
        </w:rPr>
        <w:t xml:space="preserve"> Przy prowadzeniu instalacji w warstwach docieplających, w elementach o konstrukcji lekkiej wypełnianych np. wełną mineralną oraz na stropodachach stosować osłony z rurek PCV. Stosować przewody o wytrzymałości </w:t>
      </w:r>
      <w:r w:rsidRPr="00B85241">
        <w:rPr>
          <w:rFonts w:asciiTheme="minorHAnsi" w:hAnsiTheme="minorHAnsi" w:cstheme="minorHAnsi"/>
          <w:sz w:val="22"/>
          <w:szCs w:val="22"/>
        </w:rPr>
        <w:t>izolacji minimum 750 V</w:t>
      </w:r>
      <w:r w:rsidRPr="00B85241">
        <w:rPr>
          <w:rFonts w:asciiTheme="minorHAnsi" w:eastAsia="Calibri" w:hAnsiTheme="minorHAnsi" w:cstheme="minorHAnsi"/>
          <w:sz w:val="22"/>
          <w:szCs w:val="22"/>
        </w:rPr>
        <w:t>.</w:t>
      </w:r>
    </w:p>
    <w:p w14:paraId="641447B9" w14:textId="64C7A0DC" w:rsidR="00800CA5" w:rsidRPr="00B85241" w:rsidRDefault="00800CA5" w:rsidP="00396975">
      <w:pPr>
        <w:pStyle w:val="Bezodstpw"/>
        <w:ind w:firstLine="708"/>
        <w:jc w:val="both"/>
        <w:rPr>
          <w:rFonts w:asciiTheme="minorHAnsi" w:eastAsia="Calibri" w:hAnsiTheme="minorHAnsi" w:cstheme="minorHAnsi"/>
          <w:sz w:val="22"/>
          <w:szCs w:val="22"/>
        </w:rPr>
      </w:pPr>
      <w:r w:rsidRPr="00B85241">
        <w:rPr>
          <w:rFonts w:asciiTheme="minorHAnsi" w:eastAsia="Calibri" w:hAnsiTheme="minorHAnsi" w:cstheme="minorHAnsi"/>
          <w:sz w:val="22"/>
          <w:szCs w:val="22"/>
        </w:rPr>
        <w:t xml:space="preserve">W korytarzach kable układać w korytach kablowych. </w:t>
      </w:r>
    </w:p>
    <w:p w14:paraId="2E021605" w14:textId="77777777" w:rsidR="00396975" w:rsidRPr="00B85241" w:rsidRDefault="00396975" w:rsidP="00396975">
      <w:pPr>
        <w:pStyle w:val="Bezodstpw"/>
        <w:jc w:val="both"/>
        <w:rPr>
          <w:rFonts w:asciiTheme="minorHAnsi" w:eastAsia="Calibri" w:hAnsiTheme="minorHAnsi" w:cstheme="minorHAnsi"/>
          <w:sz w:val="22"/>
          <w:szCs w:val="22"/>
        </w:rPr>
      </w:pPr>
      <w:r w:rsidRPr="00B85241">
        <w:rPr>
          <w:rFonts w:asciiTheme="minorHAnsi" w:eastAsia="Calibri" w:hAnsiTheme="minorHAnsi" w:cstheme="minorHAnsi"/>
          <w:sz w:val="22"/>
          <w:szCs w:val="22"/>
        </w:rPr>
        <w:tab/>
        <w:t>W pomieszczeniach sanitarnych oraz gospodarczych stosować osprzęt bryzgoszczelny o IP44.</w:t>
      </w:r>
    </w:p>
    <w:p w14:paraId="21138094" w14:textId="77777777" w:rsidR="00F156FB" w:rsidRPr="00B85241" w:rsidRDefault="00F156FB" w:rsidP="00F156FB">
      <w:pPr>
        <w:pStyle w:val="Bezodstpw"/>
        <w:jc w:val="both"/>
        <w:rPr>
          <w:rFonts w:asciiTheme="minorHAnsi" w:hAnsiTheme="minorHAnsi" w:cstheme="minorHAnsi"/>
          <w:sz w:val="22"/>
          <w:szCs w:val="22"/>
        </w:rPr>
      </w:pPr>
      <w:r w:rsidRPr="00B85241">
        <w:rPr>
          <w:rFonts w:asciiTheme="minorHAnsi" w:hAnsiTheme="minorHAnsi" w:cstheme="minorHAnsi"/>
          <w:sz w:val="22"/>
          <w:szCs w:val="22"/>
        </w:rPr>
        <w:t>Przewody układać równolegle do krawędzi ścian. Instalacje wykonać zgodnie z wymogami PN-HD 60364-4-41:2009 oraz PN-IEC 60364-4-482:1999 tj. w sieci typu „TN-S”.</w:t>
      </w:r>
    </w:p>
    <w:p w14:paraId="0438818A" w14:textId="3355F088" w:rsidR="00F156FB" w:rsidRPr="00B85241" w:rsidRDefault="00F156FB" w:rsidP="00F156FB">
      <w:pPr>
        <w:pStyle w:val="Bezodstpw"/>
        <w:ind w:firstLine="708"/>
        <w:jc w:val="both"/>
        <w:rPr>
          <w:rFonts w:asciiTheme="minorHAnsi" w:eastAsia="Calibri" w:hAnsiTheme="minorHAnsi" w:cstheme="minorHAnsi"/>
          <w:sz w:val="22"/>
          <w:szCs w:val="22"/>
        </w:rPr>
      </w:pPr>
      <w:r w:rsidRPr="00B85241">
        <w:rPr>
          <w:rFonts w:asciiTheme="minorHAnsi" w:eastAsia="Calibri" w:hAnsiTheme="minorHAnsi" w:cstheme="minorHAnsi"/>
          <w:sz w:val="22"/>
          <w:szCs w:val="22"/>
        </w:rPr>
        <w:t>Lokalizacja poszczególnych opraw oświetleniowyc</w:t>
      </w:r>
      <w:r w:rsidRPr="00B85241">
        <w:rPr>
          <w:rFonts w:asciiTheme="minorHAnsi" w:hAnsiTheme="minorHAnsi" w:cstheme="minorHAnsi"/>
          <w:sz w:val="22"/>
          <w:szCs w:val="22"/>
        </w:rPr>
        <w:t>h przedstawiono na rysunkach dołączonych do niniejszego opracowania</w:t>
      </w:r>
      <w:r w:rsidRPr="00B85241">
        <w:rPr>
          <w:rFonts w:asciiTheme="minorHAnsi" w:eastAsia="Calibri" w:hAnsiTheme="minorHAnsi" w:cstheme="minorHAnsi"/>
          <w:sz w:val="22"/>
          <w:szCs w:val="22"/>
        </w:rPr>
        <w:t>.</w:t>
      </w:r>
      <w:r w:rsidR="009E4080" w:rsidRPr="00B85241">
        <w:rPr>
          <w:rFonts w:asciiTheme="minorHAnsi" w:eastAsia="Calibri" w:hAnsiTheme="minorHAnsi" w:cstheme="minorHAnsi"/>
          <w:sz w:val="22"/>
          <w:szCs w:val="22"/>
        </w:rPr>
        <w:t xml:space="preserve"> </w:t>
      </w:r>
    </w:p>
    <w:p w14:paraId="31B1F36E" w14:textId="77777777" w:rsidR="00186147" w:rsidRPr="00B85241" w:rsidRDefault="00186147" w:rsidP="00F156FB">
      <w:pPr>
        <w:pStyle w:val="Bezodstpw"/>
        <w:ind w:firstLine="708"/>
        <w:jc w:val="both"/>
        <w:rPr>
          <w:rFonts w:asciiTheme="minorHAnsi" w:eastAsia="Calibri" w:hAnsiTheme="minorHAnsi" w:cstheme="minorHAnsi"/>
          <w:sz w:val="22"/>
          <w:szCs w:val="22"/>
        </w:rPr>
      </w:pPr>
      <w:r w:rsidRPr="00B85241">
        <w:rPr>
          <w:rFonts w:asciiTheme="minorHAnsi" w:eastAsia="Calibri" w:hAnsiTheme="minorHAnsi" w:cstheme="minorHAnsi"/>
          <w:sz w:val="22"/>
          <w:szCs w:val="22"/>
        </w:rPr>
        <w:t>Oprawy dekoracyjne uzgodnić przed montażem z Architektem.</w:t>
      </w:r>
    </w:p>
    <w:p w14:paraId="12D49935" w14:textId="77777777" w:rsidR="00880044" w:rsidRPr="00B85241" w:rsidRDefault="00880044" w:rsidP="00FA7B71">
      <w:pPr>
        <w:pStyle w:val="Bezodstpw"/>
        <w:jc w:val="both"/>
        <w:rPr>
          <w:rFonts w:asciiTheme="minorHAnsi" w:hAnsiTheme="minorHAnsi" w:cstheme="minorHAnsi"/>
          <w:sz w:val="22"/>
          <w:szCs w:val="22"/>
        </w:rPr>
      </w:pPr>
    </w:p>
    <w:p w14:paraId="01063C5B" w14:textId="1BC7D7F4" w:rsidR="0008562D" w:rsidRPr="00B85241" w:rsidRDefault="0056317D" w:rsidP="00B85241">
      <w:pPr>
        <w:pStyle w:val="Nagwek2"/>
        <w:rPr>
          <w:rFonts w:asciiTheme="minorHAnsi" w:hAnsiTheme="minorHAnsi" w:cstheme="minorHAnsi"/>
          <w:b/>
          <w:bCs w:val="0"/>
          <w:sz w:val="22"/>
          <w:szCs w:val="22"/>
        </w:rPr>
      </w:pPr>
      <w:bookmarkStart w:id="66" w:name="_Toc189848260"/>
      <w:r w:rsidRPr="00B85241">
        <w:rPr>
          <w:rFonts w:asciiTheme="minorHAnsi" w:hAnsiTheme="minorHAnsi" w:cstheme="minorHAnsi"/>
          <w:b/>
          <w:bCs w:val="0"/>
          <w:sz w:val="22"/>
          <w:szCs w:val="22"/>
        </w:rPr>
        <w:t>3</w:t>
      </w:r>
      <w:r w:rsidR="0008562D" w:rsidRPr="00B85241">
        <w:rPr>
          <w:rFonts w:asciiTheme="minorHAnsi" w:hAnsiTheme="minorHAnsi" w:cstheme="minorHAnsi"/>
          <w:b/>
          <w:bCs w:val="0"/>
          <w:sz w:val="22"/>
          <w:szCs w:val="22"/>
        </w:rPr>
        <w:t>.</w:t>
      </w:r>
      <w:r w:rsidR="00EE4F8D" w:rsidRPr="00B85241">
        <w:rPr>
          <w:rFonts w:asciiTheme="minorHAnsi" w:hAnsiTheme="minorHAnsi" w:cstheme="minorHAnsi"/>
          <w:b/>
          <w:bCs w:val="0"/>
          <w:sz w:val="22"/>
          <w:szCs w:val="22"/>
        </w:rPr>
        <w:t>5</w:t>
      </w:r>
      <w:r w:rsidR="0008562D" w:rsidRPr="00B85241">
        <w:rPr>
          <w:rFonts w:asciiTheme="minorHAnsi" w:hAnsiTheme="minorHAnsi" w:cstheme="minorHAnsi"/>
          <w:b/>
          <w:bCs w:val="0"/>
          <w:sz w:val="22"/>
          <w:szCs w:val="22"/>
        </w:rPr>
        <w:t>.2. Oświetlenie awaryjne i ewakuacyjne</w:t>
      </w:r>
      <w:bookmarkEnd w:id="66"/>
    </w:p>
    <w:p w14:paraId="67462814" w14:textId="77777777" w:rsidR="0008562D" w:rsidRPr="00B85241" w:rsidRDefault="0008562D" w:rsidP="00FA7B71">
      <w:pPr>
        <w:pStyle w:val="Bezodstpw"/>
        <w:jc w:val="both"/>
        <w:rPr>
          <w:rFonts w:asciiTheme="minorHAnsi" w:hAnsiTheme="minorHAnsi" w:cstheme="minorHAnsi"/>
          <w:sz w:val="22"/>
          <w:szCs w:val="22"/>
        </w:rPr>
      </w:pPr>
    </w:p>
    <w:p w14:paraId="097C69E0" w14:textId="6F564A46" w:rsidR="0008562D" w:rsidRPr="00A81807" w:rsidRDefault="0008562D" w:rsidP="009E4080">
      <w:pPr>
        <w:pStyle w:val="Bezodstpw"/>
        <w:ind w:firstLine="708"/>
        <w:jc w:val="both"/>
        <w:rPr>
          <w:rFonts w:asciiTheme="minorHAnsi" w:hAnsiTheme="minorHAnsi" w:cstheme="minorHAnsi"/>
          <w:sz w:val="22"/>
          <w:szCs w:val="22"/>
        </w:rPr>
      </w:pPr>
      <w:r w:rsidRPr="00A81807">
        <w:rPr>
          <w:rFonts w:asciiTheme="minorHAnsi" w:hAnsiTheme="minorHAnsi" w:cstheme="minorHAnsi"/>
          <w:sz w:val="22"/>
          <w:szCs w:val="22"/>
        </w:rPr>
        <w:t xml:space="preserve">Oświetlenie </w:t>
      </w:r>
      <w:r w:rsidR="00880044" w:rsidRPr="00A81807">
        <w:rPr>
          <w:rFonts w:asciiTheme="minorHAnsi" w:hAnsiTheme="minorHAnsi" w:cstheme="minorHAnsi"/>
          <w:sz w:val="22"/>
          <w:szCs w:val="22"/>
        </w:rPr>
        <w:t>ewakuacyjne</w:t>
      </w:r>
      <w:r w:rsidRPr="00A81807">
        <w:rPr>
          <w:rFonts w:asciiTheme="minorHAnsi" w:hAnsiTheme="minorHAnsi" w:cstheme="minorHAnsi"/>
          <w:sz w:val="22"/>
          <w:szCs w:val="22"/>
        </w:rPr>
        <w:t xml:space="preserve"> zaprojektowano z wykorzystaniem </w:t>
      </w:r>
      <w:r w:rsidR="00880044" w:rsidRPr="00A81807">
        <w:rPr>
          <w:rFonts w:asciiTheme="minorHAnsi" w:hAnsiTheme="minorHAnsi" w:cstheme="minorHAnsi"/>
          <w:sz w:val="22"/>
          <w:szCs w:val="22"/>
        </w:rPr>
        <w:t>wydzielonych opraw</w:t>
      </w:r>
      <w:r w:rsidR="00B974D3" w:rsidRPr="00A81807">
        <w:rPr>
          <w:rFonts w:asciiTheme="minorHAnsi" w:hAnsiTheme="minorHAnsi" w:cstheme="minorHAnsi"/>
          <w:sz w:val="22"/>
          <w:szCs w:val="22"/>
        </w:rPr>
        <w:t>, których lokalizację wskazano na za</w:t>
      </w:r>
      <w:r w:rsidR="00F156FB" w:rsidRPr="00A81807">
        <w:rPr>
          <w:rFonts w:asciiTheme="minorHAnsi" w:hAnsiTheme="minorHAnsi" w:cstheme="minorHAnsi"/>
          <w:sz w:val="22"/>
          <w:szCs w:val="22"/>
        </w:rPr>
        <w:t>łą</w:t>
      </w:r>
      <w:r w:rsidR="00B974D3" w:rsidRPr="00A81807">
        <w:rPr>
          <w:rFonts w:asciiTheme="minorHAnsi" w:hAnsiTheme="minorHAnsi" w:cstheme="minorHAnsi"/>
          <w:sz w:val="22"/>
          <w:szCs w:val="22"/>
        </w:rPr>
        <w:t xml:space="preserve">czonych rysunkach. Oprawy należy wyposażyć w moduły awaryjne z </w:t>
      </w:r>
      <w:r w:rsidRPr="00A81807">
        <w:rPr>
          <w:rFonts w:asciiTheme="minorHAnsi" w:hAnsiTheme="minorHAnsi" w:cstheme="minorHAnsi"/>
          <w:sz w:val="22"/>
          <w:szCs w:val="22"/>
        </w:rPr>
        <w:t xml:space="preserve">podtrzymaniem </w:t>
      </w:r>
      <w:r w:rsidR="00B974D3" w:rsidRPr="00A81807">
        <w:rPr>
          <w:rFonts w:asciiTheme="minorHAnsi" w:hAnsiTheme="minorHAnsi" w:cstheme="minorHAnsi"/>
          <w:sz w:val="22"/>
          <w:szCs w:val="22"/>
        </w:rPr>
        <w:t xml:space="preserve">minimum </w:t>
      </w:r>
      <w:r w:rsidRPr="00A81807">
        <w:rPr>
          <w:rFonts w:asciiTheme="minorHAnsi" w:hAnsiTheme="minorHAnsi" w:cstheme="minorHAnsi"/>
          <w:sz w:val="22"/>
          <w:szCs w:val="22"/>
        </w:rPr>
        <w:t>1 godzinnym. Nad każdym wyjściem ewakuacyjnym zaprojektowano zabudowanie oprawy</w:t>
      </w:r>
      <w:r w:rsidR="00745B13" w:rsidRPr="00A81807">
        <w:rPr>
          <w:rFonts w:asciiTheme="minorHAnsi" w:hAnsiTheme="minorHAnsi" w:cstheme="minorHAnsi"/>
          <w:sz w:val="22"/>
          <w:szCs w:val="22"/>
        </w:rPr>
        <w:t xml:space="preserve"> </w:t>
      </w:r>
      <w:r w:rsidRPr="00A81807">
        <w:rPr>
          <w:rFonts w:asciiTheme="minorHAnsi" w:hAnsiTheme="minorHAnsi" w:cstheme="minorHAnsi"/>
          <w:sz w:val="22"/>
          <w:szCs w:val="22"/>
        </w:rPr>
        <w:t>z napisem „Wyjście Ewakuacyjne”</w:t>
      </w:r>
      <w:r w:rsidR="00B974D3" w:rsidRPr="00A81807">
        <w:rPr>
          <w:rFonts w:asciiTheme="minorHAnsi" w:hAnsiTheme="minorHAnsi" w:cstheme="minorHAnsi"/>
          <w:sz w:val="22"/>
          <w:szCs w:val="22"/>
        </w:rPr>
        <w:t xml:space="preserve"> (podtrzymanie zasilania również minimum 1 godzina)</w:t>
      </w:r>
      <w:r w:rsidRPr="00A81807">
        <w:rPr>
          <w:rFonts w:asciiTheme="minorHAnsi" w:hAnsiTheme="minorHAnsi" w:cstheme="minorHAnsi"/>
          <w:sz w:val="22"/>
          <w:szCs w:val="22"/>
        </w:rPr>
        <w:t>.</w:t>
      </w:r>
      <w:r w:rsidR="009E4080" w:rsidRPr="00A81807">
        <w:rPr>
          <w:rFonts w:asciiTheme="minorHAnsi" w:hAnsiTheme="minorHAnsi" w:cstheme="minorHAnsi"/>
          <w:sz w:val="22"/>
          <w:szCs w:val="22"/>
        </w:rPr>
        <w:t xml:space="preserve"> Zastosowano centralny monitoring opraw. </w:t>
      </w:r>
      <w:bookmarkStart w:id="67" w:name="_Hlk188432355"/>
      <w:r w:rsidR="00C501C6" w:rsidRPr="00C501C6">
        <w:rPr>
          <w:rFonts w:asciiTheme="minorHAnsi" w:hAnsiTheme="minorHAnsi" w:cstheme="minorHAnsi"/>
          <w:sz w:val="22"/>
          <w:szCs w:val="22"/>
        </w:rPr>
        <w:t>Oprawy awaryjne i ewakuacyjne wyposażone w funkcję centralnego monitorowania.</w:t>
      </w:r>
      <w:r w:rsidR="00C501C6" w:rsidRPr="00C501C6">
        <w:rPr>
          <w:rFonts w:asciiTheme="minorHAnsi" w:hAnsiTheme="minorHAnsi" w:cstheme="minorHAnsi"/>
          <w:sz w:val="22"/>
          <w:szCs w:val="22"/>
        </w:rPr>
        <w:tab/>
      </w:r>
    </w:p>
    <w:bookmarkEnd w:id="67"/>
    <w:p w14:paraId="2E4196EB" w14:textId="1B407A98" w:rsidR="006558C6" w:rsidRPr="00A81807" w:rsidRDefault="006558C6" w:rsidP="006558C6">
      <w:pPr>
        <w:spacing w:before="100" w:beforeAutospacing="1" w:after="100" w:afterAutospacing="1"/>
        <w:ind w:firstLine="709"/>
        <w:jc w:val="both"/>
        <w:rPr>
          <w:rFonts w:asciiTheme="minorHAnsi" w:hAnsiTheme="minorHAnsi" w:cstheme="minorHAnsi"/>
          <w:sz w:val="22"/>
          <w:szCs w:val="22"/>
        </w:rPr>
      </w:pPr>
      <w:r w:rsidRPr="00A81807">
        <w:rPr>
          <w:rFonts w:asciiTheme="minorHAnsi" w:hAnsiTheme="minorHAnsi" w:cstheme="minorHAnsi"/>
          <w:sz w:val="22"/>
          <w:szCs w:val="22"/>
        </w:rPr>
        <w:t>Oświetlenie awaryjne zaprojektowano zgodnie z P</w:t>
      </w:r>
      <w:r w:rsidR="00C501C6">
        <w:rPr>
          <w:rFonts w:asciiTheme="minorHAnsi" w:hAnsiTheme="minorHAnsi" w:cstheme="minorHAnsi"/>
          <w:sz w:val="22"/>
          <w:szCs w:val="22"/>
        </w:rPr>
        <w:t xml:space="preserve"> </w:t>
      </w:r>
      <w:r w:rsidRPr="00A81807">
        <w:rPr>
          <w:rFonts w:asciiTheme="minorHAnsi" w:hAnsiTheme="minorHAnsi" w:cstheme="minorHAnsi"/>
          <w:sz w:val="22"/>
          <w:szCs w:val="22"/>
        </w:rPr>
        <w:t>N-EN 1838 pkt.3.1, jest to oświetlenie przeznaczone do stosowania podczas awarii zasilania urządzeń do oświetlenia podstawowego.</w:t>
      </w:r>
      <w:r w:rsidRPr="00A81807">
        <w:rPr>
          <w:rFonts w:asciiTheme="minorHAnsi" w:hAnsiTheme="minorHAnsi" w:cstheme="minorHAnsi"/>
          <w:sz w:val="22"/>
          <w:szCs w:val="22"/>
        </w:rPr>
        <w:br/>
        <w:t xml:space="preserve">Awaryjne oświetlenie ewakuacyjne, według PN- EN 1838 pkt.3.3 jest to cześć oświetlenia awaryjnego zapewniającą bezpieczne opuszczenie miejsca przebywania lub umożliwiającą uprzednie podjęcie próby zakończenia potencjalnie niebezpiecznego procesu. </w:t>
      </w:r>
    </w:p>
    <w:p w14:paraId="25477390" w14:textId="3A4E2353" w:rsidR="006558C6" w:rsidRPr="00A81807" w:rsidRDefault="006558C6" w:rsidP="006558C6">
      <w:pPr>
        <w:spacing w:before="100" w:beforeAutospacing="1" w:after="100" w:afterAutospacing="1"/>
        <w:ind w:firstLine="709"/>
        <w:jc w:val="both"/>
        <w:rPr>
          <w:rFonts w:asciiTheme="minorHAnsi" w:hAnsiTheme="minorHAnsi" w:cstheme="minorHAnsi"/>
          <w:sz w:val="22"/>
          <w:szCs w:val="22"/>
        </w:rPr>
      </w:pPr>
      <w:r w:rsidRPr="00A81807">
        <w:rPr>
          <w:rFonts w:asciiTheme="minorHAnsi" w:hAnsiTheme="minorHAnsi" w:cstheme="minorHAnsi"/>
          <w:sz w:val="22"/>
          <w:szCs w:val="22"/>
        </w:rPr>
        <w:lastRenderedPageBreak/>
        <w:t>Oświetlenie awaryjne w obiekcie obejmuje oświetlenie drogi ewakuacyjnej (wraz ze znakami kierunków ewakuacyjnych i oznakowaniem wyjść ewakuacyjnych z obiektu) oraz oświetlenie strefy otwartej.</w:t>
      </w:r>
      <w:r w:rsidRPr="00A81807">
        <w:rPr>
          <w:rFonts w:asciiTheme="minorHAnsi" w:hAnsiTheme="minorHAnsi" w:cstheme="minorHAnsi"/>
          <w:sz w:val="22"/>
          <w:szCs w:val="22"/>
        </w:rPr>
        <w:br/>
        <w:t xml:space="preserve">W przypadku dróg ewakuacyjnych o szerokości do 2 m, średnie natężenie oświetlenia na podłożu wzdłuż środkowej linii tej drogi powinno być nie mniejsze niż 1 lx. Natomiast na centralnym pasie drogi, obejmującym co najmniej połowę szerokości drogi, natężenie oświetlenia powinno wynosić co najmniej 0,5 lx. W celu zapewnienia właściwej widzialności umożliwiającej bezpieczną ewakuacje wymaga się, aby oprawy oświetleniowe umieszczane były co najmniej 2 m nad podłogą. W obiekcie zaprojektowano system oświetlenia awaryjnego zasilany z lokalnych inwerterów z autotestem. </w:t>
      </w:r>
    </w:p>
    <w:p w14:paraId="41292C03" w14:textId="45B700FC" w:rsidR="006558C6" w:rsidRPr="00A81807" w:rsidRDefault="006558C6" w:rsidP="006558C6">
      <w:pPr>
        <w:spacing w:before="100" w:beforeAutospacing="1" w:after="100" w:afterAutospacing="1"/>
        <w:ind w:firstLine="709"/>
        <w:jc w:val="both"/>
        <w:rPr>
          <w:rFonts w:asciiTheme="minorHAnsi" w:hAnsiTheme="minorHAnsi" w:cstheme="minorHAnsi"/>
          <w:sz w:val="22"/>
          <w:szCs w:val="22"/>
        </w:rPr>
      </w:pPr>
      <w:r w:rsidRPr="00A81807">
        <w:rPr>
          <w:rFonts w:asciiTheme="minorHAnsi" w:hAnsiTheme="minorHAnsi" w:cstheme="minorHAnsi"/>
          <w:sz w:val="22"/>
          <w:szCs w:val="22"/>
        </w:rPr>
        <w:t>Oświetlenie dróg ewakuacyjnych należy wykonywać zgodnie z postanowieniami normy PN-EN 1838. Oświetlenie awaryjne zasilane jest z opraw wyposażonych inwertery o czasie podtrzymania t=1h. Oświetlenie awaryjne realizuje również funkcję oznakowania ewakuacyjnego kierunkowego – wskazującego jednoznacznie drogi, kierunki i wyjścia ewakuacyjne. Znaki oświetlenia awaryjnego muszą się świecić w sposób ciągły (oprawy dwuzadaniowe). Na ścianach i drzwiach dróg ewakuacyjnych należy umieścić piktogramy. Wszystkie piktogramy będą podwieszane w taki sposób, by można je było łatwo odczytać, bez względu na wszelkie inne występujące oznakowanie, obiekty</w:t>
      </w:r>
      <w:r w:rsidR="00FF692E" w:rsidRPr="00A81807">
        <w:rPr>
          <w:rFonts w:asciiTheme="minorHAnsi" w:hAnsiTheme="minorHAnsi" w:cstheme="minorHAnsi"/>
          <w:sz w:val="22"/>
          <w:szCs w:val="22"/>
        </w:rPr>
        <w:t xml:space="preserve"> </w:t>
      </w:r>
      <w:r w:rsidRPr="00A81807">
        <w:rPr>
          <w:rFonts w:asciiTheme="minorHAnsi" w:hAnsiTheme="minorHAnsi" w:cstheme="minorHAnsi"/>
          <w:sz w:val="22"/>
          <w:szCs w:val="22"/>
        </w:rPr>
        <w:t xml:space="preserve">i inne. </w:t>
      </w:r>
    </w:p>
    <w:p w14:paraId="638A3A9E" w14:textId="77777777" w:rsidR="006558C6" w:rsidRPr="00A81807" w:rsidRDefault="006558C6" w:rsidP="006558C6">
      <w:pPr>
        <w:rPr>
          <w:rFonts w:asciiTheme="minorHAnsi" w:hAnsiTheme="minorHAnsi" w:cstheme="minorHAnsi"/>
          <w:sz w:val="22"/>
          <w:szCs w:val="22"/>
        </w:rPr>
      </w:pPr>
      <w:r w:rsidRPr="00A81807">
        <w:rPr>
          <w:rFonts w:asciiTheme="minorHAnsi" w:hAnsiTheme="minorHAnsi" w:cstheme="minorHAnsi"/>
          <w:sz w:val="22"/>
          <w:szCs w:val="22"/>
        </w:rPr>
        <w:t xml:space="preserve">Przyjęto następujące parametry oświetleniowe: </w:t>
      </w:r>
    </w:p>
    <w:p w14:paraId="48F79CD5" w14:textId="77777777" w:rsidR="006558C6" w:rsidRPr="00A81807" w:rsidRDefault="006558C6" w:rsidP="006558C6">
      <w:pPr>
        <w:rPr>
          <w:rFonts w:asciiTheme="minorHAnsi" w:hAnsiTheme="minorHAnsi" w:cstheme="minorHAnsi"/>
          <w:sz w:val="22"/>
          <w:szCs w:val="22"/>
        </w:rPr>
      </w:pPr>
      <w:r w:rsidRPr="00A81807">
        <w:rPr>
          <w:rFonts w:asciiTheme="minorHAnsi" w:hAnsiTheme="minorHAnsi" w:cstheme="minorHAnsi"/>
          <w:sz w:val="22"/>
          <w:szCs w:val="22"/>
        </w:rPr>
        <w:t xml:space="preserve">− równomierność natężenia oświetlenia na drogach komunikacyjnych – nie mniej jak 0,4. </w:t>
      </w:r>
    </w:p>
    <w:p w14:paraId="5E48849F" w14:textId="77777777" w:rsidR="006558C6" w:rsidRPr="00A81807" w:rsidRDefault="006558C6" w:rsidP="006558C6">
      <w:pPr>
        <w:rPr>
          <w:rFonts w:asciiTheme="minorHAnsi" w:hAnsiTheme="minorHAnsi" w:cstheme="minorHAnsi"/>
          <w:sz w:val="22"/>
          <w:szCs w:val="22"/>
        </w:rPr>
      </w:pPr>
      <w:r w:rsidRPr="00A81807">
        <w:rPr>
          <w:rFonts w:asciiTheme="minorHAnsi" w:hAnsiTheme="minorHAnsi" w:cstheme="minorHAnsi"/>
          <w:sz w:val="22"/>
          <w:szCs w:val="22"/>
        </w:rPr>
        <w:t xml:space="preserve">Poziomy natężeń oświetlenia: </w:t>
      </w:r>
    </w:p>
    <w:p w14:paraId="1F14C186" w14:textId="77777777" w:rsidR="006558C6" w:rsidRPr="00A81807" w:rsidRDefault="006558C6" w:rsidP="006558C6">
      <w:pPr>
        <w:rPr>
          <w:rFonts w:asciiTheme="minorHAnsi" w:hAnsiTheme="minorHAnsi" w:cstheme="minorHAnsi"/>
          <w:sz w:val="22"/>
          <w:szCs w:val="22"/>
        </w:rPr>
      </w:pPr>
      <w:r w:rsidRPr="00A81807">
        <w:rPr>
          <w:rFonts w:asciiTheme="minorHAnsi" w:hAnsiTheme="minorHAnsi" w:cstheme="minorHAnsi"/>
          <w:sz w:val="22"/>
          <w:szCs w:val="22"/>
        </w:rPr>
        <w:t xml:space="preserve">− klatki schodowe Eśr ≥ 150 lx </w:t>
      </w:r>
    </w:p>
    <w:p w14:paraId="7A50EB85" w14:textId="77777777" w:rsidR="006558C6" w:rsidRPr="00A81807" w:rsidRDefault="006558C6" w:rsidP="006558C6">
      <w:pPr>
        <w:rPr>
          <w:rFonts w:asciiTheme="minorHAnsi" w:hAnsiTheme="minorHAnsi" w:cstheme="minorHAnsi"/>
          <w:sz w:val="22"/>
          <w:szCs w:val="22"/>
        </w:rPr>
      </w:pPr>
      <w:r w:rsidRPr="00A81807">
        <w:rPr>
          <w:rFonts w:asciiTheme="minorHAnsi" w:hAnsiTheme="minorHAnsi" w:cstheme="minorHAnsi"/>
          <w:sz w:val="22"/>
          <w:szCs w:val="22"/>
        </w:rPr>
        <w:t>- ciągi komunikacyjne - Eśr ≥ 100 lx</w:t>
      </w:r>
    </w:p>
    <w:p w14:paraId="0D685637" w14:textId="77777777" w:rsidR="006558C6" w:rsidRDefault="006558C6" w:rsidP="006558C6">
      <w:pPr>
        <w:pStyle w:val="Bezodstpw"/>
        <w:jc w:val="both"/>
        <w:rPr>
          <w:rFonts w:asciiTheme="minorHAnsi" w:hAnsiTheme="minorHAnsi" w:cstheme="minorHAnsi"/>
          <w:sz w:val="22"/>
          <w:szCs w:val="22"/>
        </w:rPr>
      </w:pPr>
      <w:r w:rsidRPr="00A81807">
        <w:rPr>
          <w:rFonts w:asciiTheme="minorHAnsi" w:hAnsiTheme="minorHAnsi" w:cstheme="minorHAnsi"/>
          <w:sz w:val="22"/>
          <w:szCs w:val="22"/>
        </w:rPr>
        <w:t>- oświetlenie awaryjne Eśr &gt; 1xl</w:t>
      </w:r>
    </w:p>
    <w:p w14:paraId="4EB5E0DE" w14:textId="77777777" w:rsidR="001605F8" w:rsidRDefault="001605F8" w:rsidP="006558C6">
      <w:pPr>
        <w:pStyle w:val="Bezodstpw"/>
        <w:jc w:val="both"/>
        <w:rPr>
          <w:rFonts w:asciiTheme="minorHAnsi" w:hAnsiTheme="minorHAnsi" w:cstheme="minorHAnsi"/>
          <w:sz w:val="22"/>
          <w:szCs w:val="22"/>
        </w:rPr>
      </w:pPr>
    </w:p>
    <w:p w14:paraId="176A164A" w14:textId="11DE3D9D" w:rsidR="001605F8" w:rsidRPr="00B85241" w:rsidRDefault="00800CA5" w:rsidP="001605F8">
      <w:pPr>
        <w:pStyle w:val="Nagwek2"/>
        <w:rPr>
          <w:rFonts w:asciiTheme="minorHAnsi" w:hAnsiTheme="minorHAnsi" w:cstheme="minorHAnsi"/>
          <w:b/>
          <w:bCs w:val="0"/>
          <w:sz w:val="22"/>
          <w:szCs w:val="22"/>
          <w:u w:val="single"/>
        </w:rPr>
      </w:pPr>
      <w:bookmarkStart w:id="68" w:name="_Toc189848261"/>
      <w:r w:rsidRPr="00B85241">
        <w:rPr>
          <w:rFonts w:asciiTheme="minorHAnsi" w:hAnsiTheme="minorHAnsi" w:cstheme="minorHAnsi"/>
          <w:b/>
          <w:sz w:val="22"/>
          <w:szCs w:val="22"/>
          <w:u w:val="single"/>
        </w:rPr>
        <w:t xml:space="preserve">3.5.3 </w:t>
      </w:r>
      <w:r w:rsidR="001605F8" w:rsidRPr="00B85241">
        <w:rPr>
          <w:rFonts w:asciiTheme="minorHAnsi" w:hAnsiTheme="minorHAnsi" w:cstheme="minorHAnsi"/>
          <w:b/>
          <w:sz w:val="22"/>
          <w:szCs w:val="22"/>
          <w:u w:val="single"/>
        </w:rPr>
        <w:t>Oświetlenie zewnętrzne</w:t>
      </w:r>
      <w:bookmarkEnd w:id="68"/>
    </w:p>
    <w:p w14:paraId="5BE5E368" w14:textId="77777777" w:rsidR="001605F8" w:rsidRPr="001605F8" w:rsidRDefault="001605F8" w:rsidP="001605F8">
      <w:pPr>
        <w:pStyle w:val="Bezodstpw"/>
        <w:jc w:val="both"/>
        <w:rPr>
          <w:rFonts w:asciiTheme="minorHAnsi" w:hAnsiTheme="minorHAnsi" w:cstheme="minorHAnsi"/>
          <w:sz w:val="20"/>
          <w:szCs w:val="20"/>
        </w:rPr>
      </w:pPr>
    </w:p>
    <w:p w14:paraId="1D51F469" w14:textId="584DC18D" w:rsidR="001605F8" w:rsidRDefault="001605F8" w:rsidP="001605F8">
      <w:pPr>
        <w:pStyle w:val="Bezodstpw"/>
        <w:ind w:firstLine="708"/>
        <w:jc w:val="both"/>
        <w:rPr>
          <w:rFonts w:asciiTheme="minorHAnsi" w:hAnsiTheme="minorHAnsi" w:cstheme="minorHAnsi"/>
          <w:sz w:val="20"/>
          <w:szCs w:val="20"/>
        </w:rPr>
      </w:pPr>
      <w:r w:rsidRPr="001605F8">
        <w:rPr>
          <w:rFonts w:asciiTheme="minorHAnsi" w:hAnsiTheme="minorHAnsi" w:cstheme="minorHAnsi"/>
          <w:sz w:val="20"/>
          <w:szCs w:val="20"/>
        </w:rPr>
        <w:t xml:space="preserve">Zasilanie projektowanego oświetlenia należy wykonać z </w:t>
      </w:r>
      <w:r>
        <w:rPr>
          <w:rFonts w:asciiTheme="minorHAnsi" w:hAnsiTheme="minorHAnsi" w:cstheme="minorHAnsi"/>
          <w:sz w:val="20"/>
          <w:szCs w:val="20"/>
        </w:rPr>
        <w:t>rozdzielni TP1</w:t>
      </w:r>
      <w:r w:rsidRPr="001605F8">
        <w:rPr>
          <w:rFonts w:asciiTheme="minorHAnsi" w:hAnsiTheme="minorHAnsi" w:cstheme="minorHAnsi"/>
          <w:sz w:val="20"/>
          <w:szCs w:val="20"/>
        </w:rPr>
        <w:t xml:space="preserve"> kablem YKXS </w:t>
      </w:r>
      <w:r>
        <w:rPr>
          <w:rFonts w:asciiTheme="minorHAnsi" w:hAnsiTheme="minorHAnsi" w:cstheme="minorHAnsi"/>
          <w:sz w:val="20"/>
          <w:szCs w:val="20"/>
        </w:rPr>
        <w:t>5</w:t>
      </w:r>
      <w:r w:rsidRPr="001605F8">
        <w:rPr>
          <w:rFonts w:asciiTheme="minorHAnsi" w:hAnsiTheme="minorHAnsi" w:cstheme="minorHAnsi"/>
          <w:sz w:val="20"/>
          <w:szCs w:val="20"/>
        </w:rPr>
        <w:t>x</w:t>
      </w:r>
      <w:r>
        <w:rPr>
          <w:rFonts w:asciiTheme="minorHAnsi" w:hAnsiTheme="minorHAnsi" w:cstheme="minorHAnsi"/>
          <w:sz w:val="20"/>
          <w:szCs w:val="20"/>
        </w:rPr>
        <w:t>10</w:t>
      </w:r>
      <w:r w:rsidRPr="001605F8">
        <w:rPr>
          <w:rFonts w:asciiTheme="minorHAnsi" w:hAnsiTheme="minorHAnsi" w:cstheme="minorHAnsi"/>
          <w:sz w:val="20"/>
          <w:szCs w:val="20"/>
        </w:rPr>
        <w:t>mm</w:t>
      </w:r>
      <w:r w:rsidRPr="001605F8">
        <w:rPr>
          <w:rFonts w:asciiTheme="minorHAnsi" w:hAnsiTheme="minorHAnsi" w:cstheme="minorHAnsi"/>
          <w:sz w:val="20"/>
          <w:szCs w:val="20"/>
          <w:vertAlign w:val="superscript"/>
        </w:rPr>
        <w:t>2</w:t>
      </w:r>
      <w:r w:rsidRPr="001605F8">
        <w:rPr>
          <w:rFonts w:asciiTheme="minorHAnsi" w:hAnsiTheme="minorHAnsi" w:cstheme="minorHAnsi"/>
          <w:sz w:val="20"/>
          <w:szCs w:val="20"/>
        </w:rPr>
        <w:t>.</w:t>
      </w:r>
      <w:bookmarkStart w:id="69" w:name="_Toc20414081"/>
    </w:p>
    <w:p w14:paraId="3C9AA1CE" w14:textId="296A0F69" w:rsidR="001605F8" w:rsidRPr="001605F8" w:rsidRDefault="001605F8" w:rsidP="001605F8">
      <w:pPr>
        <w:pStyle w:val="Bezodstpw"/>
        <w:ind w:firstLine="708"/>
        <w:jc w:val="both"/>
        <w:rPr>
          <w:rFonts w:asciiTheme="minorHAnsi" w:hAnsiTheme="minorHAnsi" w:cstheme="minorHAnsi"/>
          <w:sz w:val="20"/>
          <w:szCs w:val="20"/>
        </w:rPr>
      </w:pPr>
      <w:r>
        <w:rPr>
          <w:rFonts w:asciiTheme="minorHAnsi" w:hAnsiTheme="minorHAnsi" w:cstheme="minorHAnsi"/>
          <w:sz w:val="20"/>
          <w:szCs w:val="20"/>
        </w:rPr>
        <w:t>Sterowanie załączenia obwodami oświetleniowymi za pomocą zegara astronomicznego.</w:t>
      </w:r>
      <w:r w:rsidR="002D7F90">
        <w:rPr>
          <w:rFonts w:asciiTheme="minorHAnsi" w:hAnsiTheme="minorHAnsi" w:cstheme="minorHAnsi"/>
          <w:sz w:val="20"/>
          <w:szCs w:val="20"/>
        </w:rPr>
        <w:t xml:space="preserve"> Schemat połączeń zgodnie z załączonym schematem połączeń. </w:t>
      </w:r>
    </w:p>
    <w:p w14:paraId="6C1A1BA3" w14:textId="77777777" w:rsidR="001605F8" w:rsidRPr="001605F8" w:rsidRDefault="001605F8" w:rsidP="001605F8">
      <w:pPr>
        <w:pStyle w:val="Bezodstpw"/>
        <w:ind w:firstLine="708"/>
        <w:jc w:val="both"/>
        <w:rPr>
          <w:rFonts w:asciiTheme="minorHAnsi" w:hAnsiTheme="minorHAnsi" w:cstheme="minorHAnsi"/>
          <w:b/>
          <w:bCs/>
          <w:sz w:val="20"/>
          <w:u w:val="single"/>
        </w:rPr>
      </w:pPr>
    </w:p>
    <w:p w14:paraId="40A31E99" w14:textId="77777777" w:rsidR="001605F8" w:rsidRPr="001605F8" w:rsidRDefault="001605F8" w:rsidP="001605F8">
      <w:pPr>
        <w:pStyle w:val="Nagwek2"/>
        <w:rPr>
          <w:rFonts w:asciiTheme="minorHAnsi" w:hAnsiTheme="minorHAnsi" w:cstheme="minorHAnsi"/>
          <w:b/>
          <w:bCs w:val="0"/>
          <w:u w:val="single"/>
        </w:rPr>
      </w:pPr>
      <w:bookmarkStart w:id="70" w:name="_Toc146051761"/>
      <w:bookmarkStart w:id="71" w:name="_Toc189201257"/>
      <w:bookmarkStart w:id="72" w:name="_Toc189847226"/>
      <w:bookmarkStart w:id="73" w:name="_Toc189848036"/>
      <w:bookmarkStart w:id="74" w:name="_Toc189848180"/>
      <w:bookmarkStart w:id="75" w:name="_Toc189848262"/>
      <w:r w:rsidRPr="001605F8">
        <w:rPr>
          <w:rFonts w:asciiTheme="minorHAnsi" w:hAnsiTheme="minorHAnsi" w:cstheme="minorHAnsi"/>
          <w:b/>
          <w:u w:val="single"/>
        </w:rPr>
        <w:t>Projektowane oświetlenie</w:t>
      </w:r>
      <w:bookmarkEnd w:id="69"/>
      <w:bookmarkEnd w:id="70"/>
      <w:bookmarkEnd w:id="71"/>
      <w:bookmarkEnd w:id="72"/>
      <w:bookmarkEnd w:id="73"/>
      <w:bookmarkEnd w:id="74"/>
      <w:bookmarkEnd w:id="75"/>
    </w:p>
    <w:p w14:paraId="4CD99A17" w14:textId="77777777" w:rsidR="001605F8" w:rsidRPr="001605F8" w:rsidRDefault="001605F8" w:rsidP="001605F8">
      <w:pPr>
        <w:pStyle w:val="Bezodstpw"/>
        <w:jc w:val="both"/>
        <w:rPr>
          <w:rFonts w:asciiTheme="minorHAnsi" w:hAnsiTheme="minorHAnsi" w:cstheme="minorHAnsi"/>
          <w:sz w:val="20"/>
          <w:szCs w:val="20"/>
        </w:rPr>
      </w:pPr>
    </w:p>
    <w:p w14:paraId="52F93B45" w14:textId="76ACF633"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Zasilanie oświetlenia zaprojektowano kablami YK</w:t>
      </w:r>
      <w:r w:rsidR="002D7F90">
        <w:rPr>
          <w:rFonts w:asciiTheme="minorHAnsi" w:hAnsiTheme="minorHAnsi" w:cstheme="minorHAnsi"/>
          <w:sz w:val="20"/>
          <w:szCs w:val="20"/>
        </w:rPr>
        <w:t>Y</w:t>
      </w:r>
      <w:r w:rsidRPr="001605F8">
        <w:rPr>
          <w:rFonts w:asciiTheme="minorHAnsi" w:hAnsiTheme="minorHAnsi" w:cstheme="minorHAnsi"/>
          <w:sz w:val="20"/>
          <w:szCs w:val="20"/>
        </w:rPr>
        <w:t> </w:t>
      </w:r>
      <w:r w:rsidR="002D7F90">
        <w:rPr>
          <w:rFonts w:asciiTheme="minorHAnsi" w:hAnsiTheme="minorHAnsi" w:cstheme="minorHAnsi"/>
          <w:sz w:val="20"/>
          <w:szCs w:val="20"/>
        </w:rPr>
        <w:t>3</w:t>
      </w:r>
      <w:r w:rsidRPr="001605F8">
        <w:rPr>
          <w:rFonts w:asciiTheme="minorHAnsi" w:hAnsiTheme="minorHAnsi" w:cstheme="minorHAnsi"/>
          <w:sz w:val="20"/>
          <w:szCs w:val="20"/>
        </w:rPr>
        <w:t>x</w:t>
      </w:r>
      <w:r>
        <w:rPr>
          <w:rFonts w:asciiTheme="minorHAnsi" w:hAnsiTheme="minorHAnsi" w:cstheme="minorHAnsi"/>
          <w:sz w:val="20"/>
          <w:szCs w:val="20"/>
        </w:rPr>
        <w:t>1</w:t>
      </w:r>
      <w:r w:rsidR="002D7F90">
        <w:rPr>
          <w:rFonts w:asciiTheme="minorHAnsi" w:hAnsiTheme="minorHAnsi" w:cstheme="minorHAnsi"/>
          <w:sz w:val="20"/>
          <w:szCs w:val="20"/>
        </w:rPr>
        <w:t>0</w:t>
      </w:r>
      <w:r w:rsidRPr="001605F8">
        <w:rPr>
          <w:rFonts w:asciiTheme="minorHAnsi" w:hAnsiTheme="minorHAnsi" w:cstheme="minorHAnsi"/>
          <w:sz w:val="20"/>
          <w:szCs w:val="20"/>
        </w:rPr>
        <w:t xml:space="preserve"> mm</w:t>
      </w:r>
      <w:r w:rsidRPr="001605F8">
        <w:rPr>
          <w:rFonts w:asciiTheme="minorHAnsi" w:hAnsiTheme="minorHAnsi" w:cstheme="minorHAnsi"/>
          <w:sz w:val="20"/>
          <w:szCs w:val="20"/>
          <w:vertAlign w:val="superscript"/>
        </w:rPr>
        <w:t>2</w:t>
      </w:r>
      <w:r w:rsidRPr="001605F8">
        <w:rPr>
          <w:rFonts w:asciiTheme="minorHAnsi" w:hAnsiTheme="minorHAnsi" w:cstheme="minorHAnsi"/>
          <w:sz w:val="20"/>
          <w:szCs w:val="20"/>
        </w:rPr>
        <w:t xml:space="preserve"> na całej długości trasy układanym na głębokości 0,7 m na podsypce piaskowej o grubości 10 cm w wykopie o głębokości 0,8 m. </w:t>
      </w:r>
      <w:r w:rsidR="002D7F90">
        <w:rPr>
          <w:rFonts w:asciiTheme="minorHAnsi" w:hAnsiTheme="minorHAnsi" w:cstheme="minorHAnsi"/>
          <w:sz w:val="20"/>
          <w:szCs w:val="20"/>
        </w:rPr>
        <w:t xml:space="preserve"> w rurze osłonowej DVK 110. </w:t>
      </w:r>
    </w:p>
    <w:p w14:paraId="3E63BAE1"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Projektowany kabel oświetleniowy należy wprowadzić do wnęki słupa i zakończyć w zespole zacisków.</w:t>
      </w:r>
    </w:p>
    <w:p w14:paraId="13052A66" w14:textId="00B20853"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Fundamenty prefabrykowane zgodnie z zaleceniami producenta słupa.</w:t>
      </w:r>
    </w:p>
    <w:p w14:paraId="48384AAB"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Końce linii oświetleniowej należy uziemić uziomem mieszanym, składającym się z bednarki FeZn 25x4 mm oraz uziomów pionowych, tak aby uzyskać rezystancję uziemienia R ≤ 30Ω. W przypadku nieuzyskania wymaganej rezystancji uziemienia należy użyć dodatkowe pręty pionowe. Do połączeń w słupach od kompletu złącza kablowego IZK (IZK-4-01) do opraw ułożyć przewody YDY 3x2,5 mm</w:t>
      </w:r>
      <w:r w:rsidRPr="001605F8">
        <w:rPr>
          <w:rFonts w:asciiTheme="minorHAnsi" w:hAnsiTheme="minorHAnsi" w:cstheme="minorHAnsi"/>
          <w:sz w:val="20"/>
          <w:szCs w:val="20"/>
          <w:vertAlign w:val="superscript"/>
        </w:rPr>
        <w:t>2</w:t>
      </w:r>
      <w:r w:rsidRPr="001605F8">
        <w:rPr>
          <w:rFonts w:asciiTheme="minorHAnsi" w:hAnsiTheme="minorHAnsi" w:cstheme="minorHAnsi"/>
          <w:sz w:val="20"/>
          <w:szCs w:val="20"/>
        </w:rPr>
        <w:t>.</w:t>
      </w:r>
    </w:p>
    <w:p w14:paraId="32956421" w14:textId="77777777" w:rsidR="001605F8" w:rsidRPr="001605F8" w:rsidRDefault="001605F8" w:rsidP="001605F8">
      <w:pPr>
        <w:pStyle w:val="Nagwek1"/>
        <w:rPr>
          <w:rFonts w:asciiTheme="minorHAnsi" w:hAnsiTheme="minorHAnsi" w:cstheme="minorHAnsi"/>
          <w:sz w:val="20"/>
        </w:rPr>
      </w:pPr>
    </w:p>
    <w:p w14:paraId="282F0FF2" w14:textId="77777777" w:rsidR="001605F8" w:rsidRPr="001605F8" w:rsidRDefault="001605F8" w:rsidP="001605F8">
      <w:pPr>
        <w:pStyle w:val="Nagwek1"/>
        <w:jc w:val="left"/>
        <w:rPr>
          <w:rFonts w:asciiTheme="minorHAnsi" w:hAnsiTheme="minorHAnsi" w:cstheme="minorHAnsi"/>
          <w:b/>
          <w:bCs w:val="0"/>
          <w:i/>
          <w:iCs/>
          <w:sz w:val="20"/>
        </w:rPr>
      </w:pPr>
      <w:bookmarkStart w:id="76" w:name="_Toc20414082"/>
      <w:bookmarkStart w:id="77" w:name="_Toc146051762"/>
      <w:bookmarkStart w:id="78" w:name="_Toc184723359"/>
      <w:bookmarkStart w:id="79" w:name="_Toc184723527"/>
      <w:bookmarkStart w:id="80" w:name="_Toc189201258"/>
      <w:bookmarkStart w:id="81" w:name="_Toc189847227"/>
      <w:bookmarkStart w:id="82" w:name="_Toc189848037"/>
      <w:bookmarkStart w:id="83" w:name="_Toc189848181"/>
      <w:bookmarkStart w:id="84" w:name="_Toc189848263"/>
      <w:r w:rsidRPr="001605F8">
        <w:rPr>
          <w:rFonts w:asciiTheme="minorHAnsi" w:hAnsiTheme="minorHAnsi" w:cstheme="minorHAnsi"/>
          <w:b/>
          <w:iCs/>
          <w:sz w:val="20"/>
        </w:rPr>
        <w:t>Układanie kabli nn-0,4 kV</w:t>
      </w:r>
      <w:bookmarkEnd w:id="76"/>
      <w:bookmarkEnd w:id="77"/>
      <w:bookmarkEnd w:id="78"/>
      <w:bookmarkEnd w:id="79"/>
      <w:bookmarkEnd w:id="80"/>
      <w:bookmarkEnd w:id="81"/>
      <w:bookmarkEnd w:id="82"/>
      <w:bookmarkEnd w:id="83"/>
      <w:bookmarkEnd w:id="84"/>
    </w:p>
    <w:p w14:paraId="3083751B" w14:textId="77777777" w:rsidR="001605F8" w:rsidRPr="001605F8" w:rsidRDefault="001605F8" w:rsidP="001605F8">
      <w:pPr>
        <w:pStyle w:val="Bezodstpw"/>
        <w:jc w:val="both"/>
        <w:rPr>
          <w:rFonts w:asciiTheme="minorHAnsi" w:hAnsiTheme="minorHAnsi" w:cstheme="minorHAnsi"/>
          <w:sz w:val="20"/>
          <w:szCs w:val="20"/>
        </w:rPr>
      </w:pPr>
    </w:p>
    <w:p w14:paraId="3E305D82" w14:textId="336AA2A2" w:rsidR="001605F8" w:rsidRPr="001605F8" w:rsidRDefault="001605F8" w:rsidP="001605F8">
      <w:pPr>
        <w:pStyle w:val="Bezodstpw"/>
        <w:ind w:firstLine="708"/>
        <w:jc w:val="both"/>
        <w:rPr>
          <w:rFonts w:asciiTheme="minorHAnsi" w:hAnsiTheme="minorHAnsi" w:cstheme="minorHAnsi"/>
          <w:sz w:val="20"/>
          <w:szCs w:val="20"/>
        </w:rPr>
      </w:pPr>
      <w:r w:rsidRPr="001605F8">
        <w:rPr>
          <w:rFonts w:asciiTheme="minorHAnsi" w:hAnsiTheme="minorHAnsi" w:cstheme="minorHAnsi"/>
          <w:sz w:val="20"/>
          <w:szCs w:val="20"/>
        </w:rPr>
        <w:t xml:space="preserve">Projektowane kable zasilające 0,4 kV należy układać w wykopie na głębokości 0,7 m. Kable układać na 10 cm podsypce z piasku, układany linią falistą z zapasem (3% długości wykopu) wystarczającym do skompensowania możliwych przesunięć gruntu. Na kabel nasypać kolejną 10 cm warstwę piasku i 15 cm warstwę ziemi rodzimej. Następnie w wykopie ułożyć folię koloru niebieskiego o grubości co najmniej 0,5 mm i szerokości 25 cm. Na końcach kabla pozostawić zapas kabla co najmniej 2 m. </w:t>
      </w:r>
      <w:r w:rsidR="002D7F90">
        <w:rPr>
          <w:rFonts w:asciiTheme="minorHAnsi" w:hAnsiTheme="minorHAnsi" w:cstheme="minorHAnsi"/>
          <w:sz w:val="20"/>
          <w:szCs w:val="20"/>
        </w:rPr>
        <w:t>Kabel układać na całej długości w rurze osłonowej DVK 110</w:t>
      </w:r>
      <w:r w:rsidRPr="001605F8">
        <w:rPr>
          <w:rFonts w:asciiTheme="minorHAnsi" w:hAnsiTheme="minorHAnsi" w:cstheme="minorHAnsi"/>
          <w:sz w:val="20"/>
          <w:szCs w:val="20"/>
        </w:rPr>
        <w:t>.</w:t>
      </w:r>
    </w:p>
    <w:p w14:paraId="60800FC1" w14:textId="6D617061"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 xml:space="preserve">Przed zasypaniem kabla w odstępach nie większych niż 10 m oraz przy wejściach do rur ochronnych należy umocować na kablu opaski opisowe zawierające dane tj. typ kabla, przekrój, długość, oznaczenie trasy </w:t>
      </w:r>
      <w:r w:rsidRPr="001605F8">
        <w:rPr>
          <w:rFonts w:asciiTheme="minorHAnsi" w:hAnsiTheme="minorHAnsi" w:cstheme="minorHAnsi"/>
          <w:sz w:val="20"/>
          <w:szCs w:val="20"/>
        </w:rPr>
        <w:lastRenderedPageBreak/>
        <w:t xml:space="preserve">kabla, skąd, dokąd, rok ułożenia i wykonawca. </w:t>
      </w:r>
      <w:r w:rsidR="002D7F90">
        <w:rPr>
          <w:rFonts w:asciiTheme="minorHAnsi" w:hAnsiTheme="minorHAnsi" w:cstheme="minorHAnsi"/>
          <w:sz w:val="20"/>
          <w:szCs w:val="20"/>
        </w:rPr>
        <w:t>P</w:t>
      </w:r>
      <w:r w:rsidRPr="001605F8">
        <w:rPr>
          <w:rFonts w:asciiTheme="minorHAnsi" w:hAnsiTheme="minorHAnsi" w:cstheme="minorHAnsi"/>
          <w:sz w:val="20"/>
          <w:szCs w:val="20"/>
        </w:rPr>
        <w:t xml:space="preserve">rzejście pod drogą oraz wjazdami układać w rurach ochronnych SRS 110. </w:t>
      </w:r>
    </w:p>
    <w:p w14:paraId="2BE93C8D" w14:textId="77777777" w:rsidR="001605F8" w:rsidRPr="001605F8" w:rsidRDefault="001605F8" w:rsidP="001605F8">
      <w:pPr>
        <w:pStyle w:val="Bezodstpw"/>
        <w:jc w:val="both"/>
        <w:rPr>
          <w:rFonts w:asciiTheme="minorHAnsi" w:hAnsiTheme="minorHAnsi" w:cstheme="minorHAnsi"/>
          <w:sz w:val="20"/>
          <w:szCs w:val="20"/>
        </w:rPr>
      </w:pPr>
    </w:p>
    <w:p w14:paraId="2DC4B41B" w14:textId="77777777" w:rsidR="001605F8" w:rsidRPr="001605F8" w:rsidRDefault="001605F8" w:rsidP="001605F8">
      <w:pPr>
        <w:pStyle w:val="Nagwek1"/>
        <w:jc w:val="left"/>
        <w:rPr>
          <w:rFonts w:asciiTheme="minorHAnsi" w:hAnsiTheme="minorHAnsi" w:cstheme="minorHAnsi"/>
          <w:b/>
          <w:bCs w:val="0"/>
          <w:i/>
          <w:iCs/>
          <w:sz w:val="20"/>
        </w:rPr>
      </w:pPr>
      <w:bookmarkStart w:id="85" w:name="_Toc20414083"/>
      <w:bookmarkStart w:id="86" w:name="_Toc146051763"/>
      <w:bookmarkStart w:id="87" w:name="_Toc184723360"/>
      <w:bookmarkStart w:id="88" w:name="_Toc184723528"/>
      <w:bookmarkStart w:id="89" w:name="_Toc189201259"/>
      <w:bookmarkStart w:id="90" w:name="_Toc189847228"/>
      <w:bookmarkStart w:id="91" w:name="_Toc189848038"/>
      <w:bookmarkStart w:id="92" w:name="_Toc189848182"/>
      <w:bookmarkStart w:id="93" w:name="_Toc189848264"/>
      <w:r w:rsidRPr="001605F8">
        <w:rPr>
          <w:rFonts w:asciiTheme="minorHAnsi" w:hAnsiTheme="minorHAnsi" w:cstheme="minorHAnsi"/>
          <w:b/>
          <w:iCs/>
          <w:sz w:val="20"/>
        </w:rPr>
        <w:t>Montaż i stawianie słupów</w:t>
      </w:r>
      <w:bookmarkEnd w:id="85"/>
      <w:bookmarkEnd w:id="86"/>
      <w:bookmarkEnd w:id="87"/>
      <w:bookmarkEnd w:id="88"/>
      <w:bookmarkEnd w:id="89"/>
      <w:bookmarkEnd w:id="90"/>
      <w:bookmarkEnd w:id="91"/>
      <w:bookmarkEnd w:id="92"/>
      <w:bookmarkEnd w:id="93"/>
    </w:p>
    <w:p w14:paraId="6E3E4334" w14:textId="77777777" w:rsidR="001605F8" w:rsidRPr="001605F8" w:rsidRDefault="001605F8" w:rsidP="001605F8">
      <w:pPr>
        <w:pStyle w:val="Bezodstpw"/>
        <w:jc w:val="both"/>
        <w:rPr>
          <w:rFonts w:asciiTheme="minorHAnsi" w:hAnsiTheme="minorHAnsi" w:cstheme="minorHAnsi"/>
          <w:sz w:val="20"/>
          <w:szCs w:val="20"/>
        </w:rPr>
      </w:pPr>
    </w:p>
    <w:p w14:paraId="65A50219" w14:textId="28A1B212"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 xml:space="preserve">Słupy oświetleniowe stalowe ocynkowane </w:t>
      </w:r>
      <w:r>
        <w:rPr>
          <w:rFonts w:asciiTheme="minorHAnsi" w:hAnsiTheme="minorHAnsi" w:cstheme="minorHAnsi"/>
          <w:sz w:val="20"/>
          <w:szCs w:val="20"/>
        </w:rPr>
        <w:t xml:space="preserve">malowane w kolorze opraw </w:t>
      </w:r>
      <w:r w:rsidRPr="001605F8">
        <w:rPr>
          <w:rFonts w:asciiTheme="minorHAnsi" w:hAnsiTheme="minorHAnsi" w:cstheme="minorHAnsi"/>
          <w:sz w:val="20"/>
          <w:szCs w:val="20"/>
        </w:rPr>
        <w:t xml:space="preserve">mocować do fundamentów, wewnątrz których zakotwione będą śruby mocujące słup. Słupy powinny stać pionowo. </w:t>
      </w:r>
    </w:p>
    <w:p w14:paraId="064E5B9E"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 xml:space="preserve">Przed ustawieniem słupa należy sprawdzić stan połączenia metalicznego między rurą wierzchołkową, </w:t>
      </w:r>
      <w:r w:rsidRPr="001605F8">
        <w:rPr>
          <w:rFonts w:asciiTheme="minorHAnsi" w:hAnsiTheme="minorHAnsi" w:cstheme="minorHAnsi"/>
          <w:sz w:val="20"/>
          <w:szCs w:val="20"/>
        </w:rPr>
        <w:br/>
        <w:t>a ramą wnęki słupa oraz ciągłość połączenia przewodów.</w:t>
      </w:r>
    </w:p>
    <w:p w14:paraId="071D6A69" w14:textId="77777777" w:rsidR="001605F8" w:rsidRPr="001605F8" w:rsidRDefault="001605F8" w:rsidP="001605F8">
      <w:pPr>
        <w:pStyle w:val="Bezodstpw"/>
        <w:ind w:firstLine="708"/>
        <w:jc w:val="both"/>
        <w:rPr>
          <w:rFonts w:asciiTheme="minorHAnsi" w:hAnsiTheme="minorHAnsi" w:cstheme="minorHAnsi"/>
          <w:sz w:val="20"/>
          <w:szCs w:val="20"/>
        </w:rPr>
      </w:pPr>
      <w:r w:rsidRPr="001605F8">
        <w:rPr>
          <w:rFonts w:asciiTheme="minorHAnsi" w:hAnsiTheme="minorHAnsi" w:cstheme="minorHAnsi"/>
          <w:sz w:val="20"/>
          <w:szCs w:val="20"/>
        </w:rPr>
        <w:t>Drzwiczki należy zabezpieczyć przed korozją. Wnęka powinna być umieszczona tak, aby jej oś tworzyła kąt 45° z linią równoległą do kierunku ruchu. Wnęka powinna być usytuowana od strony przeciwnej od kierunku najazdu na zewnątrz od ulicy. Zaleca się, aby dolna krawędź wnęki była usytuowana nie niżej niż 0,5 m od powierzchni chodnika lub gruntu. Słupy w miejscu montażu wysięgnika należy uszczelnić przed wnikaniem wody do jego wnętrza. Dodatkowo należy w sposób czytelny opisać tabliczkę w słupach.</w:t>
      </w:r>
    </w:p>
    <w:p w14:paraId="1B5273A4" w14:textId="77777777" w:rsidR="00E15420" w:rsidRDefault="001605F8" w:rsidP="001605F8">
      <w:pPr>
        <w:rPr>
          <w:rFonts w:asciiTheme="minorHAnsi" w:hAnsiTheme="minorHAnsi" w:cstheme="minorHAnsi"/>
          <w:sz w:val="20"/>
        </w:rPr>
      </w:pPr>
      <w:r w:rsidRPr="001605F8">
        <w:rPr>
          <w:rFonts w:asciiTheme="minorHAnsi" w:hAnsiTheme="minorHAnsi" w:cstheme="minorHAnsi"/>
          <w:sz w:val="20"/>
        </w:rPr>
        <w:t>Słupy standardowe wykonane z blach o gr. 4mm. Katalogowe słupy i maszty wykonywane są ze stali S235 oraz S355. Spawane jednym spawem wzdłużnym wykonanym w technologii PAW (Plasma Arc Welding), tj.  „spaw niewidocznym”. Bok podstawy dla słupów wynosi 412mm. Obciążenie wiatrem liczone wg PN-77B-02011</w:t>
      </w:r>
    </w:p>
    <w:p w14:paraId="0E87DF7E" w14:textId="46D95E56" w:rsidR="001605F8" w:rsidRPr="001605F8" w:rsidRDefault="00E15420" w:rsidP="001605F8">
      <w:pPr>
        <w:rPr>
          <w:rFonts w:asciiTheme="minorHAnsi" w:hAnsiTheme="minorHAnsi" w:cstheme="minorHAnsi"/>
          <w:sz w:val="20"/>
        </w:rPr>
      </w:pPr>
      <w:r>
        <w:rPr>
          <w:rFonts w:asciiTheme="minorHAnsi" w:hAnsiTheme="minorHAnsi" w:cstheme="minorHAnsi"/>
          <w:sz w:val="20"/>
        </w:rPr>
        <w:t>Stosować słupy dla I strefy wiatrowej.</w:t>
      </w:r>
      <w:r w:rsidR="001605F8" w:rsidRPr="001605F8">
        <w:rPr>
          <w:rFonts w:asciiTheme="minorHAnsi" w:hAnsiTheme="minorHAnsi" w:cstheme="minorHAnsi"/>
          <w:sz w:val="20"/>
        </w:rPr>
        <w:t> </w:t>
      </w:r>
    </w:p>
    <w:p w14:paraId="0D9591BC" w14:textId="77777777" w:rsidR="001605F8" w:rsidRPr="001605F8" w:rsidRDefault="001605F8" w:rsidP="001605F8">
      <w:pPr>
        <w:pStyle w:val="Bezodstpw"/>
        <w:ind w:firstLine="708"/>
        <w:jc w:val="both"/>
        <w:rPr>
          <w:rFonts w:asciiTheme="minorHAnsi" w:hAnsiTheme="minorHAnsi" w:cstheme="minorHAnsi"/>
          <w:sz w:val="20"/>
          <w:szCs w:val="20"/>
        </w:rPr>
      </w:pPr>
      <w:r w:rsidRPr="001605F8">
        <w:rPr>
          <w:rFonts w:asciiTheme="minorHAnsi" w:hAnsiTheme="minorHAnsi" w:cstheme="minorHAnsi"/>
          <w:sz w:val="20"/>
          <w:szCs w:val="20"/>
          <w:lang w:eastAsia="pl-PL"/>
        </w:rPr>
        <w:t>Wszystkie słupy oświetleniowe muszą być znakowane znakiem CE na zgodność z PN-EN 40:5potwierdzone certyfikatem WE, wysięgniki i poprzeczki posiadać aktualną aprobatę techniczną wydana przez instytucję do tego upoważnioną, na podstawie, której, zostanie wystawiona krajowa deklaracja zgodności. Wszystkie w zakresie wysokości do 20m, słupy wyższe niż 20m zgodne z aprobata.</w:t>
      </w:r>
      <w:r w:rsidRPr="001605F8">
        <w:rPr>
          <w:rFonts w:asciiTheme="minorHAnsi" w:hAnsiTheme="minorHAnsi" w:cstheme="minorHAnsi"/>
          <w:sz w:val="20"/>
          <w:szCs w:val="20"/>
          <w:lang w:eastAsia="pl-PL"/>
        </w:rPr>
        <w:br/>
        <w:t>Słupy i wysięgniki należy cynkować zgodnie z normą PN-EN ISO 1461</w:t>
      </w:r>
    </w:p>
    <w:p w14:paraId="3E048C2C" w14:textId="77777777" w:rsidR="001605F8" w:rsidRPr="001605F8" w:rsidRDefault="001605F8" w:rsidP="001605F8">
      <w:pPr>
        <w:pStyle w:val="Bezodstpw"/>
        <w:jc w:val="both"/>
        <w:rPr>
          <w:rFonts w:asciiTheme="minorHAnsi" w:hAnsiTheme="minorHAnsi" w:cstheme="minorHAnsi"/>
          <w:sz w:val="20"/>
          <w:szCs w:val="20"/>
        </w:rPr>
      </w:pPr>
    </w:p>
    <w:p w14:paraId="4F825AA3" w14:textId="77777777" w:rsidR="001605F8" w:rsidRPr="001605F8" w:rsidRDefault="001605F8" w:rsidP="001605F8">
      <w:pPr>
        <w:pStyle w:val="Nagwek1"/>
        <w:ind w:left="432" w:hanging="432"/>
        <w:jc w:val="left"/>
        <w:rPr>
          <w:rFonts w:asciiTheme="minorHAnsi" w:hAnsiTheme="minorHAnsi" w:cstheme="minorHAnsi"/>
          <w:b/>
          <w:bCs w:val="0"/>
          <w:i/>
          <w:iCs/>
          <w:sz w:val="20"/>
        </w:rPr>
      </w:pPr>
      <w:bookmarkStart w:id="94" w:name="_Toc20414084"/>
      <w:bookmarkStart w:id="95" w:name="_Toc146051764"/>
      <w:bookmarkStart w:id="96" w:name="_Toc184723361"/>
      <w:bookmarkStart w:id="97" w:name="_Toc184723529"/>
      <w:bookmarkStart w:id="98" w:name="_Toc189201260"/>
      <w:bookmarkStart w:id="99" w:name="_Toc189847229"/>
      <w:bookmarkStart w:id="100" w:name="_Toc189848039"/>
      <w:bookmarkStart w:id="101" w:name="_Toc189848183"/>
      <w:bookmarkStart w:id="102" w:name="_Toc189848265"/>
      <w:r w:rsidRPr="001605F8">
        <w:rPr>
          <w:rFonts w:asciiTheme="minorHAnsi" w:hAnsiTheme="minorHAnsi" w:cstheme="minorHAnsi"/>
          <w:b/>
          <w:iCs/>
          <w:sz w:val="20"/>
        </w:rPr>
        <w:t>Montaż opraw oświetleniowych</w:t>
      </w:r>
      <w:bookmarkEnd w:id="94"/>
      <w:bookmarkEnd w:id="95"/>
      <w:bookmarkEnd w:id="96"/>
      <w:bookmarkEnd w:id="97"/>
      <w:bookmarkEnd w:id="98"/>
      <w:bookmarkEnd w:id="99"/>
      <w:bookmarkEnd w:id="100"/>
      <w:bookmarkEnd w:id="101"/>
      <w:bookmarkEnd w:id="102"/>
    </w:p>
    <w:tbl>
      <w:tblPr>
        <w:tblW w:w="87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00"/>
        <w:gridCol w:w="5529"/>
      </w:tblGrid>
      <w:tr w:rsidR="001605F8" w14:paraId="55EB2916" w14:textId="77777777" w:rsidTr="004539EF">
        <w:trPr>
          <w:trHeight w:val="3109"/>
        </w:trPr>
        <w:tc>
          <w:tcPr>
            <w:tcW w:w="3200" w:type="dxa"/>
            <w:tcBorders>
              <w:top w:val="single" w:sz="4" w:space="0" w:color="auto"/>
              <w:left w:val="single" w:sz="4" w:space="0" w:color="auto"/>
              <w:bottom w:val="single" w:sz="4" w:space="0" w:color="auto"/>
              <w:right w:val="single" w:sz="4" w:space="0" w:color="auto"/>
            </w:tcBorders>
          </w:tcPr>
          <w:p w14:paraId="6A66329A" w14:textId="77777777" w:rsidR="001605F8" w:rsidRDefault="001605F8" w:rsidP="004539EF">
            <w:pPr>
              <w:jc w:val="center"/>
              <w:rPr>
                <w:rFonts w:cs="Arial"/>
                <w:color w:val="000000"/>
                <w:sz w:val="15"/>
                <w:szCs w:val="15"/>
              </w:rPr>
            </w:pPr>
            <w:r>
              <w:rPr>
                <w:rFonts w:cs="Arial"/>
                <w:color w:val="000000"/>
                <w:sz w:val="15"/>
                <w:szCs w:val="15"/>
              </w:rPr>
              <w:t>np. BGP021</w:t>
            </w:r>
          </w:p>
          <w:p w14:paraId="6DB03262" w14:textId="77777777" w:rsidR="001605F8" w:rsidRDefault="001605F8" w:rsidP="004539EF">
            <w:pPr>
              <w:jc w:val="center"/>
              <w:rPr>
                <w:rFonts w:cs="Arial"/>
                <w:color w:val="000000"/>
                <w:sz w:val="15"/>
                <w:szCs w:val="15"/>
              </w:rPr>
            </w:pPr>
          </w:p>
          <w:p w14:paraId="1B89BDC9" w14:textId="77777777" w:rsidR="001605F8" w:rsidRPr="004671A6" w:rsidRDefault="001605F8" w:rsidP="004539EF">
            <w:pPr>
              <w:jc w:val="center"/>
              <w:rPr>
                <w:rFonts w:cs="Arial"/>
                <w:color w:val="000000"/>
                <w:sz w:val="15"/>
                <w:szCs w:val="15"/>
              </w:rPr>
            </w:pPr>
            <w:r>
              <w:rPr>
                <w:noProof/>
              </w:rPr>
              <w:drawing>
                <wp:inline distT="0" distB="0" distL="0" distR="0" wp14:anchorId="3BFD24BD" wp14:editId="79772E10">
                  <wp:extent cx="1894840" cy="932180"/>
                  <wp:effectExtent l="0" t="0" r="0" b="1270"/>
                  <wp:docPr id="154337125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371252" name=""/>
                          <pic:cNvPicPr/>
                        </pic:nvPicPr>
                        <pic:blipFill>
                          <a:blip r:embed="rId9"/>
                          <a:stretch>
                            <a:fillRect/>
                          </a:stretch>
                        </pic:blipFill>
                        <pic:spPr>
                          <a:xfrm>
                            <a:off x="0" y="0"/>
                            <a:ext cx="1894840" cy="932180"/>
                          </a:xfrm>
                          <a:prstGeom prst="rect">
                            <a:avLst/>
                          </a:prstGeom>
                        </pic:spPr>
                      </pic:pic>
                    </a:graphicData>
                  </a:graphic>
                </wp:inline>
              </w:drawing>
            </w:r>
          </w:p>
        </w:tc>
        <w:tc>
          <w:tcPr>
            <w:tcW w:w="5529" w:type="dxa"/>
            <w:tcBorders>
              <w:top w:val="single" w:sz="4" w:space="0" w:color="auto"/>
              <w:left w:val="single" w:sz="4" w:space="0" w:color="auto"/>
              <w:bottom w:val="single" w:sz="4" w:space="0" w:color="auto"/>
              <w:right w:val="single" w:sz="4" w:space="0" w:color="auto"/>
            </w:tcBorders>
          </w:tcPr>
          <w:p w14:paraId="0E4275F4" w14:textId="77777777" w:rsidR="001605F8" w:rsidRPr="001E255E" w:rsidRDefault="001605F8" w:rsidP="004539EF">
            <w:pPr>
              <w:rPr>
                <w:sz w:val="17"/>
                <w:szCs w:val="17"/>
              </w:rPr>
            </w:pPr>
            <w:r w:rsidRPr="001E255E">
              <w:rPr>
                <w:sz w:val="17"/>
                <w:szCs w:val="17"/>
              </w:rPr>
              <w:t>Oprawa drogowa LED równoważna o parametrach min:</w:t>
            </w:r>
          </w:p>
          <w:p w14:paraId="26B3D261" w14:textId="77777777" w:rsidR="001605F8" w:rsidRPr="001E255E" w:rsidRDefault="001605F8" w:rsidP="004539EF">
            <w:pPr>
              <w:rPr>
                <w:sz w:val="17"/>
                <w:szCs w:val="17"/>
              </w:rPr>
            </w:pPr>
            <w:r w:rsidRPr="001E255E">
              <w:rPr>
                <w:sz w:val="17"/>
                <w:szCs w:val="17"/>
              </w:rPr>
              <w:t>- Klosz szkło hartowane płaskie o Ikmin 0</w:t>
            </w:r>
            <w:r>
              <w:rPr>
                <w:sz w:val="17"/>
                <w:szCs w:val="17"/>
              </w:rPr>
              <w:t>9</w:t>
            </w:r>
          </w:p>
          <w:p w14:paraId="5B9AAAAE" w14:textId="77777777" w:rsidR="001605F8" w:rsidRPr="001E255E" w:rsidRDefault="001605F8" w:rsidP="004539EF">
            <w:pPr>
              <w:rPr>
                <w:sz w:val="17"/>
                <w:szCs w:val="17"/>
              </w:rPr>
            </w:pPr>
            <w:r w:rsidRPr="001E255E">
              <w:rPr>
                <w:sz w:val="17"/>
                <w:szCs w:val="17"/>
              </w:rPr>
              <w:t>- Stopień szczelności min IP66</w:t>
            </w:r>
          </w:p>
          <w:p w14:paraId="5792AE13" w14:textId="77777777" w:rsidR="001605F8" w:rsidRPr="001E255E" w:rsidRDefault="001605F8" w:rsidP="004539EF">
            <w:pPr>
              <w:rPr>
                <w:sz w:val="17"/>
                <w:szCs w:val="17"/>
              </w:rPr>
            </w:pPr>
            <w:r w:rsidRPr="001E255E">
              <w:rPr>
                <w:sz w:val="17"/>
                <w:szCs w:val="17"/>
              </w:rPr>
              <w:t xml:space="preserve">- Oprawa drogowa emituje światło o temp. Barwowej max </w:t>
            </w:r>
            <w:r>
              <w:rPr>
                <w:sz w:val="17"/>
                <w:szCs w:val="17"/>
              </w:rPr>
              <w:t>4</w:t>
            </w:r>
            <w:r w:rsidRPr="001E255E">
              <w:rPr>
                <w:sz w:val="17"/>
                <w:szCs w:val="17"/>
              </w:rPr>
              <w:t xml:space="preserve">000K </w:t>
            </w:r>
          </w:p>
          <w:p w14:paraId="312CF914" w14:textId="77777777" w:rsidR="001605F8" w:rsidRPr="001E255E" w:rsidRDefault="001605F8" w:rsidP="004539EF">
            <w:pPr>
              <w:rPr>
                <w:sz w:val="17"/>
                <w:szCs w:val="17"/>
              </w:rPr>
            </w:pPr>
            <w:r w:rsidRPr="001E255E">
              <w:rPr>
                <w:sz w:val="17"/>
                <w:szCs w:val="17"/>
              </w:rPr>
              <w:t>- trwałość całej oprawy min L9</w:t>
            </w:r>
            <w:r>
              <w:rPr>
                <w:sz w:val="17"/>
                <w:szCs w:val="17"/>
              </w:rPr>
              <w:t>7</w:t>
            </w:r>
            <w:r w:rsidRPr="001E255E">
              <w:rPr>
                <w:sz w:val="17"/>
                <w:szCs w:val="17"/>
              </w:rPr>
              <w:t>B10 dla 100tys h pracy.</w:t>
            </w:r>
          </w:p>
          <w:p w14:paraId="255C3681" w14:textId="77777777" w:rsidR="001605F8" w:rsidRPr="001E255E" w:rsidRDefault="001605F8" w:rsidP="004539EF">
            <w:pPr>
              <w:rPr>
                <w:sz w:val="17"/>
                <w:szCs w:val="17"/>
              </w:rPr>
            </w:pPr>
            <w:r w:rsidRPr="001E255E">
              <w:rPr>
                <w:sz w:val="17"/>
                <w:szCs w:val="17"/>
              </w:rPr>
              <w:t xml:space="preserve">- Moc oprawy nie większa niż </w:t>
            </w:r>
            <w:r>
              <w:rPr>
                <w:sz w:val="17"/>
                <w:szCs w:val="17"/>
              </w:rPr>
              <w:t>19,6W</w:t>
            </w:r>
          </w:p>
          <w:p w14:paraId="5DA3BC37" w14:textId="77777777" w:rsidR="001605F8" w:rsidRPr="001E255E" w:rsidRDefault="001605F8" w:rsidP="004539EF">
            <w:pPr>
              <w:rPr>
                <w:sz w:val="17"/>
                <w:szCs w:val="17"/>
              </w:rPr>
            </w:pPr>
            <w:r w:rsidRPr="001E255E">
              <w:rPr>
                <w:sz w:val="17"/>
                <w:szCs w:val="17"/>
              </w:rPr>
              <w:t xml:space="preserve">- Skuteczność świetlna oprawy min. </w:t>
            </w:r>
            <w:r>
              <w:rPr>
                <w:sz w:val="17"/>
                <w:szCs w:val="17"/>
              </w:rPr>
              <w:t>157</w:t>
            </w:r>
            <w:r w:rsidRPr="001E255E">
              <w:rPr>
                <w:sz w:val="17"/>
                <w:szCs w:val="17"/>
              </w:rPr>
              <w:t>lm/W</w:t>
            </w:r>
          </w:p>
          <w:p w14:paraId="6D788383" w14:textId="77777777" w:rsidR="001605F8" w:rsidRDefault="001605F8" w:rsidP="004539EF">
            <w:pPr>
              <w:rPr>
                <w:sz w:val="17"/>
                <w:szCs w:val="17"/>
              </w:rPr>
            </w:pPr>
            <w:r w:rsidRPr="001E255E">
              <w:rPr>
                <w:sz w:val="17"/>
                <w:szCs w:val="17"/>
              </w:rPr>
              <w:t>- Parametry całej oprawy potwierdzone certyfikatami CE oraz ENEC+</w:t>
            </w:r>
          </w:p>
          <w:p w14:paraId="435A2A42" w14:textId="77777777" w:rsidR="001605F8" w:rsidRPr="00254BC2" w:rsidRDefault="001605F8" w:rsidP="004539EF">
            <w:pPr>
              <w:rPr>
                <w:sz w:val="17"/>
                <w:szCs w:val="17"/>
              </w:rPr>
            </w:pPr>
            <w:r>
              <w:rPr>
                <w:sz w:val="17"/>
                <w:szCs w:val="17"/>
              </w:rPr>
              <w:t xml:space="preserve">- </w:t>
            </w:r>
            <w:r w:rsidRPr="00254BC2">
              <w:rPr>
                <w:sz w:val="17"/>
                <w:szCs w:val="17"/>
              </w:rPr>
              <w:t>zasilacz</w:t>
            </w:r>
            <w:r>
              <w:rPr>
                <w:sz w:val="17"/>
                <w:szCs w:val="17"/>
              </w:rPr>
              <w:t xml:space="preserve"> </w:t>
            </w:r>
            <w:r w:rsidRPr="00254BC2">
              <w:rPr>
                <w:sz w:val="17"/>
                <w:szCs w:val="17"/>
              </w:rPr>
              <w:t>powinien</w:t>
            </w:r>
            <w:r>
              <w:rPr>
                <w:sz w:val="17"/>
                <w:szCs w:val="17"/>
              </w:rPr>
              <w:t xml:space="preserve"> </w:t>
            </w:r>
            <w:r w:rsidRPr="00254BC2">
              <w:rPr>
                <w:sz w:val="17"/>
                <w:szCs w:val="17"/>
              </w:rPr>
              <w:t>działać</w:t>
            </w:r>
            <w:r>
              <w:rPr>
                <w:sz w:val="17"/>
                <w:szCs w:val="17"/>
              </w:rPr>
              <w:t xml:space="preserve"> </w:t>
            </w:r>
            <w:r w:rsidRPr="00254BC2">
              <w:rPr>
                <w:sz w:val="17"/>
                <w:szCs w:val="17"/>
              </w:rPr>
              <w:t>wg.</w:t>
            </w:r>
            <w:r>
              <w:rPr>
                <w:sz w:val="17"/>
                <w:szCs w:val="17"/>
              </w:rPr>
              <w:t>t</w:t>
            </w:r>
            <w:r w:rsidRPr="00254BC2">
              <w:rPr>
                <w:sz w:val="17"/>
                <w:szCs w:val="17"/>
              </w:rPr>
              <w:t>rzystopniowego</w:t>
            </w:r>
            <w:r>
              <w:rPr>
                <w:sz w:val="17"/>
                <w:szCs w:val="17"/>
              </w:rPr>
              <w:t xml:space="preserve"> </w:t>
            </w:r>
            <w:r w:rsidRPr="00254BC2">
              <w:rPr>
                <w:sz w:val="17"/>
                <w:szCs w:val="17"/>
              </w:rPr>
              <w:t>programu.</w:t>
            </w:r>
          </w:p>
          <w:p w14:paraId="7513EE94" w14:textId="77777777" w:rsidR="001605F8" w:rsidRDefault="001605F8" w:rsidP="00F820BF">
            <w:pPr>
              <w:pStyle w:val="Akapitzlist"/>
              <w:numPr>
                <w:ilvl w:val="0"/>
                <w:numId w:val="70"/>
              </w:numPr>
              <w:suppressAutoHyphens w:val="0"/>
              <w:rPr>
                <w:sz w:val="17"/>
                <w:szCs w:val="17"/>
              </w:rPr>
            </w:pPr>
            <w:r w:rsidRPr="00FD06F5">
              <w:rPr>
                <w:sz w:val="17"/>
                <w:szCs w:val="17"/>
              </w:rPr>
              <w:t>Od</w:t>
            </w:r>
            <w:r>
              <w:rPr>
                <w:sz w:val="17"/>
                <w:szCs w:val="17"/>
              </w:rPr>
              <w:t xml:space="preserve"> </w:t>
            </w:r>
            <w:r w:rsidRPr="00FD06F5">
              <w:rPr>
                <w:sz w:val="17"/>
                <w:szCs w:val="17"/>
              </w:rPr>
              <w:t>momentu</w:t>
            </w:r>
            <w:r>
              <w:rPr>
                <w:sz w:val="17"/>
                <w:szCs w:val="17"/>
              </w:rPr>
              <w:t xml:space="preserve"> </w:t>
            </w:r>
            <w:r w:rsidRPr="00FD06F5">
              <w:rPr>
                <w:sz w:val="17"/>
                <w:szCs w:val="17"/>
              </w:rPr>
              <w:t>włączenia</w:t>
            </w:r>
            <w:r>
              <w:rPr>
                <w:sz w:val="17"/>
                <w:szCs w:val="17"/>
              </w:rPr>
              <w:t xml:space="preserve"> </w:t>
            </w:r>
            <w:r w:rsidRPr="00FD06F5">
              <w:rPr>
                <w:sz w:val="17"/>
                <w:szCs w:val="17"/>
              </w:rPr>
              <w:t>do</w:t>
            </w:r>
            <w:r>
              <w:rPr>
                <w:sz w:val="17"/>
                <w:szCs w:val="17"/>
              </w:rPr>
              <w:t xml:space="preserve"> </w:t>
            </w:r>
            <w:r w:rsidRPr="00FD06F5">
              <w:rPr>
                <w:sz w:val="17"/>
                <w:szCs w:val="17"/>
              </w:rPr>
              <w:t>godz.22</w:t>
            </w:r>
            <w:r>
              <w:rPr>
                <w:sz w:val="17"/>
                <w:szCs w:val="17"/>
              </w:rPr>
              <w:t xml:space="preserve"> </w:t>
            </w:r>
            <w:r w:rsidRPr="00FD06F5">
              <w:rPr>
                <w:sz w:val="17"/>
                <w:szCs w:val="17"/>
              </w:rPr>
              <w:t>-</w:t>
            </w:r>
            <w:r>
              <w:rPr>
                <w:sz w:val="17"/>
                <w:szCs w:val="17"/>
              </w:rPr>
              <w:t xml:space="preserve"> p</w:t>
            </w:r>
            <w:r w:rsidRPr="00FD06F5">
              <w:rPr>
                <w:sz w:val="17"/>
                <w:szCs w:val="17"/>
              </w:rPr>
              <w:t>oziom</w:t>
            </w:r>
            <w:r>
              <w:rPr>
                <w:sz w:val="17"/>
                <w:szCs w:val="17"/>
              </w:rPr>
              <w:t xml:space="preserve"> </w:t>
            </w:r>
            <w:r w:rsidRPr="00FD06F5">
              <w:rPr>
                <w:sz w:val="17"/>
                <w:szCs w:val="17"/>
              </w:rPr>
              <w:t>100%</w:t>
            </w:r>
            <w:r>
              <w:rPr>
                <w:sz w:val="17"/>
                <w:szCs w:val="17"/>
              </w:rPr>
              <w:t xml:space="preserve"> </w:t>
            </w:r>
            <w:r w:rsidRPr="00FD06F5">
              <w:rPr>
                <w:sz w:val="17"/>
                <w:szCs w:val="17"/>
              </w:rPr>
              <w:t>strumienia</w:t>
            </w:r>
            <w:r>
              <w:rPr>
                <w:sz w:val="17"/>
                <w:szCs w:val="17"/>
              </w:rPr>
              <w:t xml:space="preserve"> </w:t>
            </w:r>
            <w:r w:rsidRPr="00FD06F5">
              <w:rPr>
                <w:sz w:val="17"/>
                <w:szCs w:val="17"/>
              </w:rPr>
              <w:t xml:space="preserve">świetlnego, </w:t>
            </w:r>
          </w:p>
          <w:p w14:paraId="18B4A458" w14:textId="77777777" w:rsidR="001605F8" w:rsidRDefault="001605F8" w:rsidP="00F820BF">
            <w:pPr>
              <w:pStyle w:val="Akapitzlist"/>
              <w:numPr>
                <w:ilvl w:val="0"/>
                <w:numId w:val="70"/>
              </w:numPr>
              <w:suppressAutoHyphens w:val="0"/>
              <w:rPr>
                <w:sz w:val="17"/>
                <w:szCs w:val="17"/>
              </w:rPr>
            </w:pPr>
            <w:r w:rsidRPr="00FD06F5">
              <w:rPr>
                <w:sz w:val="17"/>
                <w:szCs w:val="17"/>
              </w:rPr>
              <w:t>Od</w:t>
            </w:r>
            <w:r>
              <w:rPr>
                <w:sz w:val="17"/>
                <w:szCs w:val="17"/>
              </w:rPr>
              <w:t xml:space="preserve"> </w:t>
            </w:r>
            <w:r w:rsidRPr="00FD06F5">
              <w:rPr>
                <w:sz w:val="17"/>
                <w:szCs w:val="17"/>
              </w:rPr>
              <w:t>godz.22</w:t>
            </w:r>
            <w:r>
              <w:rPr>
                <w:sz w:val="17"/>
                <w:szCs w:val="17"/>
              </w:rPr>
              <w:t xml:space="preserve"> </w:t>
            </w:r>
            <w:r w:rsidRPr="00FD06F5">
              <w:rPr>
                <w:sz w:val="17"/>
                <w:szCs w:val="17"/>
              </w:rPr>
              <w:t>do</w:t>
            </w:r>
            <w:r>
              <w:rPr>
                <w:sz w:val="17"/>
                <w:szCs w:val="17"/>
              </w:rPr>
              <w:t xml:space="preserve"> </w:t>
            </w:r>
            <w:r w:rsidRPr="00FD06F5">
              <w:rPr>
                <w:sz w:val="17"/>
                <w:szCs w:val="17"/>
              </w:rPr>
              <w:t>godz.</w:t>
            </w:r>
            <w:r>
              <w:rPr>
                <w:sz w:val="17"/>
                <w:szCs w:val="17"/>
              </w:rPr>
              <w:t xml:space="preserve"> </w:t>
            </w:r>
            <w:r w:rsidRPr="00FD06F5">
              <w:rPr>
                <w:sz w:val="17"/>
                <w:szCs w:val="17"/>
              </w:rPr>
              <w:t>5</w:t>
            </w:r>
            <w:r>
              <w:rPr>
                <w:sz w:val="17"/>
                <w:szCs w:val="17"/>
              </w:rPr>
              <w:t xml:space="preserve"> </w:t>
            </w:r>
            <w:r w:rsidRPr="00FD06F5">
              <w:rPr>
                <w:sz w:val="17"/>
                <w:szCs w:val="17"/>
              </w:rPr>
              <w:t>–</w:t>
            </w:r>
            <w:r>
              <w:rPr>
                <w:sz w:val="17"/>
                <w:szCs w:val="17"/>
              </w:rPr>
              <w:t xml:space="preserve"> </w:t>
            </w:r>
            <w:r w:rsidRPr="00FD06F5">
              <w:rPr>
                <w:sz w:val="17"/>
                <w:szCs w:val="17"/>
              </w:rPr>
              <w:t>poziom</w:t>
            </w:r>
            <w:r>
              <w:rPr>
                <w:sz w:val="17"/>
                <w:szCs w:val="17"/>
              </w:rPr>
              <w:t xml:space="preserve"> </w:t>
            </w:r>
            <w:r w:rsidRPr="00FD06F5">
              <w:rPr>
                <w:sz w:val="17"/>
                <w:szCs w:val="17"/>
              </w:rPr>
              <w:t>80%</w:t>
            </w:r>
            <w:r>
              <w:rPr>
                <w:sz w:val="17"/>
                <w:szCs w:val="17"/>
              </w:rPr>
              <w:t xml:space="preserve"> </w:t>
            </w:r>
            <w:r w:rsidRPr="00FD06F5">
              <w:rPr>
                <w:sz w:val="17"/>
                <w:szCs w:val="17"/>
              </w:rPr>
              <w:t>strumienia</w:t>
            </w:r>
            <w:r>
              <w:rPr>
                <w:sz w:val="17"/>
                <w:szCs w:val="17"/>
              </w:rPr>
              <w:t xml:space="preserve"> </w:t>
            </w:r>
            <w:r w:rsidRPr="00FD06F5">
              <w:rPr>
                <w:sz w:val="17"/>
                <w:szCs w:val="17"/>
              </w:rPr>
              <w:t>świetlnego,</w:t>
            </w:r>
          </w:p>
          <w:p w14:paraId="6511921E" w14:textId="77777777" w:rsidR="001605F8" w:rsidRPr="00FD06F5" w:rsidRDefault="001605F8" w:rsidP="00F820BF">
            <w:pPr>
              <w:pStyle w:val="Akapitzlist"/>
              <w:numPr>
                <w:ilvl w:val="0"/>
                <w:numId w:val="70"/>
              </w:numPr>
              <w:suppressAutoHyphens w:val="0"/>
              <w:rPr>
                <w:sz w:val="17"/>
                <w:szCs w:val="17"/>
              </w:rPr>
            </w:pPr>
            <w:r w:rsidRPr="00FD06F5">
              <w:rPr>
                <w:sz w:val="17"/>
                <w:szCs w:val="17"/>
              </w:rPr>
              <w:t>Od</w:t>
            </w:r>
            <w:r>
              <w:rPr>
                <w:sz w:val="17"/>
                <w:szCs w:val="17"/>
              </w:rPr>
              <w:t xml:space="preserve"> </w:t>
            </w:r>
            <w:r w:rsidRPr="00FD06F5">
              <w:rPr>
                <w:sz w:val="17"/>
                <w:szCs w:val="17"/>
              </w:rPr>
              <w:t>godz.</w:t>
            </w:r>
            <w:r>
              <w:rPr>
                <w:sz w:val="17"/>
                <w:szCs w:val="17"/>
              </w:rPr>
              <w:t xml:space="preserve"> </w:t>
            </w:r>
            <w:r w:rsidRPr="00FD06F5">
              <w:rPr>
                <w:sz w:val="17"/>
                <w:szCs w:val="17"/>
              </w:rPr>
              <w:t>5</w:t>
            </w:r>
            <w:r>
              <w:rPr>
                <w:sz w:val="17"/>
                <w:szCs w:val="17"/>
              </w:rPr>
              <w:t xml:space="preserve"> </w:t>
            </w:r>
            <w:r w:rsidRPr="00FD06F5">
              <w:rPr>
                <w:sz w:val="17"/>
                <w:szCs w:val="17"/>
              </w:rPr>
              <w:t>do</w:t>
            </w:r>
            <w:r>
              <w:rPr>
                <w:sz w:val="17"/>
                <w:szCs w:val="17"/>
              </w:rPr>
              <w:t xml:space="preserve"> </w:t>
            </w:r>
            <w:r w:rsidRPr="00FD06F5">
              <w:rPr>
                <w:sz w:val="17"/>
                <w:szCs w:val="17"/>
              </w:rPr>
              <w:t>momentu</w:t>
            </w:r>
            <w:r>
              <w:rPr>
                <w:sz w:val="17"/>
                <w:szCs w:val="17"/>
              </w:rPr>
              <w:t xml:space="preserve"> </w:t>
            </w:r>
            <w:r w:rsidRPr="00FD06F5">
              <w:rPr>
                <w:sz w:val="17"/>
                <w:szCs w:val="17"/>
              </w:rPr>
              <w:t>wyłączenia</w:t>
            </w:r>
            <w:r>
              <w:rPr>
                <w:sz w:val="17"/>
                <w:szCs w:val="17"/>
              </w:rPr>
              <w:t xml:space="preserve"> </w:t>
            </w:r>
            <w:r w:rsidRPr="00FD06F5">
              <w:rPr>
                <w:sz w:val="17"/>
                <w:szCs w:val="17"/>
              </w:rPr>
              <w:t>–</w:t>
            </w:r>
            <w:r>
              <w:rPr>
                <w:sz w:val="17"/>
                <w:szCs w:val="17"/>
              </w:rPr>
              <w:t xml:space="preserve"> p</w:t>
            </w:r>
            <w:r w:rsidRPr="00FD06F5">
              <w:rPr>
                <w:sz w:val="17"/>
                <w:szCs w:val="17"/>
              </w:rPr>
              <w:t>oziom</w:t>
            </w:r>
            <w:r>
              <w:rPr>
                <w:sz w:val="17"/>
                <w:szCs w:val="17"/>
              </w:rPr>
              <w:t xml:space="preserve"> </w:t>
            </w:r>
            <w:r w:rsidRPr="00FD06F5">
              <w:rPr>
                <w:sz w:val="17"/>
                <w:szCs w:val="17"/>
              </w:rPr>
              <w:t>100%</w:t>
            </w:r>
            <w:r>
              <w:rPr>
                <w:sz w:val="17"/>
                <w:szCs w:val="17"/>
              </w:rPr>
              <w:t xml:space="preserve"> </w:t>
            </w:r>
            <w:r w:rsidRPr="00FD06F5">
              <w:rPr>
                <w:sz w:val="17"/>
                <w:szCs w:val="17"/>
              </w:rPr>
              <w:t>strumienia</w:t>
            </w:r>
            <w:r>
              <w:rPr>
                <w:sz w:val="17"/>
                <w:szCs w:val="17"/>
              </w:rPr>
              <w:t xml:space="preserve"> </w:t>
            </w:r>
            <w:r w:rsidRPr="00FD06F5">
              <w:rPr>
                <w:sz w:val="17"/>
                <w:szCs w:val="17"/>
              </w:rPr>
              <w:t>świetlnego,</w:t>
            </w:r>
          </w:p>
          <w:p w14:paraId="6E1F740B" w14:textId="77777777" w:rsidR="001605F8" w:rsidRPr="001E255E" w:rsidRDefault="001605F8" w:rsidP="004539EF">
            <w:pPr>
              <w:rPr>
                <w:sz w:val="17"/>
                <w:szCs w:val="17"/>
              </w:rPr>
            </w:pPr>
            <w:r w:rsidRPr="001E255E">
              <w:rPr>
                <w:sz w:val="17"/>
                <w:szCs w:val="17"/>
              </w:rPr>
              <w:t>- Każda oprawa jest identyfikowana poprzez unikatowy kod QR naklejony na obudowę pozwalający określić moc/rozsył oprawy/nastawy redukcji.</w:t>
            </w:r>
          </w:p>
          <w:p w14:paraId="47B3C075" w14:textId="77777777" w:rsidR="001605F8" w:rsidRDefault="001605F8" w:rsidP="004539EF">
            <w:pPr>
              <w:rPr>
                <w:sz w:val="17"/>
                <w:szCs w:val="17"/>
              </w:rPr>
            </w:pPr>
          </w:p>
        </w:tc>
      </w:tr>
      <w:tr w:rsidR="001605F8" w14:paraId="2F321389" w14:textId="77777777" w:rsidTr="004539EF">
        <w:trPr>
          <w:trHeight w:val="3109"/>
        </w:trPr>
        <w:tc>
          <w:tcPr>
            <w:tcW w:w="3200" w:type="dxa"/>
            <w:tcBorders>
              <w:top w:val="single" w:sz="4" w:space="0" w:color="auto"/>
              <w:left w:val="single" w:sz="4" w:space="0" w:color="auto"/>
              <w:bottom w:val="single" w:sz="4" w:space="0" w:color="auto"/>
              <w:right w:val="single" w:sz="4" w:space="0" w:color="auto"/>
            </w:tcBorders>
          </w:tcPr>
          <w:p w14:paraId="39941001" w14:textId="77777777" w:rsidR="001605F8" w:rsidRDefault="001605F8" w:rsidP="004539EF">
            <w:pPr>
              <w:jc w:val="center"/>
              <w:rPr>
                <w:rFonts w:cs="Arial"/>
                <w:color w:val="000000"/>
                <w:sz w:val="15"/>
                <w:szCs w:val="15"/>
              </w:rPr>
            </w:pPr>
            <w:r>
              <w:rPr>
                <w:rFonts w:cs="Arial"/>
                <w:color w:val="000000"/>
                <w:sz w:val="15"/>
                <w:szCs w:val="15"/>
              </w:rPr>
              <w:t>np. BGP021</w:t>
            </w:r>
          </w:p>
          <w:p w14:paraId="0036B622" w14:textId="77777777" w:rsidR="001605F8" w:rsidRDefault="001605F8" w:rsidP="004539EF">
            <w:pPr>
              <w:jc w:val="center"/>
              <w:rPr>
                <w:rFonts w:cs="Arial"/>
                <w:color w:val="000000"/>
                <w:sz w:val="15"/>
                <w:szCs w:val="15"/>
              </w:rPr>
            </w:pPr>
          </w:p>
          <w:p w14:paraId="4DF5D991" w14:textId="77777777" w:rsidR="001605F8" w:rsidRDefault="001605F8" w:rsidP="004539EF">
            <w:pPr>
              <w:jc w:val="center"/>
              <w:rPr>
                <w:rFonts w:cs="Arial"/>
                <w:color w:val="000000"/>
                <w:sz w:val="15"/>
                <w:szCs w:val="15"/>
              </w:rPr>
            </w:pPr>
            <w:r>
              <w:rPr>
                <w:noProof/>
              </w:rPr>
              <w:drawing>
                <wp:inline distT="0" distB="0" distL="0" distR="0" wp14:anchorId="6C2F1FFC" wp14:editId="66EAF045">
                  <wp:extent cx="1894840" cy="932180"/>
                  <wp:effectExtent l="0" t="0" r="0" b="1270"/>
                  <wp:docPr id="136053955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371252" name=""/>
                          <pic:cNvPicPr/>
                        </pic:nvPicPr>
                        <pic:blipFill>
                          <a:blip r:embed="rId9"/>
                          <a:stretch>
                            <a:fillRect/>
                          </a:stretch>
                        </pic:blipFill>
                        <pic:spPr>
                          <a:xfrm>
                            <a:off x="0" y="0"/>
                            <a:ext cx="1894840" cy="932180"/>
                          </a:xfrm>
                          <a:prstGeom prst="rect">
                            <a:avLst/>
                          </a:prstGeom>
                        </pic:spPr>
                      </pic:pic>
                    </a:graphicData>
                  </a:graphic>
                </wp:inline>
              </w:drawing>
            </w:r>
          </w:p>
        </w:tc>
        <w:tc>
          <w:tcPr>
            <w:tcW w:w="5529" w:type="dxa"/>
            <w:tcBorders>
              <w:top w:val="single" w:sz="4" w:space="0" w:color="auto"/>
              <w:left w:val="single" w:sz="4" w:space="0" w:color="auto"/>
              <w:bottom w:val="single" w:sz="4" w:space="0" w:color="auto"/>
              <w:right w:val="single" w:sz="4" w:space="0" w:color="auto"/>
            </w:tcBorders>
          </w:tcPr>
          <w:p w14:paraId="6BA877C0" w14:textId="77777777" w:rsidR="001605F8" w:rsidRPr="001E255E" w:rsidRDefault="001605F8" w:rsidP="004539EF">
            <w:pPr>
              <w:rPr>
                <w:sz w:val="17"/>
                <w:szCs w:val="17"/>
              </w:rPr>
            </w:pPr>
            <w:r w:rsidRPr="001E255E">
              <w:rPr>
                <w:sz w:val="17"/>
                <w:szCs w:val="17"/>
              </w:rPr>
              <w:t>Oprawa drogowa LED równoważna o parametrach min:</w:t>
            </w:r>
          </w:p>
          <w:p w14:paraId="3906F471" w14:textId="77777777" w:rsidR="001605F8" w:rsidRPr="001E255E" w:rsidRDefault="001605F8" w:rsidP="004539EF">
            <w:pPr>
              <w:rPr>
                <w:sz w:val="17"/>
                <w:szCs w:val="17"/>
              </w:rPr>
            </w:pPr>
            <w:r w:rsidRPr="001E255E">
              <w:rPr>
                <w:sz w:val="17"/>
                <w:szCs w:val="17"/>
              </w:rPr>
              <w:t>- Klosz szkło hartowane płaskie o Ikmin 0</w:t>
            </w:r>
            <w:r>
              <w:rPr>
                <w:sz w:val="17"/>
                <w:szCs w:val="17"/>
              </w:rPr>
              <w:t>9</w:t>
            </w:r>
          </w:p>
          <w:p w14:paraId="5ADC57E9" w14:textId="77777777" w:rsidR="001605F8" w:rsidRPr="001E255E" w:rsidRDefault="001605F8" w:rsidP="004539EF">
            <w:pPr>
              <w:rPr>
                <w:sz w:val="17"/>
                <w:szCs w:val="17"/>
              </w:rPr>
            </w:pPr>
            <w:r w:rsidRPr="001E255E">
              <w:rPr>
                <w:sz w:val="17"/>
                <w:szCs w:val="17"/>
              </w:rPr>
              <w:t>- Stopień szczelności min IP66</w:t>
            </w:r>
          </w:p>
          <w:p w14:paraId="52255CB6" w14:textId="77777777" w:rsidR="001605F8" w:rsidRPr="001E255E" w:rsidRDefault="001605F8" w:rsidP="004539EF">
            <w:pPr>
              <w:rPr>
                <w:sz w:val="17"/>
                <w:szCs w:val="17"/>
              </w:rPr>
            </w:pPr>
            <w:r w:rsidRPr="001E255E">
              <w:rPr>
                <w:sz w:val="17"/>
                <w:szCs w:val="17"/>
              </w:rPr>
              <w:t xml:space="preserve">- Oprawa drogowa emituje światło o temp. Barwowej max </w:t>
            </w:r>
            <w:r>
              <w:rPr>
                <w:sz w:val="17"/>
                <w:szCs w:val="17"/>
              </w:rPr>
              <w:t>4</w:t>
            </w:r>
            <w:r w:rsidRPr="001E255E">
              <w:rPr>
                <w:sz w:val="17"/>
                <w:szCs w:val="17"/>
              </w:rPr>
              <w:t xml:space="preserve">000K </w:t>
            </w:r>
          </w:p>
          <w:p w14:paraId="7E628E80" w14:textId="77777777" w:rsidR="001605F8" w:rsidRPr="001E255E" w:rsidRDefault="001605F8" w:rsidP="004539EF">
            <w:pPr>
              <w:rPr>
                <w:sz w:val="17"/>
                <w:szCs w:val="17"/>
              </w:rPr>
            </w:pPr>
            <w:r w:rsidRPr="001E255E">
              <w:rPr>
                <w:sz w:val="17"/>
                <w:szCs w:val="17"/>
              </w:rPr>
              <w:t>- trwałość całej oprawy min L9</w:t>
            </w:r>
            <w:r>
              <w:rPr>
                <w:sz w:val="17"/>
                <w:szCs w:val="17"/>
              </w:rPr>
              <w:t>7</w:t>
            </w:r>
            <w:r w:rsidRPr="001E255E">
              <w:rPr>
                <w:sz w:val="17"/>
                <w:szCs w:val="17"/>
              </w:rPr>
              <w:t>B10 dla 100tys h pracy.</w:t>
            </w:r>
          </w:p>
          <w:p w14:paraId="2601C348" w14:textId="77777777" w:rsidR="001605F8" w:rsidRPr="001E255E" w:rsidRDefault="001605F8" w:rsidP="004539EF">
            <w:pPr>
              <w:rPr>
                <w:sz w:val="17"/>
                <w:szCs w:val="17"/>
              </w:rPr>
            </w:pPr>
            <w:r w:rsidRPr="001E255E">
              <w:rPr>
                <w:sz w:val="17"/>
                <w:szCs w:val="17"/>
              </w:rPr>
              <w:t xml:space="preserve">- Moc oprawy nie większa niż </w:t>
            </w:r>
            <w:r>
              <w:rPr>
                <w:sz w:val="17"/>
                <w:szCs w:val="17"/>
              </w:rPr>
              <w:t>28W</w:t>
            </w:r>
          </w:p>
          <w:p w14:paraId="2CAD6185" w14:textId="77777777" w:rsidR="001605F8" w:rsidRPr="001E255E" w:rsidRDefault="001605F8" w:rsidP="004539EF">
            <w:pPr>
              <w:rPr>
                <w:sz w:val="17"/>
                <w:szCs w:val="17"/>
              </w:rPr>
            </w:pPr>
            <w:r w:rsidRPr="001E255E">
              <w:rPr>
                <w:sz w:val="17"/>
                <w:szCs w:val="17"/>
              </w:rPr>
              <w:t xml:space="preserve">- Skuteczność świetlna oprawy min. </w:t>
            </w:r>
            <w:r>
              <w:rPr>
                <w:sz w:val="17"/>
                <w:szCs w:val="17"/>
              </w:rPr>
              <w:t>155</w:t>
            </w:r>
            <w:r w:rsidRPr="001E255E">
              <w:rPr>
                <w:sz w:val="17"/>
                <w:szCs w:val="17"/>
              </w:rPr>
              <w:t>lm/W</w:t>
            </w:r>
          </w:p>
          <w:p w14:paraId="12830648" w14:textId="77777777" w:rsidR="001605F8" w:rsidRDefault="001605F8" w:rsidP="004539EF">
            <w:pPr>
              <w:rPr>
                <w:sz w:val="17"/>
                <w:szCs w:val="17"/>
              </w:rPr>
            </w:pPr>
            <w:r w:rsidRPr="001E255E">
              <w:rPr>
                <w:sz w:val="17"/>
                <w:szCs w:val="17"/>
              </w:rPr>
              <w:t>- Parametry całej oprawy potwierdzone certyfikatami CE oraz ENEC+</w:t>
            </w:r>
          </w:p>
          <w:p w14:paraId="4794BF43" w14:textId="77777777" w:rsidR="001605F8" w:rsidRPr="00254BC2" w:rsidRDefault="001605F8" w:rsidP="004539EF">
            <w:pPr>
              <w:rPr>
                <w:sz w:val="17"/>
                <w:szCs w:val="17"/>
              </w:rPr>
            </w:pPr>
            <w:r>
              <w:rPr>
                <w:sz w:val="17"/>
                <w:szCs w:val="17"/>
              </w:rPr>
              <w:t xml:space="preserve">- </w:t>
            </w:r>
            <w:r w:rsidRPr="00254BC2">
              <w:rPr>
                <w:sz w:val="17"/>
                <w:szCs w:val="17"/>
              </w:rPr>
              <w:t>zasilacz</w:t>
            </w:r>
            <w:r>
              <w:rPr>
                <w:sz w:val="17"/>
                <w:szCs w:val="17"/>
              </w:rPr>
              <w:t xml:space="preserve"> </w:t>
            </w:r>
            <w:r w:rsidRPr="00254BC2">
              <w:rPr>
                <w:sz w:val="17"/>
                <w:szCs w:val="17"/>
              </w:rPr>
              <w:t>powinien</w:t>
            </w:r>
            <w:r>
              <w:rPr>
                <w:sz w:val="17"/>
                <w:szCs w:val="17"/>
              </w:rPr>
              <w:t xml:space="preserve"> </w:t>
            </w:r>
            <w:r w:rsidRPr="00254BC2">
              <w:rPr>
                <w:sz w:val="17"/>
                <w:szCs w:val="17"/>
              </w:rPr>
              <w:t>działać</w:t>
            </w:r>
            <w:r>
              <w:rPr>
                <w:sz w:val="17"/>
                <w:szCs w:val="17"/>
              </w:rPr>
              <w:t xml:space="preserve"> </w:t>
            </w:r>
            <w:r w:rsidRPr="00254BC2">
              <w:rPr>
                <w:sz w:val="17"/>
                <w:szCs w:val="17"/>
              </w:rPr>
              <w:t>wg.</w:t>
            </w:r>
            <w:r>
              <w:rPr>
                <w:sz w:val="17"/>
                <w:szCs w:val="17"/>
              </w:rPr>
              <w:t>t</w:t>
            </w:r>
            <w:r w:rsidRPr="00254BC2">
              <w:rPr>
                <w:sz w:val="17"/>
                <w:szCs w:val="17"/>
              </w:rPr>
              <w:t>rzystopniowego</w:t>
            </w:r>
            <w:r>
              <w:rPr>
                <w:sz w:val="17"/>
                <w:szCs w:val="17"/>
              </w:rPr>
              <w:t xml:space="preserve"> </w:t>
            </w:r>
            <w:r w:rsidRPr="00254BC2">
              <w:rPr>
                <w:sz w:val="17"/>
                <w:szCs w:val="17"/>
              </w:rPr>
              <w:t>programu.</w:t>
            </w:r>
          </w:p>
          <w:p w14:paraId="307A55A4" w14:textId="77777777" w:rsidR="001605F8" w:rsidRDefault="001605F8" w:rsidP="00F820BF">
            <w:pPr>
              <w:pStyle w:val="Akapitzlist"/>
              <w:numPr>
                <w:ilvl w:val="0"/>
                <w:numId w:val="70"/>
              </w:numPr>
              <w:suppressAutoHyphens w:val="0"/>
              <w:rPr>
                <w:sz w:val="17"/>
                <w:szCs w:val="17"/>
              </w:rPr>
            </w:pPr>
            <w:r w:rsidRPr="00FD06F5">
              <w:rPr>
                <w:sz w:val="17"/>
                <w:szCs w:val="17"/>
              </w:rPr>
              <w:t>Od</w:t>
            </w:r>
            <w:r>
              <w:rPr>
                <w:sz w:val="17"/>
                <w:szCs w:val="17"/>
              </w:rPr>
              <w:t xml:space="preserve"> </w:t>
            </w:r>
            <w:r w:rsidRPr="00FD06F5">
              <w:rPr>
                <w:sz w:val="17"/>
                <w:szCs w:val="17"/>
              </w:rPr>
              <w:t>momentu</w:t>
            </w:r>
            <w:r>
              <w:rPr>
                <w:sz w:val="17"/>
                <w:szCs w:val="17"/>
              </w:rPr>
              <w:t xml:space="preserve"> </w:t>
            </w:r>
            <w:r w:rsidRPr="00FD06F5">
              <w:rPr>
                <w:sz w:val="17"/>
                <w:szCs w:val="17"/>
              </w:rPr>
              <w:t>włączenia</w:t>
            </w:r>
            <w:r>
              <w:rPr>
                <w:sz w:val="17"/>
                <w:szCs w:val="17"/>
              </w:rPr>
              <w:t xml:space="preserve"> </w:t>
            </w:r>
            <w:r w:rsidRPr="00FD06F5">
              <w:rPr>
                <w:sz w:val="17"/>
                <w:szCs w:val="17"/>
              </w:rPr>
              <w:t>do</w:t>
            </w:r>
            <w:r>
              <w:rPr>
                <w:sz w:val="17"/>
                <w:szCs w:val="17"/>
              </w:rPr>
              <w:t xml:space="preserve"> </w:t>
            </w:r>
            <w:r w:rsidRPr="00FD06F5">
              <w:rPr>
                <w:sz w:val="17"/>
                <w:szCs w:val="17"/>
              </w:rPr>
              <w:t>godz.22</w:t>
            </w:r>
            <w:r>
              <w:rPr>
                <w:sz w:val="17"/>
                <w:szCs w:val="17"/>
              </w:rPr>
              <w:t xml:space="preserve"> </w:t>
            </w:r>
            <w:r w:rsidRPr="00FD06F5">
              <w:rPr>
                <w:sz w:val="17"/>
                <w:szCs w:val="17"/>
              </w:rPr>
              <w:t>-</w:t>
            </w:r>
            <w:r>
              <w:rPr>
                <w:sz w:val="17"/>
                <w:szCs w:val="17"/>
              </w:rPr>
              <w:t xml:space="preserve"> p</w:t>
            </w:r>
            <w:r w:rsidRPr="00FD06F5">
              <w:rPr>
                <w:sz w:val="17"/>
                <w:szCs w:val="17"/>
              </w:rPr>
              <w:t>oziom</w:t>
            </w:r>
            <w:r>
              <w:rPr>
                <w:sz w:val="17"/>
                <w:szCs w:val="17"/>
              </w:rPr>
              <w:t xml:space="preserve"> </w:t>
            </w:r>
            <w:r w:rsidRPr="00FD06F5">
              <w:rPr>
                <w:sz w:val="17"/>
                <w:szCs w:val="17"/>
              </w:rPr>
              <w:t>100%</w:t>
            </w:r>
            <w:r>
              <w:rPr>
                <w:sz w:val="17"/>
                <w:szCs w:val="17"/>
              </w:rPr>
              <w:t xml:space="preserve"> </w:t>
            </w:r>
            <w:r w:rsidRPr="00FD06F5">
              <w:rPr>
                <w:sz w:val="17"/>
                <w:szCs w:val="17"/>
              </w:rPr>
              <w:t>strumienia</w:t>
            </w:r>
            <w:r>
              <w:rPr>
                <w:sz w:val="17"/>
                <w:szCs w:val="17"/>
              </w:rPr>
              <w:t xml:space="preserve"> </w:t>
            </w:r>
            <w:r w:rsidRPr="00FD06F5">
              <w:rPr>
                <w:sz w:val="17"/>
                <w:szCs w:val="17"/>
              </w:rPr>
              <w:t xml:space="preserve">świetlnego, </w:t>
            </w:r>
          </w:p>
          <w:p w14:paraId="6034486C" w14:textId="77777777" w:rsidR="001605F8" w:rsidRDefault="001605F8" w:rsidP="00F820BF">
            <w:pPr>
              <w:pStyle w:val="Akapitzlist"/>
              <w:numPr>
                <w:ilvl w:val="0"/>
                <w:numId w:val="70"/>
              </w:numPr>
              <w:suppressAutoHyphens w:val="0"/>
              <w:rPr>
                <w:sz w:val="17"/>
                <w:szCs w:val="17"/>
              </w:rPr>
            </w:pPr>
            <w:r w:rsidRPr="00FD06F5">
              <w:rPr>
                <w:sz w:val="17"/>
                <w:szCs w:val="17"/>
              </w:rPr>
              <w:t>Od</w:t>
            </w:r>
            <w:r>
              <w:rPr>
                <w:sz w:val="17"/>
                <w:szCs w:val="17"/>
              </w:rPr>
              <w:t xml:space="preserve"> </w:t>
            </w:r>
            <w:r w:rsidRPr="00FD06F5">
              <w:rPr>
                <w:sz w:val="17"/>
                <w:szCs w:val="17"/>
              </w:rPr>
              <w:t>godz.22</w:t>
            </w:r>
            <w:r>
              <w:rPr>
                <w:sz w:val="17"/>
                <w:szCs w:val="17"/>
              </w:rPr>
              <w:t xml:space="preserve"> </w:t>
            </w:r>
            <w:r w:rsidRPr="00FD06F5">
              <w:rPr>
                <w:sz w:val="17"/>
                <w:szCs w:val="17"/>
              </w:rPr>
              <w:t>do</w:t>
            </w:r>
            <w:r>
              <w:rPr>
                <w:sz w:val="17"/>
                <w:szCs w:val="17"/>
              </w:rPr>
              <w:t xml:space="preserve"> </w:t>
            </w:r>
            <w:r w:rsidRPr="00FD06F5">
              <w:rPr>
                <w:sz w:val="17"/>
                <w:szCs w:val="17"/>
              </w:rPr>
              <w:t>godz.</w:t>
            </w:r>
            <w:r>
              <w:rPr>
                <w:sz w:val="17"/>
                <w:szCs w:val="17"/>
              </w:rPr>
              <w:t xml:space="preserve"> </w:t>
            </w:r>
            <w:r w:rsidRPr="00FD06F5">
              <w:rPr>
                <w:sz w:val="17"/>
                <w:szCs w:val="17"/>
              </w:rPr>
              <w:t>5</w:t>
            </w:r>
            <w:r>
              <w:rPr>
                <w:sz w:val="17"/>
                <w:szCs w:val="17"/>
              </w:rPr>
              <w:t xml:space="preserve"> </w:t>
            </w:r>
            <w:r w:rsidRPr="00FD06F5">
              <w:rPr>
                <w:sz w:val="17"/>
                <w:szCs w:val="17"/>
              </w:rPr>
              <w:t>–</w:t>
            </w:r>
            <w:r>
              <w:rPr>
                <w:sz w:val="17"/>
                <w:szCs w:val="17"/>
              </w:rPr>
              <w:t xml:space="preserve"> </w:t>
            </w:r>
            <w:r w:rsidRPr="00FD06F5">
              <w:rPr>
                <w:sz w:val="17"/>
                <w:szCs w:val="17"/>
              </w:rPr>
              <w:t>poziom</w:t>
            </w:r>
            <w:r>
              <w:rPr>
                <w:sz w:val="17"/>
                <w:szCs w:val="17"/>
              </w:rPr>
              <w:t xml:space="preserve"> </w:t>
            </w:r>
            <w:r w:rsidRPr="00FD06F5">
              <w:rPr>
                <w:sz w:val="17"/>
                <w:szCs w:val="17"/>
              </w:rPr>
              <w:t>80%</w:t>
            </w:r>
            <w:r>
              <w:rPr>
                <w:sz w:val="17"/>
                <w:szCs w:val="17"/>
              </w:rPr>
              <w:t xml:space="preserve"> </w:t>
            </w:r>
            <w:r w:rsidRPr="00FD06F5">
              <w:rPr>
                <w:sz w:val="17"/>
                <w:szCs w:val="17"/>
              </w:rPr>
              <w:t>strumienia</w:t>
            </w:r>
            <w:r>
              <w:rPr>
                <w:sz w:val="17"/>
                <w:szCs w:val="17"/>
              </w:rPr>
              <w:t xml:space="preserve"> </w:t>
            </w:r>
            <w:r w:rsidRPr="00FD06F5">
              <w:rPr>
                <w:sz w:val="17"/>
                <w:szCs w:val="17"/>
              </w:rPr>
              <w:t>świetlnego,</w:t>
            </w:r>
          </w:p>
          <w:p w14:paraId="50CB3AE3" w14:textId="77777777" w:rsidR="001605F8" w:rsidRPr="00FD06F5" w:rsidRDefault="001605F8" w:rsidP="00F820BF">
            <w:pPr>
              <w:pStyle w:val="Akapitzlist"/>
              <w:numPr>
                <w:ilvl w:val="0"/>
                <w:numId w:val="70"/>
              </w:numPr>
              <w:suppressAutoHyphens w:val="0"/>
              <w:rPr>
                <w:sz w:val="17"/>
                <w:szCs w:val="17"/>
              </w:rPr>
            </w:pPr>
            <w:r w:rsidRPr="00FD06F5">
              <w:rPr>
                <w:sz w:val="17"/>
                <w:szCs w:val="17"/>
              </w:rPr>
              <w:t>Od</w:t>
            </w:r>
            <w:r>
              <w:rPr>
                <w:sz w:val="17"/>
                <w:szCs w:val="17"/>
              </w:rPr>
              <w:t xml:space="preserve"> </w:t>
            </w:r>
            <w:r w:rsidRPr="00FD06F5">
              <w:rPr>
                <w:sz w:val="17"/>
                <w:szCs w:val="17"/>
              </w:rPr>
              <w:t>godz.</w:t>
            </w:r>
            <w:r>
              <w:rPr>
                <w:sz w:val="17"/>
                <w:szCs w:val="17"/>
              </w:rPr>
              <w:t xml:space="preserve"> </w:t>
            </w:r>
            <w:r w:rsidRPr="00FD06F5">
              <w:rPr>
                <w:sz w:val="17"/>
                <w:szCs w:val="17"/>
              </w:rPr>
              <w:t>5</w:t>
            </w:r>
            <w:r>
              <w:rPr>
                <w:sz w:val="17"/>
                <w:szCs w:val="17"/>
              </w:rPr>
              <w:t xml:space="preserve"> </w:t>
            </w:r>
            <w:r w:rsidRPr="00FD06F5">
              <w:rPr>
                <w:sz w:val="17"/>
                <w:szCs w:val="17"/>
              </w:rPr>
              <w:t>do</w:t>
            </w:r>
            <w:r>
              <w:rPr>
                <w:sz w:val="17"/>
                <w:szCs w:val="17"/>
              </w:rPr>
              <w:t xml:space="preserve"> </w:t>
            </w:r>
            <w:r w:rsidRPr="00FD06F5">
              <w:rPr>
                <w:sz w:val="17"/>
                <w:szCs w:val="17"/>
              </w:rPr>
              <w:t>momentu</w:t>
            </w:r>
            <w:r>
              <w:rPr>
                <w:sz w:val="17"/>
                <w:szCs w:val="17"/>
              </w:rPr>
              <w:t xml:space="preserve"> </w:t>
            </w:r>
            <w:r w:rsidRPr="00FD06F5">
              <w:rPr>
                <w:sz w:val="17"/>
                <w:szCs w:val="17"/>
              </w:rPr>
              <w:t>wyłączenia</w:t>
            </w:r>
            <w:r>
              <w:rPr>
                <w:sz w:val="17"/>
                <w:szCs w:val="17"/>
              </w:rPr>
              <w:t xml:space="preserve"> </w:t>
            </w:r>
            <w:r w:rsidRPr="00FD06F5">
              <w:rPr>
                <w:sz w:val="17"/>
                <w:szCs w:val="17"/>
              </w:rPr>
              <w:t>–</w:t>
            </w:r>
            <w:r>
              <w:rPr>
                <w:sz w:val="17"/>
                <w:szCs w:val="17"/>
              </w:rPr>
              <w:t xml:space="preserve"> p</w:t>
            </w:r>
            <w:r w:rsidRPr="00FD06F5">
              <w:rPr>
                <w:sz w:val="17"/>
                <w:szCs w:val="17"/>
              </w:rPr>
              <w:t>oziom</w:t>
            </w:r>
            <w:r>
              <w:rPr>
                <w:sz w:val="17"/>
                <w:szCs w:val="17"/>
              </w:rPr>
              <w:t xml:space="preserve"> </w:t>
            </w:r>
            <w:r w:rsidRPr="00FD06F5">
              <w:rPr>
                <w:sz w:val="17"/>
                <w:szCs w:val="17"/>
              </w:rPr>
              <w:t>100%</w:t>
            </w:r>
            <w:r>
              <w:rPr>
                <w:sz w:val="17"/>
                <w:szCs w:val="17"/>
              </w:rPr>
              <w:t xml:space="preserve"> </w:t>
            </w:r>
            <w:r w:rsidRPr="00FD06F5">
              <w:rPr>
                <w:sz w:val="17"/>
                <w:szCs w:val="17"/>
              </w:rPr>
              <w:t>strumienia</w:t>
            </w:r>
            <w:r>
              <w:rPr>
                <w:sz w:val="17"/>
                <w:szCs w:val="17"/>
              </w:rPr>
              <w:t xml:space="preserve"> </w:t>
            </w:r>
            <w:r w:rsidRPr="00FD06F5">
              <w:rPr>
                <w:sz w:val="17"/>
                <w:szCs w:val="17"/>
              </w:rPr>
              <w:t>świetlnego,</w:t>
            </w:r>
          </w:p>
          <w:p w14:paraId="1F9F06A3" w14:textId="77777777" w:rsidR="001605F8" w:rsidRPr="001E255E" w:rsidRDefault="001605F8" w:rsidP="004539EF">
            <w:pPr>
              <w:rPr>
                <w:sz w:val="17"/>
                <w:szCs w:val="17"/>
              </w:rPr>
            </w:pPr>
            <w:r w:rsidRPr="001E255E">
              <w:rPr>
                <w:sz w:val="17"/>
                <w:szCs w:val="17"/>
              </w:rPr>
              <w:t>- Każda oprawa jest identyfikowana poprzez unikatowy kod QR naklejony na obudowę pozwalający określić moc/rozsył oprawy/nastawy redukcji.</w:t>
            </w:r>
          </w:p>
          <w:p w14:paraId="32CE4B78" w14:textId="77777777" w:rsidR="001605F8" w:rsidRPr="001E255E" w:rsidRDefault="001605F8" w:rsidP="004539EF">
            <w:pPr>
              <w:rPr>
                <w:sz w:val="17"/>
                <w:szCs w:val="17"/>
              </w:rPr>
            </w:pPr>
          </w:p>
        </w:tc>
      </w:tr>
      <w:tr w:rsidR="001605F8" w:rsidRPr="003C1E21" w14:paraId="0B544C3B" w14:textId="77777777" w:rsidTr="004539EF">
        <w:trPr>
          <w:trHeight w:val="3109"/>
        </w:trPr>
        <w:tc>
          <w:tcPr>
            <w:tcW w:w="3200" w:type="dxa"/>
            <w:tcBorders>
              <w:top w:val="single" w:sz="4" w:space="0" w:color="auto"/>
              <w:left w:val="single" w:sz="4" w:space="0" w:color="auto"/>
              <w:bottom w:val="single" w:sz="4" w:space="0" w:color="auto"/>
              <w:right w:val="single" w:sz="4" w:space="0" w:color="auto"/>
            </w:tcBorders>
          </w:tcPr>
          <w:p w14:paraId="2F24398D" w14:textId="77777777" w:rsidR="001605F8" w:rsidRPr="004671A6" w:rsidRDefault="001605F8" w:rsidP="004539EF">
            <w:pPr>
              <w:jc w:val="center"/>
              <w:rPr>
                <w:rFonts w:cs="Arial"/>
                <w:color w:val="000000"/>
                <w:sz w:val="15"/>
                <w:szCs w:val="15"/>
              </w:rPr>
            </w:pPr>
          </w:p>
          <w:p w14:paraId="1BC09457" w14:textId="77777777" w:rsidR="001605F8" w:rsidRPr="00D96B0D" w:rsidRDefault="001605F8" w:rsidP="004539EF">
            <w:pPr>
              <w:jc w:val="center"/>
              <w:rPr>
                <w:rFonts w:cs="Arial"/>
                <w:color w:val="000000"/>
                <w:sz w:val="15"/>
                <w:szCs w:val="15"/>
                <w:lang w:val="en-US"/>
              </w:rPr>
            </w:pPr>
            <w:r w:rsidRPr="00D96B0D">
              <w:rPr>
                <w:rFonts w:cs="Arial"/>
                <w:color w:val="000000"/>
                <w:sz w:val="15"/>
                <w:szCs w:val="15"/>
                <w:lang w:val="en-US"/>
              </w:rPr>
              <w:t xml:space="preserve">np. </w:t>
            </w:r>
            <w:r>
              <w:rPr>
                <w:rFonts w:cs="Arial"/>
                <w:color w:val="000000"/>
                <w:sz w:val="15"/>
                <w:szCs w:val="15"/>
                <w:lang w:val="en-US"/>
              </w:rPr>
              <w:t>BDP261</w:t>
            </w:r>
          </w:p>
          <w:p w14:paraId="46079756" w14:textId="77777777" w:rsidR="001605F8" w:rsidRDefault="001605F8" w:rsidP="004539EF">
            <w:pPr>
              <w:jc w:val="center"/>
              <w:rPr>
                <w:rFonts w:cs="Arial"/>
                <w:color w:val="000000"/>
                <w:sz w:val="15"/>
                <w:szCs w:val="15"/>
                <w:lang w:val="en-US"/>
              </w:rPr>
            </w:pPr>
            <w:r w:rsidRPr="00D96B0D">
              <w:rPr>
                <w:rFonts w:cs="Arial"/>
                <w:color w:val="000000"/>
                <w:sz w:val="15"/>
                <w:szCs w:val="15"/>
                <w:lang w:val="en-US"/>
              </w:rPr>
              <w:t xml:space="preserve"> </w:t>
            </w:r>
          </w:p>
          <w:p w14:paraId="2C458DE4" w14:textId="77777777" w:rsidR="001605F8" w:rsidRPr="00D96B0D" w:rsidRDefault="001605F8" w:rsidP="004539EF">
            <w:pPr>
              <w:jc w:val="center"/>
              <w:rPr>
                <w:rFonts w:cs="Arial"/>
                <w:color w:val="000000"/>
                <w:sz w:val="15"/>
                <w:szCs w:val="15"/>
              </w:rPr>
            </w:pPr>
            <w:r>
              <w:rPr>
                <w:noProof/>
              </w:rPr>
              <w:drawing>
                <wp:inline distT="0" distB="0" distL="0" distR="0" wp14:anchorId="5E106C4B" wp14:editId="3717624C">
                  <wp:extent cx="1894840" cy="1934845"/>
                  <wp:effectExtent l="0" t="0" r="0" b="8255"/>
                  <wp:docPr id="178234374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343749" name=""/>
                          <pic:cNvPicPr/>
                        </pic:nvPicPr>
                        <pic:blipFill>
                          <a:blip r:embed="rId10"/>
                          <a:stretch>
                            <a:fillRect/>
                          </a:stretch>
                        </pic:blipFill>
                        <pic:spPr>
                          <a:xfrm>
                            <a:off x="0" y="0"/>
                            <a:ext cx="1894840" cy="1934845"/>
                          </a:xfrm>
                          <a:prstGeom prst="rect">
                            <a:avLst/>
                          </a:prstGeom>
                        </pic:spPr>
                      </pic:pic>
                    </a:graphicData>
                  </a:graphic>
                </wp:inline>
              </w:drawing>
            </w:r>
            <w:r w:rsidRPr="00D96B0D">
              <w:rPr>
                <w:rFonts w:cs="Arial"/>
                <w:color w:val="000000"/>
                <w:sz w:val="15"/>
                <w:szCs w:val="15"/>
                <w:lang w:val="en-US"/>
              </w:rPr>
              <w:t xml:space="preserve">         </w:t>
            </w:r>
          </w:p>
        </w:tc>
        <w:tc>
          <w:tcPr>
            <w:tcW w:w="5529" w:type="dxa"/>
            <w:tcBorders>
              <w:top w:val="single" w:sz="4" w:space="0" w:color="auto"/>
              <w:left w:val="single" w:sz="4" w:space="0" w:color="auto"/>
              <w:bottom w:val="single" w:sz="4" w:space="0" w:color="auto"/>
              <w:right w:val="single" w:sz="4" w:space="0" w:color="auto"/>
            </w:tcBorders>
          </w:tcPr>
          <w:p w14:paraId="036140E5" w14:textId="77777777" w:rsidR="001605F8" w:rsidRDefault="001605F8" w:rsidP="004539EF">
            <w:pPr>
              <w:rPr>
                <w:sz w:val="17"/>
                <w:szCs w:val="17"/>
              </w:rPr>
            </w:pPr>
          </w:p>
          <w:p w14:paraId="4503353B" w14:textId="77777777" w:rsidR="001605F8" w:rsidRDefault="001605F8" w:rsidP="004539EF">
            <w:pPr>
              <w:rPr>
                <w:sz w:val="17"/>
                <w:szCs w:val="17"/>
              </w:rPr>
            </w:pPr>
            <w:r>
              <w:rPr>
                <w:sz w:val="17"/>
                <w:szCs w:val="17"/>
              </w:rPr>
              <w:t xml:space="preserve">Oprawa drogowa LED. Rozsył symetryczny </w:t>
            </w:r>
          </w:p>
          <w:p w14:paraId="271E0070" w14:textId="77777777" w:rsidR="001605F8" w:rsidRDefault="001605F8" w:rsidP="004539EF">
            <w:pPr>
              <w:rPr>
                <w:sz w:val="17"/>
                <w:szCs w:val="17"/>
              </w:rPr>
            </w:pPr>
            <w:r>
              <w:rPr>
                <w:sz w:val="17"/>
                <w:szCs w:val="17"/>
              </w:rPr>
              <w:t>Moc oprawy: max 30W</w:t>
            </w:r>
          </w:p>
          <w:p w14:paraId="450380A9" w14:textId="77777777" w:rsidR="001605F8" w:rsidRPr="006F602A" w:rsidRDefault="001605F8" w:rsidP="004539EF">
            <w:pPr>
              <w:rPr>
                <w:sz w:val="17"/>
                <w:szCs w:val="17"/>
              </w:rPr>
            </w:pPr>
            <w:r>
              <w:rPr>
                <w:sz w:val="17"/>
                <w:szCs w:val="17"/>
              </w:rPr>
              <w:t>Strumień oprawy : min 3550</w:t>
            </w:r>
            <w:r w:rsidRPr="004D06F5">
              <w:rPr>
                <w:sz w:val="17"/>
                <w:szCs w:val="17"/>
              </w:rPr>
              <w:t xml:space="preserve"> lm</w:t>
            </w:r>
          </w:p>
          <w:p w14:paraId="326BA12C" w14:textId="77777777" w:rsidR="001605F8" w:rsidRPr="006F602A" w:rsidRDefault="001605F8" w:rsidP="004539EF">
            <w:pPr>
              <w:rPr>
                <w:sz w:val="17"/>
                <w:szCs w:val="17"/>
              </w:rPr>
            </w:pPr>
            <w:r w:rsidRPr="006F602A">
              <w:rPr>
                <w:sz w:val="17"/>
                <w:szCs w:val="17"/>
              </w:rPr>
              <w:t>Temperatura barwowa:</w:t>
            </w:r>
            <w:r>
              <w:rPr>
                <w:sz w:val="17"/>
                <w:szCs w:val="17"/>
              </w:rPr>
              <w:t xml:space="preserve"> max</w:t>
            </w:r>
            <w:r w:rsidRPr="006F602A">
              <w:rPr>
                <w:sz w:val="17"/>
                <w:szCs w:val="17"/>
              </w:rPr>
              <w:t xml:space="preserve"> </w:t>
            </w:r>
            <w:r>
              <w:rPr>
                <w:sz w:val="17"/>
                <w:szCs w:val="17"/>
              </w:rPr>
              <w:t>4</w:t>
            </w:r>
            <w:r w:rsidRPr="006F602A">
              <w:rPr>
                <w:sz w:val="17"/>
                <w:szCs w:val="17"/>
              </w:rPr>
              <w:t>000K</w:t>
            </w:r>
          </w:p>
          <w:p w14:paraId="6612DD4A" w14:textId="77777777" w:rsidR="001605F8" w:rsidRPr="006F602A" w:rsidRDefault="001605F8" w:rsidP="004539EF">
            <w:pPr>
              <w:rPr>
                <w:sz w:val="17"/>
                <w:szCs w:val="17"/>
              </w:rPr>
            </w:pPr>
            <w:r w:rsidRPr="006F602A">
              <w:rPr>
                <w:sz w:val="17"/>
                <w:szCs w:val="17"/>
              </w:rPr>
              <w:t>Wskaźnik oddawania barw: Ra=70</w:t>
            </w:r>
          </w:p>
          <w:p w14:paraId="7CC04495" w14:textId="77777777" w:rsidR="001605F8" w:rsidRPr="006F602A" w:rsidRDefault="001605F8" w:rsidP="004539EF">
            <w:pPr>
              <w:rPr>
                <w:sz w:val="17"/>
                <w:szCs w:val="17"/>
              </w:rPr>
            </w:pPr>
            <w:r w:rsidRPr="006F602A">
              <w:rPr>
                <w:sz w:val="17"/>
                <w:szCs w:val="17"/>
              </w:rPr>
              <w:t>Temperatura pracy: -</w:t>
            </w:r>
            <w:r>
              <w:rPr>
                <w:sz w:val="17"/>
                <w:szCs w:val="17"/>
              </w:rPr>
              <w:t>40</w:t>
            </w:r>
            <w:r w:rsidRPr="00D96B0D">
              <w:rPr>
                <w:sz w:val="17"/>
                <w:szCs w:val="17"/>
              </w:rPr>
              <w:t>°</w:t>
            </w:r>
            <w:r>
              <w:rPr>
                <w:sz w:val="17"/>
                <w:szCs w:val="17"/>
              </w:rPr>
              <w:t>C - +50</w:t>
            </w:r>
            <w:r w:rsidRPr="00D96B0D">
              <w:rPr>
                <w:sz w:val="17"/>
                <w:szCs w:val="17"/>
              </w:rPr>
              <w:t>°</w:t>
            </w:r>
            <w:r w:rsidRPr="006F602A">
              <w:rPr>
                <w:sz w:val="17"/>
                <w:szCs w:val="17"/>
              </w:rPr>
              <w:t>C</w:t>
            </w:r>
          </w:p>
          <w:p w14:paraId="77140D20" w14:textId="77777777" w:rsidR="001605F8" w:rsidRPr="006F602A" w:rsidRDefault="001605F8" w:rsidP="004539EF">
            <w:pPr>
              <w:rPr>
                <w:sz w:val="17"/>
                <w:szCs w:val="17"/>
              </w:rPr>
            </w:pPr>
            <w:r w:rsidRPr="006F602A">
              <w:rPr>
                <w:sz w:val="17"/>
                <w:szCs w:val="17"/>
              </w:rPr>
              <w:t>Stopień ochrony oprawy/modułu LED: IP66/IP66</w:t>
            </w:r>
          </w:p>
          <w:p w14:paraId="57486E59" w14:textId="77777777" w:rsidR="001605F8" w:rsidRDefault="001605F8" w:rsidP="004539EF">
            <w:pPr>
              <w:rPr>
                <w:sz w:val="17"/>
                <w:szCs w:val="17"/>
              </w:rPr>
            </w:pPr>
            <w:r>
              <w:rPr>
                <w:sz w:val="17"/>
                <w:szCs w:val="17"/>
              </w:rPr>
              <w:t>Odporność na uderzenia: IK10</w:t>
            </w:r>
          </w:p>
          <w:p w14:paraId="10BE3190" w14:textId="77777777" w:rsidR="001605F8" w:rsidRDefault="001605F8" w:rsidP="004539EF">
            <w:pPr>
              <w:rPr>
                <w:sz w:val="17"/>
                <w:szCs w:val="17"/>
              </w:rPr>
            </w:pPr>
            <w:r>
              <w:rPr>
                <w:sz w:val="17"/>
                <w:szCs w:val="17"/>
              </w:rPr>
              <w:t>Trwałość 100 000h przy L97</w:t>
            </w:r>
          </w:p>
          <w:p w14:paraId="6B8023FF" w14:textId="77777777" w:rsidR="001605F8" w:rsidRPr="006F602A" w:rsidRDefault="001605F8" w:rsidP="004539EF">
            <w:pPr>
              <w:rPr>
                <w:sz w:val="17"/>
                <w:szCs w:val="17"/>
              </w:rPr>
            </w:pPr>
            <w:r>
              <w:rPr>
                <w:sz w:val="17"/>
                <w:szCs w:val="17"/>
              </w:rPr>
              <w:t>Ring ograniczający olśnienie</w:t>
            </w:r>
          </w:p>
          <w:p w14:paraId="2DF1E0CE" w14:textId="77777777" w:rsidR="001605F8" w:rsidRDefault="001605F8" w:rsidP="004539EF">
            <w:pPr>
              <w:rPr>
                <w:sz w:val="17"/>
                <w:szCs w:val="17"/>
              </w:rPr>
            </w:pPr>
            <w:r>
              <w:rPr>
                <w:sz w:val="17"/>
                <w:szCs w:val="17"/>
              </w:rPr>
              <w:t>Certyfikat CE oraz potwierdzający parametry</w:t>
            </w:r>
            <w:r w:rsidRPr="006F602A">
              <w:rPr>
                <w:sz w:val="17"/>
                <w:szCs w:val="17"/>
              </w:rPr>
              <w:t xml:space="preserve"> </w:t>
            </w:r>
            <w:r>
              <w:rPr>
                <w:sz w:val="17"/>
                <w:szCs w:val="17"/>
              </w:rPr>
              <w:t>ENEC+ oprawy</w:t>
            </w:r>
          </w:p>
          <w:p w14:paraId="3349F95B" w14:textId="77777777" w:rsidR="001605F8" w:rsidRPr="00254BC2" w:rsidRDefault="001605F8" w:rsidP="004539EF">
            <w:pPr>
              <w:rPr>
                <w:sz w:val="17"/>
                <w:szCs w:val="17"/>
              </w:rPr>
            </w:pPr>
            <w:r>
              <w:rPr>
                <w:sz w:val="17"/>
                <w:szCs w:val="17"/>
              </w:rPr>
              <w:t xml:space="preserve">- </w:t>
            </w:r>
            <w:r w:rsidRPr="00254BC2">
              <w:rPr>
                <w:sz w:val="17"/>
                <w:szCs w:val="17"/>
              </w:rPr>
              <w:t>zasilacz</w:t>
            </w:r>
            <w:r>
              <w:rPr>
                <w:sz w:val="17"/>
                <w:szCs w:val="17"/>
              </w:rPr>
              <w:t xml:space="preserve"> </w:t>
            </w:r>
            <w:r w:rsidRPr="00254BC2">
              <w:rPr>
                <w:sz w:val="17"/>
                <w:szCs w:val="17"/>
              </w:rPr>
              <w:t>powinien</w:t>
            </w:r>
            <w:r>
              <w:rPr>
                <w:sz w:val="17"/>
                <w:szCs w:val="17"/>
              </w:rPr>
              <w:t xml:space="preserve"> </w:t>
            </w:r>
            <w:r w:rsidRPr="00254BC2">
              <w:rPr>
                <w:sz w:val="17"/>
                <w:szCs w:val="17"/>
              </w:rPr>
              <w:t>działać</w:t>
            </w:r>
            <w:r>
              <w:rPr>
                <w:sz w:val="17"/>
                <w:szCs w:val="17"/>
              </w:rPr>
              <w:t xml:space="preserve"> </w:t>
            </w:r>
            <w:r w:rsidRPr="00254BC2">
              <w:rPr>
                <w:sz w:val="17"/>
                <w:szCs w:val="17"/>
              </w:rPr>
              <w:t>wg.</w:t>
            </w:r>
            <w:r>
              <w:rPr>
                <w:sz w:val="17"/>
                <w:szCs w:val="17"/>
              </w:rPr>
              <w:t>t</w:t>
            </w:r>
            <w:r w:rsidRPr="00254BC2">
              <w:rPr>
                <w:sz w:val="17"/>
                <w:szCs w:val="17"/>
              </w:rPr>
              <w:t>rzystopniowego</w:t>
            </w:r>
            <w:r>
              <w:rPr>
                <w:sz w:val="17"/>
                <w:szCs w:val="17"/>
              </w:rPr>
              <w:t xml:space="preserve"> </w:t>
            </w:r>
            <w:r w:rsidRPr="00254BC2">
              <w:rPr>
                <w:sz w:val="17"/>
                <w:szCs w:val="17"/>
              </w:rPr>
              <w:t>programu.</w:t>
            </w:r>
          </w:p>
          <w:p w14:paraId="37EFEC94" w14:textId="77777777" w:rsidR="001605F8" w:rsidRDefault="001605F8" w:rsidP="00F820BF">
            <w:pPr>
              <w:pStyle w:val="Akapitzlist"/>
              <w:numPr>
                <w:ilvl w:val="0"/>
                <w:numId w:val="70"/>
              </w:numPr>
              <w:suppressAutoHyphens w:val="0"/>
              <w:rPr>
                <w:sz w:val="17"/>
                <w:szCs w:val="17"/>
              </w:rPr>
            </w:pPr>
            <w:r w:rsidRPr="00FD06F5">
              <w:rPr>
                <w:sz w:val="17"/>
                <w:szCs w:val="17"/>
              </w:rPr>
              <w:t>Od</w:t>
            </w:r>
            <w:r>
              <w:rPr>
                <w:sz w:val="17"/>
                <w:szCs w:val="17"/>
              </w:rPr>
              <w:t xml:space="preserve"> </w:t>
            </w:r>
            <w:r w:rsidRPr="00FD06F5">
              <w:rPr>
                <w:sz w:val="17"/>
                <w:szCs w:val="17"/>
              </w:rPr>
              <w:t>momentu</w:t>
            </w:r>
            <w:r>
              <w:rPr>
                <w:sz w:val="17"/>
                <w:szCs w:val="17"/>
              </w:rPr>
              <w:t xml:space="preserve"> </w:t>
            </w:r>
            <w:r w:rsidRPr="00FD06F5">
              <w:rPr>
                <w:sz w:val="17"/>
                <w:szCs w:val="17"/>
              </w:rPr>
              <w:t>włączenia</w:t>
            </w:r>
            <w:r>
              <w:rPr>
                <w:sz w:val="17"/>
                <w:szCs w:val="17"/>
              </w:rPr>
              <w:t xml:space="preserve"> </w:t>
            </w:r>
            <w:r w:rsidRPr="00FD06F5">
              <w:rPr>
                <w:sz w:val="17"/>
                <w:szCs w:val="17"/>
              </w:rPr>
              <w:t>do</w:t>
            </w:r>
            <w:r>
              <w:rPr>
                <w:sz w:val="17"/>
                <w:szCs w:val="17"/>
              </w:rPr>
              <w:t xml:space="preserve"> </w:t>
            </w:r>
            <w:r w:rsidRPr="00FD06F5">
              <w:rPr>
                <w:sz w:val="17"/>
                <w:szCs w:val="17"/>
              </w:rPr>
              <w:t>godz.22</w:t>
            </w:r>
            <w:r>
              <w:rPr>
                <w:sz w:val="17"/>
                <w:szCs w:val="17"/>
              </w:rPr>
              <w:t xml:space="preserve"> </w:t>
            </w:r>
            <w:r w:rsidRPr="00FD06F5">
              <w:rPr>
                <w:sz w:val="17"/>
                <w:szCs w:val="17"/>
              </w:rPr>
              <w:t>-</w:t>
            </w:r>
            <w:r>
              <w:rPr>
                <w:sz w:val="17"/>
                <w:szCs w:val="17"/>
              </w:rPr>
              <w:t xml:space="preserve"> p</w:t>
            </w:r>
            <w:r w:rsidRPr="00FD06F5">
              <w:rPr>
                <w:sz w:val="17"/>
                <w:szCs w:val="17"/>
              </w:rPr>
              <w:t>oziom</w:t>
            </w:r>
            <w:r>
              <w:rPr>
                <w:sz w:val="17"/>
                <w:szCs w:val="17"/>
              </w:rPr>
              <w:t xml:space="preserve"> </w:t>
            </w:r>
            <w:r w:rsidRPr="00FD06F5">
              <w:rPr>
                <w:sz w:val="17"/>
                <w:szCs w:val="17"/>
              </w:rPr>
              <w:t>100%</w:t>
            </w:r>
            <w:r>
              <w:rPr>
                <w:sz w:val="17"/>
                <w:szCs w:val="17"/>
              </w:rPr>
              <w:t xml:space="preserve"> </w:t>
            </w:r>
            <w:r w:rsidRPr="00FD06F5">
              <w:rPr>
                <w:sz w:val="17"/>
                <w:szCs w:val="17"/>
              </w:rPr>
              <w:t>strumienia</w:t>
            </w:r>
            <w:r>
              <w:rPr>
                <w:sz w:val="17"/>
                <w:szCs w:val="17"/>
              </w:rPr>
              <w:t xml:space="preserve"> </w:t>
            </w:r>
            <w:r w:rsidRPr="00FD06F5">
              <w:rPr>
                <w:sz w:val="17"/>
                <w:szCs w:val="17"/>
              </w:rPr>
              <w:t xml:space="preserve">świetlnego, </w:t>
            </w:r>
          </w:p>
          <w:p w14:paraId="0A53BF6A" w14:textId="77777777" w:rsidR="001605F8" w:rsidRDefault="001605F8" w:rsidP="00F820BF">
            <w:pPr>
              <w:pStyle w:val="Akapitzlist"/>
              <w:numPr>
                <w:ilvl w:val="0"/>
                <w:numId w:val="70"/>
              </w:numPr>
              <w:suppressAutoHyphens w:val="0"/>
              <w:rPr>
                <w:sz w:val="17"/>
                <w:szCs w:val="17"/>
              </w:rPr>
            </w:pPr>
            <w:r w:rsidRPr="00FD06F5">
              <w:rPr>
                <w:sz w:val="17"/>
                <w:szCs w:val="17"/>
              </w:rPr>
              <w:t>Od</w:t>
            </w:r>
            <w:r>
              <w:rPr>
                <w:sz w:val="17"/>
                <w:szCs w:val="17"/>
              </w:rPr>
              <w:t xml:space="preserve"> </w:t>
            </w:r>
            <w:r w:rsidRPr="00FD06F5">
              <w:rPr>
                <w:sz w:val="17"/>
                <w:szCs w:val="17"/>
              </w:rPr>
              <w:t>godz.22</w:t>
            </w:r>
            <w:r>
              <w:rPr>
                <w:sz w:val="17"/>
                <w:szCs w:val="17"/>
              </w:rPr>
              <w:t xml:space="preserve"> </w:t>
            </w:r>
            <w:r w:rsidRPr="00FD06F5">
              <w:rPr>
                <w:sz w:val="17"/>
                <w:szCs w:val="17"/>
              </w:rPr>
              <w:t>do</w:t>
            </w:r>
            <w:r>
              <w:rPr>
                <w:sz w:val="17"/>
                <w:szCs w:val="17"/>
              </w:rPr>
              <w:t xml:space="preserve"> </w:t>
            </w:r>
            <w:r w:rsidRPr="00FD06F5">
              <w:rPr>
                <w:sz w:val="17"/>
                <w:szCs w:val="17"/>
              </w:rPr>
              <w:t>godz.</w:t>
            </w:r>
            <w:r>
              <w:rPr>
                <w:sz w:val="17"/>
                <w:szCs w:val="17"/>
              </w:rPr>
              <w:t xml:space="preserve"> </w:t>
            </w:r>
            <w:r w:rsidRPr="00FD06F5">
              <w:rPr>
                <w:sz w:val="17"/>
                <w:szCs w:val="17"/>
              </w:rPr>
              <w:t>5</w:t>
            </w:r>
            <w:r>
              <w:rPr>
                <w:sz w:val="17"/>
                <w:szCs w:val="17"/>
              </w:rPr>
              <w:t xml:space="preserve"> </w:t>
            </w:r>
            <w:r w:rsidRPr="00FD06F5">
              <w:rPr>
                <w:sz w:val="17"/>
                <w:szCs w:val="17"/>
              </w:rPr>
              <w:t>–</w:t>
            </w:r>
            <w:r>
              <w:rPr>
                <w:sz w:val="17"/>
                <w:szCs w:val="17"/>
              </w:rPr>
              <w:t xml:space="preserve"> </w:t>
            </w:r>
            <w:r w:rsidRPr="00FD06F5">
              <w:rPr>
                <w:sz w:val="17"/>
                <w:szCs w:val="17"/>
              </w:rPr>
              <w:t>poziom</w:t>
            </w:r>
            <w:r>
              <w:rPr>
                <w:sz w:val="17"/>
                <w:szCs w:val="17"/>
              </w:rPr>
              <w:t xml:space="preserve"> </w:t>
            </w:r>
            <w:r w:rsidRPr="00FD06F5">
              <w:rPr>
                <w:sz w:val="17"/>
                <w:szCs w:val="17"/>
              </w:rPr>
              <w:t>80%</w:t>
            </w:r>
            <w:r>
              <w:rPr>
                <w:sz w:val="17"/>
                <w:szCs w:val="17"/>
              </w:rPr>
              <w:t xml:space="preserve"> </w:t>
            </w:r>
            <w:r w:rsidRPr="00FD06F5">
              <w:rPr>
                <w:sz w:val="17"/>
                <w:szCs w:val="17"/>
              </w:rPr>
              <w:t>strumienia</w:t>
            </w:r>
            <w:r>
              <w:rPr>
                <w:sz w:val="17"/>
                <w:szCs w:val="17"/>
              </w:rPr>
              <w:t xml:space="preserve"> </w:t>
            </w:r>
            <w:r w:rsidRPr="00FD06F5">
              <w:rPr>
                <w:sz w:val="17"/>
                <w:szCs w:val="17"/>
              </w:rPr>
              <w:t>świetlnego,</w:t>
            </w:r>
          </w:p>
          <w:p w14:paraId="49E2EA39" w14:textId="77777777" w:rsidR="001605F8" w:rsidRPr="00FD06F5" w:rsidRDefault="001605F8" w:rsidP="00F820BF">
            <w:pPr>
              <w:pStyle w:val="Akapitzlist"/>
              <w:numPr>
                <w:ilvl w:val="0"/>
                <w:numId w:val="70"/>
              </w:numPr>
              <w:suppressAutoHyphens w:val="0"/>
              <w:rPr>
                <w:sz w:val="17"/>
                <w:szCs w:val="17"/>
              </w:rPr>
            </w:pPr>
            <w:r w:rsidRPr="00FD06F5">
              <w:rPr>
                <w:sz w:val="17"/>
                <w:szCs w:val="17"/>
              </w:rPr>
              <w:t>Od</w:t>
            </w:r>
            <w:r>
              <w:rPr>
                <w:sz w:val="17"/>
                <w:szCs w:val="17"/>
              </w:rPr>
              <w:t xml:space="preserve"> </w:t>
            </w:r>
            <w:r w:rsidRPr="00FD06F5">
              <w:rPr>
                <w:sz w:val="17"/>
                <w:szCs w:val="17"/>
              </w:rPr>
              <w:t>godz.</w:t>
            </w:r>
            <w:r>
              <w:rPr>
                <w:sz w:val="17"/>
                <w:szCs w:val="17"/>
              </w:rPr>
              <w:t xml:space="preserve"> </w:t>
            </w:r>
            <w:r w:rsidRPr="00FD06F5">
              <w:rPr>
                <w:sz w:val="17"/>
                <w:szCs w:val="17"/>
              </w:rPr>
              <w:t>5</w:t>
            </w:r>
            <w:r>
              <w:rPr>
                <w:sz w:val="17"/>
                <w:szCs w:val="17"/>
              </w:rPr>
              <w:t xml:space="preserve"> </w:t>
            </w:r>
            <w:r w:rsidRPr="00FD06F5">
              <w:rPr>
                <w:sz w:val="17"/>
                <w:szCs w:val="17"/>
              </w:rPr>
              <w:t>do</w:t>
            </w:r>
            <w:r>
              <w:rPr>
                <w:sz w:val="17"/>
                <w:szCs w:val="17"/>
              </w:rPr>
              <w:t xml:space="preserve"> </w:t>
            </w:r>
            <w:r w:rsidRPr="00FD06F5">
              <w:rPr>
                <w:sz w:val="17"/>
                <w:szCs w:val="17"/>
              </w:rPr>
              <w:t>momentu</w:t>
            </w:r>
            <w:r>
              <w:rPr>
                <w:sz w:val="17"/>
                <w:szCs w:val="17"/>
              </w:rPr>
              <w:t xml:space="preserve"> </w:t>
            </w:r>
            <w:r w:rsidRPr="00FD06F5">
              <w:rPr>
                <w:sz w:val="17"/>
                <w:szCs w:val="17"/>
              </w:rPr>
              <w:t>wyłączenia</w:t>
            </w:r>
            <w:r>
              <w:rPr>
                <w:sz w:val="17"/>
                <w:szCs w:val="17"/>
              </w:rPr>
              <w:t xml:space="preserve"> </w:t>
            </w:r>
            <w:r w:rsidRPr="00FD06F5">
              <w:rPr>
                <w:sz w:val="17"/>
                <w:szCs w:val="17"/>
              </w:rPr>
              <w:t>–</w:t>
            </w:r>
            <w:r>
              <w:rPr>
                <w:sz w:val="17"/>
                <w:szCs w:val="17"/>
              </w:rPr>
              <w:t xml:space="preserve"> p</w:t>
            </w:r>
            <w:r w:rsidRPr="00FD06F5">
              <w:rPr>
                <w:sz w:val="17"/>
                <w:szCs w:val="17"/>
              </w:rPr>
              <w:t>oziom</w:t>
            </w:r>
            <w:r>
              <w:rPr>
                <w:sz w:val="17"/>
                <w:szCs w:val="17"/>
              </w:rPr>
              <w:t xml:space="preserve"> </w:t>
            </w:r>
            <w:r w:rsidRPr="00FD06F5">
              <w:rPr>
                <w:sz w:val="17"/>
                <w:szCs w:val="17"/>
              </w:rPr>
              <w:t>100%</w:t>
            </w:r>
            <w:r>
              <w:rPr>
                <w:sz w:val="17"/>
                <w:szCs w:val="17"/>
              </w:rPr>
              <w:t xml:space="preserve"> </w:t>
            </w:r>
            <w:r w:rsidRPr="00FD06F5">
              <w:rPr>
                <w:sz w:val="17"/>
                <w:szCs w:val="17"/>
              </w:rPr>
              <w:t>strumienia</w:t>
            </w:r>
            <w:r>
              <w:rPr>
                <w:sz w:val="17"/>
                <w:szCs w:val="17"/>
              </w:rPr>
              <w:t xml:space="preserve"> </w:t>
            </w:r>
            <w:r w:rsidRPr="00FD06F5">
              <w:rPr>
                <w:sz w:val="17"/>
                <w:szCs w:val="17"/>
              </w:rPr>
              <w:t>świetlnego,</w:t>
            </w:r>
          </w:p>
          <w:p w14:paraId="214066B3" w14:textId="77777777" w:rsidR="001605F8" w:rsidRPr="0052357D" w:rsidRDefault="001605F8" w:rsidP="004539EF">
            <w:pPr>
              <w:rPr>
                <w:sz w:val="17"/>
                <w:szCs w:val="17"/>
              </w:rPr>
            </w:pPr>
            <w:r w:rsidRPr="0052357D">
              <w:rPr>
                <w:sz w:val="17"/>
                <w:szCs w:val="17"/>
              </w:rPr>
              <w:t>Każda oprawa jest identyfikowana poprzez unikatowy kod QR naklejony na obudowę pozwalający określić moc/rozsył oprawy/nastawy redukcji.</w:t>
            </w:r>
          </w:p>
          <w:p w14:paraId="3EB09A46" w14:textId="77777777" w:rsidR="001605F8" w:rsidRPr="006F602A" w:rsidRDefault="001605F8" w:rsidP="004539EF">
            <w:pPr>
              <w:rPr>
                <w:sz w:val="17"/>
                <w:szCs w:val="17"/>
              </w:rPr>
            </w:pPr>
          </w:p>
          <w:p w14:paraId="181B4094" w14:textId="77777777" w:rsidR="001605F8" w:rsidRDefault="001605F8" w:rsidP="004539EF">
            <w:pPr>
              <w:rPr>
                <w:sz w:val="17"/>
                <w:szCs w:val="17"/>
              </w:rPr>
            </w:pPr>
            <w:r w:rsidRPr="00DC5CC7">
              <w:rPr>
                <w:sz w:val="17"/>
                <w:szCs w:val="17"/>
              </w:rPr>
              <w:t>Oprawa wyprodukowana w krajach UE, wyniki uzyskane przez oprawy równoważne musza być lepsze lub równe wynikom z projektu we wszystkich punktach (poziom natężeń, równomierność czy wskaźnik olśnienia)</w:t>
            </w:r>
          </w:p>
          <w:p w14:paraId="68893CBD" w14:textId="77777777" w:rsidR="001605F8" w:rsidRPr="00DC5CC7" w:rsidRDefault="001605F8" w:rsidP="004539EF">
            <w:pPr>
              <w:rPr>
                <w:sz w:val="17"/>
                <w:szCs w:val="17"/>
              </w:rPr>
            </w:pPr>
          </w:p>
          <w:p w14:paraId="73EC09BB" w14:textId="77777777" w:rsidR="001605F8" w:rsidRPr="006F602A" w:rsidRDefault="001605F8" w:rsidP="004539EF">
            <w:pPr>
              <w:rPr>
                <w:sz w:val="17"/>
                <w:szCs w:val="17"/>
              </w:rPr>
            </w:pPr>
          </w:p>
          <w:p w14:paraId="413E3A6D" w14:textId="77777777" w:rsidR="001605F8" w:rsidRPr="00D96B0D" w:rsidRDefault="001605F8" w:rsidP="004539EF">
            <w:pPr>
              <w:rPr>
                <w:sz w:val="17"/>
                <w:szCs w:val="17"/>
              </w:rPr>
            </w:pPr>
          </w:p>
        </w:tc>
      </w:tr>
    </w:tbl>
    <w:p w14:paraId="78AD2A89" w14:textId="5190D10A" w:rsidR="001605F8" w:rsidRPr="001605F8" w:rsidRDefault="001605F8" w:rsidP="001605F8">
      <w:pPr>
        <w:pStyle w:val="NormalnyWeb"/>
        <w:rPr>
          <w:rFonts w:asciiTheme="minorHAnsi" w:hAnsiTheme="minorHAnsi" w:cstheme="minorHAnsi"/>
          <w:sz w:val="20"/>
          <w:szCs w:val="20"/>
        </w:rPr>
      </w:pPr>
    </w:p>
    <w:p w14:paraId="2645B66B" w14:textId="77777777" w:rsidR="001605F8" w:rsidRPr="001605F8" w:rsidRDefault="001605F8" w:rsidP="001605F8">
      <w:pPr>
        <w:pStyle w:val="NormalnyWeb"/>
        <w:rPr>
          <w:rFonts w:asciiTheme="minorHAnsi" w:hAnsiTheme="minorHAnsi" w:cstheme="minorHAnsi"/>
          <w:sz w:val="20"/>
          <w:szCs w:val="20"/>
        </w:rPr>
      </w:pPr>
      <w:r w:rsidRPr="001605F8">
        <w:rPr>
          <w:rFonts w:asciiTheme="minorHAnsi" w:hAnsiTheme="minorHAnsi" w:cstheme="minorHAnsi"/>
          <w:sz w:val="20"/>
          <w:szCs w:val="20"/>
        </w:rPr>
        <w:t>Oprawy na słupach należy montować po ustawieniu słupów. Oprawy na słupie należy montować w sposób trwały, np. poprzez skręcenie na śruby z podkładkami sprężystymi lub w podobny sposób równorzędny pod względem mechanicznym, umożliwiający wymianę oprawy. Przewody zasilające powinny być przyłączone do zacisków przyłączeniowych oprawy albo bezpośrednio do zacisków opraw. Przewód neutralny PN powinien mieć połączenie z częścią boczną trzonka lampy, natomiast przewód fazowy ze stykiem środkowym. Należy dokonać sprawdzenia rzeczywistego rozkładu oświetlenia dokonując pomiarów światłości przed wykonaniem prac jak i po ich wykonaniu.</w:t>
      </w:r>
    </w:p>
    <w:p w14:paraId="7AF3293F" w14:textId="77777777" w:rsidR="001605F8" w:rsidRPr="001605F8" w:rsidRDefault="001605F8" w:rsidP="001605F8">
      <w:pPr>
        <w:pStyle w:val="Nagwek1"/>
        <w:jc w:val="left"/>
        <w:rPr>
          <w:rFonts w:asciiTheme="minorHAnsi" w:hAnsiTheme="minorHAnsi" w:cstheme="minorHAnsi"/>
          <w:b/>
          <w:bCs w:val="0"/>
          <w:i/>
          <w:iCs/>
          <w:sz w:val="20"/>
        </w:rPr>
      </w:pPr>
      <w:bookmarkStart w:id="103" w:name="_Toc20414086"/>
      <w:bookmarkStart w:id="104" w:name="_Toc146051766"/>
      <w:bookmarkStart w:id="105" w:name="_Toc184723362"/>
      <w:bookmarkStart w:id="106" w:name="_Toc184723530"/>
      <w:bookmarkStart w:id="107" w:name="_Toc189201261"/>
      <w:bookmarkStart w:id="108" w:name="_Toc189847230"/>
      <w:bookmarkStart w:id="109" w:name="_Toc189848040"/>
      <w:bookmarkStart w:id="110" w:name="_Toc189848184"/>
      <w:bookmarkStart w:id="111" w:name="_Toc189848266"/>
      <w:r w:rsidRPr="001605F8">
        <w:rPr>
          <w:rFonts w:asciiTheme="minorHAnsi" w:hAnsiTheme="minorHAnsi" w:cstheme="minorHAnsi"/>
          <w:b/>
          <w:iCs/>
          <w:sz w:val="20"/>
        </w:rPr>
        <w:t>Uwagi realizacyjne</w:t>
      </w:r>
      <w:bookmarkEnd w:id="103"/>
      <w:bookmarkEnd w:id="104"/>
      <w:bookmarkEnd w:id="105"/>
      <w:bookmarkEnd w:id="106"/>
      <w:bookmarkEnd w:id="107"/>
      <w:bookmarkEnd w:id="108"/>
      <w:bookmarkEnd w:id="109"/>
      <w:bookmarkEnd w:id="110"/>
      <w:bookmarkEnd w:id="111"/>
    </w:p>
    <w:p w14:paraId="5D8248E6" w14:textId="77777777" w:rsidR="001605F8" w:rsidRPr="001605F8" w:rsidRDefault="001605F8" w:rsidP="001605F8">
      <w:pPr>
        <w:pStyle w:val="Bezodstpw"/>
        <w:jc w:val="both"/>
        <w:rPr>
          <w:rFonts w:asciiTheme="minorHAnsi" w:hAnsiTheme="minorHAnsi" w:cstheme="minorHAnsi"/>
          <w:sz w:val="20"/>
          <w:szCs w:val="20"/>
        </w:rPr>
      </w:pPr>
    </w:p>
    <w:p w14:paraId="6A3398DD"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Trasy projektowanych kabli przebiegają przez tereny z uzbrojeniem podziemnym uwidocznionym na planszy. W celu dokładnej inwentaryzacji istniejącego uzbrojenia podziemnego należy wykonywać próbne przekopy.</w:t>
      </w:r>
    </w:p>
    <w:p w14:paraId="587C330C"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Trasy projektowanych odcinków kabli, przed rozpoczęciem wykopów musi wyznaczyć uprawniony geodeta.</w:t>
      </w:r>
    </w:p>
    <w:p w14:paraId="2FBF2841"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Wykonanie tras kablowych można rozpocząć dopiero gdy uprawniony geodeta stwierdzi że teren wzdłuż projektowanej trasy posiada projektowane rzędne.</w:t>
      </w:r>
    </w:p>
    <w:p w14:paraId="537817BC"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Projektowane kable można układać w ziemi przy temperaturze nie niższej niż 0°C.</w:t>
      </w:r>
    </w:p>
    <w:p w14:paraId="41336422"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Nie należy wykonywać wykopów kablowych na całej długości przy zbliżeniach do budynków, murków oporowych itp. – rowy kopać odcinkami z zachowaniem normatywnych odległości od obiektów budowlanych (nie mniejszą niż 0,5 m).</w:t>
      </w:r>
    </w:p>
    <w:p w14:paraId="6B954836"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Odległość projektowanych kabli od innych kabli lub występującego uzbrojenia podziemnego, powinna być zgodna z wymaganiami normy PN-76/E-05125 tabele nr 1 i 2.</w:t>
      </w:r>
    </w:p>
    <w:p w14:paraId="590033FB"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Po ułożeniu kabli a przed zasypaniem, należy:</w:t>
      </w:r>
    </w:p>
    <w:p w14:paraId="77D70177" w14:textId="77777777" w:rsidR="001605F8" w:rsidRPr="001605F8" w:rsidRDefault="001605F8" w:rsidP="00F820BF">
      <w:pPr>
        <w:pStyle w:val="Bezodstpw"/>
        <w:numPr>
          <w:ilvl w:val="0"/>
          <w:numId w:val="68"/>
        </w:numPr>
        <w:suppressAutoHyphens w:val="0"/>
        <w:jc w:val="both"/>
        <w:rPr>
          <w:rFonts w:asciiTheme="minorHAnsi" w:hAnsiTheme="minorHAnsi" w:cstheme="minorHAnsi"/>
          <w:sz w:val="20"/>
          <w:szCs w:val="20"/>
        </w:rPr>
      </w:pPr>
      <w:r w:rsidRPr="001605F8">
        <w:rPr>
          <w:rFonts w:asciiTheme="minorHAnsi" w:hAnsiTheme="minorHAnsi" w:cstheme="minorHAnsi"/>
          <w:sz w:val="20"/>
          <w:szCs w:val="20"/>
        </w:rPr>
        <w:t>sporządzić operat geodezyjny;</w:t>
      </w:r>
    </w:p>
    <w:p w14:paraId="0E6037E8" w14:textId="77777777" w:rsidR="001605F8" w:rsidRPr="001605F8" w:rsidRDefault="001605F8" w:rsidP="00F820BF">
      <w:pPr>
        <w:pStyle w:val="Bezodstpw"/>
        <w:numPr>
          <w:ilvl w:val="0"/>
          <w:numId w:val="68"/>
        </w:numPr>
        <w:suppressAutoHyphens w:val="0"/>
        <w:jc w:val="both"/>
        <w:rPr>
          <w:rFonts w:asciiTheme="minorHAnsi" w:hAnsiTheme="minorHAnsi" w:cstheme="minorHAnsi"/>
          <w:sz w:val="20"/>
          <w:szCs w:val="20"/>
        </w:rPr>
      </w:pPr>
      <w:r w:rsidRPr="001605F8">
        <w:rPr>
          <w:rFonts w:asciiTheme="minorHAnsi" w:hAnsiTheme="minorHAnsi" w:cstheme="minorHAnsi"/>
          <w:sz w:val="20"/>
          <w:szCs w:val="20"/>
        </w:rPr>
        <w:t>przeprowadzić badania:</w:t>
      </w:r>
    </w:p>
    <w:p w14:paraId="1C4D748F"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1) ciągłości żył,</w:t>
      </w:r>
    </w:p>
    <w:p w14:paraId="627D4B0B"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2) pomiaru oporności izolacji.</w:t>
      </w:r>
    </w:p>
    <w:p w14:paraId="7BB4CE91" w14:textId="77777777" w:rsidR="001605F8" w:rsidRPr="001605F8" w:rsidRDefault="001605F8" w:rsidP="00F820BF">
      <w:pPr>
        <w:pStyle w:val="Bezodstpw"/>
        <w:numPr>
          <w:ilvl w:val="0"/>
          <w:numId w:val="69"/>
        </w:numPr>
        <w:suppressAutoHyphens w:val="0"/>
        <w:jc w:val="both"/>
        <w:rPr>
          <w:rFonts w:asciiTheme="minorHAnsi" w:hAnsiTheme="minorHAnsi" w:cstheme="minorHAnsi"/>
          <w:sz w:val="20"/>
          <w:szCs w:val="20"/>
        </w:rPr>
      </w:pPr>
      <w:r w:rsidRPr="001605F8">
        <w:rPr>
          <w:rFonts w:asciiTheme="minorHAnsi" w:hAnsiTheme="minorHAnsi" w:cstheme="minorHAnsi"/>
          <w:sz w:val="20"/>
          <w:szCs w:val="20"/>
        </w:rPr>
        <w:t>inspektor nadzoru dokona odbioru robót zanikających;</w:t>
      </w:r>
    </w:p>
    <w:p w14:paraId="62658E41" w14:textId="77777777" w:rsidR="001605F8" w:rsidRPr="001605F8" w:rsidRDefault="001605F8" w:rsidP="00F820BF">
      <w:pPr>
        <w:pStyle w:val="Bezodstpw"/>
        <w:numPr>
          <w:ilvl w:val="0"/>
          <w:numId w:val="69"/>
        </w:numPr>
        <w:suppressAutoHyphens w:val="0"/>
        <w:jc w:val="both"/>
        <w:rPr>
          <w:rFonts w:asciiTheme="minorHAnsi" w:hAnsiTheme="minorHAnsi" w:cstheme="minorHAnsi"/>
          <w:sz w:val="20"/>
          <w:szCs w:val="20"/>
        </w:rPr>
      </w:pPr>
      <w:r w:rsidRPr="001605F8">
        <w:rPr>
          <w:rFonts w:asciiTheme="minorHAnsi" w:hAnsiTheme="minorHAnsi" w:cstheme="minorHAnsi"/>
          <w:sz w:val="20"/>
          <w:szCs w:val="20"/>
        </w:rPr>
        <w:lastRenderedPageBreak/>
        <w:t>kierownik robót sprowadzi wszystkich gestorów istniejącego uzbrojenia podziemnego w celu odbioru miejsc kolizji projektowanych instalacji z ich uzbrojeniem.</w:t>
      </w:r>
    </w:p>
    <w:p w14:paraId="6D0F3DEF"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Po zasypaniu kabli należy zagęścić grunt na całej długości trasy uzyskując zagęszczenie Id65 natomiast w pasach drogowych Id90 tj. zgodnie z przepisami. Z wyżej wymienionych prac należy przedstawić protokoły badań.</w:t>
      </w:r>
    </w:p>
    <w:p w14:paraId="7CC7F05B"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Prace wykonać zgodnie z rozporządzeniem Ministra Górnictwa i Energetyki z 9.05.1970 r. w sprawie bezpieczeństwa i higieny pracy w zakładach energetycznych oraz w innych zakładach przy urządzeniach elektroenergetycznych (Dz. U. Nr 14, poz. 125, z 1974 r. Nr 12, poz. 72).</w:t>
      </w:r>
    </w:p>
    <w:p w14:paraId="1D5CE0E6"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Oznakowanie, opisy, znaki bezpieczeństwa wykonać zgodnie z PN-92/N-01255, PN-92/N-01256.01, PN-92/N-01256.02.</w:t>
      </w:r>
    </w:p>
    <w:p w14:paraId="0F2CAB8D" w14:textId="77777777" w:rsidR="001605F8" w:rsidRPr="001605F8" w:rsidRDefault="001605F8" w:rsidP="001605F8">
      <w:pPr>
        <w:pStyle w:val="Bezodstpw"/>
        <w:jc w:val="both"/>
        <w:rPr>
          <w:rFonts w:asciiTheme="minorHAnsi" w:hAnsiTheme="minorHAnsi" w:cstheme="minorHAnsi"/>
          <w:sz w:val="20"/>
          <w:szCs w:val="20"/>
        </w:rPr>
      </w:pPr>
      <w:r w:rsidRPr="001605F8">
        <w:rPr>
          <w:rFonts w:asciiTheme="minorHAnsi" w:hAnsiTheme="minorHAnsi" w:cstheme="minorHAnsi"/>
          <w:sz w:val="20"/>
          <w:szCs w:val="20"/>
        </w:rPr>
        <w:tab/>
        <w:t>Materiały odpadowe powstałe podczas w/w prac należy składować zgodnie z obowiązującymi przepisami.</w:t>
      </w:r>
    </w:p>
    <w:p w14:paraId="04F676D1" w14:textId="77777777" w:rsidR="00EB6A51" w:rsidRPr="00A81807" w:rsidRDefault="00EB6A51" w:rsidP="0008562D">
      <w:pPr>
        <w:pStyle w:val="Bezodstpw"/>
        <w:ind w:firstLine="708"/>
        <w:jc w:val="both"/>
        <w:rPr>
          <w:rFonts w:asciiTheme="minorHAnsi" w:hAnsiTheme="minorHAnsi" w:cstheme="minorHAnsi"/>
          <w:sz w:val="22"/>
          <w:szCs w:val="22"/>
        </w:rPr>
      </w:pPr>
    </w:p>
    <w:p w14:paraId="68AF2A1F" w14:textId="0E9514DE" w:rsidR="00FA7B71" w:rsidRPr="00A81807" w:rsidRDefault="0056317D" w:rsidP="0008562D">
      <w:pPr>
        <w:pStyle w:val="Nagwek2"/>
        <w:rPr>
          <w:rFonts w:asciiTheme="minorHAnsi" w:hAnsiTheme="minorHAnsi" w:cstheme="minorHAnsi"/>
          <w:b/>
          <w:sz w:val="22"/>
          <w:szCs w:val="22"/>
        </w:rPr>
      </w:pPr>
      <w:bookmarkStart w:id="112" w:name="_Toc93404413"/>
      <w:bookmarkStart w:id="113" w:name="_Toc102638988"/>
      <w:bookmarkStart w:id="114" w:name="_Toc229823665"/>
      <w:bookmarkStart w:id="115" w:name="_Toc303775945"/>
      <w:bookmarkStart w:id="116" w:name="_Toc189848267"/>
      <w:bookmarkEnd w:id="57"/>
      <w:bookmarkEnd w:id="58"/>
      <w:bookmarkEnd w:id="59"/>
      <w:bookmarkEnd w:id="60"/>
      <w:bookmarkEnd w:id="61"/>
      <w:bookmarkEnd w:id="62"/>
      <w:bookmarkEnd w:id="63"/>
      <w:bookmarkEnd w:id="64"/>
      <w:bookmarkEnd w:id="65"/>
      <w:r w:rsidRPr="00A81807">
        <w:rPr>
          <w:rFonts w:asciiTheme="minorHAnsi" w:hAnsiTheme="minorHAnsi" w:cstheme="minorHAnsi"/>
          <w:b/>
          <w:sz w:val="22"/>
          <w:szCs w:val="22"/>
        </w:rPr>
        <w:t>3</w:t>
      </w:r>
      <w:r w:rsidR="008C2778" w:rsidRPr="00A81807">
        <w:rPr>
          <w:rFonts w:asciiTheme="minorHAnsi" w:hAnsiTheme="minorHAnsi" w:cstheme="minorHAnsi"/>
          <w:b/>
          <w:sz w:val="22"/>
          <w:szCs w:val="22"/>
        </w:rPr>
        <w:t>.</w:t>
      </w:r>
      <w:r w:rsidR="00125B35" w:rsidRPr="00A81807">
        <w:rPr>
          <w:rFonts w:asciiTheme="minorHAnsi" w:hAnsiTheme="minorHAnsi" w:cstheme="minorHAnsi"/>
          <w:b/>
          <w:sz w:val="22"/>
          <w:szCs w:val="22"/>
        </w:rPr>
        <w:t>6</w:t>
      </w:r>
      <w:r w:rsidR="0008562D" w:rsidRPr="00A81807">
        <w:rPr>
          <w:rFonts w:asciiTheme="minorHAnsi" w:hAnsiTheme="minorHAnsi" w:cstheme="minorHAnsi"/>
          <w:b/>
          <w:sz w:val="22"/>
          <w:szCs w:val="22"/>
        </w:rPr>
        <w:t xml:space="preserve">. </w:t>
      </w:r>
      <w:r w:rsidR="00FA7B71" w:rsidRPr="00A81807">
        <w:rPr>
          <w:rFonts w:asciiTheme="minorHAnsi" w:hAnsiTheme="minorHAnsi" w:cstheme="minorHAnsi"/>
          <w:b/>
          <w:sz w:val="22"/>
          <w:szCs w:val="22"/>
        </w:rPr>
        <w:t>Instalacja siły</w:t>
      </w:r>
      <w:bookmarkEnd w:id="112"/>
      <w:bookmarkEnd w:id="113"/>
      <w:bookmarkEnd w:id="114"/>
      <w:bookmarkEnd w:id="115"/>
      <w:bookmarkEnd w:id="116"/>
    </w:p>
    <w:p w14:paraId="22EFD017" w14:textId="77777777" w:rsidR="0008562D" w:rsidRPr="00A81807" w:rsidRDefault="0008562D" w:rsidP="00FA7B71">
      <w:pPr>
        <w:pStyle w:val="Bezodstpw"/>
        <w:jc w:val="both"/>
        <w:rPr>
          <w:rFonts w:asciiTheme="minorHAnsi" w:hAnsiTheme="minorHAnsi" w:cstheme="minorHAnsi"/>
          <w:sz w:val="22"/>
          <w:szCs w:val="22"/>
        </w:rPr>
      </w:pPr>
    </w:p>
    <w:p w14:paraId="650EBA40" w14:textId="77777777" w:rsidR="00FA7B71" w:rsidRPr="00A81807" w:rsidRDefault="00FA7B71" w:rsidP="00FA7B71">
      <w:pPr>
        <w:pStyle w:val="Bezodstpw"/>
        <w:jc w:val="both"/>
        <w:rPr>
          <w:rFonts w:asciiTheme="minorHAnsi" w:hAnsiTheme="minorHAnsi" w:cstheme="minorHAnsi"/>
          <w:b/>
          <w:sz w:val="22"/>
          <w:szCs w:val="22"/>
        </w:rPr>
      </w:pPr>
      <w:bookmarkStart w:id="117" w:name="_Toc4572111"/>
      <w:bookmarkStart w:id="118" w:name="_Toc12695159"/>
      <w:bookmarkStart w:id="119" w:name="_Toc12695219"/>
      <w:bookmarkStart w:id="120" w:name="_Toc12698179"/>
      <w:bookmarkStart w:id="121" w:name="_Toc93404414"/>
      <w:bookmarkStart w:id="122" w:name="_Toc102638989"/>
      <w:bookmarkStart w:id="123" w:name="_Toc229823666"/>
      <w:bookmarkStart w:id="124" w:name="_Toc503431656"/>
      <w:bookmarkStart w:id="125" w:name="_Toc503580375"/>
      <w:bookmarkStart w:id="126" w:name="_Toc503848307"/>
      <w:r w:rsidRPr="00A81807">
        <w:rPr>
          <w:rFonts w:asciiTheme="minorHAnsi" w:hAnsiTheme="minorHAnsi" w:cstheme="minorHAnsi"/>
          <w:b/>
          <w:sz w:val="22"/>
          <w:szCs w:val="22"/>
        </w:rPr>
        <w:t>Instalacja siły</w:t>
      </w:r>
      <w:bookmarkEnd w:id="117"/>
      <w:bookmarkEnd w:id="118"/>
      <w:bookmarkEnd w:id="119"/>
      <w:bookmarkEnd w:id="120"/>
      <w:r w:rsidRPr="00A81807">
        <w:rPr>
          <w:rFonts w:asciiTheme="minorHAnsi" w:hAnsiTheme="minorHAnsi" w:cstheme="minorHAnsi"/>
          <w:b/>
          <w:sz w:val="22"/>
          <w:szCs w:val="22"/>
        </w:rPr>
        <w:t xml:space="preserve"> i gniazd wtykowych</w:t>
      </w:r>
      <w:bookmarkEnd w:id="121"/>
      <w:bookmarkEnd w:id="122"/>
      <w:bookmarkEnd w:id="123"/>
    </w:p>
    <w:p w14:paraId="010C166D" w14:textId="77777777" w:rsidR="00FA7B71" w:rsidRPr="00A81807" w:rsidRDefault="00FA7B71" w:rsidP="00FA7B71">
      <w:pPr>
        <w:pStyle w:val="Bezodstpw"/>
        <w:jc w:val="both"/>
        <w:rPr>
          <w:rFonts w:asciiTheme="minorHAnsi" w:hAnsiTheme="minorHAnsi" w:cstheme="minorHAnsi"/>
          <w:sz w:val="22"/>
          <w:szCs w:val="22"/>
        </w:rPr>
      </w:pPr>
    </w:p>
    <w:p w14:paraId="47C4F9A9" w14:textId="30EDEAD2" w:rsidR="00FA7B71" w:rsidRPr="00A81807" w:rsidRDefault="00FA7B71" w:rsidP="0096616B">
      <w:pPr>
        <w:pStyle w:val="Bezodstpw"/>
        <w:ind w:firstLine="708"/>
        <w:jc w:val="both"/>
        <w:rPr>
          <w:rFonts w:asciiTheme="minorHAnsi" w:hAnsiTheme="minorHAnsi" w:cstheme="minorHAnsi"/>
          <w:sz w:val="22"/>
          <w:szCs w:val="22"/>
        </w:rPr>
      </w:pPr>
      <w:r w:rsidRPr="00A81807">
        <w:rPr>
          <w:rFonts w:asciiTheme="minorHAnsi" w:hAnsiTheme="minorHAnsi" w:cstheme="minorHAnsi"/>
          <w:sz w:val="22"/>
          <w:szCs w:val="22"/>
        </w:rPr>
        <w:t xml:space="preserve">W ramach instalacji siły zaprojektowano zasilanie odbiorników siłowych zasilanych bezpośrednio </w:t>
      </w:r>
      <w:r w:rsidR="0096616B" w:rsidRPr="00A81807">
        <w:rPr>
          <w:rFonts w:asciiTheme="minorHAnsi" w:hAnsiTheme="minorHAnsi" w:cstheme="minorHAnsi"/>
          <w:sz w:val="22"/>
          <w:szCs w:val="22"/>
        </w:rPr>
        <w:t>z rozdzielnic wydziałowych</w:t>
      </w:r>
      <w:r w:rsidRPr="00A81807">
        <w:rPr>
          <w:rFonts w:asciiTheme="minorHAnsi" w:hAnsiTheme="minorHAnsi" w:cstheme="minorHAnsi"/>
          <w:sz w:val="22"/>
          <w:szCs w:val="22"/>
        </w:rPr>
        <w:t>.</w:t>
      </w:r>
    </w:p>
    <w:p w14:paraId="6AAAACB9" w14:textId="77777777" w:rsidR="00F156FB" w:rsidRDefault="00F156FB" w:rsidP="00F156FB">
      <w:pPr>
        <w:pStyle w:val="Bezodstpw"/>
        <w:ind w:firstLine="708"/>
        <w:jc w:val="both"/>
        <w:rPr>
          <w:rFonts w:asciiTheme="minorHAnsi" w:eastAsia="Calibri" w:hAnsiTheme="minorHAnsi" w:cstheme="minorHAnsi"/>
          <w:sz w:val="22"/>
          <w:szCs w:val="22"/>
        </w:rPr>
      </w:pPr>
      <w:r w:rsidRPr="00A81807">
        <w:rPr>
          <w:rFonts w:asciiTheme="minorHAnsi" w:hAnsiTheme="minorHAnsi" w:cstheme="minorHAnsi"/>
          <w:sz w:val="22"/>
          <w:szCs w:val="22"/>
        </w:rPr>
        <w:t>Instalacje gniazd wtyczkowych 230 V</w:t>
      </w:r>
      <w:r w:rsidR="001B4B7A" w:rsidRPr="00A81807">
        <w:rPr>
          <w:rFonts w:asciiTheme="minorHAnsi" w:hAnsiTheme="minorHAnsi" w:cstheme="minorHAnsi"/>
          <w:sz w:val="22"/>
          <w:szCs w:val="22"/>
        </w:rPr>
        <w:t>/400V</w:t>
      </w:r>
      <w:r w:rsidRPr="00A81807">
        <w:rPr>
          <w:rFonts w:asciiTheme="minorHAnsi" w:hAnsiTheme="minorHAnsi" w:cstheme="minorHAnsi"/>
          <w:sz w:val="22"/>
          <w:szCs w:val="22"/>
        </w:rPr>
        <w:t xml:space="preserve"> należy wykonać jako podtynkową przewodami</w:t>
      </w:r>
      <w:r w:rsidR="002456D6" w:rsidRPr="00A81807">
        <w:rPr>
          <w:rFonts w:asciiTheme="minorHAnsi" w:hAnsiTheme="minorHAnsi" w:cstheme="minorHAnsi"/>
          <w:sz w:val="22"/>
          <w:szCs w:val="22"/>
        </w:rPr>
        <w:t xml:space="preserve"> </w:t>
      </w:r>
      <w:r w:rsidRPr="00A81807">
        <w:rPr>
          <w:rFonts w:asciiTheme="minorHAnsi" w:hAnsiTheme="minorHAnsi" w:cstheme="minorHAnsi"/>
          <w:sz w:val="22"/>
          <w:szCs w:val="22"/>
        </w:rPr>
        <w:t xml:space="preserve">układanymi w całości pod tynkiem, równolegle do krawędzi ścian. </w:t>
      </w:r>
      <w:r w:rsidRPr="00A81807">
        <w:rPr>
          <w:rFonts w:asciiTheme="minorHAnsi" w:eastAsia="Calibri" w:hAnsiTheme="minorHAnsi" w:cstheme="minorHAnsi"/>
          <w:sz w:val="22"/>
          <w:szCs w:val="22"/>
        </w:rPr>
        <w:t>Dopuszcza się wykonanie instalacji wtynkowej pod warunkiem pokrycia przewodów warstwą tynku grubości minimum 5 mm</w:t>
      </w:r>
      <w:r w:rsidRPr="00A81807">
        <w:rPr>
          <w:rFonts w:asciiTheme="minorHAnsi" w:hAnsiTheme="minorHAnsi" w:cstheme="minorHAnsi"/>
          <w:sz w:val="22"/>
          <w:szCs w:val="22"/>
        </w:rPr>
        <w:t>.</w:t>
      </w:r>
      <w:r w:rsidRPr="00A81807">
        <w:rPr>
          <w:rFonts w:asciiTheme="minorHAnsi" w:eastAsia="Calibri" w:hAnsiTheme="minorHAnsi" w:cstheme="minorHAnsi"/>
          <w:sz w:val="22"/>
          <w:szCs w:val="22"/>
        </w:rPr>
        <w:t xml:space="preserve"> Przy prowadzeniu instalacji w warstwach docieplających, w elementach o konstrukcji lekkiej wypełnianych np. wełną mineralną oraz na stropodachach stosować osłony z rurek PCV. Stosować przewody o wytrzymałości </w:t>
      </w:r>
      <w:r w:rsidRPr="00A81807">
        <w:rPr>
          <w:rFonts w:asciiTheme="minorHAnsi" w:hAnsiTheme="minorHAnsi" w:cstheme="minorHAnsi"/>
          <w:sz w:val="22"/>
          <w:szCs w:val="22"/>
        </w:rPr>
        <w:t>izolacji minimum 750 V</w:t>
      </w:r>
      <w:r w:rsidRPr="00A81807">
        <w:rPr>
          <w:rFonts w:asciiTheme="minorHAnsi" w:eastAsia="Calibri" w:hAnsiTheme="minorHAnsi" w:cstheme="minorHAnsi"/>
          <w:sz w:val="22"/>
          <w:szCs w:val="22"/>
        </w:rPr>
        <w:t>.</w:t>
      </w:r>
    </w:p>
    <w:p w14:paraId="724A291E" w14:textId="6EB1CF73" w:rsidR="00800CA5" w:rsidRPr="00A81807" w:rsidRDefault="00800CA5" w:rsidP="00800CA5">
      <w:pPr>
        <w:pStyle w:val="Bezodstpw"/>
        <w:ind w:firstLine="708"/>
        <w:jc w:val="both"/>
        <w:rPr>
          <w:rFonts w:asciiTheme="minorHAnsi" w:eastAsia="Calibri" w:hAnsiTheme="minorHAnsi" w:cstheme="minorHAnsi"/>
          <w:sz w:val="22"/>
          <w:szCs w:val="22"/>
        </w:rPr>
      </w:pPr>
      <w:r>
        <w:rPr>
          <w:rFonts w:asciiTheme="minorHAnsi" w:eastAsia="Calibri" w:hAnsiTheme="minorHAnsi" w:cstheme="minorHAnsi"/>
          <w:sz w:val="22"/>
          <w:szCs w:val="22"/>
        </w:rPr>
        <w:t xml:space="preserve">W korytarzach kable układać w korytach kablowych. </w:t>
      </w:r>
      <w:r w:rsidR="00600D3F" w:rsidRPr="00600D3F">
        <w:rPr>
          <w:rFonts w:asciiTheme="minorHAnsi" w:eastAsia="Calibri" w:hAnsiTheme="minorHAnsi" w:cstheme="minorHAnsi"/>
          <w:sz w:val="22"/>
          <w:szCs w:val="22"/>
        </w:rPr>
        <w:t>Konstrukcje do montażu korytek kablowych, korytek siatkowych, drabinek kablowych oraz systemów samonośnych, powinny być montowane przy użyciu zawiesi ściennych bądź sufitowyc</w:t>
      </w:r>
      <w:r w:rsidR="00600D3F">
        <w:rPr>
          <w:rFonts w:asciiTheme="minorHAnsi" w:eastAsia="Calibri" w:hAnsiTheme="minorHAnsi" w:cstheme="minorHAnsi"/>
          <w:sz w:val="22"/>
          <w:szCs w:val="22"/>
        </w:rPr>
        <w:t xml:space="preserve">h. </w:t>
      </w:r>
      <w:r w:rsidR="00600D3F" w:rsidRPr="00600D3F">
        <w:rPr>
          <w:rFonts w:asciiTheme="minorHAnsi" w:eastAsia="Calibri" w:hAnsiTheme="minorHAnsi" w:cstheme="minorHAnsi"/>
          <w:sz w:val="22"/>
          <w:szCs w:val="22"/>
        </w:rPr>
        <w:t>W zależności od stosowanego rozwiązania, poszczególne konstrukcje montuje się do stropu lub ściany przy pomocy śrub.</w:t>
      </w:r>
    </w:p>
    <w:p w14:paraId="30B122D4" w14:textId="77777777" w:rsidR="00F156FB" w:rsidRPr="00A81807" w:rsidRDefault="00F156FB" w:rsidP="00F156FB">
      <w:pPr>
        <w:pStyle w:val="Bezodstpw"/>
        <w:ind w:firstLine="708"/>
        <w:jc w:val="both"/>
        <w:rPr>
          <w:rFonts w:asciiTheme="minorHAnsi" w:eastAsia="Calibri" w:hAnsiTheme="minorHAnsi" w:cstheme="minorHAnsi"/>
          <w:sz w:val="22"/>
          <w:szCs w:val="22"/>
        </w:rPr>
      </w:pPr>
      <w:r w:rsidRPr="00A81807">
        <w:rPr>
          <w:rFonts w:asciiTheme="minorHAnsi" w:eastAsia="Calibri" w:hAnsiTheme="minorHAnsi" w:cstheme="minorHAnsi"/>
          <w:sz w:val="22"/>
          <w:szCs w:val="22"/>
        </w:rPr>
        <w:t>W pomieszczeniach sanitarnych oraz gospodarczych stosować osprzęt bryzgoszczelny o IP44.</w:t>
      </w:r>
    </w:p>
    <w:p w14:paraId="1691EEE4" w14:textId="77777777" w:rsidR="0096616B" w:rsidRPr="00A81807" w:rsidRDefault="00F156FB" w:rsidP="009E4080">
      <w:pPr>
        <w:pStyle w:val="Bezodstpw"/>
        <w:jc w:val="both"/>
        <w:rPr>
          <w:rFonts w:asciiTheme="minorHAnsi" w:hAnsiTheme="minorHAnsi" w:cstheme="minorHAnsi"/>
          <w:sz w:val="22"/>
          <w:szCs w:val="22"/>
        </w:rPr>
      </w:pPr>
      <w:r w:rsidRPr="00A81807">
        <w:rPr>
          <w:rFonts w:asciiTheme="minorHAnsi" w:hAnsiTheme="minorHAnsi" w:cstheme="minorHAnsi"/>
          <w:sz w:val="22"/>
          <w:szCs w:val="22"/>
        </w:rPr>
        <w:tab/>
        <w:t xml:space="preserve">W korytarzach i pomieszczeniach socjalnych gniazda montować na wysokości 0.3 m, </w:t>
      </w:r>
      <w:r w:rsidRPr="00A81807">
        <w:rPr>
          <w:rFonts w:asciiTheme="minorHAnsi" w:hAnsiTheme="minorHAnsi" w:cstheme="minorHAnsi"/>
          <w:sz w:val="22"/>
          <w:szCs w:val="22"/>
        </w:rPr>
        <w:br/>
        <w:t>w pomieszczeniach sanitarnych i gospodarczych 1.4 m</w:t>
      </w:r>
    </w:p>
    <w:p w14:paraId="77866C6D" w14:textId="77777777" w:rsidR="00F156FB" w:rsidRPr="00A81807" w:rsidRDefault="00F156FB" w:rsidP="00F156FB">
      <w:pPr>
        <w:pStyle w:val="Bezodstpw"/>
        <w:ind w:firstLine="708"/>
        <w:jc w:val="both"/>
        <w:rPr>
          <w:rFonts w:asciiTheme="minorHAnsi" w:hAnsiTheme="minorHAnsi" w:cstheme="minorHAnsi"/>
          <w:sz w:val="22"/>
          <w:szCs w:val="22"/>
        </w:rPr>
      </w:pPr>
      <w:r w:rsidRPr="00A81807">
        <w:rPr>
          <w:rFonts w:asciiTheme="minorHAnsi" w:hAnsiTheme="minorHAnsi" w:cstheme="minorHAnsi"/>
          <w:sz w:val="22"/>
          <w:szCs w:val="22"/>
        </w:rPr>
        <w:t>Instalacje wykonać zgodnie z wymogami PN-HD 60364-4-41:2009 oraz PN-IEC 60364-4-482:1999 tj. w sieci typu „TN-S”.</w:t>
      </w:r>
    </w:p>
    <w:p w14:paraId="7AFA9C5D" w14:textId="77777777" w:rsidR="00F156FB" w:rsidRPr="00A81807" w:rsidRDefault="00F156FB" w:rsidP="00F156FB">
      <w:pPr>
        <w:pStyle w:val="Bezodstpw"/>
        <w:jc w:val="both"/>
        <w:rPr>
          <w:rFonts w:asciiTheme="minorHAnsi" w:eastAsia="Calibri" w:hAnsiTheme="minorHAnsi" w:cstheme="minorHAnsi"/>
          <w:sz w:val="22"/>
          <w:szCs w:val="22"/>
        </w:rPr>
      </w:pPr>
      <w:r w:rsidRPr="00A81807">
        <w:rPr>
          <w:rFonts w:asciiTheme="minorHAnsi" w:hAnsiTheme="minorHAnsi" w:cstheme="minorHAnsi"/>
          <w:sz w:val="22"/>
          <w:szCs w:val="22"/>
        </w:rPr>
        <w:tab/>
      </w:r>
      <w:r w:rsidRPr="00A81807">
        <w:rPr>
          <w:rFonts w:asciiTheme="minorHAnsi" w:eastAsia="Calibri" w:hAnsiTheme="minorHAnsi" w:cstheme="minorHAnsi"/>
          <w:sz w:val="22"/>
          <w:szCs w:val="22"/>
        </w:rPr>
        <w:t xml:space="preserve">Lokalizację poszczególnych gniazd wtyczkowych </w:t>
      </w:r>
      <w:r w:rsidRPr="00A81807">
        <w:rPr>
          <w:rFonts w:asciiTheme="minorHAnsi" w:hAnsiTheme="minorHAnsi" w:cstheme="minorHAnsi"/>
          <w:sz w:val="22"/>
          <w:szCs w:val="22"/>
        </w:rPr>
        <w:t>przedstawiono</w:t>
      </w:r>
      <w:r w:rsidRPr="00A81807">
        <w:rPr>
          <w:rFonts w:asciiTheme="minorHAnsi" w:eastAsia="Calibri" w:hAnsiTheme="minorHAnsi" w:cstheme="minorHAnsi"/>
          <w:sz w:val="22"/>
          <w:szCs w:val="22"/>
        </w:rPr>
        <w:t xml:space="preserve"> na rysunkach dołączonych do niniejszego opracowania.</w:t>
      </w:r>
    </w:p>
    <w:p w14:paraId="67F0B27D" w14:textId="77777777" w:rsidR="00F156FB" w:rsidRPr="00A81807" w:rsidRDefault="00F156FB" w:rsidP="0096616B">
      <w:pPr>
        <w:pStyle w:val="Bezodstpw"/>
        <w:ind w:firstLine="708"/>
        <w:jc w:val="both"/>
        <w:rPr>
          <w:rFonts w:asciiTheme="minorHAnsi" w:hAnsiTheme="minorHAnsi" w:cstheme="minorHAnsi"/>
          <w:sz w:val="22"/>
          <w:szCs w:val="22"/>
        </w:rPr>
      </w:pPr>
    </w:p>
    <w:p w14:paraId="17FC4924" w14:textId="3CC16529" w:rsidR="00FA7B71" w:rsidRPr="00A81807" w:rsidRDefault="0056317D" w:rsidP="0096616B">
      <w:pPr>
        <w:pStyle w:val="Nagwek2"/>
        <w:rPr>
          <w:rFonts w:asciiTheme="minorHAnsi" w:hAnsiTheme="minorHAnsi" w:cstheme="minorHAnsi"/>
          <w:b/>
          <w:sz w:val="22"/>
          <w:szCs w:val="22"/>
        </w:rPr>
      </w:pPr>
      <w:bookmarkStart w:id="127" w:name="_Toc12695221"/>
      <w:bookmarkStart w:id="128" w:name="_Toc93404428"/>
      <w:bookmarkStart w:id="129" w:name="_Toc102639001"/>
      <w:bookmarkStart w:id="130" w:name="_Toc229823683"/>
      <w:bookmarkStart w:id="131" w:name="_Toc189848268"/>
      <w:bookmarkStart w:id="132" w:name="_Toc4572147"/>
      <w:bookmarkEnd w:id="124"/>
      <w:bookmarkEnd w:id="125"/>
      <w:bookmarkEnd w:id="126"/>
      <w:bookmarkEnd w:id="127"/>
      <w:r w:rsidRPr="00A81807">
        <w:rPr>
          <w:rFonts w:asciiTheme="minorHAnsi" w:hAnsiTheme="minorHAnsi" w:cstheme="minorHAnsi"/>
          <w:b/>
          <w:sz w:val="22"/>
          <w:szCs w:val="22"/>
        </w:rPr>
        <w:t>3</w:t>
      </w:r>
      <w:r w:rsidR="0096616B" w:rsidRPr="00A81807">
        <w:rPr>
          <w:rFonts w:asciiTheme="minorHAnsi" w:hAnsiTheme="minorHAnsi" w:cstheme="minorHAnsi"/>
          <w:b/>
          <w:sz w:val="22"/>
          <w:szCs w:val="22"/>
        </w:rPr>
        <w:t>.</w:t>
      </w:r>
      <w:r w:rsidR="00125B35" w:rsidRPr="00A81807">
        <w:rPr>
          <w:rFonts w:asciiTheme="minorHAnsi" w:hAnsiTheme="minorHAnsi" w:cstheme="minorHAnsi"/>
          <w:b/>
          <w:sz w:val="22"/>
          <w:szCs w:val="22"/>
        </w:rPr>
        <w:t>7</w:t>
      </w:r>
      <w:r w:rsidR="0096616B" w:rsidRPr="00A81807">
        <w:rPr>
          <w:rFonts w:asciiTheme="minorHAnsi" w:hAnsiTheme="minorHAnsi" w:cstheme="minorHAnsi"/>
          <w:b/>
          <w:sz w:val="22"/>
          <w:szCs w:val="22"/>
        </w:rPr>
        <w:t xml:space="preserve">. </w:t>
      </w:r>
      <w:r w:rsidR="009D77B6" w:rsidRPr="00A81807">
        <w:rPr>
          <w:rFonts w:asciiTheme="minorHAnsi" w:hAnsiTheme="minorHAnsi" w:cstheme="minorHAnsi"/>
          <w:b/>
          <w:sz w:val="22"/>
          <w:szCs w:val="22"/>
        </w:rPr>
        <w:t>Miejscowe szyny</w:t>
      </w:r>
      <w:r w:rsidR="00FA7B71" w:rsidRPr="00A81807">
        <w:rPr>
          <w:rFonts w:asciiTheme="minorHAnsi" w:hAnsiTheme="minorHAnsi" w:cstheme="minorHAnsi"/>
          <w:b/>
          <w:sz w:val="22"/>
          <w:szCs w:val="22"/>
        </w:rPr>
        <w:t xml:space="preserve"> wyrównawcze</w:t>
      </w:r>
      <w:bookmarkEnd w:id="128"/>
      <w:bookmarkEnd w:id="129"/>
      <w:bookmarkEnd w:id="130"/>
      <w:bookmarkEnd w:id="131"/>
    </w:p>
    <w:p w14:paraId="448EBADA" w14:textId="77777777" w:rsidR="00FA7B71" w:rsidRPr="00A81807" w:rsidRDefault="0096616B" w:rsidP="00FA7B71">
      <w:pPr>
        <w:pStyle w:val="Bezodstpw"/>
        <w:jc w:val="both"/>
        <w:rPr>
          <w:rFonts w:asciiTheme="minorHAnsi" w:hAnsiTheme="minorHAnsi" w:cstheme="minorHAnsi"/>
          <w:sz w:val="22"/>
          <w:szCs w:val="22"/>
        </w:rPr>
      </w:pPr>
      <w:r w:rsidRPr="00A81807">
        <w:rPr>
          <w:rFonts w:asciiTheme="minorHAnsi" w:hAnsiTheme="minorHAnsi" w:cstheme="minorHAnsi"/>
          <w:sz w:val="22"/>
          <w:szCs w:val="22"/>
        </w:rPr>
        <w:tab/>
      </w:r>
    </w:p>
    <w:p w14:paraId="32A30FB1" w14:textId="77777777" w:rsidR="00FA7B71" w:rsidRPr="00A81807" w:rsidRDefault="009B1830" w:rsidP="0096616B">
      <w:pPr>
        <w:pStyle w:val="Bezodstpw"/>
        <w:ind w:firstLine="708"/>
        <w:jc w:val="both"/>
        <w:rPr>
          <w:rFonts w:asciiTheme="minorHAnsi" w:hAnsiTheme="minorHAnsi" w:cstheme="minorHAnsi"/>
          <w:sz w:val="22"/>
          <w:szCs w:val="22"/>
        </w:rPr>
      </w:pPr>
      <w:r w:rsidRPr="00A81807">
        <w:rPr>
          <w:rFonts w:asciiTheme="minorHAnsi" w:hAnsiTheme="minorHAnsi" w:cstheme="minorHAnsi"/>
          <w:sz w:val="22"/>
          <w:szCs w:val="22"/>
        </w:rPr>
        <w:t>D</w:t>
      </w:r>
      <w:r w:rsidR="00FA7B71" w:rsidRPr="00A81807">
        <w:rPr>
          <w:rFonts w:asciiTheme="minorHAnsi" w:hAnsiTheme="minorHAnsi" w:cstheme="minorHAnsi"/>
          <w:sz w:val="22"/>
          <w:szCs w:val="22"/>
        </w:rPr>
        <w:t>odatkowe lokalne szyny uziemiające, do których powinny być przyłączon</w:t>
      </w:r>
      <w:r w:rsidR="0096616B" w:rsidRPr="00A81807">
        <w:rPr>
          <w:rFonts w:asciiTheme="minorHAnsi" w:hAnsiTheme="minorHAnsi" w:cstheme="minorHAnsi"/>
          <w:sz w:val="22"/>
          <w:szCs w:val="22"/>
        </w:rPr>
        <w:t>e</w:t>
      </w:r>
      <w:r w:rsidR="00FA7B71" w:rsidRPr="00A81807">
        <w:rPr>
          <w:rFonts w:asciiTheme="minorHAnsi" w:hAnsiTheme="minorHAnsi" w:cstheme="minorHAnsi"/>
          <w:sz w:val="22"/>
          <w:szCs w:val="22"/>
        </w:rPr>
        <w:t>:</w:t>
      </w:r>
    </w:p>
    <w:p w14:paraId="349DD29E" w14:textId="77777777" w:rsidR="00FA7B71" w:rsidRPr="00A81807" w:rsidRDefault="00FA7B71" w:rsidP="00C5580B">
      <w:pPr>
        <w:pStyle w:val="Bezodstpw"/>
        <w:numPr>
          <w:ilvl w:val="0"/>
          <w:numId w:val="1"/>
        </w:numPr>
        <w:jc w:val="both"/>
        <w:rPr>
          <w:rFonts w:asciiTheme="minorHAnsi" w:hAnsiTheme="minorHAnsi" w:cstheme="minorHAnsi"/>
          <w:sz w:val="22"/>
          <w:szCs w:val="22"/>
        </w:rPr>
      </w:pPr>
      <w:r w:rsidRPr="00A81807">
        <w:rPr>
          <w:rFonts w:asciiTheme="minorHAnsi" w:hAnsiTheme="minorHAnsi" w:cstheme="minorHAnsi"/>
          <w:sz w:val="22"/>
          <w:szCs w:val="22"/>
        </w:rPr>
        <w:t>części przewodzące konstrukcji budynku (w tym ościeżnice i skrzydła drzwi stalowych)</w:t>
      </w:r>
      <w:r w:rsidR="0096616B" w:rsidRPr="00A81807">
        <w:rPr>
          <w:rFonts w:asciiTheme="minorHAnsi" w:hAnsiTheme="minorHAnsi" w:cstheme="minorHAnsi"/>
          <w:sz w:val="22"/>
          <w:szCs w:val="22"/>
        </w:rPr>
        <w:t>;</w:t>
      </w:r>
    </w:p>
    <w:p w14:paraId="25A5BEA8" w14:textId="77777777" w:rsidR="00FA7B71" w:rsidRPr="00A81807" w:rsidRDefault="00FA7B71" w:rsidP="00C5580B">
      <w:pPr>
        <w:pStyle w:val="Bezodstpw"/>
        <w:numPr>
          <w:ilvl w:val="0"/>
          <w:numId w:val="1"/>
        </w:numPr>
        <w:jc w:val="both"/>
        <w:rPr>
          <w:rFonts w:asciiTheme="minorHAnsi" w:hAnsiTheme="minorHAnsi" w:cstheme="minorHAnsi"/>
          <w:sz w:val="22"/>
          <w:szCs w:val="22"/>
        </w:rPr>
      </w:pPr>
      <w:r w:rsidRPr="00A81807">
        <w:rPr>
          <w:rFonts w:asciiTheme="minorHAnsi" w:hAnsiTheme="minorHAnsi" w:cstheme="minorHAnsi"/>
          <w:sz w:val="22"/>
          <w:szCs w:val="22"/>
        </w:rPr>
        <w:t>dostępne części metalowe instalacji sanitarnych, wodnych, co i gazu</w:t>
      </w:r>
      <w:r w:rsidR="0096616B" w:rsidRPr="00A81807">
        <w:rPr>
          <w:rFonts w:asciiTheme="minorHAnsi" w:hAnsiTheme="minorHAnsi" w:cstheme="minorHAnsi"/>
          <w:sz w:val="22"/>
          <w:szCs w:val="22"/>
        </w:rPr>
        <w:t>;</w:t>
      </w:r>
    </w:p>
    <w:p w14:paraId="629002E7" w14:textId="77777777" w:rsidR="00FA7B71" w:rsidRPr="00A81807" w:rsidRDefault="00FA7B71" w:rsidP="00C5580B">
      <w:pPr>
        <w:pStyle w:val="Bezodstpw"/>
        <w:numPr>
          <w:ilvl w:val="0"/>
          <w:numId w:val="1"/>
        </w:numPr>
        <w:jc w:val="both"/>
        <w:rPr>
          <w:rFonts w:asciiTheme="minorHAnsi" w:hAnsiTheme="minorHAnsi" w:cstheme="minorHAnsi"/>
          <w:sz w:val="22"/>
          <w:szCs w:val="22"/>
        </w:rPr>
      </w:pPr>
      <w:r w:rsidRPr="00A81807">
        <w:rPr>
          <w:rFonts w:asciiTheme="minorHAnsi" w:hAnsiTheme="minorHAnsi" w:cstheme="minorHAnsi"/>
          <w:sz w:val="22"/>
          <w:szCs w:val="22"/>
        </w:rPr>
        <w:t>metalowe części instalacji klimatyzacyjno-wentylacyjnej</w:t>
      </w:r>
      <w:r w:rsidR="0096616B" w:rsidRPr="00A81807">
        <w:rPr>
          <w:rFonts w:asciiTheme="minorHAnsi" w:hAnsiTheme="minorHAnsi" w:cstheme="minorHAnsi"/>
          <w:sz w:val="22"/>
          <w:szCs w:val="22"/>
        </w:rPr>
        <w:t>;</w:t>
      </w:r>
    </w:p>
    <w:p w14:paraId="49CC49E2" w14:textId="77777777" w:rsidR="00FA7B71" w:rsidRPr="00A81807" w:rsidRDefault="00FA7B71" w:rsidP="00C5580B">
      <w:pPr>
        <w:pStyle w:val="Bezodstpw"/>
        <w:numPr>
          <w:ilvl w:val="0"/>
          <w:numId w:val="1"/>
        </w:numPr>
        <w:jc w:val="both"/>
        <w:rPr>
          <w:rFonts w:asciiTheme="minorHAnsi" w:hAnsiTheme="minorHAnsi" w:cstheme="minorHAnsi"/>
          <w:sz w:val="22"/>
          <w:szCs w:val="22"/>
        </w:rPr>
      </w:pPr>
      <w:r w:rsidRPr="00A81807">
        <w:rPr>
          <w:rFonts w:asciiTheme="minorHAnsi" w:hAnsiTheme="minorHAnsi" w:cstheme="minorHAnsi"/>
          <w:sz w:val="22"/>
          <w:szCs w:val="22"/>
        </w:rPr>
        <w:t>puszki do miejscowych połączeń wyrównawczych</w:t>
      </w:r>
      <w:r w:rsidR="0096616B" w:rsidRPr="00A81807">
        <w:rPr>
          <w:rFonts w:asciiTheme="minorHAnsi" w:hAnsiTheme="minorHAnsi" w:cstheme="minorHAnsi"/>
          <w:sz w:val="22"/>
          <w:szCs w:val="22"/>
        </w:rPr>
        <w:t>;</w:t>
      </w:r>
    </w:p>
    <w:p w14:paraId="3D3B4782" w14:textId="77777777" w:rsidR="00FA7B71" w:rsidRPr="00A81807" w:rsidRDefault="00FA7B71" w:rsidP="00C5580B">
      <w:pPr>
        <w:pStyle w:val="Bezodstpw"/>
        <w:numPr>
          <w:ilvl w:val="0"/>
          <w:numId w:val="1"/>
        </w:numPr>
        <w:jc w:val="both"/>
        <w:rPr>
          <w:rFonts w:asciiTheme="minorHAnsi" w:hAnsiTheme="minorHAnsi" w:cstheme="minorHAnsi"/>
          <w:sz w:val="22"/>
          <w:szCs w:val="22"/>
        </w:rPr>
      </w:pPr>
      <w:r w:rsidRPr="00A81807">
        <w:rPr>
          <w:rFonts w:asciiTheme="minorHAnsi" w:hAnsiTheme="minorHAnsi" w:cstheme="minorHAnsi"/>
          <w:sz w:val="22"/>
          <w:szCs w:val="22"/>
        </w:rPr>
        <w:t>stalowe korytka i drabinki kablowe instalacji elektrycznej.</w:t>
      </w:r>
    </w:p>
    <w:p w14:paraId="263308FD" w14:textId="77777777" w:rsidR="00FA7B71" w:rsidRPr="00A81807" w:rsidRDefault="00FA7B71" w:rsidP="00FA7B71">
      <w:pPr>
        <w:pStyle w:val="Bezodstpw"/>
        <w:jc w:val="both"/>
        <w:rPr>
          <w:rFonts w:asciiTheme="minorHAnsi" w:hAnsiTheme="minorHAnsi" w:cstheme="minorHAnsi"/>
          <w:sz w:val="22"/>
          <w:szCs w:val="22"/>
        </w:rPr>
      </w:pPr>
    </w:p>
    <w:p w14:paraId="0EECA5AF" w14:textId="77777777" w:rsidR="00FA7B71" w:rsidRPr="00A81807" w:rsidRDefault="00FA7B71" w:rsidP="0096616B">
      <w:pPr>
        <w:pStyle w:val="Bezodstpw"/>
        <w:ind w:firstLine="708"/>
        <w:jc w:val="both"/>
        <w:rPr>
          <w:rFonts w:asciiTheme="minorHAnsi" w:hAnsiTheme="minorHAnsi" w:cstheme="minorHAnsi"/>
          <w:sz w:val="22"/>
          <w:szCs w:val="22"/>
        </w:rPr>
      </w:pPr>
      <w:r w:rsidRPr="00A81807">
        <w:rPr>
          <w:rFonts w:asciiTheme="minorHAnsi" w:hAnsiTheme="minorHAnsi" w:cstheme="minorHAnsi"/>
          <w:sz w:val="22"/>
          <w:szCs w:val="22"/>
        </w:rPr>
        <w:t xml:space="preserve">Wykonać lokalne połączenia wyrównawcze w działach technologicznych oraz łazienkach i toaletach. Należy zaprojektować puszki p/t z szyną do wyrównania potencjałów. Połączenia te należy wykonać przewodem LgYżo (DYżo) </w:t>
      </w:r>
      <w:r w:rsidR="00EB6A51" w:rsidRPr="00A81807">
        <w:rPr>
          <w:rFonts w:asciiTheme="minorHAnsi" w:hAnsiTheme="minorHAnsi" w:cstheme="minorHAnsi"/>
          <w:sz w:val="22"/>
          <w:szCs w:val="22"/>
        </w:rPr>
        <w:t>6</w:t>
      </w:r>
      <w:r w:rsidRPr="00A81807">
        <w:rPr>
          <w:rFonts w:asciiTheme="minorHAnsi" w:hAnsiTheme="minorHAnsi" w:cstheme="minorHAnsi"/>
          <w:sz w:val="22"/>
          <w:szCs w:val="22"/>
        </w:rPr>
        <w:t> mm</w:t>
      </w:r>
      <w:r w:rsidRPr="00A81807">
        <w:rPr>
          <w:rFonts w:asciiTheme="minorHAnsi" w:hAnsiTheme="minorHAnsi" w:cstheme="minorHAnsi"/>
          <w:sz w:val="22"/>
          <w:szCs w:val="22"/>
          <w:vertAlign w:val="superscript"/>
        </w:rPr>
        <w:t>2</w:t>
      </w:r>
      <w:r w:rsidRPr="00A81807">
        <w:rPr>
          <w:rFonts w:asciiTheme="minorHAnsi" w:hAnsiTheme="minorHAnsi" w:cstheme="minorHAnsi"/>
          <w:sz w:val="22"/>
          <w:szCs w:val="22"/>
        </w:rPr>
        <w:t xml:space="preserve"> i przyłączyć do najbliższych, lokalnych szyn uziemiających.</w:t>
      </w:r>
    </w:p>
    <w:p w14:paraId="279CE0E6" w14:textId="77777777" w:rsidR="0096616B" w:rsidRPr="00A81807" w:rsidRDefault="0096616B" w:rsidP="00FA7B71">
      <w:pPr>
        <w:pStyle w:val="Bezodstpw"/>
        <w:jc w:val="both"/>
        <w:rPr>
          <w:rFonts w:asciiTheme="minorHAnsi" w:hAnsiTheme="minorHAnsi" w:cstheme="minorHAnsi"/>
          <w:sz w:val="22"/>
          <w:szCs w:val="22"/>
        </w:rPr>
      </w:pPr>
      <w:bookmarkStart w:id="133" w:name="_Toc503431680"/>
      <w:bookmarkStart w:id="134" w:name="_Toc503580399"/>
      <w:bookmarkStart w:id="135" w:name="_Toc503848331"/>
      <w:bookmarkStart w:id="136" w:name="_Toc4572141"/>
      <w:bookmarkStart w:id="137" w:name="_Toc7940859"/>
      <w:bookmarkStart w:id="138" w:name="_Toc12695187"/>
      <w:bookmarkStart w:id="139" w:name="_Toc12695251"/>
      <w:bookmarkStart w:id="140" w:name="_Toc12698208"/>
      <w:bookmarkStart w:id="141" w:name="_Toc93404431"/>
      <w:bookmarkStart w:id="142" w:name="_Toc102639004"/>
      <w:bookmarkStart w:id="143" w:name="_Toc229823686"/>
      <w:bookmarkStart w:id="144" w:name="_Toc303775947"/>
    </w:p>
    <w:p w14:paraId="486CA57B" w14:textId="77777777" w:rsidR="009E4080" w:rsidRPr="00A81807" w:rsidRDefault="009E4080" w:rsidP="0096616B">
      <w:pPr>
        <w:pStyle w:val="Nagwek2"/>
        <w:rPr>
          <w:rFonts w:asciiTheme="minorHAnsi" w:hAnsiTheme="minorHAnsi" w:cstheme="minorHAnsi"/>
          <w:b/>
          <w:sz w:val="22"/>
          <w:szCs w:val="22"/>
        </w:rPr>
      </w:pPr>
    </w:p>
    <w:p w14:paraId="0B1535EE" w14:textId="16976EB7" w:rsidR="00FA7B71" w:rsidRPr="00A81807" w:rsidRDefault="0056317D" w:rsidP="0096616B">
      <w:pPr>
        <w:pStyle w:val="Nagwek2"/>
        <w:rPr>
          <w:rFonts w:asciiTheme="minorHAnsi" w:hAnsiTheme="minorHAnsi" w:cstheme="minorHAnsi"/>
          <w:b/>
          <w:sz w:val="22"/>
          <w:szCs w:val="22"/>
        </w:rPr>
      </w:pPr>
      <w:bookmarkStart w:id="145" w:name="_Toc189848269"/>
      <w:r w:rsidRPr="00A81807">
        <w:rPr>
          <w:rFonts w:asciiTheme="minorHAnsi" w:hAnsiTheme="minorHAnsi" w:cstheme="minorHAnsi"/>
          <w:b/>
          <w:sz w:val="22"/>
          <w:szCs w:val="22"/>
        </w:rPr>
        <w:t>3</w:t>
      </w:r>
      <w:r w:rsidR="0096616B" w:rsidRPr="00A81807">
        <w:rPr>
          <w:rFonts w:asciiTheme="minorHAnsi" w:hAnsiTheme="minorHAnsi" w:cstheme="minorHAnsi"/>
          <w:b/>
          <w:sz w:val="22"/>
          <w:szCs w:val="22"/>
        </w:rPr>
        <w:t>.</w:t>
      </w:r>
      <w:r w:rsidR="00125B35" w:rsidRPr="00A81807">
        <w:rPr>
          <w:rFonts w:asciiTheme="minorHAnsi" w:hAnsiTheme="minorHAnsi" w:cstheme="minorHAnsi"/>
          <w:b/>
          <w:sz w:val="22"/>
          <w:szCs w:val="22"/>
        </w:rPr>
        <w:t>8</w:t>
      </w:r>
      <w:r w:rsidR="0096616B" w:rsidRPr="00A81807">
        <w:rPr>
          <w:rFonts w:asciiTheme="minorHAnsi" w:hAnsiTheme="minorHAnsi" w:cstheme="minorHAnsi"/>
          <w:b/>
          <w:sz w:val="22"/>
          <w:szCs w:val="22"/>
        </w:rPr>
        <w:t xml:space="preserve">. </w:t>
      </w:r>
      <w:r w:rsidR="00FA7B71" w:rsidRPr="00A81807">
        <w:rPr>
          <w:rFonts w:asciiTheme="minorHAnsi" w:hAnsiTheme="minorHAnsi" w:cstheme="minorHAnsi"/>
          <w:b/>
          <w:sz w:val="22"/>
          <w:szCs w:val="22"/>
        </w:rPr>
        <w:t>Instalacja ochrony od poraże</w:t>
      </w:r>
      <w:bookmarkEnd w:id="133"/>
      <w:bookmarkEnd w:id="134"/>
      <w:bookmarkEnd w:id="135"/>
      <w:bookmarkEnd w:id="136"/>
      <w:bookmarkEnd w:id="137"/>
      <w:bookmarkEnd w:id="138"/>
      <w:bookmarkEnd w:id="139"/>
      <w:bookmarkEnd w:id="140"/>
      <w:bookmarkEnd w:id="141"/>
      <w:r w:rsidR="00FA7B71" w:rsidRPr="00A81807">
        <w:rPr>
          <w:rFonts w:asciiTheme="minorHAnsi" w:hAnsiTheme="minorHAnsi" w:cstheme="minorHAnsi"/>
          <w:b/>
          <w:sz w:val="22"/>
          <w:szCs w:val="22"/>
        </w:rPr>
        <w:t>ń</w:t>
      </w:r>
      <w:bookmarkEnd w:id="142"/>
      <w:bookmarkEnd w:id="143"/>
      <w:bookmarkEnd w:id="144"/>
      <w:bookmarkEnd w:id="145"/>
    </w:p>
    <w:p w14:paraId="47C2A18F" w14:textId="77777777" w:rsidR="0096616B" w:rsidRPr="00A81807" w:rsidRDefault="0096616B" w:rsidP="00FA7B71">
      <w:pPr>
        <w:pStyle w:val="Bezodstpw"/>
        <w:jc w:val="both"/>
        <w:rPr>
          <w:rFonts w:asciiTheme="minorHAnsi" w:hAnsiTheme="minorHAnsi" w:cstheme="minorHAnsi"/>
          <w:sz w:val="22"/>
          <w:szCs w:val="22"/>
        </w:rPr>
      </w:pPr>
      <w:bookmarkStart w:id="146" w:name="_Toc503431684"/>
      <w:bookmarkStart w:id="147" w:name="_Toc503580403"/>
      <w:bookmarkStart w:id="148" w:name="_Toc503848335"/>
      <w:bookmarkStart w:id="149" w:name="_Toc4572145"/>
      <w:bookmarkStart w:id="150" w:name="_Toc7940861"/>
      <w:bookmarkStart w:id="151" w:name="_Toc12695189"/>
      <w:bookmarkStart w:id="152" w:name="_Toc12695253"/>
      <w:bookmarkStart w:id="153" w:name="_Toc12698210"/>
    </w:p>
    <w:p w14:paraId="10BCCA56" w14:textId="77777777" w:rsidR="00FA7B71" w:rsidRPr="00A81807" w:rsidRDefault="00FA7B71" w:rsidP="0096616B">
      <w:pPr>
        <w:pStyle w:val="Bezodstpw"/>
        <w:ind w:firstLine="708"/>
        <w:jc w:val="both"/>
        <w:rPr>
          <w:rFonts w:asciiTheme="minorHAnsi" w:hAnsiTheme="minorHAnsi" w:cstheme="minorHAnsi"/>
          <w:sz w:val="22"/>
          <w:szCs w:val="22"/>
        </w:rPr>
      </w:pPr>
      <w:r w:rsidRPr="00A81807">
        <w:rPr>
          <w:rFonts w:asciiTheme="minorHAnsi" w:hAnsiTheme="minorHAnsi" w:cstheme="minorHAnsi"/>
          <w:sz w:val="22"/>
          <w:szCs w:val="22"/>
        </w:rPr>
        <w:lastRenderedPageBreak/>
        <w:t xml:space="preserve">Jako system dodatkowej ochrony przed porażeniem należy </w:t>
      </w:r>
      <w:r w:rsidR="0096616B" w:rsidRPr="00A81807">
        <w:rPr>
          <w:rFonts w:asciiTheme="minorHAnsi" w:hAnsiTheme="minorHAnsi" w:cstheme="minorHAnsi"/>
          <w:sz w:val="22"/>
          <w:szCs w:val="22"/>
        </w:rPr>
        <w:t xml:space="preserve">zastosować </w:t>
      </w:r>
      <w:r w:rsidRPr="00A81807">
        <w:rPr>
          <w:rFonts w:asciiTheme="minorHAnsi" w:hAnsiTheme="minorHAnsi" w:cstheme="minorHAnsi"/>
          <w:sz w:val="22"/>
          <w:szCs w:val="22"/>
        </w:rPr>
        <w:t>szybkie wyłączanie napięcia zasilania w układzie sieciowym TN-S.</w:t>
      </w:r>
    </w:p>
    <w:p w14:paraId="35AB017C" w14:textId="638DCEE8" w:rsidR="00FA7B71" w:rsidRPr="00A81807" w:rsidRDefault="00FA7B71" w:rsidP="0096616B">
      <w:pPr>
        <w:pStyle w:val="Bezodstpw"/>
        <w:ind w:firstLine="708"/>
        <w:jc w:val="both"/>
        <w:rPr>
          <w:rFonts w:asciiTheme="minorHAnsi" w:hAnsiTheme="minorHAnsi" w:cstheme="minorHAnsi"/>
          <w:sz w:val="22"/>
          <w:szCs w:val="22"/>
        </w:rPr>
      </w:pPr>
      <w:r w:rsidRPr="00A81807">
        <w:rPr>
          <w:rFonts w:asciiTheme="minorHAnsi" w:hAnsiTheme="minorHAnsi" w:cstheme="minorHAnsi"/>
          <w:sz w:val="22"/>
          <w:szCs w:val="22"/>
        </w:rPr>
        <w:t xml:space="preserve">We wszystkich obwodach, zgodnie z przepisami, </w:t>
      </w:r>
      <w:r w:rsidR="0096616B" w:rsidRPr="00A81807">
        <w:rPr>
          <w:rFonts w:asciiTheme="minorHAnsi" w:hAnsiTheme="minorHAnsi" w:cstheme="minorHAnsi"/>
          <w:sz w:val="22"/>
          <w:szCs w:val="22"/>
        </w:rPr>
        <w:t>zostaną z</w:t>
      </w:r>
      <w:r w:rsidRPr="00A81807">
        <w:rPr>
          <w:rFonts w:asciiTheme="minorHAnsi" w:hAnsiTheme="minorHAnsi" w:cstheme="minorHAnsi"/>
          <w:sz w:val="22"/>
          <w:szCs w:val="22"/>
        </w:rPr>
        <w:t>aprojektowan</w:t>
      </w:r>
      <w:r w:rsidR="0096616B" w:rsidRPr="00A81807">
        <w:rPr>
          <w:rFonts w:asciiTheme="minorHAnsi" w:hAnsiTheme="minorHAnsi" w:cstheme="minorHAnsi"/>
          <w:sz w:val="22"/>
          <w:szCs w:val="22"/>
        </w:rPr>
        <w:t>e</w:t>
      </w:r>
      <w:r w:rsidRPr="00A81807">
        <w:rPr>
          <w:rFonts w:asciiTheme="minorHAnsi" w:hAnsiTheme="minorHAnsi" w:cstheme="minorHAnsi"/>
          <w:sz w:val="22"/>
          <w:szCs w:val="22"/>
        </w:rPr>
        <w:t xml:space="preserve"> wyłączniki różnicowo-prądowe o prądzie różnicowym 30 mA</w:t>
      </w:r>
      <w:r w:rsidR="00CD6B85">
        <w:rPr>
          <w:rFonts w:asciiTheme="minorHAnsi" w:hAnsiTheme="minorHAnsi" w:cstheme="minorHAnsi"/>
          <w:sz w:val="22"/>
          <w:szCs w:val="22"/>
        </w:rPr>
        <w:t xml:space="preserve"> typu A.</w:t>
      </w:r>
      <w:r w:rsidRPr="00A81807">
        <w:rPr>
          <w:rFonts w:asciiTheme="minorHAnsi" w:hAnsiTheme="minorHAnsi" w:cstheme="minorHAnsi"/>
          <w:sz w:val="22"/>
          <w:szCs w:val="22"/>
        </w:rPr>
        <w:t xml:space="preserve"> Po wykonaniu instalacji, skuteczność ochrony przed porażeniem należy sprawdzić przez pomiary.</w:t>
      </w:r>
    </w:p>
    <w:bookmarkEnd w:id="132"/>
    <w:bookmarkEnd w:id="146"/>
    <w:bookmarkEnd w:id="147"/>
    <w:bookmarkEnd w:id="148"/>
    <w:bookmarkEnd w:id="149"/>
    <w:bookmarkEnd w:id="150"/>
    <w:bookmarkEnd w:id="151"/>
    <w:bookmarkEnd w:id="152"/>
    <w:bookmarkEnd w:id="153"/>
    <w:p w14:paraId="7C64CD62" w14:textId="77777777" w:rsidR="00961D48" w:rsidRPr="00A81807" w:rsidRDefault="00961D48" w:rsidP="00961D48">
      <w:pPr>
        <w:pStyle w:val="Bezodstpw"/>
        <w:jc w:val="both"/>
        <w:rPr>
          <w:rFonts w:asciiTheme="minorHAnsi" w:hAnsiTheme="minorHAnsi" w:cstheme="minorHAnsi"/>
          <w:sz w:val="22"/>
          <w:szCs w:val="22"/>
        </w:rPr>
      </w:pPr>
    </w:p>
    <w:p w14:paraId="4228128D" w14:textId="05FCACC4" w:rsidR="00961D48" w:rsidRPr="00A81807" w:rsidRDefault="0056317D" w:rsidP="00961D48">
      <w:pPr>
        <w:pStyle w:val="Nagwek2"/>
        <w:rPr>
          <w:rFonts w:asciiTheme="minorHAnsi" w:hAnsiTheme="minorHAnsi" w:cstheme="minorHAnsi"/>
          <w:b/>
          <w:sz w:val="22"/>
          <w:szCs w:val="22"/>
        </w:rPr>
      </w:pPr>
      <w:bookmarkStart w:id="154" w:name="_Toc189848270"/>
      <w:r w:rsidRPr="00A81807">
        <w:rPr>
          <w:rFonts w:asciiTheme="minorHAnsi" w:hAnsiTheme="minorHAnsi" w:cstheme="minorHAnsi"/>
          <w:b/>
          <w:sz w:val="22"/>
          <w:szCs w:val="22"/>
        </w:rPr>
        <w:t>3</w:t>
      </w:r>
      <w:r w:rsidR="00961D48" w:rsidRPr="00A81807">
        <w:rPr>
          <w:rFonts w:asciiTheme="minorHAnsi" w:hAnsiTheme="minorHAnsi" w:cstheme="minorHAnsi"/>
          <w:b/>
          <w:sz w:val="22"/>
          <w:szCs w:val="22"/>
        </w:rPr>
        <w:t>.</w:t>
      </w:r>
      <w:r w:rsidR="00125B35" w:rsidRPr="00A81807">
        <w:rPr>
          <w:rFonts w:asciiTheme="minorHAnsi" w:hAnsiTheme="minorHAnsi" w:cstheme="minorHAnsi"/>
          <w:b/>
          <w:sz w:val="22"/>
          <w:szCs w:val="22"/>
        </w:rPr>
        <w:t>9</w:t>
      </w:r>
      <w:r w:rsidR="00961D48" w:rsidRPr="00A81807">
        <w:rPr>
          <w:rFonts w:asciiTheme="minorHAnsi" w:hAnsiTheme="minorHAnsi" w:cstheme="minorHAnsi"/>
          <w:b/>
          <w:sz w:val="22"/>
          <w:szCs w:val="22"/>
        </w:rPr>
        <w:t xml:space="preserve">. </w:t>
      </w:r>
      <w:r w:rsidR="003B3D24">
        <w:rPr>
          <w:rFonts w:asciiTheme="minorHAnsi" w:hAnsiTheme="minorHAnsi" w:cstheme="minorHAnsi"/>
          <w:b/>
          <w:sz w:val="22"/>
          <w:szCs w:val="22"/>
        </w:rPr>
        <w:t>Urządzenie odgromowe.</w:t>
      </w:r>
      <w:bookmarkEnd w:id="154"/>
    </w:p>
    <w:p w14:paraId="165C7F12" w14:textId="77777777" w:rsidR="00961D48" w:rsidRPr="00A81807" w:rsidRDefault="00961D48" w:rsidP="00961D48">
      <w:pPr>
        <w:pStyle w:val="Bezodstpw"/>
        <w:jc w:val="both"/>
        <w:rPr>
          <w:rFonts w:asciiTheme="minorHAnsi" w:hAnsiTheme="minorHAnsi" w:cstheme="minorHAnsi"/>
          <w:sz w:val="22"/>
          <w:szCs w:val="22"/>
        </w:rPr>
      </w:pPr>
    </w:p>
    <w:p w14:paraId="4EE04DE5" w14:textId="08A54057" w:rsidR="006D6FD7" w:rsidRPr="00A81807" w:rsidRDefault="006D6FD7" w:rsidP="006D6FD7">
      <w:pPr>
        <w:suppressAutoHyphens w:val="0"/>
        <w:spacing w:before="100" w:beforeAutospacing="1" w:after="100" w:afterAutospacing="1"/>
        <w:ind w:firstLine="708"/>
        <w:rPr>
          <w:rFonts w:asciiTheme="minorHAnsi" w:hAnsiTheme="minorHAnsi" w:cstheme="minorHAnsi"/>
          <w:sz w:val="22"/>
          <w:szCs w:val="22"/>
          <w:lang w:eastAsia="pl-PL"/>
        </w:rPr>
      </w:pPr>
      <w:r w:rsidRPr="00A81807">
        <w:rPr>
          <w:rFonts w:asciiTheme="minorHAnsi" w:hAnsiTheme="minorHAnsi" w:cstheme="minorHAnsi"/>
          <w:sz w:val="22"/>
          <w:szCs w:val="22"/>
          <w:lang w:eastAsia="pl-PL"/>
        </w:rPr>
        <w:t xml:space="preserve">Zgodnie z normą PN-EN 62305 "Ochrona odgromowa obiektów budowlanych", aby zapewnić odpowiedni stopień ochrony odgromowej obiektu, na dachach budynków należy zamocować siatkę zwodów poziomych niskich, mocowaną za pomocą odpowiednich uchwytów do pokrycia dachowego. Instalację odgromową wykonać drutem </w:t>
      </w:r>
      <w:r w:rsidR="00A81807" w:rsidRPr="00A81807">
        <w:rPr>
          <w:rFonts w:asciiTheme="minorHAnsi" w:hAnsiTheme="minorHAnsi" w:cstheme="minorHAnsi"/>
          <w:sz w:val="22"/>
          <w:szCs w:val="22"/>
          <w:lang w:eastAsia="pl-PL"/>
        </w:rPr>
        <w:t>FeZn</w:t>
      </w:r>
      <w:r w:rsidRPr="00A81807">
        <w:rPr>
          <w:rFonts w:asciiTheme="minorHAnsi" w:hAnsiTheme="minorHAnsi" w:cstheme="minorHAnsi"/>
          <w:sz w:val="22"/>
          <w:szCs w:val="22"/>
          <w:lang w:eastAsia="pl-PL"/>
        </w:rPr>
        <w:t xml:space="preserve"> o średnicy 8mm. </w:t>
      </w:r>
    </w:p>
    <w:p w14:paraId="0E1926BB" w14:textId="7674B5AD" w:rsidR="006D6FD7" w:rsidRPr="00A81807" w:rsidRDefault="006D6FD7" w:rsidP="006D6FD7">
      <w:pPr>
        <w:suppressAutoHyphens w:val="0"/>
        <w:spacing w:before="100" w:beforeAutospacing="1" w:after="100" w:afterAutospacing="1"/>
        <w:rPr>
          <w:rFonts w:asciiTheme="minorHAnsi" w:hAnsiTheme="minorHAnsi" w:cstheme="minorHAnsi"/>
          <w:sz w:val="22"/>
          <w:szCs w:val="22"/>
          <w:lang w:eastAsia="pl-PL"/>
        </w:rPr>
      </w:pPr>
      <w:r w:rsidRPr="00A81807">
        <w:rPr>
          <w:rFonts w:asciiTheme="minorHAnsi" w:hAnsiTheme="minorHAnsi" w:cstheme="minorHAnsi"/>
          <w:sz w:val="22"/>
          <w:szCs w:val="22"/>
          <w:lang w:eastAsia="pl-PL"/>
        </w:rPr>
        <w:t xml:space="preserve">Obiekty zakwalifikowano do </w:t>
      </w:r>
      <w:r w:rsidR="00A81807" w:rsidRPr="00A81807">
        <w:rPr>
          <w:rFonts w:asciiTheme="minorHAnsi" w:hAnsiTheme="minorHAnsi" w:cstheme="minorHAnsi"/>
          <w:sz w:val="22"/>
          <w:szCs w:val="22"/>
          <w:lang w:eastAsia="pl-PL"/>
        </w:rPr>
        <w:t>I</w:t>
      </w:r>
      <w:r w:rsidR="001605F8">
        <w:rPr>
          <w:rFonts w:asciiTheme="minorHAnsi" w:hAnsiTheme="minorHAnsi" w:cstheme="minorHAnsi"/>
          <w:sz w:val="22"/>
          <w:szCs w:val="22"/>
          <w:lang w:eastAsia="pl-PL"/>
        </w:rPr>
        <w:t>V</w:t>
      </w:r>
      <w:r w:rsidRPr="00A81807">
        <w:rPr>
          <w:rFonts w:asciiTheme="minorHAnsi" w:hAnsiTheme="minorHAnsi" w:cstheme="minorHAnsi"/>
          <w:sz w:val="22"/>
          <w:szCs w:val="22"/>
          <w:lang w:eastAsia="pl-PL"/>
        </w:rPr>
        <w:t xml:space="preserve"> klasy LPS. </w:t>
      </w:r>
      <w:r w:rsidR="002D7F90">
        <w:rPr>
          <w:rFonts w:asciiTheme="minorHAnsi" w:hAnsiTheme="minorHAnsi" w:cstheme="minorHAnsi"/>
          <w:sz w:val="22"/>
          <w:szCs w:val="22"/>
          <w:lang w:eastAsia="pl-PL"/>
        </w:rPr>
        <w:t>Zachować minimalny odstęp izolacyjny 50cm.</w:t>
      </w:r>
    </w:p>
    <w:p w14:paraId="14316723" w14:textId="2CE91CAF" w:rsidR="006D6FD7" w:rsidRPr="00A81807" w:rsidRDefault="006D6FD7" w:rsidP="006D6FD7">
      <w:pPr>
        <w:pStyle w:val="NormalnyWeb"/>
        <w:rPr>
          <w:rFonts w:asciiTheme="minorHAnsi" w:eastAsia="Times New Roman" w:hAnsiTheme="minorHAnsi" w:cstheme="minorHAnsi"/>
          <w:sz w:val="22"/>
          <w:szCs w:val="22"/>
          <w:lang w:eastAsia="pl-PL"/>
        </w:rPr>
      </w:pPr>
      <w:r w:rsidRPr="00A81807">
        <w:rPr>
          <w:rFonts w:asciiTheme="minorHAnsi" w:hAnsiTheme="minorHAnsi" w:cstheme="minorHAnsi"/>
          <w:sz w:val="22"/>
          <w:szCs w:val="22"/>
          <w:lang w:eastAsia="pl-PL"/>
        </w:rPr>
        <w:t xml:space="preserve">Dla obiektów znajdujących się na dachu przewidziano ochronę odgromową poprzez dobranie odpowiednich zwodów poziomych i pionowych. Układ zwodów poziomowych i pionowych pokazano na planie instalacji </w:t>
      </w:r>
      <w:r w:rsidRPr="00A81807">
        <w:rPr>
          <w:rFonts w:asciiTheme="minorHAnsi" w:eastAsia="Times New Roman" w:hAnsiTheme="minorHAnsi" w:cstheme="minorHAnsi"/>
          <w:sz w:val="22"/>
          <w:szCs w:val="22"/>
          <w:lang w:eastAsia="pl-PL"/>
        </w:rPr>
        <w:t xml:space="preserve">odgromowych. </w:t>
      </w:r>
    </w:p>
    <w:p w14:paraId="464E74F2" w14:textId="74501D46" w:rsidR="006D6FD7" w:rsidRPr="00A81807" w:rsidRDefault="006D6FD7" w:rsidP="006D6FD7">
      <w:pPr>
        <w:suppressAutoHyphens w:val="0"/>
        <w:spacing w:before="100" w:beforeAutospacing="1" w:after="100" w:afterAutospacing="1"/>
        <w:rPr>
          <w:rFonts w:asciiTheme="minorHAnsi" w:hAnsiTheme="minorHAnsi" w:cstheme="minorHAnsi"/>
          <w:sz w:val="22"/>
          <w:szCs w:val="22"/>
          <w:lang w:eastAsia="pl-PL"/>
        </w:rPr>
      </w:pPr>
      <w:r w:rsidRPr="00A81807">
        <w:rPr>
          <w:rFonts w:asciiTheme="minorHAnsi" w:hAnsiTheme="minorHAnsi" w:cstheme="minorHAnsi"/>
          <w:sz w:val="22"/>
          <w:szCs w:val="22"/>
          <w:lang w:eastAsia="pl-PL"/>
        </w:rPr>
        <w:t xml:space="preserve">Przewody odprowadzające należy prowadzić natynkowo na uchwytach. Połączenie przewodów </w:t>
      </w:r>
      <w:r w:rsidR="00D7672B" w:rsidRPr="00A81807">
        <w:rPr>
          <w:rFonts w:asciiTheme="minorHAnsi" w:hAnsiTheme="minorHAnsi" w:cstheme="minorHAnsi"/>
          <w:sz w:val="22"/>
          <w:szCs w:val="22"/>
          <w:lang w:eastAsia="pl-PL"/>
        </w:rPr>
        <w:t>odprowadzających</w:t>
      </w:r>
      <w:r w:rsidRPr="00A81807">
        <w:rPr>
          <w:rFonts w:asciiTheme="minorHAnsi" w:hAnsiTheme="minorHAnsi" w:cstheme="minorHAnsi"/>
          <w:sz w:val="22"/>
          <w:szCs w:val="22"/>
          <w:lang w:eastAsia="pl-PL"/>
        </w:rPr>
        <w:t xml:space="preserve"> z uziemieniem </w:t>
      </w:r>
      <w:r w:rsidR="00D7672B" w:rsidRPr="00A81807">
        <w:rPr>
          <w:rFonts w:asciiTheme="minorHAnsi" w:hAnsiTheme="minorHAnsi" w:cstheme="minorHAnsi"/>
          <w:sz w:val="22"/>
          <w:szCs w:val="22"/>
          <w:lang w:eastAsia="pl-PL"/>
        </w:rPr>
        <w:t>należy</w:t>
      </w:r>
      <w:r w:rsidRPr="00A81807">
        <w:rPr>
          <w:rFonts w:asciiTheme="minorHAnsi" w:hAnsiTheme="minorHAnsi" w:cstheme="minorHAnsi"/>
          <w:sz w:val="22"/>
          <w:szCs w:val="22"/>
          <w:lang w:eastAsia="pl-PL"/>
        </w:rPr>
        <w:t xml:space="preserve"> </w:t>
      </w:r>
      <w:r w:rsidR="00D7672B" w:rsidRPr="00A81807">
        <w:rPr>
          <w:rFonts w:asciiTheme="minorHAnsi" w:hAnsiTheme="minorHAnsi" w:cstheme="minorHAnsi"/>
          <w:sz w:val="22"/>
          <w:szCs w:val="22"/>
          <w:lang w:eastAsia="pl-PL"/>
        </w:rPr>
        <w:t>wykonać</w:t>
      </w:r>
      <w:r w:rsidRPr="00A81807">
        <w:rPr>
          <w:rFonts w:asciiTheme="minorHAnsi" w:hAnsiTheme="minorHAnsi" w:cstheme="minorHAnsi"/>
          <w:sz w:val="22"/>
          <w:szCs w:val="22"/>
          <w:lang w:eastAsia="pl-PL"/>
        </w:rPr>
        <w:t xml:space="preserve"> za </w:t>
      </w:r>
      <w:r w:rsidR="00D7672B" w:rsidRPr="00A81807">
        <w:rPr>
          <w:rFonts w:asciiTheme="minorHAnsi" w:hAnsiTheme="minorHAnsi" w:cstheme="minorHAnsi"/>
          <w:sz w:val="22"/>
          <w:szCs w:val="22"/>
          <w:lang w:eastAsia="pl-PL"/>
        </w:rPr>
        <w:t>pomocą</w:t>
      </w:r>
      <w:r w:rsidRPr="00A81807">
        <w:rPr>
          <w:rFonts w:asciiTheme="minorHAnsi" w:hAnsiTheme="minorHAnsi" w:cstheme="minorHAnsi"/>
          <w:sz w:val="22"/>
          <w:szCs w:val="22"/>
          <w:lang w:eastAsia="pl-PL"/>
        </w:rPr>
        <w:t xml:space="preserve"> </w:t>
      </w:r>
      <w:r w:rsidR="00D7672B" w:rsidRPr="00A81807">
        <w:rPr>
          <w:rFonts w:asciiTheme="minorHAnsi" w:hAnsiTheme="minorHAnsi" w:cstheme="minorHAnsi"/>
          <w:sz w:val="22"/>
          <w:szCs w:val="22"/>
          <w:lang w:eastAsia="pl-PL"/>
        </w:rPr>
        <w:t>złącza</w:t>
      </w:r>
      <w:r w:rsidRPr="00A81807">
        <w:rPr>
          <w:rFonts w:asciiTheme="minorHAnsi" w:hAnsiTheme="minorHAnsi" w:cstheme="minorHAnsi"/>
          <w:sz w:val="22"/>
          <w:szCs w:val="22"/>
          <w:lang w:eastAsia="pl-PL"/>
        </w:rPr>
        <w:t xml:space="preserve"> kontrolno-pomiarowego umieszczonego w studzience lub na elewacji. </w:t>
      </w:r>
    </w:p>
    <w:p w14:paraId="4AE9407B" w14:textId="0DD9D237" w:rsidR="006D6FD7" w:rsidRPr="00A81807" w:rsidRDefault="006D6FD7" w:rsidP="006D6FD7">
      <w:pPr>
        <w:suppressAutoHyphens w:val="0"/>
        <w:spacing w:before="100" w:beforeAutospacing="1" w:after="100" w:afterAutospacing="1"/>
        <w:rPr>
          <w:rFonts w:asciiTheme="minorHAnsi" w:hAnsiTheme="minorHAnsi" w:cstheme="minorHAnsi"/>
          <w:sz w:val="22"/>
          <w:szCs w:val="22"/>
          <w:lang w:eastAsia="pl-PL"/>
        </w:rPr>
      </w:pPr>
      <w:r w:rsidRPr="00A81807">
        <w:rPr>
          <w:rFonts w:asciiTheme="minorHAnsi" w:hAnsiTheme="minorHAnsi" w:cstheme="minorHAnsi"/>
          <w:sz w:val="22"/>
          <w:szCs w:val="22"/>
          <w:lang w:eastAsia="pl-PL"/>
        </w:rPr>
        <w:t xml:space="preserve">W </w:t>
      </w:r>
      <w:r w:rsidR="00D7672B" w:rsidRPr="00A81807">
        <w:rPr>
          <w:rFonts w:asciiTheme="minorHAnsi" w:hAnsiTheme="minorHAnsi" w:cstheme="minorHAnsi"/>
          <w:sz w:val="22"/>
          <w:szCs w:val="22"/>
          <w:lang w:eastAsia="pl-PL"/>
        </w:rPr>
        <w:t>odległości</w:t>
      </w:r>
      <w:r w:rsidRPr="00A81807">
        <w:rPr>
          <w:rFonts w:asciiTheme="minorHAnsi" w:hAnsiTheme="minorHAnsi" w:cstheme="minorHAnsi"/>
          <w:sz w:val="22"/>
          <w:szCs w:val="22"/>
          <w:lang w:eastAsia="pl-PL"/>
        </w:rPr>
        <w:t xml:space="preserve"> 1m od obrysu </w:t>
      </w:r>
      <w:r w:rsidR="00D7672B" w:rsidRPr="00A81807">
        <w:rPr>
          <w:rFonts w:asciiTheme="minorHAnsi" w:hAnsiTheme="minorHAnsi" w:cstheme="minorHAnsi"/>
          <w:sz w:val="22"/>
          <w:szCs w:val="22"/>
          <w:lang w:eastAsia="pl-PL"/>
        </w:rPr>
        <w:t>budynków</w:t>
      </w:r>
      <w:r w:rsidRPr="00A81807">
        <w:rPr>
          <w:rFonts w:asciiTheme="minorHAnsi" w:hAnsiTheme="minorHAnsi" w:cstheme="minorHAnsi"/>
          <w:sz w:val="22"/>
          <w:szCs w:val="22"/>
          <w:lang w:eastAsia="pl-PL"/>
        </w:rPr>
        <w:t xml:space="preserve"> i na </w:t>
      </w:r>
      <w:r w:rsidR="00D7672B" w:rsidRPr="00A81807">
        <w:rPr>
          <w:rFonts w:asciiTheme="minorHAnsi" w:hAnsiTheme="minorHAnsi" w:cstheme="minorHAnsi"/>
          <w:sz w:val="22"/>
          <w:szCs w:val="22"/>
          <w:lang w:eastAsia="pl-PL"/>
        </w:rPr>
        <w:t>głębokości</w:t>
      </w:r>
      <w:r w:rsidRPr="00A81807">
        <w:rPr>
          <w:rFonts w:asciiTheme="minorHAnsi" w:hAnsiTheme="minorHAnsi" w:cstheme="minorHAnsi"/>
          <w:sz w:val="22"/>
          <w:szCs w:val="22"/>
          <w:lang w:eastAsia="pl-PL"/>
        </w:rPr>
        <w:t xml:space="preserve">, co najmniej 0,5m </w:t>
      </w:r>
      <w:r w:rsidR="00D7672B" w:rsidRPr="00A81807">
        <w:rPr>
          <w:rFonts w:asciiTheme="minorHAnsi" w:hAnsiTheme="minorHAnsi" w:cstheme="minorHAnsi"/>
          <w:sz w:val="22"/>
          <w:szCs w:val="22"/>
          <w:lang w:eastAsia="pl-PL"/>
        </w:rPr>
        <w:t>należy</w:t>
      </w:r>
      <w:r w:rsidRPr="00A81807">
        <w:rPr>
          <w:rFonts w:asciiTheme="minorHAnsi" w:hAnsiTheme="minorHAnsi" w:cstheme="minorHAnsi"/>
          <w:sz w:val="22"/>
          <w:szCs w:val="22"/>
          <w:lang w:eastAsia="pl-PL"/>
        </w:rPr>
        <w:t xml:space="preserve"> </w:t>
      </w:r>
      <w:r w:rsidR="00D7672B" w:rsidRPr="00A81807">
        <w:rPr>
          <w:rFonts w:asciiTheme="minorHAnsi" w:hAnsiTheme="minorHAnsi" w:cstheme="minorHAnsi"/>
          <w:sz w:val="22"/>
          <w:szCs w:val="22"/>
          <w:lang w:eastAsia="pl-PL"/>
        </w:rPr>
        <w:t>ułożyć</w:t>
      </w:r>
      <w:r w:rsidRPr="00A81807">
        <w:rPr>
          <w:rFonts w:asciiTheme="minorHAnsi" w:hAnsiTheme="minorHAnsi" w:cstheme="minorHAnsi"/>
          <w:sz w:val="22"/>
          <w:szCs w:val="22"/>
          <w:lang w:eastAsia="pl-PL"/>
        </w:rPr>
        <w:t xml:space="preserve"> uziom otokowy na potrzeby instalacji odgromowej. Uziom otokowy </w:t>
      </w:r>
      <w:r w:rsidR="00D7672B" w:rsidRPr="00A81807">
        <w:rPr>
          <w:rFonts w:asciiTheme="minorHAnsi" w:hAnsiTheme="minorHAnsi" w:cstheme="minorHAnsi"/>
          <w:sz w:val="22"/>
          <w:szCs w:val="22"/>
          <w:lang w:eastAsia="pl-PL"/>
        </w:rPr>
        <w:t>należy</w:t>
      </w:r>
      <w:r w:rsidRPr="00A81807">
        <w:rPr>
          <w:rFonts w:asciiTheme="minorHAnsi" w:hAnsiTheme="minorHAnsi" w:cstheme="minorHAnsi"/>
          <w:sz w:val="22"/>
          <w:szCs w:val="22"/>
          <w:lang w:eastAsia="pl-PL"/>
        </w:rPr>
        <w:t xml:space="preserve"> </w:t>
      </w:r>
      <w:r w:rsidR="00D7672B" w:rsidRPr="00A81807">
        <w:rPr>
          <w:rFonts w:asciiTheme="minorHAnsi" w:hAnsiTheme="minorHAnsi" w:cstheme="minorHAnsi"/>
          <w:sz w:val="22"/>
          <w:szCs w:val="22"/>
          <w:lang w:eastAsia="pl-PL"/>
        </w:rPr>
        <w:t>wykonać</w:t>
      </w:r>
      <w:r w:rsidRPr="00A81807">
        <w:rPr>
          <w:rFonts w:asciiTheme="minorHAnsi" w:hAnsiTheme="minorHAnsi" w:cstheme="minorHAnsi"/>
          <w:sz w:val="22"/>
          <w:szCs w:val="22"/>
          <w:lang w:eastAsia="pl-PL"/>
        </w:rPr>
        <w:t xml:space="preserve"> z płaskownika FeCu 30x4. </w:t>
      </w:r>
      <w:r w:rsidR="002D7F90">
        <w:rPr>
          <w:rFonts w:asciiTheme="minorHAnsi" w:hAnsiTheme="minorHAnsi" w:cstheme="minorHAnsi"/>
          <w:sz w:val="22"/>
          <w:szCs w:val="22"/>
          <w:lang w:eastAsia="pl-PL"/>
        </w:rPr>
        <w:t>Uziom otokowy połączyć ze zbrojeniem fundamentowym przy łączeniu z uziomem pionowym.</w:t>
      </w:r>
      <w:r w:rsidR="00CD6B85">
        <w:rPr>
          <w:rFonts w:asciiTheme="minorHAnsi" w:hAnsiTheme="minorHAnsi" w:cstheme="minorHAnsi"/>
          <w:sz w:val="22"/>
          <w:szCs w:val="22"/>
          <w:lang w:eastAsia="pl-PL"/>
        </w:rPr>
        <w:t xml:space="preserve"> Wymagana rezystancja R&lt;10Ohm.</w:t>
      </w:r>
    </w:p>
    <w:p w14:paraId="715B7CFB" w14:textId="000A5E09" w:rsidR="006D6FD7" w:rsidRPr="00A81807" w:rsidRDefault="006D6FD7" w:rsidP="006D6FD7">
      <w:pPr>
        <w:suppressAutoHyphens w:val="0"/>
        <w:spacing w:before="100" w:beforeAutospacing="1" w:after="100" w:afterAutospacing="1"/>
        <w:rPr>
          <w:rFonts w:asciiTheme="minorHAnsi" w:hAnsiTheme="minorHAnsi" w:cstheme="minorHAnsi"/>
          <w:sz w:val="22"/>
          <w:szCs w:val="22"/>
          <w:lang w:eastAsia="pl-PL"/>
        </w:rPr>
      </w:pPr>
      <w:r w:rsidRPr="00A81807">
        <w:rPr>
          <w:rFonts w:asciiTheme="minorHAnsi" w:hAnsiTheme="minorHAnsi" w:cstheme="minorHAnsi"/>
          <w:sz w:val="22"/>
          <w:szCs w:val="22"/>
          <w:lang w:eastAsia="pl-PL"/>
        </w:rPr>
        <w:t xml:space="preserve">Uziom otokowy </w:t>
      </w:r>
      <w:r w:rsidR="00D7672B" w:rsidRPr="00A81807">
        <w:rPr>
          <w:rFonts w:asciiTheme="minorHAnsi" w:hAnsiTheme="minorHAnsi" w:cstheme="minorHAnsi"/>
          <w:sz w:val="22"/>
          <w:szCs w:val="22"/>
          <w:lang w:eastAsia="pl-PL"/>
        </w:rPr>
        <w:t>należy</w:t>
      </w:r>
      <w:r w:rsidRPr="00A81807">
        <w:rPr>
          <w:rFonts w:asciiTheme="minorHAnsi" w:hAnsiTheme="minorHAnsi" w:cstheme="minorHAnsi"/>
          <w:sz w:val="22"/>
          <w:szCs w:val="22"/>
          <w:lang w:eastAsia="pl-PL"/>
        </w:rPr>
        <w:t xml:space="preserve"> </w:t>
      </w:r>
      <w:r w:rsidR="00D7672B" w:rsidRPr="00A81807">
        <w:rPr>
          <w:rFonts w:asciiTheme="minorHAnsi" w:hAnsiTheme="minorHAnsi" w:cstheme="minorHAnsi"/>
          <w:sz w:val="22"/>
          <w:szCs w:val="22"/>
          <w:lang w:eastAsia="pl-PL"/>
        </w:rPr>
        <w:t>połączyć</w:t>
      </w:r>
      <w:r w:rsidRPr="00A81807">
        <w:rPr>
          <w:rFonts w:asciiTheme="minorHAnsi" w:hAnsiTheme="minorHAnsi" w:cstheme="minorHAnsi"/>
          <w:sz w:val="22"/>
          <w:szCs w:val="22"/>
          <w:lang w:eastAsia="pl-PL"/>
        </w:rPr>
        <w:t xml:space="preserve"> z </w:t>
      </w:r>
      <w:r w:rsidR="00D7672B" w:rsidRPr="00A81807">
        <w:rPr>
          <w:rFonts w:asciiTheme="minorHAnsi" w:hAnsiTheme="minorHAnsi" w:cstheme="minorHAnsi"/>
          <w:sz w:val="22"/>
          <w:szCs w:val="22"/>
          <w:lang w:eastAsia="pl-PL"/>
        </w:rPr>
        <w:t>główna</w:t>
      </w:r>
      <w:r w:rsidRPr="00A81807">
        <w:rPr>
          <w:rFonts w:asciiTheme="minorHAnsi" w:hAnsiTheme="minorHAnsi" w:cstheme="minorHAnsi"/>
          <w:sz w:val="22"/>
          <w:szCs w:val="22"/>
          <w:lang w:eastAsia="pl-PL"/>
        </w:rPr>
        <w:t xml:space="preserve"> szyna </w:t>
      </w:r>
      <w:r w:rsidR="00D7672B" w:rsidRPr="00A81807">
        <w:rPr>
          <w:rFonts w:asciiTheme="minorHAnsi" w:hAnsiTheme="minorHAnsi" w:cstheme="minorHAnsi"/>
          <w:sz w:val="22"/>
          <w:szCs w:val="22"/>
          <w:lang w:eastAsia="pl-PL"/>
        </w:rPr>
        <w:t>uziemiającą</w:t>
      </w:r>
      <w:r w:rsidRPr="00A81807">
        <w:rPr>
          <w:rFonts w:asciiTheme="minorHAnsi" w:hAnsiTheme="minorHAnsi" w:cstheme="minorHAnsi"/>
          <w:sz w:val="22"/>
          <w:szCs w:val="22"/>
          <w:lang w:eastAsia="pl-PL"/>
        </w:rPr>
        <w:t xml:space="preserve"> GSU oraz z szyną PE w rozdzielnicy </w:t>
      </w:r>
      <w:r w:rsidR="00D7672B" w:rsidRPr="00A81807">
        <w:rPr>
          <w:rFonts w:asciiTheme="minorHAnsi" w:hAnsiTheme="minorHAnsi" w:cstheme="minorHAnsi"/>
          <w:sz w:val="22"/>
          <w:szCs w:val="22"/>
          <w:lang w:eastAsia="pl-PL"/>
        </w:rPr>
        <w:t>głównej</w:t>
      </w:r>
      <w:r w:rsidRPr="00A81807">
        <w:rPr>
          <w:rFonts w:asciiTheme="minorHAnsi" w:hAnsiTheme="minorHAnsi" w:cstheme="minorHAnsi"/>
          <w:sz w:val="22"/>
          <w:szCs w:val="22"/>
          <w:lang w:eastAsia="pl-PL"/>
        </w:rPr>
        <w:t xml:space="preserve"> RG. </w:t>
      </w:r>
    </w:p>
    <w:p w14:paraId="5DD6A244" w14:textId="3FC9D414" w:rsidR="006D6FD7" w:rsidRPr="00A81807" w:rsidRDefault="006D6FD7" w:rsidP="006D6FD7">
      <w:pPr>
        <w:suppressAutoHyphens w:val="0"/>
        <w:spacing w:before="100" w:beforeAutospacing="1" w:after="100" w:afterAutospacing="1"/>
        <w:rPr>
          <w:rFonts w:asciiTheme="minorHAnsi" w:hAnsiTheme="minorHAnsi" w:cstheme="minorHAnsi"/>
          <w:sz w:val="22"/>
          <w:szCs w:val="22"/>
          <w:lang w:eastAsia="pl-PL"/>
        </w:rPr>
      </w:pPr>
      <w:r w:rsidRPr="00A81807">
        <w:rPr>
          <w:rFonts w:asciiTheme="minorHAnsi" w:hAnsiTheme="minorHAnsi" w:cstheme="minorHAnsi"/>
          <w:sz w:val="22"/>
          <w:szCs w:val="22"/>
          <w:lang w:eastAsia="pl-PL"/>
        </w:rPr>
        <w:t xml:space="preserve">W obiekcie przewidziano </w:t>
      </w:r>
      <w:r w:rsidR="00D7672B" w:rsidRPr="00A81807">
        <w:rPr>
          <w:rFonts w:asciiTheme="minorHAnsi" w:hAnsiTheme="minorHAnsi" w:cstheme="minorHAnsi"/>
          <w:sz w:val="22"/>
          <w:szCs w:val="22"/>
          <w:lang w:eastAsia="pl-PL"/>
        </w:rPr>
        <w:t>również</w:t>
      </w:r>
      <w:r w:rsidRPr="00A81807">
        <w:rPr>
          <w:rFonts w:asciiTheme="minorHAnsi" w:hAnsiTheme="minorHAnsi" w:cstheme="minorHAnsi"/>
          <w:sz w:val="22"/>
          <w:szCs w:val="22"/>
          <w:lang w:eastAsia="pl-PL"/>
        </w:rPr>
        <w:t xml:space="preserve"> lokalne szyny </w:t>
      </w:r>
      <w:r w:rsidR="00D7672B" w:rsidRPr="00A81807">
        <w:rPr>
          <w:rFonts w:asciiTheme="minorHAnsi" w:hAnsiTheme="minorHAnsi" w:cstheme="minorHAnsi"/>
          <w:sz w:val="22"/>
          <w:szCs w:val="22"/>
          <w:lang w:eastAsia="pl-PL"/>
        </w:rPr>
        <w:t>uziemiające</w:t>
      </w:r>
      <w:r w:rsidRPr="00A81807">
        <w:rPr>
          <w:rFonts w:asciiTheme="minorHAnsi" w:hAnsiTheme="minorHAnsi" w:cstheme="minorHAnsi"/>
          <w:sz w:val="22"/>
          <w:szCs w:val="22"/>
          <w:lang w:eastAsia="pl-PL"/>
        </w:rPr>
        <w:t xml:space="preserve"> LSU, </w:t>
      </w:r>
      <w:r w:rsidR="00D7672B" w:rsidRPr="00A81807">
        <w:rPr>
          <w:rFonts w:asciiTheme="minorHAnsi" w:hAnsiTheme="minorHAnsi" w:cstheme="minorHAnsi"/>
          <w:sz w:val="22"/>
          <w:szCs w:val="22"/>
          <w:lang w:eastAsia="pl-PL"/>
        </w:rPr>
        <w:t>które</w:t>
      </w:r>
      <w:r w:rsidRPr="00A81807">
        <w:rPr>
          <w:rFonts w:asciiTheme="minorHAnsi" w:hAnsiTheme="minorHAnsi" w:cstheme="minorHAnsi"/>
          <w:sz w:val="22"/>
          <w:szCs w:val="22"/>
          <w:lang w:eastAsia="pl-PL"/>
        </w:rPr>
        <w:t xml:space="preserve"> </w:t>
      </w:r>
      <w:r w:rsidR="00D7672B" w:rsidRPr="00A81807">
        <w:rPr>
          <w:rFonts w:asciiTheme="minorHAnsi" w:hAnsiTheme="minorHAnsi" w:cstheme="minorHAnsi"/>
          <w:sz w:val="22"/>
          <w:szCs w:val="22"/>
          <w:lang w:eastAsia="pl-PL"/>
        </w:rPr>
        <w:t>należy</w:t>
      </w:r>
      <w:r w:rsidRPr="00A81807">
        <w:rPr>
          <w:rFonts w:asciiTheme="minorHAnsi" w:hAnsiTheme="minorHAnsi" w:cstheme="minorHAnsi"/>
          <w:sz w:val="22"/>
          <w:szCs w:val="22"/>
          <w:lang w:eastAsia="pl-PL"/>
        </w:rPr>
        <w:t xml:space="preserve"> </w:t>
      </w:r>
      <w:r w:rsidR="00D7672B" w:rsidRPr="00A81807">
        <w:rPr>
          <w:rFonts w:asciiTheme="minorHAnsi" w:hAnsiTheme="minorHAnsi" w:cstheme="minorHAnsi"/>
          <w:sz w:val="22"/>
          <w:szCs w:val="22"/>
          <w:lang w:eastAsia="pl-PL"/>
        </w:rPr>
        <w:t>montować</w:t>
      </w:r>
      <w:r w:rsidRPr="00A81807">
        <w:rPr>
          <w:rFonts w:asciiTheme="minorHAnsi" w:hAnsiTheme="minorHAnsi" w:cstheme="minorHAnsi"/>
          <w:sz w:val="22"/>
          <w:szCs w:val="22"/>
          <w:lang w:eastAsia="pl-PL"/>
        </w:rPr>
        <w:t xml:space="preserve"> w pomieszczeniach wilgotnych, technicznych. </w:t>
      </w:r>
    </w:p>
    <w:p w14:paraId="0E1BF8ED" w14:textId="6B86E7E2" w:rsidR="006D6FD7" w:rsidRPr="00A81807" w:rsidRDefault="006D6FD7" w:rsidP="006D6FD7">
      <w:pPr>
        <w:suppressAutoHyphens w:val="0"/>
        <w:spacing w:before="100" w:beforeAutospacing="1" w:after="100" w:afterAutospacing="1"/>
        <w:rPr>
          <w:rFonts w:asciiTheme="minorHAnsi" w:hAnsiTheme="minorHAnsi" w:cstheme="minorHAnsi"/>
          <w:sz w:val="22"/>
          <w:szCs w:val="22"/>
          <w:lang w:eastAsia="pl-PL"/>
        </w:rPr>
      </w:pPr>
      <w:r w:rsidRPr="00A81807">
        <w:rPr>
          <w:rFonts w:asciiTheme="minorHAnsi" w:hAnsiTheme="minorHAnsi" w:cstheme="minorHAnsi"/>
          <w:sz w:val="22"/>
          <w:szCs w:val="22"/>
          <w:lang w:eastAsia="pl-PL"/>
        </w:rPr>
        <w:t>Wszystkie metalowe elementy instalacji (</w:t>
      </w:r>
      <w:r w:rsidR="00D7672B" w:rsidRPr="00A81807">
        <w:rPr>
          <w:rFonts w:asciiTheme="minorHAnsi" w:hAnsiTheme="minorHAnsi" w:cstheme="minorHAnsi"/>
          <w:sz w:val="22"/>
          <w:szCs w:val="22"/>
          <w:lang w:eastAsia="pl-PL"/>
        </w:rPr>
        <w:t>dostępne</w:t>
      </w:r>
      <w:r w:rsidRPr="00A81807">
        <w:rPr>
          <w:rFonts w:asciiTheme="minorHAnsi" w:hAnsiTheme="minorHAnsi" w:cstheme="minorHAnsi"/>
          <w:sz w:val="22"/>
          <w:szCs w:val="22"/>
          <w:lang w:eastAsia="pl-PL"/>
        </w:rPr>
        <w:t xml:space="preserve"> </w:t>
      </w:r>
      <w:r w:rsidR="00D7672B" w:rsidRPr="00A81807">
        <w:rPr>
          <w:rFonts w:asciiTheme="minorHAnsi" w:hAnsiTheme="minorHAnsi" w:cstheme="minorHAnsi"/>
          <w:sz w:val="22"/>
          <w:szCs w:val="22"/>
          <w:lang w:eastAsia="pl-PL"/>
        </w:rPr>
        <w:t>części</w:t>
      </w:r>
      <w:r w:rsidRPr="00A81807">
        <w:rPr>
          <w:rFonts w:asciiTheme="minorHAnsi" w:hAnsiTheme="minorHAnsi" w:cstheme="minorHAnsi"/>
          <w:sz w:val="22"/>
          <w:szCs w:val="22"/>
          <w:lang w:eastAsia="pl-PL"/>
        </w:rPr>
        <w:t xml:space="preserve"> </w:t>
      </w:r>
      <w:r w:rsidR="00D7672B" w:rsidRPr="00A81807">
        <w:rPr>
          <w:rFonts w:asciiTheme="minorHAnsi" w:hAnsiTheme="minorHAnsi" w:cstheme="minorHAnsi"/>
          <w:sz w:val="22"/>
          <w:szCs w:val="22"/>
          <w:lang w:eastAsia="pl-PL"/>
        </w:rPr>
        <w:t>przewodzące</w:t>
      </w:r>
      <w:r w:rsidRPr="00A81807">
        <w:rPr>
          <w:rFonts w:asciiTheme="minorHAnsi" w:hAnsiTheme="minorHAnsi" w:cstheme="minorHAnsi"/>
          <w:sz w:val="22"/>
          <w:szCs w:val="22"/>
          <w:lang w:eastAsia="pl-PL"/>
        </w:rPr>
        <w:t xml:space="preserve">), budynku powinny </w:t>
      </w:r>
      <w:r w:rsidR="00D7672B" w:rsidRPr="00A81807">
        <w:rPr>
          <w:rFonts w:asciiTheme="minorHAnsi" w:hAnsiTheme="minorHAnsi" w:cstheme="minorHAnsi"/>
          <w:sz w:val="22"/>
          <w:szCs w:val="22"/>
          <w:lang w:eastAsia="pl-PL"/>
        </w:rPr>
        <w:t>być</w:t>
      </w:r>
      <w:r w:rsidRPr="00A81807">
        <w:rPr>
          <w:rFonts w:asciiTheme="minorHAnsi" w:hAnsiTheme="minorHAnsi" w:cstheme="minorHAnsi"/>
          <w:sz w:val="22"/>
          <w:szCs w:val="22"/>
          <w:lang w:eastAsia="pl-PL"/>
        </w:rPr>
        <w:t xml:space="preserve"> </w:t>
      </w:r>
      <w:r w:rsidR="00D7672B" w:rsidRPr="00A81807">
        <w:rPr>
          <w:rFonts w:asciiTheme="minorHAnsi" w:hAnsiTheme="minorHAnsi" w:cstheme="minorHAnsi"/>
          <w:sz w:val="22"/>
          <w:szCs w:val="22"/>
          <w:lang w:eastAsia="pl-PL"/>
        </w:rPr>
        <w:t>połączone</w:t>
      </w:r>
      <w:r w:rsidRPr="00A81807">
        <w:rPr>
          <w:rFonts w:asciiTheme="minorHAnsi" w:hAnsiTheme="minorHAnsi" w:cstheme="minorHAnsi"/>
          <w:sz w:val="22"/>
          <w:szCs w:val="22"/>
          <w:lang w:eastAsia="pl-PL"/>
        </w:rPr>
        <w:t xml:space="preserve"> ze </w:t>
      </w:r>
      <w:r w:rsidR="00D7672B" w:rsidRPr="00A81807">
        <w:rPr>
          <w:rFonts w:asciiTheme="minorHAnsi" w:hAnsiTheme="minorHAnsi" w:cstheme="minorHAnsi"/>
          <w:sz w:val="22"/>
          <w:szCs w:val="22"/>
          <w:lang w:eastAsia="pl-PL"/>
        </w:rPr>
        <w:t>sobą</w:t>
      </w:r>
      <w:r w:rsidRPr="00A81807">
        <w:rPr>
          <w:rFonts w:asciiTheme="minorHAnsi" w:hAnsiTheme="minorHAnsi" w:cstheme="minorHAnsi"/>
          <w:sz w:val="22"/>
          <w:szCs w:val="22"/>
          <w:lang w:eastAsia="pl-PL"/>
        </w:rPr>
        <w:t xml:space="preserve"> poprzez szyny GSU i LSU, celem stworzenia ekwipotencjalizacji. </w:t>
      </w:r>
    </w:p>
    <w:p w14:paraId="622956FD" w14:textId="3C3FA3A8" w:rsidR="006D6FD7" w:rsidRDefault="006D6FD7" w:rsidP="006D6FD7">
      <w:pPr>
        <w:suppressAutoHyphens w:val="0"/>
        <w:spacing w:before="100" w:beforeAutospacing="1" w:after="100" w:afterAutospacing="1"/>
        <w:rPr>
          <w:rFonts w:asciiTheme="minorHAnsi" w:hAnsiTheme="minorHAnsi" w:cstheme="minorHAnsi"/>
          <w:sz w:val="22"/>
          <w:szCs w:val="22"/>
          <w:lang w:eastAsia="pl-PL"/>
        </w:rPr>
      </w:pPr>
      <w:r w:rsidRPr="00A81807">
        <w:rPr>
          <w:rFonts w:asciiTheme="minorHAnsi" w:hAnsiTheme="minorHAnsi" w:cstheme="minorHAnsi"/>
          <w:sz w:val="22"/>
          <w:szCs w:val="22"/>
          <w:lang w:eastAsia="pl-PL"/>
        </w:rPr>
        <w:t xml:space="preserve">W pomieszczeniach technicznych oraz sanitariatach, </w:t>
      </w:r>
      <w:r w:rsidR="00D7672B" w:rsidRPr="00A81807">
        <w:rPr>
          <w:rFonts w:asciiTheme="minorHAnsi" w:hAnsiTheme="minorHAnsi" w:cstheme="minorHAnsi"/>
          <w:sz w:val="22"/>
          <w:szCs w:val="22"/>
          <w:lang w:eastAsia="pl-PL"/>
        </w:rPr>
        <w:t>należy</w:t>
      </w:r>
      <w:r w:rsidRPr="00A81807">
        <w:rPr>
          <w:rFonts w:asciiTheme="minorHAnsi" w:hAnsiTheme="minorHAnsi" w:cstheme="minorHAnsi"/>
          <w:sz w:val="22"/>
          <w:szCs w:val="22"/>
          <w:lang w:eastAsia="pl-PL"/>
        </w:rPr>
        <w:t xml:space="preserve"> </w:t>
      </w:r>
      <w:r w:rsidR="00D7672B" w:rsidRPr="00A81807">
        <w:rPr>
          <w:rFonts w:asciiTheme="minorHAnsi" w:hAnsiTheme="minorHAnsi" w:cstheme="minorHAnsi"/>
          <w:sz w:val="22"/>
          <w:szCs w:val="22"/>
          <w:lang w:eastAsia="pl-PL"/>
        </w:rPr>
        <w:t>wykonać</w:t>
      </w:r>
      <w:r w:rsidRPr="00A81807">
        <w:rPr>
          <w:rFonts w:asciiTheme="minorHAnsi" w:hAnsiTheme="minorHAnsi" w:cstheme="minorHAnsi"/>
          <w:sz w:val="22"/>
          <w:szCs w:val="22"/>
          <w:lang w:eastAsia="pl-PL"/>
        </w:rPr>
        <w:t xml:space="preserve"> lokalne </w:t>
      </w:r>
      <w:r w:rsidR="00D7672B" w:rsidRPr="00A81807">
        <w:rPr>
          <w:rFonts w:asciiTheme="minorHAnsi" w:hAnsiTheme="minorHAnsi" w:cstheme="minorHAnsi"/>
          <w:sz w:val="22"/>
          <w:szCs w:val="22"/>
          <w:lang w:eastAsia="pl-PL"/>
        </w:rPr>
        <w:t>połączenia</w:t>
      </w:r>
      <w:r w:rsidRPr="00A81807">
        <w:rPr>
          <w:rFonts w:asciiTheme="minorHAnsi" w:hAnsiTheme="minorHAnsi" w:cstheme="minorHAnsi"/>
          <w:sz w:val="22"/>
          <w:szCs w:val="22"/>
          <w:lang w:eastAsia="pl-PL"/>
        </w:rPr>
        <w:t xml:space="preserve"> </w:t>
      </w:r>
      <w:r w:rsidR="00D7672B" w:rsidRPr="00A81807">
        <w:rPr>
          <w:rFonts w:asciiTheme="minorHAnsi" w:hAnsiTheme="minorHAnsi" w:cstheme="minorHAnsi"/>
          <w:sz w:val="22"/>
          <w:szCs w:val="22"/>
          <w:lang w:eastAsia="pl-PL"/>
        </w:rPr>
        <w:t>wyrównawcze</w:t>
      </w:r>
      <w:r w:rsidRPr="00A81807">
        <w:rPr>
          <w:rFonts w:asciiTheme="minorHAnsi" w:hAnsiTheme="minorHAnsi" w:cstheme="minorHAnsi"/>
          <w:sz w:val="22"/>
          <w:szCs w:val="22"/>
          <w:lang w:eastAsia="pl-PL"/>
        </w:rPr>
        <w:t xml:space="preserve"> </w:t>
      </w:r>
      <w:r w:rsidR="00D7672B" w:rsidRPr="00A81807">
        <w:rPr>
          <w:rFonts w:asciiTheme="minorHAnsi" w:hAnsiTheme="minorHAnsi" w:cstheme="minorHAnsi"/>
          <w:sz w:val="22"/>
          <w:szCs w:val="22"/>
          <w:lang w:eastAsia="pl-PL"/>
        </w:rPr>
        <w:t>łącząc</w:t>
      </w:r>
      <w:r w:rsidRPr="00A81807">
        <w:rPr>
          <w:rFonts w:asciiTheme="minorHAnsi" w:hAnsiTheme="minorHAnsi" w:cstheme="minorHAnsi"/>
          <w:sz w:val="22"/>
          <w:szCs w:val="22"/>
          <w:lang w:eastAsia="pl-PL"/>
        </w:rPr>
        <w:t xml:space="preserve"> metalowe </w:t>
      </w:r>
      <w:r w:rsidR="00D7672B" w:rsidRPr="00A81807">
        <w:rPr>
          <w:rFonts w:asciiTheme="minorHAnsi" w:hAnsiTheme="minorHAnsi" w:cstheme="minorHAnsi"/>
          <w:sz w:val="22"/>
          <w:szCs w:val="22"/>
          <w:lang w:eastAsia="pl-PL"/>
        </w:rPr>
        <w:t>części</w:t>
      </w:r>
      <w:r w:rsidRPr="00A81807">
        <w:rPr>
          <w:rFonts w:asciiTheme="minorHAnsi" w:hAnsiTheme="minorHAnsi" w:cstheme="minorHAnsi"/>
          <w:sz w:val="22"/>
          <w:szCs w:val="22"/>
          <w:lang w:eastAsia="pl-PL"/>
        </w:rPr>
        <w:t xml:space="preserve"> z szyną </w:t>
      </w:r>
      <w:r w:rsidR="00D7672B" w:rsidRPr="00A81807">
        <w:rPr>
          <w:rFonts w:asciiTheme="minorHAnsi" w:hAnsiTheme="minorHAnsi" w:cstheme="minorHAnsi"/>
          <w:sz w:val="22"/>
          <w:szCs w:val="22"/>
          <w:lang w:eastAsia="pl-PL"/>
        </w:rPr>
        <w:t>uziemiającą</w:t>
      </w:r>
      <w:r w:rsidRPr="00A81807">
        <w:rPr>
          <w:rFonts w:asciiTheme="minorHAnsi" w:hAnsiTheme="minorHAnsi" w:cstheme="minorHAnsi"/>
          <w:sz w:val="22"/>
          <w:szCs w:val="22"/>
          <w:lang w:eastAsia="pl-PL"/>
        </w:rPr>
        <w:t xml:space="preserve">. </w:t>
      </w:r>
    </w:p>
    <w:p w14:paraId="455F1537" w14:textId="277A11B0" w:rsidR="004C1ED5" w:rsidRPr="00A81807" w:rsidRDefault="004C1ED5" w:rsidP="006D6FD7">
      <w:pPr>
        <w:suppressAutoHyphens w:val="0"/>
        <w:spacing w:before="100" w:beforeAutospacing="1" w:after="100" w:afterAutospacing="1"/>
        <w:rPr>
          <w:rFonts w:asciiTheme="minorHAnsi" w:hAnsiTheme="minorHAnsi" w:cstheme="minorHAnsi"/>
          <w:sz w:val="22"/>
          <w:szCs w:val="22"/>
          <w:lang w:eastAsia="pl-PL"/>
        </w:rPr>
      </w:pPr>
      <w:r>
        <w:rPr>
          <w:rFonts w:asciiTheme="minorHAnsi" w:hAnsiTheme="minorHAnsi" w:cstheme="minorHAnsi"/>
          <w:sz w:val="22"/>
          <w:szCs w:val="22"/>
          <w:lang w:eastAsia="pl-PL"/>
        </w:rPr>
        <w:t>Wykonać uziemienie masztu radiowego zgodnie z DTR. Wymagana rezystancja R&lt;10Ohm.</w:t>
      </w:r>
    </w:p>
    <w:p w14:paraId="47ED8D45" w14:textId="03F3DCE5" w:rsidR="006D6FD7" w:rsidRPr="00A81807" w:rsidRDefault="006D6FD7" w:rsidP="006D6FD7">
      <w:pPr>
        <w:suppressAutoHyphens w:val="0"/>
        <w:spacing w:before="100" w:beforeAutospacing="1" w:after="100" w:afterAutospacing="1"/>
        <w:rPr>
          <w:rFonts w:asciiTheme="minorHAnsi" w:hAnsiTheme="minorHAnsi" w:cstheme="minorHAnsi"/>
          <w:sz w:val="22"/>
          <w:szCs w:val="22"/>
          <w:lang w:eastAsia="pl-PL"/>
        </w:rPr>
      </w:pPr>
      <w:r w:rsidRPr="00A81807">
        <w:rPr>
          <w:rFonts w:asciiTheme="minorHAnsi" w:hAnsiTheme="minorHAnsi" w:cstheme="minorHAnsi"/>
          <w:sz w:val="22"/>
          <w:szCs w:val="22"/>
          <w:lang w:eastAsia="pl-PL"/>
        </w:rPr>
        <w:t xml:space="preserve">Podłączone do instalacji wyrównawczej dotyczy w </w:t>
      </w:r>
      <w:r w:rsidR="00D7672B" w:rsidRPr="00A81807">
        <w:rPr>
          <w:rFonts w:asciiTheme="minorHAnsi" w:hAnsiTheme="minorHAnsi" w:cstheme="minorHAnsi"/>
          <w:sz w:val="22"/>
          <w:szCs w:val="22"/>
          <w:lang w:eastAsia="pl-PL"/>
        </w:rPr>
        <w:t>szczególności</w:t>
      </w:r>
      <w:r w:rsidRPr="00A81807">
        <w:rPr>
          <w:rFonts w:asciiTheme="minorHAnsi" w:hAnsiTheme="minorHAnsi" w:cstheme="minorHAnsi"/>
          <w:sz w:val="22"/>
          <w:szCs w:val="22"/>
          <w:lang w:eastAsia="pl-PL"/>
        </w:rPr>
        <w:t>:</w:t>
      </w:r>
    </w:p>
    <w:p w14:paraId="6F56482A" w14:textId="77777777" w:rsidR="006D6FD7" w:rsidRPr="00A81807" w:rsidRDefault="006D6FD7">
      <w:pPr>
        <w:pStyle w:val="Akapitzlist"/>
        <w:numPr>
          <w:ilvl w:val="0"/>
          <w:numId w:val="4"/>
        </w:numPr>
        <w:suppressAutoHyphens w:val="0"/>
        <w:spacing w:before="100" w:beforeAutospacing="1" w:after="100" w:afterAutospacing="1"/>
        <w:rPr>
          <w:rFonts w:asciiTheme="minorHAnsi" w:hAnsiTheme="minorHAnsi" w:cstheme="minorHAnsi"/>
          <w:sz w:val="22"/>
          <w:szCs w:val="22"/>
          <w:lang w:eastAsia="pl-PL"/>
        </w:rPr>
      </w:pPr>
      <w:r w:rsidRPr="00A81807">
        <w:rPr>
          <w:rFonts w:asciiTheme="minorHAnsi" w:hAnsiTheme="minorHAnsi" w:cstheme="minorHAnsi"/>
          <w:sz w:val="22"/>
          <w:szCs w:val="22"/>
          <w:lang w:eastAsia="pl-PL"/>
        </w:rPr>
        <w:t>zbiorników metalowych,</w:t>
      </w:r>
    </w:p>
    <w:p w14:paraId="6F5891ED" w14:textId="77777777" w:rsidR="006D6FD7" w:rsidRPr="00A81807" w:rsidRDefault="006D6FD7">
      <w:pPr>
        <w:pStyle w:val="Akapitzlist"/>
        <w:numPr>
          <w:ilvl w:val="0"/>
          <w:numId w:val="4"/>
        </w:numPr>
        <w:suppressAutoHyphens w:val="0"/>
        <w:spacing w:before="100" w:beforeAutospacing="1" w:after="100" w:afterAutospacing="1"/>
        <w:rPr>
          <w:rFonts w:asciiTheme="minorHAnsi" w:hAnsiTheme="minorHAnsi" w:cstheme="minorHAnsi"/>
          <w:sz w:val="22"/>
          <w:szCs w:val="22"/>
          <w:lang w:eastAsia="pl-PL"/>
        </w:rPr>
      </w:pPr>
      <w:r w:rsidRPr="00A81807">
        <w:rPr>
          <w:rFonts w:asciiTheme="minorHAnsi" w:hAnsiTheme="minorHAnsi" w:cstheme="minorHAnsi"/>
          <w:sz w:val="22"/>
          <w:szCs w:val="22"/>
          <w:lang w:eastAsia="pl-PL"/>
        </w:rPr>
        <w:t>instalacji wyrównawczej dla metalowej konstrukcji, rur i armatury sanitariatów,</w:t>
      </w:r>
    </w:p>
    <w:p w14:paraId="5BA8B58E" w14:textId="77777777" w:rsidR="006D6FD7" w:rsidRPr="00A81807" w:rsidRDefault="006D6FD7">
      <w:pPr>
        <w:pStyle w:val="Akapitzlist"/>
        <w:numPr>
          <w:ilvl w:val="0"/>
          <w:numId w:val="4"/>
        </w:numPr>
        <w:suppressAutoHyphens w:val="0"/>
        <w:spacing w:before="100" w:beforeAutospacing="1" w:after="100" w:afterAutospacing="1"/>
        <w:rPr>
          <w:rFonts w:asciiTheme="minorHAnsi" w:hAnsiTheme="minorHAnsi" w:cstheme="minorHAnsi"/>
          <w:sz w:val="22"/>
          <w:szCs w:val="22"/>
          <w:lang w:eastAsia="pl-PL"/>
        </w:rPr>
      </w:pPr>
      <w:r w:rsidRPr="00A81807">
        <w:rPr>
          <w:rFonts w:asciiTheme="minorHAnsi" w:hAnsiTheme="minorHAnsi" w:cstheme="minorHAnsi"/>
          <w:sz w:val="22"/>
          <w:szCs w:val="22"/>
          <w:lang w:eastAsia="pl-PL"/>
        </w:rPr>
        <w:t>metalowych przewodów wentylacyjnych,</w:t>
      </w:r>
    </w:p>
    <w:p w14:paraId="6AEA4937" w14:textId="77777777" w:rsidR="006D6FD7" w:rsidRPr="00A81807" w:rsidRDefault="006D6FD7">
      <w:pPr>
        <w:pStyle w:val="Akapitzlist"/>
        <w:numPr>
          <w:ilvl w:val="0"/>
          <w:numId w:val="4"/>
        </w:numPr>
        <w:suppressAutoHyphens w:val="0"/>
        <w:spacing w:before="100" w:beforeAutospacing="1" w:after="100" w:afterAutospacing="1"/>
        <w:rPr>
          <w:rFonts w:asciiTheme="minorHAnsi" w:hAnsiTheme="minorHAnsi" w:cstheme="minorHAnsi"/>
          <w:sz w:val="22"/>
          <w:szCs w:val="22"/>
          <w:lang w:eastAsia="pl-PL"/>
        </w:rPr>
      </w:pPr>
      <w:r w:rsidRPr="00A81807">
        <w:rPr>
          <w:rFonts w:asciiTheme="minorHAnsi" w:hAnsiTheme="minorHAnsi" w:cstheme="minorHAnsi"/>
          <w:sz w:val="22"/>
          <w:szCs w:val="22"/>
          <w:lang w:eastAsia="pl-PL"/>
        </w:rPr>
        <w:t>pozostałych urządzeń elektrycznych (wentylatorów, silników pomp, itp.),</w:t>
      </w:r>
    </w:p>
    <w:p w14:paraId="4B7D80F1" w14:textId="77777777" w:rsidR="006D6FD7" w:rsidRPr="00A81807" w:rsidRDefault="006D6FD7">
      <w:pPr>
        <w:pStyle w:val="Akapitzlist"/>
        <w:numPr>
          <w:ilvl w:val="0"/>
          <w:numId w:val="4"/>
        </w:numPr>
        <w:suppressAutoHyphens w:val="0"/>
        <w:spacing w:before="100" w:beforeAutospacing="1" w:after="100" w:afterAutospacing="1"/>
        <w:rPr>
          <w:rFonts w:asciiTheme="minorHAnsi" w:hAnsiTheme="minorHAnsi" w:cstheme="minorHAnsi"/>
          <w:sz w:val="22"/>
          <w:szCs w:val="22"/>
          <w:lang w:eastAsia="pl-PL"/>
        </w:rPr>
      </w:pPr>
      <w:r w:rsidRPr="00A81807">
        <w:rPr>
          <w:rFonts w:asciiTheme="minorHAnsi" w:hAnsiTheme="minorHAnsi" w:cstheme="minorHAnsi"/>
          <w:sz w:val="22"/>
          <w:szCs w:val="22"/>
          <w:lang w:eastAsia="pl-PL"/>
        </w:rPr>
        <w:t>metalowej kanalizacji wodnej, gazowej i kanalizacyjnej,</w:t>
      </w:r>
    </w:p>
    <w:p w14:paraId="66FB1F45" w14:textId="069A16D2" w:rsidR="006D6FD7" w:rsidRPr="00A81807" w:rsidRDefault="006D6FD7">
      <w:pPr>
        <w:pStyle w:val="Akapitzlist"/>
        <w:numPr>
          <w:ilvl w:val="0"/>
          <w:numId w:val="4"/>
        </w:numPr>
        <w:suppressAutoHyphens w:val="0"/>
        <w:spacing w:before="100" w:beforeAutospacing="1" w:after="100" w:afterAutospacing="1"/>
        <w:rPr>
          <w:rFonts w:asciiTheme="minorHAnsi" w:hAnsiTheme="minorHAnsi" w:cstheme="minorHAnsi"/>
          <w:sz w:val="22"/>
          <w:szCs w:val="22"/>
          <w:lang w:eastAsia="pl-PL"/>
        </w:rPr>
      </w:pPr>
      <w:r w:rsidRPr="00A81807">
        <w:rPr>
          <w:rFonts w:asciiTheme="minorHAnsi" w:hAnsiTheme="minorHAnsi" w:cstheme="minorHAnsi"/>
          <w:sz w:val="22"/>
          <w:szCs w:val="22"/>
          <w:lang w:eastAsia="pl-PL"/>
        </w:rPr>
        <w:t xml:space="preserve">elementów metalowych tras  kablowych (koryta, drabinki, kanałypodłogowe, wsporniki), </w:t>
      </w:r>
    </w:p>
    <w:p w14:paraId="51EC6631" w14:textId="680E4067" w:rsidR="00613BEC" w:rsidRPr="00A81807" w:rsidRDefault="0056317D" w:rsidP="00613BEC">
      <w:pPr>
        <w:pStyle w:val="Nagwek2"/>
        <w:rPr>
          <w:rFonts w:asciiTheme="minorHAnsi" w:hAnsiTheme="minorHAnsi" w:cstheme="minorHAnsi"/>
          <w:b/>
          <w:sz w:val="22"/>
          <w:szCs w:val="22"/>
        </w:rPr>
      </w:pPr>
      <w:bookmarkStart w:id="155" w:name="_Toc189848271"/>
      <w:bookmarkStart w:id="156" w:name="_Toc309200658"/>
      <w:r w:rsidRPr="00A81807">
        <w:rPr>
          <w:rFonts w:asciiTheme="minorHAnsi" w:hAnsiTheme="minorHAnsi" w:cstheme="minorHAnsi"/>
          <w:b/>
          <w:sz w:val="22"/>
          <w:szCs w:val="22"/>
        </w:rPr>
        <w:lastRenderedPageBreak/>
        <w:t>3</w:t>
      </w:r>
      <w:r w:rsidR="00613BEC" w:rsidRPr="00A81807">
        <w:rPr>
          <w:rFonts w:asciiTheme="minorHAnsi" w:hAnsiTheme="minorHAnsi" w:cstheme="minorHAnsi"/>
          <w:b/>
          <w:sz w:val="22"/>
          <w:szCs w:val="22"/>
        </w:rPr>
        <w:t>.1</w:t>
      </w:r>
      <w:r w:rsidR="00125B35" w:rsidRPr="00A81807">
        <w:rPr>
          <w:rFonts w:asciiTheme="minorHAnsi" w:hAnsiTheme="minorHAnsi" w:cstheme="minorHAnsi"/>
          <w:b/>
          <w:sz w:val="22"/>
          <w:szCs w:val="22"/>
        </w:rPr>
        <w:t>0</w:t>
      </w:r>
      <w:r w:rsidR="00613BEC" w:rsidRPr="00A81807">
        <w:rPr>
          <w:rFonts w:asciiTheme="minorHAnsi" w:hAnsiTheme="minorHAnsi" w:cstheme="minorHAnsi"/>
          <w:b/>
          <w:sz w:val="22"/>
          <w:szCs w:val="22"/>
        </w:rPr>
        <w:t>. Instalacja zasilania wentylacji</w:t>
      </w:r>
      <w:r w:rsidR="006B432F" w:rsidRPr="00A81807">
        <w:rPr>
          <w:rFonts w:asciiTheme="minorHAnsi" w:hAnsiTheme="minorHAnsi" w:cstheme="minorHAnsi"/>
          <w:b/>
          <w:sz w:val="22"/>
          <w:szCs w:val="22"/>
        </w:rPr>
        <w:t>,</w:t>
      </w:r>
      <w:r w:rsidR="00DE724A" w:rsidRPr="00A81807">
        <w:rPr>
          <w:rFonts w:asciiTheme="minorHAnsi" w:hAnsiTheme="minorHAnsi" w:cstheme="minorHAnsi"/>
          <w:b/>
          <w:sz w:val="22"/>
          <w:szCs w:val="22"/>
        </w:rPr>
        <w:t xml:space="preserve"> klimatyzacji</w:t>
      </w:r>
      <w:r w:rsidR="004A263D" w:rsidRPr="00A81807">
        <w:rPr>
          <w:rFonts w:asciiTheme="minorHAnsi" w:hAnsiTheme="minorHAnsi" w:cstheme="minorHAnsi"/>
          <w:b/>
          <w:sz w:val="22"/>
          <w:szCs w:val="22"/>
        </w:rPr>
        <w:t>.</w:t>
      </w:r>
      <w:bookmarkEnd w:id="155"/>
    </w:p>
    <w:p w14:paraId="75194AA7" w14:textId="77777777" w:rsidR="00613BEC" w:rsidRPr="00A81807" w:rsidRDefault="00613BEC" w:rsidP="00613BEC">
      <w:pPr>
        <w:rPr>
          <w:rFonts w:asciiTheme="minorHAnsi" w:hAnsiTheme="minorHAnsi" w:cstheme="minorHAnsi"/>
          <w:b/>
          <w:sz w:val="22"/>
          <w:szCs w:val="22"/>
        </w:rPr>
      </w:pPr>
    </w:p>
    <w:p w14:paraId="6651D53D" w14:textId="4591D75A" w:rsidR="004427A0" w:rsidRPr="00A81807" w:rsidRDefault="00CC5536" w:rsidP="00E27BCC">
      <w:pPr>
        <w:pStyle w:val="Style2"/>
        <w:widowControl/>
        <w:spacing w:line="240" w:lineRule="auto"/>
        <w:ind w:firstLine="709"/>
        <w:rPr>
          <w:rStyle w:val="FontStyle17"/>
          <w:rFonts w:asciiTheme="minorHAnsi" w:hAnsiTheme="minorHAnsi" w:cstheme="minorHAnsi"/>
        </w:rPr>
      </w:pPr>
      <w:r w:rsidRPr="00A81807">
        <w:rPr>
          <w:rStyle w:val="FontStyle17"/>
          <w:rFonts w:asciiTheme="minorHAnsi" w:hAnsiTheme="minorHAnsi" w:cstheme="minorHAnsi"/>
        </w:rPr>
        <w:t>I</w:t>
      </w:r>
      <w:r w:rsidR="00613BEC" w:rsidRPr="00A81807">
        <w:rPr>
          <w:rStyle w:val="FontStyle17"/>
          <w:rFonts w:asciiTheme="minorHAnsi" w:hAnsiTheme="minorHAnsi" w:cstheme="minorHAnsi"/>
        </w:rPr>
        <w:t>nstalację wentylacji mechanicznej</w:t>
      </w:r>
      <w:r w:rsidR="006B432F" w:rsidRPr="00A81807">
        <w:rPr>
          <w:rStyle w:val="FontStyle17"/>
          <w:rFonts w:asciiTheme="minorHAnsi" w:hAnsiTheme="minorHAnsi" w:cstheme="minorHAnsi"/>
        </w:rPr>
        <w:t>,</w:t>
      </w:r>
      <w:r w:rsidR="004427A0" w:rsidRPr="00A81807">
        <w:rPr>
          <w:rStyle w:val="FontStyle17"/>
          <w:rFonts w:asciiTheme="minorHAnsi" w:hAnsiTheme="minorHAnsi" w:cstheme="minorHAnsi"/>
        </w:rPr>
        <w:t xml:space="preserve"> klimatyzatorów</w:t>
      </w:r>
      <w:r w:rsidR="006B432F" w:rsidRPr="00A81807">
        <w:rPr>
          <w:rStyle w:val="FontStyle17"/>
          <w:rFonts w:asciiTheme="minorHAnsi" w:hAnsiTheme="minorHAnsi" w:cstheme="minorHAnsi"/>
        </w:rPr>
        <w:t xml:space="preserve">, windy </w:t>
      </w:r>
      <w:r w:rsidR="00613BEC" w:rsidRPr="00A81807">
        <w:rPr>
          <w:rStyle w:val="FontStyle17"/>
          <w:rFonts w:asciiTheme="minorHAnsi" w:hAnsiTheme="minorHAnsi" w:cstheme="minorHAnsi"/>
        </w:rPr>
        <w:t xml:space="preserve">zasilić z </w:t>
      </w:r>
      <w:r w:rsidR="00712267" w:rsidRPr="00A81807">
        <w:rPr>
          <w:rStyle w:val="FontStyle17"/>
          <w:rFonts w:asciiTheme="minorHAnsi" w:hAnsiTheme="minorHAnsi" w:cstheme="minorHAnsi"/>
        </w:rPr>
        <w:t xml:space="preserve">poszczególnych </w:t>
      </w:r>
      <w:r w:rsidR="00613BEC" w:rsidRPr="00A81807">
        <w:rPr>
          <w:rStyle w:val="FontStyle17"/>
          <w:rFonts w:asciiTheme="minorHAnsi" w:hAnsiTheme="minorHAnsi" w:cstheme="minorHAnsi"/>
        </w:rPr>
        <w:t xml:space="preserve">rozdzielni. </w:t>
      </w:r>
      <w:r w:rsidR="004427A0" w:rsidRPr="00A81807">
        <w:rPr>
          <w:rStyle w:val="FontStyle17"/>
          <w:rFonts w:asciiTheme="minorHAnsi" w:hAnsiTheme="minorHAnsi" w:cstheme="minorHAnsi"/>
        </w:rPr>
        <w:t>Automatyką sterowania wykonać zgodnie z wytycznymi oraz DTR dostawcy urządzeń.</w:t>
      </w:r>
    </w:p>
    <w:p w14:paraId="6C6E66A4" w14:textId="04914E83" w:rsidR="004427A0" w:rsidRPr="00A81807" w:rsidRDefault="00613BEC" w:rsidP="00E27BCC">
      <w:pPr>
        <w:pStyle w:val="Style2"/>
        <w:widowControl/>
        <w:spacing w:line="240" w:lineRule="auto"/>
        <w:ind w:firstLine="709"/>
        <w:rPr>
          <w:rStyle w:val="FontStyle17"/>
          <w:rFonts w:asciiTheme="minorHAnsi" w:hAnsiTheme="minorHAnsi" w:cstheme="minorHAnsi"/>
        </w:rPr>
      </w:pPr>
      <w:r w:rsidRPr="00A81807">
        <w:rPr>
          <w:rStyle w:val="FontStyle17"/>
          <w:rFonts w:asciiTheme="minorHAnsi" w:hAnsiTheme="minorHAnsi" w:cstheme="minorHAnsi"/>
        </w:rPr>
        <w:t>Wykonanie sterowania wentylacji uzgodnić na etapie wykonawstwa z dostawcą urządzeń wentylacyjnych</w:t>
      </w:r>
      <w:r w:rsidR="006B432F" w:rsidRPr="00A81807">
        <w:rPr>
          <w:rStyle w:val="FontStyle17"/>
          <w:rFonts w:asciiTheme="minorHAnsi" w:hAnsiTheme="minorHAnsi" w:cstheme="minorHAnsi"/>
        </w:rPr>
        <w:t xml:space="preserve"> oraz wytycznymi branży sanitarnej</w:t>
      </w:r>
      <w:r w:rsidRPr="00A81807">
        <w:rPr>
          <w:rStyle w:val="FontStyle17"/>
          <w:rFonts w:asciiTheme="minorHAnsi" w:hAnsiTheme="minorHAnsi" w:cstheme="minorHAnsi"/>
        </w:rPr>
        <w:t>.</w:t>
      </w:r>
      <w:r w:rsidR="00E27BCC" w:rsidRPr="00A81807">
        <w:rPr>
          <w:rStyle w:val="FontStyle17"/>
          <w:rFonts w:asciiTheme="minorHAnsi" w:hAnsiTheme="minorHAnsi" w:cstheme="minorHAnsi"/>
        </w:rPr>
        <w:t xml:space="preserve"> </w:t>
      </w:r>
    </w:p>
    <w:p w14:paraId="6264877B" w14:textId="77777777" w:rsidR="001B4B7A" w:rsidRPr="00A81807" w:rsidRDefault="00E27BCC" w:rsidP="00E27BCC">
      <w:pPr>
        <w:pStyle w:val="Style2"/>
        <w:widowControl/>
        <w:spacing w:line="240" w:lineRule="auto"/>
        <w:ind w:firstLine="709"/>
        <w:rPr>
          <w:rStyle w:val="FontStyle17"/>
          <w:rFonts w:asciiTheme="minorHAnsi" w:hAnsiTheme="minorHAnsi" w:cstheme="minorHAnsi"/>
        </w:rPr>
      </w:pPr>
      <w:r w:rsidRPr="00A81807">
        <w:rPr>
          <w:rStyle w:val="FontStyle17"/>
          <w:rFonts w:asciiTheme="minorHAnsi" w:hAnsiTheme="minorHAnsi" w:cstheme="minorHAnsi"/>
        </w:rPr>
        <w:t xml:space="preserve">Sterowanie załączeniem wentylatorów </w:t>
      </w:r>
      <w:r w:rsidR="004427A0" w:rsidRPr="00A81807">
        <w:rPr>
          <w:rStyle w:val="FontStyle17"/>
          <w:rFonts w:asciiTheme="minorHAnsi" w:hAnsiTheme="minorHAnsi" w:cstheme="minorHAnsi"/>
        </w:rPr>
        <w:t xml:space="preserve">łazienkowych </w:t>
      </w:r>
      <w:r w:rsidRPr="00A81807">
        <w:rPr>
          <w:rStyle w:val="FontStyle17"/>
          <w:rFonts w:asciiTheme="minorHAnsi" w:hAnsiTheme="minorHAnsi" w:cstheme="minorHAnsi"/>
        </w:rPr>
        <w:t>wyłącznikami oświetlenia.</w:t>
      </w:r>
      <w:r w:rsidR="004427A0" w:rsidRPr="00A81807">
        <w:rPr>
          <w:rStyle w:val="FontStyle17"/>
          <w:rFonts w:asciiTheme="minorHAnsi" w:hAnsiTheme="minorHAnsi" w:cstheme="minorHAnsi"/>
        </w:rPr>
        <w:t xml:space="preserve"> Zasilanie z obwodów oświetleniowych.</w:t>
      </w:r>
    </w:p>
    <w:bookmarkEnd w:id="156"/>
    <w:p w14:paraId="4A48100E" w14:textId="77777777" w:rsidR="00E27BCC" w:rsidRPr="00A81807" w:rsidRDefault="00E27BCC" w:rsidP="00B33634">
      <w:pPr>
        <w:tabs>
          <w:tab w:val="left" w:pos="1560"/>
        </w:tabs>
        <w:suppressAutoHyphens w:val="0"/>
        <w:rPr>
          <w:rFonts w:asciiTheme="minorHAnsi" w:eastAsiaTheme="majorEastAsia" w:hAnsiTheme="minorHAnsi" w:cstheme="minorHAnsi"/>
          <w:bCs/>
          <w:szCs w:val="28"/>
        </w:rPr>
      </w:pPr>
    </w:p>
    <w:p w14:paraId="05B1FABC" w14:textId="3AE96D5C" w:rsidR="00E35962" w:rsidRPr="00A81807" w:rsidRDefault="00E35962" w:rsidP="00A81807">
      <w:pPr>
        <w:pStyle w:val="Nagwek2"/>
        <w:rPr>
          <w:rFonts w:asciiTheme="minorHAnsi" w:hAnsiTheme="minorHAnsi" w:cstheme="minorHAnsi"/>
          <w:b/>
          <w:bCs w:val="0"/>
          <w:sz w:val="22"/>
          <w:szCs w:val="22"/>
        </w:rPr>
      </w:pPr>
      <w:bookmarkStart w:id="157" w:name="_Toc189848272"/>
      <w:r w:rsidRPr="00A81807">
        <w:rPr>
          <w:rFonts w:asciiTheme="minorHAnsi" w:hAnsiTheme="minorHAnsi" w:cstheme="minorHAnsi"/>
          <w:b/>
          <w:bCs w:val="0"/>
          <w:sz w:val="22"/>
          <w:szCs w:val="22"/>
        </w:rPr>
        <w:t>3.1</w:t>
      </w:r>
      <w:r w:rsidR="00A81807" w:rsidRPr="00A81807">
        <w:rPr>
          <w:rFonts w:asciiTheme="minorHAnsi" w:hAnsiTheme="minorHAnsi" w:cstheme="minorHAnsi"/>
          <w:b/>
          <w:bCs w:val="0"/>
          <w:sz w:val="22"/>
          <w:szCs w:val="22"/>
        </w:rPr>
        <w:t>1</w:t>
      </w:r>
      <w:r w:rsidR="00B85241">
        <w:rPr>
          <w:rFonts w:asciiTheme="minorHAnsi" w:hAnsiTheme="minorHAnsi" w:cstheme="minorHAnsi"/>
          <w:b/>
          <w:bCs w:val="0"/>
          <w:sz w:val="22"/>
          <w:szCs w:val="22"/>
        </w:rPr>
        <w:t>.</w:t>
      </w:r>
      <w:r w:rsidRPr="00A81807">
        <w:rPr>
          <w:rFonts w:asciiTheme="minorHAnsi" w:hAnsiTheme="minorHAnsi" w:cstheme="minorHAnsi"/>
          <w:b/>
          <w:bCs w:val="0"/>
          <w:sz w:val="22"/>
          <w:szCs w:val="22"/>
        </w:rPr>
        <w:t xml:space="preserve"> </w:t>
      </w:r>
      <w:r w:rsidR="00A81807">
        <w:rPr>
          <w:rFonts w:asciiTheme="minorHAnsi" w:hAnsiTheme="minorHAnsi" w:cstheme="minorHAnsi"/>
          <w:b/>
          <w:bCs w:val="0"/>
          <w:sz w:val="22"/>
          <w:szCs w:val="22"/>
        </w:rPr>
        <w:t>I</w:t>
      </w:r>
      <w:r w:rsidRPr="00A81807">
        <w:rPr>
          <w:rFonts w:asciiTheme="minorHAnsi" w:hAnsiTheme="minorHAnsi" w:cstheme="minorHAnsi"/>
          <w:b/>
          <w:bCs w:val="0"/>
          <w:sz w:val="22"/>
          <w:szCs w:val="22"/>
        </w:rPr>
        <w:t xml:space="preserve">nstalacja </w:t>
      </w:r>
      <w:r w:rsidR="00A81807">
        <w:rPr>
          <w:rFonts w:asciiTheme="minorHAnsi" w:hAnsiTheme="minorHAnsi" w:cstheme="minorHAnsi"/>
          <w:b/>
          <w:bCs w:val="0"/>
          <w:sz w:val="22"/>
          <w:szCs w:val="22"/>
        </w:rPr>
        <w:t>LAN</w:t>
      </w:r>
      <w:bookmarkEnd w:id="157"/>
    </w:p>
    <w:p w14:paraId="56918355" w14:textId="77777777" w:rsidR="00E35962" w:rsidRPr="00A81807" w:rsidRDefault="00E35962" w:rsidP="00A81807">
      <w:pPr>
        <w:ind w:firstLine="709"/>
        <w:rPr>
          <w:rFonts w:asciiTheme="minorHAnsi" w:hAnsiTheme="minorHAnsi" w:cstheme="minorHAnsi"/>
          <w:sz w:val="22"/>
          <w:szCs w:val="22"/>
        </w:rPr>
      </w:pPr>
    </w:p>
    <w:p w14:paraId="6E1F2E17" w14:textId="77777777" w:rsidR="00E35962" w:rsidRPr="00A81807" w:rsidRDefault="00E35962" w:rsidP="00931C59">
      <w:bookmarkStart w:id="158" w:name="_Toc174516228"/>
      <w:r w:rsidRPr="00A81807">
        <w:t>Normy i wytyczne</w:t>
      </w:r>
      <w:bookmarkEnd w:id="158"/>
    </w:p>
    <w:p w14:paraId="3D38244A" w14:textId="77777777" w:rsidR="00E35962" w:rsidRPr="00A81807" w:rsidRDefault="00E35962" w:rsidP="00A81807">
      <w:pPr>
        <w:ind w:firstLine="709"/>
        <w:jc w:val="both"/>
        <w:rPr>
          <w:rFonts w:asciiTheme="minorHAnsi" w:eastAsia="Calibri" w:hAnsiTheme="minorHAnsi" w:cstheme="minorHAnsi"/>
          <w:sz w:val="22"/>
          <w:szCs w:val="22"/>
          <w:lang w:eastAsia="pl-PL"/>
        </w:rPr>
      </w:pPr>
      <w:r w:rsidRPr="00A81807">
        <w:rPr>
          <w:rFonts w:asciiTheme="minorHAnsi" w:eastAsia="Calibri" w:hAnsiTheme="minorHAnsi" w:cstheme="minorHAnsi"/>
          <w:sz w:val="22"/>
          <w:szCs w:val="22"/>
          <w:lang w:eastAsia="pl-PL"/>
        </w:rPr>
        <w:t>Podstawą do opracowania zagadnień związanych z okablowaniem strukturalnym są normy okablowania strukturalnego:</w:t>
      </w:r>
    </w:p>
    <w:p w14:paraId="2DD4EF25" w14:textId="77777777" w:rsidR="00E35962" w:rsidRPr="00A81807" w:rsidRDefault="00E35962">
      <w:pPr>
        <w:numPr>
          <w:ilvl w:val="0"/>
          <w:numId w:val="7"/>
        </w:numPr>
        <w:tabs>
          <w:tab w:val="clear" w:pos="720"/>
          <w:tab w:val="num" w:pos="1080"/>
        </w:tabs>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b/>
          <w:bCs/>
          <w:sz w:val="22"/>
          <w:szCs w:val="22"/>
          <w:lang w:eastAsia="pl-PL"/>
        </w:rPr>
        <w:t>PN-EN 50173-1:2011</w:t>
      </w:r>
      <w:r w:rsidRPr="00A81807">
        <w:rPr>
          <w:rFonts w:asciiTheme="minorHAnsi" w:hAnsiTheme="minorHAnsi" w:cstheme="minorHAnsi"/>
          <w:sz w:val="22"/>
          <w:szCs w:val="22"/>
          <w:lang w:eastAsia="pl-PL"/>
        </w:rPr>
        <w:t xml:space="preserve"> Technika informatyczna -- Systemy okablowania strukturalnego -- Część 1: Wymagania ogólne;</w:t>
      </w:r>
    </w:p>
    <w:p w14:paraId="5CE72420" w14:textId="77777777" w:rsidR="00E35962" w:rsidRPr="00A81807" w:rsidRDefault="00E35962">
      <w:pPr>
        <w:numPr>
          <w:ilvl w:val="0"/>
          <w:numId w:val="7"/>
        </w:numPr>
        <w:tabs>
          <w:tab w:val="clear" w:pos="720"/>
          <w:tab w:val="num" w:pos="1080"/>
        </w:tabs>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b/>
          <w:bCs/>
          <w:sz w:val="22"/>
          <w:szCs w:val="22"/>
          <w:lang w:eastAsia="pl-PL"/>
        </w:rPr>
        <w:t>PN-EN 50173-2:2008/A1:2011</w:t>
      </w:r>
      <w:r w:rsidRPr="00A81807">
        <w:rPr>
          <w:rFonts w:asciiTheme="minorHAnsi" w:hAnsiTheme="minorHAnsi" w:cstheme="minorHAnsi"/>
          <w:sz w:val="22"/>
          <w:szCs w:val="22"/>
          <w:lang w:eastAsia="pl-PL"/>
        </w:rPr>
        <w:t xml:space="preserve"> Technika informatyczna -- Systemy okablowania strukturalnego -- Część 2: Pomieszczenia biurowe</w:t>
      </w:r>
    </w:p>
    <w:p w14:paraId="2A61B69E" w14:textId="77777777" w:rsidR="00E35962" w:rsidRPr="00A81807" w:rsidRDefault="00E35962">
      <w:pPr>
        <w:numPr>
          <w:ilvl w:val="0"/>
          <w:numId w:val="7"/>
        </w:numPr>
        <w:tabs>
          <w:tab w:val="clear" w:pos="720"/>
          <w:tab w:val="num" w:pos="1080"/>
        </w:tabs>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b/>
          <w:bCs/>
          <w:sz w:val="22"/>
          <w:szCs w:val="22"/>
          <w:lang w:eastAsia="pl-PL"/>
        </w:rPr>
        <w:t>PN-EN 50174-2:2010/A1:2011</w:t>
      </w:r>
      <w:r w:rsidRPr="00A81807">
        <w:rPr>
          <w:rFonts w:asciiTheme="minorHAnsi" w:hAnsiTheme="minorHAnsi" w:cstheme="minorHAnsi"/>
          <w:sz w:val="22"/>
          <w:szCs w:val="22"/>
          <w:lang w:eastAsia="pl-PL"/>
        </w:rPr>
        <w:t xml:space="preserve"> Technika informatyczna -- Instalacja okablowania -- Część 2: Planowanie i wykonywanie instalacji wewnątrz budynków</w:t>
      </w:r>
    </w:p>
    <w:p w14:paraId="01A7A0D2" w14:textId="77777777" w:rsidR="00E35962" w:rsidRPr="00A81807" w:rsidRDefault="00E35962">
      <w:pPr>
        <w:numPr>
          <w:ilvl w:val="0"/>
          <w:numId w:val="7"/>
        </w:numPr>
        <w:tabs>
          <w:tab w:val="clear" w:pos="720"/>
          <w:tab w:val="num" w:pos="1080"/>
        </w:tabs>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b/>
          <w:bCs/>
          <w:sz w:val="22"/>
          <w:szCs w:val="22"/>
          <w:lang w:eastAsia="pl-PL"/>
        </w:rPr>
        <w:t>PN-EN 50174-1:2010/A1:2011</w:t>
      </w:r>
      <w:r w:rsidRPr="00A81807">
        <w:rPr>
          <w:rFonts w:asciiTheme="minorHAnsi" w:hAnsiTheme="minorHAnsi" w:cstheme="minorHAnsi"/>
          <w:sz w:val="22"/>
          <w:szCs w:val="22"/>
          <w:lang w:eastAsia="pl-PL"/>
        </w:rPr>
        <w:t xml:space="preserve"> Technika informatyczna -- Instalacja okablowania -- Część 1: Specyfikacja instalacji i zapewnienie jakości</w:t>
      </w:r>
    </w:p>
    <w:p w14:paraId="16D14E77" w14:textId="77777777" w:rsidR="00E35962" w:rsidRPr="00A81807" w:rsidRDefault="00E35962">
      <w:pPr>
        <w:numPr>
          <w:ilvl w:val="0"/>
          <w:numId w:val="7"/>
        </w:numPr>
        <w:tabs>
          <w:tab w:val="clear" w:pos="720"/>
          <w:tab w:val="num" w:pos="1080"/>
        </w:tabs>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b/>
          <w:bCs/>
          <w:sz w:val="22"/>
          <w:szCs w:val="22"/>
          <w:lang w:eastAsia="pl-PL"/>
        </w:rPr>
        <w:t>PN-EN 50346:2004/A2:2010</w:t>
      </w:r>
      <w:r w:rsidRPr="00A81807">
        <w:rPr>
          <w:rFonts w:asciiTheme="minorHAnsi" w:hAnsiTheme="minorHAnsi" w:cstheme="minorHAnsi"/>
          <w:sz w:val="22"/>
          <w:szCs w:val="22"/>
          <w:lang w:eastAsia="pl-PL"/>
        </w:rPr>
        <w:t xml:space="preserve"> Technika informatyczna -- Instalacja okablowania -- Badanie zainstalowanego okablowania</w:t>
      </w:r>
    </w:p>
    <w:p w14:paraId="76BBEB38" w14:textId="77777777" w:rsidR="00E35962" w:rsidRPr="00CC0A6E" w:rsidRDefault="00E35962">
      <w:pPr>
        <w:numPr>
          <w:ilvl w:val="0"/>
          <w:numId w:val="7"/>
        </w:numPr>
        <w:tabs>
          <w:tab w:val="clear" w:pos="720"/>
          <w:tab w:val="num" w:pos="1080"/>
        </w:tabs>
        <w:suppressAutoHyphens w:val="0"/>
        <w:ind w:left="0" w:firstLine="709"/>
        <w:jc w:val="both"/>
        <w:rPr>
          <w:rFonts w:asciiTheme="minorHAnsi" w:hAnsiTheme="minorHAnsi" w:cstheme="minorHAnsi"/>
          <w:sz w:val="22"/>
          <w:szCs w:val="22"/>
          <w:lang w:val="en-US" w:eastAsia="pl-PL"/>
        </w:rPr>
      </w:pPr>
      <w:r w:rsidRPr="00CC0A6E">
        <w:rPr>
          <w:rFonts w:asciiTheme="minorHAnsi" w:hAnsiTheme="minorHAnsi" w:cstheme="minorHAnsi"/>
          <w:b/>
          <w:bCs/>
          <w:sz w:val="22"/>
          <w:szCs w:val="22"/>
          <w:lang w:val="en-US" w:eastAsia="pl-PL"/>
        </w:rPr>
        <w:t>International standard ISO/IEC 11801</w:t>
      </w:r>
      <w:r w:rsidRPr="00CC0A6E">
        <w:rPr>
          <w:rFonts w:asciiTheme="minorHAnsi" w:hAnsiTheme="minorHAnsi" w:cstheme="minorHAnsi"/>
          <w:sz w:val="22"/>
          <w:szCs w:val="22"/>
          <w:lang w:val="en-US" w:eastAsia="pl-PL"/>
        </w:rPr>
        <w:t>: Information technology — Generic cabling for customer premises</w:t>
      </w:r>
    </w:p>
    <w:p w14:paraId="223BAD55" w14:textId="77777777" w:rsidR="00E35962" w:rsidRPr="00A81807" w:rsidRDefault="00E35962" w:rsidP="00A81807">
      <w:pPr>
        <w:ind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Zgodnie z Rozporządzeniem Parlamentu Europejskiego i  Rady Unii Europejskiej nr 305/2011 </w:t>
      </w:r>
      <w:r w:rsidRPr="00A81807">
        <w:rPr>
          <w:rFonts w:asciiTheme="minorHAnsi" w:hAnsiTheme="minorHAnsi" w:cstheme="minorHAnsi"/>
          <w:sz w:val="22"/>
          <w:szCs w:val="22"/>
        </w:rPr>
        <w:br/>
        <w:t>z  dnia 9 marca 2011 r. nazywane Construction Products Regulation, w skrócie CPR, wymuszającym na wszystkich producentach kabli, oferujących swoje wyroby na rynku Unii Europejskiej, badanie wyrobów pod względem reakcji na ogień należy w instalacji okablowania strukturalnego opisanej w niniejszym projekcie zastosować przewody o izolacji bezhalogenowej klasy minimum B2ca -s1a, d1, a1. Celem regulacji CPR jest podniesienie bezpieczeństwa budynków przez stosowanie przebadanych i sklasyfikowanych przewodów oraz kabli elektrycznych stosowanych do budowy instalacji elektrycznych i teletechnicznych.</w:t>
      </w:r>
    </w:p>
    <w:p w14:paraId="667559FD" w14:textId="77777777" w:rsidR="00E35962" w:rsidRPr="00A81807" w:rsidRDefault="00E35962" w:rsidP="00A81807">
      <w:pPr>
        <w:ind w:firstLine="709"/>
        <w:jc w:val="both"/>
        <w:rPr>
          <w:rFonts w:asciiTheme="minorHAnsi" w:hAnsiTheme="minorHAnsi" w:cstheme="minorHAnsi"/>
          <w:sz w:val="22"/>
          <w:szCs w:val="22"/>
        </w:rPr>
      </w:pPr>
      <w:r w:rsidRPr="00A81807">
        <w:rPr>
          <w:rFonts w:asciiTheme="minorHAnsi" w:hAnsiTheme="minorHAnsi" w:cstheme="minorHAnsi"/>
          <w:sz w:val="22"/>
          <w:szCs w:val="22"/>
        </w:rPr>
        <w:t>Rozporządzenie wprowadza również od 1 lipca 2017 roku obowiązek wystawiania na producenta okablowania Certyfikatu Stałości Właściwości Użytkowych na podstawie klasyfikacji przeprowadzanej przez Laboratorium Notyfikowane lub Notyfikowaną Jednostkę Certyfikującą. Powstają nowe etykiety produktowe. Wymagania w zakresie klas odporności pożarowej budynków zgodne z normą N SEP-E-007:2017-09 Instalacje elektryczne i teletechniczne w budynkach. Dobór kabli i innych przewodów ze względu na ich reakcję na ogień. Należy wraz z materiałem dostarczyć wspomniane dokumenty Certyfikatu Stałości Właściwości Użytkowych.</w:t>
      </w:r>
    </w:p>
    <w:p w14:paraId="0BAD400D" w14:textId="77777777" w:rsidR="006A4186" w:rsidRPr="00A81807" w:rsidRDefault="006A4186" w:rsidP="006A4186">
      <w:pPr>
        <w:pStyle w:val="Bezodstpw"/>
        <w:ind w:firstLine="708"/>
        <w:jc w:val="both"/>
        <w:rPr>
          <w:rFonts w:asciiTheme="minorHAnsi" w:eastAsia="Calibri" w:hAnsiTheme="minorHAnsi" w:cstheme="minorHAnsi"/>
          <w:sz w:val="22"/>
          <w:szCs w:val="22"/>
        </w:rPr>
      </w:pPr>
      <w:r w:rsidRPr="006A4186">
        <w:rPr>
          <w:rFonts w:asciiTheme="minorHAnsi" w:hAnsiTheme="minorHAnsi" w:cstheme="minorHAnsi"/>
          <w:sz w:val="22"/>
          <w:szCs w:val="22"/>
        </w:rPr>
        <w:t>Przewidziano dedykowane trasy kablowe w korytach kablowych. Trasy oraz parametry koryt przedstawiono na rysunkach.</w:t>
      </w:r>
      <w:r w:rsidR="00E35962" w:rsidRPr="006A4186">
        <w:rPr>
          <w:rFonts w:asciiTheme="minorHAnsi" w:hAnsiTheme="minorHAnsi" w:cstheme="minorHAnsi"/>
          <w:sz w:val="22"/>
          <w:szCs w:val="22"/>
        </w:rPr>
        <w:t xml:space="preserve"> </w:t>
      </w:r>
      <w:r>
        <w:rPr>
          <w:rFonts w:asciiTheme="minorHAnsi" w:eastAsia="Calibri" w:hAnsiTheme="minorHAnsi" w:cstheme="minorHAnsi"/>
          <w:sz w:val="22"/>
          <w:szCs w:val="22"/>
        </w:rPr>
        <w:t xml:space="preserve">W korytarzach kable układać w korytach kablowych. </w:t>
      </w:r>
      <w:r w:rsidRPr="00600D3F">
        <w:rPr>
          <w:rFonts w:asciiTheme="minorHAnsi" w:eastAsia="Calibri" w:hAnsiTheme="minorHAnsi" w:cstheme="minorHAnsi"/>
          <w:sz w:val="22"/>
          <w:szCs w:val="22"/>
        </w:rPr>
        <w:t>Konstrukcje do montażu korytek kablowych, korytek siatkowych, drabinek kablowych oraz systemów samonośnych, powinny być montowane przy użyciu zawiesi ściennych bądź sufitowyc</w:t>
      </w:r>
      <w:r>
        <w:rPr>
          <w:rFonts w:asciiTheme="minorHAnsi" w:eastAsia="Calibri" w:hAnsiTheme="minorHAnsi" w:cstheme="minorHAnsi"/>
          <w:sz w:val="22"/>
          <w:szCs w:val="22"/>
        </w:rPr>
        <w:t xml:space="preserve">h. </w:t>
      </w:r>
      <w:r w:rsidRPr="00600D3F">
        <w:rPr>
          <w:rFonts w:asciiTheme="minorHAnsi" w:eastAsia="Calibri" w:hAnsiTheme="minorHAnsi" w:cstheme="minorHAnsi"/>
          <w:sz w:val="22"/>
          <w:szCs w:val="22"/>
        </w:rPr>
        <w:t>W zależności od stosowanego rozwiązania, poszczególne konstrukcje montuje się do stropu lub ściany przy pomocy śrub.</w:t>
      </w:r>
    </w:p>
    <w:p w14:paraId="3F0A1D05" w14:textId="107EDFD5" w:rsidR="00E35962" w:rsidRPr="006A4186" w:rsidRDefault="00E35962" w:rsidP="00A81807">
      <w:pPr>
        <w:ind w:firstLine="709"/>
        <w:jc w:val="both"/>
        <w:rPr>
          <w:rFonts w:asciiTheme="minorHAnsi" w:hAnsiTheme="minorHAnsi" w:cstheme="minorHAnsi"/>
          <w:sz w:val="22"/>
          <w:szCs w:val="22"/>
        </w:rPr>
      </w:pPr>
    </w:p>
    <w:p w14:paraId="537F78D8" w14:textId="4F13C2A6" w:rsidR="00452700" w:rsidRPr="00EB64D3" w:rsidRDefault="00452700" w:rsidP="00EB64D3">
      <w:pPr>
        <w:pStyle w:val="Normal"/>
        <w:rPr>
          <w:rFonts w:asciiTheme="minorHAnsi" w:hAnsiTheme="minorHAnsi" w:cstheme="minorHAnsi"/>
          <w:b/>
          <w:bCs/>
          <w:sz w:val="22"/>
          <w:szCs w:val="22"/>
        </w:rPr>
      </w:pPr>
      <w:bookmarkStart w:id="159" w:name="_Toc174516229"/>
      <w:r w:rsidRPr="00EB64D3">
        <w:rPr>
          <w:rFonts w:asciiTheme="minorHAnsi" w:hAnsiTheme="minorHAnsi" w:cstheme="minorHAnsi"/>
          <w:b/>
          <w:bCs/>
          <w:sz w:val="22"/>
          <w:szCs w:val="22"/>
        </w:rPr>
        <w:t>Założenia do projektu</w:t>
      </w:r>
      <w:bookmarkEnd w:id="159"/>
      <w:r w:rsidRPr="00EB64D3">
        <w:rPr>
          <w:rFonts w:asciiTheme="minorHAnsi" w:hAnsiTheme="minorHAnsi" w:cstheme="minorHAnsi"/>
          <w:b/>
          <w:bCs/>
          <w:sz w:val="22"/>
          <w:szCs w:val="22"/>
        </w:rPr>
        <w:t xml:space="preserve"> </w:t>
      </w:r>
    </w:p>
    <w:p w14:paraId="5C4BCA76" w14:textId="77777777" w:rsidR="00452700" w:rsidRPr="00A81807" w:rsidRDefault="00452700" w:rsidP="00452700">
      <w:pPr>
        <w:ind w:firstLine="709"/>
        <w:jc w:val="both"/>
        <w:rPr>
          <w:rFonts w:asciiTheme="minorHAnsi" w:hAnsiTheme="minorHAnsi" w:cstheme="minorHAnsi"/>
          <w:sz w:val="22"/>
          <w:szCs w:val="22"/>
        </w:rPr>
      </w:pPr>
    </w:p>
    <w:p w14:paraId="62A30275"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Projektowany system nieekranowany powinien spełniać poniższe założenia:</w:t>
      </w:r>
    </w:p>
    <w:p w14:paraId="22A22A6E" w14:textId="77777777" w:rsidR="00452700" w:rsidRPr="00A81807" w:rsidRDefault="00452700" w:rsidP="00452700">
      <w:pPr>
        <w:ind w:firstLine="709"/>
        <w:jc w:val="both"/>
        <w:rPr>
          <w:rFonts w:asciiTheme="minorHAnsi" w:hAnsiTheme="minorHAnsi" w:cstheme="minorHAnsi"/>
          <w:b/>
          <w:bCs/>
          <w:sz w:val="22"/>
          <w:szCs w:val="22"/>
        </w:rPr>
      </w:pPr>
      <w:r w:rsidRPr="00A81807">
        <w:rPr>
          <w:rFonts w:asciiTheme="minorHAnsi" w:hAnsiTheme="minorHAnsi" w:cstheme="minorHAnsi"/>
          <w:b/>
          <w:bCs/>
          <w:sz w:val="22"/>
          <w:szCs w:val="22"/>
        </w:rPr>
        <w:t>Założenia ogólne</w:t>
      </w:r>
    </w:p>
    <w:p w14:paraId="42429554" w14:textId="77777777" w:rsidR="00452700" w:rsidRPr="00A81807" w:rsidRDefault="00452700" w:rsidP="00452700">
      <w:pPr>
        <w:pStyle w:val="Akapitzlist"/>
        <w:numPr>
          <w:ilvl w:val="0"/>
          <w:numId w:val="6"/>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lastRenderedPageBreak/>
        <w:t>Wszystkie elementy pasywne systemu składające się na okablowanie strukturalne muszą być oznaczone nazwą lub znakiem firmowym, tego samego producenta okablowania i pochodzić z jednolitej oferty reprezentującej kompletny system w takim zakresie, aby zostały spełnione warunki niezbędne do objęcia instalacji bezpłatnym 25 letnim certyfikatem gwarancyjnym w/w producenta.</w:t>
      </w:r>
    </w:p>
    <w:p w14:paraId="0F67896A" w14:textId="77777777" w:rsidR="00452700" w:rsidRPr="00A81807" w:rsidRDefault="00452700" w:rsidP="00452700">
      <w:pPr>
        <w:pStyle w:val="Akapitzlist"/>
        <w:numPr>
          <w:ilvl w:val="0"/>
          <w:numId w:val="6"/>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Dopuszcza się wyłącznie producentów systemu legitymujących się co najmniej 15 letnim doświadczeniem na krajowym rynku okablowania strukturalnego i udzielaniem gwarancji systemowej od co najmniej 10 lat oraz którzy maja swoją główną siedzibę w jednych z krajów Unii Europejskiej.</w:t>
      </w:r>
    </w:p>
    <w:p w14:paraId="120F6F71" w14:textId="77777777" w:rsidR="00452700" w:rsidRPr="00A81807" w:rsidRDefault="00452700" w:rsidP="00452700">
      <w:pPr>
        <w:pStyle w:val="Akapitzlist"/>
        <w:numPr>
          <w:ilvl w:val="0"/>
          <w:numId w:val="6"/>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System musi legitymować się spełnieniem wymagań norm powołanych w klasie E </w:t>
      </w:r>
      <w:r w:rsidRPr="00A81807">
        <w:rPr>
          <w:rFonts w:asciiTheme="minorHAnsi" w:hAnsiTheme="minorHAnsi" w:cstheme="minorHAnsi"/>
          <w:sz w:val="22"/>
          <w:szCs w:val="22"/>
        </w:rPr>
        <w:br/>
        <w:t>w trybie Connector Channel oraz certyfikatem na stałe elementy toru (kabel, moduł gniazda) wydanym przez  niezależne laboratorium, np. Intertek, 3P.</w:t>
      </w:r>
    </w:p>
    <w:p w14:paraId="753303E9" w14:textId="77777777" w:rsidR="00452700" w:rsidRPr="00A81807" w:rsidRDefault="00452700" w:rsidP="00452700">
      <w:pPr>
        <w:pStyle w:val="Akapitzlist"/>
        <w:numPr>
          <w:ilvl w:val="0"/>
          <w:numId w:val="6"/>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Wszystkie komponenty systemu okablowania mają być zgodne z wymaganiami obowiązujących norm wg.: ISO/IEC 11801:2002 Ed2.2 i  EN-50173-1:2011. Producent systemu musi przedstawić odpowiednie dokumenty niezależnego laboratorium, potwierdzające zgodność elementów systemu z wymienionymi w tym punkcie normami.</w:t>
      </w:r>
    </w:p>
    <w:p w14:paraId="4129F4E2" w14:textId="77777777" w:rsidR="00452700" w:rsidRPr="00A81807" w:rsidRDefault="00452700" w:rsidP="00452700">
      <w:pPr>
        <w:pStyle w:val="Akapitzlist"/>
        <w:numPr>
          <w:ilvl w:val="0"/>
          <w:numId w:val="6"/>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Producent systemu musi przedstawić odpowiednie certyfikaty potwierdzające zgodność zarzadzania przedsiębiorstwem z międzynarodowym systemem jakości ISO. Wymaga się certyfikatu ISO 9001 z zakresu m.in. projektowania i produkcji i 14001w zakresie dbałości o środowisko wydanego przez akredytowaną instytucję certyfikującą.</w:t>
      </w:r>
    </w:p>
    <w:p w14:paraId="01A46A08" w14:textId="77777777" w:rsidR="00452700" w:rsidRPr="00A81807" w:rsidRDefault="00452700" w:rsidP="00452700">
      <w:pPr>
        <w:pStyle w:val="Akapitzlist"/>
        <w:numPr>
          <w:ilvl w:val="0"/>
          <w:numId w:val="6"/>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Ilość stanowisk roboczych wynika ze wskazówek Użytkownika/Inwestora, przy czym ich ostateczna i precyzyjna lokalizacja oraz zabudowa powinna być ustalonaz wykonawcą okablowania przed rozpoczęciem prac.</w:t>
      </w:r>
    </w:p>
    <w:p w14:paraId="1B8465E9" w14:textId="77777777" w:rsidR="00452700" w:rsidRPr="00A81807" w:rsidRDefault="00452700" w:rsidP="00452700">
      <w:pPr>
        <w:pStyle w:val="Akapitzlist"/>
        <w:numPr>
          <w:ilvl w:val="0"/>
          <w:numId w:val="6"/>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Maksymalna długość kabla instalacyjnego (od punktu dystrybucyjnego do gniazda końcowego) nie może przekroczyć 90 metrów (dla transmisji danych).</w:t>
      </w:r>
    </w:p>
    <w:p w14:paraId="41466D8B" w14:textId="77777777" w:rsidR="00452700" w:rsidRPr="00A81807" w:rsidRDefault="00452700" w:rsidP="00452700">
      <w:pPr>
        <w:pStyle w:val="Akapitzlist"/>
        <w:numPr>
          <w:ilvl w:val="0"/>
          <w:numId w:val="6"/>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Przewiduje się stanowiska w zabudowie podtynkowej w konfiguracji  1xRJ45 i 2xRJ45 typu LAN/TEL.</w:t>
      </w:r>
    </w:p>
    <w:p w14:paraId="45E540EE" w14:textId="77777777" w:rsidR="00452700" w:rsidRDefault="00452700" w:rsidP="00452700">
      <w:pPr>
        <w:pStyle w:val="Akapitzlist"/>
        <w:numPr>
          <w:ilvl w:val="0"/>
          <w:numId w:val="6"/>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 konfiguracji projektowanej wydajność systemu przeznaczonego do transmisji danych i głosu ma mieć minimalne możliwości transmisyjne zgodnie z obowiązującymi wymaganiami Klasy E/kat.6.</w:t>
      </w:r>
    </w:p>
    <w:p w14:paraId="46548147" w14:textId="77777777" w:rsidR="00C501C6" w:rsidRPr="00A81807" w:rsidRDefault="00C501C6" w:rsidP="00C501C6">
      <w:pPr>
        <w:pStyle w:val="Akapitzlist"/>
        <w:numPr>
          <w:ilvl w:val="0"/>
          <w:numId w:val="6"/>
        </w:numPr>
        <w:suppressAutoHyphens w:val="0"/>
        <w:autoSpaceDE w:val="0"/>
        <w:autoSpaceDN w:val="0"/>
        <w:adjustRightInd w:val="0"/>
        <w:ind w:left="0" w:firstLine="709"/>
        <w:jc w:val="both"/>
        <w:rPr>
          <w:rFonts w:asciiTheme="minorHAnsi" w:hAnsiTheme="minorHAnsi" w:cstheme="minorHAnsi"/>
          <w:sz w:val="22"/>
          <w:szCs w:val="22"/>
        </w:rPr>
      </w:pPr>
      <w:r>
        <w:rPr>
          <w:rFonts w:asciiTheme="minorHAnsi" w:hAnsiTheme="minorHAnsi" w:cstheme="minorHAnsi"/>
          <w:sz w:val="22"/>
          <w:szCs w:val="22"/>
        </w:rPr>
        <w:t>Przewiduje się dedykowane trasy kablowe dla sieci LAN, wskazanie tras koryt kablowych pokazane na rysunkach</w:t>
      </w:r>
    </w:p>
    <w:p w14:paraId="7F8FAFB4" w14:textId="77777777" w:rsidR="00C501C6" w:rsidRPr="00C501C6" w:rsidRDefault="00C501C6" w:rsidP="00C501C6">
      <w:pPr>
        <w:suppressAutoHyphens w:val="0"/>
        <w:autoSpaceDE w:val="0"/>
        <w:autoSpaceDN w:val="0"/>
        <w:adjustRightInd w:val="0"/>
        <w:jc w:val="both"/>
        <w:rPr>
          <w:rFonts w:asciiTheme="minorHAnsi" w:hAnsiTheme="minorHAnsi" w:cstheme="minorHAnsi"/>
          <w:sz w:val="22"/>
          <w:szCs w:val="22"/>
        </w:rPr>
      </w:pPr>
    </w:p>
    <w:p w14:paraId="06F8BAF0"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sz w:val="22"/>
          <w:szCs w:val="22"/>
        </w:rPr>
      </w:pPr>
    </w:p>
    <w:p w14:paraId="0F283FD0" w14:textId="77777777" w:rsidR="00452700" w:rsidRPr="00A81807" w:rsidRDefault="00452700" w:rsidP="00452700">
      <w:pPr>
        <w:ind w:firstLine="709"/>
        <w:jc w:val="both"/>
        <w:rPr>
          <w:rFonts w:asciiTheme="minorHAnsi" w:hAnsiTheme="minorHAnsi" w:cstheme="minorHAnsi"/>
          <w:b/>
          <w:bCs/>
          <w:sz w:val="22"/>
          <w:szCs w:val="22"/>
        </w:rPr>
      </w:pPr>
      <w:r w:rsidRPr="00A81807">
        <w:rPr>
          <w:rFonts w:asciiTheme="minorHAnsi" w:hAnsiTheme="minorHAnsi" w:cstheme="minorHAnsi"/>
          <w:b/>
          <w:bCs/>
          <w:sz w:val="22"/>
          <w:szCs w:val="22"/>
        </w:rPr>
        <w:t>Okablowanie poziome</w:t>
      </w:r>
    </w:p>
    <w:p w14:paraId="1624D200" w14:textId="77777777" w:rsidR="00452700" w:rsidRPr="00A81807" w:rsidRDefault="00452700" w:rsidP="00452700">
      <w:pPr>
        <w:pStyle w:val="Akapitzlist"/>
        <w:numPr>
          <w:ilvl w:val="0"/>
          <w:numId w:val="6"/>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Okablowanie poziome ma być prowadzone nieekranowanym kablem ALANtec typu U/UTP kat.6</w:t>
      </w:r>
      <w:r w:rsidRPr="00A81807">
        <w:rPr>
          <w:rFonts w:asciiTheme="minorHAnsi" w:hAnsiTheme="minorHAnsi" w:cstheme="minorHAnsi"/>
          <w:sz w:val="22"/>
          <w:szCs w:val="22"/>
          <w:vertAlign w:val="subscript"/>
        </w:rPr>
        <w:t xml:space="preserve"> </w:t>
      </w:r>
      <w:r w:rsidRPr="00A81807">
        <w:rPr>
          <w:rFonts w:asciiTheme="minorHAnsi" w:hAnsiTheme="minorHAnsi" w:cstheme="minorHAnsi"/>
          <w:sz w:val="22"/>
          <w:szCs w:val="22"/>
        </w:rPr>
        <w:t>o paśmie przenoszenia 250 MHz (o rozszerzonej charakterystyce do 475 MHz) w osłonie trudnopalnej LS0H, 4 pary skręcone na wkładce rdzeniowej w kształcie krzyża, Klasyfikacja ogniowa (Euroklasa) B2ca s1a, d1, a1.</w:t>
      </w:r>
    </w:p>
    <w:p w14:paraId="1D990FC3" w14:textId="77777777" w:rsidR="00452700" w:rsidRPr="00A81807" w:rsidRDefault="00452700" w:rsidP="00452700">
      <w:pPr>
        <w:pStyle w:val="Akapitzlist"/>
        <w:numPr>
          <w:ilvl w:val="0"/>
          <w:numId w:val="6"/>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Producent systemu musi posiadać/dostarczyć kable przeznaczone do wykonywania połączeń krosowych w punktach dystrybucyjnych oraz do połączeń abonenckich w co najmniej 5 kolorach (szary, czarny, niebieski, zielony, żółty, fioletowy).</w:t>
      </w:r>
    </w:p>
    <w:p w14:paraId="13FE6371" w14:textId="77777777" w:rsidR="00452700" w:rsidRPr="00A81807" w:rsidRDefault="00452700" w:rsidP="00452700">
      <w:pPr>
        <w:pStyle w:val="Akapitzlist"/>
        <w:numPr>
          <w:ilvl w:val="0"/>
          <w:numId w:val="6"/>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Producent systemu musi posiadać/dostarczyć krosowe kolorowe o zmniejszonej  średnicy zewnętrznej i żyle 32AWG w celu łatwej organizacji oraz optymalizacja miejsca w szafie i poprawy cyrkulacji powietrza. </w:t>
      </w:r>
    </w:p>
    <w:p w14:paraId="213990FD" w14:textId="77777777" w:rsidR="00452700" w:rsidRPr="00A81807" w:rsidRDefault="00452700" w:rsidP="00452700">
      <w:pPr>
        <w:pStyle w:val="Akapitzlist"/>
        <w:numPr>
          <w:ilvl w:val="0"/>
          <w:numId w:val="6"/>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Producent musi posiadać w swojej ofercie moduły gniazd z identyfikacją świetlną </w:t>
      </w:r>
      <w:r w:rsidRPr="00A81807">
        <w:rPr>
          <w:rFonts w:asciiTheme="minorHAnsi" w:hAnsiTheme="minorHAnsi" w:cstheme="minorHAnsi"/>
          <w:sz w:val="22"/>
          <w:szCs w:val="22"/>
        </w:rPr>
        <w:br/>
        <w:t>w kolorze zielonym w wersji nieekranowanej i ekranowanej, źródło światła na pochodzić z prądowego nadajnika sygnału</w:t>
      </w:r>
      <w:r w:rsidRPr="00A81807">
        <w:rPr>
          <w:rFonts w:asciiTheme="minorHAnsi" w:hAnsiTheme="minorHAnsi" w:cstheme="minorHAnsi"/>
          <w:color w:val="FF0000"/>
          <w:sz w:val="22"/>
          <w:szCs w:val="22"/>
        </w:rPr>
        <w:t xml:space="preserve">. </w:t>
      </w:r>
    </w:p>
    <w:p w14:paraId="387BF075" w14:textId="77777777" w:rsidR="00452700" w:rsidRPr="00A81807" w:rsidRDefault="00452700" w:rsidP="00452700">
      <w:pPr>
        <w:pStyle w:val="Akapitzlist"/>
        <w:numPr>
          <w:ilvl w:val="0"/>
          <w:numId w:val="6"/>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Moduły gniazd muszą umożliwiać wpięcie wtyków telefonicznych RJ11, RJ12 nie powodując uszkodzenia gniazda, specjalna konstrukcja powoduje, że piny złącza nie ulegają</w:t>
      </w:r>
      <w:r>
        <w:rPr>
          <w:rFonts w:asciiTheme="minorHAnsi" w:hAnsiTheme="minorHAnsi" w:cstheme="minorHAnsi"/>
          <w:sz w:val="22"/>
          <w:szCs w:val="22"/>
        </w:rPr>
        <w:t xml:space="preserve"> </w:t>
      </w:r>
      <w:r w:rsidRPr="00A81807">
        <w:rPr>
          <w:rFonts w:asciiTheme="minorHAnsi" w:hAnsiTheme="minorHAnsi" w:cstheme="minorHAnsi"/>
          <w:sz w:val="22"/>
          <w:szCs w:val="22"/>
        </w:rPr>
        <w:t>odkształceniom.</w:t>
      </w:r>
    </w:p>
    <w:p w14:paraId="05C49B57" w14:textId="77777777" w:rsidR="00452700" w:rsidRPr="00A81807" w:rsidRDefault="00452700" w:rsidP="00452700">
      <w:pPr>
        <w:pStyle w:val="Akapitzlist"/>
        <w:numPr>
          <w:ilvl w:val="0"/>
          <w:numId w:val="6"/>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lastRenderedPageBreak/>
        <w:t xml:space="preserve">Konstrukcja złącza szczelinowego w module gniazda musi umożliwiać zarobienie kabla skrętkowego metodą beznarzędziową jak i przy użyciu dedykowanego noża LSA.  </w:t>
      </w:r>
    </w:p>
    <w:p w14:paraId="6287FC1F" w14:textId="77777777" w:rsidR="00452700" w:rsidRPr="00A81807" w:rsidRDefault="00452700" w:rsidP="00452700">
      <w:pPr>
        <w:pStyle w:val="Akapitzlist"/>
        <w:numPr>
          <w:ilvl w:val="0"/>
          <w:numId w:val="6"/>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Okablowanie na obiekcie należy oprzeć o ekranowany system wyposażony w beznarzędziowe gniazdo RJ45 kat.6 PoE+ o podwyższonych parametrach transmisyjnych. Moduł dodatkowo wyposażony w zintegrowaną (chowaną wewnątrz po wpięciu wtyku) osłonę przeciwkurzową. </w:t>
      </w:r>
    </w:p>
    <w:p w14:paraId="15E00EDA" w14:textId="77777777" w:rsidR="00452700" w:rsidRPr="00A81807" w:rsidRDefault="00452700" w:rsidP="00452700">
      <w:pPr>
        <w:pStyle w:val="Akapitzlist"/>
        <w:numPr>
          <w:ilvl w:val="0"/>
          <w:numId w:val="6"/>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Ze względu na montaż podtynkowy oraz zachowanie optymalnego promienia gięcia kabla instalacyjnego i zapewnienie jak najmniejszej ingerencji w podłoże należy zastosować moduły gniazd RJ45 nie przekraczające głębokości 30mm. </w:t>
      </w:r>
    </w:p>
    <w:p w14:paraId="4FA66FA6" w14:textId="77777777" w:rsidR="00452700" w:rsidRPr="00A81807" w:rsidRDefault="00452700" w:rsidP="00452700">
      <w:pPr>
        <w:pStyle w:val="Akapitzlist"/>
        <w:numPr>
          <w:ilvl w:val="0"/>
          <w:numId w:val="6"/>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Projektuje się Punkty Dystrybucyjne (w postaci uniwersalnych szafek wisząco-stojących) 12U 19” o wymiarach zewnętrznych 600x600mm oraz szafy stojącej 42U 19” 800x800mm.</w:t>
      </w:r>
    </w:p>
    <w:p w14:paraId="3F1624D2" w14:textId="77777777" w:rsidR="00452700" w:rsidRPr="00A81807" w:rsidRDefault="00452700" w:rsidP="00452700">
      <w:pPr>
        <w:pStyle w:val="Akapitzlist"/>
        <w:numPr>
          <w:ilvl w:val="0"/>
          <w:numId w:val="6"/>
        </w:numPr>
        <w:suppressAutoHyphens w:val="0"/>
        <w:ind w:left="0" w:firstLine="709"/>
        <w:jc w:val="both"/>
        <w:rPr>
          <w:rFonts w:asciiTheme="minorHAnsi" w:hAnsiTheme="minorHAnsi" w:cstheme="minorHAnsi"/>
          <w:sz w:val="22"/>
          <w:szCs w:val="22"/>
        </w:rPr>
      </w:pPr>
      <w:bookmarkStart w:id="160" w:name="_Hlk151530726"/>
      <w:r w:rsidRPr="00A81807">
        <w:rPr>
          <w:rFonts w:asciiTheme="minorHAnsi" w:hAnsiTheme="minorHAnsi" w:cstheme="minorHAnsi"/>
          <w:sz w:val="22"/>
          <w:szCs w:val="22"/>
        </w:rPr>
        <w:t xml:space="preserve">Ze względu na wymaganą uniwersalność konfiguracji i przyszłych rekonfiguracji system musi umożliwiać zrealizowanie kilku typów montażu modularnych złącz RJ45 </w:t>
      </w:r>
      <w:r w:rsidRPr="00A81807">
        <w:rPr>
          <w:rFonts w:asciiTheme="minorHAnsi" w:hAnsiTheme="minorHAnsi" w:cstheme="minorHAnsi"/>
          <w:sz w:val="22"/>
          <w:szCs w:val="22"/>
        </w:rPr>
        <w:br/>
        <w:t>w szafach dystrybucyjnych:</w:t>
      </w:r>
    </w:p>
    <w:p w14:paraId="4F8F6D3F" w14:textId="77777777" w:rsidR="00452700" w:rsidRPr="00A81807" w:rsidRDefault="00452700" w:rsidP="00452700">
      <w:pPr>
        <w:pStyle w:val="Akapitzlist"/>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 montaż w modularnych panelach prostych i kątowych RJ45 24-portowych 1U, </w:t>
      </w:r>
    </w:p>
    <w:p w14:paraId="4C5EE560" w14:textId="77777777" w:rsidR="00452700" w:rsidRPr="00A81807" w:rsidRDefault="00452700" w:rsidP="00452700">
      <w:pPr>
        <w:pStyle w:val="Akapitzlist"/>
        <w:ind w:left="0" w:firstLine="709"/>
        <w:jc w:val="both"/>
        <w:rPr>
          <w:rFonts w:asciiTheme="minorHAnsi" w:hAnsiTheme="minorHAnsi" w:cstheme="minorHAnsi"/>
          <w:sz w:val="22"/>
          <w:szCs w:val="22"/>
        </w:rPr>
      </w:pPr>
      <w:r w:rsidRPr="00A81807">
        <w:rPr>
          <w:rFonts w:asciiTheme="minorHAnsi" w:hAnsiTheme="minorHAnsi" w:cstheme="minorHAnsi"/>
          <w:sz w:val="22"/>
          <w:szCs w:val="22"/>
        </w:rPr>
        <w:t>- montaż w modularnych panelach prostych RJ45 48-portowych 1U,</w:t>
      </w:r>
    </w:p>
    <w:p w14:paraId="6F926565" w14:textId="77777777" w:rsidR="00452700" w:rsidRPr="00A81807" w:rsidRDefault="00452700" w:rsidP="00452700">
      <w:pPr>
        <w:pStyle w:val="Akapitzlist"/>
        <w:numPr>
          <w:ilvl w:val="0"/>
          <w:numId w:val="6"/>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Dla zapewnienia pełnej uniwersalności Producent musi posiadać niewyposażone modularne panel krosowy posiadające wymienne cztery sekcje po sześć uchwytów typu Keystone jak również umożliwiający montaż systemów światłowodowych oraz RTV, plastikowe uchwyty kablowe na tylnej prowadnicy musza posiadać regulowaną średnicę dopasowującą się do wymiaru zewnętrznego kabla, w celu utrzymania optymalnych parametrów elektrycznych. Uchwyty muszą być zamontowane w czterech wymiennych sekcjach po sześć uchwytów zamocowanych dwurzędowo z przesunięciem co drugi. </w:t>
      </w:r>
    </w:p>
    <w:p w14:paraId="5E48C582" w14:textId="77777777" w:rsidR="00452700" w:rsidRPr="00A81807" w:rsidRDefault="00452700" w:rsidP="00452700">
      <w:pPr>
        <w:pStyle w:val="Akapitzlist"/>
        <w:numPr>
          <w:ilvl w:val="0"/>
          <w:numId w:val="6"/>
        </w:numPr>
        <w:suppressAutoHyphens w:val="0"/>
        <w:ind w:left="0" w:firstLine="709"/>
        <w:jc w:val="both"/>
        <w:rPr>
          <w:rFonts w:asciiTheme="minorHAnsi" w:hAnsiTheme="minorHAnsi" w:cstheme="minorHAnsi"/>
          <w:sz w:val="22"/>
          <w:szCs w:val="22"/>
        </w:rPr>
      </w:pPr>
      <w:bookmarkStart w:id="161" w:name="_Hlk151484782"/>
      <w:bookmarkEnd w:id="160"/>
      <w:r w:rsidRPr="00A81807">
        <w:rPr>
          <w:rFonts w:asciiTheme="minorHAnsi" w:hAnsiTheme="minorHAnsi" w:cstheme="minorHAnsi"/>
          <w:sz w:val="22"/>
          <w:szCs w:val="22"/>
        </w:rPr>
        <w:t xml:space="preserve">Każdy projektowany Punkt Dystrybucyjny należy wyposażyć w zasilanie awaryjne UPS oraz listwę zarządzalną do monitorowania parametrów elektrycznych i środowiskowych zainstalowanych urządzeń.   </w:t>
      </w:r>
      <w:bookmarkEnd w:id="161"/>
    </w:p>
    <w:p w14:paraId="28CDE2C5" w14:textId="77777777" w:rsidR="00452700" w:rsidRPr="00A81807" w:rsidRDefault="00452700" w:rsidP="00452700">
      <w:pPr>
        <w:pStyle w:val="Akapitzlist"/>
        <w:numPr>
          <w:ilvl w:val="0"/>
          <w:numId w:val="6"/>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Kable poziomie w szafie należy zakończyć na modularnych panelach krosowych 19”/1U z podporą i możliwością indywidulanej instalacji modułów gniazd RJ45 kat.6 UTP w uchwycie keyston.</w:t>
      </w:r>
    </w:p>
    <w:p w14:paraId="7D817189" w14:textId="77777777" w:rsidR="00452700" w:rsidRPr="00A81807" w:rsidRDefault="00452700" w:rsidP="00452700">
      <w:pPr>
        <w:pStyle w:val="Akapitzlist"/>
        <w:numPr>
          <w:ilvl w:val="0"/>
          <w:numId w:val="6"/>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System powinien zapewniać wsparcie usługi PoE ++ zgodnie z IEEE 802.3at typ 2.</w:t>
      </w:r>
    </w:p>
    <w:p w14:paraId="69ED8A08" w14:textId="77777777" w:rsidR="00452700" w:rsidRPr="00A81807" w:rsidRDefault="00452700" w:rsidP="00452700">
      <w:pPr>
        <w:pStyle w:val="Akapitzlist"/>
        <w:numPr>
          <w:ilvl w:val="0"/>
          <w:numId w:val="6"/>
        </w:numPr>
        <w:suppressAutoHyphens w:val="0"/>
        <w:ind w:left="0" w:firstLine="709"/>
        <w:jc w:val="both"/>
        <w:rPr>
          <w:rFonts w:asciiTheme="minorHAnsi" w:hAnsiTheme="minorHAnsi" w:cstheme="minorHAnsi"/>
          <w:sz w:val="22"/>
          <w:szCs w:val="22"/>
        </w:rPr>
      </w:pPr>
      <w:bookmarkStart w:id="162" w:name="_Hlk62640385"/>
      <w:r w:rsidRPr="00A81807">
        <w:rPr>
          <w:rFonts w:asciiTheme="minorHAnsi" w:hAnsiTheme="minorHAnsi" w:cstheme="minorHAnsi"/>
          <w:sz w:val="22"/>
          <w:szCs w:val="22"/>
        </w:rPr>
        <w:t xml:space="preserve">Producent systemu musi posiadać </w:t>
      </w:r>
      <w:bookmarkEnd w:id="162"/>
      <w:r w:rsidRPr="00A81807">
        <w:rPr>
          <w:rFonts w:asciiTheme="minorHAnsi" w:hAnsiTheme="minorHAnsi" w:cstheme="minorHAnsi"/>
          <w:sz w:val="22"/>
          <w:szCs w:val="22"/>
        </w:rPr>
        <w:t>zabezpieczenie przed nieautoryzowanym dostępem do gniazda RJ45 (panel krosowy, gniazdo logiczne, switch) oraz nieautoryzowanym wypięciem kabla z gniazda RJ45 (kabel krosowy), zamontowanie jak i odblokowanie zabezpieczenia wymaga klucza, nie wymaga jednak wymiany elementów istniejącej infrastruktury sieciowej w postaci gniazd czy wtyków. Zabezpieczenia gniazd jak</w:t>
      </w:r>
      <w:r>
        <w:rPr>
          <w:rFonts w:asciiTheme="minorHAnsi" w:hAnsiTheme="minorHAnsi" w:cstheme="minorHAnsi"/>
          <w:sz w:val="22"/>
          <w:szCs w:val="22"/>
        </w:rPr>
        <w:t xml:space="preserve"> </w:t>
      </w:r>
      <w:r w:rsidRPr="00A81807">
        <w:rPr>
          <w:rFonts w:asciiTheme="minorHAnsi" w:hAnsiTheme="minorHAnsi" w:cstheme="minorHAnsi"/>
          <w:sz w:val="22"/>
          <w:szCs w:val="22"/>
        </w:rPr>
        <w:t xml:space="preserve">i wtyków muszą być dostępne w co najmniej 4 kolorach w celu szybkiej identyfikacji połączenia.  </w:t>
      </w:r>
    </w:p>
    <w:p w14:paraId="58D53916" w14:textId="77777777" w:rsidR="00452700" w:rsidRDefault="00452700" w:rsidP="00452700">
      <w:pPr>
        <w:ind w:firstLine="709"/>
        <w:jc w:val="both"/>
        <w:rPr>
          <w:rFonts w:asciiTheme="minorHAnsi" w:hAnsiTheme="minorHAnsi" w:cstheme="minorHAnsi"/>
          <w:b/>
          <w:bCs/>
          <w:sz w:val="22"/>
          <w:szCs w:val="22"/>
        </w:rPr>
      </w:pPr>
    </w:p>
    <w:p w14:paraId="06FBD537" w14:textId="77777777" w:rsidR="00452700" w:rsidRPr="00A81807" w:rsidRDefault="00452700" w:rsidP="00452700">
      <w:pPr>
        <w:ind w:firstLine="709"/>
        <w:jc w:val="both"/>
        <w:rPr>
          <w:rFonts w:asciiTheme="minorHAnsi" w:hAnsiTheme="minorHAnsi" w:cstheme="minorHAnsi"/>
          <w:b/>
          <w:bCs/>
          <w:sz w:val="22"/>
          <w:szCs w:val="22"/>
        </w:rPr>
      </w:pPr>
      <w:r w:rsidRPr="00A81807">
        <w:rPr>
          <w:rFonts w:asciiTheme="minorHAnsi" w:hAnsiTheme="minorHAnsi" w:cstheme="minorHAnsi"/>
          <w:b/>
          <w:bCs/>
          <w:sz w:val="22"/>
          <w:szCs w:val="22"/>
        </w:rPr>
        <w:t>Okablowanie szkieletowe</w:t>
      </w:r>
    </w:p>
    <w:p w14:paraId="062F58C1" w14:textId="77777777" w:rsidR="00452700" w:rsidRPr="00A81807" w:rsidRDefault="00452700" w:rsidP="00452700">
      <w:pPr>
        <w:ind w:firstLine="709"/>
        <w:jc w:val="both"/>
        <w:rPr>
          <w:rFonts w:asciiTheme="minorHAnsi" w:hAnsiTheme="minorHAnsi" w:cstheme="minorHAnsi"/>
          <w:b/>
          <w:bCs/>
          <w:sz w:val="22"/>
          <w:szCs w:val="22"/>
        </w:rPr>
      </w:pPr>
    </w:p>
    <w:p w14:paraId="616C9950" w14:textId="77777777" w:rsidR="00452700" w:rsidRPr="00A81807" w:rsidRDefault="00452700" w:rsidP="00452700">
      <w:pPr>
        <w:pStyle w:val="Akapitzlist"/>
        <w:numPr>
          <w:ilvl w:val="0"/>
          <w:numId w:val="20"/>
        </w:numPr>
        <w:suppressAutoHyphens w:val="0"/>
        <w:ind w:left="0" w:firstLine="709"/>
        <w:jc w:val="both"/>
        <w:rPr>
          <w:rFonts w:asciiTheme="minorHAnsi" w:hAnsiTheme="minorHAnsi" w:cstheme="minorHAnsi"/>
          <w:b/>
          <w:bCs/>
          <w:sz w:val="22"/>
          <w:szCs w:val="22"/>
        </w:rPr>
      </w:pPr>
      <w:r w:rsidRPr="00A81807">
        <w:rPr>
          <w:rFonts w:asciiTheme="minorHAnsi" w:hAnsiTheme="minorHAnsi" w:cstheme="minorHAnsi"/>
          <w:sz w:val="22"/>
          <w:szCs w:val="22"/>
        </w:rPr>
        <w:t xml:space="preserve">Połączenia światłowodowe pionowe należy zrealizować w oparciu o kabel światłowodowy uniwersalny OS2 min. 12J 9/125μm (włókno jednomodowe typu G.657.A2, zachowana pełna kompatybilność do włókien typu G.652.D) z niemetaliczną ochroną przed gryzoniami w postaci włókien szklanych, zabezpieczone przed wilgocią dzięki zastosowaniu pęczniejącego materiału pochłaniającego wilgoć, płaszcz zewnętrzny LSOH w kolorze żółtym, klasyfikacja ogniowa (Euroklasa): B2ca s1a, d0, a1. </w:t>
      </w:r>
    </w:p>
    <w:p w14:paraId="1E426A8E" w14:textId="77777777" w:rsidR="00452700" w:rsidRPr="00A81807" w:rsidRDefault="00452700" w:rsidP="00452700">
      <w:pPr>
        <w:pStyle w:val="Akapitzlist"/>
        <w:numPr>
          <w:ilvl w:val="0"/>
          <w:numId w:val="6"/>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Światłowód należy zakończyć w panelu światłowodowym z wysuwalną tacką na prowadnicach teleskopowych, kompletnym przygotowanym do spawania wyposażonym w odpowiednią liczbę adapterów i pigtaili SC kategorii OS2 oraz osłonek i tacek na spawy. </w:t>
      </w:r>
    </w:p>
    <w:p w14:paraId="74FE90EA" w14:textId="77777777" w:rsidR="00452700" w:rsidRPr="00A81807" w:rsidRDefault="00452700" w:rsidP="00452700">
      <w:pPr>
        <w:shd w:val="clear" w:color="auto" w:fill="FFFFFF"/>
        <w:ind w:firstLine="709"/>
        <w:jc w:val="both"/>
        <w:rPr>
          <w:rFonts w:asciiTheme="minorHAnsi" w:hAnsiTheme="minorHAnsi" w:cstheme="minorHAnsi"/>
          <w:sz w:val="22"/>
          <w:szCs w:val="22"/>
        </w:rPr>
      </w:pPr>
      <w:bookmarkStart w:id="163" w:name="_Hlk151484249"/>
      <w:r w:rsidRPr="00A81807">
        <w:rPr>
          <w:rFonts w:asciiTheme="minorHAnsi" w:hAnsiTheme="minorHAnsi" w:cstheme="minorHAnsi"/>
          <w:b/>
          <w:bCs/>
          <w:sz w:val="22"/>
          <w:szCs w:val="22"/>
        </w:rPr>
        <w:t xml:space="preserve">UPS </w:t>
      </w:r>
      <w:r w:rsidRPr="00A81807">
        <w:rPr>
          <w:rFonts w:asciiTheme="minorHAnsi" w:hAnsiTheme="minorHAnsi" w:cstheme="minorHAnsi"/>
          <w:sz w:val="22"/>
          <w:szCs w:val="22"/>
        </w:rPr>
        <w:t xml:space="preserve">powinien być przeznaczony do montażu w szafach rack. Powinien gwarantować pełną ochronę urządzeniom końcowym dzięki trybowi pracy w technologii On-line. Technologia on-line ma zapewniać pełne odseparowanie urządzeń końcowych od sieci zasilającej. Zasilacz ma być zarazem jednostką prądotwórczą. Z sieci poprzez prostownik lub w przypadku awarii zasilania z </w:t>
      </w:r>
      <w:r w:rsidRPr="00A81807">
        <w:rPr>
          <w:rFonts w:asciiTheme="minorHAnsi" w:hAnsiTheme="minorHAnsi" w:cstheme="minorHAnsi"/>
          <w:sz w:val="22"/>
          <w:szCs w:val="22"/>
        </w:rPr>
        <w:lastRenderedPageBreak/>
        <w:t xml:space="preserve">zainstalowanego akumulatora zasilany ma być niezależny falownik, który dostarczać ma napięcie wyjściowe w formie fali pozbawionej wahań częstotliwości. UPS typu on-line ma zapewniać najwyższą jakość prądu wyjściowego. Ma za zadanie eliminować: skoki napięcia w sieci, wyładowania, przepięcia groźne dla końcowych urządzeń odbiorczych. </w:t>
      </w:r>
    </w:p>
    <w:p w14:paraId="650A5E36" w14:textId="77777777" w:rsidR="00452700" w:rsidRPr="00A81807" w:rsidRDefault="00452700" w:rsidP="00452700">
      <w:pPr>
        <w:shd w:val="clear" w:color="auto" w:fill="FFFFFF"/>
        <w:ind w:firstLine="709"/>
        <w:jc w:val="both"/>
        <w:rPr>
          <w:rFonts w:asciiTheme="minorHAnsi" w:hAnsiTheme="minorHAnsi" w:cstheme="minorHAnsi"/>
          <w:sz w:val="22"/>
          <w:szCs w:val="22"/>
        </w:rPr>
      </w:pPr>
      <w:r w:rsidRPr="00A81807">
        <w:rPr>
          <w:rFonts w:asciiTheme="minorHAnsi" w:hAnsiTheme="minorHAnsi" w:cstheme="minorHAnsi"/>
          <w:b/>
          <w:bCs/>
          <w:sz w:val="22"/>
          <w:szCs w:val="22"/>
        </w:rPr>
        <w:t>Zarządzalna listwa zasilająca</w:t>
      </w:r>
      <w:r w:rsidRPr="00A81807">
        <w:rPr>
          <w:rFonts w:asciiTheme="minorHAnsi" w:hAnsiTheme="minorHAnsi" w:cstheme="minorHAnsi"/>
          <w:sz w:val="22"/>
          <w:szCs w:val="22"/>
        </w:rPr>
        <w:t xml:space="preserve"> powinna zapewniać pełną kontrolę i zarządzanie zasobami sprzętowymi poprzez dostępne protokoły komunikacyjna.  Powinna zapewniać niezbędną wiedzę na temat zasilania urządzeń zainstalowanych w szafach dystrybucyjnych, a wraz z zewnętrznymi czujnikami monitorować warunki środowiskowe panujące w poszczególnych Punktach Dystrybucyjnych.</w:t>
      </w:r>
    </w:p>
    <w:p w14:paraId="59CD2B89" w14:textId="77777777" w:rsidR="00452700" w:rsidRPr="00A81807" w:rsidRDefault="00452700" w:rsidP="00452700">
      <w:pPr>
        <w:shd w:val="clear" w:color="auto" w:fill="FFFFFF"/>
        <w:ind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Każda listwa zarządzalna powinna: </w:t>
      </w:r>
    </w:p>
    <w:p w14:paraId="2F0C1285" w14:textId="77777777" w:rsidR="00452700" w:rsidRPr="00A81807" w:rsidRDefault="00452700" w:rsidP="00452700">
      <w:pPr>
        <w:shd w:val="clear" w:color="auto" w:fill="FFFFFF"/>
        <w:ind w:firstLine="709"/>
        <w:jc w:val="both"/>
        <w:rPr>
          <w:rFonts w:asciiTheme="minorHAnsi" w:hAnsiTheme="minorHAnsi" w:cstheme="minorHAnsi"/>
          <w:sz w:val="22"/>
          <w:szCs w:val="22"/>
        </w:rPr>
      </w:pPr>
      <w:r w:rsidRPr="00A81807">
        <w:rPr>
          <w:rFonts w:asciiTheme="minorHAnsi" w:hAnsiTheme="minorHAnsi" w:cstheme="minorHAnsi"/>
          <w:sz w:val="22"/>
          <w:szCs w:val="22"/>
        </w:rPr>
        <w:t>- pozwalać w pełni zarządzać i monitorować zasilaniem, zużyciem energii, poborem mocy na każdym z gniazd osobno;</w:t>
      </w:r>
    </w:p>
    <w:p w14:paraId="7D2F336E" w14:textId="77777777" w:rsidR="00452700" w:rsidRPr="00A81807" w:rsidRDefault="00452700" w:rsidP="00452700">
      <w:pPr>
        <w:shd w:val="clear" w:color="auto" w:fill="FFFFFF"/>
        <w:ind w:firstLine="709"/>
        <w:jc w:val="both"/>
        <w:rPr>
          <w:rFonts w:asciiTheme="minorHAnsi" w:hAnsiTheme="minorHAnsi" w:cstheme="minorHAnsi"/>
          <w:sz w:val="22"/>
          <w:szCs w:val="22"/>
        </w:rPr>
      </w:pPr>
      <w:r w:rsidRPr="00A81807">
        <w:rPr>
          <w:rFonts w:asciiTheme="minorHAnsi" w:hAnsiTheme="minorHAnsi" w:cstheme="minorHAnsi"/>
          <w:sz w:val="22"/>
          <w:szCs w:val="22"/>
        </w:rPr>
        <w:t>- możliwość zdalnego włączania/wyłączania każdego z gniazd z osobna lub w grupach z zachowaniem sekwencji czasowej,  wyłączenie zasilania przedział czasowy 0.5s, włączanie zasilania przedział czasowy od 1 do 60s  w zależności od potrzeb;</w:t>
      </w:r>
    </w:p>
    <w:p w14:paraId="16D50F3B" w14:textId="77777777" w:rsidR="00452700" w:rsidRPr="00A81807" w:rsidRDefault="00452700" w:rsidP="00452700">
      <w:pPr>
        <w:shd w:val="clear" w:color="auto" w:fill="FFFFFF"/>
        <w:ind w:firstLine="709"/>
        <w:jc w:val="both"/>
        <w:rPr>
          <w:rFonts w:asciiTheme="minorHAnsi" w:hAnsiTheme="minorHAnsi" w:cstheme="minorHAnsi"/>
          <w:sz w:val="22"/>
          <w:szCs w:val="22"/>
        </w:rPr>
      </w:pPr>
      <w:r w:rsidRPr="00A81807">
        <w:rPr>
          <w:rFonts w:asciiTheme="minorHAnsi" w:hAnsiTheme="minorHAnsi" w:cstheme="minorHAnsi"/>
          <w:sz w:val="22"/>
          <w:szCs w:val="22"/>
        </w:rPr>
        <w:t>- mieć możliwość monitorowania:</w:t>
      </w:r>
    </w:p>
    <w:p w14:paraId="06B5FF1D" w14:textId="77777777" w:rsidR="00452700" w:rsidRPr="00A81807" w:rsidRDefault="00452700" w:rsidP="00452700">
      <w:pPr>
        <w:pStyle w:val="Akapitzlist"/>
        <w:numPr>
          <w:ilvl w:val="0"/>
          <w:numId w:val="16"/>
        </w:numPr>
        <w:shd w:val="clear" w:color="auto" w:fill="FFFFFF"/>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napięcia wejściowego</w:t>
      </w:r>
    </w:p>
    <w:p w14:paraId="0F08A340" w14:textId="77777777" w:rsidR="00452700" w:rsidRPr="00A81807" w:rsidRDefault="00452700" w:rsidP="00452700">
      <w:pPr>
        <w:pStyle w:val="Akapitzlist"/>
        <w:numPr>
          <w:ilvl w:val="0"/>
          <w:numId w:val="15"/>
        </w:numPr>
        <w:shd w:val="clear" w:color="auto" w:fill="FFFFFF"/>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całkowitego prądu wejściowego i wyjściowego</w:t>
      </w:r>
    </w:p>
    <w:p w14:paraId="596B8C11" w14:textId="77777777" w:rsidR="00452700" w:rsidRPr="00A81807" w:rsidRDefault="00452700" w:rsidP="00452700">
      <w:pPr>
        <w:pStyle w:val="Akapitzlist"/>
        <w:numPr>
          <w:ilvl w:val="0"/>
          <w:numId w:val="15"/>
        </w:numPr>
        <w:shd w:val="clear" w:color="auto" w:fill="FFFFFF"/>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mocy czynnej na każdym gnieździe</w:t>
      </w:r>
    </w:p>
    <w:p w14:paraId="0DE93C66" w14:textId="77777777" w:rsidR="00452700" w:rsidRPr="00A81807" w:rsidRDefault="00452700" w:rsidP="00452700">
      <w:pPr>
        <w:pStyle w:val="Akapitzlist"/>
        <w:numPr>
          <w:ilvl w:val="0"/>
          <w:numId w:val="15"/>
        </w:numPr>
        <w:shd w:val="clear" w:color="auto" w:fill="FFFFFF"/>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współczynnika mocy na każdym gnieździe</w:t>
      </w:r>
    </w:p>
    <w:p w14:paraId="47BECED3" w14:textId="77777777" w:rsidR="00452700" w:rsidRPr="00A81807" w:rsidRDefault="00452700" w:rsidP="00452700">
      <w:pPr>
        <w:pStyle w:val="Akapitzlist"/>
        <w:numPr>
          <w:ilvl w:val="0"/>
          <w:numId w:val="15"/>
        </w:numPr>
        <w:shd w:val="clear" w:color="auto" w:fill="FFFFFF"/>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mocy całkowitej</w:t>
      </w:r>
    </w:p>
    <w:p w14:paraId="7E115036" w14:textId="77777777" w:rsidR="00452700" w:rsidRPr="00A81807" w:rsidRDefault="00452700" w:rsidP="00452700">
      <w:pPr>
        <w:pStyle w:val="Akapitzlist"/>
        <w:numPr>
          <w:ilvl w:val="0"/>
          <w:numId w:val="15"/>
        </w:numPr>
        <w:shd w:val="clear" w:color="auto" w:fill="FFFFFF"/>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stanu wyłącznika</w:t>
      </w:r>
    </w:p>
    <w:p w14:paraId="793F2678" w14:textId="77777777" w:rsidR="00452700" w:rsidRPr="00A81807" w:rsidRDefault="00452700" w:rsidP="00452700">
      <w:pPr>
        <w:shd w:val="clear" w:color="auto" w:fill="FFFFFF"/>
        <w:ind w:firstLine="709"/>
        <w:jc w:val="both"/>
        <w:rPr>
          <w:rFonts w:asciiTheme="minorHAnsi" w:hAnsiTheme="minorHAnsi" w:cstheme="minorHAnsi"/>
          <w:sz w:val="22"/>
          <w:szCs w:val="22"/>
        </w:rPr>
      </w:pPr>
      <w:r w:rsidRPr="00A81807">
        <w:rPr>
          <w:rFonts w:asciiTheme="minorHAnsi" w:hAnsiTheme="minorHAnsi" w:cstheme="minorHAnsi"/>
          <w:sz w:val="22"/>
          <w:szCs w:val="22"/>
        </w:rPr>
        <w:t>- poprzez zewnętrzne czujniki mieć możliwość monitorowania:</w:t>
      </w:r>
    </w:p>
    <w:p w14:paraId="06B3B75E" w14:textId="77777777" w:rsidR="00452700" w:rsidRPr="00A81807" w:rsidRDefault="00452700" w:rsidP="00452700">
      <w:pPr>
        <w:pStyle w:val="Akapitzlist"/>
        <w:numPr>
          <w:ilvl w:val="0"/>
          <w:numId w:val="18"/>
        </w:numPr>
        <w:shd w:val="clear" w:color="auto" w:fill="FFFFFF"/>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temperatury i wilgotności; </w:t>
      </w:r>
    </w:p>
    <w:p w14:paraId="378E48AC" w14:textId="77777777" w:rsidR="00452700" w:rsidRPr="00A81807" w:rsidRDefault="00452700" w:rsidP="00452700">
      <w:pPr>
        <w:pStyle w:val="Akapitzlist"/>
        <w:numPr>
          <w:ilvl w:val="0"/>
          <w:numId w:val="18"/>
        </w:numPr>
        <w:shd w:val="clear" w:color="auto" w:fill="FFFFFF"/>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zalania;</w:t>
      </w:r>
    </w:p>
    <w:p w14:paraId="6886B8D0" w14:textId="77777777" w:rsidR="00452700" w:rsidRPr="00A81807" w:rsidRDefault="00452700" w:rsidP="00452700">
      <w:pPr>
        <w:pStyle w:val="Akapitzlist"/>
        <w:numPr>
          <w:ilvl w:val="0"/>
          <w:numId w:val="18"/>
        </w:numPr>
        <w:shd w:val="clear" w:color="auto" w:fill="FFFFFF"/>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zadymienia;</w:t>
      </w:r>
    </w:p>
    <w:p w14:paraId="136CE499" w14:textId="77777777" w:rsidR="00452700" w:rsidRPr="00A81807" w:rsidRDefault="00452700" w:rsidP="00452700">
      <w:pPr>
        <w:pStyle w:val="Akapitzlist"/>
        <w:numPr>
          <w:ilvl w:val="0"/>
          <w:numId w:val="18"/>
        </w:numPr>
        <w:shd w:val="clear" w:color="auto" w:fill="FFFFFF"/>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otwarcia drzwi;</w:t>
      </w:r>
    </w:p>
    <w:p w14:paraId="538A7DAC" w14:textId="77777777" w:rsidR="00452700" w:rsidRPr="00A81807" w:rsidRDefault="00452700" w:rsidP="00452700">
      <w:pPr>
        <w:shd w:val="clear" w:color="auto" w:fill="FFFFFF"/>
        <w:ind w:firstLine="709"/>
        <w:jc w:val="both"/>
        <w:rPr>
          <w:rFonts w:asciiTheme="minorHAnsi" w:hAnsiTheme="minorHAnsi" w:cstheme="minorHAnsi"/>
          <w:sz w:val="22"/>
          <w:szCs w:val="22"/>
        </w:rPr>
      </w:pPr>
      <w:r w:rsidRPr="00A81807">
        <w:rPr>
          <w:rFonts w:asciiTheme="minorHAnsi" w:hAnsiTheme="minorHAnsi" w:cstheme="minorHAnsi"/>
          <w:sz w:val="22"/>
          <w:szCs w:val="22"/>
        </w:rPr>
        <w:t>- mieć możliwość podpięcia do 10 zewnętrznych czujników poprzez dedykowany box połączeniowy;</w:t>
      </w:r>
    </w:p>
    <w:p w14:paraId="03042341" w14:textId="77777777" w:rsidR="00452700" w:rsidRPr="00A81807" w:rsidRDefault="00452700" w:rsidP="00452700">
      <w:pPr>
        <w:shd w:val="clear" w:color="auto" w:fill="FFFFFF"/>
        <w:ind w:firstLine="709"/>
        <w:jc w:val="both"/>
        <w:rPr>
          <w:rFonts w:asciiTheme="minorHAnsi" w:hAnsiTheme="minorHAnsi" w:cstheme="minorHAnsi"/>
          <w:sz w:val="22"/>
          <w:szCs w:val="22"/>
        </w:rPr>
      </w:pPr>
      <w:r w:rsidRPr="00A81807">
        <w:rPr>
          <w:rFonts w:asciiTheme="minorHAnsi" w:hAnsiTheme="minorHAnsi" w:cstheme="minorHAnsi"/>
          <w:sz w:val="22"/>
          <w:szCs w:val="22"/>
        </w:rPr>
        <w:t>- wykorzystywać do komunikacji protokoły dostępu:</w:t>
      </w:r>
    </w:p>
    <w:p w14:paraId="50C91A14" w14:textId="77777777" w:rsidR="00452700" w:rsidRPr="00A81807" w:rsidRDefault="00452700" w:rsidP="00452700">
      <w:pPr>
        <w:pStyle w:val="Akapitzlist"/>
        <w:numPr>
          <w:ilvl w:val="0"/>
          <w:numId w:val="17"/>
        </w:numPr>
        <w:shd w:val="clear" w:color="auto" w:fill="FFFFFF"/>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HTTP/HTTPS</w:t>
      </w:r>
    </w:p>
    <w:p w14:paraId="4DFA4437" w14:textId="77777777" w:rsidR="00452700" w:rsidRPr="00A81807" w:rsidRDefault="00452700" w:rsidP="00452700">
      <w:pPr>
        <w:pStyle w:val="Akapitzlist"/>
        <w:numPr>
          <w:ilvl w:val="0"/>
          <w:numId w:val="17"/>
        </w:numPr>
        <w:shd w:val="clear" w:color="auto" w:fill="FFFFFF"/>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TELNET</w:t>
      </w:r>
    </w:p>
    <w:p w14:paraId="1517BF62" w14:textId="77777777" w:rsidR="00452700" w:rsidRPr="00A81807" w:rsidRDefault="00452700" w:rsidP="00452700">
      <w:pPr>
        <w:pStyle w:val="Akapitzlist"/>
        <w:numPr>
          <w:ilvl w:val="0"/>
          <w:numId w:val="17"/>
        </w:numPr>
        <w:shd w:val="clear" w:color="auto" w:fill="FFFFFF"/>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SSH</w:t>
      </w:r>
    </w:p>
    <w:p w14:paraId="4B15DE6E" w14:textId="77777777" w:rsidR="00452700" w:rsidRPr="00A81807" w:rsidRDefault="00452700" w:rsidP="00452700">
      <w:pPr>
        <w:pStyle w:val="Akapitzlist"/>
        <w:numPr>
          <w:ilvl w:val="0"/>
          <w:numId w:val="17"/>
        </w:numPr>
        <w:shd w:val="clear" w:color="auto" w:fill="FFFFFF"/>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SNMP</w:t>
      </w:r>
    </w:p>
    <w:p w14:paraId="2102F4E9" w14:textId="77777777" w:rsidR="00452700" w:rsidRPr="00A81807" w:rsidRDefault="00452700" w:rsidP="00452700">
      <w:pPr>
        <w:shd w:val="clear" w:color="auto" w:fill="FFFFFF"/>
        <w:ind w:firstLine="709"/>
        <w:jc w:val="both"/>
        <w:rPr>
          <w:rFonts w:asciiTheme="minorHAnsi" w:hAnsiTheme="minorHAnsi" w:cstheme="minorHAnsi"/>
          <w:sz w:val="22"/>
          <w:szCs w:val="22"/>
        </w:rPr>
      </w:pPr>
      <w:r w:rsidRPr="00A81807">
        <w:rPr>
          <w:rFonts w:asciiTheme="minorHAnsi" w:hAnsiTheme="minorHAnsi" w:cstheme="minorHAnsi"/>
          <w:sz w:val="22"/>
          <w:szCs w:val="22"/>
        </w:rPr>
        <w:t>- posiadać zewnętrzny wyświetlacz LCD umożliwiający wyświetlanie aktualnego napięcia, informacji o produkcie, informacji o alarmach;</w:t>
      </w:r>
    </w:p>
    <w:p w14:paraId="097A450C" w14:textId="77777777" w:rsidR="00452700" w:rsidRPr="00A81807" w:rsidRDefault="00452700" w:rsidP="00452700">
      <w:pPr>
        <w:shd w:val="clear" w:color="auto" w:fill="FFFFFF"/>
        <w:ind w:firstLine="709"/>
        <w:jc w:val="both"/>
        <w:rPr>
          <w:rFonts w:asciiTheme="minorHAnsi" w:hAnsiTheme="minorHAnsi" w:cstheme="minorHAnsi"/>
          <w:sz w:val="22"/>
          <w:szCs w:val="22"/>
        </w:rPr>
      </w:pPr>
      <w:r w:rsidRPr="00A81807">
        <w:rPr>
          <w:rFonts w:asciiTheme="minorHAnsi" w:hAnsiTheme="minorHAnsi" w:cstheme="minorHAnsi"/>
          <w:sz w:val="22"/>
          <w:szCs w:val="22"/>
        </w:rPr>
        <w:t>- mieć możliwość zdalnego logicznego grupowania gniazd;</w:t>
      </w:r>
    </w:p>
    <w:p w14:paraId="32B78BE4" w14:textId="77777777" w:rsidR="00452700" w:rsidRPr="00A81807" w:rsidRDefault="00452700" w:rsidP="00452700">
      <w:pPr>
        <w:shd w:val="clear" w:color="auto" w:fill="FFFFFF"/>
        <w:ind w:firstLine="709"/>
        <w:jc w:val="both"/>
        <w:rPr>
          <w:rFonts w:asciiTheme="minorHAnsi" w:hAnsiTheme="minorHAnsi" w:cstheme="minorHAnsi"/>
          <w:sz w:val="22"/>
          <w:szCs w:val="22"/>
        </w:rPr>
      </w:pPr>
      <w:r w:rsidRPr="00A81807">
        <w:rPr>
          <w:rFonts w:asciiTheme="minorHAnsi" w:hAnsiTheme="minorHAnsi" w:cstheme="minorHAnsi"/>
          <w:sz w:val="22"/>
          <w:szCs w:val="22"/>
        </w:rPr>
        <w:t>- mieć możliwość ustawienia harmonogramów działania poszczególnych gniazd w grupach i osobno;</w:t>
      </w:r>
    </w:p>
    <w:p w14:paraId="467E7BF3" w14:textId="77777777" w:rsidR="00452700" w:rsidRPr="00A81807" w:rsidRDefault="00452700" w:rsidP="00452700">
      <w:pPr>
        <w:shd w:val="clear" w:color="auto" w:fill="FFFFFF"/>
        <w:ind w:firstLine="709"/>
        <w:jc w:val="both"/>
        <w:rPr>
          <w:rFonts w:asciiTheme="minorHAnsi" w:hAnsiTheme="minorHAnsi" w:cstheme="minorHAnsi"/>
          <w:sz w:val="22"/>
          <w:szCs w:val="22"/>
        </w:rPr>
      </w:pPr>
      <w:r w:rsidRPr="00A81807">
        <w:rPr>
          <w:rFonts w:asciiTheme="minorHAnsi" w:hAnsiTheme="minorHAnsi" w:cstheme="minorHAnsi"/>
          <w:sz w:val="22"/>
          <w:szCs w:val="22"/>
        </w:rPr>
        <w:t>- posiadać dziennik logów w tym alarmów;</w:t>
      </w:r>
    </w:p>
    <w:p w14:paraId="7D65F61C" w14:textId="77777777" w:rsidR="00452700" w:rsidRPr="00A81807" w:rsidRDefault="00452700" w:rsidP="00452700">
      <w:pPr>
        <w:shd w:val="clear" w:color="auto" w:fill="FFFFFF"/>
        <w:ind w:firstLine="709"/>
        <w:jc w:val="both"/>
        <w:rPr>
          <w:rFonts w:asciiTheme="minorHAnsi" w:hAnsiTheme="minorHAnsi" w:cstheme="minorHAnsi"/>
          <w:sz w:val="22"/>
          <w:szCs w:val="22"/>
        </w:rPr>
      </w:pPr>
      <w:r w:rsidRPr="00A81807">
        <w:rPr>
          <w:rFonts w:asciiTheme="minorHAnsi" w:hAnsiTheme="minorHAnsi" w:cstheme="minorHAnsi"/>
          <w:sz w:val="22"/>
          <w:szCs w:val="22"/>
        </w:rPr>
        <w:t>- możliwość przekierowania alarmów i wpisów dziennika logów na wskazany adres email;</w:t>
      </w:r>
    </w:p>
    <w:p w14:paraId="4B9F9266" w14:textId="77777777" w:rsidR="00452700" w:rsidRPr="00A81807" w:rsidRDefault="00452700" w:rsidP="00452700">
      <w:pPr>
        <w:shd w:val="clear" w:color="auto" w:fill="FFFFFF"/>
        <w:ind w:firstLine="709"/>
        <w:jc w:val="both"/>
        <w:rPr>
          <w:rFonts w:asciiTheme="minorHAnsi" w:hAnsiTheme="minorHAnsi" w:cstheme="minorHAnsi"/>
          <w:sz w:val="22"/>
          <w:szCs w:val="22"/>
        </w:rPr>
      </w:pPr>
      <w:r w:rsidRPr="00A81807">
        <w:rPr>
          <w:rFonts w:asciiTheme="minorHAnsi" w:hAnsiTheme="minorHAnsi" w:cstheme="minorHAnsi"/>
          <w:sz w:val="22"/>
          <w:szCs w:val="22"/>
        </w:rPr>
        <w:t>- dźwiękowy system ostrzegawczy;</w:t>
      </w:r>
    </w:p>
    <w:p w14:paraId="43C02134"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 diody stanu dla każdego gniazda osobno</w:t>
      </w:r>
    </w:p>
    <w:p w14:paraId="3CC6B30A" w14:textId="77777777" w:rsidR="00452700" w:rsidRDefault="00452700" w:rsidP="00452700">
      <w:bookmarkStart w:id="164" w:name="_Toc174516230"/>
      <w:bookmarkStart w:id="165" w:name="_Toc174516494"/>
      <w:bookmarkEnd w:id="163"/>
    </w:p>
    <w:p w14:paraId="2DCF56BC" w14:textId="77777777" w:rsidR="00452700" w:rsidRPr="00931C59" w:rsidRDefault="00452700" w:rsidP="00452700">
      <w:pPr>
        <w:rPr>
          <w:rFonts w:asciiTheme="minorHAnsi" w:hAnsiTheme="minorHAnsi" w:cstheme="minorHAnsi"/>
          <w:sz w:val="22"/>
          <w:szCs w:val="22"/>
        </w:rPr>
      </w:pPr>
      <w:r w:rsidRPr="00931C59">
        <w:rPr>
          <w:rFonts w:asciiTheme="minorHAnsi" w:hAnsiTheme="minorHAnsi" w:cstheme="minorHAnsi"/>
          <w:sz w:val="22"/>
          <w:szCs w:val="22"/>
        </w:rPr>
        <w:t>1. Okablowanie poziome miedziane przeznaczone do transmisji danych i głosu</w:t>
      </w:r>
      <w:bookmarkEnd w:id="164"/>
      <w:bookmarkEnd w:id="165"/>
    </w:p>
    <w:p w14:paraId="063F2472" w14:textId="77777777" w:rsidR="00452700" w:rsidRPr="00A81807" w:rsidRDefault="00452700" w:rsidP="00452700">
      <w:pPr>
        <w:pStyle w:val="Akapitzlist"/>
        <w:ind w:left="0" w:firstLine="709"/>
        <w:jc w:val="both"/>
        <w:rPr>
          <w:rFonts w:asciiTheme="minorHAnsi" w:hAnsiTheme="minorHAnsi" w:cstheme="minorHAnsi"/>
          <w:sz w:val="22"/>
          <w:szCs w:val="22"/>
        </w:rPr>
      </w:pPr>
      <w:r w:rsidRPr="00A81807">
        <w:rPr>
          <w:rFonts w:asciiTheme="minorHAnsi" w:hAnsiTheme="minorHAnsi" w:cstheme="minorHAnsi"/>
          <w:sz w:val="22"/>
          <w:szCs w:val="22"/>
        </w:rPr>
        <w:t>Zadaniem instalacji teleinformatycznej jest zapewnienie transmisji danych, transmisji głosu i telewizji przez jednolitą strukturę kablową.</w:t>
      </w:r>
    </w:p>
    <w:p w14:paraId="3F65DB18" w14:textId="77777777" w:rsidR="00452700" w:rsidRPr="00A81807" w:rsidRDefault="00452700" w:rsidP="00452700">
      <w:pPr>
        <w:pStyle w:val="Akapitzlist"/>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Okablowanie poziome punktów logicznych służących do transmisji danych i głosu ma być prowadzone nieekranowanym kablem typu U/UTP o paśmie częstotliwościowym 250 MHz, w osłonie bezhalogenowej LSZH (średnica żyły 23/1AWG – 0,57mm) klasyfikacja ogniowa (Euroklasa) B2ca. Kable transmisyjne należy rozprowadzić zgodnie z trasami pokazanymi na planach (podkładach </w:t>
      </w:r>
      <w:r w:rsidRPr="00A81807">
        <w:rPr>
          <w:rFonts w:asciiTheme="minorHAnsi" w:hAnsiTheme="minorHAnsi" w:cstheme="minorHAnsi"/>
          <w:sz w:val="22"/>
          <w:szCs w:val="22"/>
        </w:rPr>
        <w:lastRenderedPageBreak/>
        <w:t xml:space="preserve">budowlanych) dołączonych do projektu. Kable transmisyjne należy rozprowadzić zgodnie z trasami pokazanymi na planach (podkładach budowlanych) dołączonych do projektu. </w:t>
      </w:r>
    </w:p>
    <w:p w14:paraId="4192EB9B" w14:textId="77777777" w:rsidR="00452700" w:rsidRPr="00A81807" w:rsidRDefault="00452700" w:rsidP="00452700">
      <w:pPr>
        <w:pStyle w:val="Akapitzlist"/>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Ze względu na przyjęte wymiary przepustów kablowych oraz zaprojektowane trakty prowadzenia kabli i związane z tym prześwity, wymagane jest zastosowanie medium transmisyjnego o maksymalnej średnicy zewnętrznej 5.9 mm. </w:t>
      </w:r>
    </w:p>
    <w:p w14:paraId="3C656284" w14:textId="77777777" w:rsidR="00452700" w:rsidRPr="00A81807" w:rsidRDefault="00452700" w:rsidP="00452700">
      <w:pPr>
        <w:pStyle w:val="Akapitzlist"/>
        <w:ind w:left="0" w:firstLine="709"/>
        <w:jc w:val="both"/>
        <w:rPr>
          <w:rFonts w:asciiTheme="minorHAnsi" w:hAnsiTheme="minorHAnsi" w:cstheme="minorHAnsi"/>
          <w:sz w:val="22"/>
          <w:szCs w:val="22"/>
        </w:rPr>
      </w:pPr>
      <w:r w:rsidRPr="00A81807">
        <w:rPr>
          <w:rFonts w:asciiTheme="minorHAnsi" w:hAnsiTheme="minorHAnsi" w:cstheme="minorHAnsi"/>
          <w:sz w:val="22"/>
          <w:szCs w:val="22"/>
        </w:rPr>
        <w:t>Nie dopuszcza się kabli o większej średnicy zewnętrznej.</w:t>
      </w:r>
    </w:p>
    <w:p w14:paraId="18812731" w14:textId="77777777" w:rsidR="00452700" w:rsidRPr="00A81807" w:rsidRDefault="00452700" w:rsidP="00452700">
      <w:pPr>
        <w:pStyle w:val="Akapitzlist"/>
        <w:ind w:left="0" w:firstLine="709"/>
        <w:jc w:val="both"/>
        <w:rPr>
          <w:rFonts w:asciiTheme="minorHAnsi" w:hAnsiTheme="minorHAnsi" w:cstheme="minorHAnsi"/>
          <w:sz w:val="22"/>
          <w:szCs w:val="22"/>
        </w:rPr>
      </w:pPr>
    </w:p>
    <w:p w14:paraId="2DC92FFC"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
          <w:sz w:val="22"/>
          <w:szCs w:val="22"/>
        </w:rPr>
      </w:pPr>
      <w:r w:rsidRPr="00A81807">
        <w:rPr>
          <w:rFonts w:asciiTheme="minorHAnsi" w:hAnsiTheme="minorHAnsi" w:cstheme="minorHAnsi"/>
          <w:b/>
          <w:sz w:val="22"/>
          <w:szCs w:val="22"/>
        </w:rPr>
        <w:t>BUDOWA I PARAMETRY ELEKTRYCZNE</w:t>
      </w:r>
    </w:p>
    <w:p w14:paraId="1A429E55"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Kategoria</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6</w:t>
      </w:r>
    </w:p>
    <w:p w14:paraId="08C0D6CF"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Klasa</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 xml:space="preserve">E (norma 250MHz) o rozszerzonej charakterystyce </w:t>
      </w:r>
    </w:p>
    <w:p w14:paraId="68FD71F4"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do 475 MHz / 1 Gb/s</w:t>
      </w:r>
    </w:p>
    <w:p w14:paraId="5E0984AA"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Przekrój AWG</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4x2x23AWG</w:t>
      </w:r>
    </w:p>
    <w:p w14:paraId="2E336498"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Żyły</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miedziane jednodrutowe o średnicy 0,57mm (23AWG)</w:t>
      </w:r>
    </w:p>
    <w:p w14:paraId="04A6F835"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Izolacja</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polietylenowa</w:t>
      </w:r>
    </w:p>
    <w:p w14:paraId="148CCCB1"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Klasyfikacja ogniowa</w:t>
      </w:r>
    </w:p>
    <w:p w14:paraId="7895680E"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(Euroklasa)</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sz w:val="22"/>
          <w:szCs w:val="22"/>
        </w:rPr>
        <w:t>B2ca s1a, d1, a1</w:t>
      </w:r>
    </w:p>
    <w:p w14:paraId="16C5E56A"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Ośrodek</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4 pary skręcone na wkładce rdzeniowej w kształcie krzyża</w:t>
      </w:r>
    </w:p>
    <w:p w14:paraId="40FEBE98"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Ekran</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brak</w:t>
      </w:r>
    </w:p>
    <w:p w14:paraId="07E291B5"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Powłoka</w:t>
      </w:r>
      <w:r w:rsidRPr="00A81807">
        <w:rPr>
          <w:rFonts w:asciiTheme="minorHAnsi" w:hAnsiTheme="minorHAnsi" w:cstheme="minorHAnsi"/>
          <w:bCs/>
          <w:sz w:val="22"/>
          <w:szCs w:val="22"/>
        </w:rPr>
        <w:tab/>
        <w:t>tworzywo bezhalogenowe nierozprzestrzeniające płomienia, o ograniczonym wydzielaniu dymu oraz gazów korozyjnych (LSOH/FRNC)</w:t>
      </w:r>
    </w:p>
    <w:p w14:paraId="19FC80FB"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PoE</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802.3 at</w:t>
      </w:r>
    </w:p>
    <w:p w14:paraId="06ECE7D1"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Kolor</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żółty (LAN) fioletowy (CCTV), szary</w:t>
      </w:r>
    </w:p>
    <w:p w14:paraId="4985ED1B"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p>
    <w:p w14:paraId="31E5F6C8"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
          <w:sz w:val="22"/>
          <w:szCs w:val="22"/>
        </w:rPr>
      </w:pPr>
      <w:r w:rsidRPr="00A81807">
        <w:rPr>
          <w:rFonts w:asciiTheme="minorHAnsi" w:hAnsiTheme="minorHAnsi" w:cstheme="minorHAnsi"/>
          <w:b/>
          <w:sz w:val="22"/>
          <w:szCs w:val="22"/>
        </w:rPr>
        <w:t>WŁAŚCIWOŚCI ELEKTRYCZNE PRZY 20ºC</w:t>
      </w:r>
    </w:p>
    <w:p w14:paraId="5E39258E"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Pętla oporu prądu stałego</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 93,8 Ω /km</w:t>
      </w:r>
    </w:p>
    <w:p w14:paraId="51629CB0"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Opór zmienny</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 2%</w:t>
      </w:r>
    </w:p>
    <w:p w14:paraId="4F21FF8D"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Opór izolacyjny (500V)</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 5000 MΩ *km</w:t>
      </w:r>
    </w:p>
    <w:p w14:paraId="6655A87A"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Opór bierny pojemnościowy przy 800 Hz</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nom. 48 nF/km</w:t>
      </w:r>
    </w:p>
    <w:p w14:paraId="7F2D2B81"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Zmienny bierny opór pojemnościowy</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 1500 pF/km</w:t>
      </w:r>
    </w:p>
    <w:p w14:paraId="02EAF63E"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Charakterystyczny opór pozorny (1-1000MHz)</w:t>
      </w:r>
      <w:r w:rsidRPr="00A81807">
        <w:rPr>
          <w:rFonts w:asciiTheme="minorHAnsi" w:hAnsiTheme="minorHAnsi" w:cstheme="minorHAnsi"/>
          <w:bCs/>
          <w:sz w:val="22"/>
          <w:szCs w:val="22"/>
        </w:rPr>
        <w:tab/>
        <w:t>(100 ± 15) Ω</w:t>
      </w:r>
    </w:p>
    <w:p w14:paraId="0AF55E1A"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Nominalna prędkość rozprzestrzeniania się (NVP)</w:t>
      </w:r>
      <w:r w:rsidRPr="00A81807">
        <w:rPr>
          <w:rFonts w:asciiTheme="minorHAnsi" w:hAnsiTheme="minorHAnsi" w:cstheme="minorHAnsi"/>
          <w:bCs/>
          <w:sz w:val="22"/>
          <w:szCs w:val="22"/>
        </w:rPr>
        <w:tab/>
        <w:t>69%</w:t>
      </w:r>
    </w:p>
    <w:p w14:paraId="0227BA0F"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Opóźnione rozprzestrzenianie się</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Nominalnie ≤ 535 ns/100m</w:t>
      </w:r>
    </w:p>
    <w:p w14:paraId="491974CE"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Kąt opóźnienia</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Nominalnie ≤ 20 ns/100m</w:t>
      </w:r>
    </w:p>
    <w:p w14:paraId="70A2E997"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Tester instalacji prądu stałego, 1 min. (rdzeń)</w:t>
      </w:r>
      <w:r w:rsidRPr="00A81807">
        <w:rPr>
          <w:rFonts w:asciiTheme="minorHAnsi" w:hAnsiTheme="minorHAnsi" w:cstheme="minorHAnsi"/>
          <w:sz w:val="22"/>
          <w:szCs w:val="22"/>
        </w:rPr>
        <w:t xml:space="preserve"> </w:t>
      </w:r>
      <w:r w:rsidRPr="00A81807">
        <w:rPr>
          <w:rFonts w:asciiTheme="minorHAnsi" w:hAnsiTheme="minorHAnsi" w:cstheme="minorHAnsi"/>
          <w:sz w:val="22"/>
          <w:szCs w:val="22"/>
        </w:rPr>
        <w:tab/>
      </w:r>
      <w:r w:rsidRPr="00A81807">
        <w:rPr>
          <w:rFonts w:asciiTheme="minorHAnsi" w:hAnsiTheme="minorHAnsi" w:cstheme="minorHAnsi"/>
          <w:bCs/>
          <w:sz w:val="22"/>
          <w:szCs w:val="22"/>
        </w:rPr>
        <w:t>1000 V</w:t>
      </w:r>
    </w:p>
    <w:p w14:paraId="34E83F3E"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p>
    <w:p w14:paraId="4CCEEAE4"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
          <w:sz w:val="22"/>
          <w:szCs w:val="22"/>
        </w:rPr>
      </w:pPr>
      <w:r w:rsidRPr="00A81807">
        <w:rPr>
          <w:rFonts w:asciiTheme="minorHAnsi" w:hAnsiTheme="minorHAnsi" w:cstheme="minorHAnsi"/>
          <w:b/>
          <w:sz w:val="22"/>
          <w:szCs w:val="22"/>
        </w:rPr>
        <w:t>WŁAŚCIWOŚCI MECHANICZNE</w:t>
      </w:r>
    </w:p>
    <w:p w14:paraId="3915FD9A"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Promień zgięcia</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4 x ø zew</w:t>
      </w:r>
    </w:p>
    <w:p w14:paraId="1BAECF72"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Max. siła ciągnienia</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80 N</w:t>
      </w:r>
    </w:p>
    <w:p w14:paraId="1C58FB5E"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Zakres temp. podczas użycia</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-30°C do + 50°C</w:t>
      </w:r>
    </w:p>
    <w:p w14:paraId="1CB00C68"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Zakres temp. podczas instalacji</w:t>
      </w:r>
      <w:r w:rsidRPr="00A81807">
        <w:rPr>
          <w:rFonts w:asciiTheme="minorHAnsi" w:hAnsiTheme="minorHAnsi" w:cstheme="minorHAnsi"/>
          <w:bCs/>
          <w:sz w:val="22"/>
          <w:szCs w:val="22"/>
        </w:rPr>
        <w:tab/>
        <w:t>0°C do + 50°C</w:t>
      </w:r>
    </w:p>
    <w:p w14:paraId="28D8C1A8"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Średnica zew.</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5,9 mm</w:t>
      </w:r>
    </w:p>
    <w:p w14:paraId="1E8A15A3" w14:textId="77777777" w:rsidR="00452700" w:rsidRDefault="00452700" w:rsidP="00452700">
      <w:pPr>
        <w:pStyle w:val="Akapitzlist"/>
        <w:autoSpaceDE w:val="0"/>
        <w:autoSpaceDN w:val="0"/>
        <w:adjustRightInd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Masa / km</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59kg</w:t>
      </w:r>
    </w:p>
    <w:p w14:paraId="46404CD5" w14:textId="77777777" w:rsidR="005463A2" w:rsidRPr="00A81807" w:rsidRDefault="005463A2" w:rsidP="00452700">
      <w:pPr>
        <w:pStyle w:val="Akapitzlist"/>
        <w:autoSpaceDE w:val="0"/>
        <w:autoSpaceDN w:val="0"/>
        <w:adjustRightInd w:val="0"/>
        <w:ind w:left="0" w:firstLine="709"/>
        <w:jc w:val="both"/>
        <w:rPr>
          <w:rFonts w:asciiTheme="minorHAnsi" w:hAnsiTheme="minorHAnsi" w:cstheme="minorHAnsi"/>
          <w:bCs/>
          <w:sz w:val="22"/>
          <w:szCs w:val="22"/>
        </w:rPr>
      </w:pPr>
    </w:p>
    <w:p w14:paraId="326CCC42" w14:textId="77777777" w:rsidR="00452700" w:rsidRPr="00EB64D3" w:rsidRDefault="00452700" w:rsidP="00EB64D3">
      <w:pPr>
        <w:pStyle w:val="Normal"/>
        <w:rPr>
          <w:rFonts w:asciiTheme="minorHAnsi" w:hAnsiTheme="minorHAnsi" w:cstheme="minorHAnsi"/>
          <w:b/>
          <w:bCs/>
          <w:sz w:val="22"/>
          <w:szCs w:val="22"/>
        </w:rPr>
      </w:pPr>
      <w:bookmarkStart w:id="166" w:name="_Toc174516231"/>
      <w:bookmarkStart w:id="167" w:name="_Toc174516495"/>
      <w:bookmarkStart w:id="168" w:name="_Toc184723369"/>
      <w:bookmarkStart w:id="169" w:name="_Toc184723537"/>
      <w:bookmarkStart w:id="170" w:name="_Toc189201269"/>
      <w:bookmarkStart w:id="171" w:name="_Toc189847238"/>
      <w:r w:rsidRPr="00EB64D3">
        <w:rPr>
          <w:rFonts w:asciiTheme="minorHAnsi" w:hAnsiTheme="minorHAnsi" w:cstheme="minorHAnsi"/>
          <w:b/>
          <w:bCs/>
          <w:sz w:val="22"/>
          <w:szCs w:val="22"/>
        </w:rPr>
        <w:t>Punkty Dystrybucyjne</w:t>
      </w:r>
      <w:bookmarkEnd w:id="166"/>
      <w:bookmarkEnd w:id="167"/>
      <w:bookmarkEnd w:id="168"/>
      <w:bookmarkEnd w:id="169"/>
      <w:bookmarkEnd w:id="170"/>
      <w:bookmarkEnd w:id="171"/>
      <w:r w:rsidRPr="00EB64D3">
        <w:rPr>
          <w:rFonts w:asciiTheme="minorHAnsi" w:hAnsiTheme="minorHAnsi" w:cstheme="minorHAnsi"/>
          <w:b/>
          <w:bCs/>
          <w:sz w:val="22"/>
          <w:szCs w:val="22"/>
        </w:rPr>
        <w:t xml:space="preserve"> </w:t>
      </w:r>
    </w:p>
    <w:p w14:paraId="12E4C2BE" w14:textId="77777777" w:rsidR="00452700" w:rsidRPr="00A81807" w:rsidRDefault="00452700" w:rsidP="00452700">
      <w:pPr>
        <w:ind w:firstLine="709"/>
        <w:jc w:val="both"/>
        <w:rPr>
          <w:rFonts w:asciiTheme="minorHAnsi" w:hAnsiTheme="minorHAnsi" w:cstheme="minorHAnsi"/>
          <w:sz w:val="22"/>
          <w:szCs w:val="22"/>
        </w:rPr>
      </w:pPr>
    </w:p>
    <w:p w14:paraId="6D0FA06D"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Projektowaną instalację okablowania strukturalnego należy sprowadzić do Punktu Dystrybucyjnego. Punkt Dystrybucyjny należy wykonać w postaci uniwersalnej szafki dystrybucyjnej wisząco/stojącej oraz stojącej, w której zainstalowane zostaną panele rozdzielcze okablowania poziomego, pionowego oraz urządzenia aktywne i zasilające. </w:t>
      </w:r>
    </w:p>
    <w:p w14:paraId="0B8A78A7" w14:textId="77777777" w:rsidR="00452700" w:rsidRPr="00A81807" w:rsidRDefault="00452700" w:rsidP="00452700">
      <w:pPr>
        <w:ind w:firstLine="709"/>
        <w:jc w:val="both"/>
        <w:rPr>
          <w:rFonts w:asciiTheme="minorHAnsi" w:hAnsiTheme="minorHAnsi" w:cstheme="minorHAnsi"/>
          <w:b/>
          <w:sz w:val="22"/>
          <w:szCs w:val="22"/>
        </w:rPr>
      </w:pPr>
      <w:r w:rsidRPr="00A81807">
        <w:rPr>
          <w:rFonts w:asciiTheme="minorHAnsi" w:hAnsiTheme="minorHAnsi" w:cstheme="minorHAnsi"/>
          <w:b/>
          <w:sz w:val="22"/>
          <w:szCs w:val="22"/>
        </w:rPr>
        <w:t>Wymagania dla szaf dystrybucyjnych:</w:t>
      </w:r>
    </w:p>
    <w:p w14:paraId="5A43464E"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Szerokość</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19"</w:t>
      </w:r>
    </w:p>
    <w:p w14:paraId="61ECFB8C"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Wysokość</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
          <w:sz w:val="22"/>
          <w:szCs w:val="22"/>
        </w:rPr>
        <w:t>12U</w:t>
      </w:r>
    </w:p>
    <w:p w14:paraId="5B7B0233"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lastRenderedPageBreak/>
        <w:t>Szerokość zewnętrzna</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570 mm</w:t>
      </w:r>
    </w:p>
    <w:p w14:paraId="19103E4A"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Wysokość zewnętrzna</w:t>
      </w:r>
      <w:r w:rsidRPr="00A81807">
        <w:rPr>
          <w:rFonts w:asciiTheme="minorHAnsi" w:hAnsiTheme="minorHAnsi" w:cstheme="minorHAnsi"/>
          <w:bCs/>
          <w:sz w:val="22"/>
          <w:szCs w:val="22"/>
        </w:rPr>
        <w:tab/>
        <w:t>z</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632 mm</w:t>
      </w:r>
    </w:p>
    <w:p w14:paraId="1F32559B"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Głębokość zewnętrzna</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600 mm</w:t>
      </w:r>
    </w:p>
    <w:p w14:paraId="690AE20A"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Materiał</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blacha stalowa</w:t>
      </w:r>
    </w:p>
    <w:p w14:paraId="618E8574"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 xml:space="preserve">Belki nośne </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ocynkowane</w:t>
      </w:r>
    </w:p>
    <w:p w14:paraId="33A29B97"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Wykończenie powierzchni</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malowanie farbą proszkową</w:t>
      </w:r>
    </w:p>
    <w:p w14:paraId="0037D1A4"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Grubość blachy</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1,2 mm (+/- 0,2 mm)</w:t>
      </w:r>
    </w:p>
    <w:p w14:paraId="787235A0"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Grubość profili montażowych</w:t>
      </w:r>
      <w:r w:rsidRPr="00A81807">
        <w:rPr>
          <w:rFonts w:asciiTheme="minorHAnsi" w:hAnsiTheme="minorHAnsi" w:cstheme="minorHAnsi"/>
          <w:bCs/>
          <w:sz w:val="22"/>
          <w:szCs w:val="22"/>
        </w:rPr>
        <w:tab/>
        <w:t>2,2 mm (+/- 0,2 mm)</w:t>
      </w:r>
    </w:p>
    <w:p w14:paraId="50802C0B"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Konstrukcja ramy</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skręcana</w:t>
      </w:r>
    </w:p>
    <w:p w14:paraId="60268008"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Nośność szafy</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 xml:space="preserve">60kg </w:t>
      </w:r>
    </w:p>
    <w:p w14:paraId="400A8B2C"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Stopień ochrony</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IP 20</w:t>
      </w:r>
    </w:p>
    <w:p w14:paraId="6F89EFC6"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Kolor</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szary (RAL7035)</w:t>
      </w:r>
    </w:p>
    <w:p w14:paraId="19C06223"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Drzwi przednie</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przeszklone - zamykane na klucz</w:t>
      </w:r>
    </w:p>
    <w:p w14:paraId="04819F14"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Drzwi tylne</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stalowe - zamykane na klucz</w:t>
      </w:r>
    </w:p>
    <w:p w14:paraId="7BC064E1"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Osłony boczne</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stalowe - zamykane na klucz</w:t>
      </w:r>
    </w:p>
    <w:p w14:paraId="1EEB08CC"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Maksymalny rozstaw belek</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420 / 450mm</w:t>
      </w:r>
    </w:p>
    <w:p w14:paraId="39BD33BB"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 xml:space="preserve">Każdy model posiada </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 xml:space="preserve">4 belki rackowe </w:t>
      </w:r>
    </w:p>
    <w:p w14:paraId="2A765A90" w14:textId="77777777" w:rsidR="00452700" w:rsidRPr="00A81807" w:rsidRDefault="00452700" w:rsidP="00452700">
      <w:pPr>
        <w:pStyle w:val="Akapitzlist"/>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 xml:space="preserve">3 dzielone przepusty kablowe umieszczone z góry i dwa dzielone z dołu </w:t>
      </w:r>
    </w:p>
    <w:p w14:paraId="197D00AF"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bookmarkStart w:id="172" w:name="_Hlk151484654"/>
    </w:p>
    <w:p w14:paraId="6B900028"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Szerokość</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19"</w:t>
      </w:r>
    </w:p>
    <w:p w14:paraId="0E62DC6B"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Wysokość</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
          <w:sz w:val="22"/>
          <w:szCs w:val="22"/>
        </w:rPr>
        <w:t>42U</w:t>
      </w:r>
    </w:p>
    <w:p w14:paraId="01AEBF47"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Szerokość zewnętrzna</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800 mm</w:t>
      </w:r>
    </w:p>
    <w:p w14:paraId="27ECC86F"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Wysokość zewnętrzna</w:t>
      </w:r>
      <w:r w:rsidRPr="00A81807">
        <w:rPr>
          <w:rFonts w:asciiTheme="minorHAnsi" w:hAnsiTheme="minorHAnsi" w:cstheme="minorHAnsi"/>
          <w:bCs/>
          <w:sz w:val="22"/>
          <w:szCs w:val="22"/>
        </w:rPr>
        <w:tab/>
        <w:t xml:space="preserve"> z cokołem</w:t>
      </w:r>
      <w:r w:rsidRPr="00A81807">
        <w:rPr>
          <w:rFonts w:asciiTheme="minorHAnsi" w:hAnsiTheme="minorHAnsi" w:cstheme="minorHAnsi"/>
          <w:bCs/>
          <w:sz w:val="22"/>
          <w:szCs w:val="22"/>
        </w:rPr>
        <w:tab/>
        <w:t>1956 mm</w:t>
      </w:r>
    </w:p>
    <w:p w14:paraId="41D2024C"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Głębokość zewnętrzna</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800 mm</w:t>
      </w:r>
    </w:p>
    <w:p w14:paraId="30AF0264"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Materiał</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blacha stalowa</w:t>
      </w:r>
    </w:p>
    <w:p w14:paraId="44FB7591"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 xml:space="preserve">Belki nośne </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ocynkowane</w:t>
      </w:r>
    </w:p>
    <w:p w14:paraId="7DDA2133"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Wykończenie powierzchni</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malowanie farbą proszkową</w:t>
      </w:r>
    </w:p>
    <w:p w14:paraId="3438A674"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Grubość blachy</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2,2 mm (+/- 0,2 mm)</w:t>
      </w:r>
    </w:p>
    <w:p w14:paraId="7C566C9B"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Grubość profili montażowych</w:t>
      </w:r>
      <w:r w:rsidRPr="00A81807">
        <w:rPr>
          <w:rFonts w:asciiTheme="minorHAnsi" w:hAnsiTheme="minorHAnsi" w:cstheme="minorHAnsi"/>
          <w:bCs/>
          <w:sz w:val="22"/>
          <w:szCs w:val="22"/>
        </w:rPr>
        <w:tab/>
        <w:t>2,2 mm (+/- 0,2 mm)</w:t>
      </w:r>
    </w:p>
    <w:p w14:paraId="1A91668E"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Konstrukcja ramy</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skręcana</w:t>
      </w:r>
    </w:p>
    <w:p w14:paraId="57180CF5"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Nośność szafy</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800kg (na cokole)</w:t>
      </w:r>
    </w:p>
    <w:p w14:paraId="50B5F5C2"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Stopień ochrony</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IP 20</w:t>
      </w:r>
    </w:p>
    <w:p w14:paraId="6FA1FCC0"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Kolor</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czarny (RAL9004)</w:t>
      </w:r>
    </w:p>
    <w:p w14:paraId="346A3375"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Drzwi przednie</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przeszklone - zamykane na klucz</w:t>
      </w:r>
    </w:p>
    <w:p w14:paraId="6944E3F2"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Drzwi tylne</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stalowe - zamykane na klucz</w:t>
      </w:r>
    </w:p>
    <w:p w14:paraId="12E9AFF5"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Osłony boczne</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stalowe - zamykane na klucz</w:t>
      </w:r>
    </w:p>
    <w:p w14:paraId="2A0FF2D7"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 xml:space="preserve">Maksymalny kąt otwarcia drzwi </w:t>
      </w:r>
      <w:r w:rsidRPr="00A81807">
        <w:rPr>
          <w:rFonts w:asciiTheme="minorHAnsi" w:hAnsiTheme="minorHAnsi" w:cstheme="minorHAnsi"/>
          <w:bCs/>
          <w:sz w:val="22"/>
          <w:szCs w:val="22"/>
        </w:rPr>
        <w:tab/>
        <w:t>235 stopni</w:t>
      </w:r>
    </w:p>
    <w:p w14:paraId="40E3FBB8" w14:textId="77777777" w:rsidR="00452700" w:rsidRPr="00A81807" w:rsidRDefault="00452700" w:rsidP="00452700">
      <w:pPr>
        <w:pStyle w:val="Akapitzlist"/>
        <w:numPr>
          <w:ilvl w:val="0"/>
          <w:numId w:val="19"/>
        </w:numPr>
        <w:suppressAutoHyphens w:val="0"/>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 xml:space="preserve">Każdy model posiada </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 xml:space="preserve">4 belki rackowe </w:t>
      </w:r>
    </w:p>
    <w:p w14:paraId="053CA4FA" w14:textId="77777777" w:rsidR="00452700" w:rsidRPr="00A81807" w:rsidRDefault="00452700" w:rsidP="00452700">
      <w:pPr>
        <w:pStyle w:val="Akapitzlist"/>
        <w:ind w:left="0" w:firstLine="709"/>
        <w:jc w:val="both"/>
        <w:rPr>
          <w:rFonts w:asciiTheme="minorHAnsi" w:hAnsiTheme="minorHAnsi" w:cstheme="minorHAnsi"/>
          <w:bCs/>
          <w:sz w:val="22"/>
          <w:szCs w:val="22"/>
        </w:rPr>
      </w:pPr>
      <w:r w:rsidRPr="00A81807">
        <w:rPr>
          <w:rFonts w:asciiTheme="minorHAnsi" w:hAnsiTheme="minorHAnsi" w:cstheme="minorHAnsi"/>
          <w:bCs/>
          <w:sz w:val="22"/>
          <w:szCs w:val="22"/>
        </w:rPr>
        <w:t xml:space="preserve">3 dzielone przepusty kablowe umieszczone z góry i dwa dzielone z dołu </w:t>
      </w:r>
    </w:p>
    <w:p w14:paraId="0291CA37" w14:textId="77777777" w:rsidR="00452700" w:rsidRDefault="00452700" w:rsidP="00452700">
      <w:pPr>
        <w:ind w:firstLine="709"/>
        <w:jc w:val="both"/>
        <w:rPr>
          <w:rFonts w:asciiTheme="minorHAnsi" w:hAnsiTheme="minorHAnsi" w:cstheme="minorHAnsi"/>
          <w:b/>
          <w:sz w:val="22"/>
          <w:szCs w:val="22"/>
        </w:rPr>
      </w:pPr>
    </w:p>
    <w:p w14:paraId="2E0746B8" w14:textId="77777777" w:rsidR="00452700" w:rsidRPr="00A81807" w:rsidRDefault="00452700" w:rsidP="00452700">
      <w:pPr>
        <w:ind w:firstLine="709"/>
        <w:jc w:val="both"/>
        <w:rPr>
          <w:rFonts w:asciiTheme="minorHAnsi" w:hAnsiTheme="minorHAnsi" w:cstheme="minorHAnsi"/>
          <w:b/>
          <w:sz w:val="22"/>
          <w:szCs w:val="22"/>
        </w:rPr>
      </w:pPr>
      <w:r w:rsidRPr="00A81807">
        <w:rPr>
          <w:rFonts w:asciiTheme="minorHAnsi" w:hAnsiTheme="minorHAnsi" w:cstheme="minorHAnsi"/>
          <w:b/>
          <w:sz w:val="22"/>
          <w:szCs w:val="22"/>
        </w:rPr>
        <w:t xml:space="preserve">Specyfikacja techniczna zarządzalnej listwy zasilającej: </w:t>
      </w:r>
    </w:p>
    <w:p w14:paraId="6830D729" w14:textId="77777777" w:rsidR="00452700" w:rsidRDefault="00452700" w:rsidP="00452700">
      <w:pPr>
        <w:ind w:firstLine="709"/>
        <w:jc w:val="both"/>
        <w:rPr>
          <w:rFonts w:asciiTheme="minorHAnsi" w:hAnsiTheme="minorHAnsi" w:cstheme="minorHAnsi"/>
          <w:b/>
          <w:sz w:val="22"/>
          <w:szCs w:val="22"/>
        </w:rPr>
      </w:pPr>
    </w:p>
    <w:p w14:paraId="34BB3A54" w14:textId="77777777" w:rsidR="00452700" w:rsidRPr="00A81807" w:rsidRDefault="00452700" w:rsidP="00452700">
      <w:pPr>
        <w:ind w:firstLine="709"/>
        <w:jc w:val="both"/>
        <w:rPr>
          <w:rFonts w:asciiTheme="minorHAnsi" w:hAnsiTheme="minorHAnsi" w:cstheme="minorHAnsi"/>
          <w:b/>
          <w:sz w:val="22"/>
          <w:szCs w:val="22"/>
        </w:rPr>
      </w:pPr>
      <w:r w:rsidRPr="00A81807">
        <w:rPr>
          <w:rFonts w:asciiTheme="minorHAnsi" w:hAnsiTheme="minorHAnsi" w:cstheme="minorHAnsi"/>
          <w:b/>
          <w:sz w:val="22"/>
          <w:szCs w:val="22"/>
        </w:rPr>
        <w:t>DANE PODSTAWOWE</w:t>
      </w:r>
    </w:p>
    <w:p w14:paraId="0DB97AB7"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Standardowe gniazdo</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5 x IEC C13 + 3 x CEE 7/5</w:t>
      </w:r>
    </w:p>
    <w:p w14:paraId="1FA57BED"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Połączenie wewnętrzne</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16AWG, drut 14AWG</w:t>
      </w:r>
    </w:p>
    <w:p w14:paraId="2A8FE47A"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Specyfikacja kabla</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5G x 6mm² x 3m</w:t>
      </w:r>
    </w:p>
    <w:p w14:paraId="6D3CEAB1"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Wtyczka standardowa</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C20 16A wtyczka przemysłowa</w:t>
      </w:r>
    </w:p>
    <w:p w14:paraId="5504885A"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Kolor</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czarny</w:t>
      </w:r>
    </w:p>
    <w:p w14:paraId="29EFCEDF"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Rozmiar (DxSxW)</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483 x 180 x 44 mm / 1U 19"</w:t>
      </w:r>
    </w:p>
    <w:p w14:paraId="6FE0033F"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Układ</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poziomy</w:t>
      </w:r>
    </w:p>
    <w:p w14:paraId="7FE9779A"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Natężenie</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16A</w:t>
      </w:r>
    </w:p>
    <w:p w14:paraId="3A9E488E"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Napięcie</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346-415VAC</w:t>
      </w:r>
    </w:p>
    <w:p w14:paraId="655241EE" w14:textId="77777777" w:rsidR="00452700" w:rsidRPr="00A81807" w:rsidRDefault="00452700" w:rsidP="00452700">
      <w:pPr>
        <w:ind w:firstLine="709"/>
        <w:jc w:val="both"/>
        <w:rPr>
          <w:rFonts w:asciiTheme="minorHAnsi" w:hAnsiTheme="minorHAnsi" w:cstheme="minorHAnsi"/>
          <w:b/>
          <w:sz w:val="22"/>
          <w:szCs w:val="22"/>
        </w:rPr>
      </w:pPr>
      <w:r w:rsidRPr="00A81807">
        <w:rPr>
          <w:rFonts w:asciiTheme="minorHAnsi" w:hAnsiTheme="minorHAnsi" w:cstheme="minorHAnsi"/>
          <w:b/>
          <w:sz w:val="22"/>
          <w:szCs w:val="22"/>
        </w:rPr>
        <w:lastRenderedPageBreak/>
        <w:t>PARAMETRY DODATKOWE</w:t>
      </w:r>
    </w:p>
    <w:p w14:paraId="1FB83934"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Napięcie robocze</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AC230V lub AC400V</w:t>
      </w:r>
    </w:p>
    <w:p w14:paraId="79774F63"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Maksymalny prąd wejściowy i wyjściowy</w:t>
      </w:r>
      <w:r w:rsidRPr="00A81807">
        <w:rPr>
          <w:rFonts w:asciiTheme="minorHAnsi" w:hAnsiTheme="minorHAnsi" w:cstheme="minorHAnsi"/>
          <w:bCs/>
          <w:sz w:val="22"/>
          <w:szCs w:val="22"/>
        </w:rPr>
        <w:tab/>
        <w:t xml:space="preserve">16A </w:t>
      </w:r>
    </w:p>
    <w:p w14:paraId="712D7E73"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Częstotliwość</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47~63Hz</w:t>
      </w:r>
    </w:p>
    <w:p w14:paraId="7958FAC9"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Port sieciowy</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10/100Mb</w:t>
      </w:r>
    </w:p>
    <w:p w14:paraId="6599D858"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Wbudowany przełącznik sieciowy</w:t>
      </w:r>
    </w:p>
    <w:p w14:paraId="5A0D9464"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Port szeregowy</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Interfejs RS485</w:t>
      </w:r>
    </w:p>
    <w:p w14:paraId="560293CC"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Interfejs RS232</w:t>
      </w:r>
    </w:p>
    <w:p w14:paraId="3BECE049"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Interfejs peryferyjny</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r>
      <w:r w:rsidRPr="00A81807">
        <w:rPr>
          <w:rFonts w:asciiTheme="minorHAnsi" w:hAnsiTheme="minorHAnsi" w:cstheme="minorHAnsi"/>
          <w:bCs/>
          <w:sz w:val="22"/>
          <w:szCs w:val="22"/>
        </w:rPr>
        <w:tab/>
        <w:t>Interfejs RS485</w:t>
      </w:r>
    </w:p>
    <w:p w14:paraId="09652EEF"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Dostępne protokoły transmisyjne</w:t>
      </w:r>
      <w:r w:rsidRPr="00A81807">
        <w:rPr>
          <w:rFonts w:asciiTheme="minorHAnsi" w:hAnsiTheme="minorHAnsi" w:cstheme="minorHAnsi"/>
          <w:bCs/>
          <w:sz w:val="22"/>
          <w:szCs w:val="22"/>
        </w:rPr>
        <w:tab/>
      </w:r>
      <w:r w:rsidRPr="00A81807">
        <w:rPr>
          <w:rFonts w:asciiTheme="minorHAnsi" w:hAnsiTheme="minorHAnsi" w:cstheme="minorHAnsi"/>
          <w:bCs/>
          <w:sz w:val="22"/>
          <w:szCs w:val="22"/>
        </w:rPr>
        <w:tab/>
        <w:t>HTTP/HTTPS</w:t>
      </w:r>
    </w:p>
    <w:p w14:paraId="09C63535"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TELNET</w:t>
      </w:r>
    </w:p>
    <w:p w14:paraId="13F3F671"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SSH</w:t>
      </w:r>
    </w:p>
    <w:p w14:paraId="11420BC5"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SNMP</w:t>
      </w:r>
    </w:p>
    <w:p w14:paraId="0650731A" w14:textId="77777777" w:rsidR="00EB64D3" w:rsidRDefault="00452700" w:rsidP="00EB64D3">
      <w:pPr>
        <w:ind w:left="708" w:firstLine="1"/>
        <w:jc w:val="both"/>
        <w:rPr>
          <w:rFonts w:asciiTheme="minorHAnsi" w:hAnsiTheme="minorHAnsi" w:cstheme="minorHAnsi"/>
          <w:bCs/>
          <w:sz w:val="22"/>
          <w:szCs w:val="22"/>
        </w:rPr>
      </w:pPr>
      <w:r w:rsidRPr="00A81807">
        <w:rPr>
          <w:rFonts w:asciiTheme="minorHAnsi" w:hAnsiTheme="minorHAnsi" w:cstheme="minorHAnsi"/>
          <w:bCs/>
          <w:sz w:val="22"/>
          <w:szCs w:val="22"/>
        </w:rPr>
        <w:t>Zgodność z systemem operacyjnym</w:t>
      </w:r>
    </w:p>
    <w:p w14:paraId="2DCA3951" w14:textId="7CE8B40E" w:rsidR="00452700" w:rsidRPr="00A81807" w:rsidRDefault="00452700" w:rsidP="00EB64D3">
      <w:pPr>
        <w:ind w:left="708" w:firstLine="1"/>
        <w:jc w:val="both"/>
        <w:rPr>
          <w:rFonts w:asciiTheme="minorHAnsi" w:hAnsiTheme="minorHAnsi" w:cstheme="minorHAnsi"/>
          <w:bCs/>
          <w:sz w:val="22"/>
          <w:szCs w:val="22"/>
        </w:rPr>
      </w:pPr>
      <w:r w:rsidRPr="00A81807">
        <w:rPr>
          <w:rFonts w:asciiTheme="minorHAnsi" w:hAnsiTheme="minorHAnsi" w:cstheme="minorHAnsi"/>
          <w:bCs/>
          <w:sz w:val="22"/>
          <w:szCs w:val="22"/>
        </w:rPr>
        <w:t>Terminal monitorujący jest kompatybilny z głównymi systemami operacyjnymi, takimi jak Windows/Linux</w:t>
      </w:r>
    </w:p>
    <w:p w14:paraId="415B4C5C" w14:textId="77777777" w:rsidR="00EB64D3"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Aktualizacja oprogramowania</w:t>
      </w:r>
    </w:p>
    <w:p w14:paraId="4205AD78" w14:textId="0E572CB8"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Wsparcie aktualizacji oprogramowania zarządzającego</w:t>
      </w:r>
    </w:p>
    <w:p w14:paraId="244D9260" w14:textId="77777777" w:rsidR="00EB64D3"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Zarządzanie</w:t>
      </w:r>
    </w:p>
    <w:p w14:paraId="6EDCB4A6" w14:textId="547B969B"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Włączanie / wyłączanie każdego gniazda 16A 250VAC</w:t>
      </w:r>
    </w:p>
    <w:p w14:paraId="240B3F44" w14:textId="77777777" w:rsidR="00452700" w:rsidRPr="00A81807" w:rsidRDefault="00452700" w:rsidP="00EB64D3">
      <w:pPr>
        <w:ind w:left="708" w:firstLine="1"/>
        <w:jc w:val="both"/>
        <w:rPr>
          <w:rFonts w:asciiTheme="minorHAnsi" w:hAnsiTheme="minorHAnsi" w:cstheme="minorHAnsi"/>
          <w:bCs/>
          <w:sz w:val="22"/>
          <w:szCs w:val="22"/>
        </w:rPr>
      </w:pPr>
      <w:r w:rsidRPr="00A81807">
        <w:rPr>
          <w:rFonts w:asciiTheme="minorHAnsi" w:hAnsiTheme="minorHAnsi" w:cstheme="minorHAnsi"/>
          <w:bCs/>
          <w:sz w:val="22"/>
          <w:szCs w:val="22"/>
        </w:rPr>
        <w:t>Sekwencyjne wyłączanie zasilania przedział czasowy 0.5s, sekwencyjne włączanie zasilania przedział czasowy 1~60s aby zapobiec przeciążeniu energetycznemu</w:t>
      </w:r>
    </w:p>
    <w:p w14:paraId="5E86CA06" w14:textId="77777777" w:rsidR="00452700" w:rsidRPr="00A81807" w:rsidRDefault="00452700" w:rsidP="00EB64D3">
      <w:pPr>
        <w:ind w:left="709"/>
        <w:jc w:val="both"/>
        <w:rPr>
          <w:rFonts w:asciiTheme="minorHAnsi" w:hAnsiTheme="minorHAnsi" w:cstheme="minorHAnsi"/>
          <w:bCs/>
          <w:sz w:val="22"/>
          <w:szCs w:val="22"/>
        </w:rPr>
      </w:pPr>
      <w:r w:rsidRPr="00A81807">
        <w:rPr>
          <w:rFonts w:asciiTheme="minorHAnsi" w:hAnsiTheme="minorHAnsi" w:cstheme="minorHAnsi"/>
          <w:bCs/>
          <w:sz w:val="22"/>
          <w:szCs w:val="22"/>
        </w:rPr>
        <w:t>Po wyłączeniu i ponownym uruchomieniu listwy, stan każdego gniazda zachowuje swój pierwotny stan.</w:t>
      </w:r>
    </w:p>
    <w:p w14:paraId="2ECF9862" w14:textId="77777777" w:rsidR="00EB64D3"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Monitoring</w:t>
      </w:r>
    </w:p>
    <w:p w14:paraId="74013C77" w14:textId="4E98CB2A"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Wykrycie stanu bezpiecznika każdego wyjścia</w:t>
      </w:r>
    </w:p>
    <w:p w14:paraId="6E799DD5" w14:textId="77777777" w:rsidR="00452700" w:rsidRPr="00A81807" w:rsidRDefault="00452700" w:rsidP="00EB64D3">
      <w:pPr>
        <w:ind w:left="708" w:firstLine="1"/>
        <w:jc w:val="both"/>
        <w:rPr>
          <w:rFonts w:asciiTheme="minorHAnsi" w:hAnsiTheme="minorHAnsi" w:cstheme="minorHAnsi"/>
          <w:bCs/>
          <w:sz w:val="22"/>
          <w:szCs w:val="22"/>
        </w:rPr>
      </w:pPr>
      <w:r w:rsidRPr="00A81807">
        <w:rPr>
          <w:rFonts w:asciiTheme="minorHAnsi" w:hAnsiTheme="minorHAnsi" w:cstheme="minorHAnsi"/>
          <w:bCs/>
          <w:sz w:val="22"/>
          <w:szCs w:val="22"/>
        </w:rPr>
        <w:t>Monitorowanie napięcia wejściowego, całkowitego prądu wejściowego i wyjściowego, prądu wyjściowego, energii elektrycznej, mocy czynnej, współczynnika mocy, mocy całkowitej, stanu wyłącznika, temperatury otoczenia, wilgotności środowiska, dymu, powodzi</w:t>
      </w:r>
    </w:p>
    <w:p w14:paraId="4AA8F747"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Monitorowanie w podczerwieni wchodzącego personelu</w:t>
      </w:r>
    </w:p>
    <w:p w14:paraId="4F234538"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Monitorowanie otwarcia drzwi i okien</w:t>
      </w:r>
    </w:p>
    <w:p w14:paraId="17235ACD"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Kontrola awarii zabezpieczeń przeciwprzepięciowych i odgromowych</w:t>
      </w:r>
    </w:p>
    <w:p w14:paraId="3FC6F6DC" w14:textId="77777777" w:rsidR="00EB64D3"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Wyjście alarmowe</w:t>
      </w:r>
    </w:p>
    <w:p w14:paraId="425F1BB3" w14:textId="3E40E53F"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Tryb alarmu lokalnego PS/PN</w:t>
      </w:r>
    </w:p>
    <w:p w14:paraId="55B688D4"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Tryb alarmu zdalnego PN: E-mail, SMS, SNMP TRAP, WEB, TELNET/SSH</w:t>
      </w:r>
    </w:p>
    <w:p w14:paraId="68420938" w14:textId="77777777" w:rsidR="00EB64D3" w:rsidRDefault="00452700" w:rsidP="00EB64D3">
      <w:pPr>
        <w:ind w:left="708" w:firstLine="1"/>
        <w:jc w:val="both"/>
        <w:rPr>
          <w:rFonts w:asciiTheme="minorHAnsi" w:hAnsiTheme="minorHAnsi" w:cstheme="minorHAnsi"/>
          <w:bCs/>
          <w:sz w:val="22"/>
          <w:szCs w:val="22"/>
        </w:rPr>
      </w:pPr>
      <w:r w:rsidRPr="00A81807">
        <w:rPr>
          <w:rFonts w:asciiTheme="minorHAnsi" w:hAnsiTheme="minorHAnsi" w:cstheme="minorHAnsi"/>
          <w:bCs/>
          <w:sz w:val="22"/>
          <w:szCs w:val="22"/>
        </w:rPr>
        <w:t>Wyświetlacz</w:t>
      </w:r>
    </w:p>
    <w:p w14:paraId="56AC0EF2" w14:textId="4868A473" w:rsidR="00452700" w:rsidRPr="00A81807" w:rsidRDefault="00452700" w:rsidP="00EB64D3">
      <w:pPr>
        <w:ind w:left="708" w:firstLine="1"/>
        <w:jc w:val="both"/>
        <w:rPr>
          <w:rFonts w:asciiTheme="minorHAnsi" w:hAnsiTheme="minorHAnsi" w:cstheme="minorHAnsi"/>
          <w:bCs/>
          <w:sz w:val="22"/>
          <w:szCs w:val="22"/>
        </w:rPr>
      </w:pPr>
      <w:r w:rsidRPr="00A81807">
        <w:rPr>
          <w:rFonts w:asciiTheme="minorHAnsi" w:hAnsiTheme="minorHAnsi" w:cstheme="minorHAnsi"/>
          <w:bCs/>
          <w:sz w:val="22"/>
          <w:szCs w:val="22"/>
        </w:rPr>
        <w:t>Wyświetlanie aktualnego napięcia, informacji o produkcie, informacji o alarmach</w:t>
      </w:r>
    </w:p>
    <w:p w14:paraId="21C64344" w14:textId="77777777"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Zapis</w:t>
      </w:r>
      <w:r w:rsidRPr="00A81807">
        <w:rPr>
          <w:rFonts w:asciiTheme="minorHAnsi" w:hAnsiTheme="minorHAnsi" w:cstheme="minorHAnsi"/>
          <w:bCs/>
          <w:sz w:val="22"/>
          <w:szCs w:val="22"/>
        </w:rPr>
        <w:tab/>
        <w:t>Dziennik alarmów cyklicznych, odczyt, eksport, zapis</w:t>
      </w:r>
    </w:p>
    <w:p w14:paraId="3F085FDE" w14:textId="77777777" w:rsidR="00EB64D3"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Inteligentne rozpoznawanie</w:t>
      </w:r>
    </w:p>
    <w:p w14:paraId="4E0F4A04" w14:textId="2EC7B8C6" w:rsidR="00452700" w:rsidRPr="00A81807" w:rsidRDefault="00452700" w:rsidP="00452700">
      <w:pPr>
        <w:ind w:firstLine="709"/>
        <w:jc w:val="both"/>
        <w:rPr>
          <w:rFonts w:asciiTheme="minorHAnsi" w:hAnsiTheme="minorHAnsi" w:cstheme="minorHAnsi"/>
          <w:bCs/>
          <w:sz w:val="22"/>
          <w:szCs w:val="22"/>
        </w:rPr>
      </w:pPr>
      <w:r w:rsidRPr="00A81807">
        <w:rPr>
          <w:rFonts w:asciiTheme="minorHAnsi" w:hAnsiTheme="minorHAnsi" w:cstheme="minorHAnsi"/>
          <w:bCs/>
          <w:sz w:val="22"/>
          <w:szCs w:val="22"/>
        </w:rPr>
        <w:t>Automatycznie określa format wyjściowy</w:t>
      </w:r>
    </w:p>
    <w:p w14:paraId="3B974BC7" w14:textId="77777777" w:rsidR="00452700" w:rsidRPr="00A81807" w:rsidRDefault="00452700" w:rsidP="00EB64D3">
      <w:pPr>
        <w:ind w:left="708" w:firstLine="1"/>
        <w:jc w:val="both"/>
        <w:rPr>
          <w:rFonts w:asciiTheme="minorHAnsi" w:hAnsiTheme="minorHAnsi" w:cstheme="minorHAnsi"/>
          <w:bCs/>
          <w:sz w:val="22"/>
          <w:szCs w:val="22"/>
        </w:rPr>
      </w:pPr>
      <w:r w:rsidRPr="00A81807">
        <w:rPr>
          <w:rFonts w:asciiTheme="minorHAnsi" w:hAnsiTheme="minorHAnsi" w:cstheme="minorHAnsi"/>
          <w:bCs/>
          <w:sz w:val="22"/>
          <w:szCs w:val="22"/>
        </w:rPr>
        <w:t>Dostęp do czujników</w:t>
      </w:r>
      <w:r w:rsidRPr="00A81807">
        <w:rPr>
          <w:rFonts w:asciiTheme="minorHAnsi" w:hAnsiTheme="minorHAnsi" w:cstheme="minorHAnsi"/>
          <w:bCs/>
          <w:sz w:val="22"/>
          <w:szCs w:val="22"/>
        </w:rPr>
        <w:tab/>
        <w:t>Dostęp do czujników, ich rozbudowa oraz elastyczność w projektowaniu nowych rozwiązań w oparciu o nowe potrzeby klientów</w:t>
      </w:r>
    </w:p>
    <w:p w14:paraId="3642E058" w14:textId="77777777" w:rsidR="00452700" w:rsidRPr="00A81807" w:rsidRDefault="00452700" w:rsidP="00452700">
      <w:pPr>
        <w:shd w:val="clear" w:color="auto" w:fill="FFFFFF"/>
        <w:ind w:firstLine="709"/>
        <w:jc w:val="both"/>
        <w:rPr>
          <w:rFonts w:asciiTheme="minorHAnsi" w:hAnsiTheme="minorHAnsi" w:cstheme="minorHAnsi"/>
          <w:b/>
          <w:bCs/>
          <w:sz w:val="22"/>
          <w:szCs w:val="22"/>
        </w:rPr>
      </w:pPr>
      <w:r w:rsidRPr="00A81807">
        <w:rPr>
          <w:rFonts w:asciiTheme="minorHAnsi" w:hAnsiTheme="minorHAnsi" w:cstheme="minorHAnsi"/>
          <w:b/>
          <w:bCs/>
          <w:sz w:val="22"/>
          <w:szCs w:val="22"/>
        </w:rPr>
        <w:t>Główne właściwości UPS:</w:t>
      </w:r>
    </w:p>
    <w:p w14:paraId="3EA55BA6"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zapewniać podwójną konwersję online zasilacza UPS</w:t>
      </w:r>
    </w:p>
    <w:p w14:paraId="68B9B450" w14:textId="77777777" w:rsidR="00452700" w:rsidRPr="00A81807" w:rsidRDefault="00452700" w:rsidP="00EB64D3">
      <w:pPr>
        <w:ind w:left="708" w:firstLine="1"/>
        <w:rPr>
          <w:rFonts w:asciiTheme="minorHAnsi" w:hAnsiTheme="minorHAnsi" w:cstheme="minorHAnsi"/>
          <w:sz w:val="22"/>
          <w:szCs w:val="22"/>
        </w:rPr>
      </w:pPr>
      <w:r w:rsidRPr="00A81807">
        <w:rPr>
          <w:rFonts w:asciiTheme="minorHAnsi" w:hAnsiTheme="minorHAnsi" w:cstheme="minorHAnsi"/>
          <w:sz w:val="22"/>
          <w:szCs w:val="22"/>
        </w:rPr>
        <w:t>- być wyposażony w wysoko wydajny, w pełni cyfrowo sterowany procesor DSP, wyjście czysta fala sinusoidalna (Pure Sinewave)</w:t>
      </w:r>
    </w:p>
    <w:p w14:paraId="37474611"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oferować tryb pracy z przetwornicą częstotliwości</w:t>
      </w:r>
    </w:p>
    <w:p w14:paraId="4457CE52" w14:textId="77777777" w:rsidR="00452700" w:rsidRPr="00A81807" w:rsidRDefault="00452700" w:rsidP="00EB64D3">
      <w:pPr>
        <w:ind w:left="708" w:firstLine="1"/>
        <w:rPr>
          <w:rFonts w:asciiTheme="minorHAnsi" w:hAnsiTheme="minorHAnsi" w:cstheme="minorHAnsi"/>
          <w:sz w:val="22"/>
          <w:szCs w:val="22"/>
        </w:rPr>
      </w:pPr>
      <w:r w:rsidRPr="00A81807">
        <w:rPr>
          <w:rFonts w:asciiTheme="minorHAnsi" w:hAnsiTheme="minorHAnsi" w:cstheme="minorHAnsi"/>
          <w:sz w:val="22"/>
          <w:szCs w:val="22"/>
        </w:rPr>
        <w:t>- gwarantować szeroki zakres napięcia wejściowego, dobrze sprawdzający się przy różnej jakości zasilania</w:t>
      </w:r>
    </w:p>
    <w:p w14:paraId="7792F8F3"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być kompatybilny z większością zestawów generatorów</w:t>
      </w:r>
    </w:p>
    <w:p w14:paraId="5C658853" w14:textId="77777777" w:rsidR="00452700" w:rsidRPr="00A81807" w:rsidRDefault="00452700" w:rsidP="00EB64D3">
      <w:pPr>
        <w:ind w:left="708" w:firstLine="1"/>
        <w:rPr>
          <w:rFonts w:asciiTheme="minorHAnsi" w:hAnsiTheme="minorHAnsi" w:cstheme="minorHAnsi"/>
          <w:sz w:val="22"/>
          <w:szCs w:val="22"/>
        </w:rPr>
      </w:pPr>
      <w:r w:rsidRPr="00A81807">
        <w:rPr>
          <w:rFonts w:asciiTheme="minorHAnsi" w:hAnsiTheme="minorHAnsi" w:cstheme="minorHAnsi"/>
          <w:sz w:val="22"/>
          <w:szCs w:val="22"/>
        </w:rPr>
        <w:t>- mieć wbudowany korektor współczynnika mocy wejściowej, pozwalać uniknąć strat mocy biernej, oszczędzając energię użytkownika</w:t>
      </w:r>
    </w:p>
    <w:p w14:paraId="3E2BB058" w14:textId="77777777" w:rsidR="00452700" w:rsidRPr="00A81807" w:rsidRDefault="00452700" w:rsidP="00EB64D3">
      <w:pPr>
        <w:ind w:left="708" w:firstLine="1"/>
        <w:rPr>
          <w:rFonts w:asciiTheme="minorHAnsi" w:hAnsiTheme="minorHAnsi" w:cstheme="minorHAnsi"/>
          <w:sz w:val="22"/>
          <w:szCs w:val="22"/>
        </w:rPr>
      </w:pPr>
      <w:r w:rsidRPr="00A81807">
        <w:rPr>
          <w:rFonts w:asciiTheme="minorHAnsi" w:hAnsiTheme="minorHAnsi" w:cstheme="minorHAnsi"/>
          <w:sz w:val="22"/>
          <w:szCs w:val="22"/>
        </w:rPr>
        <w:lastRenderedPageBreak/>
        <w:t>- mieć wbudowany port EPO do awaryjnej dezaktywacji w momencie wystąpienia zdarzeń alarmowych.</w:t>
      </w:r>
    </w:p>
    <w:p w14:paraId="2D18F1CB" w14:textId="77777777" w:rsidR="00452700" w:rsidRPr="00A81807" w:rsidRDefault="00452700" w:rsidP="00EB64D3">
      <w:pPr>
        <w:ind w:left="708" w:firstLine="1"/>
        <w:rPr>
          <w:rFonts w:asciiTheme="minorHAnsi" w:hAnsiTheme="minorHAnsi" w:cstheme="minorHAnsi"/>
          <w:sz w:val="22"/>
          <w:szCs w:val="22"/>
        </w:rPr>
      </w:pPr>
      <w:r w:rsidRPr="00A81807">
        <w:rPr>
          <w:rFonts w:asciiTheme="minorHAnsi" w:hAnsiTheme="minorHAnsi" w:cstheme="minorHAnsi"/>
          <w:sz w:val="22"/>
          <w:szCs w:val="22"/>
        </w:rPr>
        <w:t>- być wyposażony w slot rozszerzeń - umożliwia rozbudowę o moduł SNMP do zdalnej kontroli przez połączenie sieciowe RJ45</w:t>
      </w:r>
    </w:p>
    <w:p w14:paraId="3100B9B6"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być wyposażony w złącze przystosowane do podpięcia modułu bateryjnego</w:t>
      </w:r>
    </w:p>
    <w:p w14:paraId="03E1411B" w14:textId="77777777" w:rsidR="00452700" w:rsidRPr="00A81807" w:rsidRDefault="00452700" w:rsidP="00EB64D3">
      <w:pPr>
        <w:ind w:left="708" w:firstLine="1"/>
        <w:rPr>
          <w:rFonts w:asciiTheme="minorHAnsi" w:hAnsiTheme="minorHAnsi" w:cstheme="minorHAnsi"/>
          <w:sz w:val="22"/>
          <w:szCs w:val="22"/>
        </w:rPr>
      </w:pPr>
      <w:r w:rsidRPr="00A81807">
        <w:rPr>
          <w:rFonts w:asciiTheme="minorHAnsi" w:hAnsiTheme="minorHAnsi" w:cstheme="minorHAnsi"/>
          <w:sz w:val="22"/>
          <w:szCs w:val="22"/>
        </w:rPr>
        <w:t>- posiadać ryb ECO. Zapewniają najlepszą równowagę między oszczędnością energii a ochroną zasilania</w:t>
      </w:r>
    </w:p>
    <w:p w14:paraId="738B4EF2" w14:textId="77777777" w:rsidR="00452700" w:rsidRPr="00A81807" w:rsidRDefault="00452700" w:rsidP="00EB64D3">
      <w:pPr>
        <w:ind w:left="708" w:firstLine="1"/>
        <w:rPr>
          <w:rFonts w:asciiTheme="minorHAnsi" w:hAnsiTheme="minorHAnsi" w:cstheme="minorHAnsi"/>
          <w:sz w:val="22"/>
          <w:szCs w:val="22"/>
        </w:rPr>
      </w:pPr>
      <w:r w:rsidRPr="00A81807">
        <w:rPr>
          <w:rFonts w:asciiTheme="minorHAnsi" w:hAnsiTheme="minorHAnsi" w:cstheme="minorHAnsi"/>
          <w:sz w:val="22"/>
          <w:szCs w:val="22"/>
        </w:rPr>
        <w:t>- być wyposażony w płytę główną wykonana z mocnego włókna szklanego bazowanego na dwustronnej płytce drukowanej (FR4), przy uniknięciu suchego lutowania gwarantująca wysoką odporność na wibracje / wilgotność / kurz</w:t>
      </w:r>
    </w:p>
    <w:p w14:paraId="42608536"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dzięki niskiemu profilowi zapewniać oszczędność miejsca na instalację dla użytkownika</w:t>
      </w:r>
    </w:p>
    <w:p w14:paraId="0BE346A8" w14:textId="77777777" w:rsidR="00452700" w:rsidRPr="00A81807" w:rsidRDefault="00452700" w:rsidP="00EB64D3">
      <w:pPr>
        <w:ind w:left="708" w:firstLine="1"/>
        <w:rPr>
          <w:rFonts w:asciiTheme="minorHAnsi" w:hAnsiTheme="minorHAnsi" w:cstheme="minorHAnsi"/>
          <w:sz w:val="22"/>
          <w:szCs w:val="22"/>
          <w:highlight w:val="yellow"/>
        </w:rPr>
      </w:pPr>
      <w:r w:rsidRPr="00A81807">
        <w:rPr>
          <w:rFonts w:asciiTheme="minorHAnsi" w:hAnsiTheme="minorHAnsi" w:cstheme="minorHAnsi"/>
          <w:sz w:val="22"/>
          <w:szCs w:val="22"/>
        </w:rPr>
        <w:t>- być wyposażony w zimny start umożliwiający uruchomienie urządzenia bez podłączenia do sieci co umożliwiać wykorzystanie zasilacza jako PowerBank w sytuacjach kryzysowych</w:t>
      </w:r>
    </w:p>
    <w:bookmarkEnd w:id="172"/>
    <w:p w14:paraId="291A4CEF" w14:textId="77777777" w:rsidR="00452700" w:rsidRPr="00A81807" w:rsidRDefault="00452700" w:rsidP="00452700">
      <w:pPr>
        <w:ind w:firstLine="709"/>
        <w:jc w:val="both"/>
        <w:rPr>
          <w:rFonts w:asciiTheme="minorHAnsi" w:hAnsiTheme="minorHAnsi" w:cstheme="minorHAnsi"/>
          <w:bCs/>
          <w:sz w:val="22"/>
          <w:szCs w:val="22"/>
        </w:rPr>
      </w:pPr>
    </w:p>
    <w:p w14:paraId="7106459D" w14:textId="6CF2BBA9" w:rsidR="00452700" w:rsidRPr="00EB64D3" w:rsidRDefault="00452700" w:rsidP="00EB64D3">
      <w:pPr>
        <w:rPr>
          <w:rFonts w:asciiTheme="minorHAnsi" w:hAnsiTheme="minorHAnsi" w:cstheme="minorHAnsi"/>
          <w:sz w:val="22"/>
          <w:szCs w:val="22"/>
        </w:rPr>
      </w:pPr>
      <w:bookmarkStart w:id="173" w:name="_Toc174516232"/>
      <w:bookmarkStart w:id="174" w:name="_Toc174516496"/>
      <w:bookmarkStart w:id="175" w:name="_Toc184723370"/>
      <w:bookmarkStart w:id="176" w:name="_Toc184723538"/>
      <w:r w:rsidRPr="00EB64D3">
        <w:rPr>
          <w:rFonts w:asciiTheme="minorHAnsi" w:hAnsiTheme="minorHAnsi" w:cstheme="minorHAnsi"/>
          <w:sz w:val="22"/>
          <w:szCs w:val="22"/>
        </w:rPr>
        <w:t>Panele okablowania poziomego</w:t>
      </w:r>
      <w:bookmarkEnd w:id="173"/>
      <w:bookmarkEnd w:id="174"/>
      <w:bookmarkEnd w:id="175"/>
      <w:bookmarkEnd w:id="176"/>
      <w:r w:rsidRPr="00EB64D3">
        <w:rPr>
          <w:rFonts w:asciiTheme="minorHAnsi" w:hAnsiTheme="minorHAnsi" w:cstheme="minorHAnsi"/>
          <w:sz w:val="22"/>
          <w:szCs w:val="22"/>
        </w:rPr>
        <w:t xml:space="preserve"> </w:t>
      </w:r>
    </w:p>
    <w:p w14:paraId="18A97B3E" w14:textId="77777777" w:rsidR="00452700" w:rsidRPr="00A81807" w:rsidRDefault="00452700" w:rsidP="00452700">
      <w:pPr>
        <w:pStyle w:val="Akapitzlist"/>
        <w:ind w:left="0" w:firstLine="709"/>
        <w:jc w:val="both"/>
        <w:rPr>
          <w:rFonts w:asciiTheme="minorHAnsi" w:hAnsiTheme="minorHAnsi" w:cstheme="minorHAnsi"/>
          <w:iCs/>
          <w:sz w:val="22"/>
          <w:szCs w:val="22"/>
        </w:rPr>
      </w:pPr>
      <w:bookmarkStart w:id="177" w:name="_Hlk505262874"/>
    </w:p>
    <w:p w14:paraId="38E9BFE2" w14:textId="77777777" w:rsidR="00452700" w:rsidRPr="00A81807" w:rsidRDefault="00452700" w:rsidP="00452700">
      <w:pPr>
        <w:pStyle w:val="Akapitzlist"/>
        <w:ind w:left="0" w:firstLine="709"/>
        <w:jc w:val="both"/>
        <w:rPr>
          <w:rFonts w:asciiTheme="minorHAnsi" w:hAnsiTheme="minorHAnsi" w:cstheme="minorHAnsi"/>
          <w:iCs/>
          <w:sz w:val="22"/>
          <w:szCs w:val="22"/>
        </w:rPr>
      </w:pPr>
      <w:r w:rsidRPr="00A81807">
        <w:rPr>
          <w:rFonts w:asciiTheme="minorHAnsi" w:hAnsiTheme="minorHAnsi" w:cstheme="minorHAnsi"/>
          <w:iCs/>
          <w:sz w:val="22"/>
          <w:szCs w:val="22"/>
        </w:rPr>
        <w:t xml:space="preserve">Puste panele modularne mają zastosowanie w tworzeniu rozwiązań opartych na systemie modułów RJ45 typu keystone. Przystosowane do wypełniania każdym rodzajem modułów tego typu gniazd. Pozwalają na skonstruowanie panela krosowego ekranowanego </w:t>
      </w:r>
      <w:r w:rsidRPr="00A81807">
        <w:rPr>
          <w:rFonts w:asciiTheme="minorHAnsi" w:hAnsiTheme="minorHAnsi" w:cstheme="minorHAnsi"/>
          <w:iCs/>
          <w:sz w:val="22"/>
          <w:szCs w:val="22"/>
        </w:rPr>
        <w:br/>
        <w:t>i nieekranowanego wszystkich kategorii.</w:t>
      </w:r>
    </w:p>
    <w:p w14:paraId="7A730A14" w14:textId="77777777" w:rsidR="00452700" w:rsidRPr="00A81807" w:rsidRDefault="00452700" w:rsidP="00452700">
      <w:pPr>
        <w:pStyle w:val="Akapitzlist"/>
        <w:ind w:left="0" w:firstLine="709"/>
        <w:jc w:val="both"/>
        <w:rPr>
          <w:rFonts w:asciiTheme="minorHAnsi" w:hAnsiTheme="minorHAnsi" w:cstheme="minorHAnsi"/>
          <w:iCs/>
          <w:sz w:val="22"/>
          <w:szCs w:val="22"/>
        </w:rPr>
      </w:pPr>
    </w:p>
    <w:p w14:paraId="2A569E53" w14:textId="4EFDB05A" w:rsidR="00452700" w:rsidRPr="00A81807" w:rsidRDefault="00452700" w:rsidP="00EB64D3">
      <w:pPr>
        <w:pStyle w:val="Nagwek1"/>
        <w:rPr>
          <w:rFonts w:asciiTheme="minorHAnsi" w:hAnsiTheme="minorHAnsi" w:cstheme="minorHAnsi"/>
          <w:sz w:val="22"/>
          <w:szCs w:val="22"/>
        </w:rPr>
      </w:pPr>
      <w:bookmarkStart w:id="178" w:name="_Toc174516233"/>
      <w:bookmarkStart w:id="179" w:name="_Toc174516497"/>
      <w:bookmarkStart w:id="180" w:name="_Toc184723371"/>
      <w:bookmarkStart w:id="181" w:name="_Toc184723539"/>
      <w:bookmarkStart w:id="182" w:name="_Toc189848047"/>
      <w:bookmarkStart w:id="183" w:name="_Toc189848191"/>
      <w:bookmarkStart w:id="184" w:name="_Toc189848273"/>
      <w:bookmarkEnd w:id="177"/>
      <w:r w:rsidRPr="00A81807">
        <w:rPr>
          <w:rFonts w:asciiTheme="minorHAnsi" w:hAnsiTheme="minorHAnsi" w:cstheme="minorHAnsi"/>
          <w:sz w:val="22"/>
          <w:szCs w:val="22"/>
        </w:rPr>
        <w:t>Konfiguracja Punktów Elektryczno – Logicznych</w:t>
      </w:r>
      <w:bookmarkEnd w:id="178"/>
      <w:bookmarkEnd w:id="179"/>
      <w:bookmarkEnd w:id="180"/>
      <w:bookmarkEnd w:id="181"/>
      <w:bookmarkEnd w:id="182"/>
      <w:bookmarkEnd w:id="183"/>
      <w:bookmarkEnd w:id="184"/>
      <w:r w:rsidRPr="00A81807">
        <w:rPr>
          <w:rFonts w:asciiTheme="minorHAnsi" w:hAnsiTheme="minorHAnsi" w:cstheme="minorHAnsi"/>
          <w:sz w:val="22"/>
          <w:szCs w:val="22"/>
        </w:rPr>
        <w:t xml:space="preserve"> </w:t>
      </w:r>
    </w:p>
    <w:p w14:paraId="58048FC5" w14:textId="77777777" w:rsidR="00452700" w:rsidRPr="00A81807" w:rsidRDefault="00452700" w:rsidP="00452700">
      <w:pPr>
        <w:autoSpaceDE w:val="0"/>
        <w:autoSpaceDN w:val="0"/>
        <w:adjustRightInd w:val="0"/>
        <w:ind w:firstLine="709"/>
        <w:jc w:val="both"/>
        <w:rPr>
          <w:rFonts w:asciiTheme="minorHAnsi" w:hAnsiTheme="minorHAnsi" w:cstheme="minorHAnsi"/>
          <w:sz w:val="22"/>
          <w:szCs w:val="22"/>
        </w:rPr>
      </w:pPr>
    </w:p>
    <w:p w14:paraId="420C6C8E" w14:textId="77777777" w:rsidR="00452700" w:rsidRPr="00A81807" w:rsidRDefault="00452700" w:rsidP="00452700">
      <w:pPr>
        <w:autoSpaceDE w:val="0"/>
        <w:autoSpaceDN w:val="0"/>
        <w:adjustRightInd w:val="0"/>
        <w:ind w:firstLine="709"/>
        <w:jc w:val="both"/>
        <w:rPr>
          <w:rFonts w:asciiTheme="minorHAnsi" w:hAnsiTheme="minorHAnsi" w:cstheme="minorHAnsi"/>
          <w:sz w:val="22"/>
          <w:szCs w:val="22"/>
        </w:rPr>
      </w:pPr>
      <w:bookmarkStart w:id="185" w:name="_Hlk505262921"/>
      <w:r w:rsidRPr="00A81807">
        <w:rPr>
          <w:rFonts w:asciiTheme="minorHAnsi" w:hAnsiTheme="minorHAnsi" w:cstheme="minorHAnsi"/>
          <w:sz w:val="22"/>
          <w:szCs w:val="22"/>
        </w:rPr>
        <w:t>W tej konfiguracji PEL-a na kablach o średnicy żyły AWG23 należy zainstalować nieekranowane moduły gniazda kategorii 6 w technologii beznarzedziowej. Do PEL’a należy doprowadzić  kable z przeznaczeniem na telefon oraz pod LAN. Rozwiązanie beznarzędziowe pozwala na zmontowanie bez konieczności użycia specjalnych narzędzi złącz całego toru transmisyjnego. Cały proces instalacyjny jest szybki i komfortowy.</w:t>
      </w:r>
    </w:p>
    <w:p w14:paraId="71AD6451" w14:textId="77777777" w:rsidR="00452700" w:rsidRDefault="00452700" w:rsidP="00452700">
      <w:pPr>
        <w:autoSpaceDE w:val="0"/>
        <w:autoSpaceDN w:val="0"/>
        <w:adjustRightInd w:val="0"/>
        <w:ind w:firstLine="709"/>
        <w:jc w:val="both"/>
        <w:rPr>
          <w:rFonts w:asciiTheme="minorHAnsi" w:hAnsiTheme="minorHAnsi" w:cstheme="minorHAnsi"/>
          <w:b/>
          <w:sz w:val="22"/>
          <w:szCs w:val="22"/>
        </w:rPr>
      </w:pPr>
    </w:p>
    <w:p w14:paraId="23EE6460" w14:textId="77777777" w:rsidR="00452700" w:rsidRPr="00A81807" w:rsidRDefault="00452700" w:rsidP="00452700">
      <w:pPr>
        <w:autoSpaceDE w:val="0"/>
        <w:autoSpaceDN w:val="0"/>
        <w:adjustRightInd w:val="0"/>
        <w:ind w:firstLine="709"/>
        <w:jc w:val="both"/>
        <w:rPr>
          <w:rFonts w:asciiTheme="minorHAnsi" w:hAnsiTheme="minorHAnsi" w:cstheme="minorHAnsi"/>
          <w:b/>
          <w:sz w:val="22"/>
          <w:szCs w:val="22"/>
        </w:rPr>
      </w:pPr>
      <w:r w:rsidRPr="00A81807">
        <w:rPr>
          <w:rFonts w:asciiTheme="minorHAnsi" w:hAnsiTheme="minorHAnsi" w:cstheme="minorHAnsi"/>
          <w:b/>
          <w:sz w:val="22"/>
          <w:szCs w:val="22"/>
        </w:rPr>
        <w:t>Specyfikacja ogólna modułu RJ45</w:t>
      </w:r>
    </w:p>
    <w:p w14:paraId="0B8D6E8D" w14:textId="77777777" w:rsidR="00452700" w:rsidRPr="00A81807" w:rsidRDefault="00452700" w:rsidP="00452700">
      <w:pPr>
        <w:pStyle w:val="Akapitzlist"/>
        <w:numPr>
          <w:ilvl w:val="0"/>
          <w:numId w:val="8"/>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kategoria:6</w:t>
      </w:r>
    </w:p>
    <w:p w14:paraId="4BD6C920" w14:textId="77777777" w:rsidR="00452700" w:rsidRPr="00A81807" w:rsidRDefault="00452700" w:rsidP="00452700">
      <w:pPr>
        <w:pStyle w:val="Akapitzlist"/>
        <w:numPr>
          <w:ilvl w:val="0"/>
          <w:numId w:val="8"/>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klasa: E (norma 250MHz) o rozszerzonej charakterystyce do 475 MHz / 1 Gb/s</w:t>
      </w:r>
    </w:p>
    <w:p w14:paraId="09EEA96B" w14:textId="77777777" w:rsidR="00452700" w:rsidRPr="00A81807" w:rsidRDefault="00452700" w:rsidP="00452700">
      <w:pPr>
        <w:pStyle w:val="Akapitzlist"/>
        <w:numPr>
          <w:ilvl w:val="0"/>
          <w:numId w:val="8"/>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ekran: nie</w:t>
      </w:r>
    </w:p>
    <w:p w14:paraId="23E62AB7" w14:textId="77777777" w:rsidR="00452700" w:rsidRPr="00A81807" w:rsidRDefault="00452700" w:rsidP="00452700">
      <w:pPr>
        <w:pStyle w:val="Akapitzlist"/>
        <w:numPr>
          <w:ilvl w:val="0"/>
          <w:numId w:val="8"/>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rodzaj: beznarzędziowy</w:t>
      </w:r>
    </w:p>
    <w:p w14:paraId="500174D6" w14:textId="77777777" w:rsidR="00452700" w:rsidRPr="00A81807" w:rsidRDefault="00452700" w:rsidP="00452700">
      <w:pPr>
        <w:pStyle w:val="Akapitzlist"/>
        <w:numPr>
          <w:ilvl w:val="0"/>
          <w:numId w:val="8"/>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zintegrowana (chowana wewnątrz po wpięciu wtyku) osłona przeciwkurzowa</w:t>
      </w:r>
    </w:p>
    <w:p w14:paraId="62EC2515" w14:textId="77777777" w:rsidR="00452700" w:rsidRPr="00A81807" w:rsidRDefault="00452700" w:rsidP="00452700">
      <w:pPr>
        <w:autoSpaceDE w:val="0"/>
        <w:autoSpaceDN w:val="0"/>
        <w:adjustRightInd w:val="0"/>
        <w:ind w:firstLine="709"/>
        <w:jc w:val="both"/>
        <w:rPr>
          <w:rFonts w:asciiTheme="minorHAnsi" w:hAnsiTheme="minorHAnsi" w:cstheme="minorHAnsi"/>
          <w:b/>
          <w:sz w:val="22"/>
          <w:szCs w:val="22"/>
        </w:rPr>
      </w:pPr>
      <w:r w:rsidRPr="00A81807">
        <w:rPr>
          <w:rFonts w:asciiTheme="minorHAnsi" w:hAnsiTheme="minorHAnsi" w:cstheme="minorHAnsi"/>
          <w:b/>
          <w:sz w:val="22"/>
          <w:szCs w:val="22"/>
        </w:rPr>
        <w:t>Korpus</w:t>
      </w:r>
    </w:p>
    <w:p w14:paraId="185793B0" w14:textId="77777777" w:rsidR="00452700" w:rsidRPr="00A81807" w:rsidRDefault="00452700" w:rsidP="00452700">
      <w:pPr>
        <w:pStyle w:val="Akapitzlist"/>
        <w:numPr>
          <w:ilvl w:val="0"/>
          <w:numId w:val="9"/>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materiał: Polikarbon spełniający wymogi UL 94 V-0</w:t>
      </w:r>
    </w:p>
    <w:p w14:paraId="72C9807B" w14:textId="77777777" w:rsidR="00452700" w:rsidRPr="00A81807" w:rsidRDefault="00452700" w:rsidP="00452700">
      <w:pPr>
        <w:autoSpaceDE w:val="0"/>
        <w:autoSpaceDN w:val="0"/>
        <w:adjustRightInd w:val="0"/>
        <w:ind w:firstLine="709"/>
        <w:jc w:val="both"/>
        <w:rPr>
          <w:rFonts w:asciiTheme="minorHAnsi" w:hAnsiTheme="minorHAnsi" w:cstheme="minorHAnsi"/>
          <w:b/>
          <w:sz w:val="22"/>
          <w:szCs w:val="22"/>
        </w:rPr>
      </w:pPr>
      <w:r w:rsidRPr="00A81807">
        <w:rPr>
          <w:rFonts w:asciiTheme="minorHAnsi" w:hAnsiTheme="minorHAnsi" w:cstheme="minorHAnsi"/>
          <w:b/>
          <w:sz w:val="22"/>
          <w:szCs w:val="22"/>
        </w:rPr>
        <w:t>Gniazdo</w:t>
      </w:r>
    </w:p>
    <w:p w14:paraId="3752DBB5" w14:textId="77777777" w:rsidR="00452700" w:rsidRPr="00A81807" w:rsidRDefault="00452700" w:rsidP="00452700">
      <w:pPr>
        <w:pStyle w:val="Akapitzlist"/>
        <w:numPr>
          <w:ilvl w:val="0"/>
          <w:numId w:val="9"/>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trwałość:&gt; 750 cykli</w:t>
      </w:r>
    </w:p>
    <w:p w14:paraId="00C36D53" w14:textId="77777777" w:rsidR="00452700" w:rsidRPr="00A81807" w:rsidRDefault="00452700" w:rsidP="00452700">
      <w:pPr>
        <w:pStyle w:val="Akapitzlist"/>
        <w:numPr>
          <w:ilvl w:val="0"/>
          <w:numId w:val="9"/>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materiał styków: fosforobrąz</w:t>
      </w:r>
    </w:p>
    <w:p w14:paraId="6445AFF7" w14:textId="77777777" w:rsidR="00452700" w:rsidRPr="00A81807" w:rsidRDefault="00452700" w:rsidP="00452700">
      <w:pPr>
        <w:pStyle w:val="Akapitzlist"/>
        <w:numPr>
          <w:ilvl w:val="0"/>
          <w:numId w:val="9"/>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powłoka styków: 50μcalowa warstwa złota</w:t>
      </w:r>
    </w:p>
    <w:p w14:paraId="607C7404" w14:textId="77777777" w:rsidR="00452700" w:rsidRPr="00A81807" w:rsidRDefault="00452700" w:rsidP="00452700">
      <w:pPr>
        <w:pStyle w:val="Akapitzlist"/>
        <w:numPr>
          <w:ilvl w:val="0"/>
          <w:numId w:val="9"/>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siła docisku styków: 100 g na styk</w:t>
      </w:r>
    </w:p>
    <w:p w14:paraId="217BA83A" w14:textId="77777777" w:rsidR="00452700" w:rsidRPr="00A81807" w:rsidRDefault="00452700" w:rsidP="00452700">
      <w:pPr>
        <w:pStyle w:val="Akapitzlist"/>
        <w:numPr>
          <w:ilvl w:val="0"/>
          <w:numId w:val="9"/>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siła rozłączania: 50N przez 60s</w:t>
      </w:r>
    </w:p>
    <w:p w14:paraId="1FF18CB1" w14:textId="77777777" w:rsidR="00452700" w:rsidRPr="00A81807" w:rsidRDefault="00452700" w:rsidP="00452700">
      <w:pPr>
        <w:autoSpaceDE w:val="0"/>
        <w:autoSpaceDN w:val="0"/>
        <w:adjustRightInd w:val="0"/>
        <w:ind w:firstLine="709"/>
        <w:jc w:val="both"/>
        <w:rPr>
          <w:rFonts w:asciiTheme="minorHAnsi" w:hAnsiTheme="minorHAnsi" w:cstheme="minorHAnsi"/>
          <w:b/>
          <w:sz w:val="22"/>
          <w:szCs w:val="22"/>
        </w:rPr>
      </w:pPr>
      <w:r w:rsidRPr="00A81807">
        <w:rPr>
          <w:rFonts w:asciiTheme="minorHAnsi" w:hAnsiTheme="minorHAnsi" w:cstheme="minorHAnsi"/>
          <w:b/>
          <w:sz w:val="22"/>
          <w:szCs w:val="22"/>
        </w:rPr>
        <w:t>Złącze szczelinowe</w:t>
      </w:r>
    </w:p>
    <w:p w14:paraId="10AF310E" w14:textId="77777777" w:rsidR="00452700" w:rsidRPr="00A81807" w:rsidRDefault="00452700" w:rsidP="00452700">
      <w:pPr>
        <w:pStyle w:val="Akapitzlist"/>
        <w:numPr>
          <w:ilvl w:val="0"/>
          <w:numId w:val="10"/>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sekwencja: 568A/B</w:t>
      </w:r>
      <w:r w:rsidRPr="00A81807">
        <w:rPr>
          <w:rFonts w:asciiTheme="minorHAnsi" w:hAnsiTheme="minorHAnsi" w:cstheme="minorHAnsi"/>
          <w:noProof/>
          <w:sz w:val="22"/>
          <w:szCs w:val="22"/>
        </w:rPr>
        <w:t xml:space="preserve"> </w:t>
      </w:r>
    </w:p>
    <w:p w14:paraId="2BF995E4" w14:textId="77777777" w:rsidR="00452700" w:rsidRPr="00A81807" w:rsidRDefault="00452700" w:rsidP="00452700">
      <w:pPr>
        <w:pStyle w:val="Akapitzlist"/>
        <w:numPr>
          <w:ilvl w:val="0"/>
          <w:numId w:val="10"/>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materiał noży: fosforobrąz ze 100μcalowa warstwą cyny</w:t>
      </w:r>
    </w:p>
    <w:p w14:paraId="20F82153" w14:textId="77777777" w:rsidR="00452700" w:rsidRPr="00A81807" w:rsidRDefault="00452700" w:rsidP="00452700">
      <w:pPr>
        <w:pStyle w:val="Akapitzlist"/>
        <w:numPr>
          <w:ilvl w:val="0"/>
          <w:numId w:val="10"/>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przyjmuje przewody: 22-24AWG</w:t>
      </w:r>
    </w:p>
    <w:p w14:paraId="6A232A4B" w14:textId="77777777" w:rsidR="00452700" w:rsidRPr="00A81807" w:rsidRDefault="00452700" w:rsidP="00452700">
      <w:pPr>
        <w:pStyle w:val="Akapitzlist"/>
        <w:numPr>
          <w:ilvl w:val="0"/>
          <w:numId w:val="10"/>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korpus: plastik odporny na ogień, zgodny z UL 94 V-0</w:t>
      </w:r>
    </w:p>
    <w:p w14:paraId="621A617A" w14:textId="77777777" w:rsidR="00452700" w:rsidRPr="00A81807" w:rsidRDefault="00452700" w:rsidP="00452700">
      <w:pPr>
        <w:autoSpaceDE w:val="0"/>
        <w:autoSpaceDN w:val="0"/>
        <w:adjustRightInd w:val="0"/>
        <w:ind w:firstLine="709"/>
        <w:jc w:val="both"/>
        <w:rPr>
          <w:rFonts w:asciiTheme="minorHAnsi" w:hAnsiTheme="minorHAnsi" w:cstheme="minorHAnsi"/>
          <w:b/>
          <w:sz w:val="22"/>
          <w:szCs w:val="22"/>
        </w:rPr>
      </w:pPr>
      <w:r w:rsidRPr="00A81807">
        <w:rPr>
          <w:rFonts w:asciiTheme="minorHAnsi" w:hAnsiTheme="minorHAnsi" w:cstheme="minorHAnsi"/>
          <w:b/>
          <w:sz w:val="22"/>
          <w:szCs w:val="22"/>
        </w:rPr>
        <w:t>Płytka PCB</w:t>
      </w:r>
    </w:p>
    <w:p w14:paraId="291A642E" w14:textId="77777777" w:rsidR="00452700" w:rsidRPr="00A81807" w:rsidRDefault="00452700" w:rsidP="00452700">
      <w:pPr>
        <w:pStyle w:val="Akapitzlist"/>
        <w:numPr>
          <w:ilvl w:val="0"/>
          <w:numId w:val="11"/>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materiał: laminat FR4 o grubości 1,6 mm</w:t>
      </w:r>
    </w:p>
    <w:p w14:paraId="748210E6" w14:textId="77777777" w:rsidR="00452700" w:rsidRPr="00A81807" w:rsidRDefault="00452700" w:rsidP="00452700">
      <w:pPr>
        <w:autoSpaceDE w:val="0"/>
        <w:autoSpaceDN w:val="0"/>
        <w:adjustRightInd w:val="0"/>
        <w:ind w:firstLine="709"/>
        <w:jc w:val="both"/>
        <w:rPr>
          <w:rFonts w:asciiTheme="minorHAnsi" w:hAnsiTheme="minorHAnsi" w:cstheme="minorHAnsi"/>
          <w:b/>
          <w:sz w:val="22"/>
          <w:szCs w:val="22"/>
        </w:rPr>
      </w:pPr>
      <w:r w:rsidRPr="00A81807">
        <w:rPr>
          <w:rFonts w:asciiTheme="minorHAnsi" w:hAnsiTheme="minorHAnsi" w:cstheme="minorHAnsi"/>
          <w:b/>
          <w:sz w:val="22"/>
          <w:szCs w:val="22"/>
        </w:rPr>
        <w:t>Parametry elektryczne</w:t>
      </w:r>
    </w:p>
    <w:p w14:paraId="3CCF3FBD" w14:textId="77777777" w:rsidR="00452700" w:rsidRPr="00A81807" w:rsidRDefault="00452700" w:rsidP="00452700">
      <w:pPr>
        <w:pStyle w:val="Akapitzlist"/>
        <w:numPr>
          <w:ilvl w:val="0"/>
          <w:numId w:val="11"/>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maks. wartość prądu: 1,5 A</w:t>
      </w:r>
    </w:p>
    <w:p w14:paraId="75CD1CFC" w14:textId="77777777" w:rsidR="00452700" w:rsidRPr="00A81807" w:rsidRDefault="00452700" w:rsidP="00452700">
      <w:pPr>
        <w:pStyle w:val="Akapitzlist"/>
        <w:numPr>
          <w:ilvl w:val="0"/>
          <w:numId w:val="11"/>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lastRenderedPageBreak/>
        <w:t>rezystancja izolacji: 500 MΩ @ 100 Vdc</w:t>
      </w:r>
    </w:p>
    <w:p w14:paraId="58DDDBE4" w14:textId="77777777" w:rsidR="00452700" w:rsidRPr="00A81807" w:rsidRDefault="00452700" w:rsidP="00452700">
      <w:pPr>
        <w:pStyle w:val="Akapitzlist"/>
        <w:numPr>
          <w:ilvl w:val="0"/>
          <w:numId w:val="11"/>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odporność napięciowa: 1000 Vac RMS @60Hz przez 60s</w:t>
      </w:r>
    </w:p>
    <w:p w14:paraId="5249ACD8" w14:textId="77777777" w:rsidR="00452700" w:rsidRPr="00A81807" w:rsidRDefault="00452700" w:rsidP="00452700">
      <w:pPr>
        <w:pStyle w:val="Akapitzlist"/>
        <w:numPr>
          <w:ilvl w:val="0"/>
          <w:numId w:val="11"/>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rezystancja styków: 20 mΩ</w:t>
      </w:r>
    </w:p>
    <w:p w14:paraId="6F78AD56" w14:textId="77777777" w:rsidR="00452700" w:rsidRPr="00A81807" w:rsidRDefault="00452700" w:rsidP="00452700">
      <w:pPr>
        <w:pStyle w:val="Akapitzlist"/>
        <w:numPr>
          <w:ilvl w:val="0"/>
          <w:numId w:val="11"/>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rezystancja noży IDC: 2,5 mΩ</w:t>
      </w:r>
    </w:p>
    <w:p w14:paraId="039EB867" w14:textId="77777777" w:rsidR="00452700" w:rsidRPr="00A81807" w:rsidRDefault="00452700" w:rsidP="00452700">
      <w:pPr>
        <w:autoSpaceDE w:val="0"/>
        <w:autoSpaceDN w:val="0"/>
        <w:adjustRightInd w:val="0"/>
        <w:ind w:firstLine="709"/>
        <w:jc w:val="both"/>
        <w:rPr>
          <w:rFonts w:asciiTheme="minorHAnsi" w:hAnsiTheme="minorHAnsi" w:cstheme="minorHAnsi"/>
          <w:b/>
          <w:sz w:val="22"/>
          <w:szCs w:val="22"/>
        </w:rPr>
      </w:pPr>
      <w:r w:rsidRPr="00A81807">
        <w:rPr>
          <w:rFonts w:asciiTheme="minorHAnsi" w:hAnsiTheme="minorHAnsi" w:cstheme="minorHAnsi"/>
          <w:b/>
          <w:sz w:val="22"/>
          <w:szCs w:val="22"/>
        </w:rPr>
        <w:t>Zasilanie PoE</w:t>
      </w:r>
    </w:p>
    <w:p w14:paraId="7B14FA24" w14:textId="77777777" w:rsidR="00452700" w:rsidRPr="00A81807" w:rsidRDefault="00452700" w:rsidP="00452700">
      <w:pPr>
        <w:pStyle w:val="Akapitzlist"/>
        <w:numPr>
          <w:ilvl w:val="0"/>
          <w:numId w:val="12"/>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rodzaj: PoE, PoE +, PoE++ / IEEE 802.3bt (4PPoE)</w:t>
      </w:r>
    </w:p>
    <w:p w14:paraId="6ECD3627" w14:textId="77777777" w:rsidR="00452700" w:rsidRPr="00A81807" w:rsidRDefault="00452700" w:rsidP="00452700">
      <w:pPr>
        <w:pStyle w:val="Akapitzlist"/>
        <w:autoSpaceDE w:val="0"/>
        <w:autoSpaceDN w:val="0"/>
        <w:adjustRightInd w:val="0"/>
        <w:ind w:left="0" w:firstLine="709"/>
        <w:jc w:val="both"/>
        <w:rPr>
          <w:rFonts w:asciiTheme="minorHAnsi" w:hAnsiTheme="minorHAnsi" w:cstheme="minorHAnsi"/>
          <w:sz w:val="22"/>
          <w:szCs w:val="22"/>
        </w:rPr>
      </w:pPr>
    </w:p>
    <w:p w14:paraId="51A378C4" w14:textId="77777777" w:rsidR="00452700" w:rsidRPr="00A81807" w:rsidRDefault="00452700" w:rsidP="00452700">
      <w:pPr>
        <w:autoSpaceDE w:val="0"/>
        <w:autoSpaceDN w:val="0"/>
        <w:adjustRightInd w:val="0"/>
        <w:ind w:firstLine="709"/>
        <w:jc w:val="both"/>
        <w:rPr>
          <w:rFonts w:asciiTheme="minorHAnsi" w:hAnsiTheme="minorHAnsi" w:cstheme="minorHAnsi"/>
          <w:b/>
          <w:sz w:val="22"/>
          <w:szCs w:val="22"/>
        </w:rPr>
      </w:pPr>
    </w:p>
    <w:p w14:paraId="075CE820" w14:textId="77777777" w:rsidR="00452700" w:rsidRPr="00A81807" w:rsidRDefault="00452700" w:rsidP="00452700">
      <w:pPr>
        <w:autoSpaceDE w:val="0"/>
        <w:autoSpaceDN w:val="0"/>
        <w:adjustRightInd w:val="0"/>
        <w:ind w:firstLine="709"/>
        <w:jc w:val="both"/>
        <w:rPr>
          <w:rFonts w:asciiTheme="minorHAnsi" w:hAnsiTheme="minorHAnsi" w:cstheme="minorHAnsi"/>
          <w:b/>
          <w:sz w:val="22"/>
          <w:szCs w:val="22"/>
        </w:rPr>
      </w:pPr>
      <w:r w:rsidRPr="00A81807">
        <w:rPr>
          <w:rFonts w:asciiTheme="minorHAnsi" w:hAnsiTheme="minorHAnsi" w:cstheme="minorHAnsi"/>
          <w:b/>
          <w:sz w:val="22"/>
          <w:szCs w:val="22"/>
        </w:rPr>
        <w:t>WARUNKI ŚRODOWISKOWE</w:t>
      </w:r>
    </w:p>
    <w:p w14:paraId="1241BCD7" w14:textId="77777777" w:rsidR="00452700" w:rsidRPr="00A81807" w:rsidRDefault="00452700" w:rsidP="00452700">
      <w:pPr>
        <w:autoSpaceDE w:val="0"/>
        <w:autoSpaceDN w:val="0"/>
        <w:adjustRightInd w:val="0"/>
        <w:ind w:firstLine="709"/>
        <w:jc w:val="both"/>
        <w:rPr>
          <w:rFonts w:asciiTheme="minorHAnsi" w:hAnsiTheme="minorHAnsi" w:cstheme="minorHAnsi"/>
          <w:b/>
          <w:sz w:val="22"/>
          <w:szCs w:val="22"/>
        </w:rPr>
      </w:pPr>
    </w:p>
    <w:p w14:paraId="7EF633D5" w14:textId="77777777" w:rsidR="00452700" w:rsidRPr="00A81807" w:rsidRDefault="00452700" w:rsidP="00452700">
      <w:pPr>
        <w:autoSpaceDE w:val="0"/>
        <w:autoSpaceDN w:val="0"/>
        <w:adjustRightInd w:val="0"/>
        <w:ind w:firstLine="709"/>
        <w:jc w:val="both"/>
        <w:rPr>
          <w:rFonts w:asciiTheme="minorHAnsi" w:hAnsiTheme="minorHAnsi" w:cstheme="minorHAnsi"/>
          <w:b/>
          <w:sz w:val="22"/>
          <w:szCs w:val="22"/>
        </w:rPr>
      </w:pPr>
      <w:r w:rsidRPr="00A81807">
        <w:rPr>
          <w:rFonts w:asciiTheme="minorHAnsi" w:hAnsiTheme="minorHAnsi" w:cstheme="minorHAnsi"/>
          <w:b/>
          <w:sz w:val="22"/>
          <w:szCs w:val="22"/>
        </w:rPr>
        <w:t>Zakres temperatur</w:t>
      </w:r>
    </w:p>
    <w:p w14:paraId="462F6744" w14:textId="77777777" w:rsidR="00452700" w:rsidRPr="00A81807" w:rsidRDefault="00452700" w:rsidP="00452700">
      <w:pPr>
        <w:pStyle w:val="Akapitzlist"/>
        <w:numPr>
          <w:ilvl w:val="0"/>
          <w:numId w:val="12"/>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składowania: -40oC do +70oC</w:t>
      </w:r>
    </w:p>
    <w:p w14:paraId="23998355" w14:textId="77777777" w:rsidR="00452700" w:rsidRPr="00A81807" w:rsidRDefault="00452700" w:rsidP="00452700">
      <w:pPr>
        <w:pStyle w:val="Akapitzlist"/>
        <w:numPr>
          <w:ilvl w:val="0"/>
          <w:numId w:val="12"/>
        </w:numPr>
        <w:suppressAutoHyphens w:val="0"/>
        <w:autoSpaceDE w:val="0"/>
        <w:autoSpaceDN w:val="0"/>
        <w:adjustRightInd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pracy: -10oC do +60oC</w:t>
      </w:r>
    </w:p>
    <w:p w14:paraId="53500F5F" w14:textId="77777777" w:rsidR="00452700" w:rsidRDefault="00452700" w:rsidP="00452700">
      <w:pPr>
        <w:autoSpaceDE w:val="0"/>
        <w:autoSpaceDN w:val="0"/>
        <w:adjustRightInd w:val="0"/>
        <w:ind w:firstLine="709"/>
        <w:jc w:val="both"/>
        <w:rPr>
          <w:rFonts w:asciiTheme="minorHAnsi" w:hAnsiTheme="minorHAnsi" w:cstheme="minorHAnsi"/>
          <w:sz w:val="22"/>
          <w:szCs w:val="22"/>
        </w:rPr>
      </w:pPr>
      <w:r w:rsidRPr="00A81807">
        <w:rPr>
          <w:rFonts w:asciiTheme="minorHAnsi" w:hAnsiTheme="minorHAnsi" w:cstheme="minorHAnsi"/>
          <w:b/>
          <w:sz w:val="22"/>
          <w:szCs w:val="22"/>
        </w:rPr>
        <w:t>Wilgotność</w:t>
      </w:r>
      <w:r w:rsidRPr="00A81807">
        <w:rPr>
          <w:rFonts w:asciiTheme="minorHAnsi" w:hAnsiTheme="minorHAnsi" w:cstheme="minorHAnsi"/>
          <w:b/>
          <w:sz w:val="22"/>
          <w:szCs w:val="22"/>
        </w:rPr>
        <w:tab/>
      </w:r>
      <w:r w:rsidRPr="00A81807">
        <w:rPr>
          <w:rFonts w:asciiTheme="minorHAnsi" w:hAnsiTheme="minorHAnsi" w:cstheme="minorHAnsi"/>
          <w:sz w:val="22"/>
          <w:szCs w:val="22"/>
        </w:rPr>
        <w:t>maksymalnie: 93%</w:t>
      </w:r>
    </w:p>
    <w:p w14:paraId="416A91E5" w14:textId="77777777" w:rsidR="00452700" w:rsidRPr="00A81807" w:rsidRDefault="00452700" w:rsidP="00452700">
      <w:pPr>
        <w:autoSpaceDE w:val="0"/>
        <w:autoSpaceDN w:val="0"/>
        <w:adjustRightInd w:val="0"/>
        <w:ind w:firstLine="709"/>
        <w:jc w:val="both"/>
        <w:rPr>
          <w:rFonts w:asciiTheme="minorHAnsi" w:hAnsiTheme="minorHAnsi" w:cstheme="minorHAnsi"/>
          <w:sz w:val="22"/>
          <w:szCs w:val="22"/>
        </w:rPr>
      </w:pPr>
    </w:p>
    <w:p w14:paraId="306BC4A0" w14:textId="39A42186" w:rsidR="00452700" w:rsidRPr="00EB64D3" w:rsidRDefault="00452700" w:rsidP="00EB64D3">
      <w:pPr>
        <w:pStyle w:val="Normal"/>
        <w:rPr>
          <w:rFonts w:asciiTheme="minorHAnsi" w:hAnsiTheme="minorHAnsi" w:cstheme="minorHAnsi"/>
          <w:sz w:val="22"/>
          <w:szCs w:val="22"/>
        </w:rPr>
      </w:pPr>
      <w:bookmarkStart w:id="186" w:name="_Toc174516234"/>
      <w:bookmarkStart w:id="187" w:name="_Toc174516498"/>
      <w:bookmarkStart w:id="188" w:name="_Toc184723372"/>
      <w:bookmarkStart w:id="189" w:name="_Toc184723540"/>
      <w:bookmarkEnd w:id="185"/>
      <w:r w:rsidRPr="00EB64D3">
        <w:rPr>
          <w:rFonts w:asciiTheme="minorHAnsi" w:hAnsiTheme="minorHAnsi" w:cstheme="minorHAnsi"/>
          <w:sz w:val="22"/>
          <w:szCs w:val="22"/>
        </w:rPr>
        <w:t>Wymagania gwarancyjne</w:t>
      </w:r>
      <w:bookmarkEnd w:id="186"/>
      <w:bookmarkEnd w:id="187"/>
      <w:bookmarkEnd w:id="188"/>
      <w:bookmarkEnd w:id="189"/>
    </w:p>
    <w:p w14:paraId="3162FE13" w14:textId="77777777" w:rsidR="00452700" w:rsidRDefault="00452700" w:rsidP="00452700">
      <w:pPr>
        <w:autoSpaceDE w:val="0"/>
        <w:autoSpaceDN w:val="0"/>
        <w:adjustRightInd w:val="0"/>
        <w:ind w:firstLine="709"/>
        <w:jc w:val="both"/>
        <w:rPr>
          <w:rFonts w:asciiTheme="minorHAnsi" w:hAnsiTheme="minorHAnsi" w:cstheme="minorHAnsi"/>
          <w:sz w:val="22"/>
          <w:szCs w:val="22"/>
        </w:rPr>
      </w:pPr>
    </w:p>
    <w:p w14:paraId="3DB9F179" w14:textId="77777777" w:rsidR="00452700" w:rsidRPr="00A81807" w:rsidRDefault="00452700" w:rsidP="00452700">
      <w:pPr>
        <w:autoSpaceDE w:val="0"/>
        <w:autoSpaceDN w:val="0"/>
        <w:adjustRightInd w:val="0"/>
        <w:ind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Całość rozwiązania ma być objęta jednolitą, spójną 25-letnią bezpłatną gwarancją systemową producenta, obejmującą całą część transmisyjną „miedzianą i światłowodową” wraz z kablami krosowymi. Gwarancja ma być udzielona przez producenta bezpośrednio klientowi końcowemu/Inwestorowi. Podstawą gwarancji ma być udzielone przez producenta okablowania zapewnienie właściwych parametrów przez 25 następnych lat. Program gwarancyjny ma zapewnić spełnienie wymagań parametrów elektrycznych i transmisyjnych, określonych w aktualnie obowiązujących normach ISO/IEC 11801 oraz EN 50173-1 dla całości zainstalowanego systemu niezależnie od obecnych i przyszłych aplikacji dedykowanych dla klasy okablowania EA. </w:t>
      </w:r>
    </w:p>
    <w:p w14:paraId="21718F3E" w14:textId="77777777" w:rsidR="00452700" w:rsidRPr="00A81807" w:rsidRDefault="00452700" w:rsidP="00452700">
      <w:pPr>
        <w:autoSpaceDE w:val="0"/>
        <w:autoSpaceDN w:val="0"/>
        <w:adjustRightInd w:val="0"/>
        <w:ind w:firstLine="709"/>
        <w:jc w:val="both"/>
        <w:rPr>
          <w:rFonts w:asciiTheme="minorHAnsi" w:hAnsiTheme="minorHAnsi" w:cstheme="minorHAnsi"/>
          <w:sz w:val="22"/>
          <w:szCs w:val="22"/>
        </w:rPr>
      </w:pPr>
      <w:r w:rsidRPr="00A81807">
        <w:rPr>
          <w:rFonts w:asciiTheme="minorHAnsi" w:hAnsiTheme="minorHAnsi" w:cstheme="minorHAnsi"/>
          <w:sz w:val="22"/>
          <w:szCs w:val="22"/>
        </w:rPr>
        <w:t>Gwarancja obejmuje swoim zakresem całość systemu okablowania od głównego punktu dystrybucyjnego do gniazda użytkownika, zawiera więc okablowanie szkieletowe i poziome.</w:t>
      </w:r>
    </w:p>
    <w:p w14:paraId="1C9100A9" w14:textId="77777777" w:rsidR="00452700" w:rsidRPr="00A81807" w:rsidRDefault="00452700" w:rsidP="00452700">
      <w:pPr>
        <w:autoSpaceDE w:val="0"/>
        <w:autoSpaceDN w:val="0"/>
        <w:adjustRightInd w:val="0"/>
        <w:ind w:firstLine="709"/>
        <w:jc w:val="both"/>
        <w:rPr>
          <w:rFonts w:asciiTheme="minorHAnsi" w:hAnsiTheme="minorHAnsi" w:cstheme="minorHAnsi"/>
          <w:sz w:val="22"/>
          <w:szCs w:val="22"/>
        </w:rPr>
      </w:pPr>
    </w:p>
    <w:p w14:paraId="01D323A6" w14:textId="77777777" w:rsidR="00452700" w:rsidRPr="00A81807" w:rsidRDefault="00452700" w:rsidP="00452700">
      <w:pPr>
        <w:autoSpaceDE w:val="0"/>
        <w:autoSpaceDN w:val="0"/>
        <w:adjustRightInd w:val="0"/>
        <w:ind w:firstLine="709"/>
        <w:jc w:val="both"/>
        <w:rPr>
          <w:rFonts w:asciiTheme="minorHAnsi" w:hAnsiTheme="minorHAnsi" w:cstheme="minorHAnsi"/>
          <w:sz w:val="22"/>
          <w:szCs w:val="22"/>
        </w:rPr>
      </w:pPr>
      <w:r w:rsidRPr="00A81807">
        <w:rPr>
          <w:rFonts w:asciiTheme="minorHAnsi" w:hAnsiTheme="minorHAnsi" w:cstheme="minorHAnsi"/>
          <w:sz w:val="22"/>
          <w:szCs w:val="22"/>
        </w:rPr>
        <w:t>W celu uzyskania tego rodzaju gwarancji cały system musi być zainstalowany przez firmę instalacyjną legitymującą się dyplomami ukończenia kursu kwalifikacyjnego przez zatrudnionych pracowników w zakresie:</w:t>
      </w:r>
    </w:p>
    <w:p w14:paraId="1C0B3906" w14:textId="77777777" w:rsidR="00452700" w:rsidRPr="00A81807" w:rsidRDefault="00452700" w:rsidP="00452700">
      <w:pPr>
        <w:autoSpaceDE w:val="0"/>
        <w:autoSpaceDN w:val="0"/>
        <w:adjustRightInd w:val="0"/>
        <w:ind w:firstLine="709"/>
        <w:jc w:val="both"/>
        <w:rPr>
          <w:rFonts w:asciiTheme="minorHAnsi" w:hAnsiTheme="minorHAnsi" w:cstheme="minorHAnsi"/>
          <w:sz w:val="22"/>
          <w:szCs w:val="22"/>
        </w:rPr>
      </w:pPr>
      <w:r w:rsidRPr="00A81807">
        <w:rPr>
          <w:rFonts w:asciiTheme="minorHAnsi" w:hAnsiTheme="minorHAnsi" w:cstheme="minorHAnsi"/>
          <w:sz w:val="22"/>
          <w:szCs w:val="22"/>
        </w:rPr>
        <w:t>1. Instalacji,</w:t>
      </w:r>
    </w:p>
    <w:p w14:paraId="75976AFA" w14:textId="77777777" w:rsidR="00452700" w:rsidRPr="00A81807" w:rsidRDefault="00452700" w:rsidP="00452700">
      <w:pPr>
        <w:autoSpaceDE w:val="0"/>
        <w:autoSpaceDN w:val="0"/>
        <w:adjustRightInd w:val="0"/>
        <w:ind w:firstLine="709"/>
        <w:jc w:val="both"/>
        <w:rPr>
          <w:rFonts w:asciiTheme="minorHAnsi" w:hAnsiTheme="minorHAnsi" w:cstheme="minorHAnsi"/>
          <w:sz w:val="22"/>
          <w:szCs w:val="22"/>
        </w:rPr>
      </w:pPr>
      <w:r w:rsidRPr="00A81807">
        <w:rPr>
          <w:rFonts w:asciiTheme="minorHAnsi" w:hAnsiTheme="minorHAnsi" w:cstheme="minorHAnsi"/>
          <w:sz w:val="22"/>
          <w:szCs w:val="22"/>
        </w:rPr>
        <w:t>2. Pomiarów, nadzoru, wykrywania i eliminacji uszkodzeń,</w:t>
      </w:r>
    </w:p>
    <w:p w14:paraId="4CEFFAD2" w14:textId="77777777" w:rsidR="00452700" w:rsidRPr="00A81807" w:rsidRDefault="00452700" w:rsidP="00452700">
      <w:pPr>
        <w:autoSpaceDE w:val="0"/>
        <w:autoSpaceDN w:val="0"/>
        <w:adjustRightInd w:val="0"/>
        <w:ind w:firstLine="709"/>
        <w:jc w:val="both"/>
        <w:rPr>
          <w:rFonts w:asciiTheme="minorHAnsi" w:hAnsiTheme="minorHAnsi" w:cstheme="minorHAnsi"/>
          <w:sz w:val="22"/>
          <w:szCs w:val="22"/>
        </w:rPr>
      </w:pPr>
      <w:r w:rsidRPr="00A81807">
        <w:rPr>
          <w:rFonts w:asciiTheme="minorHAnsi" w:hAnsiTheme="minorHAnsi" w:cstheme="minorHAnsi"/>
          <w:sz w:val="22"/>
          <w:szCs w:val="22"/>
        </w:rPr>
        <w:t>3. Projektowania okablowania strukturalnego, zgodnie z normami międzynarodowymi oraz procedurami instalacyjnymi producenta okablowania.</w:t>
      </w:r>
    </w:p>
    <w:p w14:paraId="2D7629D3" w14:textId="77777777" w:rsidR="00452700" w:rsidRPr="00A81807" w:rsidRDefault="00452700" w:rsidP="00452700">
      <w:pPr>
        <w:autoSpaceDE w:val="0"/>
        <w:autoSpaceDN w:val="0"/>
        <w:adjustRightInd w:val="0"/>
        <w:ind w:firstLine="709"/>
        <w:jc w:val="both"/>
        <w:rPr>
          <w:rFonts w:asciiTheme="minorHAnsi" w:hAnsiTheme="minorHAnsi" w:cstheme="minorHAnsi"/>
          <w:sz w:val="22"/>
          <w:szCs w:val="22"/>
        </w:rPr>
      </w:pPr>
    </w:p>
    <w:p w14:paraId="292F4DD5" w14:textId="77777777" w:rsidR="00452700" w:rsidRPr="00A81807" w:rsidRDefault="00452700" w:rsidP="00452700">
      <w:pPr>
        <w:autoSpaceDE w:val="0"/>
        <w:autoSpaceDN w:val="0"/>
        <w:adjustRightInd w:val="0"/>
        <w:ind w:firstLine="709"/>
        <w:jc w:val="both"/>
        <w:rPr>
          <w:rFonts w:asciiTheme="minorHAnsi" w:hAnsiTheme="minorHAnsi" w:cstheme="minorHAnsi"/>
          <w:sz w:val="22"/>
          <w:szCs w:val="22"/>
        </w:rPr>
      </w:pPr>
      <w:r w:rsidRPr="00A81807">
        <w:rPr>
          <w:rFonts w:asciiTheme="minorHAnsi" w:hAnsiTheme="minorHAnsi" w:cstheme="minorHAnsi"/>
          <w:sz w:val="22"/>
          <w:szCs w:val="22"/>
        </w:rPr>
        <w:t>Okres gwarancji ma być standardowo udzielany przez producenta okablowania, tzn. na warunkach oficjalnych, ogólnie znanych, dostępnych i opublikowanych. Tym samym oświadczenia o specjalnie wydłużonych okresach gwarancji wystawione przez producentów, dostawców, dystrybutorów, pośredników, wykonawców lub innych nie są uznawane za wiarygodne i równoważne względem niniejszych wymagań. Okres gwarancji liczony jest od dnia, w którym podpisano protokół końcowego odbioru prac i producent okablowania wystawił certyfikat gwarancji.</w:t>
      </w:r>
    </w:p>
    <w:p w14:paraId="16C9B77A" w14:textId="77777777" w:rsidR="00452700" w:rsidRPr="00A81807" w:rsidRDefault="00452700" w:rsidP="00452700">
      <w:pPr>
        <w:autoSpaceDE w:val="0"/>
        <w:autoSpaceDN w:val="0"/>
        <w:adjustRightInd w:val="0"/>
        <w:ind w:firstLine="709"/>
        <w:jc w:val="both"/>
        <w:rPr>
          <w:rFonts w:asciiTheme="minorHAnsi" w:hAnsiTheme="minorHAnsi" w:cstheme="minorHAnsi"/>
          <w:sz w:val="22"/>
          <w:szCs w:val="22"/>
        </w:rPr>
      </w:pPr>
      <w:r w:rsidRPr="00A81807">
        <w:rPr>
          <w:rFonts w:asciiTheme="minorHAnsi" w:hAnsiTheme="minorHAnsi" w:cstheme="minorHAnsi"/>
          <w:sz w:val="22"/>
          <w:szCs w:val="22"/>
        </w:rPr>
        <w:t>Po wykonaniu instalacji firma wykonawcza powinna zgłosić wniosek o certyfikację systemu okablowania do producenta. Przykładowy wniosek powinien zawierać: listę zainstalowanych elementów systemu zakupionych w autoryzowanej sieci sprzedaży w Polsce, imienną listę pracowników wykonujących instalację, wyciąg z dokumentacji powykonawczej podpisanej przez pracownika pełniącego funkcję nadzorującą (np. Kierownik Projektu) oraz wyniki pomiarów dynamicznych łącza/kanału transmisyjnego (Permanent Link/Channel) wszystkich torów transmisyjnych według norm ISO/IEC 11801 Am. 1, 2 lub EN 50173.</w:t>
      </w:r>
    </w:p>
    <w:p w14:paraId="539087A7" w14:textId="77777777" w:rsidR="00452700" w:rsidRPr="00A81807" w:rsidRDefault="00452700" w:rsidP="00452700">
      <w:pPr>
        <w:autoSpaceDE w:val="0"/>
        <w:autoSpaceDN w:val="0"/>
        <w:adjustRightInd w:val="0"/>
        <w:ind w:firstLine="709"/>
        <w:jc w:val="both"/>
        <w:rPr>
          <w:rFonts w:asciiTheme="minorHAnsi" w:hAnsiTheme="minorHAnsi" w:cstheme="minorHAnsi"/>
          <w:sz w:val="22"/>
          <w:szCs w:val="22"/>
        </w:rPr>
      </w:pPr>
      <w:r w:rsidRPr="00A81807">
        <w:rPr>
          <w:rFonts w:asciiTheme="minorHAnsi" w:hAnsiTheme="minorHAnsi" w:cstheme="minorHAnsi"/>
          <w:sz w:val="22"/>
          <w:szCs w:val="22"/>
        </w:rPr>
        <w:t>W celu zagwarantowania Użytkownikowi najwyższej jakości parametrów technicznych i użytkowych, cała instalacja powinna być nadzorowana w trakcie budowy przez inżynierów ze strony producenta oraz zweryfikowana niezależnie przed odbiorem technicznym.</w:t>
      </w:r>
    </w:p>
    <w:p w14:paraId="6AB104AE" w14:textId="77777777" w:rsidR="00452700" w:rsidRPr="00A81807" w:rsidRDefault="00452700" w:rsidP="00452700">
      <w:pPr>
        <w:ind w:firstLine="709"/>
        <w:jc w:val="both"/>
        <w:rPr>
          <w:rFonts w:asciiTheme="minorHAnsi" w:hAnsiTheme="minorHAnsi" w:cstheme="minorHAnsi"/>
          <w:sz w:val="22"/>
          <w:szCs w:val="22"/>
        </w:rPr>
      </w:pPr>
    </w:p>
    <w:p w14:paraId="240D8072" w14:textId="27EE6AB6" w:rsidR="00452700" w:rsidRPr="00EB64D3" w:rsidRDefault="00452700" w:rsidP="00EB64D3">
      <w:pPr>
        <w:pStyle w:val="Normal"/>
        <w:rPr>
          <w:rFonts w:asciiTheme="minorHAnsi" w:hAnsiTheme="minorHAnsi" w:cstheme="minorHAnsi"/>
          <w:i/>
          <w:sz w:val="22"/>
          <w:szCs w:val="22"/>
        </w:rPr>
      </w:pPr>
      <w:bookmarkStart w:id="190" w:name="_Toc174516235"/>
      <w:bookmarkStart w:id="191" w:name="_Toc174516499"/>
      <w:bookmarkStart w:id="192" w:name="_Toc184723373"/>
      <w:bookmarkStart w:id="193" w:name="_Toc184723541"/>
      <w:r w:rsidRPr="00EB64D3">
        <w:rPr>
          <w:rFonts w:asciiTheme="minorHAnsi" w:hAnsiTheme="minorHAnsi" w:cstheme="minorHAnsi"/>
          <w:sz w:val="22"/>
          <w:szCs w:val="22"/>
        </w:rPr>
        <w:t>Odbiór i pomiary sieci</w:t>
      </w:r>
      <w:bookmarkEnd w:id="190"/>
      <w:bookmarkEnd w:id="191"/>
      <w:bookmarkEnd w:id="192"/>
      <w:bookmarkEnd w:id="193"/>
    </w:p>
    <w:p w14:paraId="35056B35" w14:textId="77777777" w:rsidR="00452700" w:rsidRPr="00A81807" w:rsidRDefault="00452700" w:rsidP="00452700">
      <w:pPr>
        <w:ind w:firstLine="709"/>
        <w:jc w:val="both"/>
        <w:rPr>
          <w:rFonts w:asciiTheme="minorHAnsi" w:hAnsiTheme="minorHAnsi" w:cstheme="minorHAnsi"/>
          <w:sz w:val="22"/>
          <w:szCs w:val="22"/>
        </w:rPr>
      </w:pPr>
    </w:p>
    <w:p w14:paraId="2BEEA945"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Warunkiem koniecznym dla odbioru końcowego instalacji przez Inwestora jest uzyskanie bezpłatnej gwarancji systemowej producenta potwierdzającej weryfikację wszystkich zainstalowanych torów na zgodność parametrów z wymaganiami norm Klasy EA / Kategorii 6A wg obowiązujących norm.</w:t>
      </w:r>
    </w:p>
    <w:p w14:paraId="7DE08DCF"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 celu odbioru instalacji okablowania strukturalnego należy spełnić następujące warunki:</w:t>
      </w:r>
    </w:p>
    <w:p w14:paraId="2AAD44EC"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A. Wykonać komplet pomiarów – opis pomiarów części miedzianej i światłowodowej</w:t>
      </w:r>
    </w:p>
    <w:p w14:paraId="5439DBFD"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A.1. Pomiary należy wykonać miernikiem dynamicznym (analizatorem), który posiada oprogramowanie umożliwiające pomiar parametrów według aktualnie obowiązujących standardów. Analizator pomiarów musi posiadać aktualny certyfikat potwierdzający dokładność jego wskazań.</w:t>
      </w:r>
    </w:p>
    <w:p w14:paraId="4AB952F9"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A.2. Analizator okablowania wykorzystany do pomiarów sieci musi charakteryzować się minimum III poziomem dokładności.</w:t>
      </w:r>
    </w:p>
    <w:p w14:paraId="42B10109"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A.2.1. Pomiary należy wykonać w konfiguracji pomiarowej kanału transmisyjnego</w:t>
      </w:r>
    </w:p>
    <w:p w14:paraId="1B81834C"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„Channel” lub w konfiguracji łącza stałego „Permanent Link”</w:t>
      </w:r>
    </w:p>
    <w:p w14:paraId="5296C9F5"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A.2.2. W celu weryfikacji zainstalowanego symetrycznego miedzianego okablowania strukturalnego na zgodność parametrów z normami należy przeprowadzić pomiary odpowiednim miernikiem przeznaczonym do certyfikacji sieci. Wszelkie limity mierzonych parametrów powinny być zgodne z tymi, które są zawarte w nojnowszych edycjach norm EN50173-1 lub ISO/IEC11801:2002 dla odpowiedniej klasy. Przed dokonaniem pomiarów należy wybrać typ nośnika, limit testu (klasę) oraz współczynnik propagacji kabla. Powinny zostać zmierzone (lub wyznaczone) i przyrównane do limitu:</w:t>
      </w:r>
    </w:p>
    <w:p w14:paraId="7DCEA38D"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RL (tłumienie sygnału odbitego) – parametr mierzony z dwóch stron dla każdej z par, nie jest specyfikowane dla klas A i B,</w:t>
      </w:r>
    </w:p>
    <w:p w14:paraId="7B655978"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IL (strata wtrąceniowa – tłumienie) – parametr mierzony dla każdej z par, specyfikowane dla wszystkich klas,</w:t>
      </w:r>
    </w:p>
    <w:p w14:paraId="7A265D88"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NEXT (strata przesłuchu zbliżnego) – parametr mierzony z dwóch stron dla wszystkich kombinacji par, dla klas A, B, C, D, E oraz F,</w:t>
      </w:r>
    </w:p>
    <w:p w14:paraId="2CDF1DDF"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PSNEXT (sumaryczna strata przesłuchu zbliżnego) – parametr mierzony z dwóch stron dla każdej z par, specyfikowane dla klas D, E oraz F,</w:t>
      </w:r>
    </w:p>
    <w:p w14:paraId="0689CA68"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ACR-N (współczynnik straty do przesłuchu na bliskim końcu) – parametr wyznaczany z dwóch stron, specyfikowane dla klasy D i wyżej,</w:t>
      </w:r>
    </w:p>
    <w:p w14:paraId="6F26BBD0"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PSACR-N – parametr wyznaczany z dwóch stron, specyfikowane dla klasy D i wyżej,</w:t>
      </w:r>
    </w:p>
    <w:p w14:paraId="3C001811"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ACR-F (współczynnik straty do przesłuchu na dalekim końcu) – parametr wyznaczany dla każdej z kombinacji par z obu stron, specyfikowane dla klasy D i wyżej,</w:t>
      </w:r>
    </w:p>
    <w:p w14:paraId="6AA8279A"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PSACR-F – parametr wyznaczany dla każdej z kombinacji par z obu stron, specyfikowane dla klasy D i wyżej,</w:t>
      </w:r>
    </w:p>
    <w:p w14:paraId="50044092"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Rezystancja pętli stałoprądowej, specyfikowana dla wszystkich klas,</w:t>
      </w:r>
    </w:p>
    <w:p w14:paraId="4E2E0405"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Opóźnienie propagacji, specyfikowane dla wszystkich klas,</w:t>
      </w:r>
    </w:p>
    <w:p w14:paraId="565D0BA2"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Różnica opóźnień propagacji, specyfikowane dla klasy C i wyżej.</w:t>
      </w:r>
    </w:p>
    <w:p w14:paraId="4A941B32"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Mapa połączeń – test przypisania żył kabla do pinów w gniazdach.</w:t>
      </w:r>
    </w:p>
    <w:p w14:paraId="2EE422BC"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A.2.3. Pomiar każdego toru transmisyjnego światłowodowego (wartość tłumienia) należy wykonać dwukierunkowo (A&gt;B i B&gt;A) dla dwóch okien transmisyjnych: </w:t>
      </w:r>
    </w:p>
    <w:p w14:paraId="01154A69" w14:textId="77777777" w:rsidR="00452700" w:rsidRPr="00A81807" w:rsidRDefault="00452700" w:rsidP="00452700">
      <w:pPr>
        <w:pStyle w:val="Akapitzlist"/>
        <w:numPr>
          <w:ilvl w:val="0"/>
          <w:numId w:val="14"/>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dla kabli wielomodowych (MM) 850nm i 1300nm</w:t>
      </w:r>
    </w:p>
    <w:p w14:paraId="28D455E5" w14:textId="77777777" w:rsidR="00452700" w:rsidRPr="00A81807" w:rsidRDefault="00452700" w:rsidP="00452700">
      <w:pPr>
        <w:pStyle w:val="Akapitzlist"/>
        <w:numPr>
          <w:ilvl w:val="0"/>
          <w:numId w:val="14"/>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dla kabli jednomodowych (SM) 1310nm i 1550nm</w:t>
      </w:r>
    </w:p>
    <w:p w14:paraId="74EFEB0F"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Dokumentacja powinna zawierać:</w:t>
      </w:r>
    </w:p>
    <w:p w14:paraId="3319A4FC"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Specyfikację (normę) wg której jest wykonywany pomiar</w:t>
      </w:r>
    </w:p>
    <w:p w14:paraId="79DB2372"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Metodę referencji</w:t>
      </w:r>
    </w:p>
    <w:p w14:paraId="66EBCCB0"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Tłumienie toru pomiarowego</w:t>
      </w:r>
    </w:p>
    <w:p w14:paraId="7F187AF0"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Podane wartości graniczne (limit)</w:t>
      </w:r>
    </w:p>
    <w:p w14:paraId="693144D1"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 xml:space="preserve">Podane zapasy (najgorszy przypadek) </w:t>
      </w:r>
    </w:p>
    <w:p w14:paraId="2229FB0A"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w:t>
      </w:r>
      <w:r w:rsidRPr="00A81807">
        <w:rPr>
          <w:rFonts w:asciiTheme="minorHAnsi" w:hAnsiTheme="minorHAnsi" w:cstheme="minorHAnsi"/>
          <w:sz w:val="22"/>
          <w:szCs w:val="22"/>
        </w:rPr>
        <w:tab/>
        <w:t>Informację o końcowym rezultacie pomiaru</w:t>
      </w:r>
    </w:p>
    <w:p w14:paraId="3F9084CD"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lastRenderedPageBreak/>
        <w:t>A.3 Na raportach pomiarów powinna znaleźć się informacja opisująca wysokość marginesu pracy (inaczej zapasu lub marginesu bezpieczeństwa, tj. różnicy pomiędzy wymaganiem normy a pomiarem, zazwyczaj wyrażana w jednostkach odpowiednich dla każdej wielkości mierzonej) podanych przy najgorszych przypadkach. Parametry transmisyjne muszą być poddane analizie w całej wymaganej dziedzinie częstotliwości/tłumienia. Zapasy (margines bezpieczeństwa) musi być podany na raporcie pomiarowym dla każdego oddzielnego toru transmisyjnego miedzianego oraz toru światłowodowego.</w:t>
      </w:r>
    </w:p>
    <w:p w14:paraId="264381F8"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B. Zastosować się do procedur certyfikacji okablowania producenta.</w:t>
      </w:r>
    </w:p>
    <w:p w14:paraId="06DDC43D"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Przykładowa procedura certyfikacyjna wymaga spełnienia następujących warunków:</w:t>
      </w:r>
    </w:p>
    <w:p w14:paraId="04BE1408"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B.1. Dostawy rozwiązań i elementów zatwierdzonych w projektach wykonawczych zgodnie</w:t>
      </w:r>
    </w:p>
    <w:p w14:paraId="0B132F68"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z obowiązującą w Polsce oficjalną drogą dystrybucji</w:t>
      </w:r>
    </w:p>
    <w:p w14:paraId="7A0E5A9B"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B.2. Przedstawienia producentowi faktury zakupu towaru (listy produktów) nabytego</w:t>
      </w:r>
    </w:p>
    <w:p w14:paraId="13B6E47F"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u Autoryzowanego Dystrybutora w Polsce.</w:t>
      </w:r>
    </w:p>
    <w:p w14:paraId="6A689D19"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B.3. Wykonania okablowania strukturalnego w całkowitej zgodności z obowiązującymi normami ISO/IEC 11801, EN 50173-1, EN 50174-1, EN 50174-2 dotyczącymi parametrów technicznych okablowania, jak również procedur instalacji i administracji.</w:t>
      </w:r>
    </w:p>
    <w:p w14:paraId="4A5FB46E"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B.4. Potwierdzenia parametrów transmisyjnych zbudowanego okablowania na zgodność</w:t>
      </w:r>
    </w:p>
    <w:p w14:paraId="5499AC76"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z obowiązującymi normami przez przedstawienie certyfikatów pomiarowych wszystkich torów transmisyjnych miedzianych.</w:t>
      </w:r>
    </w:p>
    <w:p w14:paraId="267A162B"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B.5. Wykonawca musi posiadać status Licencjonowanego Instalatora Projektowania</w:t>
      </w:r>
    </w:p>
    <w:p w14:paraId="34B1274B"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i Instalacji, potwierdzony umową z producentem oferowanego systemu, regulującą warunki udzielania w/w gwarancji przez tegoż producenta.</w:t>
      </w:r>
    </w:p>
    <w:p w14:paraId="0B3D4084"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B.6. W celu zagwarantowania Użytkownikom końcowym najwyższej jakości parametrów technicznych i użytkowych, cała instalacja jest weryfikowana przez inżynierów ze strony producenta.</w:t>
      </w:r>
    </w:p>
    <w:p w14:paraId="47E0BA61"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C. Wykonać dokumentację powykonawczą.</w:t>
      </w:r>
    </w:p>
    <w:p w14:paraId="135AFE72"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C.1. Dokumentacja powykonawcza ma zawierać</w:t>
      </w:r>
    </w:p>
    <w:p w14:paraId="24E021C6"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C.1. 1.Raporty z pomiarów dynamicznych okablowania</w:t>
      </w:r>
    </w:p>
    <w:p w14:paraId="457C71E9"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C.1.2. Rzeczywiste trasy prowadzenia kabli transmisyjnych poziomych</w:t>
      </w:r>
    </w:p>
    <w:p w14:paraId="522ACE56"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C.1.3. Oznaczenia poszczególnych szaf, gniazd, kabli i portów w panelach krosowych</w:t>
      </w:r>
    </w:p>
    <w:p w14:paraId="4F3A9926"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C.1.4. Lokalizację przebić przez ściany i podłogi.</w:t>
      </w:r>
    </w:p>
    <w:p w14:paraId="161233D4"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C.2. Raporty pomiarowe wszystkich torów transmisyjnych należy zawrzeć w dokumentacji powykonawczej i przekazać inwestorowi przy odbiorze inwestycji. Drugą kopię pomiarów (dokumentacji powykonawczej) należy przekazać producentowi okablowania w celu udzielenia inwestorowi (Użytkownikowi końcowemu) bezpłatnej gwarancji.</w:t>
      </w:r>
    </w:p>
    <w:p w14:paraId="535B0A81" w14:textId="77777777" w:rsidR="00452700" w:rsidRPr="00A81807" w:rsidRDefault="00452700" w:rsidP="00452700">
      <w:pPr>
        <w:pStyle w:val="Nagwek2"/>
        <w:ind w:firstLine="709"/>
        <w:rPr>
          <w:rFonts w:asciiTheme="minorHAnsi" w:hAnsiTheme="minorHAnsi" w:cstheme="minorHAnsi"/>
          <w:sz w:val="22"/>
          <w:szCs w:val="22"/>
        </w:rPr>
      </w:pPr>
      <w:r w:rsidRPr="00A81807">
        <w:rPr>
          <w:rFonts w:asciiTheme="minorHAnsi" w:hAnsiTheme="minorHAnsi" w:cstheme="minorHAnsi"/>
          <w:sz w:val="22"/>
          <w:szCs w:val="22"/>
        </w:rPr>
        <w:br w:type="page"/>
      </w:r>
    </w:p>
    <w:p w14:paraId="66AEE36F" w14:textId="30DC802B" w:rsidR="00452700" w:rsidRPr="00A81807" w:rsidRDefault="00452700" w:rsidP="00F820BF">
      <w:pPr>
        <w:pStyle w:val="Nagwek2"/>
        <w:numPr>
          <w:ilvl w:val="1"/>
          <w:numId w:val="73"/>
        </w:numPr>
        <w:rPr>
          <w:rFonts w:asciiTheme="minorHAnsi" w:hAnsiTheme="minorHAnsi" w:cstheme="minorHAnsi"/>
          <w:b/>
          <w:bCs w:val="0"/>
          <w:sz w:val="22"/>
          <w:szCs w:val="22"/>
        </w:rPr>
      </w:pPr>
      <w:r>
        <w:rPr>
          <w:rFonts w:asciiTheme="minorHAnsi" w:hAnsiTheme="minorHAnsi" w:cstheme="minorHAnsi"/>
          <w:b/>
          <w:bCs w:val="0"/>
          <w:sz w:val="22"/>
          <w:szCs w:val="22"/>
        </w:rPr>
        <w:lastRenderedPageBreak/>
        <w:t xml:space="preserve"> </w:t>
      </w:r>
      <w:bookmarkStart w:id="194" w:name="_Toc189848274"/>
      <w:r w:rsidRPr="00A81807">
        <w:rPr>
          <w:rFonts w:asciiTheme="minorHAnsi" w:hAnsiTheme="minorHAnsi" w:cstheme="minorHAnsi"/>
          <w:b/>
          <w:bCs w:val="0"/>
          <w:sz w:val="22"/>
          <w:szCs w:val="22"/>
        </w:rPr>
        <w:t>System CCTV</w:t>
      </w:r>
      <w:bookmarkEnd w:id="194"/>
    </w:p>
    <w:p w14:paraId="5E57FABB" w14:textId="77777777" w:rsidR="00452700" w:rsidRDefault="00452700" w:rsidP="00452700">
      <w:pPr>
        <w:ind w:firstLine="709"/>
        <w:rPr>
          <w:rFonts w:asciiTheme="minorHAnsi" w:hAnsiTheme="minorHAnsi" w:cstheme="minorHAnsi"/>
          <w:sz w:val="22"/>
          <w:szCs w:val="22"/>
        </w:rPr>
      </w:pPr>
    </w:p>
    <w:p w14:paraId="703AB6DD"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Zakres instalacji </w:t>
      </w:r>
    </w:p>
    <w:p w14:paraId="178641CF"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Projektowana instalacja telewizji dozorowej będzie monitorowała wybrane przestrzenie wewnątrz obiektu z użyciem kamer kopułkowych oraz przyległy teren zewnętrzny z wykorzystaniem kamer tubowych montowanych na elewacji projektowanego budynku. Położenie kamer montowanych na elewacji należy dostosować do ostatecznie przyjętego rozwiązania aranżacji elewacji. </w:t>
      </w:r>
    </w:p>
    <w:p w14:paraId="1497700D"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Zaprojektowano podział na kamery do zastosowania ogólnego związanego z szeroko pojętym bezpieczeństwem obiektu oraz na potrzeby personelu. Przewiduje się częściową ochronę obiektu (będą występowały martwe strefy – ideą jest obserwacja newralgicznych miejsc w obiekcie) nadzorem wizyjnym z cyfrową rejestracją obrazu w podziale na: </w:t>
      </w:r>
    </w:p>
    <w:p w14:paraId="10B27200"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Wewnętrzny monitoring obejmujący swym zakresem: o ciągi komunikacyjne w budynku: hol, biblioteka, sala widowiskowa,  sala konfederacyjna</w:t>
      </w:r>
    </w:p>
    <w:p w14:paraId="28CC2439"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 Zewnętrzny monitoring obejmujący swym zakresem: o wejścia do budynku, o teren zewnętrzy wokół budynku. </w:t>
      </w:r>
    </w:p>
    <w:p w14:paraId="3A96575A"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Opis i architektura systemu</w:t>
      </w:r>
    </w:p>
    <w:p w14:paraId="34A1FDD3"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 Instalacja CCTV będzie zrealizowana w technologii IP, w systemie modułowym umożliwiającym dowolne skalowanie, bazujące na architekturze klient-serwer. </w:t>
      </w:r>
    </w:p>
    <w:p w14:paraId="4593513B"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Możliwe jest wprowadzenie systemu zarządzania urządzeniami i ich konfiguracja oraz integracja z innymi systemami opartymi na architekturze IP (instalacje kontroli dostępu czy sygnalizacji włamania i napadu), poprzez platformę integrującą, np. załączenie systemu alarmowego, itp. spowoduje wyświetlenie na monitorze stacji operatorskiej obrazu z kamery/kamer znajdujących się najbliżej miejsca zdarzenia. System ma spełniać poniższe funkcje: </w:t>
      </w:r>
    </w:p>
    <w:p w14:paraId="3FA02C82"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 monitoring wewnątrz obiektu kamerami kopułkowymi typu I obejmujący pomieszczenia tak, aby umożliwić kontrolę oraz możliwość odtworzenia ruchu osobowego w obiekcie. </w:t>
      </w:r>
    </w:p>
    <w:p w14:paraId="7ED85C87"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b/>
          <w:sz w:val="22"/>
          <w:szCs w:val="22"/>
        </w:rPr>
        <w:t>Funkcje inteligentnej analizy obrazu</w:t>
      </w:r>
    </w:p>
    <w:p w14:paraId="4D62970F"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Rozróżnienie obiektów typu człowiek, pojazd i jednoślad</w:t>
      </w:r>
    </w:p>
    <w:p w14:paraId="5A4A0991"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Wykrywanie przekroczenia wirtualnej linii, wyjścia lub wejścia w wirtualny obszar, bądź naruszenia go przez wykrywane obiekty</w:t>
      </w:r>
    </w:p>
    <w:p w14:paraId="655DE7D3"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Możliwość wybierania typów wykrywanych obiektów, które będą wywoływać reakcje</w:t>
      </w:r>
    </w:p>
    <w:p w14:paraId="5E9375EC"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Możliwość definiowania wirtualnych stref w postaci wielokąta o maksymalnie sześciu kątach     i dowolnym położeniu na obrazie</w:t>
      </w:r>
    </w:p>
    <w:p w14:paraId="5A1FCAA1"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Możliwość definiowania wirtualnych linii o dowolnej długości i położeniu na obrazie</w:t>
      </w:r>
    </w:p>
    <w:p w14:paraId="10AD71E9"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Wykrywanie sabotażu: utraty ostrości, zmiany położenia, nienaturalnej zmiany kolorów</w:t>
      </w:r>
    </w:p>
    <w:p w14:paraId="68F7AEF0"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Możliwość zliczania przekroczenia linii przez osoby, pojazdy i jednoślady z uwzględnieniem w statystykach kierunku przemieszczenia</w:t>
      </w:r>
    </w:p>
    <w:p w14:paraId="00FF2F58"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Możliwość zliczania osób, pojazdów i jednośladów przebywających w zdefiniowanej strefie</w:t>
      </w:r>
    </w:p>
    <w:p w14:paraId="58C7E3A3"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Wykrywanie twarzy oraz współpraca z rejestratorem umożliwiającym ich rozpoznawanie poprzez porównanie z zapisanymi w bazie</w:t>
      </w:r>
    </w:p>
    <w:p w14:paraId="0774C58D"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Możliwość reagowania na wykrycie twarzy bez założonej maski</w:t>
      </w:r>
    </w:p>
    <w:p w14:paraId="25CB6F4B"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Możliwość generowania statystyk dotyczących zliczania obiektów w formie tabeli lub wykresu oraz możliwość ich eksportu w formacie .xlsx</w:t>
      </w:r>
    </w:p>
    <w:p w14:paraId="08794526"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Możliwość generowania mapy ciepła obrazującej natężenie ruchu osób, pojazdów i jednośladów w zdefiniowanej strefie</w:t>
      </w:r>
    </w:p>
    <w:p w14:paraId="2F5E7F6C" w14:textId="77777777" w:rsidR="00452700" w:rsidRPr="00A81807" w:rsidRDefault="00452700" w:rsidP="00452700">
      <w:pPr>
        <w:ind w:firstLine="709"/>
        <w:jc w:val="both"/>
        <w:rPr>
          <w:rFonts w:asciiTheme="minorHAnsi" w:hAnsiTheme="minorHAnsi" w:cstheme="minorHAnsi"/>
          <w:sz w:val="22"/>
          <w:szCs w:val="22"/>
        </w:rPr>
      </w:pPr>
    </w:p>
    <w:p w14:paraId="574B2A0D" w14:textId="77777777" w:rsidR="00452700" w:rsidRPr="00A81807" w:rsidRDefault="00452700" w:rsidP="00452700">
      <w:pPr>
        <w:ind w:firstLine="709"/>
        <w:jc w:val="both"/>
        <w:rPr>
          <w:rFonts w:asciiTheme="minorHAnsi" w:hAnsiTheme="minorHAnsi" w:cstheme="minorHAnsi"/>
          <w:b/>
          <w:sz w:val="22"/>
          <w:szCs w:val="22"/>
        </w:rPr>
      </w:pPr>
      <w:r w:rsidRPr="00A81807">
        <w:rPr>
          <w:rFonts w:asciiTheme="minorHAnsi" w:hAnsiTheme="minorHAnsi" w:cstheme="minorHAnsi"/>
          <w:b/>
          <w:sz w:val="22"/>
          <w:szCs w:val="22"/>
        </w:rPr>
        <w:t>Bezpieczeństwo</w:t>
      </w:r>
    </w:p>
    <w:p w14:paraId="79990A10"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bookmarkStart w:id="195" w:name="_Hlk37944438"/>
      <w:r w:rsidRPr="00A81807">
        <w:rPr>
          <w:rFonts w:asciiTheme="minorHAnsi" w:hAnsiTheme="minorHAnsi" w:cstheme="minorHAnsi"/>
          <w:sz w:val="22"/>
          <w:szCs w:val="22"/>
        </w:rPr>
        <w:t xml:space="preserve">Monit o zmianę hasła </w:t>
      </w:r>
      <w:bookmarkEnd w:id="195"/>
      <w:r w:rsidRPr="00A81807">
        <w:rPr>
          <w:rFonts w:asciiTheme="minorHAnsi" w:hAnsiTheme="minorHAnsi" w:cstheme="minorHAnsi"/>
          <w:sz w:val="22"/>
          <w:szCs w:val="22"/>
        </w:rPr>
        <w:t>domyślnego</w:t>
      </w:r>
    </w:p>
    <w:p w14:paraId="7F2403BE"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Wymuszenie zmiany hasła po ustawionym czasie</w:t>
      </w:r>
    </w:p>
    <w:p w14:paraId="23B07AA6"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lastRenderedPageBreak/>
        <w:t xml:space="preserve">Ustalenie siły i czasu wygaśnięcia nowego hasła </w:t>
      </w:r>
    </w:p>
    <w:p w14:paraId="445DF810"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Wysyłanie informacji na wcześniej zdefiniowany email lub serwer FTP w przypadku zmiany adresu IP</w:t>
      </w:r>
    </w:p>
    <w:p w14:paraId="64025BC5"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Zezwalanie bądź blokowanie komunikacji ze zdefiniowanymi adresami IP/MAC</w:t>
      </w:r>
    </w:p>
    <w:p w14:paraId="49878C3A"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Obsługa protokołu IEEE 802.1X.  </w:t>
      </w:r>
    </w:p>
    <w:p w14:paraId="701B69FB"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Autoryzacja HTTP typu Basic lub Token</w:t>
      </w:r>
    </w:p>
    <w:p w14:paraId="66BDA503"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Funkcja blokowania nielegalnego logowania</w:t>
      </w:r>
    </w:p>
    <w:p w14:paraId="14705469" w14:textId="77777777" w:rsidR="00452700" w:rsidRPr="00A81807" w:rsidRDefault="00452700" w:rsidP="00452700">
      <w:pPr>
        <w:ind w:firstLine="709"/>
        <w:jc w:val="both"/>
        <w:rPr>
          <w:rFonts w:asciiTheme="minorHAnsi" w:hAnsiTheme="minorHAnsi" w:cstheme="minorHAnsi"/>
          <w:sz w:val="22"/>
          <w:szCs w:val="22"/>
        </w:rPr>
      </w:pPr>
    </w:p>
    <w:p w14:paraId="3462FE56" w14:textId="77777777" w:rsidR="00452700" w:rsidRPr="00A81807" w:rsidRDefault="00452700" w:rsidP="00452700">
      <w:pPr>
        <w:ind w:firstLine="709"/>
        <w:jc w:val="both"/>
        <w:rPr>
          <w:rFonts w:asciiTheme="minorHAnsi" w:hAnsiTheme="minorHAnsi" w:cstheme="minorHAnsi"/>
          <w:b/>
          <w:sz w:val="22"/>
          <w:szCs w:val="22"/>
        </w:rPr>
      </w:pPr>
      <w:r w:rsidRPr="00A81807">
        <w:rPr>
          <w:rFonts w:asciiTheme="minorHAnsi" w:hAnsiTheme="minorHAnsi" w:cstheme="minorHAnsi"/>
          <w:b/>
          <w:sz w:val="22"/>
          <w:szCs w:val="22"/>
        </w:rPr>
        <w:t>Parametry sieciowe</w:t>
      </w:r>
    </w:p>
    <w:p w14:paraId="54C3F9F0"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bookmarkStart w:id="196" w:name="_Hlk74309759"/>
      <w:r w:rsidRPr="00A81807">
        <w:rPr>
          <w:rFonts w:asciiTheme="minorHAnsi" w:hAnsiTheme="minorHAnsi" w:cstheme="minorHAnsi"/>
          <w:sz w:val="22"/>
          <w:szCs w:val="22"/>
        </w:rPr>
        <w:t>Nie mniej niż 3 strumienie równocześnie</w:t>
      </w:r>
    </w:p>
    <w:p w14:paraId="7D585E13"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bookmarkStart w:id="197" w:name="_Hlk74309766"/>
      <w:bookmarkEnd w:id="196"/>
      <w:r w:rsidRPr="00A81807">
        <w:rPr>
          <w:rFonts w:asciiTheme="minorHAnsi" w:hAnsiTheme="minorHAnsi" w:cstheme="minorHAnsi"/>
          <w:sz w:val="22"/>
          <w:szCs w:val="22"/>
          <w:lang w:eastAsia="pl-PL"/>
        </w:rPr>
        <w:t>Dopuszczalna liczba jednoczesnych połączeń – nie mniej niż 10, nie mniej niż 30Mb/s łącznie</w:t>
      </w:r>
    </w:p>
    <w:bookmarkEnd w:id="197"/>
    <w:p w14:paraId="421E02B4"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Wspierane formaty kompresji wideo/audio: H.264, H.264+, H.265, H.265+, MJPEG / G.711</w:t>
      </w:r>
    </w:p>
    <w:p w14:paraId="145A7A5A"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Obsługiwane protokoły sieciowe:HTTP, TCP/IP, IPv4, IPv4/v6, UDP, HTTPS, FTP, DHCP, DDNS, NTP, RTSP, RTP, UPnP, SNMP, QoS, IEEE 802.1X, PPPoE, SMTP, RTCP, ICMP, HTML5, RTMP</w:t>
      </w:r>
    </w:p>
    <w:p w14:paraId="6E1482B1"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lang w:eastAsia="pl-PL"/>
        </w:rPr>
        <w:t>Wsparcie Profili S/G/T protokołu ONVIF</w:t>
      </w:r>
    </w:p>
    <w:p w14:paraId="23E6C2C1" w14:textId="77777777" w:rsidR="00452700" w:rsidRPr="00A81807" w:rsidRDefault="00452700" w:rsidP="00452700">
      <w:pPr>
        <w:ind w:firstLine="709"/>
        <w:jc w:val="both"/>
        <w:rPr>
          <w:rFonts w:asciiTheme="minorHAnsi" w:hAnsiTheme="minorHAnsi" w:cstheme="minorHAnsi"/>
          <w:sz w:val="22"/>
          <w:szCs w:val="22"/>
        </w:rPr>
      </w:pPr>
    </w:p>
    <w:p w14:paraId="66CA22BA" w14:textId="77777777" w:rsidR="00452700" w:rsidRPr="00A81807" w:rsidRDefault="00452700" w:rsidP="00452700">
      <w:pPr>
        <w:ind w:firstLine="709"/>
        <w:jc w:val="both"/>
        <w:rPr>
          <w:rFonts w:asciiTheme="minorHAnsi" w:hAnsiTheme="minorHAnsi" w:cstheme="minorHAnsi"/>
          <w:b/>
          <w:bCs/>
          <w:sz w:val="22"/>
          <w:szCs w:val="22"/>
        </w:rPr>
      </w:pPr>
      <w:r w:rsidRPr="00A81807">
        <w:rPr>
          <w:rFonts w:asciiTheme="minorHAnsi" w:hAnsiTheme="minorHAnsi" w:cstheme="minorHAnsi"/>
          <w:b/>
          <w:bCs/>
          <w:sz w:val="22"/>
          <w:szCs w:val="22"/>
        </w:rPr>
        <w:t>Obraz</w:t>
      </w:r>
    </w:p>
    <w:p w14:paraId="73A337BF"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Funkcje poprawiające jakość obrazu: szeroki zakres dynamiki (WDR) z podwójnym skanowaniem przetwornika, cyfrowa redukcja szumów 2D i 3D, redukcja efektu zamglenia (defog), redukcja oślepienia (HLC), kompensacja tylnego światła (BLC), redukcja migotania (Antiflicker)</w:t>
      </w:r>
    </w:p>
    <w:p w14:paraId="579E9618"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4 strefy prywatności w postaci czarnego prostokąta lub 4 strefy w postaci mozaiki</w:t>
      </w:r>
    </w:p>
    <w:p w14:paraId="79F0EC5C"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Tryb korytarzowy</w:t>
      </w:r>
    </w:p>
    <w:p w14:paraId="2AA876DD"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Korekcja dystorsji obiektywu</w:t>
      </w:r>
    </w:p>
    <w:p w14:paraId="1BE4D66D"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8 obszarów obserwacji (ROI) o podwyższonej jakości względem reszty obrazu</w:t>
      </w:r>
    </w:p>
    <w:p w14:paraId="3502DAC8"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Wydłużona migawka (DSS) do 1/3 s</w:t>
      </w:r>
    </w:p>
    <w:p w14:paraId="498FF390"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color w:val="000000" w:themeColor="text1"/>
          <w:sz w:val="22"/>
          <w:szCs w:val="22"/>
        </w:rPr>
        <w:t>Możliwość ustawienia automatycznego wyostrzania obrazu po przełączeniu w tryb dzień/noc</w:t>
      </w:r>
    </w:p>
    <w:p w14:paraId="327FAB0A" w14:textId="77777777" w:rsidR="00452700" w:rsidRPr="00A81807" w:rsidRDefault="00452700" w:rsidP="00452700">
      <w:pPr>
        <w:ind w:firstLine="709"/>
        <w:rPr>
          <w:rFonts w:asciiTheme="minorHAnsi" w:hAnsiTheme="minorHAnsi" w:cstheme="minorHAnsi"/>
          <w:sz w:val="22"/>
          <w:szCs w:val="22"/>
        </w:rPr>
      </w:pPr>
    </w:p>
    <w:p w14:paraId="66D15C4C" w14:textId="77777777" w:rsidR="00452700" w:rsidRPr="00A81807" w:rsidRDefault="00452700" w:rsidP="00452700">
      <w:pPr>
        <w:ind w:firstLine="709"/>
        <w:jc w:val="both"/>
        <w:rPr>
          <w:rFonts w:asciiTheme="minorHAnsi" w:hAnsiTheme="minorHAnsi" w:cstheme="minorHAnsi"/>
          <w:b/>
          <w:sz w:val="22"/>
          <w:szCs w:val="22"/>
        </w:rPr>
      </w:pPr>
      <w:r w:rsidRPr="00A81807">
        <w:rPr>
          <w:rFonts w:asciiTheme="minorHAnsi" w:hAnsiTheme="minorHAnsi" w:cstheme="minorHAnsi"/>
          <w:b/>
          <w:sz w:val="22"/>
          <w:szCs w:val="22"/>
        </w:rPr>
        <w:t>Pozostałe</w:t>
      </w:r>
    </w:p>
    <w:p w14:paraId="08CEBC42"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Obsługa i konfiguracja z poziomu przeglądarki, oprogramowania na PC, oprogramowania na Android i iPhone, rejestratora typu standalone</w:t>
      </w:r>
    </w:p>
    <w:p w14:paraId="7E18F1FC"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Synchronizacja zegara urządzenia z rejestratorem typu standalone, serwerem NTP, komputerem z oprogramowaniem zarządzającym</w:t>
      </w:r>
    </w:p>
    <w:p w14:paraId="1E0851BA"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Wysyłanie wiadomości e-mail ze zdjęciem jako reakcja na zdarzenie alarmowe</w:t>
      </w:r>
    </w:p>
    <w:p w14:paraId="403405BE"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Zapis zdjęć na serwerze FTP jako reakcja na zdarzenie alarmowe</w:t>
      </w:r>
    </w:p>
    <w:p w14:paraId="26CD1434"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color w:val="000000" w:themeColor="text1"/>
          <w:sz w:val="22"/>
          <w:szCs w:val="22"/>
        </w:rPr>
        <w:t>Możliwość ustawienia harmonogramu działania funkcji analizy obrazu</w:t>
      </w:r>
    </w:p>
    <w:p w14:paraId="248CE1FD"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color w:val="000000" w:themeColor="text1"/>
          <w:sz w:val="22"/>
          <w:szCs w:val="22"/>
        </w:rPr>
        <w:t>Możliwość umieszczenia napisu lub logo na obrazie</w:t>
      </w:r>
    </w:p>
    <w:p w14:paraId="4BC66B3F"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Wsparcie standardu HTML5 pozwalające na obsługę kamery z dowolnej przeglądarki</w:t>
      </w:r>
    </w:p>
    <w:p w14:paraId="160D1C8B" w14:textId="77777777" w:rsidR="00452700" w:rsidRPr="00A81807" w:rsidRDefault="00452700" w:rsidP="00452700">
      <w:pPr>
        <w:pStyle w:val="Akapitzlist"/>
        <w:ind w:left="0" w:firstLine="709"/>
        <w:jc w:val="both"/>
        <w:rPr>
          <w:rFonts w:asciiTheme="minorHAnsi" w:hAnsiTheme="minorHAnsi" w:cstheme="minorHAnsi"/>
          <w:sz w:val="22"/>
          <w:szCs w:val="22"/>
        </w:rPr>
      </w:pPr>
    </w:p>
    <w:p w14:paraId="100CAD02"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Kamery zastosowane w systemie powinny posiadać parametry nie gorsze niż wymienione poniżej:</w:t>
      </w:r>
    </w:p>
    <w:p w14:paraId="5155D528" w14:textId="77777777" w:rsidR="00452700" w:rsidRPr="00A81807" w:rsidRDefault="00452700" w:rsidP="00452700">
      <w:pPr>
        <w:ind w:firstLine="709"/>
        <w:jc w:val="both"/>
        <w:rPr>
          <w:rFonts w:asciiTheme="minorHAnsi" w:hAnsiTheme="minorHAnsi" w:cstheme="minorHAnsi"/>
          <w:sz w:val="22"/>
          <w:szCs w:val="22"/>
        </w:rPr>
      </w:pPr>
    </w:p>
    <w:p w14:paraId="64DF388B"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Przetwornik CMOS 1/2.7”, SONY STARVIS o rozdzielczości 5 MPX</w:t>
      </w:r>
    </w:p>
    <w:p w14:paraId="6289249B"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Tryb dzień/noc – mechaniczny filtr podczerwieni przełączany automatycznie zależnie od oświetlenia sceny, ręcznie lub zgodnie z harmonogramem. Regulacja poziomu i opóźnienia przełączania</w:t>
      </w:r>
    </w:p>
    <w:p w14:paraId="424E2EAB"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Obiektyw stałoogniskowy, f = 2.8 mm/F.16</w:t>
      </w:r>
    </w:p>
    <w:p w14:paraId="4C61203A"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Czułość: 0.005 lx/F1.6 - tryb kolorowy, 0 lx (IR wł.) - tryb czarno-biały</w:t>
      </w:r>
    </w:p>
    <w:p w14:paraId="451E1D33"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lastRenderedPageBreak/>
        <w:t>30 kl/s dla 2880 x 1620 i mniejszych rozdzielczości</w:t>
      </w:r>
    </w:p>
    <w:p w14:paraId="2F52F5FC"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Oświetlacz podczerwieni o zasięgu co najmniej 30 m</w:t>
      </w:r>
    </w:p>
    <w:p w14:paraId="1CB390D4"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Obudowa aluminiowa o klasie szczelności IP67 i stopniu ochrony IK10</w:t>
      </w:r>
    </w:p>
    <w:p w14:paraId="2FC7C50C"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Zasilanie PoE lub 12VDC. Pobór mocy nie więcej niż 5.5W (przy włączonym oświetlaczu)</w:t>
      </w:r>
    </w:p>
    <w:p w14:paraId="1DDF2166"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Zabezpieczenia przeciwprzepięciowe TVS 4000 V</w:t>
      </w:r>
    </w:p>
    <w:p w14:paraId="1410F6D6"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Temperatura pracy -30°C ~ 60°C</w:t>
      </w:r>
    </w:p>
    <w:p w14:paraId="69DA2CBB"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Wejście audio - 1 x Jack (3.5 mm) i wbudowany mikrofon</w:t>
      </w:r>
    </w:p>
    <w:p w14:paraId="71F2FC97"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Wejście alarmowe NO/NC</w:t>
      </w:r>
    </w:p>
    <w:p w14:paraId="11D113F6"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Wyjście alarmowe typu przekaźnik</w:t>
      </w:r>
    </w:p>
    <w:p w14:paraId="1CF77573"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Obsługa kart pamięci microSD (do 256GB) – zapis nagrań i zdjęć alarmowych z możliwością późniejszego ich przeglądania i pobierania</w:t>
      </w:r>
    </w:p>
    <w:p w14:paraId="5C616F47" w14:textId="77777777" w:rsidR="00452700" w:rsidRPr="00A81807" w:rsidRDefault="00452700" w:rsidP="00452700">
      <w:pPr>
        <w:ind w:firstLine="709"/>
        <w:jc w:val="both"/>
        <w:rPr>
          <w:rFonts w:asciiTheme="minorHAnsi" w:hAnsiTheme="minorHAnsi" w:cstheme="minorHAnsi"/>
          <w:sz w:val="22"/>
          <w:szCs w:val="22"/>
        </w:rPr>
      </w:pPr>
    </w:p>
    <w:p w14:paraId="20F6E0F8" w14:textId="77777777" w:rsidR="00452700" w:rsidRPr="00A81807" w:rsidRDefault="00452700" w:rsidP="00452700">
      <w:pPr>
        <w:ind w:firstLine="709"/>
        <w:rPr>
          <w:rFonts w:asciiTheme="minorHAnsi" w:hAnsiTheme="minorHAnsi" w:cstheme="minorHAnsi"/>
          <w:sz w:val="22"/>
          <w:szCs w:val="22"/>
        </w:rPr>
      </w:pPr>
    </w:p>
    <w:p w14:paraId="3A214C55"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 monitoring terenu zewnętrznego poprzez kamery typu II w obudowach typu Bullet z promiennikami podczerwieni, tak aby pokazać potencjalne zdarzenia drogowe, akty wandalizmu czy próby włamania, kradzieży lub pobicia na terenie zewnętrznym obiektu. </w:t>
      </w:r>
    </w:p>
    <w:p w14:paraId="2A7A223C" w14:textId="77777777" w:rsidR="00452700" w:rsidRPr="00A81807" w:rsidRDefault="00452700" w:rsidP="00452700">
      <w:pPr>
        <w:ind w:firstLine="709"/>
        <w:rPr>
          <w:rFonts w:asciiTheme="minorHAnsi" w:hAnsiTheme="minorHAnsi" w:cstheme="minorHAnsi"/>
          <w:sz w:val="22"/>
          <w:szCs w:val="22"/>
        </w:rPr>
      </w:pPr>
    </w:p>
    <w:p w14:paraId="2A802AF8"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b/>
          <w:sz w:val="22"/>
          <w:szCs w:val="22"/>
        </w:rPr>
        <w:t>Funkcje inteligentnej analizy obrazu</w:t>
      </w:r>
    </w:p>
    <w:p w14:paraId="11FD3766"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Wykrywanie przekroczenia wirtualnej linii</w:t>
      </w:r>
    </w:p>
    <w:p w14:paraId="3A430C96"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Wykrywanie naruszenia wirtualnego obszaru </w:t>
      </w:r>
    </w:p>
    <w:p w14:paraId="3946A9BD"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Możliwość definiowania wirtualnych stref w postaci wielokąta o maksymalnie sześciu kątach     i dowolnym położeniu na obrazie</w:t>
      </w:r>
    </w:p>
    <w:p w14:paraId="66EA89EE"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Możliwość definiowania wirtualnych linii o dowolnej długości i położeniu na obrazie</w:t>
      </w:r>
    </w:p>
    <w:p w14:paraId="4EBA5A3C"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Wykrywanie sabotażu zmiany sceny</w:t>
      </w:r>
    </w:p>
    <w:p w14:paraId="5E24836A"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Wykrywanie pozostawienia lub zniknięcia obiektu ze zdefiniowanego obszaru</w:t>
      </w:r>
    </w:p>
    <w:p w14:paraId="39D26E9F" w14:textId="77777777" w:rsidR="00452700" w:rsidRPr="00A81807" w:rsidRDefault="00452700" w:rsidP="00452700">
      <w:pPr>
        <w:ind w:firstLine="709"/>
        <w:jc w:val="both"/>
        <w:rPr>
          <w:rFonts w:asciiTheme="minorHAnsi" w:hAnsiTheme="minorHAnsi" w:cstheme="minorHAnsi"/>
          <w:sz w:val="22"/>
          <w:szCs w:val="22"/>
        </w:rPr>
      </w:pPr>
    </w:p>
    <w:p w14:paraId="58EA9FEE" w14:textId="77777777" w:rsidR="00452700" w:rsidRPr="00A81807" w:rsidRDefault="00452700" w:rsidP="00452700">
      <w:pPr>
        <w:ind w:firstLine="709"/>
        <w:jc w:val="both"/>
        <w:rPr>
          <w:rFonts w:asciiTheme="minorHAnsi" w:hAnsiTheme="minorHAnsi" w:cstheme="minorHAnsi"/>
          <w:b/>
          <w:sz w:val="22"/>
          <w:szCs w:val="22"/>
        </w:rPr>
      </w:pPr>
      <w:r w:rsidRPr="00A81807">
        <w:rPr>
          <w:rFonts w:asciiTheme="minorHAnsi" w:hAnsiTheme="minorHAnsi" w:cstheme="minorHAnsi"/>
          <w:b/>
          <w:sz w:val="22"/>
          <w:szCs w:val="22"/>
        </w:rPr>
        <w:t>Bezpieczeństwo</w:t>
      </w:r>
    </w:p>
    <w:p w14:paraId="3C0642F4"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Monit o zmianę hasła domyślnego</w:t>
      </w:r>
    </w:p>
    <w:p w14:paraId="57436E25"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Wymuszenie zmiany hasła po ustawionym czasie</w:t>
      </w:r>
    </w:p>
    <w:p w14:paraId="50E563AC"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Ustalenie siły i czasu wygaśnięcia nowego hasła </w:t>
      </w:r>
    </w:p>
    <w:p w14:paraId="0B2D9C59"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Wysyłanie informacji na wcześniej zdefiniowany email lub serwer FTP w przypadku zmiany adresu IP</w:t>
      </w:r>
    </w:p>
    <w:p w14:paraId="6FD3B428"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Zezwalanie bądź blokowanie komunikacji ze zdefiniowanymi adresami IP</w:t>
      </w:r>
    </w:p>
    <w:p w14:paraId="27B35AB8"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Obsługa protokołu IEEE 802.1X.  </w:t>
      </w:r>
    </w:p>
    <w:p w14:paraId="26AC05CF"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Autoryzacja HTTP typu Basic lub Token</w:t>
      </w:r>
    </w:p>
    <w:p w14:paraId="30679C2F"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Funkcja blokowania nielegalnego logowania</w:t>
      </w:r>
    </w:p>
    <w:p w14:paraId="11DF8394" w14:textId="77777777" w:rsidR="00452700" w:rsidRPr="00A81807" w:rsidRDefault="00452700" w:rsidP="00452700">
      <w:pPr>
        <w:ind w:firstLine="709"/>
        <w:jc w:val="both"/>
        <w:rPr>
          <w:rFonts w:asciiTheme="minorHAnsi" w:hAnsiTheme="minorHAnsi" w:cstheme="minorHAnsi"/>
          <w:sz w:val="22"/>
          <w:szCs w:val="22"/>
        </w:rPr>
      </w:pPr>
    </w:p>
    <w:p w14:paraId="46C789B3" w14:textId="77777777" w:rsidR="00452700" w:rsidRPr="00A81807" w:rsidRDefault="00452700" w:rsidP="00452700">
      <w:pPr>
        <w:ind w:firstLine="709"/>
        <w:jc w:val="both"/>
        <w:rPr>
          <w:rFonts w:asciiTheme="minorHAnsi" w:hAnsiTheme="minorHAnsi" w:cstheme="minorHAnsi"/>
          <w:b/>
          <w:sz w:val="22"/>
          <w:szCs w:val="22"/>
        </w:rPr>
      </w:pPr>
      <w:r w:rsidRPr="00A81807">
        <w:rPr>
          <w:rFonts w:asciiTheme="minorHAnsi" w:hAnsiTheme="minorHAnsi" w:cstheme="minorHAnsi"/>
          <w:b/>
          <w:sz w:val="22"/>
          <w:szCs w:val="22"/>
        </w:rPr>
        <w:t>Parametry sieciowe</w:t>
      </w:r>
    </w:p>
    <w:p w14:paraId="6FFA760F"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Nie mniej niż 3 strumienie równocześnie</w:t>
      </w:r>
    </w:p>
    <w:p w14:paraId="76901C13"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lang w:eastAsia="pl-PL"/>
        </w:rPr>
        <w:t>Dopuszczalna liczba jednoczesnych połączeń – nie mniej niż 10, nie mniej niż 60Mb/s łącznie</w:t>
      </w:r>
    </w:p>
    <w:p w14:paraId="11920435"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Wspierane formaty kompresji wideo/audio: H.264, H.264+, H.265, H.265+, MJPEG / G.711</w:t>
      </w:r>
    </w:p>
    <w:p w14:paraId="29B8301C"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Obsługiwane protokoły sieciowe: HTTP, IPv4, IPv4/v6, UDP, HTTPS, FTP, DHCP, DDNS, NTP, RTSP, RTP, UPnP, SNMP, QoS, IEEE 802.1X, PPPoE, SMTP, RTCP, RTMP</w:t>
      </w:r>
    </w:p>
    <w:p w14:paraId="1A1A6742"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lang w:eastAsia="pl-PL"/>
        </w:rPr>
        <w:t>Wsparcie Profilu S protokołu ONVIF</w:t>
      </w:r>
    </w:p>
    <w:p w14:paraId="01F81497" w14:textId="77777777" w:rsidR="00452700" w:rsidRPr="00A81807" w:rsidRDefault="00452700" w:rsidP="00452700">
      <w:pPr>
        <w:ind w:firstLine="709"/>
        <w:jc w:val="both"/>
        <w:rPr>
          <w:rFonts w:asciiTheme="minorHAnsi" w:hAnsiTheme="minorHAnsi" w:cstheme="minorHAnsi"/>
          <w:sz w:val="22"/>
          <w:szCs w:val="22"/>
        </w:rPr>
      </w:pPr>
    </w:p>
    <w:p w14:paraId="253A8E84" w14:textId="77777777" w:rsidR="00452700" w:rsidRPr="00A81807" w:rsidRDefault="00452700" w:rsidP="00452700">
      <w:pPr>
        <w:ind w:firstLine="709"/>
        <w:jc w:val="both"/>
        <w:rPr>
          <w:rFonts w:asciiTheme="minorHAnsi" w:hAnsiTheme="minorHAnsi" w:cstheme="minorHAnsi"/>
          <w:b/>
          <w:bCs/>
          <w:sz w:val="22"/>
          <w:szCs w:val="22"/>
        </w:rPr>
      </w:pPr>
      <w:r w:rsidRPr="00A81807">
        <w:rPr>
          <w:rFonts w:asciiTheme="minorHAnsi" w:hAnsiTheme="minorHAnsi" w:cstheme="minorHAnsi"/>
          <w:b/>
          <w:bCs/>
          <w:sz w:val="22"/>
          <w:szCs w:val="22"/>
        </w:rPr>
        <w:t>Obraz</w:t>
      </w:r>
    </w:p>
    <w:p w14:paraId="527A377E"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lastRenderedPageBreak/>
        <w:t>Funkcje poprawiające jakość obrazu: szeroki zakres dynamiki (WDR) z podwójnym skanowaniem przetwornika, cyfrowa redukcja szumów 2D i 3D, redukcja oślepienia (HLC), kompensacja tylnego światła (BLC), redukcja migotania (Antiflicker)</w:t>
      </w:r>
    </w:p>
    <w:p w14:paraId="35AFCFF0"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4 strefy prywatności w postaci czarnego prostokąta</w:t>
      </w:r>
    </w:p>
    <w:p w14:paraId="34C90AFF"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8 obszarów obserwacji (ROI) o podwyższonej jakości względem reszty obrazu</w:t>
      </w:r>
    </w:p>
    <w:p w14:paraId="1FB7A631"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b/>
          <w:sz w:val="22"/>
          <w:szCs w:val="22"/>
        </w:rPr>
      </w:pPr>
      <w:r w:rsidRPr="00A81807">
        <w:rPr>
          <w:rFonts w:asciiTheme="minorHAnsi" w:hAnsiTheme="minorHAnsi" w:cstheme="minorHAnsi"/>
          <w:sz w:val="22"/>
          <w:szCs w:val="22"/>
        </w:rPr>
        <w:t>Tryb korytarzowy</w:t>
      </w:r>
    </w:p>
    <w:p w14:paraId="636F5933" w14:textId="77777777" w:rsidR="00452700" w:rsidRPr="00A81807" w:rsidRDefault="00452700" w:rsidP="00452700">
      <w:pPr>
        <w:ind w:firstLine="709"/>
        <w:jc w:val="both"/>
        <w:rPr>
          <w:rFonts w:asciiTheme="minorHAnsi" w:hAnsiTheme="minorHAnsi" w:cstheme="minorHAnsi"/>
          <w:b/>
          <w:sz w:val="22"/>
          <w:szCs w:val="22"/>
        </w:rPr>
      </w:pPr>
    </w:p>
    <w:p w14:paraId="41BDEA98" w14:textId="77777777" w:rsidR="00452700" w:rsidRPr="00A81807" w:rsidRDefault="00452700" w:rsidP="00452700">
      <w:pPr>
        <w:ind w:firstLine="709"/>
        <w:jc w:val="both"/>
        <w:rPr>
          <w:rFonts w:asciiTheme="minorHAnsi" w:hAnsiTheme="minorHAnsi" w:cstheme="minorHAnsi"/>
          <w:b/>
          <w:sz w:val="22"/>
          <w:szCs w:val="22"/>
        </w:rPr>
      </w:pPr>
      <w:r w:rsidRPr="00A81807">
        <w:rPr>
          <w:rFonts w:asciiTheme="minorHAnsi" w:hAnsiTheme="minorHAnsi" w:cstheme="minorHAnsi"/>
          <w:b/>
          <w:sz w:val="22"/>
          <w:szCs w:val="22"/>
        </w:rPr>
        <w:t>Pozostałe</w:t>
      </w:r>
    </w:p>
    <w:p w14:paraId="2DDDA6BB"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Obsługa i konfiguracja z poziomu przeglądarki, oprogramowania na PC, oprogramowania na Android i iPhone, rejestratora typu standalone</w:t>
      </w:r>
    </w:p>
    <w:p w14:paraId="2B5221C9"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Synchronizacja zegara urządzenia z rejestratorem typu standalone, serwerem NTP lub komputerem z oprogramowaniem zarządzającym</w:t>
      </w:r>
    </w:p>
    <w:p w14:paraId="08E6EB4C"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Wysyłanie wiadomości e-mail ze zdjęciem jako reakcja na zdarzenie alarmowe</w:t>
      </w:r>
    </w:p>
    <w:p w14:paraId="1DDD7CD5"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sz w:val="22"/>
          <w:szCs w:val="22"/>
        </w:rPr>
        <w:t>Zapis zdjęć na serwerze FTP jako reakcja na zdarzenie alarmowe</w:t>
      </w:r>
    </w:p>
    <w:p w14:paraId="550AB006"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color w:val="000000" w:themeColor="text1"/>
          <w:sz w:val="22"/>
          <w:szCs w:val="22"/>
        </w:rPr>
        <w:t>Możliwość ustawienia harmonogramu działania funkcji analizy obrazu</w:t>
      </w:r>
    </w:p>
    <w:p w14:paraId="160FBC4F"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r w:rsidRPr="00A81807">
        <w:rPr>
          <w:rFonts w:asciiTheme="minorHAnsi" w:hAnsiTheme="minorHAnsi" w:cstheme="minorHAnsi"/>
          <w:color w:val="000000" w:themeColor="text1"/>
          <w:sz w:val="22"/>
          <w:szCs w:val="22"/>
        </w:rPr>
        <w:t>Możliwość umieszczenia napisu lub logo na obrazie</w:t>
      </w:r>
    </w:p>
    <w:p w14:paraId="74B7EC47" w14:textId="77777777" w:rsidR="00452700" w:rsidRPr="00A81807" w:rsidRDefault="00452700" w:rsidP="00452700">
      <w:pPr>
        <w:pStyle w:val="Akapitzlist"/>
        <w:numPr>
          <w:ilvl w:val="0"/>
          <w:numId w:val="21"/>
        </w:numPr>
        <w:suppressAutoHyphens w:val="0"/>
        <w:ind w:left="0" w:firstLine="709"/>
        <w:jc w:val="both"/>
        <w:rPr>
          <w:rFonts w:asciiTheme="minorHAnsi" w:hAnsiTheme="minorHAnsi" w:cstheme="minorHAnsi"/>
          <w:sz w:val="22"/>
          <w:szCs w:val="22"/>
        </w:rPr>
      </w:pPr>
      <w:bookmarkStart w:id="198" w:name="_Hlk103255488"/>
      <w:r w:rsidRPr="00A81807">
        <w:rPr>
          <w:rFonts w:asciiTheme="minorHAnsi" w:hAnsiTheme="minorHAnsi" w:cstheme="minorHAnsi"/>
          <w:sz w:val="22"/>
          <w:szCs w:val="22"/>
        </w:rPr>
        <w:t>Wsparcie standardu HTML5 pozwalające na obsługę kamery z dowolnej przeglądarki</w:t>
      </w:r>
      <w:bookmarkEnd w:id="198"/>
    </w:p>
    <w:p w14:paraId="4EF047DE" w14:textId="77777777" w:rsidR="00452700" w:rsidRPr="00A81807" w:rsidRDefault="00452700" w:rsidP="00452700">
      <w:pPr>
        <w:pStyle w:val="Akapitzlist"/>
        <w:ind w:left="0" w:firstLine="709"/>
        <w:jc w:val="both"/>
        <w:rPr>
          <w:rFonts w:asciiTheme="minorHAnsi" w:hAnsiTheme="minorHAnsi" w:cstheme="minorHAnsi"/>
          <w:sz w:val="22"/>
          <w:szCs w:val="22"/>
        </w:rPr>
      </w:pPr>
    </w:p>
    <w:p w14:paraId="7301F506"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Kamery zastosowane w systemie powinny posiadać parametry nie gorsze niż wymienione poniżej:</w:t>
      </w:r>
    </w:p>
    <w:p w14:paraId="2D21DE2B" w14:textId="77777777" w:rsidR="00452700" w:rsidRPr="00A81807" w:rsidRDefault="00452700" w:rsidP="00452700">
      <w:pPr>
        <w:ind w:firstLine="709"/>
        <w:jc w:val="both"/>
        <w:rPr>
          <w:rFonts w:asciiTheme="minorHAnsi" w:hAnsiTheme="minorHAnsi" w:cstheme="minorHAnsi"/>
          <w:sz w:val="22"/>
          <w:szCs w:val="22"/>
        </w:rPr>
      </w:pPr>
    </w:p>
    <w:p w14:paraId="0754DC2F"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Przetwornik CMOS 1/2.7”, SmartSens o rozdzielczości 5MPX</w:t>
      </w:r>
    </w:p>
    <w:p w14:paraId="5D8FB244"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Tryb dzień/noc – mechaniczny filtr podczerwieni przełączany automatycznie zależnie od oświetlenia sceny, ręcznie lub zgodnie z harmonogramem. Regulacja poziomu i opóźnienia przełączania.</w:t>
      </w:r>
    </w:p>
    <w:p w14:paraId="6CB6C792"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Obiektyw motor-zoom auto focus, f=2.8 ~ 12 mm/F1.4</w:t>
      </w:r>
    </w:p>
    <w:p w14:paraId="3B132952"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Czułość: 0.005 lx/F1.4 - tryb kolorowy, 0 lx (IR wł.) - tryb czarno-biały</w:t>
      </w:r>
    </w:p>
    <w:p w14:paraId="6924FD3D"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30 kl/s dla 2880 x 1620 i mniejszych rozdzielczości</w:t>
      </w:r>
    </w:p>
    <w:p w14:paraId="4B13EDD1"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Oświetlacz podczerwieni o zasięgu co najmniej 50 m</w:t>
      </w:r>
    </w:p>
    <w:p w14:paraId="569750E7"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Obudowa aluminiowa o klasie szczelności IP67 i stopniu ochrony IK10, przepust kablowy w uchwycie ściennym</w:t>
      </w:r>
    </w:p>
    <w:p w14:paraId="06078FEE"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Zasilanie PoE lub 12VDC. Pobór mocy nie więcej niż 9W (przy włączonym oświetlaczu)</w:t>
      </w:r>
    </w:p>
    <w:p w14:paraId="6B29410D"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Zabezpieczenia przeciwprzepięciowe TVS 4000 V</w:t>
      </w:r>
    </w:p>
    <w:p w14:paraId="28B17447"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Temperatura pracy -30°C ~ 60°C</w:t>
      </w:r>
    </w:p>
    <w:p w14:paraId="3AC698A4"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 xml:space="preserve">Wejście audio typu Jack (3.5 mm) </w:t>
      </w:r>
    </w:p>
    <w:p w14:paraId="6FDAA50A"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Wbudowany mikrofon</w:t>
      </w:r>
    </w:p>
    <w:p w14:paraId="31FA6C31" w14:textId="77777777" w:rsidR="00452700" w:rsidRPr="00A81807" w:rsidRDefault="00452700" w:rsidP="00452700">
      <w:pPr>
        <w:pStyle w:val="Akapitzlist"/>
        <w:numPr>
          <w:ilvl w:val="0"/>
          <w:numId w:val="22"/>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Obsługa kart pamięci microSD (do 256GB) – zapis nagrań i zdjęć alarmowych z możliwością późniejszego ich przeglądania i pobierania</w:t>
      </w:r>
    </w:p>
    <w:p w14:paraId="6F155B81" w14:textId="77777777" w:rsidR="00452700" w:rsidRPr="00A81807" w:rsidRDefault="00452700" w:rsidP="00452700">
      <w:pPr>
        <w:ind w:firstLine="709"/>
        <w:rPr>
          <w:rFonts w:asciiTheme="minorHAnsi" w:hAnsiTheme="minorHAnsi" w:cstheme="minorHAnsi"/>
          <w:sz w:val="22"/>
          <w:szCs w:val="22"/>
        </w:rPr>
      </w:pPr>
    </w:p>
    <w:p w14:paraId="21645D8D" w14:textId="77777777" w:rsidR="00452700" w:rsidRPr="00A81807" w:rsidRDefault="00452700" w:rsidP="00452700">
      <w:pPr>
        <w:ind w:firstLine="709"/>
        <w:rPr>
          <w:rFonts w:asciiTheme="minorHAnsi" w:hAnsiTheme="minorHAnsi" w:cstheme="minorHAnsi"/>
          <w:sz w:val="22"/>
          <w:szCs w:val="22"/>
        </w:rPr>
      </w:pPr>
    </w:p>
    <w:p w14:paraId="22659D1A" w14:textId="77777777" w:rsidR="00452700" w:rsidRPr="00A81807" w:rsidRDefault="00452700" w:rsidP="00452700">
      <w:pPr>
        <w:ind w:firstLine="709"/>
        <w:rPr>
          <w:rFonts w:asciiTheme="minorHAnsi" w:hAnsiTheme="minorHAnsi" w:cstheme="minorHAnsi"/>
          <w:sz w:val="22"/>
          <w:szCs w:val="22"/>
        </w:rPr>
      </w:pPr>
    </w:p>
    <w:p w14:paraId="2F48AEBC"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System powinien także umożliwiać nagrywanie tak aby móc odtworzyć ruch osobowy w przypadku aktu kradzieży, pobicia etc., oraz zapewnić współpracę z systemem wizualizacji. Wzbudzenie alarmu w systemie ochrony przedmiotowej spowoduje wyświetlenie obrazu z kamery położonej najbliższej zdarzeniu na monitorze klienta CCTV . </w:t>
      </w:r>
    </w:p>
    <w:p w14:paraId="1264364B" w14:textId="77777777" w:rsidR="00452700" w:rsidRPr="00A81807" w:rsidRDefault="00452700" w:rsidP="00452700">
      <w:pPr>
        <w:ind w:firstLine="709"/>
        <w:rPr>
          <w:rFonts w:asciiTheme="minorHAnsi" w:hAnsiTheme="minorHAnsi" w:cstheme="minorHAnsi"/>
          <w:sz w:val="22"/>
          <w:szCs w:val="22"/>
        </w:rPr>
      </w:pPr>
    </w:p>
    <w:p w14:paraId="2983A67A" w14:textId="77777777" w:rsidR="00452700" w:rsidRPr="00A81807" w:rsidRDefault="00452700" w:rsidP="00452700">
      <w:pPr>
        <w:ind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Rejestratory zastosowane w systemie powinny posiadać parametry nie gorsze niż wymienione poniżej:</w:t>
      </w:r>
    </w:p>
    <w:p w14:paraId="3A9657E2" w14:textId="77777777" w:rsidR="00452700" w:rsidRPr="00A81807" w:rsidRDefault="00452700" w:rsidP="00452700">
      <w:pPr>
        <w:ind w:firstLine="709"/>
        <w:jc w:val="both"/>
        <w:rPr>
          <w:rFonts w:asciiTheme="minorHAnsi" w:hAnsiTheme="minorHAnsi" w:cstheme="minorHAnsi"/>
          <w:color w:val="000000" w:themeColor="text1"/>
          <w:sz w:val="22"/>
          <w:szCs w:val="22"/>
          <w:lang w:eastAsia="de-DE"/>
        </w:rPr>
      </w:pPr>
    </w:p>
    <w:p w14:paraId="34B65078" w14:textId="77777777" w:rsidR="00452700" w:rsidRPr="00A81807" w:rsidRDefault="00452700" w:rsidP="00452700">
      <w:pPr>
        <w:pStyle w:val="Akapitzlist"/>
        <w:numPr>
          <w:ilvl w:val="0"/>
          <w:numId w:val="29"/>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 xml:space="preserve">Obsługa do 32 kanały IP w rozdzielczości 3840 x 2160 oraz odświeżaniu 30 kl./s (NTSC) lub 25 kl./s (PAL). </w:t>
      </w:r>
    </w:p>
    <w:p w14:paraId="5139DD7D" w14:textId="77777777" w:rsidR="00452700" w:rsidRPr="00A81807" w:rsidRDefault="00452700" w:rsidP="00452700">
      <w:pPr>
        <w:pStyle w:val="Akapitzlist"/>
        <w:numPr>
          <w:ilvl w:val="0"/>
          <w:numId w:val="29"/>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lastRenderedPageBreak/>
        <w:t>Obsługa protokołów H.264, H.264+, H.265+, H.265 Smart.</w:t>
      </w:r>
    </w:p>
    <w:p w14:paraId="33F2F2B5" w14:textId="77777777" w:rsidR="00452700" w:rsidRPr="00A81807" w:rsidRDefault="00452700" w:rsidP="00452700">
      <w:pPr>
        <w:pStyle w:val="Akapitzlist"/>
        <w:numPr>
          <w:ilvl w:val="0"/>
          <w:numId w:val="29"/>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 xml:space="preserve">Obsługa protokołów ONVIF, RTSP. </w:t>
      </w:r>
    </w:p>
    <w:p w14:paraId="0A55CB9F" w14:textId="77777777" w:rsidR="00452700" w:rsidRPr="00A81807" w:rsidRDefault="00452700" w:rsidP="00452700">
      <w:pPr>
        <w:pStyle w:val="Akapitzlist"/>
        <w:numPr>
          <w:ilvl w:val="0"/>
          <w:numId w:val="29"/>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 xml:space="preserve">Obsługa wyświetlania obrazu na 3 wyjściach monitorowych (Główne HDMI i VGA oraz pomocnicze HDMI). </w:t>
      </w:r>
    </w:p>
    <w:p w14:paraId="18713947" w14:textId="77777777" w:rsidR="00452700" w:rsidRPr="00A81807" w:rsidRDefault="00452700" w:rsidP="00452700">
      <w:pPr>
        <w:pStyle w:val="Akapitzlist"/>
        <w:numPr>
          <w:ilvl w:val="0"/>
          <w:numId w:val="29"/>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Obsługa wyświetlania kamer typu fisheye w tym korekcja zniekształcenia geometrycznego obrazu, definiowanie położenia kamery: sufitowy, ścienny i biurko.</w:t>
      </w:r>
    </w:p>
    <w:p w14:paraId="4AAF1A34" w14:textId="77777777" w:rsidR="00452700" w:rsidRPr="00A81807" w:rsidRDefault="00452700" w:rsidP="00452700">
      <w:pPr>
        <w:pStyle w:val="Akapitzlist"/>
        <w:numPr>
          <w:ilvl w:val="0"/>
          <w:numId w:val="29"/>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 xml:space="preserve">Uchwyty do montażu w szafie RACK rozmiar 2U. </w:t>
      </w:r>
    </w:p>
    <w:p w14:paraId="3A8D2CAF" w14:textId="77777777" w:rsidR="00452700" w:rsidRPr="00A81807" w:rsidRDefault="00452700" w:rsidP="00452700">
      <w:pPr>
        <w:ind w:firstLine="709"/>
        <w:jc w:val="both"/>
        <w:rPr>
          <w:rFonts w:asciiTheme="minorHAnsi" w:hAnsiTheme="minorHAnsi" w:cstheme="minorHAnsi"/>
          <w:sz w:val="22"/>
          <w:szCs w:val="22"/>
        </w:rPr>
      </w:pPr>
    </w:p>
    <w:p w14:paraId="54F80FB6"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Rejestratory zastosowane w systemie powinny posiadać poniższą funkcjonalność: </w:t>
      </w:r>
    </w:p>
    <w:p w14:paraId="4B7FA6A9" w14:textId="77777777" w:rsidR="00452700" w:rsidRPr="00A81807" w:rsidRDefault="00452700" w:rsidP="00452700">
      <w:pPr>
        <w:ind w:firstLine="709"/>
        <w:jc w:val="both"/>
        <w:rPr>
          <w:rFonts w:asciiTheme="minorHAnsi" w:hAnsiTheme="minorHAnsi" w:cstheme="minorHAnsi"/>
          <w:bCs/>
          <w:sz w:val="22"/>
          <w:szCs w:val="22"/>
        </w:rPr>
      </w:pPr>
    </w:p>
    <w:p w14:paraId="7B2990A9" w14:textId="77777777" w:rsidR="00452700" w:rsidRPr="00A81807" w:rsidRDefault="00452700" w:rsidP="00452700">
      <w:pPr>
        <w:ind w:firstLine="709"/>
        <w:jc w:val="both"/>
        <w:rPr>
          <w:rFonts w:asciiTheme="minorHAnsi" w:hAnsiTheme="minorHAnsi" w:cstheme="minorHAnsi"/>
          <w:b/>
          <w:sz w:val="22"/>
          <w:szCs w:val="22"/>
        </w:rPr>
      </w:pPr>
      <w:r w:rsidRPr="00A81807">
        <w:rPr>
          <w:rFonts w:asciiTheme="minorHAnsi" w:hAnsiTheme="minorHAnsi" w:cstheme="minorHAnsi"/>
          <w:b/>
          <w:sz w:val="22"/>
          <w:szCs w:val="22"/>
        </w:rPr>
        <w:t xml:space="preserve">Nagrywanie </w:t>
      </w:r>
    </w:p>
    <w:p w14:paraId="049F997C" w14:textId="77777777" w:rsidR="00452700" w:rsidRPr="00A81807" w:rsidRDefault="00452700" w:rsidP="00452700">
      <w:pPr>
        <w:pStyle w:val="Akapitzlist"/>
        <w:numPr>
          <w:ilvl w:val="0"/>
          <w:numId w:val="28"/>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Nagrywanie strumienia głównego i pomocniczego z możliwością ustawienia trybów nagrywania i parametrów każdego z nich odrębnie.</w:t>
      </w:r>
    </w:p>
    <w:p w14:paraId="79CFE7B6" w14:textId="77777777" w:rsidR="00452700" w:rsidRPr="00A81807" w:rsidRDefault="00452700" w:rsidP="00452700">
      <w:pPr>
        <w:pStyle w:val="Akapitzlist"/>
        <w:numPr>
          <w:ilvl w:val="0"/>
          <w:numId w:val="28"/>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Możliwość ustawienia różnych parametrów nagrywania dla nagrywania ciągłego i nagrywania po zdarzeniach alarmowych.</w:t>
      </w:r>
    </w:p>
    <w:p w14:paraId="37F91DC4" w14:textId="77777777" w:rsidR="00452700" w:rsidRPr="00A81807" w:rsidRDefault="00452700" w:rsidP="00452700">
      <w:pPr>
        <w:pStyle w:val="Akapitzlist"/>
        <w:numPr>
          <w:ilvl w:val="0"/>
          <w:numId w:val="28"/>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Ustawienia czasu nagrywania przed i po alarmie.</w:t>
      </w:r>
    </w:p>
    <w:p w14:paraId="6AF7AA5D" w14:textId="77777777" w:rsidR="00452700" w:rsidRPr="00A81807" w:rsidRDefault="00452700" w:rsidP="00452700">
      <w:pPr>
        <w:pStyle w:val="Akapitzlist"/>
        <w:numPr>
          <w:ilvl w:val="0"/>
          <w:numId w:val="28"/>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 xml:space="preserve">Ustawienia czasu przechowywania nagrań. </w:t>
      </w:r>
    </w:p>
    <w:p w14:paraId="3A4F9A89" w14:textId="77777777" w:rsidR="00452700" w:rsidRPr="00A81807" w:rsidRDefault="00452700" w:rsidP="00452700">
      <w:pPr>
        <w:pStyle w:val="Akapitzlist"/>
        <w:numPr>
          <w:ilvl w:val="0"/>
          <w:numId w:val="28"/>
        </w:numPr>
        <w:suppressAutoHyphens w:val="0"/>
        <w:ind w:left="0" w:firstLine="709"/>
        <w:jc w:val="both"/>
        <w:rPr>
          <w:rFonts w:asciiTheme="minorHAnsi" w:hAnsiTheme="minorHAnsi" w:cstheme="minorHAnsi"/>
          <w:color w:val="000000" w:themeColor="text1"/>
          <w:sz w:val="22"/>
          <w:szCs w:val="22"/>
        </w:rPr>
      </w:pPr>
      <w:r w:rsidRPr="00A81807">
        <w:rPr>
          <w:rFonts w:asciiTheme="minorHAnsi" w:hAnsiTheme="minorHAnsi" w:cstheme="minorHAnsi"/>
          <w:color w:val="000000" w:themeColor="text1"/>
          <w:sz w:val="22"/>
          <w:szCs w:val="22"/>
        </w:rPr>
        <w:t xml:space="preserve">Możliwość ustawienia harmonogramu nagrywania dla każdej kamery i poszczególnych rodzajów zdarzeń. </w:t>
      </w:r>
    </w:p>
    <w:p w14:paraId="1AE85137"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Odtwarzanie i wyszukiwanie nagrań</w:t>
      </w:r>
    </w:p>
    <w:p w14:paraId="5D805D7B" w14:textId="77777777" w:rsidR="00452700" w:rsidRPr="00A81807" w:rsidRDefault="00452700" w:rsidP="00452700">
      <w:pPr>
        <w:pStyle w:val="Akapitzlist"/>
        <w:numPr>
          <w:ilvl w:val="0"/>
          <w:numId w:val="23"/>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odtwarzania synchronicznego do 16 kanałów w oknie odtwarzania rejestratora i do 25 kanałów w oknie przeglądarki. </w:t>
      </w:r>
    </w:p>
    <w:p w14:paraId="208F21DC" w14:textId="77777777" w:rsidR="00452700" w:rsidRPr="00A81807" w:rsidRDefault="00452700" w:rsidP="00452700">
      <w:pPr>
        <w:pStyle w:val="Akapitzlist"/>
        <w:numPr>
          <w:ilvl w:val="0"/>
          <w:numId w:val="23"/>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Wyszukiwanie nagrań w wybranym czasie, po zdarzeniach, po opisach operatora (tzw. tagach).</w:t>
      </w:r>
    </w:p>
    <w:p w14:paraId="2E12B729" w14:textId="77777777" w:rsidR="00452700" w:rsidRPr="00A81807" w:rsidRDefault="00452700" w:rsidP="00452700">
      <w:pPr>
        <w:pStyle w:val="Akapitzlist"/>
        <w:numPr>
          <w:ilvl w:val="0"/>
          <w:numId w:val="23"/>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Wyszukanie zdjęć powiązanych ze zdarzeniami lub zapisanych przez operatora.  </w:t>
      </w:r>
    </w:p>
    <w:p w14:paraId="1F096940" w14:textId="77777777" w:rsidR="00452700" w:rsidRPr="00A81807" w:rsidRDefault="00452700" w:rsidP="00452700">
      <w:pPr>
        <w:pStyle w:val="Akapitzlist"/>
        <w:numPr>
          <w:ilvl w:val="0"/>
          <w:numId w:val="23"/>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uruchomienia odtwarzania inteligentnego umożliwiającego pomijanie nagrań niespełniających zadanych parametrów wyszukiwania. </w:t>
      </w:r>
    </w:p>
    <w:p w14:paraId="47178F6C" w14:textId="77777777" w:rsidR="00452700" w:rsidRPr="00A81807" w:rsidRDefault="00452700" w:rsidP="00452700">
      <w:pPr>
        <w:pStyle w:val="Akapitzlist"/>
        <w:numPr>
          <w:ilvl w:val="0"/>
          <w:numId w:val="23"/>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Wyszukiwanie nagrań powiązanych z naruszeniem przez obiekt wirtualnej linii lub strefy. </w:t>
      </w:r>
    </w:p>
    <w:p w14:paraId="6DE5ED89" w14:textId="77777777" w:rsidR="00452700" w:rsidRPr="00A81807" w:rsidRDefault="00452700" w:rsidP="00452700">
      <w:pPr>
        <w:pStyle w:val="Akapitzlist"/>
        <w:numPr>
          <w:ilvl w:val="0"/>
          <w:numId w:val="23"/>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Wyszukiwanie nagrań powiązanych ze zdarzeniami inteligencji z kamer takimi jak: naruszenie strefy, przekroczenie linii, licznik przejścia, detekcja tablicy rejestracyjnej, rozpoznanie tablicy zdefiniowanej w bazie (możliwość wyszukiwanie po ciągu znaków z tablicy), rozpoznanie tablicy spoza bazy, wykrywanie osoby, samochodu lub pojazdu dwukołowego.</w:t>
      </w:r>
    </w:p>
    <w:p w14:paraId="28D68FAA" w14:textId="77777777" w:rsidR="00452700" w:rsidRPr="00A81807" w:rsidRDefault="00452700" w:rsidP="00452700">
      <w:pPr>
        <w:ind w:firstLine="709"/>
        <w:jc w:val="both"/>
        <w:rPr>
          <w:rFonts w:asciiTheme="minorHAnsi" w:hAnsiTheme="minorHAnsi" w:cstheme="minorHAnsi"/>
          <w:color w:val="000000" w:themeColor="text1"/>
          <w:sz w:val="22"/>
          <w:szCs w:val="22"/>
        </w:rPr>
      </w:pPr>
    </w:p>
    <w:p w14:paraId="4A524001"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Kopiowanie </w:t>
      </w:r>
    </w:p>
    <w:p w14:paraId="506E38A2" w14:textId="77777777" w:rsidR="00452700" w:rsidRPr="00A81807" w:rsidRDefault="00452700" w:rsidP="00452700">
      <w:pPr>
        <w:pStyle w:val="Akapitzlist"/>
        <w:numPr>
          <w:ilvl w:val="0"/>
          <w:numId w:val="23"/>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Kopiowanie nagrań wideo i zdjęć na pamięci przenośne poprzez port USB. </w:t>
      </w:r>
    </w:p>
    <w:p w14:paraId="2F7F89A0" w14:textId="77777777" w:rsidR="00452700" w:rsidRPr="00A81807" w:rsidRDefault="00452700" w:rsidP="00452700">
      <w:pPr>
        <w:pStyle w:val="Akapitzlist"/>
        <w:numPr>
          <w:ilvl w:val="0"/>
          <w:numId w:val="23"/>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Kopiowanie do AVI lub własnego formatu rejestratora. </w:t>
      </w:r>
    </w:p>
    <w:p w14:paraId="4ACF92BF" w14:textId="77777777" w:rsidR="00452700" w:rsidRPr="00A81807" w:rsidRDefault="00452700" w:rsidP="00452700">
      <w:pPr>
        <w:pStyle w:val="Akapitzlist"/>
        <w:numPr>
          <w:ilvl w:val="0"/>
          <w:numId w:val="23"/>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zaszyfrowanie nagrań w formacie własnym, zabezpieczenie dostępu hasłem. </w:t>
      </w:r>
    </w:p>
    <w:p w14:paraId="183D7824" w14:textId="77777777" w:rsidR="00452700" w:rsidRPr="00A81807" w:rsidRDefault="00452700" w:rsidP="00452700">
      <w:pPr>
        <w:pStyle w:val="Akapitzlist"/>
        <w:numPr>
          <w:ilvl w:val="0"/>
          <w:numId w:val="23"/>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Możliwość uruchomienia kopiowania nagrań z poziomu oprogramowania klienckiego na urządzenie podłączone lokalnie do portu USB rejestratora.</w:t>
      </w:r>
    </w:p>
    <w:p w14:paraId="0936ACE3" w14:textId="77777777" w:rsidR="00452700" w:rsidRPr="00A81807" w:rsidRDefault="00452700" w:rsidP="00452700">
      <w:pPr>
        <w:ind w:firstLine="709"/>
        <w:jc w:val="both"/>
        <w:rPr>
          <w:rFonts w:asciiTheme="minorHAnsi" w:hAnsiTheme="minorHAnsi" w:cstheme="minorHAnsi"/>
          <w:b/>
          <w:bCs/>
          <w:sz w:val="22"/>
          <w:szCs w:val="22"/>
        </w:rPr>
      </w:pPr>
    </w:p>
    <w:p w14:paraId="11932F99"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 xml:space="preserve">Parametry sieciowe </w:t>
      </w:r>
    </w:p>
    <w:p w14:paraId="5695BDB9" w14:textId="77777777" w:rsidR="00452700" w:rsidRPr="00A81807" w:rsidRDefault="00452700" w:rsidP="00452700">
      <w:pPr>
        <w:pStyle w:val="Akapitzlist"/>
        <w:numPr>
          <w:ilvl w:val="0"/>
          <w:numId w:val="24"/>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Dostęp do do 128 klientów. </w:t>
      </w:r>
    </w:p>
    <w:p w14:paraId="499C4470" w14:textId="77777777" w:rsidR="00452700" w:rsidRPr="00A81807" w:rsidRDefault="00452700" w:rsidP="00452700">
      <w:pPr>
        <w:pStyle w:val="Akapitzlist"/>
        <w:numPr>
          <w:ilvl w:val="0"/>
          <w:numId w:val="24"/>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łącznie do 36 głównych strumieni lub 128 drugich strumieni lub 16 odtwarzanych strumieni.  </w:t>
      </w:r>
    </w:p>
    <w:p w14:paraId="0AFA5B8D" w14:textId="77777777" w:rsidR="00452700" w:rsidRPr="00A81807" w:rsidRDefault="00452700" w:rsidP="00452700">
      <w:pPr>
        <w:pStyle w:val="Akapitzlist"/>
        <w:numPr>
          <w:ilvl w:val="0"/>
          <w:numId w:val="24"/>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Dopuszczalny transfer – nie mniej niż 160 Mb/s łącznie do wszystkich klientów sieciowych.</w:t>
      </w:r>
    </w:p>
    <w:p w14:paraId="4196E20D" w14:textId="77777777" w:rsidR="00452700" w:rsidRPr="00A81807" w:rsidRDefault="00452700" w:rsidP="00452700">
      <w:pPr>
        <w:pStyle w:val="Akapitzlist"/>
        <w:numPr>
          <w:ilvl w:val="0"/>
          <w:numId w:val="24"/>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Wspierane formaty kompresji wideo/audio: H.264, H.265, H.265+, H.265 Smart / G.711.</w:t>
      </w:r>
    </w:p>
    <w:p w14:paraId="546ADE8B" w14:textId="77777777" w:rsidR="00452700" w:rsidRPr="00A81807" w:rsidRDefault="00452700" w:rsidP="00452700">
      <w:pPr>
        <w:pStyle w:val="Akapitzlist"/>
        <w:numPr>
          <w:ilvl w:val="0"/>
          <w:numId w:val="24"/>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lastRenderedPageBreak/>
        <w:t>Obsługiwane protokoły sieciowe: HTTP, TCP/IP, IPv4/v6, UDP, HTTPS, Multicast, FTP, DHCP, DDNS, NTP, RTSP, UPnP, SNMP, QoS/DSCP, IEEE 802.1X, PPPoE, SMTP, ICMP, Unicast.</w:t>
      </w:r>
    </w:p>
    <w:p w14:paraId="22E861D3" w14:textId="77777777" w:rsidR="00452700" w:rsidRPr="00A81807" w:rsidRDefault="00452700" w:rsidP="00452700">
      <w:pPr>
        <w:pStyle w:val="Akapitzlist"/>
        <w:numPr>
          <w:ilvl w:val="0"/>
          <w:numId w:val="24"/>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Wsparcie Profile S/G protokołu ONVIF.</w:t>
      </w:r>
    </w:p>
    <w:p w14:paraId="47FDA1A3" w14:textId="77777777" w:rsidR="00452700" w:rsidRPr="00A81807" w:rsidRDefault="00452700" w:rsidP="00452700">
      <w:pPr>
        <w:pStyle w:val="Akapitzlist"/>
        <w:numPr>
          <w:ilvl w:val="0"/>
          <w:numId w:val="24"/>
        </w:numPr>
        <w:suppressAutoHyphens w:val="0"/>
        <w:ind w:left="0" w:firstLine="709"/>
        <w:jc w:val="both"/>
        <w:rPr>
          <w:rFonts w:asciiTheme="minorHAnsi" w:hAnsiTheme="minorHAnsi" w:cstheme="minorHAnsi"/>
          <w:color w:val="000000" w:themeColor="text1"/>
          <w:sz w:val="22"/>
          <w:szCs w:val="22"/>
        </w:rPr>
      </w:pPr>
      <w:bookmarkStart w:id="199" w:name="_Hlk98755384"/>
      <w:r w:rsidRPr="00A81807">
        <w:rPr>
          <w:rFonts w:asciiTheme="minorHAnsi" w:eastAsiaTheme="minorHAnsi" w:hAnsiTheme="minorHAnsi" w:cstheme="minorHAnsi"/>
          <w:kern w:val="2"/>
          <w:sz w:val="22"/>
          <w:szCs w:val="22"/>
          <w:lang w:eastAsia="en-US"/>
          <w14:ligatures w14:val="standardContextual"/>
        </w:rPr>
        <w:t>Do dwóch interfejsów sieciowych – o prędkości co najmniej 1000 Mbit/s</w:t>
      </w:r>
      <w:bookmarkEnd w:id="199"/>
    </w:p>
    <w:p w14:paraId="682EB6B7" w14:textId="77777777" w:rsidR="00452700" w:rsidRPr="00A81807" w:rsidRDefault="00452700" w:rsidP="00452700">
      <w:pPr>
        <w:pStyle w:val="Akapitzlist"/>
        <w:ind w:left="0" w:firstLine="709"/>
        <w:jc w:val="both"/>
        <w:rPr>
          <w:rFonts w:asciiTheme="minorHAnsi" w:hAnsiTheme="minorHAnsi" w:cstheme="minorHAnsi"/>
          <w:sz w:val="22"/>
          <w:szCs w:val="22"/>
        </w:rPr>
      </w:pPr>
    </w:p>
    <w:p w14:paraId="632475C7" w14:textId="77777777" w:rsidR="00452700" w:rsidRPr="00A81807" w:rsidRDefault="00452700" w:rsidP="00452700">
      <w:pPr>
        <w:pStyle w:val="Akapitzlist"/>
        <w:ind w:left="0" w:firstLine="709"/>
        <w:jc w:val="both"/>
        <w:rPr>
          <w:rFonts w:asciiTheme="minorHAnsi" w:hAnsiTheme="minorHAnsi" w:cstheme="minorHAnsi"/>
          <w:sz w:val="22"/>
          <w:szCs w:val="22"/>
        </w:rPr>
      </w:pPr>
    </w:p>
    <w:p w14:paraId="08C73155" w14:textId="77777777" w:rsidR="00452700" w:rsidRPr="00A81807" w:rsidRDefault="00452700" w:rsidP="00452700">
      <w:pPr>
        <w:ind w:firstLine="709"/>
        <w:jc w:val="both"/>
        <w:rPr>
          <w:rFonts w:asciiTheme="minorHAnsi" w:hAnsiTheme="minorHAnsi" w:cstheme="minorHAnsi"/>
          <w:b/>
          <w:bCs/>
          <w:sz w:val="22"/>
          <w:szCs w:val="22"/>
        </w:rPr>
      </w:pPr>
      <w:r w:rsidRPr="00A81807">
        <w:rPr>
          <w:rFonts w:asciiTheme="minorHAnsi" w:hAnsiTheme="minorHAnsi" w:cstheme="minorHAnsi"/>
          <w:b/>
          <w:bCs/>
          <w:sz w:val="22"/>
          <w:szCs w:val="22"/>
        </w:rPr>
        <w:t xml:space="preserve">Funkcje sieciowe </w:t>
      </w:r>
    </w:p>
    <w:p w14:paraId="5CBC3BC8"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Obsługa protokołów IPv4 i IPv6 przez usługi sieciowe rejestratora i możliwość połączenia                 z kamerami w tych protokołach. </w:t>
      </w:r>
    </w:p>
    <w:p w14:paraId="3C4E4072"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grupowej zmiany adresów IPv4 kamer. </w:t>
      </w:r>
    </w:p>
    <w:p w14:paraId="210B389F"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Wyświetlanie obrazu, pobieranie nagrań i konfiguracja wybranych funkcji rejestratora przy użyciu funkcji ActiveX dla przeglądarki IE, oraz wyświetlanie obrazu i pobierania nagrań dla przeglądarek obsługujących HTML5.</w:t>
      </w:r>
    </w:p>
    <w:p w14:paraId="4687F21F"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Wyświetlanie obrazu, pobieranie nagrań i obsługa rejestratora przy pomocy aplikacji mobilnej dla systemów Android i iOS. </w:t>
      </w:r>
    </w:p>
    <w:p w14:paraId="6860583D"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Wyświetlanie obrazów, pobieranie nagrań i konfiguracja wybranych funkcji NVR dla aplikacji klienckich w Windows i MacOS. </w:t>
      </w:r>
    </w:p>
    <w:p w14:paraId="53261937"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Synchronizacja zegara z serwerem NTP oraz komputerem z oprogramowaniem klienckim. </w:t>
      </w:r>
    </w:p>
    <w:p w14:paraId="77A232E3"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połączenia przy pomocy serwera P2P do rejestratora mającego dostęp do sieci Internet i znajdującego się za routerem z usługą NAT. Dostęp przez aplikację mobilną, oprogramowania klienckie i serwis webowy. </w:t>
      </w:r>
    </w:p>
    <w:p w14:paraId="24871B7D"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wyłania powiadomień typu PUSH do urządzeń z zainstalowaną aplikacja mobilną </w:t>
      </w:r>
    </w:p>
    <w:p w14:paraId="6E3648F9"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Obsługa serwisów DDNS dla rejestratorów łączących się z siecią Internet ze zmiennym adresem IP.</w:t>
      </w:r>
    </w:p>
    <w:p w14:paraId="339A6BFF"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Wysyłanie wiadomości e-mail ze zdjęciem jako reakcja na zdarzenie alarmowe.</w:t>
      </w:r>
    </w:p>
    <w:p w14:paraId="462DF312"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Zapis zdjęć na serwerze FTP jako reakcja na zdarzenie alarmowe.</w:t>
      </w:r>
    </w:p>
    <w:p w14:paraId="6BD2E6C8"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Możliwość okresowego wysyłania e-maili z raportem podsumowującym funkcję zliczania przejścia.</w:t>
      </w:r>
    </w:p>
    <w:p w14:paraId="14EC806B"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Obsługa UPnP dla łatwej konfiguracji przekierowania portów z NVRa na routerze łączącym z siecią.</w:t>
      </w:r>
    </w:p>
    <w:p w14:paraId="500742CA"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Obsługa protokołu SNMP w wersji v1 i v2 dla współpracy z oprogramowaniem monitorującym pracę w sieci. </w:t>
      </w:r>
    </w:p>
    <w:p w14:paraId="419A28E2"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Możliwość odbioru, wyświetlania i zapisu informacji z urządzeń POS posiadających funkcje wysłania informacji o transakcjach przy użyciu protokołu TCP/IP.</w:t>
      </w:r>
    </w:p>
    <w:p w14:paraId="521F3659"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Wsparcie dostępu do rejestratora przy użyciu ONVIF profil G/T. </w:t>
      </w:r>
    </w:p>
    <w:p w14:paraId="1274E2C8"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Udostępnianie strumieni RTSP dla strumieni głównych i pomocniczych. </w:t>
      </w:r>
    </w:p>
    <w:p w14:paraId="292CBC18"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Możliwość używania przez sieć funkcji API dla integracji własnego oprogramowania.</w:t>
      </w:r>
    </w:p>
    <w:p w14:paraId="3438A95B"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Możliwość aktywnej redundancji połączenia sieciowego – umożliwiającej automatyczne przełączenie pomiędzy interfejsami sieciowymi po wykryciu awarii połączenia.</w:t>
      </w:r>
    </w:p>
    <w:p w14:paraId="7CC5CA38" w14:textId="77777777" w:rsidR="00452700" w:rsidRPr="00A81807" w:rsidRDefault="00452700" w:rsidP="00452700">
      <w:pPr>
        <w:pStyle w:val="Akapitzlist"/>
        <w:ind w:left="0" w:firstLine="709"/>
        <w:jc w:val="both"/>
        <w:rPr>
          <w:rFonts w:asciiTheme="minorHAnsi" w:hAnsiTheme="minorHAnsi" w:cstheme="minorHAnsi"/>
          <w:color w:val="000000" w:themeColor="text1"/>
          <w:sz w:val="22"/>
          <w:szCs w:val="22"/>
        </w:rPr>
      </w:pPr>
    </w:p>
    <w:p w14:paraId="4AEBAF18" w14:textId="77777777" w:rsidR="00452700" w:rsidRPr="00A81807" w:rsidRDefault="00452700" w:rsidP="00452700">
      <w:pPr>
        <w:ind w:firstLine="709"/>
        <w:jc w:val="both"/>
        <w:rPr>
          <w:rFonts w:asciiTheme="minorHAnsi" w:hAnsiTheme="minorHAnsi" w:cstheme="minorHAnsi"/>
          <w:b/>
          <w:bCs/>
          <w:sz w:val="22"/>
          <w:szCs w:val="22"/>
        </w:rPr>
      </w:pPr>
      <w:r w:rsidRPr="00A81807">
        <w:rPr>
          <w:rFonts w:asciiTheme="minorHAnsi" w:hAnsiTheme="minorHAnsi" w:cstheme="minorHAnsi"/>
          <w:b/>
          <w:bCs/>
          <w:sz w:val="22"/>
          <w:szCs w:val="22"/>
        </w:rPr>
        <w:t xml:space="preserve">Bezpieczeństwo </w:t>
      </w:r>
    </w:p>
    <w:p w14:paraId="4EA90329"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Szyfrowanie transmisji danych i haseł przesyłanych po sieci.</w:t>
      </w:r>
    </w:p>
    <w:p w14:paraId="44EB14C2"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Obsługa protokołu HTTPS (TLS1.2) dla połączeń przez przeglądarkę. </w:t>
      </w:r>
    </w:p>
    <w:p w14:paraId="098840A7"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Wymuszenie zmiany hasła po pierwszym logowaniu do NVRa. </w:t>
      </w:r>
    </w:p>
    <w:p w14:paraId="4B2508E7"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Ustawienia białych/czarnych list dla adresów IP i MAC. </w:t>
      </w:r>
    </w:p>
    <w:p w14:paraId="66D375A2"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Wyłączenie podglądu na wyjściu monitorowym dla poszczególnych kamer przy wylogowanym użytkowniku. </w:t>
      </w:r>
    </w:p>
    <w:p w14:paraId="5954C162"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Ustawienia długości ważności haseł. </w:t>
      </w:r>
    </w:p>
    <w:p w14:paraId="238BBE45"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lastRenderedPageBreak/>
        <w:t xml:space="preserve">Ustawienia stopnia skomplikowania haseł. </w:t>
      </w:r>
    </w:p>
    <w:p w14:paraId="430F2599"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Ustawienia szyfrowania nagrań na dysku. </w:t>
      </w:r>
    </w:p>
    <w:p w14:paraId="372231D4"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zaszyfrowania nagrań pobieranych z urządzenia. </w:t>
      </w:r>
    </w:p>
    <w:p w14:paraId="35DE644A"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Ustawienia znaku wodnego dla nagrań.</w:t>
      </w:r>
    </w:p>
    <w:p w14:paraId="2FBA2F4B"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Protokół 802.1x dla ustawiania autoryzacji na przełączniku sieciowym.</w:t>
      </w:r>
    </w:p>
    <w:p w14:paraId="14B523DE"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Obsługa protokołu SSL dla serwerów SMTP. </w:t>
      </w:r>
    </w:p>
    <w:p w14:paraId="042DCA67"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Autoryzacja zaszyfrowanym hasłem strumieni RTSP wysłanych z rejestratora.</w:t>
      </w:r>
    </w:p>
    <w:p w14:paraId="6BBA8138"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Autoryzacja zaszyfrowanym hasłem do funkcji API rejestratora. </w:t>
      </w:r>
    </w:p>
    <w:p w14:paraId="6CFC3D33" w14:textId="77777777" w:rsidR="00452700" w:rsidRPr="00A81807" w:rsidRDefault="00452700" w:rsidP="00452700">
      <w:pPr>
        <w:pStyle w:val="Akapitzlist"/>
        <w:numPr>
          <w:ilvl w:val="0"/>
          <w:numId w:val="25"/>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zmiany kodu bezpieczeństwa do połączeń urządzeń zdalnych przez serwer P2P. </w:t>
      </w:r>
    </w:p>
    <w:p w14:paraId="23C4B11C" w14:textId="77777777" w:rsidR="00452700" w:rsidRPr="00A81807" w:rsidRDefault="00452700" w:rsidP="00452700">
      <w:pPr>
        <w:ind w:firstLine="709"/>
        <w:jc w:val="both"/>
        <w:rPr>
          <w:rFonts w:asciiTheme="minorHAnsi" w:hAnsiTheme="minorHAnsi" w:cstheme="minorHAnsi"/>
          <w:b/>
          <w:bCs/>
          <w:sz w:val="22"/>
          <w:szCs w:val="22"/>
        </w:rPr>
      </w:pPr>
    </w:p>
    <w:p w14:paraId="4BCB4215" w14:textId="77777777" w:rsidR="00452700" w:rsidRPr="00A81807" w:rsidRDefault="00452700" w:rsidP="00452700">
      <w:pPr>
        <w:ind w:firstLine="709"/>
        <w:jc w:val="both"/>
        <w:rPr>
          <w:rFonts w:asciiTheme="minorHAnsi" w:hAnsiTheme="minorHAnsi" w:cstheme="minorHAnsi"/>
          <w:b/>
          <w:bCs/>
          <w:sz w:val="22"/>
          <w:szCs w:val="22"/>
        </w:rPr>
      </w:pPr>
      <w:r w:rsidRPr="00A81807">
        <w:rPr>
          <w:rFonts w:asciiTheme="minorHAnsi" w:hAnsiTheme="minorHAnsi" w:cstheme="minorHAnsi"/>
          <w:b/>
          <w:bCs/>
          <w:sz w:val="22"/>
          <w:szCs w:val="22"/>
        </w:rPr>
        <w:t>Funkcje inteligentnej analizy obrazu</w:t>
      </w:r>
    </w:p>
    <w:p w14:paraId="4FB30156" w14:textId="77777777" w:rsidR="00452700" w:rsidRPr="00A81807" w:rsidRDefault="00452700" w:rsidP="00452700">
      <w:pPr>
        <w:ind w:firstLine="709"/>
        <w:jc w:val="both"/>
        <w:rPr>
          <w:rFonts w:asciiTheme="minorHAnsi" w:hAnsiTheme="minorHAnsi" w:cstheme="minorHAnsi"/>
          <w:sz w:val="22"/>
          <w:szCs w:val="22"/>
        </w:rPr>
      </w:pPr>
    </w:p>
    <w:p w14:paraId="214714B0" w14:textId="77777777" w:rsidR="00452700" w:rsidRPr="00A81807" w:rsidRDefault="00452700" w:rsidP="00452700">
      <w:pPr>
        <w:ind w:firstLine="709"/>
        <w:jc w:val="both"/>
        <w:rPr>
          <w:rFonts w:asciiTheme="minorHAnsi" w:hAnsiTheme="minorHAnsi" w:cstheme="minorHAnsi"/>
          <w:sz w:val="22"/>
          <w:szCs w:val="22"/>
        </w:rPr>
      </w:pPr>
      <w:r w:rsidRPr="00A81807">
        <w:rPr>
          <w:rFonts w:asciiTheme="minorHAnsi" w:hAnsiTheme="minorHAnsi" w:cstheme="minorHAnsi"/>
          <w:sz w:val="22"/>
          <w:szCs w:val="22"/>
        </w:rPr>
        <w:t>Rejestrator umożliwia odbieranie z dedykowanych kamer następujących zdarzeń inteligentnej analizy obrazu:</w:t>
      </w:r>
    </w:p>
    <w:p w14:paraId="3EF1729D" w14:textId="77777777" w:rsidR="00452700" w:rsidRPr="00A81807" w:rsidRDefault="00452700" w:rsidP="00452700">
      <w:pPr>
        <w:pStyle w:val="Akapitzlist"/>
        <w:numPr>
          <w:ilvl w:val="0"/>
          <w:numId w:val="26"/>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Rozpoznawanie tablic rejestracyjnych. Porównanie odczytanej tablicy z bazą danych tablic zapisanych w rejestratorze. Możliwość zdefiniowania odrębnych reakcji w przypadku wykrycia tablicy z bazy i spoza niej. Definiowanie strefy rozpoznawania tablic, określenia procentowego rozmiaru wykrywanej tablicy w obrazie. </w:t>
      </w:r>
    </w:p>
    <w:p w14:paraId="4FC6C03C" w14:textId="77777777" w:rsidR="00452700" w:rsidRPr="00A81807" w:rsidRDefault="00452700" w:rsidP="00452700">
      <w:pPr>
        <w:pStyle w:val="Akapitzlist"/>
        <w:numPr>
          <w:ilvl w:val="0"/>
          <w:numId w:val="26"/>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Przekroczenie linii/naruszenie strefy. Rozróżnianie typu obiektu: człowiek, samochód, motocykl/rower. Możliwość narysowania wirtualnej linii lub strefy monitorującej, określenia długości trwania alarmu oraz kierunków przejść alarmowych. Definiowanie do czterech linii/stref alarmowych oraz ustawienia, które typy obiektu będą wywoływać reakcje.</w:t>
      </w:r>
    </w:p>
    <w:p w14:paraId="16C9976A" w14:textId="77777777" w:rsidR="00452700" w:rsidRPr="00A81807" w:rsidRDefault="00452700" w:rsidP="00452700">
      <w:pPr>
        <w:pStyle w:val="Akapitzlist"/>
        <w:numPr>
          <w:ilvl w:val="0"/>
          <w:numId w:val="26"/>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Wykrywanie pozostawienia lub zniknięcia obiektów w strefie. Definiowanie do czterech wirtualnych stref alarmowych oraz ustawienia czasu po jakim następuje reakcja od zniknięcia/pojawienia się obiektu. </w:t>
      </w:r>
    </w:p>
    <w:p w14:paraId="4EC27A46" w14:textId="77777777" w:rsidR="00452700" w:rsidRPr="00A81807" w:rsidRDefault="00452700" w:rsidP="00452700">
      <w:pPr>
        <w:pStyle w:val="Akapitzlist"/>
        <w:numPr>
          <w:ilvl w:val="0"/>
          <w:numId w:val="26"/>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Liczenie obiektów. Rozróżnianie typu obiektu: człowiek, samochód, motocykl/rower. Możliwość narysowania wirtualnej linii monitorującej i ustawienia kierunku przejścia. Dostępne automatycznego zerowanie stanu licznika w wybranej godzinie co dzień, co tydzień lub co miesiąc. </w:t>
      </w:r>
    </w:p>
    <w:p w14:paraId="15D9B52F" w14:textId="77777777" w:rsidR="00452700" w:rsidRPr="00A81807" w:rsidRDefault="00452700" w:rsidP="00452700">
      <w:pPr>
        <w:pStyle w:val="Akapitzlist"/>
        <w:numPr>
          <w:ilvl w:val="0"/>
          <w:numId w:val="26"/>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Wykrywanie anomalii obrazu takich jak: zmiany sceny, wykrywanie rozmycia obrazu, wykrywanie błędu koloru. Możliwość ustawienia długości alarmowania i czułości detekcji zmian. </w:t>
      </w:r>
    </w:p>
    <w:p w14:paraId="5C08992D" w14:textId="77777777" w:rsidR="00452700" w:rsidRPr="00A81807" w:rsidRDefault="00452700" w:rsidP="00452700">
      <w:pPr>
        <w:pStyle w:val="Akapitzlist"/>
        <w:numPr>
          <w:ilvl w:val="0"/>
          <w:numId w:val="26"/>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Wykrywanie zgromadzeń osób przekraczających ustawioną liczebność.</w:t>
      </w:r>
    </w:p>
    <w:p w14:paraId="50E929AA" w14:textId="77777777" w:rsidR="00452700" w:rsidRPr="00A81807" w:rsidRDefault="00452700" w:rsidP="00452700">
      <w:pPr>
        <w:ind w:firstLine="709"/>
        <w:jc w:val="both"/>
        <w:rPr>
          <w:rFonts w:asciiTheme="minorHAnsi" w:hAnsiTheme="minorHAnsi" w:cstheme="minorHAnsi"/>
          <w:b/>
          <w:bCs/>
          <w:sz w:val="22"/>
          <w:szCs w:val="22"/>
        </w:rPr>
      </w:pPr>
    </w:p>
    <w:p w14:paraId="1BF04231" w14:textId="77777777" w:rsidR="00452700" w:rsidRPr="00A81807" w:rsidRDefault="00452700" w:rsidP="00452700">
      <w:pPr>
        <w:ind w:firstLine="709"/>
        <w:jc w:val="both"/>
        <w:rPr>
          <w:rFonts w:asciiTheme="minorHAnsi" w:hAnsiTheme="minorHAnsi" w:cstheme="minorHAnsi"/>
          <w:b/>
          <w:bCs/>
          <w:sz w:val="22"/>
          <w:szCs w:val="22"/>
        </w:rPr>
      </w:pPr>
      <w:r w:rsidRPr="00A81807">
        <w:rPr>
          <w:rFonts w:asciiTheme="minorHAnsi" w:hAnsiTheme="minorHAnsi" w:cstheme="minorHAnsi"/>
          <w:b/>
          <w:bCs/>
          <w:sz w:val="22"/>
          <w:szCs w:val="22"/>
        </w:rPr>
        <w:t xml:space="preserve">Dyski : </w:t>
      </w:r>
    </w:p>
    <w:p w14:paraId="6B2806B3"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Do 8 dysków wewnątrz rejestratora podłączonych przez interfejs SATA. </w:t>
      </w:r>
    </w:p>
    <w:p w14:paraId="7995E401"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Możliwość podłączenia dwóch dysków zewnętrznych przez interfejs ESATA przeznaczonych do nagrywania.</w:t>
      </w:r>
    </w:p>
    <w:p w14:paraId="0658F89F"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przydzielania zdefiniowanej przestrzeni na nagrania z konkretnych kamer, realizowane poprzez tworzenie grup powiązań dyski-kamery (możliwe zdefiniowanie do 4 grup). </w:t>
      </w:r>
    </w:p>
    <w:p w14:paraId="1E46A1CA"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Możliwość ustawienia trybów macierzy dyskowej: RAID0, RAID1, RAID5, RAID6, RAID10.</w:t>
      </w:r>
    </w:p>
    <w:p w14:paraId="16B97470"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Możliwość ustawienia dysków jako dyski HOT SPARE (w wybranych trybach macierzy).</w:t>
      </w:r>
    </w:p>
    <w:p w14:paraId="63B4AD0D"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System monitorowania parametrów dysków S.M.A.R.T. z możliwością podglądu parametrów.</w:t>
      </w:r>
    </w:p>
    <w:p w14:paraId="255FA6B0"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Odczyt nagrań z dysków wyjętych z rejestratora przy pomocy oprogramowania                           na komputerach PC. </w:t>
      </w:r>
    </w:p>
    <w:p w14:paraId="618A750B"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szyfrowania nagrań na dyskach, zabezpieczenie hasłem. </w:t>
      </w:r>
    </w:p>
    <w:p w14:paraId="17B90F4D" w14:textId="77777777" w:rsidR="00452700" w:rsidRPr="00A81807" w:rsidRDefault="00452700" w:rsidP="00452700">
      <w:pPr>
        <w:ind w:firstLine="709"/>
        <w:jc w:val="both"/>
        <w:rPr>
          <w:rFonts w:asciiTheme="minorHAnsi" w:hAnsiTheme="minorHAnsi" w:cstheme="minorHAnsi"/>
          <w:b/>
          <w:bCs/>
          <w:sz w:val="22"/>
          <w:szCs w:val="22"/>
        </w:rPr>
      </w:pPr>
      <w:r w:rsidRPr="00A81807">
        <w:rPr>
          <w:rFonts w:asciiTheme="minorHAnsi" w:hAnsiTheme="minorHAnsi" w:cstheme="minorHAnsi"/>
          <w:b/>
          <w:bCs/>
          <w:sz w:val="22"/>
          <w:szCs w:val="22"/>
        </w:rPr>
        <w:t>System :</w:t>
      </w:r>
    </w:p>
    <w:p w14:paraId="318CAA75"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Wyświetlanie aktualnych parametrów nagrywanych strumieni (liczba klatek/s, typ bitrate, wielkość strumienia, rozdzielczość).</w:t>
      </w:r>
    </w:p>
    <w:p w14:paraId="7C7407CB"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lastRenderedPageBreak/>
        <w:t>Wyświetlanie statusu klientów (IP klienta, czas od kiedy jest zalogowany, ilość pobieranych strumieni).</w:t>
      </w:r>
    </w:p>
    <w:p w14:paraId="0A5BE6EB"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Możliwość aktualizowania oprogramowania kamer z menu rejestratora.</w:t>
      </w:r>
    </w:p>
    <w:p w14:paraId="02B675B4"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Możliwość aktualizacji oprogramowania rejestratora przez panel www.</w:t>
      </w:r>
    </w:p>
    <w:p w14:paraId="2CCE33F0"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konfiguracji nagrywanych strumieni kamer z poziomu rejestratora. </w:t>
      </w:r>
    </w:p>
    <w:p w14:paraId="7DAB44D8"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ustawienia wyświetlania nazwy kanału, daty i czasu w OSD kamery z poziomu rejestratora. </w:t>
      </w:r>
    </w:p>
    <w:p w14:paraId="2E7D0E54"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ustawienia dla każdej kamery z poziomu rejestratora parametrów jasności, kontrastu, nasycenia i barwy, ostrości, WDR, odszumiania, redukcji mgły, parametrów HWDR, HLC, BLC, balansu bieli, redukcji migotania, odbicia lustrzanego i obrotu obrazu oraz uruchomienie trybu korytarzowego, automatyki przełączania trybu dzień/noc, sterownia wbudowanym oświetlaczem podczerwieni. </w:t>
      </w:r>
    </w:p>
    <w:p w14:paraId="0E9B69BC"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sterowania ostrością i przybliżeniem dla kamer typu motor-zooom. </w:t>
      </w:r>
    </w:p>
    <w:p w14:paraId="7B341421"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ustawiania masek prywatności z poziomu rejestratora. </w:t>
      </w:r>
    </w:p>
    <w:p w14:paraId="17F53718"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ustawienia czułości i stref detekcji ruchu z poziomu rejestratora. </w:t>
      </w:r>
    </w:p>
    <w:p w14:paraId="354F45FF"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sterowania PTZ kamerami obrotowymi oraz definiowanie i wybór presetów, tras obserwacji, patroli oraz śledzenia obiektów z poziomu rejestratora. </w:t>
      </w:r>
    </w:p>
    <w:p w14:paraId="3D3D1CE8"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przeglądania i eksportu logów rejestratora. </w:t>
      </w:r>
    </w:p>
    <w:p w14:paraId="6C8ABEE1" w14:textId="77777777" w:rsidR="00452700" w:rsidRPr="00A81807" w:rsidRDefault="00452700" w:rsidP="00452700">
      <w:pPr>
        <w:pStyle w:val="Akapitzlist"/>
        <w:ind w:left="0" w:firstLine="709"/>
        <w:jc w:val="both"/>
        <w:rPr>
          <w:rFonts w:asciiTheme="minorHAnsi" w:hAnsiTheme="minorHAnsi" w:cstheme="minorHAnsi"/>
          <w:sz w:val="22"/>
          <w:szCs w:val="22"/>
        </w:rPr>
      </w:pPr>
    </w:p>
    <w:p w14:paraId="21C9AC56" w14:textId="77777777" w:rsidR="00452700" w:rsidRPr="00A81807" w:rsidRDefault="00452700" w:rsidP="00452700">
      <w:pPr>
        <w:pStyle w:val="Akapitzlist"/>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Alarmowanie </w:t>
      </w:r>
    </w:p>
    <w:p w14:paraId="50E5169D"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odbierania sygnałów z 8 wejść alarmowych </w:t>
      </w:r>
      <w:bookmarkStart w:id="200" w:name="_Hlk98509024"/>
      <w:r w:rsidRPr="00A81807">
        <w:rPr>
          <w:rFonts w:asciiTheme="minorHAnsi" w:eastAsiaTheme="minorHAnsi" w:hAnsiTheme="minorHAnsi" w:cstheme="minorHAnsi"/>
          <w:kern w:val="2"/>
          <w:sz w:val="22"/>
          <w:szCs w:val="22"/>
          <w:lang w:eastAsia="en-US"/>
          <w14:ligatures w14:val="standardContextual"/>
        </w:rPr>
        <w:t>z rejestratora i 32 wejść znajdujących się w kamerach</w:t>
      </w:r>
      <w:bookmarkEnd w:id="200"/>
    </w:p>
    <w:p w14:paraId="7FA167C9"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Możliwość wysterowania 4 przekaźnikowych wyjść alarmowych</w:t>
      </w:r>
    </w:p>
    <w:p w14:paraId="6E1799A8" w14:textId="77777777" w:rsidR="00452700" w:rsidRPr="00A81807" w:rsidRDefault="00452700" w:rsidP="00452700">
      <w:pPr>
        <w:pStyle w:val="Akapitzlist"/>
        <w:numPr>
          <w:ilvl w:val="0"/>
          <w:numId w:val="27"/>
        </w:numPr>
        <w:suppressAutoHyphens w:val="0"/>
        <w:ind w:left="0" w:firstLine="709"/>
        <w:jc w:val="both"/>
        <w:rPr>
          <w:rFonts w:asciiTheme="minorHAnsi" w:eastAsiaTheme="minorHAnsi" w:hAnsiTheme="minorHAnsi" w:cstheme="minorHAnsi"/>
          <w:kern w:val="2"/>
          <w:sz w:val="22"/>
          <w:szCs w:val="22"/>
          <w:lang w:eastAsia="en-US"/>
          <w14:ligatures w14:val="standardContextual"/>
        </w:rPr>
      </w:pPr>
      <w:r w:rsidRPr="00A81807">
        <w:rPr>
          <w:rFonts w:asciiTheme="minorHAnsi" w:eastAsiaTheme="minorHAnsi" w:hAnsiTheme="minorHAnsi" w:cstheme="minorHAnsi"/>
          <w:kern w:val="2"/>
          <w:sz w:val="22"/>
          <w:szCs w:val="22"/>
          <w:lang w:eastAsia="en-US"/>
          <w14:ligatures w14:val="standardContextual"/>
        </w:rPr>
        <w:t xml:space="preserve">Możliwość ustawienia alarmów powiązanych generowanych podczas jednoczesnego wystąpienia dwóch rodzajów alarmów </w:t>
      </w:r>
    </w:p>
    <w:p w14:paraId="1A6EA3D1" w14:textId="77777777" w:rsidR="00452700" w:rsidRPr="00A81807" w:rsidRDefault="00452700" w:rsidP="00452700">
      <w:pPr>
        <w:ind w:firstLine="709"/>
        <w:rPr>
          <w:rFonts w:asciiTheme="minorHAnsi" w:hAnsiTheme="minorHAnsi" w:cstheme="minorHAnsi"/>
          <w:sz w:val="22"/>
          <w:szCs w:val="22"/>
        </w:rPr>
      </w:pPr>
    </w:p>
    <w:p w14:paraId="218F3E0D" w14:textId="77777777" w:rsidR="00452700" w:rsidRPr="00A81807" w:rsidRDefault="00452700" w:rsidP="00452700">
      <w:pPr>
        <w:ind w:firstLine="709"/>
        <w:rPr>
          <w:rFonts w:asciiTheme="minorHAnsi" w:hAnsiTheme="minorHAnsi" w:cstheme="minorHAnsi"/>
          <w:sz w:val="22"/>
          <w:szCs w:val="22"/>
        </w:rPr>
      </w:pPr>
    </w:p>
    <w:p w14:paraId="0F4C4A3F"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Lokalizacja elementów </w:t>
      </w:r>
    </w:p>
    <w:p w14:paraId="7CC91E56"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Do urządzeń sieciowych za pośrednictwem okablowania strukturalnego LAN podłączone zostaną wszystkie kamery systemu, których lokalizacja została wskazana w części rysunkowej opracowania. Serwer systemu CCTV należy umieścić w szafie RACK w pomieszczeniu teletechnicznym wraz z monitorem technicznym.</w:t>
      </w:r>
    </w:p>
    <w:p w14:paraId="4A9DC613" w14:textId="77777777" w:rsidR="00452700" w:rsidRPr="00A81807" w:rsidRDefault="00452700" w:rsidP="00452700">
      <w:pPr>
        <w:ind w:firstLine="709"/>
        <w:rPr>
          <w:rFonts w:asciiTheme="minorHAnsi" w:hAnsiTheme="minorHAnsi" w:cstheme="minorHAnsi"/>
          <w:sz w:val="22"/>
          <w:szCs w:val="22"/>
        </w:rPr>
      </w:pPr>
    </w:p>
    <w:p w14:paraId="21C4920F"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 Switche PoE systemu należy umieścić w szafach RACK w przeznaczonych do tego celu pomieszczeniach technicznych, które zlokalizowane są na kolejnych piętrach budynku. Urządzenia aktywne musza posiadać rezerwę na cele rozbudowy systemów w przyszłości. </w:t>
      </w:r>
    </w:p>
    <w:p w14:paraId="0D24040C"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Zasilanie systemu </w:t>
      </w:r>
    </w:p>
    <w:p w14:paraId="39BBF57C"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Kamery zewnętrzne i kamery wewnętrzne zostaną zasilone za pośrednictwem okablowania strukturalnego LAN i switchy PoE umieszczonych w punktach dystrybucyjnych – Pomieszczeniach teletechnicznych zlokalizowanych na poszczególnych kondygnacjach budynku. Należy także umieścić zasilanie awaryjne, zgodnie z projektem branży elektrycznej, pozwalające na niezakłóconą pracę CCTV po zaniku zasilania lub po awarii. Niezbędnym jest zastosowanie elementów ochrony przepięciowej dla obwodów transmisji danych i zasilania kamer zewnętrznych. </w:t>
      </w:r>
    </w:p>
    <w:p w14:paraId="7AC56791"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Montaż urządzeń </w:t>
      </w:r>
    </w:p>
    <w:p w14:paraId="0223177F"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Grupę kamer należących do monitoringu wewnętrznego montować na suficie, a jeżeli to niemożliwe to do ściany za pomocą adapterów dedykowanych do danego rodzaju kamer.</w:t>
      </w:r>
    </w:p>
    <w:p w14:paraId="17491352"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Dokładną lokalizację ustalić z inwestorem na etapie realizacji ze względu na dobór miejsca względem zainstalowanych urządzeń oraz wystroju wnętrz. Kamery monitoringu zewnętrznego umieścić na elewacji budynku za pomocą dedykowanych uchwytów i obejm montażowych. </w:t>
      </w:r>
    </w:p>
    <w:p w14:paraId="6976DC66"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Okablowanie </w:t>
      </w:r>
    </w:p>
    <w:p w14:paraId="0FF21AF6"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Na potrzeby okablowania CCTV zakłada się wykorzystanie dedykowanych linii okablowania strukturalnego. W lokalnych szafkach RACK-owych okablowanie rozszyte zostanie na patchpanelu i za </w:t>
      </w:r>
      <w:r w:rsidRPr="00A81807">
        <w:rPr>
          <w:rFonts w:asciiTheme="minorHAnsi" w:hAnsiTheme="minorHAnsi" w:cstheme="minorHAnsi"/>
          <w:sz w:val="22"/>
          <w:szCs w:val="22"/>
        </w:rPr>
        <w:lastRenderedPageBreak/>
        <w:t xml:space="preserve">pomocą kabla połączeniowego tzw. Patchcordu podłączone do switchy PoE. Przy kamerze zakończone zostanie w gnieździe natynkowym RJ45, w miejscu mało widocznym i najmniej narażonym na ingerencję osób trzecich np. przestrzeni miedzy sufitowej. Połączenie od gniazda do kamery wykonane zostanie również za pomocą Patchcordu. Przewiduje się odrębną podsieć wraz z przełącznikami dedykowanymi do pracy z CCTV. </w:t>
      </w:r>
    </w:p>
    <w:p w14:paraId="5601040A"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Rejestracja </w:t>
      </w:r>
    </w:p>
    <w:p w14:paraId="0004E813"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Rejestracja obrazu będzie odbywać się za pomocą dedykowanych rejestratorów. Pomieszczenie w którym będzie znajdować się punkt rejestracji powinno być wyposażone w odpowiednie zasilanie awaryjne gwarantujące nieprzerwaną pracę serwerów do czasu powrotu zasilania z sieci ok. 15min. Serwer powinien posiadać redundantne zasilanie. System musi zapewnić zapis obrazu ze wszystkich kamer zainstalowanych w obiekcie. Obraz wizyjny będzie archiwizowany na serwerach z zaimplementowanym oprogramowaniem systemowym. Serwery systemu CCTV będą wyposażone w macierze dyskowe dające możliwość archiwizowania obrazu na okres 30 dni przy założeniu nagrywania ciągłego. Serwery wraz z macierzami będą umieszczone w dedykowanej szafie RACK w pomieszczeniu technicznym</w:t>
      </w:r>
    </w:p>
    <w:p w14:paraId="5747DEB8"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Z uwagi na publiczny charakter realizacji inwestycji wszelkie obliczenia i dobory takich elementów jak pojemności dysków Generalny Wykonawca zobowiązany jest wykonać ostatecznie na etapie realizacji w ramach opracowania dokumentacji warsztatowej w oparciu o dane Producentów poszczególnych systemów zaakceptowanych przez Inwestora i Nadzór Autorski.</w:t>
      </w:r>
    </w:p>
    <w:p w14:paraId="7B380D10"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 Podgląd: </w:t>
      </w:r>
    </w:p>
    <w:p w14:paraId="305A0CCF" w14:textId="4E7CF7D1"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Podgląd obrazu na żywo będzie możliwy z poziomu stacji operatorskiej z zaimplementowanym oprogramowaniem monitorującym systemowym. </w:t>
      </w:r>
    </w:p>
    <w:p w14:paraId="09AA2D8E" w14:textId="2B3BDA8E"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Rozwiązanie to umożliwi stałą obserwację monitorowanego terenu. Obsługa systemu zagwarantuje: możliwość zmiany trybu pracy, wybór kamer oraz podziałów, przeglądanie zapisanego materiału. System umożliwi również archiwizację obrazu z kamery/kamer z wybranego przedziału czasowego na zewnętrznym nośniku danych. </w:t>
      </w:r>
    </w:p>
    <w:p w14:paraId="60A25795" w14:textId="77777777" w:rsidR="00452700" w:rsidRPr="00A81807" w:rsidRDefault="00452700" w:rsidP="00452700">
      <w:pPr>
        <w:ind w:firstLine="709"/>
        <w:rPr>
          <w:rFonts w:asciiTheme="minorHAnsi" w:hAnsiTheme="minorHAnsi" w:cstheme="minorHAnsi"/>
          <w:sz w:val="22"/>
          <w:szCs w:val="22"/>
        </w:rPr>
      </w:pPr>
    </w:p>
    <w:p w14:paraId="4F06D568" w14:textId="77777777" w:rsidR="00452700" w:rsidRPr="00A81807" w:rsidRDefault="00452700" w:rsidP="00452700">
      <w:pPr>
        <w:ind w:firstLine="709"/>
        <w:rPr>
          <w:rFonts w:asciiTheme="minorHAnsi" w:hAnsiTheme="minorHAnsi" w:cstheme="minorHAnsi"/>
          <w:sz w:val="22"/>
          <w:szCs w:val="22"/>
        </w:rPr>
      </w:pPr>
    </w:p>
    <w:p w14:paraId="5435CE4C" w14:textId="3E943A38" w:rsidR="00452700" w:rsidRPr="004B0CB1" w:rsidRDefault="00452700" w:rsidP="00F820BF">
      <w:pPr>
        <w:pStyle w:val="Nagwek2"/>
        <w:numPr>
          <w:ilvl w:val="1"/>
          <w:numId w:val="73"/>
        </w:numPr>
        <w:rPr>
          <w:b/>
          <w:bCs w:val="0"/>
        </w:rPr>
      </w:pPr>
      <w:r w:rsidRPr="004B0CB1">
        <w:rPr>
          <w:b/>
          <w:bCs w:val="0"/>
        </w:rPr>
        <w:t xml:space="preserve"> </w:t>
      </w:r>
      <w:bookmarkStart w:id="201" w:name="_Toc189848275"/>
      <w:r w:rsidRPr="004B0CB1">
        <w:rPr>
          <w:b/>
          <w:bCs w:val="0"/>
        </w:rPr>
        <w:t>System Sygnalizacji Włamania i Napadu</w:t>
      </w:r>
      <w:bookmarkEnd w:id="201"/>
    </w:p>
    <w:p w14:paraId="2F381972" w14:textId="77777777" w:rsidR="00452700" w:rsidRPr="00A81807" w:rsidRDefault="00452700" w:rsidP="00452700">
      <w:pPr>
        <w:ind w:firstLine="709"/>
        <w:rPr>
          <w:rFonts w:asciiTheme="minorHAnsi" w:hAnsiTheme="minorHAnsi" w:cstheme="minorHAnsi"/>
          <w:sz w:val="22"/>
          <w:szCs w:val="22"/>
        </w:rPr>
      </w:pPr>
    </w:p>
    <w:p w14:paraId="1634EA1B"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Zakres realizacji</w:t>
      </w:r>
    </w:p>
    <w:p w14:paraId="0705D06C"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 Zgodnie z wytycznymi Inwestora projektuje się system sygnalizacji włamania i napadu w obszarach wskazanych w części rysunkowej opracowania. Ochroną objęte będą wybrane pomieszczenia wskazane w części rysunkowej opracowania. System (jako kompletna instalacja) projektuje się w zgodności z normą PN-EN 50131- 1 na poziomie GRADE 2. Poszczególne elementy systemu powinny posiadać certyfikat zgodności z normą PN-EN 50131-1 na poziomie minimum GRADE 2 (chyba, że szczegółowo wskazano inaczej). </w:t>
      </w:r>
    </w:p>
    <w:p w14:paraId="05198512"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Opis systemu </w:t>
      </w:r>
    </w:p>
    <w:p w14:paraId="3F12C21B"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Ochrona pomieszczeń przed włamaniem będzie realizowana poprzez zastosowanie detektorów: </w:t>
      </w:r>
    </w:p>
    <w:p w14:paraId="4DAD52FC"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 kontaktronów magnetycznych w oknach i drzwiach, </w:t>
      </w:r>
    </w:p>
    <w:p w14:paraId="0D556AD6"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 czujek ruchu dualnych pasywnych podczerwieni i mikrofalowych, </w:t>
      </w:r>
    </w:p>
    <w:p w14:paraId="20F04CB1"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 innych opcjonalnie – system musi zapewniać możliwość podłączenia innych rodzajów detektorów, np. akustycznych czujników zbicia szkła (projekt nie zakłada ich wykorzystania). </w:t>
      </w:r>
    </w:p>
    <w:p w14:paraId="3DBAD793" w14:textId="77777777" w:rsidR="00452700"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Projektuje się odpowiednią ilość manipulatorów (klawiatur) umożliwiających rozbrajanie i zazbrajanie sytemu – ostateczną ilość potwierdzić z Użytkownikiem na etapie realizacji, zależnie, np. od preferencji dot. podziału na strefy. </w:t>
      </w:r>
    </w:p>
    <w:p w14:paraId="43ED01DC" w14:textId="77777777" w:rsidR="00452700" w:rsidRDefault="00452700" w:rsidP="00452700">
      <w:pPr>
        <w:ind w:firstLine="708"/>
        <w:rPr>
          <w:rFonts w:asciiTheme="minorHAnsi" w:hAnsiTheme="minorHAnsi" w:cstheme="minorHAnsi"/>
          <w:sz w:val="22"/>
          <w:szCs w:val="22"/>
        </w:rPr>
      </w:pPr>
      <w:r w:rsidRPr="006E2CB1">
        <w:rPr>
          <w:rFonts w:asciiTheme="minorHAnsi" w:hAnsiTheme="minorHAnsi" w:cstheme="minorHAnsi"/>
          <w:sz w:val="22"/>
          <w:szCs w:val="22"/>
        </w:rPr>
        <w:t>Centrala umożliwia</w:t>
      </w:r>
      <w:r>
        <w:rPr>
          <w:rFonts w:asciiTheme="minorHAnsi" w:hAnsiTheme="minorHAnsi" w:cstheme="minorHAnsi"/>
          <w:sz w:val="22"/>
          <w:szCs w:val="22"/>
        </w:rPr>
        <w:t xml:space="preserve"> różne opcje załączenia systemu</w:t>
      </w:r>
      <w:r w:rsidRPr="006E2CB1">
        <w:rPr>
          <w:rFonts w:asciiTheme="minorHAnsi" w:hAnsiTheme="minorHAnsi" w:cstheme="minorHAnsi"/>
          <w:sz w:val="22"/>
          <w:szCs w:val="22"/>
        </w:rPr>
        <w:t xml:space="preserve">, </w:t>
      </w:r>
      <w:r>
        <w:rPr>
          <w:rFonts w:asciiTheme="minorHAnsi" w:hAnsiTheme="minorHAnsi" w:cstheme="minorHAnsi"/>
          <w:sz w:val="22"/>
          <w:szCs w:val="22"/>
        </w:rPr>
        <w:t xml:space="preserve">jednak na specyfikę obiektu planuje się </w:t>
      </w:r>
      <w:r w:rsidRPr="006E2CB1">
        <w:rPr>
          <w:rFonts w:asciiTheme="minorHAnsi" w:hAnsiTheme="minorHAnsi" w:cstheme="minorHAnsi"/>
          <w:sz w:val="22"/>
          <w:szCs w:val="22"/>
        </w:rPr>
        <w:t>reset czasu na wyjście w momencie, gdy linia opóźniona zostanie naruszona</w:t>
      </w:r>
      <w:r>
        <w:rPr>
          <w:rFonts w:asciiTheme="minorHAnsi" w:hAnsiTheme="minorHAnsi" w:cstheme="minorHAnsi"/>
          <w:sz w:val="22"/>
          <w:szCs w:val="22"/>
        </w:rPr>
        <w:t xml:space="preserve">, tj. po wygenerowaniu załączenia systemu następuje odliczenie np. 90 s na całkowite za zbrojenie całości lub wyznaczonej strefy. Opcja ta działa również po wejściu do budynku lub strefy. Przypisany do wejścia element </w:t>
      </w:r>
      <w:r>
        <w:rPr>
          <w:rFonts w:asciiTheme="minorHAnsi" w:hAnsiTheme="minorHAnsi" w:cstheme="minorHAnsi"/>
          <w:sz w:val="22"/>
          <w:szCs w:val="22"/>
        </w:rPr>
        <w:lastRenderedPageBreak/>
        <w:t>detekcji po wykryciu naruszenie odlicza wskazany czas np. 90 s, na wprowadzenie kodu powodującego rozbrojenie chronionego obszaru.</w:t>
      </w:r>
    </w:p>
    <w:p w14:paraId="766D3E7E" w14:textId="77777777" w:rsidR="00452700" w:rsidRPr="00A81807" w:rsidRDefault="00452700" w:rsidP="00452700">
      <w:pPr>
        <w:ind w:firstLine="708"/>
        <w:rPr>
          <w:rFonts w:asciiTheme="minorHAnsi" w:hAnsiTheme="minorHAnsi" w:cstheme="minorHAnsi"/>
          <w:sz w:val="22"/>
          <w:szCs w:val="22"/>
        </w:rPr>
      </w:pPr>
      <w:r w:rsidRPr="00A81807">
        <w:rPr>
          <w:rFonts w:asciiTheme="minorHAnsi" w:hAnsiTheme="minorHAnsi" w:cstheme="minorHAnsi"/>
          <w:sz w:val="22"/>
          <w:szCs w:val="22"/>
        </w:rPr>
        <w:t>W pomieszczeniach technicznych (wskazanych w części rysunkowej opracowania) projektuje się centrale alarmowe umożliwiające rozbudowę o moduły wejść, wyjść i wyposażone w interfejs TCP/IP. W strukturze rozproszonej po obiekcie rozlokowano także ekspandery.</w:t>
      </w:r>
    </w:p>
    <w:p w14:paraId="5803655A"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 System powinien umożliwiać zarządzanie z poziomu: </w:t>
      </w:r>
    </w:p>
    <w:p w14:paraId="15541806"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 mapy synoptycznej, </w:t>
      </w:r>
    </w:p>
    <w:p w14:paraId="562A47FD"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 aplikacji mobilnej, </w:t>
      </w:r>
    </w:p>
    <w:p w14:paraId="5E3455E2" w14:textId="323C4198"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System posiada stosowne rezerwy i daje możliwość rozbudowy w przyszłości o kolejne centrale, ekspandery i elementy detekcyjne</w:t>
      </w:r>
    </w:p>
    <w:p w14:paraId="71AF0A40"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Okablowanie i zasilanie </w:t>
      </w:r>
    </w:p>
    <w:p w14:paraId="6329369A"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Centrala SSWiN zostanie podłączona do switcha poprzez okablowanie strukturalne. Połączenie pomiędzy centralą a ekspanderami jest połączeniem typu magistrala - realizowane jest okablowaniem U/UTP kat.6 B2ca lub innym dopuszczonym przez producenta (w klasie B2ca). Dla podłączenia detektorów, kontaktronów przycisków napadowych zalecany jest przewód YTDY PRZEWÓD YTDY 4 x 0,5 lub inne dopuszczone przez producenta systemu (w klasie B2ca). Projektuje się podtrzymanie zasilania dla urządzeń aktywnych systemu na wypadek zaniku zasilania podstawowego.</w:t>
      </w:r>
    </w:p>
    <w:p w14:paraId="3F20ADCD" w14:textId="77777777" w:rsidR="00452700" w:rsidRPr="00A81807" w:rsidRDefault="00452700" w:rsidP="00452700">
      <w:pPr>
        <w:ind w:firstLine="709"/>
        <w:rPr>
          <w:rFonts w:asciiTheme="minorHAnsi" w:hAnsiTheme="minorHAnsi" w:cstheme="minorHAnsi"/>
          <w:sz w:val="22"/>
          <w:szCs w:val="22"/>
        </w:rPr>
      </w:pPr>
    </w:p>
    <w:p w14:paraId="63B874FA" w14:textId="3D8BD94F" w:rsidR="00452700" w:rsidRPr="004B0CB1" w:rsidRDefault="00452700" w:rsidP="00F820BF">
      <w:pPr>
        <w:pStyle w:val="Nagwek2"/>
        <w:numPr>
          <w:ilvl w:val="1"/>
          <w:numId w:val="73"/>
        </w:numPr>
        <w:rPr>
          <w:b/>
          <w:bCs w:val="0"/>
        </w:rPr>
      </w:pPr>
      <w:r w:rsidRPr="004B0CB1">
        <w:rPr>
          <w:b/>
          <w:bCs w:val="0"/>
        </w:rPr>
        <w:t xml:space="preserve"> </w:t>
      </w:r>
      <w:bookmarkStart w:id="202" w:name="_Toc189848276"/>
      <w:r w:rsidRPr="004B0CB1">
        <w:rPr>
          <w:b/>
          <w:bCs w:val="0"/>
        </w:rPr>
        <w:t>Kontrola dostępu</w:t>
      </w:r>
      <w:bookmarkEnd w:id="202"/>
    </w:p>
    <w:p w14:paraId="366C7D0D" w14:textId="77777777" w:rsidR="00452700" w:rsidRPr="00A81807" w:rsidRDefault="00452700" w:rsidP="00452700">
      <w:pPr>
        <w:ind w:firstLine="709"/>
        <w:rPr>
          <w:rFonts w:asciiTheme="minorHAnsi" w:hAnsiTheme="minorHAnsi" w:cstheme="minorHAnsi"/>
          <w:sz w:val="22"/>
          <w:szCs w:val="22"/>
          <w:highlight w:val="yellow"/>
        </w:rPr>
      </w:pPr>
    </w:p>
    <w:p w14:paraId="7B063A94" w14:textId="77777777" w:rsidR="00452700" w:rsidRPr="00A81807" w:rsidRDefault="00452700" w:rsidP="00452700">
      <w:pPr>
        <w:pStyle w:val="Akapitzlist"/>
        <w:ind w:left="0" w:firstLine="709"/>
        <w:jc w:val="both"/>
        <w:rPr>
          <w:rFonts w:asciiTheme="minorHAnsi" w:hAnsiTheme="minorHAnsi" w:cstheme="minorHAnsi"/>
          <w:kern w:val="2"/>
          <w:sz w:val="22"/>
          <w:szCs w:val="22"/>
          <w:lang w:eastAsia="pl-PL"/>
          <w14:ligatures w14:val="standardContextual"/>
        </w:rPr>
      </w:pPr>
      <w:r w:rsidRPr="00A81807">
        <w:rPr>
          <w:rFonts w:asciiTheme="minorHAnsi" w:hAnsiTheme="minorHAnsi" w:cstheme="minorHAnsi"/>
          <w:kern w:val="2"/>
          <w:sz w:val="22"/>
          <w:szCs w:val="22"/>
          <w:lang w:eastAsia="pl-PL"/>
          <w14:ligatures w14:val="standardContextual"/>
        </w:rPr>
        <w:t>Wprowadzenie oraz założenia systemu</w:t>
      </w:r>
    </w:p>
    <w:p w14:paraId="39023E52" w14:textId="77777777" w:rsidR="00452700" w:rsidRPr="00A81807" w:rsidRDefault="00452700" w:rsidP="00452700">
      <w:pPr>
        <w:ind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Program nadzorczy to nowe oprogramowanie, które przeznaczone jest dla systemów fizycznej kontroli dostępu. Współpracuje z kontrolerami standardowymi. Dzięki strukturze typu klient-serwer możliwa jest jego obsługa  z wielu stanowisk (2 stacje w ramach licencji bezpłatnej, dodatkowe po zakupie licencji rozszerzających).</w:t>
      </w:r>
    </w:p>
    <w:p w14:paraId="261DA1B0" w14:textId="77777777" w:rsidR="00452700" w:rsidRPr="00A81807" w:rsidRDefault="00452700" w:rsidP="00452700">
      <w:pPr>
        <w:ind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System jest prosty w instalacji i posiada przyjazny interfejs graficzny dla operatora. W obecnej wersji jest to program przeznaczony głównie do obsługi systemów kontroli dostępu, ale zawiera pewne elementy systemu telewizji obserwacyjnej i rozbudowaną wizualizację stanów elementów systemu.</w:t>
      </w:r>
    </w:p>
    <w:p w14:paraId="59D0A4DE" w14:textId="77777777" w:rsidR="00452700" w:rsidRPr="00A81807" w:rsidRDefault="00452700" w:rsidP="00452700">
      <w:pPr>
        <w:ind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Interfejs operatora umożliwia:</w:t>
      </w:r>
    </w:p>
    <w:p w14:paraId="3451C0E0" w14:textId="77777777" w:rsidR="00452700" w:rsidRPr="00A81807" w:rsidRDefault="00452700" w:rsidP="00F820BF">
      <w:pPr>
        <w:numPr>
          <w:ilvl w:val="0"/>
          <w:numId w:val="30"/>
        </w:numPr>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definiowanie parametrów systemu (uprawnień dla operatorów, licencji, kopii)</w:t>
      </w:r>
    </w:p>
    <w:p w14:paraId="3F611E40" w14:textId="77777777" w:rsidR="00452700" w:rsidRPr="00A81807" w:rsidRDefault="00452700" w:rsidP="00F820BF">
      <w:pPr>
        <w:numPr>
          <w:ilvl w:val="0"/>
          <w:numId w:val="30"/>
        </w:numPr>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konfigurację parametrów fizycznych elementów systemu (kontrolery, drzwi, czytniki)</w:t>
      </w:r>
    </w:p>
    <w:p w14:paraId="0BD26507" w14:textId="77777777" w:rsidR="00452700" w:rsidRPr="00A81807" w:rsidRDefault="00452700" w:rsidP="00F820BF">
      <w:pPr>
        <w:numPr>
          <w:ilvl w:val="0"/>
          <w:numId w:val="30"/>
        </w:numPr>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definiowanie elementów logicznych (terminarze, poziomy dostępu, karty)</w:t>
      </w:r>
    </w:p>
    <w:p w14:paraId="217A86FA" w14:textId="77777777" w:rsidR="00452700" w:rsidRPr="00A81807" w:rsidRDefault="00452700" w:rsidP="00F820BF">
      <w:pPr>
        <w:numPr>
          <w:ilvl w:val="0"/>
          <w:numId w:val="30"/>
        </w:numPr>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definiowanie scenariuszy reagujących automatycznie na zdarzenia w systemie</w:t>
      </w:r>
    </w:p>
    <w:p w14:paraId="7498D898" w14:textId="77777777" w:rsidR="00452700" w:rsidRPr="00A81807" w:rsidRDefault="00452700" w:rsidP="00F820BF">
      <w:pPr>
        <w:numPr>
          <w:ilvl w:val="0"/>
          <w:numId w:val="30"/>
        </w:numPr>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monitorowanie stanu systemu „on-line” za pomocą ikon elementów systemu zlokalizowanych na mapach obiektu (z hierarchiczną strukturą), na tablicy synoptycznej i poprzez komunikaty wyświetlane na stosie  zdarzeń </w:t>
      </w:r>
    </w:p>
    <w:p w14:paraId="26BA2CC4" w14:textId="77777777" w:rsidR="00452700" w:rsidRPr="00A81807" w:rsidRDefault="00452700" w:rsidP="00F820BF">
      <w:pPr>
        <w:numPr>
          <w:ilvl w:val="0"/>
          <w:numId w:val="30"/>
        </w:numPr>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wyświetlanie zdjęć użytkownika po użyciu karty</w:t>
      </w:r>
    </w:p>
    <w:p w14:paraId="4F542442" w14:textId="77777777" w:rsidR="00452700" w:rsidRPr="00A81807" w:rsidRDefault="00452700" w:rsidP="00F820BF">
      <w:pPr>
        <w:numPr>
          <w:ilvl w:val="0"/>
          <w:numId w:val="30"/>
        </w:numPr>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wyświetlanie obrazu z kamer zlokalizowanych w kontrolowanych przejściach - automatycznie po zdarzeniu lub po kliknięciu na ikonie</w:t>
      </w:r>
    </w:p>
    <w:p w14:paraId="69FFD5A2" w14:textId="77777777" w:rsidR="00452700" w:rsidRPr="00A81807" w:rsidRDefault="00452700" w:rsidP="00F820BF">
      <w:pPr>
        <w:numPr>
          <w:ilvl w:val="0"/>
          <w:numId w:val="30"/>
        </w:numPr>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kontrolę dostępu do pięter poprzez czytnik umieszczony w kabinie windowej </w:t>
      </w:r>
    </w:p>
    <w:p w14:paraId="16B3AA01" w14:textId="77777777" w:rsidR="00452700" w:rsidRPr="00A81807" w:rsidRDefault="00452700" w:rsidP="00F820BF">
      <w:pPr>
        <w:numPr>
          <w:ilvl w:val="0"/>
          <w:numId w:val="30"/>
        </w:numPr>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kontrolę dostępu do szafek w szatniach - do 69 za pomocą jednego zestawu kontrolera, modułów i czytnika</w:t>
      </w:r>
    </w:p>
    <w:p w14:paraId="058DAF66" w14:textId="77777777" w:rsidR="00452700" w:rsidRPr="00A81807" w:rsidRDefault="00452700" w:rsidP="00F820BF">
      <w:pPr>
        <w:numPr>
          <w:ilvl w:val="0"/>
          <w:numId w:val="30"/>
        </w:numPr>
        <w:suppressAutoHyphens w:val="0"/>
        <w:ind w:left="0"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generowanie filtrowanych raportów zdarzeń (automatycznie lub na żądanie) i zapis w formacie csv lub html (z opcją drukuj do pdf)</w:t>
      </w:r>
    </w:p>
    <w:p w14:paraId="278E9706" w14:textId="77777777" w:rsidR="00452700" w:rsidRPr="00A81807" w:rsidRDefault="00452700" w:rsidP="00452700">
      <w:pPr>
        <w:ind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Program oferuje również szereg funkcji, które umożliwiają spełnienie wymagań stawianych często przez administratora systemu jak przykładowo: dostęp po użyciu 2, 3 lub 4 kart, otwarcie kontrolowanego przejścia za pomocą tzw. „pierwszej karty” ze specjalnymi uprawnieniami, dostęp po potwierdzeniu przez operatora, śluza i anti-passback w obrębie kontrolera. Program będzie sukcesywnie rozbudowywany o nowe funkcje.             </w:t>
      </w:r>
    </w:p>
    <w:p w14:paraId="24449926" w14:textId="77777777" w:rsidR="00452700" w:rsidRPr="00A81807" w:rsidRDefault="00452700" w:rsidP="00452700">
      <w:pPr>
        <w:ind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 xml:space="preserve">Kontrolery z portami IP komunikują się z usługą serwera poprzez sieć Ethernet. W obecnej wersji programu system może obsłużyć maksymalnie do 128 kontrolerów (8 w ramach licencji </w:t>
      </w:r>
      <w:r w:rsidRPr="00A81807">
        <w:rPr>
          <w:rFonts w:asciiTheme="minorHAnsi" w:hAnsiTheme="minorHAnsi" w:cstheme="minorHAnsi"/>
          <w:sz w:val="22"/>
          <w:szCs w:val="22"/>
          <w:lang w:eastAsia="pl-PL"/>
        </w:rPr>
        <w:lastRenderedPageBreak/>
        <w:t>bezpłatnej, dodatkowe po zakupie licencji rozszerzających), czyli w przypadku kontrolerów 4-drzwiowych - 512 przejść kontrolowanych jednostronnie lub 256 przejść kontrolowanych dwustronnie. Pojemność w zakresie użytkowników kart wynosi 20 000 kart.</w:t>
      </w:r>
    </w:p>
    <w:tbl>
      <w:tblPr>
        <w:tblStyle w:val="Tabela-Siatka"/>
        <w:tblW w:w="9560" w:type="dxa"/>
        <w:tblLook w:val="04A0" w:firstRow="1" w:lastRow="0" w:firstColumn="1" w:lastColumn="0" w:noHBand="0" w:noVBand="1"/>
      </w:tblPr>
      <w:tblGrid>
        <w:gridCol w:w="2053"/>
        <w:gridCol w:w="4299"/>
        <w:gridCol w:w="1336"/>
        <w:gridCol w:w="1872"/>
      </w:tblGrid>
      <w:tr w:rsidR="00452700" w:rsidRPr="00A81807" w14:paraId="63237BD7" w14:textId="77777777" w:rsidTr="00025066">
        <w:trPr>
          <w:trHeight w:val="300"/>
        </w:trPr>
        <w:tc>
          <w:tcPr>
            <w:tcW w:w="2263" w:type="dxa"/>
            <w:hideMark/>
          </w:tcPr>
          <w:p w14:paraId="76B403B8"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b/>
                <w:bCs/>
              </w:rPr>
              <w:t>Model</w:t>
            </w:r>
          </w:p>
        </w:tc>
        <w:tc>
          <w:tcPr>
            <w:tcW w:w="5289" w:type="dxa"/>
            <w:hideMark/>
          </w:tcPr>
          <w:p w14:paraId="72FF9D88"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b/>
                <w:bCs/>
              </w:rPr>
              <w:t>Opis</w:t>
            </w:r>
          </w:p>
        </w:tc>
        <w:tc>
          <w:tcPr>
            <w:tcW w:w="845" w:type="dxa"/>
            <w:hideMark/>
          </w:tcPr>
          <w:p w14:paraId="534B55A1"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b/>
                <w:bCs/>
              </w:rPr>
              <w:t>Ilość</w:t>
            </w:r>
          </w:p>
        </w:tc>
        <w:tc>
          <w:tcPr>
            <w:tcW w:w="1163" w:type="dxa"/>
            <w:hideMark/>
          </w:tcPr>
          <w:p w14:paraId="0C20D8A2"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b/>
                <w:bCs/>
              </w:rPr>
              <w:t>Producent</w:t>
            </w:r>
          </w:p>
        </w:tc>
      </w:tr>
      <w:tr w:rsidR="00452700" w:rsidRPr="00A81807" w14:paraId="20F88DC3" w14:textId="77777777" w:rsidTr="00025066">
        <w:trPr>
          <w:trHeight w:val="300"/>
        </w:trPr>
        <w:tc>
          <w:tcPr>
            <w:tcW w:w="2263" w:type="dxa"/>
            <w:hideMark/>
          </w:tcPr>
          <w:p w14:paraId="6352E1C3"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rPr>
              <w:t>KDH-</w:t>
            </w:r>
          </w:p>
        </w:tc>
        <w:tc>
          <w:tcPr>
            <w:tcW w:w="5289" w:type="dxa"/>
          </w:tcPr>
          <w:p w14:paraId="7DABDCF0" w14:textId="77777777" w:rsidR="00452700" w:rsidRPr="00A81807" w:rsidRDefault="00452700" w:rsidP="00025066">
            <w:pPr>
              <w:pStyle w:val="xxxmsonormal"/>
              <w:ind w:firstLine="709"/>
              <w:rPr>
                <w:rFonts w:asciiTheme="minorHAnsi" w:hAnsiTheme="minorHAnsi" w:cstheme="minorHAnsi"/>
              </w:rPr>
            </w:pPr>
            <w:r w:rsidRPr="00A81807">
              <w:rPr>
                <w:rFonts w:asciiTheme="minorHAnsi" w:hAnsiTheme="minorHAnsi" w:cstheme="minorHAnsi"/>
              </w:rPr>
              <w:t>Kontroler standardowy; 2 porty do czytników, obsługuje 1 drzwi dwustronne lub 2 drzwi jednostronnych; port czytnika Wiegand; port komunikacyjny TCP; typ czytników zbliżeniowe, magnetyczne, biometryczne; 6 linii dozorowych; 3 wyjścia sterujące; przekaźnikowe wyjście zamka; port rozszerzeń 1x port modułu 4 przekaźników;</w:t>
            </w:r>
          </w:p>
        </w:tc>
        <w:tc>
          <w:tcPr>
            <w:tcW w:w="845" w:type="dxa"/>
            <w:hideMark/>
          </w:tcPr>
          <w:p w14:paraId="4547E0FE" w14:textId="77777777" w:rsidR="00452700" w:rsidRPr="00A81807" w:rsidRDefault="00452700" w:rsidP="00025066">
            <w:pPr>
              <w:pStyle w:val="xxxmsonormal"/>
              <w:ind w:firstLine="709"/>
              <w:jc w:val="center"/>
              <w:rPr>
                <w:rFonts w:asciiTheme="minorHAnsi" w:hAnsiTheme="minorHAnsi" w:cstheme="minorHAnsi"/>
              </w:rPr>
            </w:pPr>
          </w:p>
        </w:tc>
        <w:tc>
          <w:tcPr>
            <w:tcW w:w="1163" w:type="dxa"/>
            <w:hideMark/>
          </w:tcPr>
          <w:p w14:paraId="718F4936"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rPr>
              <w:t>KaDe</w:t>
            </w:r>
          </w:p>
        </w:tc>
      </w:tr>
      <w:tr w:rsidR="00452700" w:rsidRPr="00A81807" w14:paraId="70EF55BE" w14:textId="77777777" w:rsidTr="00025066">
        <w:trPr>
          <w:trHeight w:val="300"/>
        </w:trPr>
        <w:tc>
          <w:tcPr>
            <w:tcW w:w="2263" w:type="dxa"/>
            <w:hideMark/>
          </w:tcPr>
          <w:p w14:paraId="7A63301A"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rPr>
              <w:t>KDH</w:t>
            </w:r>
          </w:p>
        </w:tc>
        <w:tc>
          <w:tcPr>
            <w:tcW w:w="5289" w:type="dxa"/>
          </w:tcPr>
          <w:p w14:paraId="4A395379" w14:textId="77777777" w:rsidR="00452700" w:rsidRPr="00A81807" w:rsidRDefault="00452700" w:rsidP="00025066">
            <w:pPr>
              <w:pStyle w:val="xxxmsonormal"/>
              <w:ind w:firstLine="709"/>
              <w:rPr>
                <w:rFonts w:asciiTheme="minorHAnsi" w:hAnsiTheme="minorHAnsi" w:cstheme="minorHAnsi"/>
              </w:rPr>
            </w:pPr>
            <w:r w:rsidRPr="00A81807">
              <w:rPr>
                <w:rFonts w:asciiTheme="minorHAnsi" w:hAnsiTheme="minorHAnsi" w:cstheme="minorHAnsi"/>
              </w:rPr>
              <w:t>Kontroler standardowy; 4 porty do czytników, obsługuje 2 drzwi dwustronne lub 4 drzwi jednostronnych; port czytnika Wiegand; typ czytników zbliżeniowe, magnetyczne, biometryczne; 12 linii dozorowych; 5 wyjść sterujących; przekaźnikowe wyjście zamka; port rozszerzeń 1x port modułu 4 przekaźników;</w:t>
            </w:r>
          </w:p>
        </w:tc>
        <w:tc>
          <w:tcPr>
            <w:tcW w:w="845" w:type="dxa"/>
          </w:tcPr>
          <w:p w14:paraId="144436E1" w14:textId="77777777" w:rsidR="00452700" w:rsidRPr="00A81807" w:rsidRDefault="00452700" w:rsidP="00025066">
            <w:pPr>
              <w:pStyle w:val="xxxmsonormal"/>
              <w:ind w:firstLine="709"/>
              <w:jc w:val="center"/>
              <w:rPr>
                <w:rFonts w:asciiTheme="minorHAnsi" w:hAnsiTheme="minorHAnsi" w:cstheme="minorHAnsi"/>
              </w:rPr>
            </w:pPr>
          </w:p>
        </w:tc>
        <w:tc>
          <w:tcPr>
            <w:tcW w:w="1163" w:type="dxa"/>
            <w:hideMark/>
          </w:tcPr>
          <w:p w14:paraId="17FA1B20"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rPr>
              <w:t>KaDe</w:t>
            </w:r>
          </w:p>
        </w:tc>
      </w:tr>
      <w:tr w:rsidR="00452700" w:rsidRPr="00A81807" w14:paraId="30AD0388" w14:textId="77777777" w:rsidTr="00025066">
        <w:trPr>
          <w:trHeight w:val="300"/>
        </w:trPr>
        <w:tc>
          <w:tcPr>
            <w:tcW w:w="2263" w:type="dxa"/>
            <w:hideMark/>
          </w:tcPr>
          <w:p w14:paraId="28B93FED"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rPr>
              <w:t>KDH</w:t>
            </w:r>
          </w:p>
        </w:tc>
        <w:tc>
          <w:tcPr>
            <w:tcW w:w="5289" w:type="dxa"/>
          </w:tcPr>
          <w:p w14:paraId="65D64222" w14:textId="77777777" w:rsidR="00452700" w:rsidRPr="00A81807" w:rsidRDefault="00452700" w:rsidP="00025066">
            <w:pPr>
              <w:pStyle w:val="xxxmsonormal"/>
              <w:ind w:firstLine="709"/>
              <w:rPr>
                <w:rFonts w:asciiTheme="minorHAnsi" w:hAnsiTheme="minorHAnsi" w:cstheme="minorHAnsi"/>
              </w:rPr>
            </w:pPr>
            <w:r w:rsidRPr="00A81807">
              <w:rPr>
                <w:rFonts w:asciiTheme="minorHAnsi" w:hAnsiTheme="minorHAnsi" w:cstheme="minorHAnsi"/>
              </w:rPr>
              <w:t>Moduł rozszerzeń dedykowany do współpracy z kontrolerami standardowymi KS2000 i KS3000; interfejs komunikacyjny RS-485;8 wyjść; rodzaj wyjść przekaźnikowe, tranzystorowe; 4 wejścia;</w:t>
            </w:r>
          </w:p>
        </w:tc>
        <w:tc>
          <w:tcPr>
            <w:tcW w:w="845" w:type="dxa"/>
          </w:tcPr>
          <w:p w14:paraId="67B406CA" w14:textId="77777777" w:rsidR="00452700" w:rsidRPr="00A81807" w:rsidRDefault="00452700" w:rsidP="00025066">
            <w:pPr>
              <w:pStyle w:val="xxxmsonormal"/>
              <w:ind w:firstLine="709"/>
              <w:jc w:val="center"/>
              <w:rPr>
                <w:rFonts w:asciiTheme="minorHAnsi" w:hAnsiTheme="minorHAnsi" w:cstheme="minorHAnsi"/>
              </w:rPr>
            </w:pPr>
          </w:p>
        </w:tc>
        <w:tc>
          <w:tcPr>
            <w:tcW w:w="1163" w:type="dxa"/>
            <w:hideMark/>
          </w:tcPr>
          <w:p w14:paraId="00755791"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rPr>
              <w:t>KaDe</w:t>
            </w:r>
          </w:p>
        </w:tc>
      </w:tr>
      <w:tr w:rsidR="00452700" w:rsidRPr="00A81807" w14:paraId="5B37C432" w14:textId="77777777" w:rsidTr="00025066">
        <w:trPr>
          <w:trHeight w:val="300"/>
        </w:trPr>
        <w:tc>
          <w:tcPr>
            <w:tcW w:w="2263" w:type="dxa"/>
            <w:hideMark/>
          </w:tcPr>
          <w:p w14:paraId="786D588A"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rPr>
              <w:t>KDH</w:t>
            </w:r>
          </w:p>
        </w:tc>
        <w:tc>
          <w:tcPr>
            <w:tcW w:w="5289" w:type="dxa"/>
          </w:tcPr>
          <w:p w14:paraId="15EA8D33" w14:textId="77777777" w:rsidR="00452700" w:rsidRPr="00A81807" w:rsidRDefault="00452700" w:rsidP="00025066">
            <w:pPr>
              <w:pStyle w:val="xxxmsonormal"/>
              <w:ind w:firstLine="709"/>
              <w:rPr>
                <w:rFonts w:asciiTheme="minorHAnsi" w:hAnsiTheme="minorHAnsi" w:cstheme="minorHAnsi"/>
              </w:rPr>
            </w:pPr>
            <w:r w:rsidRPr="00A81807">
              <w:rPr>
                <w:rFonts w:asciiTheme="minorHAnsi" w:hAnsiTheme="minorHAnsi" w:cstheme="minorHAnsi"/>
              </w:rPr>
              <w:t>Moduł rozszerzeń dedykowany do współpracy z kontrolerami standardowymi serii 3000; interfejs komunikacyjny RS-485;8 wyjść; rodzaj wyjść przekaźnikowe, tranzystorowe; 4 wejścia;</w:t>
            </w:r>
          </w:p>
        </w:tc>
        <w:tc>
          <w:tcPr>
            <w:tcW w:w="845" w:type="dxa"/>
          </w:tcPr>
          <w:p w14:paraId="62379E57" w14:textId="77777777" w:rsidR="00452700" w:rsidRPr="00A81807" w:rsidRDefault="00452700" w:rsidP="00025066">
            <w:pPr>
              <w:pStyle w:val="xxxmsonormal"/>
              <w:ind w:firstLine="709"/>
              <w:jc w:val="center"/>
              <w:rPr>
                <w:rFonts w:asciiTheme="minorHAnsi" w:hAnsiTheme="minorHAnsi" w:cstheme="minorHAnsi"/>
              </w:rPr>
            </w:pPr>
          </w:p>
        </w:tc>
        <w:tc>
          <w:tcPr>
            <w:tcW w:w="1163" w:type="dxa"/>
            <w:hideMark/>
          </w:tcPr>
          <w:p w14:paraId="0AC24E05"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rPr>
              <w:t>KaDe</w:t>
            </w:r>
          </w:p>
        </w:tc>
      </w:tr>
      <w:tr w:rsidR="00452700" w:rsidRPr="00A81807" w14:paraId="68A49DCC" w14:textId="77777777" w:rsidTr="00025066">
        <w:trPr>
          <w:trHeight w:val="74"/>
        </w:trPr>
        <w:tc>
          <w:tcPr>
            <w:tcW w:w="2263" w:type="dxa"/>
          </w:tcPr>
          <w:p w14:paraId="056E9CB7"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rPr>
              <w:t>KDH</w:t>
            </w:r>
          </w:p>
        </w:tc>
        <w:tc>
          <w:tcPr>
            <w:tcW w:w="5289" w:type="dxa"/>
          </w:tcPr>
          <w:p w14:paraId="7F7ED731" w14:textId="77777777" w:rsidR="00452700" w:rsidRPr="00A81807" w:rsidRDefault="00452700" w:rsidP="00025066">
            <w:pPr>
              <w:pStyle w:val="xxxmsonormal"/>
              <w:ind w:firstLine="709"/>
              <w:rPr>
                <w:rFonts w:asciiTheme="minorHAnsi" w:hAnsiTheme="minorHAnsi" w:cstheme="minorHAnsi"/>
              </w:rPr>
            </w:pPr>
            <w:r w:rsidRPr="00A81807">
              <w:rPr>
                <w:rFonts w:asciiTheme="minorHAnsi" w:hAnsiTheme="minorHAnsi" w:cstheme="minorHAnsi"/>
              </w:rPr>
              <w:t>Kontroler zintegrowany; obsługuje 1 drzwi dwustronne (po dołączeniu do portu kontrolera drugiego czytnika ) , 1 drzwi jednostronnie;  3 linie dozorowe ; 3 wyjścia sterujące; port czytnika Wiegand 26 bit; port komunikacyjny TCP/IP; odczyt kart w standardzie UNIQUE; częstotliwość pracy 125kHz; 11 trybów identyfikacji użytkownika ; Antypassback ( tylko w konfiguracji z PC ) ; funkcja śluzy; czujnik antysabotażowy; sekwencyjne odryglowanie drzwi;</w:t>
            </w:r>
          </w:p>
        </w:tc>
        <w:tc>
          <w:tcPr>
            <w:tcW w:w="845" w:type="dxa"/>
          </w:tcPr>
          <w:p w14:paraId="40127447" w14:textId="77777777" w:rsidR="00452700" w:rsidRPr="00A81807" w:rsidRDefault="00452700" w:rsidP="00025066">
            <w:pPr>
              <w:pStyle w:val="xxxmsonormal"/>
              <w:ind w:firstLine="709"/>
              <w:jc w:val="center"/>
              <w:rPr>
                <w:rFonts w:asciiTheme="minorHAnsi" w:hAnsiTheme="minorHAnsi" w:cstheme="minorHAnsi"/>
              </w:rPr>
            </w:pPr>
          </w:p>
        </w:tc>
        <w:tc>
          <w:tcPr>
            <w:tcW w:w="1163" w:type="dxa"/>
          </w:tcPr>
          <w:p w14:paraId="1F039CD7"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rPr>
              <w:t>KaDe</w:t>
            </w:r>
          </w:p>
        </w:tc>
      </w:tr>
      <w:tr w:rsidR="00452700" w:rsidRPr="00A81807" w14:paraId="727B6754" w14:textId="77777777" w:rsidTr="00025066">
        <w:trPr>
          <w:trHeight w:val="74"/>
        </w:trPr>
        <w:tc>
          <w:tcPr>
            <w:tcW w:w="2263" w:type="dxa"/>
          </w:tcPr>
          <w:p w14:paraId="0E469612"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rPr>
              <w:t>KDH</w:t>
            </w:r>
          </w:p>
        </w:tc>
        <w:tc>
          <w:tcPr>
            <w:tcW w:w="5289" w:type="dxa"/>
          </w:tcPr>
          <w:p w14:paraId="44F7E6CA" w14:textId="77777777" w:rsidR="00452700" w:rsidRPr="00A81807" w:rsidRDefault="00452700" w:rsidP="00025066">
            <w:pPr>
              <w:pStyle w:val="xxxmsonormal"/>
              <w:ind w:firstLine="709"/>
              <w:rPr>
                <w:rFonts w:asciiTheme="minorHAnsi" w:hAnsiTheme="minorHAnsi" w:cstheme="minorHAnsi"/>
              </w:rPr>
            </w:pPr>
            <w:r w:rsidRPr="00A81807">
              <w:rPr>
                <w:rFonts w:asciiTheme="minorHAnsi" w:hAnsiTheme="minorHAnsi" w:cstheme="minorHAnsi"/>
              </w:rPr>
              <w:t xml:space="preserve">Kontroler zintegrowany; obsługuje 1 drzwi dwustronne (po dołączeniu do portu kontrolera drugiego czytnika ) , 1 drzwi jednostronnie;  3 linie dozorowe ; 3 wyjścia sterujące; port czytnika Wiegand 34 bit; port komunikacyjny TCP/IP; odczyt kart w standardzie MIFARE; częstotliwość pracy 13,56MHz; 11 trybów identyfikacji użytkownika ; Antypassback ( tylko w konfiguracji z PC ) ; funkcja śluzy; czujnik </w:t>
            </w:r>
            <w:r w:rsidRPr="00A81807">
              <w:rPr>
                <w:rFonts w:asciiTheme="minorHAnsi" w:hAnsiTheme="minorHAnsi" w:cstheme="minorHAnsi"/>
              </w:rPr>
              <w:lastRenderedPageBreak/>
              <w:t>antysabotażowy; sekwencyjne odryglowanie drzwi;</w:t>
            </w:r>
          </w:p>
        </w:tc>
        <w:tc>
          <w:tcPr>
            <w:tcW w:w="845" w:type="dxa"/>
          </w:tcPr>
          <w:p w14:paraId="755D9A56" w14:textId="77777777" w:rsidR="00452700" w:rsidRPr="00A81807" w:rsidRDefault="00452700" w:rsidP="00025066">
            <w:pPr>
              <w:pStyle w:val="xxxmsonormal"/>
              <w:ind w:firstLine="709"/>
              <w:jc w:val="center"/>
              <w:rPr>
                <w:rFonts w:asciiTheme="minorHAnsi" w:hAnsiTheme="minorHAnsi" w:cstheme="minorHAnsi"/>
              </w:rPr>
            </w:pPr>
          </w:p>
        </w:tc>
        <w:tc>
          <w:tcPr>
            <w:tcW w:w="1163" w:type="dxa"/>
          </w:tcPr>
          <w:p w14:paraId="22F6D5F9" w14:textId="77777777" w:rsidR="00452700" w:rsidRPr="00A81807" w:rsidRDefault="00452700" w:rsidP="00025066">
            <w:pPr>
              <w:pStyle w:val="xxxmsonormal"/>
              <w:ind w:firstLine="709"/>
              <w:jc w:val="center"/>
              <w:rPr>
                <w:rFonts w:asciiTheme="minorHAnsi" w:hAnsiTheme="minorHAnsi" w:cstheme="minorHAnsi"/>
              </w:rPr>
            </w:pPr>
            <w:r w:rsidRPr="00A81807">
              <w:rPr>
                <w:rFonts w:asciiTheme="minorHAnsi" w:hAnsiTheme="minorHAnsi" w:cstheme="minorHAnsi"/>
              </w:rPr>
              <w:t>KaDe</w:t>
            </w:r>
          </w:p>
        </w:tc>
      </w:tr>
    </w:tbl>
    <w:p w14:paraId="0337F25D" w14:textId="77777777" w:rsidR="00452700" w:rsidRPr="00A81807" w:rsidRDefault="00452700" w:rsidP="00452700">
      <w:pPr>
        <w:ind w:firstLine="709"/>
        <w:jc w:val="both"/>
        <w:rPr>
          <w:rFonts w:asciiTheme="minorHAnsi" w:hAnsiTheme="minorHAnsi" w:cstheme="minorHAnsi"/>
          <w:sz w:val="22"/>
          <w:szCs w:val="22"/>
          <w:lang w:eastAsia="pl-PL"/>
        </w:rPr>
      </w:pPr>
    </w:p>
    <w:p w14:paraId="14597C2E" w14:textId="77777777" w:rsidR="00452700" w:rsidRPr="00A81807" w:rsidRDefault="00452700" w:rsidP="00452700">
      <w:pPr>
        <w:pStyle w:val="NormalnyWeb"/>
        <w:spacing w:before="0" w:beforeAutospacing="0" w:after="0" w:afterAutospacing="0"/>
        <w:ind w:firstLine="709"/>
        <w:jc w:val="both"/>
        <w:rPr>
          <w:rFonts w:asciiTheme="minorHAnsi" w:hAnsiTheme="minorHAnsi" w:cstheme="minorHAnsi"/>
          <w:sz w:val="22"/>
          <w:szCs w:val="22"/>
        </w:rPr>
      </w:pPr>
      <w:r w:rsidRPr="00A81807">
        <w:rPr>
          <w:rFonts w:asciiTheme="minorHAnsi" w:hAnsiTheme="minorHAnsi" w:cstheme="minorHAnsi"/>
          <w:noProof/>
          <w:sz w:val="22"/>
          <w:szCs w:val="22"/>
        </w:rPr>
        <w:drawing>
          <wp:anchor distT="0" distB="0" distL="114300" distR="114300" simplePos="0" relativeHeight="251659264" behindDoc="0" locked="0" layoutInCell="1" allowOverlap="1" wp14:anchorId="2AD994CB" wp14:editId="782DEF35">
            <wp:simplePos x="0" y="0"/>
            <wp:positionH relativeFrom="column">
              <wp:posOffset>3101340</wp:posOffset>
            </wp:positionH>
            <wp:positionV relativeFrom="paragraph">
              <wp:posOffset>3810</wp:posOffset>
            </wp:positionV>
            <wp:extent cx="2956560" cy="2667000"/>
            <wp:effectExtent l="0" t="0" r="0" b="0"/>
            <wp:wrapThrough wrapText="bothSides">
              <wp:wrapPolygon edited="0">
                <wp:start x="1670" y="0"/>
                <wp:lineTo x="1113" y="617"/>
                <wp:lineTo x="835" y="2006"/>
                <wp:lineTo x="835" y="4166"/>
                <wp:lineTo x="1253" y="5246"/>
                <wp:lineTo x="1809" y="5246"/>
                <wp:lineTo x="696" y="6326"/>
                <wp:lineTo x="696" y="18823"/>
                <wp:lineTo x="1809" y="20057"/>
                <wp:lineTo x="3062" y="20520"/>
                <wp:lineTo x="15309" y="20520"/>
                <wp:lineTo x="19067" y="20057"/>
                <wp:lineTo x="20320" y="19440"/>
                <wp:lineTo x="20180" y="10183"/>
                <wp:lineTo x="19902" y="0"/>
                <wp:lineTo x="1670" y="0"/>
              </wp:wrapPolygon>
            </wp:wrapThrough>
            <wp:docPr id="20" name="Obraz 4" descr="Obraz zawierający tekst&#10;&#10;Opis wygenerowany automatycznie">
              <a:extLst xmlns:a="http://schemas.openxmlformats.org/drawingml/2006/main">
                <a:ext uri="{FF2B5EF4-FFF2-40B4-BE49-F238E27FC236}">
                  <a16:creationId xmlns:a16="http://schemas.microsoft.com/office/drawing/2014/main" id="{75D80DE9-8EE3-4133-8464-4F91FBED4C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4" descr="Obraz zawierający tekst&#10;&#10;Opis wygenerowany automatycznie">
                      <a:extLst>
                        <a:ext uri="{FF2B5EF4-FFF2-40B4-BE49-F238E27FC236}">
                          <a16:creationId xmlns:a16="http://schemas.microsoft.com/office/drawing/2014/main" id="{75D80DE9-8EE3-4133-8464-4F91FBED4C7C}"/>
                        </a:ext>
                      </a:extLst>
                    </pic:cNvPr>
                    <pic:cNvPicPr>
                      <a:picLocks noChangeAspect="1"/>
                    </pic:cNvPicPr>
                  </pic:nvPicPr>
                  <pic:blipFill rotWithShape="1">
                    <a:blip r:embed="rId11">
                      <a:extLst>
                        <a:ext uri="{28A0092B-C50C-407E-A947-70E740481C1C}">
                          <a14:useLocalDpi xmlns:a14="http://schemas.microsoft.com/office/drawing/2010/main" val="0"/>
                        </a:ext>
                      </a:extLst>
                    </a:blip>
                    <a:srcRect l="31787" t="28695" r="30742"/>
                    <a:stretch/>
                  </pic:blipFill>
                  <pic:spPr>
                    <a:xfrm>
                      <a:off x="0" y="0"/>
                      <a:ext cx="2956560" cy="2667000"/>
                    </a:xfrm>
                    <a:prstGeom prst="rect">
                      <a:avLst/>
                    </a:prstGeom>
                  </pic:spPr>
                </pic:pic>
              </a:graphicData>
            </a:graphic>
            <wp14:sizeRelH relativeFrom="page">
              <wp14:pctWidth>0</wp14:pctWidth>
            </wp14:sizeRelH>
            <wp14:sizeRelV relativeFrom="page">
              <wp14:pctHeight>0</wp14:pctHeight>
            </wp14:sizeRelV>
          </wp:anchor>
        </w:drawing>
      </w:r>
      <w:r w:rsidRPr="00A81807">
        <w:rPr>
          <w:rFonts w:asciiTheme="minorHAnsi" w:hAnsiTheme="minorHAnsi" w:cstheme="minorHAnsi"/>
          <w:sz w:val="22"/>
          <w:szCs w:val="22"/>
        </w:rPr>
        <w:t>Kontroler standardowy przeznaczony jest do pracy w nowym systemie fizycznej kontroli dostępu NMS AC. Komunikacja z serwerem systemu odbywa się przy użyciu protokołu TCP/IP poprzez port Ethernet na płycie kontrolera.</w:t>
      </w:r>
    </w:p>
    <w:p w14:paraId="47FDB280" w14:textId="77777777" w:rsidR="00452700" w:rsidRPr="00A81807" w:rsidRDefault="00452700" w:rsidP="00452700">
      <w:pPr>
        <w:ind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Do kontrolera można podłączyć do dwóch czytników wykorzystując porty Wieganda. Obsługiwane są czytniki z wyjściem od 26 do 40 bitów. Dzięki temu kontroler może obsłużyć jedno przejście dwustronnie kontrolowane bądź dwa przejścia z jednostronną kontrolą dostępu.</w:t>
      </w:r>
    </w:p>
    <w:p w14:paraId="6AB5B569" w14:textId="77777777" w:rsidR="00452700" w:rsidRPr="00A81807" w:rsidRDefault="00452700" w:rsidP="00452700">
      <w:pPr>
        <w:ind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Obsługa czytników z klawiaturą o czterobitowym formacie wyjściowym pozwala na zastosowanie różnych sposobów identyfikacji użytkownika – tylko karta, tylko PIN, karta lub PIN oraz dwuetapowej identyfikacji karta i PIN.</w:t>
      </w:r>
    </w:p>
    <w:p w14:paraId="57FD5FF9" w14:textId="77777777" w:rsidR="00452700" w:rsidRPr="00A81807" w:rsidRDefault="00452700" w:rsidP="00452700">
      <w:pPr>
        <w:ind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posiada konfigurowalne linie dozorowe NO/NC oraz przekaźnikowe wyjścia sterujące, które umożliwiają sterowanie działaniem urządzeń o znacznej wartości pobieranego prądu (np. zwory elektromagnetyczne, sygnalizatory). Ilość linii dozorowych i wyjść sterujących kontrolera można zwiększyć stosując dodatkowy moduł rozszerzeń dla kontrolerów z firmware 10.1 lub OUT dla kontrolerów z firmware wyższym niż 10.1.</w:t>
      </w:r>
    </w:p>
    <w:p w14:paraId="2E57C3B3" w14:textId="77777777" w:rsidR="00452700" w:rsidRPr="00A81807" w:rsidRDefault="00452700" w:rsidP="00452700">
      <w:pPr>
        <w:ind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Pamięć 20 000 kart, 50 000 zdarzeń oraz 20 000 alarmów umożliwia niezakłóconą pracę systemu nawet przy utracie komunikacji z serwerem, jak i archiwizację zdarzeń i alarmów na serwerze po ponownym połączeniu.</w:t>
      </w:r>
    </w:p>
    <w:p w14:paraId="77FB879C" w14:textId="77777777" w:rsidR="00452700" w:rsidRPr="00A81807" w:rsidRDefault="00452700" w:rsidP="00452700">
      <w:pPr>
        <w:ind w:firstLine="709"/>
        <w:jc w:val="both"/>
        <w:rPr>
          <w:rFonts w:asciiTheme="minorHAnsi" w:hAnsiTheme="minorHAnsi" w:cstheme="minorHAnsi"/>
          <w:sz w:val="22"/>
          <w:szCs w:val="22"/>
          <w:lang w:eastAsia="pl-PL"/>
        </w:rPr>
        <w:sectPr w:rsidR="00452700" w:rsidRPr="00A81807" w:rsidSect="00452700">
          <w:footerReference w:type="even" r:id="rId12"/>
          <w:footerReference w:type="default" r:id="rId13"/>
          <w:pgSz w:w="11906" w:h="16838"/>
          <w:pgMar w:top="1417" w:right="1417" w:bottom="1417" w:left="1417" w:header="708" w:footer="708" w:gutter="0"/>
          <w:cols w:space="708"/>
          <w:docGrid w:linePitch="360"/>
        </w:sectPr>
      </w:pPr>
      <w:r w:rsidRPr="00A81807">
        <w:rPr>
          <w:rFonts w:asciiTheme="minorHAnsi" w:hAnsiTheme="minorHAnsi" w:cstheme="minorHAnsi"/>
          <w:sz w:val="22"/>
          <w:szCs w:val="22"/>
          <w:lang w:eastAsia="pl-PL"/>
        </w:rPr>
        <w:t>Kontrolery standardowe instaluje się wewnątrz bezpiecznej strefy w metalowej obudowie z zasilaczem buforowym. Zasilacz umożliwia podłączenie akumulatora podtrzymującego działanie systemu fizycznej kontroli dostępu nawet w przypadku awarii sieci elektrycznej.</w:t>
      </w:r>
    </w:p>
    <w:p w14:paraId="078E66DC" w14:textId="77777777" w:rsidR="00452700" w:rsidRPr="00A81807" w:rsidRDefault="00452700" w:rsidP="00452700">
      <w:pPr>
        <w:ind w:firstLine="709"/>
        <w:jc w:val="both"/>
        <w:rPr>
          <w:rFonts w:asciiTheme="minorHAnsi" w:hAnsiTheme="minorHAnsi" w:cstheme="minorHAnsi"/>
          <w:noProof/>
          <w:sz w:val="22"/>
          <w:szCs w:val="22"/>
        </w:rPr>
        <w:sectPr w:rsidR="00452700" w:rsidRPr="00A81807" w:rsidSect="00452700">
          <w:type w:val="continuous"/>
          <w:pgSz w:w="11906" w:h="16838"/>
          <w:pgMar w:top="1417" w:right="1417" w:bottom="1417" w:left="1417" w:header="708" w:footer="708" w:gutter="0"/>
          <w:cols w:space="708"/>
          <w:docGrid w:linePitch="360"/>
        </w:sectPr>
      </w:pPr>
    </w:p>
    <w:p w14:paraId="7D0CAAB5" w14:textId="77777777" w:rsidR="00452700" w:rsidRPr="00A81807" w:rsidRDefault="00452700" w:rsidP="00452700">
      <w:pPr>
        <w:ind w:firstLine="709"/>
        <w:jc w:val="both"/>
        <w:rPr>
          <w:rFonts w:asciiTheme="minorHAnsi" w:hAnsiTheme="minorHAnsi" w:cstheme="minorHAnsi"/>
          <w:noProof/>
          <w:sz w:val="22"/>
          <w:szCs w:val="22"/>
        </w:rPr>
      </w:pPr>
      <w:r w:rsidRPr="00A81807">
        <w:rPr>
          <w:rFonts w:asciiTheme="minorHAnsi" w:hAnsiTheme="minorHAnsi" w:cstheme="minorHAnsi"/>
          <w:noProof/>
          <w:sz w:val="22"/>
          <w:szCs w:val="22"/>
        </w:rPr>
        <w:t>Specyfikacja techniczna urządzenia:</w:t>
      </w:r>
    </w:p>
    <w:tbl>
      <w:tblPr>
        <w:tblStyle w:val="Tabela-Siatka"/>
        <w:tblW w:w="5000" w:type="pct"/>
        <w:tblLook w:val="04A0" w:firstRow="1" w:lastRow="0" w:firstColumn="1" w:lastColumn="0" w:noHBand="0" w:noVBand="1"/>
      </w:tblPr>
      <w:tblGrid>
        <w:gridCol w:w="3257"/>
        <w:gridCol w:w="5805"/>
      </w:tblGrid>
      <w:tr w:rsidR="00452700" w:rsidRPr="00A81807" w14:paraId="48EEE297" w14:textId="77777777" w:rsidTr="00025066">
        <w:tc>
          <w:tcPr>
            <w:tcW w:w="1797" w:type="pct"/>
            <w:vAlign w:val="center"/>
            <w:hideMark/>
          </w:tcPr>
          <w:p w14:paraId="69FDE912"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Porty do czytników</w:t>
            </w:r>
          </w:p>
        </w:tc>
        <w:tc>
          <w:tcPr>
            <w:tcW w:w="3203" w:type="pct"/>
            <w:vAlign w:val="center"/>
            <w:hideMark/>
          </w:tcPr>
          <w:p w14:paraId="4CE3598A"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2</w:t>
            </w:r>
          </w:p>
        </w:tc>
      </w:tr>
      <w:tr w:rsidR="00452700" w:rsidRPr="00A81807" w14:paraId="241093AC" w14:textId="77777777" w:rsidTr="00025066">
        <w:tc>
          <w:tcPr>
            <w:tcW w:w="1797" w:type="pct"/>
            <w:vAlign w:val="center"/>
            <w:hideMark/>
          </w:tcPr>
          <w:p w14:paraId="0F77A46F"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Liczba drzwi dwustronnych</w:t>
            </w:r>
          </w:p>
        </w:tc>
        <w:tc>
          <w:tcPr>
            <w:tcW w:w="3203" w:type="pct"/>
            <w:vAlign w:val="center"/>
            <w:hideMark/>
          </w:tcPr>
          <w:p w14:paraId="7BEBE72D"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1</w:t>
            </w:r>
          </w:p>
        </w:tc>
      </w:tr>
      <w:tr w:rsidR="00452700" w:rsidRPr="00A81807" w14:paraId="1568A20A" w14:textId="77777777" w:rsidTr="00025066">
        <w:tc>
          <w:tcPr>
            <w:tcW w:w="1797" w:type="pct"/>
            <w:vAlign w:val="center"/>
            <w:hideMark/>
          </w:tcPr>
          <w:p w14:paraId="2AFDFDBC"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Wymiary (mm)</w:t>
            </w:r>
          </w:p>
        </w:tc>
        <w:tc>
          <w:tcPr>
            <w:tcW w:w="3203" w:type="pct"/>
            <w:vAlign w:val="center"/>
            <w:hideMark/>
          </w:tcPr>
          <w:p w14:paraId="6CFBDD60"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120 x 140 x 22</w:t>
            </w:r>
          </w:p>
        </w:tc>
      </w:tr>
      <w:tr w:rsidR="00452700" w:rsidRPr="00A81807" w14:paraId="0078A6B7" w14:textId="77777777" w:rsidTr="00025066">
        <w:tc>
          <w:tcPr>
            <w:tcW w:w="1797" w:type="pct"/>
            <w:vAlign w:val="center"/>
            <w:hideMark/>
          </w:tcPr>
          <w:p w14:paraId="6A1D1E57"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Liczba drzwi jednostronnych</w:t>
            </w:r>
          </w:p>
        </w:tc>
        <w:tc>
          <w:tcPr>
            <w:tcW w:w="3203" w:type="pct"/>
            <w:vAlign w:val="center"/>
            <w:hideMark/>
          </w:tcPr>
          <w:p w14:paraId="7A21DF18"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2</w:t>
            </w:r>
          </w:p>
        </w:tc>
      </w:tr>
      <w:tr w:rsidR="00452700" w:rsidRPr="00A81807" w14:paraId="6F1039CC" w14:textId="77777777" w:rsidTr="00025066">
        <w:tc>
          <w:tcPr>
            <w:tcW w:w="1797" w:type="pct"/>
            <w:vAlign w:val="center"/>
            <w:hideMark/>
          </w:tcPr>
          <w:p w14:paraId="2FA06BDC"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Port czytnika</w:t>
            </w:r>
          </w:p>
        </w:tc>
        <w:tc>
          <w:tcPr>
            <w:tcW w:w="3203" w:type="pct"/>
            <w:vAlign w:val="center"/>
            <w:hideMark/>
          </w:tcPr>
          <w:p w14:paraId="3856A54D"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Wiegand</w:t>
            </w:r>
          </w:p>
        </w:tc>
      </w:tr>
      <w:tr w:rsidR="00452700" w:rsidRPr="00A81807" w14:paraId="3D5DA783" w14:textId="77777777" w:rsidTr="00025066">
        <w:tc>
          <w:tcPr>
            <w:tcW w:w="1797" w:type="pct"/>
            <w:vAlign w:val="center"/>
            <w:hideMark/>
          </w:tcPr>
          <w:p w14:paraId="5C863FE4"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Porty komunikacyjne</w:t>
            </w:r>
          </w:p>
        </w:tc>
        <w:tc>
          <w:tcPr>
            <w:tcW w:w="3203" w:type="pct"/>
            <w:vAlign w:val="center"/>
            <w:hideMark/>
          </w:tcPr>
          <w:p w14:paraId="254E068A"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TCP</w:t>
            </w:r>
          </w:p>
        </w:tc>
      </w:tr>
      <w:tr w:rsidR="00452700" w:rsidRPr="00A81807" w14:paraId="6ADEDA54" w14:textId="77777777" w:rsidTr="00025066">
        <w:tc>
          <w:tcPr>
            <w:tcW w:w="1797" w:type="pct"/>
            <w:vAlign w:val="center"/>
            <w:hideMark/>
          </w:tcPr>
          <w:p w14:paraId="4CF01C17"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Pamięć kart</w:t>
            </w:r>
          </w:p>
        </w:tc>
        <w:tc>
          <w:tcPr>
            <w:tcW w:w="3203" w:type="pct"/>
            <w:vAlign w:val="center"/>
            <w:hideMark/>
          </w:tcPr>
          <w:p w14:paraId="32726D7B"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20 000</w:t>
            </w:r>
          </w:p>
        </w:tc>
      </w:tr>
      <w:tr w:rsidR="00452700" w:rsidRPr="00A81807" w14:paraId="7991FF7E" w14:textId="77777777" w:rsidTr="00025066">
        <w:tc>
          <w:tcPr>
            <w:tcW w:w="1797" w:type="pct"/>
            <w:vAlign w:val="center"/>
            <w:hideMark/>
          </w:tcPr>
          <w:p w14:paraId="026AAFC5"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Pamięć zdarzeń</w:t>
            </w:r>
          </w:p>
        </w:tc>
        <w:tc>
          <w:tcPr>
            <w:tcW w:w="3203" w:type="pct"/>
            <w:vAlign w:val="center"/>
            <w:hideMark/>
          </w:tcPr>
          <w:p w14:paraId="51E5D7BB"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50 000</w:t>
            </w:r>
          </w:p>
        </w:tc>
      </w:tr>
      <w:tr w:rsidR="00452700" w:rsidRPr="00A81807" w14:paraId="495C8AC0" w14:textId="77777777" w:rsidTr="00025066">
        <w:tc>
          <w:tcPr>
            <w:tcW w:w="1797" w:type="pct"/>
            <w:vAlign w:val="center"/>
            <w:hideMark/>
          </w:tcPr>
          <w:p w14:paraId="71037E74"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Liczba linii dozorowych</w:t>
            </w:r>
          </w:p>
        </w:tc>
        <w:tc>
          <w:tcPr>
            <w:tcW w:w="3203" w:type="pct"/>
            <w:vAlign w:val="center"/>
            <w:hideMark/>
          </w:tcPr>
          <w:p w14:paraId="2E1727BF"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6</w:t>
            </w:r>
          </w:p>
        </w:tc>
      </w:tr>
      <w:tr w:rsidR="00452700" w:rsidRPr="00A81807" w14:paraId="57BD3BDE" w14:textId="77777777" w:rsidTr="00025066">
        <w:tc>
          <w:tcPr>
            <w:tcW w:w="1797" w:type="pct"/>
            <w:vAlign w:val="center"/>
            <w:hideMark/>
          </w:tcPr>
          <w:p w14:paraId="7E43C2B6"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Liczba wyjść sterujących</w:t>
            </w:r>
          </w:p>
        </w:tc>
        <w:tc>
          <w:tcPr>
            <w:tcW w:w="3203" w:type="pct"/>
            <w:vAlign w:val="center"/>
            <w:hideMark/>
          </w:tcPr>
          <w:p w14:paraId="0891AD97"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3</w:t>
            </w:r>
          </w:p>
        </w:tc>
      </w:tr>
      <w:tr w:rsidR="00452700" w:rsidRPr="00A81807" w14:paraId="312D4D99" w14:textId="77777777" w:rsidTr="00025066">
        <w:tc>
          <w:tcPr>
            <w:tcW w:w="1797" w:type="pct"/>
            <w:vAlign w:val="center"/>
            <w:hideMark/>
          </w:tcPr>
          <w:p w14:paraId="11AE8E77"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Zasilanie kontrolera</w:t>
            </w:r>
          </w:p>
        </w:tc>
        <w:tc>
          <w:tcPr>
            <w:tcW w:w="3203" w:type="pct"/>
            <w:vAlign w:val="center"/>
            <w:hideMark/>
          </w:tcPr>
          <w:p w14:paraId="709C2466"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12 VDC</w:t>
            </w:r>
          </w:p>
        </w:tc>
      </w:tr>
      <w:tr w:rsidR="00452700" w:rsidRPr="00A81807" w14:paraId="5D90F74A" w14:textId="77777777" w:rsidTr="00025066">
        <w:tc>
          <w:tcPr>
            <w:tcW w:w="1797" w:type="pct"/>
            <w:vAlign w:val="center"/>
            <w:hideMark/>
          </w:tcPr>
          <w:p w14:paraId="3206B9D4"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Zakres temperatur</w:t>
            </w:r>
          </w:p>
        </w:tc>
        <w:tc>
          <w:tcPr>
            <w:tcW w:w="3203" w:type="pct"/>
            <w:vAlign w:val="center"/>
            <w:hideMark/>
          </w:tcPr>
          <w:p w14:paraId="4713CC49"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-10°C do 55°C</w:t>
            </w:r>
          </w:p>
        </w:tc>
      </w:tr>
      <w:tr w:rsidR="00452700" w:rsidRPr="00A81807" w14:paraId="752C6938" w14:textId="77777777" w:rsidTr="00025066">
        <w:tc>
          <w:tcPr>
            <w:tcW w:w="1797" w:type="pct"/>
            <w:vAlign w:val="center"/>
            <w:hideMark/>
          </w:tcPr>
          <w:p w14:paraId="1D6BCBDE"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Wilgotność (bez kondensacji)</w:t>
            </w:r>
          </w:p>
        </w:tc>
        <w:tc>
          <w:tcPr>
            <w:tcW w:w="3203" w:type="pct"/>
            <w:vAlign w:val="center"/>
            <w:hideMark/>
          </w:tcPr>
          <w:p w14:paraId="4B78D266"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10% - 90%</w:t>
            </w:r>
          </w:p>
        </w:tc>
      </w:tr>
      <w:tr w:rsidR="00452700" w:rsidRPr="00A81807" w14:paraId="3044CA02" w14:textId="77777777" w:rsidTr="00025066">
        <w:tc>
          <w:tcPr>
            <w:tcW w:w="1797" w:type="pct"/>
            <w:vAlign w:val="center"/>
            <w:hideMark/>
          </w:tcPr>
          <w:p w14:paraId="43CD8533"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Typy czytników</w:t>
            </w:r>
          </w:p>
        </w:tc>
        <w:tc>
          <w:tcPr>
            <w:tcW w:w="3203" w:type="pct"/>
            <w:vAlign w:val="center"/>
            <w:hideMark/>
          </w:tcPr>
          <w:p w14:paraId="3E7BD91C"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zbliżeniowe, magnetyczne, biometryczne</w:t>
            </w:r>
          </w:p>
        </w:tc>
      </w:tr>
      <w:tr w:rsidR="00452700" w:rsidRPr="00A81807" w14:paraId="3C44CA69" w14:textId="77777777" w:rsidTr="00025066">
        <w:tc>
          <w:tcPr>
            <w:tcW w:w="1797" w:type="pct"/>
            <w:vAlign w:val="center"/>
            <w:hideMark/>
          </w:tcPr>
          <w:p w14:paraId="5A068977"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Wyjścia do czytników</w:t>
            </w:r>
          </w:p>
        </w:tc>
        <w:tc>
          <w:tcPr>
            <w:tcW w:w="3203" w:type="pct"/>
            <w:vAlign w:val="center"/>
            <w:hideMark/>
          </w:tcPr>
          <w:p w14:paraId="47D472CC"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12V</w:t>
            </w:r>
          </w:p>
        </w:tc>
      </w:tr>
      <w:tr w:rsidR="00452700" w:rsidRPr="00A81807" w14:paraId="0A0C0220" w14:textId="77777777" w:rsidTr="00025066">
        <w:tc>
          <w:tcPr>
            <w:tcW w:w="1797" w:type="pct"/>
            <w:vAlign w:val="center"/>
            <w:hideMark/>
          </w:tcPr>
          <w:p w14:paraId="3615F0DE"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Wyjście zamka</w:t>
            </w:r>
          </w:p>
        </w:tc>
        <w:tc>
          <w:tcPr>
            <w:tcW w:w="3203" w:type="pct"/>
            <w:vAlign w:val="center"/>
            <w:hideMark/>
          </w:tcPr>
          <w:p w14:paraId="02C63C82"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przekaźnikowe</w:t>
            </w:r>
          </w:p>
        </w:tc>
      </w:tr>
      <w:tr w:rsidR="00452700" w:rsidRPr="00A81807" w14:paraId="4096E181" w14:textId="77777777" w:rsidTr="00025066">
        <w:tc>
          <w:tcPr>
            <w:tcW w:w="1797" w:type="pct"/>
            <w:vAlign w:val="center"/>
          </w:tcPr>
          <w:p w14:paraId="09BA3044"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lastRenderedPageBreak/>
              <w:t>Monitorowane wyjścia do zamków</w:t>
            </w:r>
          </w:p>
        </w:tc>
        <w:tc>
          <w:tcPr>
            <w:tcW w:w="3203" w:type="pct"/>
            <w:vAlign w:val="center"/>
          </w:tcPr>
          <w:p w14:paraId="46DA525F"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nie</w:t>
            </w:r>
          </w:p>
        </w:tc>
      </w:tr>
      <w:tr w:rsidR="00452700" w:rsidRPr="00A81807" w14:paraId="4B120BC9" w14:textId="77777777" w:rsidTr="00025066">
        <w:tc>
          <w:tcPr>
            <w:tcW w:w="1797" w:type="pct"/>
            <w:vAlign w:val="center"/>
          </w:tcPr>
          <w:p w14:paraId="7755E063"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Wyjścia sterujące do sygnalizatorów w czytnikach</w:t>
            </w:r>
          </w:p>
        </w:tc>
        <w:tc>
          <w:tcPr>
            <w:tcW w:w="3203" w:type="pct"/>
            <w:vAlign w:val="center"/>
          </w:tcPr>
          <w:p w14:paraId="348E1D97"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4</w:t>
            </w:r>
          </w:p>
        </w:tc>
      </w:tr>
      <w:tr w:rsidR="00452700" w:rsidRPr="00A81807" w14:paraId="285233FA" w14:textId="77777777" w:rsidTr="00025066">
        <w:tc>
          <w:tcPr>
            <w:tcW w:w="1797" w:type="pct"/>
            <w:vAlign w:val="center"/>
          </w:tcPr>
          <w:p w14:paraId="0E5B075F"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Port rozszerzeń</w:t>
            </w:r>
          </w:p>
        </w:tc>
        <w:tc>
          <w:tcPr>
            <w:tcW w:w="3203" w:type="pct"/>
            <w:vAlign w:val="center"/>
          </w:tcPr>
          <w:p w14:paraId="553689D3"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1 x port modułu 4 przekaźników</w:t>
            </w:r>
          </w:p>
        </w:tc>
      </w:tr>
      <w:tr w:rsidR="00452700" w:rsidRPr="00A81807" w14:paraId="53D11575" w14:textId="77777777" w:rsidTr="00025066">
        <w:tc>
          <w:tcPr>
            <w:tcW w:w="1797" w:type="pct"/>
            <w:vAlign w:val="center"/>
          </w:tcPr>
          <w:p w14:paraId="74A0CCDE"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Dodatkowe wyjście zasilające</w:t>
            </w:r>
          </w:p>
        </w:tc>
        <w:tc>
          <w:tcPr>
            <w:tcW w:w="3203" w:type="pct"/>
            <w:vAlign w:val="center"/>
          </w:tcPr>
          <w:p w14:paraId="57E052B0"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brak</w:t>
            </w:r>
          </w:p>
        </w:tc>
      </w:tr>
    </w:tbl>
    <w:p w14:paraId="17311C72" w14:textId="77777777" w:rsidR="00452700" w:rsidRPr="00A81807" w:rsidRDefault="00452700" w:rsidP="00452700">
      <w:pPr>
        <w:pStyle w:val="NormalnyWeb"/>
        <w:spacing w:before="0" w:beforeAutospacing="0" w:after="0" w:afterAutospacing="0"/>
        <w:ind w:firstLine="709"/>
        <w:jc w:val="both"/>
        <w:rPr>
          <w:rFonts w:asciiTheme="minorHAnsi" w:hAnsiTheme="minorHAnsi" w:cstheme="minorHAnsi"/>
          <w:sz w:val="22"/>
          <w:szCs w:val="22"/>
        </w:rPr>
      </w:pPr>
      <w:r w:rsidRPr="00A81807">
        <w:rPr>
          <w:rFonts w:asciiTheme="minorHAnsi" w:hAnsiTheme="minorHAnsi" w:cstheme="minorHAnsi"/>
          <w:noProof/>
          <w:sz w:val="22"/>
          <w:szCs w:val="22"/>
        </w:rPr>
        <w:drawing>
          <wp:anchor distT="0" distB="0" distL="114300" distR="114300" simplePos="0" relativeHeight="251660288" behindDoc="0" locked="0" layoutInCell="1" allowOverlap="1" wp14:anchorId="153EBEB1" wp14:editId="23263849">
            <wp:simplePos x="0" y="0"/>
            <wp:positionH relativeFrom="column">
              <wp:posOffset>2940685</wp:posOffset>
            </wp:positionH>
            <wp:positionV relativeFrom="paragraph">
              <wp:posOffset>14605</wp:posOffset>
            </wp:positionV>
            <wp:extent cx="3435350" cy="4217670"/>
            <wp:effectExtent l="0" t="0" r="0" b="0"/>
            <wp:wrapThrough wrapText="bothSides">
              <wp:wrapPolygon edited="0">
                <wp:start x="2635" y="683"/>
                <wp:lineTo x="1916" y="878"/>
                <wp:lineTo x="1677" y="5659"/>
                <wp:lineTo x="1797" y="19805"/>
                <wp:lineTo x="2276" y="20195"/>
                <wp:lineTo x="4432" y="20780"/>
                <wp:lineTo x="16529" y="20780"/>
                <wp:lineTo x="18685" y="20585"/>
                <wp:lineTo x="20602" y="20098"/>
                <wp:lineTo x="20841" y="3122"/>
                <wp:lineTo x="20362" y="1463"/>
                <wp:lineTo x="19165" y="683"/>
                <wp:lineTo x="2635" y="683"/>
              </wp:wrapPolygon>
            </wp:wrapThrough>
            <wp:docPr id="22" name="Obraz 5" descr="Obraz zawierający tekst&#10;&#10;Opis wygenerowany automatycznie">
              <a:extLst xmlns:a="http://schemas.openxmlformats.org/drawingml/2006/main">
                <a:ext uri="{FF2B5EF4-FFF2-40B4-BE49-F238E27FC236}">
                  <a16:creationId xmlns:a16="http://schemas.microsoft.com/office/drawing/2014/main" id="{283A2E4F-F07A-4CE7-9E13-2338F81BBB4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5" descr="Obraz zawierający tekst&#10;&#10;Opis wygenerowany automatycznie">
                      <a:extLst>
                        <a:ext uri="{FF2B5EF4-FFF2-40B4-BE49-F238E27FC236}">
                          <a16:creationId xmlns:a16="http://schemas.microsoft.com/office/drawing/2014/main" id="{283A2E4F-F07A-4CE7-9E13-2338F81BBB49}"/>
                        </a:ext>
                      </a:extLst>
                    </pic:cNvPr>
                    <pic:cNvPicPr>
                      <a:picLocks noChangeAspect="1"/>
                    </pic:cNvPicPr>
                  </pic:nvPicPr>
                  <pic:blipFill rotWithShape="1">
                    <a:blip r:embed="rId14">
                      <a:extLst>
                        <a:ext uri="{28A0092B-C50C-407E-A947-70E740481C1C}">
                          <a14:useLocalDpi xmlns:a14="http://schemas.microsoft.com/office/drawing/2010/main" val="0"/>
                        </a:ext>
                      </a:extLst>
                    </a:blip>
                    <a:srcRect l="29691" r="31710"/>
                    <a:stretch/>
                  </pic:blipFill>
                  <pic:spPr>
                    <a:xfrm>
                      <a:off x="0" y="0"/>
                      <a:ext cx="3435350" cy="4217670"/>
                    </a:xfrm>
                    <a:prstGeom prst="rect">
                      <a:avLst/>
                    </a:prstGeom>
                  </pic:spPr>
                </pic:pic>
              </a:graphicData>
            </a:graphic>
            <wp14:sizeRelH relativeFrom="page">
              <wp14:pctWidth>0</wp14:pctWidth>
            </wp14:sizeRelH>
            <wp14:sizeRelV relativeFrom="page">
              <wp14:pctHeight>0</wp14:pctHeight>
            </wp14:sizeRelV>
          </wp:anchor>
        </w:drawing>
      </w:r>
      <w:r w:rsidRPr="00A81807">
        <w:rPr>
          <w:rFonts w:asciiTheme="minorHAnsi" w:hAnsiTheme="minorHAnsi" w:cstheme="minorHAnsi"/>
          <w:sz w:val="22"/>
          <w:szCs w:val="22"/>
        </w:rPr>
        <w:t>Kontroler standardowy przeznaczony jest do pracy w nowym systemie fizycznej kontroli dostępu NMS AC. Komunikacja z serwerem systemu odbywa się przy użyciu protokołu TCP/IP poprzez port Ethernet na płycie kontrolera.</w:t>
      </w:r>
    </w:p>
    <w:p w14:paraId="521D0D51" w14:textId="77777777" w:rsidR="00452700" w:rsidRPr="00A81807" w:rsidRDefault="00452700" w:rsidP="00452700">
      <w:pPr>
        <w:pStyle w:val="NormalnyWeb"/>
        <w:spacing w:before="0" w:beforeAutospacing="0" w:after="0" w:afterAutospacing="0"/>
        <w:ind w:firstLine="709"/>
        <w:jc w:val="both"/>
        <w:rPr>
          <w:rFonts w:asciiTheme="minorHAnsi" w:hAnsiTheme="minorHAnsi" w:cstheme="minorHAnsi"/>
          <w:sz w:val="22"/>
          <w:szCs w:val="22"/>
        </w:rPr>
      </w:pPr>
      <w:r w:rsidRPr="00A81807">
        <w:rPr>
          <w:rFonts w:asciiTheme="minorHAnsi" w:hAnsiTheme="minorHAnsi" w:cstheme="minorHAnsi"/>
          <w:sz w:val="22"/>
          <w:szCs w:val="22"/>
        </w:rPr>
        <w:t>Do kontrolera można podłączyć do czterech czytników wykorzystując porty Wieganda. Obsługiwane są czytniki z wyjściem od 26 do 40 bitów. Dzięki temu kontroler może obsłużyć dwa przejścia dwustronnie kontrolowane bądź cztery przejścia z jednostronną kontrolą dostępu.</w:t>
      </w:r>
    </w:p>
    <w:p w14:paraId="3F94B657" w14:textId="77777777" w:rsidR="00452700" w:rsidRPr="00A81807" w:rsidRDefault="00452700" w:rsidP="00452700">
      <w:pPr>
        <w:pStyle w:val="NormalnyWeb"/>
        <w:spacing w:before="0" w:beforeAutospacing="0" w:after="0" w:afterAutospacing="0"/>
        <w:ind w:firstLine="709"/>
        <w:jc w:val="both"/>
        <w:rPr>
          <w:rFonts w:asciiTheme="minorHAnsi" w:hAnsiTheme="minorHAnsi" w:cstheme="minorHAnsi"/>
          <w:sz w:val="22"/>
          <w:szCs w:val="22"/>
        </w:rPr>
      </w:pPr>
      <w:r w:rsidRPr="00A81807">
        <w:rPr>
          <w:rFonts w:asciiTheme="minorHAnsi" w:hAnsiTheme="minorHAnsi" w:cstheme="minorHAnsi"/>
          <w:sz w:val="22"/>
          <w:szCs w:val="22"/>
        </w:rPr>
        <w:t>Obsługa czytników z klawiaturą o czterobitowym formacie wyjściowym pozwala na zastosowanie różnych sposobów identyfikacji użytkownika – tylko karta, tylko PIN, karta lub PIN oraz dwuetapowej identyfikacji karta i PIN.</w:t>
      </w:r>
    </w:p>
    <w:p w14:paraId="4724003F" w14:textId="77777777" w:rsidR="00452700" w:rsidRPr="00A81807" w:rsidRDefault="00452700" w:rsidP="00452700">
      <w:pPr>
        <w:pStyle w:val="NormalnyWeb"/>
        <w:spacing w:before="0" w:beforeAutospacing="0" w:after="0" w:afterAutospacing="0"/>
        <w:ind w:firstLine="709"/>
        <w:jc w:val="both"/>
        <w:rPr>
          <w:rFonts w:asciiTheme="minorHAnsi" w:hAnsiTheme="minorHAnsi" w:cstheme="minorHAnsi"/>
          <w:sz w:val="22"/>
          <w:szCs w:val="22"/>
        </w:rPr>
      </w:pPr>
      <w:r w:rsidRPr="00A81807">
        <w:rPr>
          <w:rFonts w:asciiTheme="minorHAnsi" w:hAnsiTheme="minorHAnsi" w:cstheme="minorHAnsi"/>
          <w:sz w:val="22"/>
          <w:szCs w:val="22"/>
        </w:rPr>
        <w:t>kontroler posiada konfigurowalne linie dozorowe NO/NC oraz przekaźnikowe wyjścia sterujące, które umożliwiają sterowanie działaniem urządzeń o znacznej wartości pobieranego prądu (np. zwory elektromagnetyczne, sygnalizatory). Ilość linii dozorowych i wyjść sterujących kontrolera można zwiększyć stosując dodatkowy moduł rozszerzeń dla kontrolerów z firmware 10.1 lub OUT dla kontrolerów z firmware wyższym niż 10.1</w:t>
      </w:r>
    </w:p>
    <w:p w14:paraId="4B2A4628" w14:textId="77777777" w:rsidR="00452700" w:rsidRPr="00A81807" w:rsidRDefault="00452700" w:rsidP="00452700">
      <w:pPr>
        <w:pStyle w:val="NormalnyWeb"/>
        <w:spacing w:before="0" w:beforeAutospacing="0" w:after="0" w:afterAutospacing="0"/>
        <w:ind w:firstLine="709"/>
        <w:jc w:val="both"/>
        <w:rPr>
          <w:rFonts w:asciiTheme="minorHAnsi" w:hAnsiTheme="minorHAnsi" w:cstheme="minorHAnsi"/>
          <w:sz w:val="22"/>
          <w:szCs w:val="22"/>
        </w:rPr>
      </w:pPr>
      <w:r w:rsidRPr="00A81807">
        <w:rPr>
          <w:rFonts w:asciiTheme="minorHAnsi" w:hAnsiTheme="minorHAnsi" w:cstheme="minorHAnsi"/>
          <w:sz w:val="22"/>
          <w:szCs w:val="22"/>
        </w:rPr>
        <w:t>Pamięć 20 000 kart, 50 000 zdarzeń oraz 20 000 alarmów umożliwia niezakłóconą pracę systemu nawet przy utracie komunikacji z serwerem, jak i archiwizację zdarzeń i alarmów na serwerze po ponownym połączeniu.</w:t>
      </w:r>
    </w:p>
    <w:p w14:paraId="2FD23B22" w14:textId="77777777" w:rsidR="00452700" w:rsidRPr="00A81807" w:rsidRDefault="00452700" w:rsidP="00452700">
      <w:pPr>
        <w:pStyle w:val="NormalnyWeb"/>
        <w:spacing w:before="0" w:beforeAutospacing="0" w:after="0" w:afterAutospacing="0"/>
        <w:ind w:firstLine="709"/>
        <w:jc w:val="both"/>
        <w:rPr>
          <w:rFonts w:asciiTheme="minorHAnsi" w:hAnsiTheme="minorHAnsi" w:cstheme="minorHAnsi"/>
          <w:sz w:val="22"/>
          <w:szCs w:val="22"/>
        </w:rPr>
      </w:pPr>
      <w:r w:rsidRPr="00A81807">
        <w:rPr>
          <w:rFonts w:asciiTheme="minorHAnsi" w:hAnsiTheme="minorHAnsi" w:cstheme="minorHAnsi"/>
          <w:sz w:val="22"/>
          <w:szCs w:val="22"/>
        </w:rPr>
        <w:t>Kontrolery standardowe instaluje się wewnątrz bezpiecznej strefy w metalowej obudowie z zasilaczem buforowym. Zasilacz umożliwia podłączenie akumulatora podtrzymującego działanie systemu fizycznej kontroli dostępu nawet w przypadku awarii sieci elektrycznej.</w:t>
      </w:r>
      <w:r w:rsidRPr="00A81807">
        <w:rPr>
          <w:rFonts w:asciiTheme="minorHAnsi" w:eastAsiaTheme="minorHAnsi" w:hAnsiTheme="minorHAnsi" w:cstheme="minorHAnsi"/>
          <w:noProof/>
          <w:sz w:val="22"/>
          <w:szCs w:val="22"/>
          <w:lang w:eastAsia="en-US"/>
        </w:rPr>
        <w:t xml:space="preserve"> </w:t>
      </w:r>
    </w:p>
    <w:p w14:paraId="2F334F95" w14:textId="77777777" w:rsidR="00452700" w:rsidRPr="00A81807" w:rsidRDefault="00452700" w:rsidP="00452700">
      <w:pPr>
        <w:pStyle w:val="Akapitzlist"/>
        <w:ind w:left="0" w:firstLine="709"/>
        <w:jc w:val="both"/>
        <w:rPr>
          <w:rFonts w:asciiTheme="minorHAnsi" w:hAnsiTheme="minorHAnsi" w:cstheme="minorHAnsi"/>
          <w:sz w:val="22"/>
          <w:szCs w:val="22"/>
          <w:lang w:eastAsia="pl-PL"/>
        </w:rPr>
      </w:pPr>
    </w:p>
    <w:p w14:paraId="5E80E4DD" w14:textId="77777777" w:rsidR="00452700" w:rsidRPr="00A81807" w:rsidRDefault="00452700" w:rsidP="00452700">
      <w:pPr>
        <w:ind w:firstLine="709"/>
        <w:jc w:val="both"/>
        <w:rPr>
          <w:rFonts w:asciiTheme="minorHAnsi" w:hAnsiTheme="minorHAnsi" w:cstheme="minorHAnsi"/>
          <w:noProof/>
          <w:sz w:val="22"/>
          <w:szCs w:val="22"/>
        </w:rPr>
        <w:sectPr w:rsidR="00452700" w:rsidRPr="00A81807" w:rsidSect="00452700">
          <w:type w:val="continuous"/>
          <w:pgSz w:w="11906" w:h="16838"/>
          <w:pgMar w:top="1417" w:right="1417" w:bottom="1417" w:left="1417" w:header="708" w:footer="708" w:gutter="0"/>
          <w:cols w:space="708"/>
          <w:docGrid w:linePitch="360"/>
        </w:sectPr>
      </w:pPr>
    </w:p>
    <w:p w14:paraId="11D8D50B" w14:textId="77777777" w:rsidR="00452700" w:rsidRPr="00A81807" w:rsidRDefault="00452700" w:rsidP="00452700">
      <w:pPr>
        <w:ind w:firstLine="709"/>
        <w:jc w:val="both"/>
        <w:rPr>
          <w:rFonts w:asciiTheme="minorHAnsi" w:hAnsiTheme="minorHAnsi" w:cstheme="minorHAnsi"/>
          <w:noProof/>
          <w:sz w:val="22"/>
          <w:szCs w:val="22"/>
        </w:rPr>
      </w:pPr>
      <w:r w:rsidRPr="00A81807">
        <w:rPr>
          <w:rFonts w:asciiTheme="minorHAnsi" w:hAnsiTheme="minorHAnsi" w:cstheme="minorHAnsi"/>
          <w:noProof/>
          <w:sz w:val="22"/>
          <w:szCs w:val="22"/>
        </w:rPr>
        <w:lastRenderedPageBreak/>
        <w:t>Specyfikacja techniczna urządzenia:</w:t>
      </w:r>
    </w:p>
    <w:tbl>
      <w:tblPr>
        <w:tblStyle w:val="Tabela-Siatka"/>
        <w:tblW w:w="5000" w:type="pct"/>
        <w:tblLook w:val="04A0" w:firstRow="1" w:lastRow="0" w:firstColumn="1" w:lastColumn="0" w:noHBand="0" w:noVBand="1"/>
      </w:tblPr>
      <w:tblGrid>
        <w:gridCol w:w="3257"/>
        <w:gridCol w:w="5804"/>
      </w:tblGrid>
      <w:tr w:rsidR="00452700" w:rsidRPr="00A81807" w14:paraId="55BB805A" w14:textId="77777777" w:rsidTr="00025066">
        <w:tc>
          <w:tcPr>
            <w:tcW w:w="1797" w:type="pct"/>
            <w:vAlign w:val="center"/>
            <w:hideMark/>
          </w:tcPr>
          <w:p w14:paraId="4671C9E8"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Porty do czytników</w:t>
            </w:r>
          </w:p>
        </w:tc>
        <w:tc>
          <w:tcPr>
            <w:tcW w:w="3203" w:type="pct"/>
            <w:vAlign w:val="center"/>
            <w:hideMark/>
          </w:tcPr>
          <w:p w14:paraId="165BAAFE"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4</w:t>
            </w:r>
          </w:p>
        </w:tc>
      </w:tr>
      <w:tr w:rsidR="00452700" w:rsidRPr="00A81807" w14:paraId="531E49C0" w14:textId="77777777" w:rsidTr="00025066">
        <w:tc>
          <w:tcPr>
            <w:tcW w:w="1797" w:type="pct"/>
            <w:vAlign w:val="center"/>
            <w:hideMark/>
          </w:tcPr>
          <w:p w14:paraId="1537F1BC"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Liczba drzwi dwustronnych</w:t>
            </w:r>
          </w:p>
        </w:tc>
        <w:tc>
          <w:tcPr>
            <w:tcW w:w="3203" w:type="pct"/>
            <w:vAlign w:val="center"/>
            <w:hideMark/>
          </w:tcPr>
          <w:p w14:paraId="1E418880"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2</w:t>
            </w:r>
          </w:p>
        </w:tc>
      </w:tr>
      <w:tr w:rsidR="00452700" w:rsidRPr="00A81807" w14:paraId="46B90CE0" w14:textId="77777777" w:rsidTr="00025066">
        <w:tc>
          <w:tcPr>
            <w:tcW w:w="1797" w:type="pct"/>
            <w:vAlign w:val="center"/>
            <w:hideMark/>
          </w:tcPr>
          <w:p w14:paraId="4C002DE1"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Wymiary (mm)</w:t>
            </w:r>
          </w:p>
        </w:tc>
        <w:tc>
          <w:tcPr>
            <w:tcW w:w="3203" w:type="pct"/>
            <w:vAlign w:val="center"/>
            <w:hideMark/>
          </w:tcPr>
          <w:p w14:paraId="3DECF67E"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175 x 140 x 22</w:t>
            </w:r>
          </w:p>
        </w:tc>
      </w:tr>
      <w:tr w:rsidR="00452700" w:rsidRPr="00A81807" w14:paraId="1B872133" w14:textId="77777777" w:rsidTr="00025066">
        <w:tc>
          <w:tcPr>
            <w:tcW w:w="1797" w:type="pct"/>
            <w:vAlign w:val="center"/>
            <w:hideMark/>
          </w:tcPr>
          <w:p w14:paraId="442FC3B1"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Liczba drzwi jednostronnych</w:t>
            </w:r>
          </w:p>
        </w:tc>
        <w:tc>
          <w:tcPr>
            <w:tcW w:w="3203" w:type="pct"/>
            <w:vAlign w:val="center"/>
            <w:hideMark/>
          </w:tcPr>
          <w:p w14:paraId="777340BA"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4</w:t>
            </w:r>
          </w:p>
        </w:tc>
      </w:tr>
      <w:tr w:rsidR="00452700" w:rsidRPr="00A81807" w14:paraId="040C521B" w14:textId="77777777" w:rsidTr="00025066">
        <w:tc>
          <w:tcPr>
            <w:tcW w:w="1797" w:type="pct"/>
            <w:vAlign w:val="center"/>
            <w:hideMark/>
          </w:tcPr>
          <w:p w14:paraId="2A115E4C"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Port czytnika</w:t>
            </w:r>
          </w:p>
        </w:tc>
        <w:tc>
          <w:tcPr>
            <w:tcW w:w="3203" w:type="pct"/>
            <w:vAlign w:val="center"/>
            <w:hideMark/>
          </w:tcPr>
          <w:p w14:paraId="775B48FF"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Wiegand</w:t>
            </w:r>
          </w:p>
        </w:tc>
      </w:tr>
      <w:tr w:rsidR="00452700" w:rsidRPr="00A81807" w14:paraId="11513539" w14:textId="77777777" w:rsidTr="00025066">
        <w:tc>
          <w:tcPr>
            <w:tcW w:w="1797" w:type="pct"/>
            <w:vAlign w:val="center"/>
            <w:hideMark/>
          </w:tcPr>
          <w:p w14:paraId="67B685D6"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Porty komunikacyjne</w:t>
            </w:r>
          </w:p>
        </w:tc>
        <w:tc>
          <w:tcPr>
            <w:tcW w:w="3203" w:type="pct"/>
            <w:vAlign w:val="center"/>
            <w:hideMark/>
          </w:tcPr>
          <w:p w14:paraId="60394D24"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TCP</w:t>
            </w:r>
          </w:p>
        </w:tc>
      </w:tr>
      <w:tr w:rsidR="00452700" w:rsidRPr="00A81807" w14:paraId="4468A3F7" w14:textId="77777777" w:rsidTr="00025066">
        <w:tc>
          <w:tcPr>
            <w:tcW w:w="1797" w:type="pct"/>
            <w:vAlign w:val="center"/>
            <w:hideMark/>
          </w:tcPr>
          <w:p w14:paraId="737388B2"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Pamięć kart</w:t>
            </w:r>
          </w:p>
        </w:tc>
        <w:tc>
          <w:tcPr>
            <w:tcW w:w="3203" w:type="pct"/>
            <w:vAlign w:val="center"/>
            <w:hideMark/>
          </w:tcPr>
          <w:p w14:paraId="32500F53"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20 000</w:t>
            </w:r>
          </w:p>
        </w:tc>
      </w:tr>
      <w:tr w:rsidR="00452700" w:rsidRPr="00A81807" w14:paraId="5FA8B8E9" w14:textId="77777777" w:rsidTr="00025066">
        <w:tc>
          <w:tcPr>
            <w:tcW w:w="1797" w:type="pct"/>
            <w:vAlign w:val="center"/>
            <w:hideMark/>
          </w:tcPr>
          <w:p w14:paraId="7D671923"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Pamięć zdarzeń</w:t>
            </w:r>
          </w:p>
        </w:tc>
        <w:tc>
          <w:tcPr>
            <w:tcW w:w="3203" w:type="pct"/>
            <w:vAlign w:val="center"/>
            <w:hideMark/>
          </w:tcPr>
          <w:p w14:paraId="773C4ED2"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50 000</w:t>
            </w:r>
          </w:p>
        </w:tc>
      </w:tr>
      <w:tr w:rsidR="00452700" w:rsidRPr="00A81807" w14:paraId="6811E38E" w14:textId="77777777" w:rsidTr="00025066">
        <w:tc>
          <w:tcPr>
            <w:tcW w:w="1797" w:type="pct"/>
            <w:vAlign w:val="center"/>
            <w:hideMark/>
          </w:tcPr>
          <w:p w14:paraId="66CAAEC4"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Liczba linii dozorowych</w:t>
            </w:r>
          </w:p>
        </w:tc>
        <w:tc>
          <w:tcPr>
            <w:tcW w:w="3203" w:type="pct"/>
            <w:vAlign w:val="center"/>
            <w:hideMark/>
          </w:tcPr>
          <w:p w14:paraId="089F732B"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12</w:t>
            </w:r>
          </w:p>
        </w:tc>
      </w:tr>
      <w:tr w:rsidR="00452700" w:rsidRPr="00A81807" w14:paraId="2B99A8FA" w14:textId="77777777" w:rsidTr="00025066">
        <w:tc>
          <w:tcPr>
            <w:tcW w:w="1797" w:type="pct"/>
            <w:vAlign w:val="center"/>
            <w:hideMark/>
          </w:tcPr>
          <w:p w14:paraId="11539B80"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Liczba wyjść sterujących</w:t>
            </w:r>
          </w:p>
        </w:tc>
        <w:tc>
          <w:tcPr>
            <w:tcW w:w="3203" w:type="pct"/>
            <w:vAlign w:val="center"/>
            <w:hideMark/>
          </w:tcPr>
          <w:p w14:paraId="4F8139F7"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5</w:t>
            </w:r>
          </w:p>
        </w:tc>
      </w:tr>
      <w:tr w:rsidR="00452700" w:rsidRPr="00A81807" w14:paraId="2B26D515" w14:textId="77777777" w:rsidTr="00025066">
        <w:tc>
          <w:tcPr>
            <w:tcW w:w="1797" w:type="pct"/>
            <w:vAlign w:val="center"/>
            <w:hideMark/>
          </w:tcPr>
          <w:p w14:paraId="40F4360B"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Zasilanie kontrolera</w:t>
            </w:r>
          </w:p>
        </w:tc>
        <w:tc>
          <w:tcPr>
            <w:tcW w:w="3203" w:type="pct"/>
            <w:vAlign w:val="center"/>
            <w:hideMark/>
          </w:tcPr>
          <w:p w14:paraId="73CA18D0"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12 VDC</w:t>
            </w:r>
          </w:p>
        </w:tc>
      </w:tr>
      <w:tr w:rsidR="00452700" w:rsidRPr="00A81807" w14:paraId="6245D093" w14:textId="77777777" w:rsidTr="00025066">
        <w:tc>
          <w:tcPr>
            <w:tcW w:w="1797" w:type="pct"/>
            <w:vAlign w:val="center"/>
            <w:hideMark/>
          </w:tcPr>
          <w:p w14:paraId="0BC9414D"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Zakres temperatur</w:t>
            </w:r>
          </w:p>
        </w:tc>
        <w:tc>
          <w:tcPr>
            <w:tcW w:w="3203" w:type="pct"/>
            <w:vAlign w:val="center"/>
            <w:hideMark/>
          </w:tcPr>
          <w:p w14:paraId="42DAE311"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-10°C do 55°C</w:t>
            </w:r>
          </w:p>
        </w:tc>
      </w:tr>
      <w:tr w:rsidR="00452700" w:rsidRPr="00A81807" w14:paraId="0D05AB06" w14:textId="77777777" w:rsidTr="00025066">
        <w:tc>
          <w:tcPr>
            <w:tcW w:w="1797" w:type="pct"/>
            <w:vAlign w:val="center"/>
            <w:hideMark/>
          </w:tcPr>
          <w:p w14:paraId="2B5F8998"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Wilgotność (bez kondensacji)</w:t>
            </w:r>
          </w:p>
        </w:tc>
        <w:tc>
          <w:tcPr>
            <w:tcW w:w="3203" w:type="pct"/>
            <w:vAlign w:val="center"/>
            <w:hideMark/>
          </w:tcPr>
          <w:p w14:paraId="0B2E5F2B"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10% - 90%</w:t>
            </w:r>
          </w:p>
        </w:tc>
      </w:tr>
      <w:tr w:rsidR="00452700" w:rsidRPr="00A81807" w14:paraId="3BD843FF" w14:textId="77777777" w:rsidTr="00025066">
        <w:tc>
          <w:tcPr>
            <w:tcW w:w="1797" w:type="pct"/>
            <w:vAlign w:val="center"/>
            <w:hideMark/>
          </w:tcPr>
          <w:p w14:paraId="2D7EB3B6"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Typy czytników</w:t>
            </w:r>
          </w:p>
        </w:tc>
        <w:tc>
          <w:tcPr>
            <w:tcW w:w="3203" w:type="pct"/>
            <w:vAlign w:val="center"/>
            <w:hideMark/>
          </w:tcPr>
          <w:p w14:paraId="70C11F3C"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zbliżeniowe, magnetyczne, biometryczne</w:t>
            </w:r>
          </w:p>
        </w:tc>
      </w:tr>
      <w:tr w:rsidR="00452700" w:rsidRPr="00A81807" w14:paraId="796172C0" w14:textId="77777777" w:rsidTr="00025066">
        <w:tc>
          <w:tcPr>
            <w:tcW w:w="1797" w:type="pct"/>
            <w:vAlign w:val="center"/>
            <w:hideMark/>
          </w:tcPr>
          <w:p w14:paraId="72B56992"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Wyjścia do czytników</w:t>
            </w:r>
          </w:p>
        </w:tc>
        <w:tc>
          <w:tcPr>
            <w:tcW w:w="3203" w:type="pct"/>
            <w:vAlign w:val="center"/>
            <w:hideMark/>
          </w:tcPr>
          <w:p w14:paraId="34A0015F"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12V</w:t>
            </w:r>
          </w:p>
        </w:tc>
      </w:tr>
      <w:tr w:rsidR="00452700" w:rsidRPr="00A81807" w14:paraId="08040A7B" w14:textId="77777777" w:rsidTr="00025066">
        <w:tc>
          <w:tcPr>
            <w:tcW w:w="1797" w:type="pct"/>
            <w:vAlign w:val="center"/>
            <w:hideMark/>
          </w:tcPr>
          <w:p w14:paraId="2A7C1667"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Wyjście zamka</w:t>
            </w:r>
          </w:p>
        </w:tc>
        <w:tc>
          <w:tcPr>
            <w:tcW w:w="3203" w:type="pct"/>
            <w:vAlign w:val="center"/>
            <w:hideMark/>
          </w:tcPr>
          <w:p w14:paraId="7574418F" w14:textId="77777777" w:rsidR="00452700" w:rsidRPr="00A81807" w:rsidRDefault="00452700" w:rsidP="00025066">
            <w:pPr>
              <w:ind w:firstLine="709"/>
              <w:rPr>
                <w:rFonts w:asciiTheme="minorHAnsi" w:hAnsiTheme="minorHAnsi" w:cstheme="minorHAnsi"/>
                <w:sz w:val="22"/>
                <w:szCs w:val="22"/>
                <w:lang w:eastAsia="pl-PL"/>
              </w:rPr>
            </w:pPr>
            <w:r w:rsidRPr="00A81807">
              <w:rPr>
                <w:rFonts w:asciiTheme="minorHAnsi" w:hAnsiTheme="minorHAnsi" w:cstheme="minorHAnsi"/>
                <w:sz w:val="22"/>
                <w:szCs w:val="22"/>
              </w:rPr>
              <w:t>przekaźnikowe</w:t>
            </w:r>
          </w:p>
        </w:tc>
      </w:tr>
      <w:tr w:rsidR="00452700" w:rsidRPr="00A81807" w14:paraId="6AFAED51" w14:textId="77777777" w:rsidTr="00025066">
        <w:tc>
          <w:tcPr>
            <w:tcW w:w="1797" w:type="pct"/>
            <w:vAlign w:val="center"/>
          </w:tcPr>
          <w:p w14:paraId="1E12CA28"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Monitorowane wyjścia do zamków</w:t>
            </w:r>
          </w:p>
        </w:tc>
        <w:tc>
          <w:tcPr>
            <w:tcW w:w="3203" w:type="pct"/>
            <w:vAlign w:val="center"/>
          </w:tcPr>
          <w:p w14:paraId="51E22038"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nie</w:t>
            </w:r>
          </w:p>
        </w:tc>
      </w:tr>
      <w:tr w:rsidR="00452700" w:rsidRPr="00A81807" w14:paraId="599C937A" w14:textId="77777777" w:rsidTr="00025066">
        <w:tc>
          <w:tcPr>
            <w:tcW w:w="1797" w:type="pct"/>
            <w:vAlign w:val="center"/>
          </w:tcPr>
          <w:p w14:paraId="376F28A0"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Wyjścia sterujące do sygnalizatorów w czytnikach</w:t>
            </w:r>
          </w:p>
        </w:tc>
        <w:tc>
          <w:tcPr>
            <w:tcW w:w="3203" w:type="pct"/>
            <w:vAlign w:val="center"/>
          </w:tcPr>
          <w:p w14:paraId="3E7640B1"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4</w:t>
            </w:r>
          </w:p>
        </w:tc>
      </w:tr>
      <w:tr w:rsidR="00452700" w:rsidRPr="00A81807" w14:paraId="73A38A08" w14:textId="77777777" w:rsidTr="00025066">
        <w:tc>
          <w:tcPr>
            <w:tcW w:w="1797" w:type="pct"/>
            <w:vAlign w:val="center"/>
          </w:tcPr>
          <w:p w14:paraId="66D28C9B"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Port rozszerzeń</w:t>
            </w:r>
          </w:p>
        </w:tc>
        <w:tc>
          <w:tcPr>
            <w:tcW w:w="3203" w:type="pct"/>
            <w:vAlign w:val="center"/>
          </w:tcPr>
          <w:p w14:paraId="3668F59E"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1 x port modułu 4 przekaźników</w:t>
            </w:r>
          </w:p>
        </w:tc>
      </w:tr>
      <w:tr w:rsidR="00452700" w:rsidRPr="00A81807" w14:paraId="5042D166" w14:textId="77777777" w:rsidTr="00025066">
        <w:tc>
          <w:tcPr>
            <w:tcW w:w="1797" w:type="pct"/>
            <w:vAlign w:val="center"/>
          </w:tcPr>
          <w:p w14:paraId="63F35ABA"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Dodatkowe wyjście zasilające</w:t>
            </w:r>
          </w:p>
        </w:tc>
        <w:tc>
          <w:tcPr>
            <w:tcW w:w="3203" w:type="pct"/>
            <w:vAlign w:val="center"/>
          </w:tcPr>
          <w:p w14:paraId="09EC7B4C" w14:textId="77777777" w:rsidR="00452700" w:rsidRPr="00A81807" w:rsidRDefault="00452700" w:rsidP="00025066">
            <w:pPr>
              <w:ind w:firstLine="709"/>
              <w:rPr>
                <w:rFonts w:asciiTheme="minorHAnsi" w:hAnsiTheme="minorHAnsi" w:cstheme="minorHAnsi"/>
                <w:sz w:val="22"/>
                <w:szCs w:val="22"/>
              </w:rPr>
            </w:pPr>
            <w:r w:rsidRPr="00A81807">
              <w:rPr>
                <w:rFonts w:asciiTheme="minorHAnsi" w:hAnsiTheme="minorHAnsi" w:cstheme="minorHAnsi"/>
                <w:sz w:val="22"/>
                <w:szCs w:val="22"/>
              </w:rPr>
              <w:t>brak</w:t>
            </w:r>
          </w:p>
        </w:tc>
      </w:tr>
    </w:tbl>
    <w:p w14:paraId="2E681823" w14:textId="77777777" w:rsidR="00452700" w:rsidRPr="00A81807" w:rsidRDefault="00452700" w:rsidP="00452700">
      <w:pPr>
        <w:ind w:firstLine="709"/>
        <w:jc w:val="both"/>
        <w:rPr>
          <w:rFonts w:asciiTheme="minorHAnsi" w:hAnsiTheme="minorHAnsi" w:cstheme="minorHAnsi"/>
          <w:sz w:val="22"/>
          <w:szCs w:val="22"/>
          <w:highlight w:val="yellow"/>
          <w:lang w:eastAsia="pl-PL"/>
        </w:rPr>
      </w:pPr>
    </w:p>
    <w:p w14:paraId="6A72C7A3" w14:textId="77777777" w:rsidR="00452700" w:rsidRPr="00A81807" w:rsidRDefault="00452700" w:rsidP="00452700">
      <w:pPr>
        <w:ind w:firstLine="709"/>
        <w:jc w:val="both"/>
        <w:rPr>
          <w:rFonts w:asciiTheme="minorHAnsi" w:hAnsiTheme="minorHAnsi" w:cstheme="minorHAnsi"/>
          <w:sz w:val="22"/>
          <w:szCs w:val="22"/>
          <w:highlight w:val="yellow"/>
          <w:lang w:eastAsia="pl-PL"/>
        </w:rPr>
      </w:pPr>
    </w:p>
    <w:p w14:paraId="506198A6" w14:textId="76C22D28" w:rsidR="00452700" w:rsidRPr="004B0CB1" w:rsidRDefault="00452700" w:rsidP="00F820BF">
      <w:pPr>
        <w:pStyle w:val="Nagwek2"/>
        <w:numPr>
          <w:ilvl w:val="1"/>
          <w:numId w:val="73"/>
        </w:numPr>
        <w:rPr>
          <w:b/>
          <w:bCs w:val="0"/>
          <w:lang w:eastAsia="pl-PL"/>
        </w:rPr>
      </w:pPr>
      <w:r w:rsidRPr="004B0CB1">
        <w:rPr>
          <w:b/>
          <w:bCs w:val="0"/>
          <w:lang w:eastAsia="pl-PL"/>
        </w:rPr>
        <w:t xml:space="preserve"> </w:t>
      </w:r>
      <w:bookmarkStart w:id="203" w:name="_Toc189848277"/>
      <w:r w:rsidRPr="004B0CB1">
        <w:rPr>
          <w:b/>
          <w:bCs w:val="0"/>
          <w:lang w:eastAsia="pl-PL"/>
        </w:rPr>
        <w:t>Wideodomofony</w:t>
      </w:r>
      <w:bookmarkEnd w:id="203"/>
    </w:p>
    <w:p w14:paraId="4B29E960" w14:textId="77777777" w:rsidR="00452700" w:rsidRDefault="00452700" w:rsidP="00452700">
      <w:pPr>
        <w:ind w:firstLine="709"/>
        <w:jc w:val="both"/>
        <w:rPr>
          <w:rFonts w:asciiTheme="minorHAnsi" w:hAnsiTheme="minorHAnsi" w:cstheme="minorHAnsi"/>
          <w:sz w:val="22"/>
          <w:szCs w:val="22"/>
          <w:lang w:eastAsia="pl-PL"/>
        </w:rPr>
      </w:pPr>
    </w:p>
    <w:p w14:paraId="21EAF63F" w14:textId="77777777" w:rsidR="00452700" w:rsidRPr="00A81807" w:rsidRDefault="00452700" w:rsidP="00452700">
      <w:pPr>
        <w:ind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 xml:space="preserve">Rozwiązanie oparte na panel wejściowy Villa NVE jest urządzeniem przeznaczonym do zastosowań zewnętrznych, np. przed wejściem na posesję. W prosty sposób pozwala skomunikować się z odbiorcą za pomocą przycisku dzwonka i wbudowanej kolorowej kamery oraz mikrofonu. Podświetlenie podczerwone (IR) pozwala na bezproblemowe korzystanie z panelu również w nocy. Panel posiada wbudowane zasilanie elektrozaczepu furtki oraz przekaźnik do sterowania kontrolerem bramy, dzięki czemu nie są wymagane dodatkowe akcesoria do obsługi zarówno furtki, jak i bramy. Wbudowany czytnik kart zbliżeniowych Mifare o częstotliwości 13,56 MHz oraz Interfejs Wiegand umożliwia podłączenie czytnika kart zbliżeniowych do panelu wejściowego, zapewniając podłączenie do kontrolera KD; w tym scenariuszu to kontroler zapewnia nadrzędną kontrolę nad dostępem. Panel obsługuje protokół RTSP, dzięki czemu możliwe jest strumieniowanie do rejestratorów telewizji przemysłowej Novus. Możliwa konfiguracja parametrów obrazu, ustawień i protokołów sieciowych z poziomu klienta aplikacji webowej. </w:t>
      </w:r>
    </w:p>
    <w:p w14:paraId="4DF597B7" w14:textId="77777777" w:rsidR="00452700" w:rsidRPr="00A81807" w:rsidRDefault="00452700" w:rsidP="00452700">
      <w:pPr>
        <w:ind w:firstLine="709"/>
        <w:jc w:val="both"/>
        <w:rPr>
          <w:rFonts w:asciiTheme="minorHAnsi" w:hAnsiTheme="minorHAnsi" w:cstheme="minorHAnsi"/>
          <w:sz w:val="22"/>
          <w:szCs w:val="22"/>
          <w:lang w:eastAsia="pl-PL"/>
        </w:rPr>
      </w:pPr>
      <w:r w:rsidRPr="00A81807">
        <w:rPr>
          <w:rFonts w:asciiTheme="minorHAnsi" w:hAnsiTheme="minorHAnsi" w:cstheme="minorHAnsi"/>
          <w:sz w:val="22"/>
          <w:szCs w:val="22"/>
          <w:lang w:eastAsia="pl-PL"/>
        </w:rPr>
        <w:t>Odbiór następuje za pomocą monitora abonencki Villa NVE w pomieszczeniu biurowym lub za pomocą aplikacji. Wbudowany głośnik oraz mikrofon uławiają obsługę i komunikację z gościem. Komunikacja z innym abonentem możliwa jest również dzięki funkcji interkom. Opcjonalnie można również wyświetlać do ośmiu kamer z monitoringu CCTV.</w:t>
      </w:r>
    </w:p>
    <w:p w14:paraId="61CA3699" w14:textId="77777777" w:rsidR="00452700" w:rsidRPr="00A81807" w:rsidRDefault="00452700" w:rsidP="00452700">
      <w:pPr>
        <w:ind w:firstLine="709"/>
        <w:rPr>
          <w:rFonts w:asciiTheme="minorHAnsi" w:hAnsiTheme="minorHAnsi" w:cstheme="minorHAnsi"/>
          <w:sz w:val="22"/>
          <w:szCs w:val="22"/>
          <w:highlight w:val="yellow"/>
        </w:rPr>
      </w:pPr>
    </w:p>
    <w:p w14:paraId="1A8A1D30" w14:textId="34D88E57" w:rsidR="00452700" w:rsidRPr="00514ECB" w:rsidRDefault="00452700" w:rsidP="00F820BF">
      <w:pPr>
        <w:pStyle w:val="Nagwek2"/>
        <w:numPr>
          <w:ilvl w:val="1"/>
          <w:numId w:val="73"/>
        </w:numPr>
        <w:rPr>
          <w:b/>
          <w:bCs w:val="0"/>
        </w:rPr>
      </w:pPr>
      <w:r w:rsidRPr="00514ECB">
        <w:rPr>
          <w:b/>
          <w:bCs w:val="0"/>
        </w:rPr>
        <w:t xml:space="preserve"> </w:t>
      </w:r>
      <w:bookmarkStart w:id="204" w:name="_Toc189848278"/>
      <w:r w:rsidRPr="00514ECB">
        <w:rPr>
          <w:b/>
          <w:bCs w:val="0"/>
        </w:rPr>
        <w:t>Instalacja WiFi</w:t>
      </w:r>
      <w:bookmarkEnd w:id="204"/>
    </w:p>
    <w:p w14:paraId="3F8E7525" w14:textId="77777777" w:rsidR="00452700" w:rsidRPr="00A81807" w:rsidRDefault="00452700" w:rsidP="00452700">
      <w:pPr>
        <w:ind w:firstLine="709"/>
        <w:rPr>
          <w:rFonts w:asciiTheme="minorHAnsi" w:hAnsiTheme="minorHAnsi" w:cstheme="minorHAnsi"/>
          <w:sz w:val="22"/>
          <w:szCs w:val="22"/>
        </w:rPr>
      </w:pPr>
    </w:p>
    <w:p w14:paraId="5730DF33"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Projektowana instalacja WiFi, oparta na kontrolerze siecowym UniFi i nadzór wideo UniFi Protect z gotową obsługą dysku twardego 3,5 ", 10G SFP + WAN, 8-portowy przełącznik Gigabit i bramę bezpieczeństwa. Zaawansowana brama bezpieczeństwa z wbudowanym przełącznikiem. Dwa </w:t>
      </w:r>
      <w:r w:rsidRPr="00A81807">
        <w:rPr>
          <w:rFonts w:asciiTheme="minorHAnsi" w:hAnsiTheme="minorHAnsi" w:cstheme="minorHAnsi"/>
          <w:sz w:val="22"/>
          <w:szCs w:val="22"/>
        </w:rPr>
        <w:lastRenderedPageBreak/>
        <w:t xml:space="preserve">porty WAN: jeden 10G SFP+ i jeden gigabitowy RJ45. Jeden port 10G SFP+ LAN. Wbudowane oprogramowanie dla przedsiębiorstw: sieć UniFi. Slot na dyski twarde 3,5" dla NVR Storage (obsługiwane również dyski twarde 2,5"). </w:t>
      </w:r>
    </w:p>
    <w:p w14:paraId="08EF8617"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 xml:space="preserve">Poprzez zarządzalny gigabitowy switch Layer 2 z 24 portami Gigabit Ethernet, w tym 16 portami automatycznego wykrywania 802.3at PoE+ i dwoma portami SFP. Zapewnia łącza Gigabit PoE do urządzeń RJ45 Ethernet oraz połączenia Gigabit fiber uplink do sieci korporacyjnej. </w:t>
      </w:r>
    </w:p>
    <w:p w14:paraId="67F7DCAC" w14:textId="77777777" w:rsidR="00452700" w:rsidRPr="00A81807" w:rsidRDefault="00452700" w:rsidP="00452700">
      <w:pPr>
        <w:ind w:firstLine="709"/>
        <w:rPr>
          <w:rFonts w:asciiTheme="minorHAnsi" w:hAnsiTheme="minorHAnsi" w:cstheme="minorHAnsi"/>
          <w:sz w:val="22"/>
          <w:szCs w:val="22"/>
        </w:rPr>
      </w:pPr>
      <w:r w:rsidRPr="00A81807">
        <w:rPr>
          <w:rFonts w:asciiTheme="minorHAnsi" w:hAnsiTheme="minorHAnsi" w:cstheme="minorHAnsi"/>
          <w:sz w:val="22"/>
          <w:szCs w:val="22"/>
        </w:rPr>
        <w:t>Zasili punkt dostępowy pracujący w standardzie 802.11ax, wykorzystujący zaawansowaną technologię WiFi 6, która zapewnia potężny zasięg sieci bezprzewodowej w środowiskach korporacyjnych.UniFi U6 Plus zapewnia łączną prędkość radiową do 3 Gb/s w pasmach 5 GHz WiFi 6 (2x2 MU-MIMO i OFDMA) i 2,4 GHz 2x2 MIMO. Ubiquiti U6+ bezproblemowo wtapia się w każde środowisko. Może być montowany w środowiskach wewnętrznych. UniFi U6+ ma kompaktową i nano-rozmiarową konstrukcję, dzięki czemu może używać osłon nanoHD i akcesoriów montażowych.</w:t>
      </w:r>
    </w:p>
    <w:p w14:paraId="3A8936FB" w14:textId="77777777" w:rsidR="00E35962" w:rsidRPr="00A81807" w:rsidRDefault="00E35962" w:rsidP="00A81807">
      <w:pPr>
        <w:ind w:firstLine="709"/>
        <w:rPr>
          <w:rFonts w:asciiTheme="minorHAnsi" w:hAnsiTheme="minorHAnsi" w:cstheme="minorHAnsi"/>
          <w:sz w:val="22"/>
          <w:szCs w:val="22"/>
        </w:rPr>
      </w:pPr>
    </w:p>
    <w:p w14:paraId="3D0F1147" w14:textId="77777777" w:rsidR="00E35962" w:rsidRPr="00A81807" w:rsidRDefault="00E35962" w:rsidP="00A81807">
      <w:pPr>
        <w:ind w:firstLine="709"/>
        <w:rPr>
          <w:rFonts w:asciiTheme="minorHAnsi" w:hAnsiTheme="minorHAnsi" w:cstheme="minorHAnsi"/>
          <w:sz w:val="22"/>
          <w:szCs w:val="22"/>
        </w:rPr>
      </w:pPr>
    </w:p>
    <w:p w14:paraId="06169F52" w14:textId="7E6F8AB9" w:rsidR="00E35962" w:rsidRPr="00A81807" w:rsidRDefault="00000000" w:rsidP="00A81807">
      <w:pPr>
        <w:ind w:firstLine="709"/>
        <w:rPr>
          <w:rFonts w:asciiTheme="minorHAnsi" w:hAnsiTheme="minorHAnsi" w:cstheme="minorHAnsi"/>
          <w:sz w:val="22"/>
          <w:szCs w:val="22"/>
        </w:rPr>
      </w:pPr>
      <w:hyperlink r:id="rId15" w:history="1">
        <w:r w:rsidR="00E35962" w:rsidRPr="00A81807">
          <w:rPr>
            <w:rStyle w:val="Hipercze"/>
            <w:rFonts w:asciiTheme="minorHAnsi" w:hAnsiTheme="minorHAnsi" w:cstheme="minorHAnsi"/>
            <w:sz w:val="22"/>
            <w:szCs w:val="22"/>
          </w:rPr>
          <w:t>https://sklep.ui.pl/unifi-dream-machine/527-UDM-PRO.html</w:t>
        </w:r>
      </w:hyperlink>
    </w:p>
    <w:p w14:paraId="2CEACE0E" w14:textId="1A79A9CF" w:rsidR="00E35962" w:rsidRPr="00A81807" w:rsidRDefault="00000000" w:rsidP="00A81807">
      <w:pPr>
        <w:ind w:firstLine="709"/>
        <w:rPr>
          <w:rFonts w:asciiTheme="minorHAnsi" w:hAnsiTheme="minorHAnsi" w:cstheme="minorHAnsi"/>
          <w:sz w:val="22"/>
          <w:szCs w:val="22"/>
        </w:rPr>
      </w:pPr>
      <w:hyperlink r:id="rId16" w:history="1">
        <w:r w:rsidR="00E35962" w:rsidRPr="00A81807">
          <w:rPr>
            <w:rStyle w:val="Hipercze"/>
            <w:rFonts w:asciiTheme="minorHAnsi" w:hAnsiTheme="minorHAnsi" w:cstheme="minorHAnsi"/>
            <w:sz w:val="22"/>
            <w:szCs w:val="22"/>
          </w:rPr>
          <w:t>https://sklep.ui.pl/unifi-switch-gen-2/385-USW-24-POE.html</w:t>
        </w:r>
      </w:hyperlink>
    </w:p>
    <w:p w14:paraId="46EFAA94" w14:textId="2AC59A76" w:rsidR="00E35962" w:rsidRPr="00A81807" w:rsidRDefault="00000000" w:rsidP="00A81807">
      <w:pPr>
        <w:ind w:firstLine="709"/>
        <w:rPr>
          <w:rFonts w:asciiTheme="minorHAnsi" w:hAnsiTheme="minorHAnsi" w:cstheme="minorHAnsi"/>
          <w:sz w:val="22"/>
          <w:szCs w:val="22"/>
        </w:rPr>
      </w:pPr>
      <w:hyperlink r:id="rId17" w:history="1">
        <w:r w:rsidR="00E35962" w:rsidRPr="00A81807">
          <w:rPr>
            <w:rStyle w:val="Hipercze"/>
            <w:rFonts w:asciiTheme="minorHAnsi" w:hAnsiTheme="minorHAnsi" w:cstheme="minorHAnsi"/>
            <w:sz w:val="22"/>
            <w:szCs w:val="22"/>
          </w:rPr>
          <w:t>https://sklep.ui.pl/ubiquiti-unifi-access-point-wifi-6/1092-U6-PLUS.html</w:t>
        </w:r>
      </w:hyperlink>
    </w:p>
    <w:p w14:paraId="736FD225" w14:textId="56539C75" w:rsidR="00E35962" w:rsidRPr="00A81807" w:rsidRDefault="00000000" w:rsidP="00A81807">
      <w:pPr>
        <w:ind w:firstLine="709"/>
        <w:rPr>
          <w:rFonts w:asciiTheme="minorHAnsi" w:hAnsiTheme="minorHAnsi" w:cstheme="minorHAnsi"/>
          <w:sz w:val="22"/>
          <w:szCs w:val="22"/>
        </w:rPr>
      </w:pPr>
      <w:hyperlink r:id="rId18" w:history="1">
        <w:r w:rsidR="00E35962" w:rsidRPr="00A81807">
          <w:rPr>
            <w:rStyle w:val="Hipercze"/>
            <w:rFonts w:asciiTheme="minorHAnsi" w:hAnsiTheme="minorHAnsi" w:cstheme="minorHAnsi"/>
            <w:sz w:val="22"/>
            <w:szCs w:val="22"/>
          </w:rPr>
          <w:t>https://sklep.ui.pl/nowe-produkty/1213-UCG-Ultra.html</w:t>
        </w:r>
      </w:hyperlink>
    </w:p>
    <w:p w14:paraId="23DDC23D" w14:textId="77777777" w:rsidR="00E35962" w:rsidRPr="00A81807" w:rsidRDefault="00E35962" w:rsidP="00A81807">
      <w:pPr>
        <w:ind w:firstLine="709"/>
        <w:rPr>
          <w:rFonts w:asciiTheme="minorHAnsi" w:hAnsiTheme="minorHAnsi" w:cstheme="minorHAnsi"/>
          <w:sz w:val="22"/>
          <w:szCs w:val="22"/>
        </w:rPr>
      </w:pPr>
    </w:p>
    <w:p w14:paraId="0D716E1D" w14:textId="77777777" w:rsidR="00E35962" w:rsidRPr="00A81807" w:rsidRDefault="00E35962" w:rsidP="00A81807">
      <w:pPr>
        <w:ind w:firstLine="709"/>
        <w:rPr>
          <w:rFonts w:asciiTheme="minorHAnsi" w:hAnsiTheme="minorHAnsi" w:cstheme="minorHAnsi"/>
          <w:sz w:val="22"/>
          <w:szCs w:val="22"/>
        </w:rPr>
      </w:pPr>
    </w:p>
    <w:p w14:paraId="6BB17D71" w14:textId="3372F0BF" w:rsidR="00514ECB" w:rsidRPr="00514ECB" w:rsidRDefault="00514ECB" w:rsidP="00F820BF">
      <w:pPr>
        <w:pStyle w:val="Nagwek2"/>
        <w:numPr>
          <w:ilvl w:val="1"/>
          <w:numId w:val="73"/>
        </w:numPr>
        <w:rPr>
          <w:b/>
          <w:bCs w:val="0"/>
        </w:rPr>
      </w:pPr>
      <w:r w:rsidRPr="00514ECB">
        <w:rPr>
          <w:b/>
          <w:bCs w:val="0"/>
        </w:rPr>
        <w:t xml:space="preserve"> </w:t>
      </w:r>
      <w:bookmarkStart w:id="205" w:name="_Toc189848279"/>
      <w:r w:rsidRPr="00514ECB">
        <w:rPr>
          <w:b/>
          <w:bCs w:val="0"/>
        </w:rPr>
        <w:t xml:space="preserve">Instalacja </w:t>
      </w:r>
      <w:r>
        <w:rPr>
          <w:b/>
          <w:bCs w:val="0"/>
        </w:rPr>
        <w:t>SSP</w:t>
      </w:r>
      <w:bookmarkEnd w:id="205"/>
    </w:p>
    <w:p w14:paraId="4F11554A" w14:textId="77777777" w:rsidR="00E35962" w:rsidRPr="00A81807" w:rsidRDefault="00E35962" w:rsidP="00A81807">
      <w:pPr>
        <w:ind w:firstLine="709"/>
        <w:rPr>
          <w:rFonts w:asciiTheme="minorHAnsi" w:hAnsiTheme="minorHAnsi" w:cstheme="minorHAnsi"/>
          <w:sz w:val="22"/>
          <w:szCs w:val="22"/>
        </w:rPr>
      </w:pPr>
    </w:p>
    <w:p w14:paraId="6701E0EE" w14:textId="77777777" w:rsidR="00E35962" w:rsidRPr="00A81807" w:rsidRDefault="00E35962" w:rsidP="00A81807">
      <w:pPr>
        <w:ind w:firstLine="709"/>
        <w:rPr>
          <w:rFonts w:asciiTheme="minorHAnsi" w:hAnsiTheme="minorHAnsi" w:cstheme="minorHAnsi"/>
          <w:sz w:val="22"/>
          <w:szCs w:val="22"/>
        </w:rPr>
      </w:pPr>
    </w:p>
    <w:p w14:paraId="5DEC81EF" w14:textId="1317675B" w:rsidR="008445E0" w:rsidRPr="00C510D6" w:rsidRDefault="008445E0" w:rsidP="008B5ACC">
      <w:pPr>
        <w:ind w:left="360"/>
        <w:rPr>
          <w:rFonts w:asciiTheme="minorHAnsi" w:eastAsia="PL Switzerland" w:hAnsiTheme="minorHAnsi" w:cstheme="minorHAnsi"/>
          <w:b/>
          <w:sz w:val="22"/>
          <w:szCs w:val="22"/>
        </w:rPr>
      </w:pPr>
      <w:r w:rsidRPr="00C510D6">
        <w:rPr>
          <w:rFonts w:asciiTheme="minorHAnsi" w:eastAsia="PL Switzerland" w:hAnsiTheme="minorHAnsi" w:cstheme="minorHAnsi"/>
          <w:b/>
          <w:sz w:val="22"/>
          <w:szCs w:val="22"/>
        </w:rPr>
        <w:t>INFORMACJE WSTĘPNE</w:t>
      </w:r>
    </w:p>
    <w:p w14:paraId="55419407" w14:textId="77777777" w:rsidR="008445E0" w:rsidRPr="00C510D6" w:rsidRDefault="008445E0" w:rsidP="008445E0">
      <w:pPr>
        <w:spacing w:line="360" w:lineRule="auto"/>
        <w:rPr>
          <w:rFonts w:asciiTheme="minorHAnsi" w:eastAsia="PL Switzerland" w:hAnsiTheme="minorHAnsi" w:cstheme="minorHAnsi"/>
          <w:sz w:val="22"/>
          <w:szCs w:val="22"/>
        </w:rPr>
      </w:pPr>
    </w:p>
    <w:p w14:paraId="4FD8A117" w14:textId="071D6837" w:rsidR="008445E0" w:rsidRPr="008B5ACC" w:rsidRDefault="008445E0" w:rsidP="00F820BF">
      <w:pPr>
        <w:pStyle w:val="Akapitzlist"/>
        <w:numPr>
          <w:ilvl w:val="2"/>
          <w:numId w:val="73"/>
        </w:numPr>
        <w:rPr>
          <w:rFonts w:asciiTheme="minorHAnsi" w:hAnsiTheme="minorHAnsi" w:cstheme="minorHAnsi"/>
          <w:b/>
          <w:sz w:val="22"/>
          <w:szCs w:val="22"/>
        </w:rPr>
      </w:pPr>
      <w:bookmarkStart w:id="206" w:name="__RefHeading__23_996114332"/>
      <w:bookmarkEnd w:id="206"/>
      <w:r w:rsidRPr="008B5ACC">
        <w:rPr>
          <w:rFonts w:asciiTheme="minorHAnsi" w:hAnsiTheme="minorHAnsi" w:cstheme="minorHAnsi"/>
          <w:b/>
          <w:sz w:val="22"/>
          <w:szCs w:val="22"/>
        </w:rPr>
        <w:t>Normy i przepisy</w:t>
      </w:r>
    </w:p>
    <w:p w14:paraId="44A8D34F" w14:textId="77777777" w:rsidR="008445E0" w:rsidRPr="00C510D6" w:rsidRDefault="008445E0" w:rsidP="008445E0">
      <w:pPr>
        <w:ind w:left="360"/>
        <w:rPr>
          <w:rFonts w:asciiTheme="minorHAnsi" w:hAnsiTheme="minorHAnsi" w:cstheme="minorHAnsi"/>
          <w:b/>
          <w:sz w:val="22"/>
          <w:szCs w:val="22"/>
        </w:rPr>
      </w:pPr>
    </w:p>
    <w:p w14:paraId="1BBF6361"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 xml:space="preserve">PKN-CEN/TS 54-14:2020-09 Systemy sygnalizacji pożarowej. </w:t>
      </w:r>
    </w:p>
    <w:p w14:paraId="18544660" w14:textId="77777777" w:rsidR="008445E0" w:rsidRPr="00C510D6" w:rsidRDefault="008445E0" w:rsidP="008445E0">
      <w:pPr>
        <w:suppressAutoHyphens w:val="0"/>
        <w:spacing w:line="360" w:lineRule="auto"/>
        <w:ind w:left="1491"/>
        <w:rPr>
          <w:rFonts w:asciiTheme="minorHAnsi" w:hAnsiTheme="minorHAnsi" w:cstheme="minorHAnsi"/>
          <w:sz w:val="22"/>
          <w:szCs w:val="22"/>
        </w:rPr>
      </w:pPr>
      <w:r w:rsidRPr="00C510D6">
        <w:rPr>
          <w:rFonts w:asciiTheme="minorHAnsi" w:hAnsiTheme="minorHAnsi" w:cstheme="minorHAnsi"/>
          <w:sz w:val="22"/>
          <w:szCs w:val="22"/>
        </w:rPr>
        <w:t>Wytyczne planowania, projektowania, odbioru, eksploatacji i konserwacji</w:t>
      </w:r>
    </w:p>
    <w:p w14:paraId="741C84F3" w14:textId="77777777" w:rsidR="008445E0" w:rsidRPr="00C510D6" w:rsidRDefault="008445E0" w:rsidP="00F820BF">
      <w:pPr>
        <w:numPr>
          <w:ilvl w:val="0"/>
          <w:numId w:val="56"/>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 xml:space="preserve"> PN-EN 54-1:2011 System sygnalizacji pożarowej.</w:t>
      </w:r>
    </w:p>
    <w:p w14:paraId="05254156" w14:textId="77777777" w:rsidR="008445E0" w:rsidRPr="00C510D6" w:rsidRDefault="008445E0" w:rsidP="008445E0">
      <w:pPr>
        <w:suppressAutoHyphens w:val="0"/>
        <w:spacing w:line="360" w:lineRule="auto"/>
        <w:ind w:left="1511"/>
        <w:rPr>
          <w:rFonts w:asciiTheme="minorHAnsi" w:hAnsiTheme="minorHAnsi" w:cstheme="minorHAnsi"/>
          <w:sz w:val="22"/>
          <w:szCs w:val="22"/>
        </w:rPr>
      </w:pPr>
      <w:r w:rsidRPr="00C510D6">
        <w:rPr>
          <w:rFonts w:asciiTheme="minorHAnsi" w:hAnsiTheme="minorHAnsi" w:cstheme="minorHAnsi"/>
          <w:sz w:val="22"/>
          <w:szCs w:val="22"/>
        </w:rPr>
        <w:t xml:space="preserve"> Wprowadzenie</w:t>
      </w:r>
    </w:p>
    <w:p w14:paraId="014838AB"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 xml:space="preserve">PN-EN 54-2:2002/A1:2007 Systemy sygnalizacji pożarowej. </w:t>
      </w:r>
    </w:p>
    <w:p w14:paraId="4AB2A2FB" w14:textId="77777777" w:rsidR="008445E0" w:rsidRPr="00C510D6" w:rsidRDefault="008445E0" w:rsidP="008445E0">
      <w:pPr>
        <w:suppressAutoHyphens w:val="0"/>
        <w:spacing w:line="360" w:lineRule="auto"/>
        <w:ind w:left="1491"/>
        <w:rPr>
          <w:rFonts w:asciiTheme="minorHAnsi" w:hAnsiTheme="minorHAnsi" w:cstheme="minorHAnsi"/>
          <w:sz w:val="22"/>
          <w:szCs w:val="22"/>
        </w:rPr>
      </w:pPr>
      <w:r w:rsidRPr="00C510D6">
        <w:rPr>
          <w:rFonts w:asciiTheme="minorHAnsi" w:hAnsiTheme="minorHAnsi" w:cstheme="minorHAnsi"/>
          <w:sz w:val="22"/>
          <w:szCs w:val="22"/>
        </w:rPr>
        <w:t>Centrale sygnalizacji pożarowej</w:t>
      </w:r>
    </w:p>
    <w:p w14:paraId="42234D21"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 xml:space="preserve">PN-EN 54-3 +A1:2019-06 Systemy sygnalizacji pożarowej. </w:t>
      </w:r>
    </w:p>
    <w:p w14:paraId="5F52B70A" w14:textId="77777777" w:rsidR="008445E0" w:rsidRPr="00C510D6" w:rsidRDefault="008445E0" w:rsidP="008445E0">
      <w:pPr>
        <w:suppressAutoHyphens w:val="0"/>
        <w:spacing w:line="360" w:lineRule="auto"/>
        <w:ind w:left="1491"/>
        <w:rPr>
          <w:rFonts w:asciiTheme="minorHAnsi" w:hAnsiTheme="minorHAnsi" w:cstheme="minorHAnsi"/>
          <w:sz w:val="22"/>
          <w:szCs w:val="22"/>
        </w:rPr>
      </w:pPr>
      <w:r w:rsidRPr="00C510D6">
        <w:rPr>
          <w:rFonts w:asciiTheme="minorHAnsi" w:hAnsiTheme="minorHAnsi" w:cstheme="minorHAnsi"/>
          <w:sz w:val="22"/>
          <w:szCs w:val="22"/>
        </w:rPr>
        <w:t>Pożarowe urządzenia alarmowe – Sygnalizatory akustyczne</w:t>
      </w:r>
    </w:p>
    <w:p w14:paraId="0344E27D" w14:textId="77777777" w:rsidR="008445E0" w:rsidRPr="00C510D6" w:rsidRDefault="008445E0" w:rsidP="00F820BF">
      <w:pPr>
        <w:numPr>
          <w:ilvl w:val="0"/>
          <w:numId w:val="56"/>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PN-EN 54-4:2001/A2:2007 System sygnalizacji pożarowej.</w:t>
      </w:r>
    </w:p>
    <w:p w14:paraId="04B17F73" w14:textId="77777777" w:rsidR="008445E0" w:rsidRPr="00C510D6" w:rsidRDefault="008445E0" w:rsidP="008445E0">
      <w:pPr>
        <w:suppressAutoHyphens w:val="0"/>
        <w:spacing w:line="360" w:lineRule="auto"/>
        <w:ind w:left="1511"/>
        <w:rPr>
          <w:rFonts w:asciiTheme="minorHAnsi" w:hAnsiTheme="minorHAnsi" w:cstheme="minorHAnsi"/>
          <w:sz w:val="22"/>
          <w:szCs w:val="22"/>
        </w:rPr>
      </w:pPr>
      <w:r w:rsidRPr="00C510D6">
        <w:rPr>
          <w:rFonts w:asciiTheme="minorHAnsi" w:hAnsiTheme="minorHAnsi" w:cstheme="minorHAnsi"/>
          <w:sz w:val="22"/>
          <w:szCs w:val="22"/>
        </w:rPr>
        <w:t>Zasilacze</w:t>
      </w:r>
    </w:p>
    <w:p w14:paraId="28730E70"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 xml:space="preserve">PN-EN 54-5+A1:2018-11 Systemy sygnalizacji pożarowej. </w:t>
      </w:r>
    </w:p>
    <w:p w14:paraId="60FD96E1" w14:textId="77777777" w:rsidR="008445E0" w:rsidRPr="00C510D6" w:rsidRDefault="008445E0" w:rsidP="008445E0">
      <w:pPr>
        <w:suppressAutoHyphens w:val="0"/>
        <w:spacing w:line="360" w:lineRule="auto"/>
        <w:ind w:left="1491"/>
        <w:rPr>
          <w:rFonts w:asciiTheme="minorHAnsi" w:hAnsiTheme="minorHAnsi" w:cstheme="minorHAnsi"/>
          <w:sz w:val="22"/>
          <w:szCs w:val="22"/>
        </w:rPr>
      </w:pPr>
      <w:r w:rsidRPr="00C510D6">
        <w:rPr>
          <w:rFonts w:asciiTheme="minorHAnsi" w:hAnsiTheme="minorHAnsi" w:cstheme="minorHAnsi"/>
          <w:sz w:val="22"/>
          <w:szCs w:val="22"/>
        </w:rPr>
        <w:t>Czujki ciepła – Punktowe czujki ciepła</w:t>
      </w:r>
    </w:p>
    <w:p w14:paraId="7B9210C6"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 xml:space="preserve">PN-EN 54-7:2018-11 Systemy sygnalizacji pożarowej. </w:t>
      </w:r>
    </w:p>
    <w:p w14:paraId="2D9A705F" w14:textId="77777777" w:rsidR="008445E0" w:rsidRPr="00C510D6" w:rsidRDefault="008445E0" w:rsidP="008445E0">
      <w:pPr>
        <w:suppressAutoHyphens w:val="0"/>
        <w:spacing w:line="360" w:lineRule="auto"/>
        <w:ind w:left="1491"/>
        <w:rPr>
          <w:rFonts w:asciiTheme="minorHAnsi" w:hAnsiTheme="minorHAnsi" w:cstheme="minorHAnsi"/>
          <w:sz w:val="22"/>
          <w:szCs w:val="22"/>
        </w:rPr>
      </w:pPr>
      <w:r w:rsidRPr="00C510D6">
        <w:rPr>
          <w:rFonts w:asciiTheme="minorHAnsi" w:hAnsiTheme="minorHAnsi" w:cstheme="minorHAnsi"/>
          <w:sz w:val="22"/>
          <w:szCs w:val="22"/>
        </w:rPr>
        <w:t>Czujki dymu – Czujki punktowe działające z wykorzystaniem światła rozproszonego.</w:t>
      </w:r>
    </w:p>
    <w:p w14:paraId="18D5AA55"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 xml:space="preserve">PN-EN 54-10:2005/A1:2006 Systemy sygnalizacji pożarowej. </w:t>
      </w:r>
    </w:p>
    <w:p w14:paraId="57F42CBC" w14:textId="77777777" w:rsidR="008445E0" w:rsidRPr="00C510D6" w:rsidRDefault="008445E0" w:rsidP="008445E0">
      <w:pPr>
        <w:suppressAutoHyphens w:val="0"/>
        <w:spacing w:line="360" w:lineRule="auto"/>
        <w:ind w:left="1491"/>
        <w:rPr>
          <w:rFonts w:asciiTheme="minorHAnsi" w:hAnsiTheme="minorHAnsi" w:cstheme="minorHAnsi"/>
          <w:sz w:val="22"/>
          <w:szCs w:val="22"/>
        </w:rPr>
      </w:pPr>
      <w:r w:rsidRPr="00C510D6">
        <w:rPr>
          <w:rFonts w:asciiTheme="minorHAnsi" w:hAnsiTheme="minorHAnsi" w:cstheme="minorHAnsi"/>
          <w:sz w:val="22"/>
          <w:szCs w:val="22"/>
        </w:rPr>
        <w:t>Czujki płomienia – Czujki punktowe</w:t>
      </w:r>
    </w:p>
    <w:p w14:paraId="4D65086E"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 xml:space="preserve">PN-EN 54-11:2004/A1:2006 Systemy sygnalizacji pożarowej. </w:t>
      </w:r>
    </w:p>
    <w:p w14:paraId="38013F86" w14:textId="77777777" w:rsidR="008445E0" w:rsidRPr="00C510D6" w:rsidRDefault="008445E0" w:rsidP="008445E0">
      <w:pPr>
        <w:suppressAutoHyphens w:val="0"/>
        <w:spacing w:line="360" w:lineRule="auto"/>
        <w:ind w:left="1491"/>
        <w:rPr>
          <w:rFonts w:asciiTheme="minorHAnsi" w:hAnsiTheme="minorHAnsi" w:cstheme="minorHAnsi"/>
          <w:sz w:val="22"/>
          <w:szCs w:val="22"/>
        </w:rPr>
      </w:pPr>
      <w:r w:rsidRPr="00C510D6">
        <w:rPr>
          <w:rFonts w:asciiTheme="minorHAnsi" w:hAnsiTheme="minorHAnsi" w:cstheme="minorHAnsi"/>
          <w:sz w:val="22"/>
          <w:szCs w:val="22"/>
        </w:rPr>
        <w:lastRenderedPageBreak/>
        <w:t>Ręczne ostrzegacze pożarowe</w:t>
      </w:r>
    </w:p>
    <w:p w14:paraId="22EED02C"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 xml:space="preserve">PN-EN 54-12:2015-05 Systemy sygnalizacji pożarowej. </w:t>
      </w:r>
    </w:p>
    <w:p w14:paraId="3EB4EF51" w14:textId="77777777" w:rsidR="008445E0" w:rsidRPr="00C510D6" w:rsidRDefault="008445E0" w:rsidP="008445E0">
      <w:pPr>
        <w:suppressAutoHyphens w:val="0"/>
        <w:spacing w:line="360" w:lineRule="auto"/>
        <w:ind w:left="1491"/>
        <w:rPr>
          <w:rFonts w:asciiTheme="minorHAnsi" w:hAnsiTheme="minorHAnsi" w:cstheme="minorHAnsi"/>
          <w:sz w:val="22"/>
          <w:szCs w:val="22"/>
        </w:rPr>
      </w:pPr>
      <w:r w:rsidRPr="00C510D6">
        <w:rPr>
          <w:rFonts w:asciiTheme="minorHAnsi" w:hAnsiTheme="minorHAnsi" w:cstheme="minorHAnsi"/>
          <w:sz w:val="22"/>
          <w:szCs w:val="22"/>
        </w:rPr>
        <w:t>Czujki dymu – Czujki liniowe działające z wykorzystaniem wiązki światła przechodzącego</w:t>
      </w:r>
    </w:p>
    <w:p w14:paraId="3E4DCD45" w14:textId="77777777" w:rsidR="008445E0" w:rsidRPr="00C510D6" w:rsidRDefault="008445E0" w:rsidP="00F820BF">
      <w:pPr>
        <w:numPr>
          <w:ilvl w:val="0"/>
          <w:numId w:val="56"/>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PN-EN 54-13+A1:2020-05 System sygnalizacji pożarowej.</w:t>
      </w:r>
    </w:p>
    <w:p w14:paraId="49C8978C" w14:textId="77777777" w:rsidR="008445E0" w:rsidRPr="00C510D6" w:rsidRDefault="008445E0" w:rsidP="008445E0">
      <w:pPr>
        <w:suppressAutoHyphens w:val="0"/>
        <w:spacing w:line="360" w:lineRule="auto"/>
        <w:ind w:left="1511"/>
        <w:rPr>
          <w:rFonts w:asciiTheme="minorHAnsi" w:hAnsiTheme="minorHAnsi" w:cstheme="minorHAnsi"/>
          <w:sz w:val="22"/>
          <w:szCs w:val="22"/>
        </w:rPr>
      </w:pPr>
      <w:r w:rsidRPr="00C510D6">
        <w:rPr>
          <w:rFonts w:asciiTheme="minorHAnsi" w:hAnsiTheme="minorHAnsi" w:cstheme="minorHAnsi"/>
          <w:sz w:val="22"/>
          <w:szCs w:val="22"/>
        </w:rPr>
        <w:t>Ocena kompatybilności i możliwości przyłączenia podzespołów systemu</w:t>
      </w:r>
    </w:p>
    <w:p w14:paraId="2F6ABAA4" w14:textId="77777777" w:rsidR="008445E0" w:rsidRPr="00C510D6" w:rsidRDefault="008445E0" w:rsidP="00F820BF">
      <w:pPr>
        <w:numPr>
          <w:ilvl w:val="0"/>
          <w:numId w:val="56"/>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PN-EN 54-17:2007 System sygnalizacji pożarowej.</w:t>
      </w:r>
    </w:p>
    <w:p w14:paraId="2C86E4D2" w14:textId="77777777" w:rsidR="008445E0" w:rsidRPr="00C510D6" w:rsidRDefault="008445E0" w:rsidP="008445E0">
      <w:pPr>
        <w:suppressAutoHyphens w:val="0"/>
        <w:spacing w:line="360" w:lineRule="auto"/>
        <w:ind w:left="1511"/>
        <w:rPr>
          <w:rFonts w:asciiTheme="minorHAnsi" w:hAnsiTheme="minorHAnsi" w:cstheme="minorHAnsi"/>
          <w:sz w:val="22"/>
          <w:szCs w:val="22"/>
        </w:rPr>
      </w:pPr>
      <w:r w:rsidRPr="00C510D6">
        <w:rPr>
          <w:rFonts w:asciiTheme="minorHAnsi" w:hAnsiTheme="minorHAnsi" w:cstheme="minorHAnsi"/>
          <w:sz w:val="22"/>
          <w:szCs w:val="22"/>
        </w:rPr>
        <w:t>Izolatory zwarć</w:t>
      </w:r>
    </w:p>
    <w:p w14:paraId="4E050B74"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 xml:space="preserve">PN-EN 54-18:2007 Systemy sygnalizacji pożarowej. </w:t>
      </w:r>
    </w:p>
    <w:p w14:paraId="32953FB4" w14:textId="77777777" w:rsidR="008445E0" w:rsidRPr="00C510D6" w:rsidRDefault="008445E0" w:rsidP="008445E0">
      <w:pPr>
        <w:suppressAutoHyphens w:val="0"/>
        <w:spacing w:line="360" w:lineRule="auto"/>
        <w:ind w:left="1491"/>
        <w:rPr>
          <w:rFonts w:asciiTheme="minorHAnsi" w:hAnsiTheme="minorHAnsi" w:cstheme="minorHAnsi"/>
          <w:sz w:val="22"/>
          <w:szCs w:val="22"/>
        </w:rPr>
      </w:pPr>
      <w:r w:rsidRPr="00C510D6">
        <w:rPr>
          <w:rFonts w:asciiTheme="minorHAnsi" w:hAnsiTheme="minorHAnsi" w:cstheme="minorHAnsi"/>
          <w:sz w:val="22"/>
          <w:szCs w:val="22"/>
        </w:rPr>
        <w:t>Urządzenia wejścia/wyjścia</w:t>
      </w:r>
    </w:p>
    <w:p w14:paraId="22B998B6" w14:textId="77777777" w:rsidR="008445E0" w:rsidRPr="00C510D6" w:rsidRDefault="008445E0" w:rsidP="00F820BF">
      <w:pPr>
        <w:numPr>
          <w:ilvl w:val="0"/>
          <w:numId w:val="56"/>
        </w:numPr>
        <w:suppressAutoHyphens w:val="0"/>
        <w:spacing w:line="360" w:lineRule="auto"/>
        <w:rPr>
          <w:rFonts w:asciiTheme="minorHAnsi" w:hAnsiTheme="minorHAnsi" w:cstheme="minorHAnsi"/>
          <w:sz w:val="22"/>
          <w:szCs w:val="22"/>
        </w:rPr>
      </w:pPr>
      <w:bookmarkStart w:id="207" w:name="_Hlk125439485"/>
      <w:r w:rsidRPr="00C510D6">
        <w:rPr>
          <w:rFonts w:asciiTheme="minorHAnsi" w:hAnsiTheme="minorHAnsi" w:cstheme="minorHAnsi"/>
          <w:sz w:val="22"/>
          <w:szCs w:val="22"/>
        </w:rPr>
        <w:t xml:space="preserve">PN-EN 54-20:2010 </w:t>
      </w:r>
      <w:bookmarkEnd w:id="207"/>
      <w:r w:rsidRPr="00C510D6">
        <w:rPr>
          <w:rFonts w:asciiTheme="minorHAnsi" w:hAnsiTheme="minorHAnsi" w:cstheme="minorHAnsi"/>
          <w:sz w:val="22"/>
          <w:szCs w:val="22"/>
        </w:rPr>
        <w:t>Systemy sygnalizacji pożarowej.</w:t>
      </w:r>
    </w:p>
    <w:p w14:paraId="45243A0F" w14:textId="77777777" w:rsidR="008445E0" w:rsidRPr="00C510D6" w:rsidRDefault="008445E0" w:rsidP="008445E0">
      <w:pPr>
        <w:suppressAutoHyphens w:val="0"/>
        <w:spacing w:line="360" w:lineRule="auto"/>
        <w:ind w:left="1511"/>
        <w:rPr>
          <w:rFonts w:asciiTheme="minorHAnsi" w:hAnsiTheme="minorHAnsi" w:cstheme="minorHAnsi"/>
          <w:sz w:val="22"/>
          <w:szCs w:val="22"/>
        </w:rPr>
      </w:pPr>
      <w:r w:rsidRPr="00C510D6">
        <w:rPr>
          <w:rFonts w:asciiTheme="minorHAnsi" w:hAnsiTheme="minorHAnsi" w:cstheme="minorHAnsi"/>
          <w:sz w:val="22"/>
          <w:szCs w:val="22"/>
        </w:rPr>
        <w:t>Czujki dymu zasysające</w:t>
      </w:r>
    </w:p>
    <w:p w14:paraId="19D43748" w14:textId="77777777" w:rsidR="008445E0" w:rsidRPr="00C510D6" w:rsidRDefault="008445E0" w:rsidP="00F820BF">
      <w:pPr>
        <w:numPr>
          <w:ilvl w:val="0"/>
          <w:numId w:val="56"/>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PN-EN 54-21:2009 System sygnalizacji pożarowej.</w:t>
      </w:r>
    </w:p>
    <w:p w14:paraId="7D5972DC" w14:textId="77777777" w:rsidR="008445E0" w:rsidRPr="00C510D6" w:rsidRDefault="008445E0" w:rsidP="008445E0">
      <w:pPr>
        <w:suppressAutoHyphens w:val="0"/>
        <w:spacing w:line="360" w:lineRule="auto"/>
        <w:ind w:left="1511"/>
        <w:rPr>
          <w:rFonts w:asciiTheme="minorHAnsi" w:hAnsiTheme="minorHAnsi" w:cstheme="minorHAnsi"/>
          <w:sz w:val="22"/>
          <w:szCs w:val="22"/>
        </w:rPr>
      </w:pPr>
      <w:r w:rsidRPr="00C510D6">
        <w:rPr>
          <w:rFonts w:asciiTheme="minorHAnsi" w:hAnsiTheme="minorHAnsi" w:cstheme="minorHAnsi"/>
          <w:sz w:val="22"/>
          <w:szCs w:val="22"/>
        </w:rPr>
        <w:t>Urządzenia transmisji alarmów pożarowych i sygnałów uszkodzeniowych</w:t>
      </w:r>
    </w:p>
    <w:p w14:paraId="6B985A7B" w14:textId="77777777" w:rsidR="008445E0" w:rsidRPr="00C510D6" w:rsidRDefault="008445E0" w:rsidP="00F820BF">
      <w:pPr>
        <w:numPr>
          <w:ilvl w:val="0"/>
          <w:numId w:val="56"/>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PN-EN 54-23:2010 Systemy sygnalizacji pożarowej.</w:t>
      </w:r>
    </w:p>
    <w:p w14:paraId="4ED40490" w14:textId="77777777" w:rsidR="008445E0" w:rsidRPr="00C510D6" w:rsidRDefault="008445E0" w:rsidP="008445E0">
      <w:pPr>
        <w:suppressAutoHyphens w:val="0"/>
        <w:spacing w:line="360" w:lineRule="auto"/>
        <w:ind w:left="1511"/>
        <w:rPr>
          <w:rFonts w:asciiTheme="minorHAnsi" w:hAnsiTheme="minorHAnsi" w:cstheme="minorHAnsi"/>
          <w:sz w:val="22"/>
          <w:szCs w:val="22"/>
        </w:rPr>
      </w:pPr>
      <w:r w:rsidRPr="00C510D6">
        <w:rPr>
          <w:rFonts w:asciiTheme="minorHAnsi" w:hAnsiTheme="minorHAnsi" w:cstheme="minorHAnsi"/>
          <w:sz w:val="22"/>
          <w:szCs w:val="22"/>
        </w:rPr>
        <w:t>Pożarowe urządzenia alarmowe – Sygnalizatory optyczne</w:t>
      </w:r>
    </w:p>
    <w:p w14:paraId="36BFE719" w14:textId="77777777" w:rsidR="008445E0" w:rsidRPr="00C510D6" w:rsidRDefault="008445E0" w:rsidP="00F820BF">
      <w:pPr>
        <w:numPr>
          <w:ilvl w:val="0"/>
          <w:numId w:val="56"/>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PN-EN 54-25:2011 Systemy sygnalizacji pożarowej.</w:t>
      </w:r>
    </w:p>
    <w:p w14:paraId="7B117B4D" w14:textId="77777777" w:rsidR="008445E0" w:rsidRPr="00C510D6" w:rsidRDefault="008445E0" w:rsidP="008445E0">
      <w:pPr>
        <w:suppressAutoHyphens w:val="0"/>
        <w:spacing w:line="360" w:lineRule="auto"/>
        <w:ind w:left="1511"/>
        <w:rPr>
          <w:rFonts w:asciiTheme="minorHAnsi" w:hAnsiTheme="minorHAnsi" w:cstheme="minorHAnsi"/>
          <w:sz w:val="22"/>
          <w:szCs w:val="22"/>
        </w:rPr>
      </w:pPr>
      <w:r w:rsidRPr="00C510D6">
        <w:rPr>
          <w:rFonts w:asciiTheme="minorHAnsi" w:hAnsiTheme="minorHAnsi" w:cstheme="minorHAnsi"/>
          <w:sz w:val="22"/>
          <w:szCs w:val="22"/>
        </w:rPr>
        <w:t>Podzespoły wykorzystujące łącza radiowe</w:t>
      </w:r>
    </w:p>
    <w:p w14:paraId="68B43547" w14:textId="77777777" w:rsidR="008445E0" w:rsidRPr="00C510D6" w:rsidRDefault="008445E0" w:rsidP="00F820BF">
      <w:pPr>
        <w:numPr>
          <w:ilvl w:val="0"/>
          <w:numId w:val="56"/>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PN-EN 54-27:2015-04 Systemy sygnalizacji pożarowej.</w:t>
      </w:r>
    </w:p>
    <w:p w14:paraId="646CCBD1" w14:textId="77777777" w:rsidR="008445E0" w:rsidRPr="00C510D6" w:rsidRDefault="008445E0" w:rsidP="008445E0">
      <w:pPr>
        <w:suppressAutoHyphens w:val="0"/>
        <w:spacing w:line="360" w:lineRule="auto"/>
        <w:ind w:left="1511"/>
        <w:rPr>
          <w:rFonts w:asciiTheme="minorHAnsi" w:hAnsiTheme="minorHAnsi" w:cstheme="minorHAnsi"/>
          <w:sz w:val="22"/>
          <w:szCs w:val="22"/>
        </w:rPr>
      </w:pPr>
      <w:r w:rsidRPr="00C510D6">
        <w:rPr>
          <w:rFonts w:asciiTheme="minorHAnsi" w:hAnsiTheme="minorHAnsi" w:cstheme="minorHAnsi"/>
          <w:sz w:val="22"/>
          <w:szCs w:val="22"/>
        </w:rPr>
        <w:t>Kanałowe czujki dymu</w:t>
      </w:r>
    </w:p>
    <w:p w14:paraId="3CD407C3" w14:textId="77777777" w:rsidR="008445E0" w:rsidRPr="00C510D6" w:rsidRDefault="008445E0" w:rsidP="00F820BF">
      <w:pPr>
        <w:numPr>
          <w:ilvl w:val="0"/>
          <w:numId w:val="56"/>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PN-EN 54-28:2016-06 Systemy sygnalizacji pożarowej.</w:t>
      </w:r>
    </w:p>
    <w:p w14:paraId="2D3AA0D4" w14:textId="77777777" w:rsidR="008445E0" w:rsidRPr="00C510D6" w:rsidRDefault="008445E0" w:rsidP="008445E0">
      <w:pPr>
        <w:suppressAutoHyphens w:val="0"/>
        <w:spacing w:line="360" w:lineRule="auto"/>
        <w:ind w:left="1511"/>
        <w:rPr>
          <w:rFonts w:asciiTheme="minorHAnsi" w:hAnsiTheme="minorHAnsi" w:cstheme="minorHAnsi"/>
          <w:sz w:val="22"/>
          <w:szCs w:val="22"/>
        </w:rPr>
      </w:pPr>
      <w:r w:rsidRPr="00C510D6">
        <w:rPr>
          <w:rFonts w:asciiTheme="minorHAnsi" w:hAnsiTheme="minorHAnsi" w:cstheme="minorHAnsi"/>
          <w:sz w:val="22"/>
          <w:szCs w:val="22"/>
        </w:rPr>
        <w:t>Czujki ciepła liniowe niekasowalne</w:t>
      </w:r>
    </w:p>
    <w:p w14:paraId="3D38A874" w14:textId="77777777" w:rsidR="008445E0" w:rsidRPr="00C510D6" w:rsidRDefault="008445E0" w:rsidP="00F820BF">
      <w:pPr>
        <w:numPr>
          <w:ilvl w:val="0"/>
          <w:numId w:val="56"/>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PN-EN 54-29:2015-05 Systemy sygnalizacji pożarowej.</w:t>
      </w:r>
    </w:p>
    <w:p w14:paraId="41A32FE6" w14:textId="77777777" w:rsidR="008445E0" w:rsidRPr="00C510D6" w:rsidRDefault="008445E0" w:rsidP="008445E0">
      <w:pPr>
        <w:suppressAutoHyphens w:val="0"/>
        <w:spacing w:line="360" w:lineRule="auto"/>
        <w:ind w:left="1511"/>
        <w:rPr>
          <w:rFonts w:asciiTheme="minorHAnsi" w:hAnsiTheme="minorHAnsi" w:cstheme="minorHAnsi"/>
          <w:sz w:val="22"/>
          <w:szCs w:val="22"/>
        </w:rPr>
      </w:pPr>
      <w:r w:rsidRPr="00C510D6">
        <w:rPr>
          <w:rFonts w:asciiTheme="minorHAnsi" w:hAnsiTheme="minorHAnsi" w:cstheme="minorHAnsi"/>
          <w:sz w:val="22"/>
          <w:szCs w:val="22"/>
        </w:rPr>
        <w:t>Czujki pożarowe wielodetektorowe – Czujki punktowe wykorzystujące kombinacje detektorów dymu i ciepła</w:t>
      </w:r>
    </w:p>
    <w:p w14:paraId="2C716884" w14:textId="77777777" w:rsidR="008445E0" w:rsidRPr="00C510D6" w:rsidRDefault="008445E0" w:rsidP="00F820BF">
      <w:pPr>
        <w:numPr>
          <w:ilvl w:val="0"/>
          <w:numId w:val="56"/>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PN-EN 54-31+A1:2016-06 Systemy sygnalizacji pożarowej.</w:t>
      </w:r>
    </w:p>
    <w:p w14:paraId="15C36141" w14:textId="77777777" w:rsidR="008445E0" w:rsidRPr="00C510D6" w:rsidRDefault="008445E0" w:rsidP="008445E0">
      <w:pPr>
        <w:suppressAutoHyphens w:val="0"/>
        <w:spacing w:line="360" w:lineRule="auto"/>
        <w:ind w:left="1511"/>
        <w:rPr>
          <w:rFonts w:asciiTheme="minorHAnsi" w:hAnsiTheme="minorHAnsi" w:cstheme="minorHAnsi"/>
          <w:sz w:val="22"/>
          <w:szCs w:val="22"/>
        </w:rPr>
      </w:pPr>
      <w:r w:rsidRPr="00C510D6">
        <w:rPr>
          <w:rFonts w:asciiTheme="minorHAnsi" w:hAnsiTheme="minorHAnsi" w:cstheme="minorHAnsi"/>
          <w:sz w:val="22"/>
          <w:szCs w:val="22"/>
        </w:rPr>
        <w:t>Czujki pożarowe wielodetektorowe – Czujki punktowe wykorzystujące kombinację detektorów dymu, tlenku węgla i opcjonalnie ciepła</w:t>
      </w:r>
    </w:p>
    <w:p w14:paraId="0376B12A"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Wytyczne Inwestora</w:t>
      </w:r>
    </w:p>
    <w:p w14:paraId="7B7754B9"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Rozporządzenie Ministra Infrastruktury z dnia 12 kwietnia 2002 r. w sprawie warunków technicznych, jakim powinny odpowiadać budynki i ich usytuowanie (Dz.U. 2002 nr 75,</w:t>
      </w:r>
    </w:p>
    <w:p w14:paraId="2BFA2D73" w14:textId="77777777" w:rsidR="008445E0" w:rsidRPr="00C510D6" w:rsidRDefault="008445E0" w:rsidP="008445E0">
      <w:pPr>
        <w:suppressAutoHyphens w:val="0"/>
        <w:spacing w:line="360" w:lineRule="auto"/>
        <w:ind w:left="1491"/>
        <w:rPr>
          <w:rFonts w:asciiTheme="minorHAnsi" w:hAnsiTheme="minorHAnsi" w:cstheme="minorHAnsi"/>
          <w:sz w:val="22"/>
          <w:szCs w:val="22"/>
        </w:rPr>
      </w:pPr>
      <w:r w:rsidRPr="00C510D6">
        <w:rPr>
          <w:rFonts w:asciiTheme="minorHAnsi" w:hAnsiTheme="minorHAnsi" w:cstheme="minorHAnsi"/>
          <w:sz w:val="22"/>
          <w:szCs w:val="22"/>
        </w:rPr>
        <w:t>poz. 690 z późniejszymi zmianami)</w:t>
      </w:r>
    </w:p>
    <w:p w14:paraId="37AE725D"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 xml:space="preserve">Rozporządzenie Ministra Spraw Wewnętrznych i Administracji z dnia 27 kwietnia 2010 r. </w:t>
      </w:r>
      <w:r w:rsidRPr="00C510D6">
        <w:rPr>
          <w:rFonts w:asciiTheme="minorHAnsi" w:hAnsiTheme="minorHAnsi" w:cstheme="minorHAnsi"/>
          <w:sz w:val="22"/>
          <w:szCs w:val="22"/>
        </w:rPr>
        <w:br/>
        <w:t>w sprawie wykazu wyrobów  służących zapewnieniu bezpieczeństwa publicznego</w:t>
      </w:r>
      <w:r w:rsidRPr="00C510D6">
        <w:rPr>
          <w:rFonts w:asciiTheme="minorHAnsi" w:hAnsiTheme="minorHAnsi" w:cstheme="minorHAnsi"/>
          <w:sz w:val="22"/>
          <w:szCs w:val="22"/>
        </w:rPr>
        <w:br/>
      </w:r>
      <w:r w:rsidRPr="00C510D6">
        <w:rPr>
          <w:rFonts w:asciiTheme="minorHAnsi" w:hAnsiTheme="minorHAnsi" w:cstheme="minorHAnsi"/>
          <w:sz w:val="22"/>
          <w:szCs w:val="22"/>
        </w:rPr>
        <w:lastRenderedPageBreak/>
        <w:t>lub ochronie zdrowia i życia oraz mienia, a także zasad wydawania dopuszczenia tych wyrobów do użytkowania (Dz. U. Nr 143, poz. 1002 z późn. zm.)</w:t>
      </w:r>
    </w:p>
    <w:p w14:paraId="3A662E9B"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Uzgodnienia z rzeczoznawcą ds. zabezpieczeń pożarowych</w:t>
      </w:r>
    </w:p>
    <w:p w14:paraId="7D16BB75"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Wytyczne projektowania Instalacji Sygnalizacji Pożarowej SITP WP – 02:2021</w:t>
      </w:r>
    </w:p>
    <w:p w14:paraId="6C227ED2" w14:textId="77777777" w:rsidR="008445E0" w:rsidRPr="00C510D6" w:rsidRDefault="008445E0" w:rsidP="00F820BF">
      <w:pPr>
        <w:numPr>
          <w:ilvl w:val="0"/>
          <w:numId w:val="31"/>
        </w:numPr>
        <w:suppressAutoHyphens w:val="0"/>
        <w:spacing w:line="360" w:lineRule="auto"/>
        <w:rPr>
          <w:rFonts w:asciiTheme="minorHAnsi" w:hAnsiTheme="minorHAnsi" w:cstheme="minorHAnsi"/>
          <w:sz w:val="22"/>
          <w:szCs w:val="22"/>
        </w:rPr>
      </w:pPr>
      <w:r w:rsidRPr="00C510D6">
        <w:rPr>
          <w:rFonts w:asciiTheme="minorHAnsi" w:hAnsiTheme="minorHAnsi" w:cstheme="minorHAnsi"/>
          <w:sz w:val="22"/>
          <w:szCs w:val="22"/>
        </w:rPr>
        <w:t xml:space="preserve">Dokumentacja techniczno-ruchowa centrali sygnalizacji pożarowej </w:t>
      </w:r>
    </w:p>
    <w:p w14:paraId="02684025" w14:textId="77777777" w:rsidR="008445E0" w:rsidRPr="00C510D6" w:rsidRDefault="008445E0" w:rsidP="00F820BF">
      <w:pPr>
        <w:numPr>
          <w:ilvl w:val="0"/>
          <w:numId w:val="31"/>
        </w:numPr>
        <w:suppressAutoHyphens w:val="0"/>
        <w:spacing w:line="360" w:lineRule="auto"/>
        <w:rPr>
          <w:rFonts w:asciiTheme="minorHAnsi" w:hAnsiTheme="minorHAnsi" w:cstheme="minorHAnsi"/>
          <w:b/>
          <w:sz w:val="22"/>
          <w:szCs w:val="22"/>
        </w:rPr>
      </w:pPr>
      <w:r w:rsidRPr="00C510D6">
        <w:rPr>
          <w:rFonts w:asciiTheme="minorHAnsi" w:hAnsiTheme="minorHAnsi" w:cstheme="minorHAnsi"/>
          <w:sz w:val="22"/>
          <w:szCs w:val="22"/>
        </w:rPr>
        <w:t>Karty katalogowe i instrukcje zastosowanych urządzeń</w:t>
      </w:r>
    </w:p>
    <w:p w14:paraId="7FE2704F" w14:textId="19B22882" w:rsidR="008445E0" w:rsidRPr="00393002" w:rsidRDefault="008445E0" w:rsidP="00931C59">
      <w:pPr>
        <w:suppressAutoHyphens w:val="0"/>
        <w:spacing w:line="360" w:lineRule="auto"/>
        <w:rPr>
          <w:rFonts w:asciiTheme="minorHAnsi" w:hAnsiTheme="minorHAnsi" w:cstheme="minorHAnsi"/>
          <w:color w:val="000000" w:themeColor="text1"/>
          <w:sz w:val="22"/>
          <w:szCs w:val="22"/>
        </w:rPr>
      </w:pPr>
      <w:bookmarkStart w:id="208" w:name="__RefHeading__25_996114332"/>
      <w:bookmarkEnd w:id="208"/>
    </w:p>
    <w:p w14:paraId="2CFB8182" w14:textId="28A10546" w:rsidR="008445E0" w:rsidRPr="00EB64D3" w:rsidRDefault="008445E0" w:rsidP="00EB64D3">
      <w:pPr>
        <w:spacing w:line="360" w:lineRule="auto"/>
        <w:rPr>
          <w:rFonts w:asciiTheme="minorHAnsi" w:hAnsiTheme="minorHAnsi" w:cstheme="minorHAnsi"/>
          <w:b/>
          <w:color w:val="000000" w:themeColor="text1"/>
          <w:sz w:val="22"/>
          <w:szCs w:val="22"/>
        </w:rPr>
      </w:pPr>
      <w:r w:rsidRPr="00EB64D3">
        <w:rPr>
          <w:rFonts w:asciiTheme="minorHAnsi" w:hAnsiTheme="minorHAnsi" w:cstheme="minorHAnsi"/>
          <w:b/>
          <w:color w:val="000000" w:themeColor="text1"/>
          <w:sz w:val="22"/>
          <w:szCs w:val="22"/>
        </w:rPr>
        <w:t>Przedmiot opracowania</w:t>
      </w:r>
    </w:p>
    <w:p w14:paraId="47A426FA" w14:textId="77777777" w:rsidR="008445E0" w:rsidRPr="00393002" w:rsidRDefault="008445E0" w:rsidP="00931C59">
      <w:p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Przedmiotem niniejszego opracowania jest zaprojektowanie instalacji systemu sygnalizacji pożarowej</w:t>
      </w:r>
    </w:p>
    <w:p w14:paraId="7F781AFC" w14:textId="35F1518E" w:rsidR="008445E0" w:rsidRPr="00393002" w:rsidRDefault="008445E0" w:rsidP="00931C59">
      <w:p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w budynku.</w:t>
      </w:r>
    </w:p>
    <w:p w14:paraId="3DB03167" w14:textId="77777777" w:rsidR="008445E0" w:rsidRPr="00393002" w:rsidRDefault="008445E0" w:rsidP="00931C59">
      <w:pPr>
        <w:ind w:left="142" w:right="141"/>
        <w:jc w:val="both"/>
        <w:rPr>
          <w:rFonts w:asciiTheme="minorHAnsi" w:hAnsiTheme="minorHAnsi" w:cstheme="minorHAnsi"/>
          <w:color w:val="000000" w:themeColor="text1"/>
          <w:sz w:val="22"/>
          <w:szCs w:val="22"/>
        </w:rPr>
      </w:pPr>
    </w:p>
    <w:p w14:paraId="2B642000" w14:textId="1A898EBD" w:rsidR="008445E0" w:rsidRPr="00EB64D3" w:rsidRDefault="008445E0" w:rsidP="00EB64D3">
      <w:pPr>
        <w:rPr>
          <w:rFonts w:asciiTheme="minorHAnsi" w:hAnsiTheme="minorHAnsi" w:cstheme="minorHAnsi"/>
          <w:b/>
          <w:color w:val="000000" w:themeColor="text1"/>
          <w:sz w:val="22"/>
          <w:szCs w:val="22"/>
        </w:rPr>
      </w:pPr>
      <w:r w:rsidRPr="00EB64D3">
        <w:rPr>
          <w:rFonts w:asciiTheme="minorHAnsi" w:hAnsiTheme="minorHAnsi" w:cstheme="minorHAnsi"/>
          <w:b/>
          <w:color w:val="000000" w:themeColor="text1"/>
          <w:sz w:val="22"/>
          <w:szCs w:val="22"/>
        </w:rPr>
        <w:t>Zakres opracowania</w:t>
      </w:r>
    </w:p>
    <w:p w14:paraId="379C85EA" w14:textId="77777777" w:rsidR="004060F8" w:rsidRPr="004060F8" w:rsidRDefault="004060F8" w:rsidP="004060F8">
      <w:p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 xml:space="preserve">Przewiduje się </w:t>
      </w:r>
      <w:r w:rsidRPr="004060F8">
        <w:rPr>
          <w:rFonts w:asciiTheme="minorHAnsi" w:hAnsiTheme="minorHAnsi" w:cstheme="minorHAnsi"/>
          <w:bCs/>
          <w:color w:val="000000" w:themeColor="text1"/>
          <w:sz w:val="22"/>
          <w:szCs w:val="22"/>
        </w:rPr>
        <w:t>całkowitą</w:t>
      </w:r>
      <w:r w:rsidRPr="004060F8">
        <w:rPr>
          <w:rFonts w:asciiTheme="minorHAnsi" w:hAnsiTheme="minorHAnsi" w:cstheme="minorHAnsi"/>
          <w:color w:val="000000" w:themeColor="text1"/>
          <w:sz w:val="22"/>
          <w:szCs w:val="22"/>
        </w:rPr>
        <w:t xml:space="preserve"> ochronę obiektu systemem detekcji i sygnalizacji pożarowej (SSP). Ochroną objęte zostaną wszystkie pomieszczenia – z wyłączeniem pomieszczeń sanitarnych.</w:t>
      </w:r>
    </w:p>
    <w:p w14:paraId="0ACA42E5" w14:textId="77777777" w:rsidR="004060F8" w:rsidRPr="004060F8" w:rsidRDefault="004060F8" w:rsidP="004060F8">
      <w:p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Dla klatek schodowych przewidziano system sterowania oddymianiem.</w:t>
      </w:r>
    </w:p>
    <w:p w14:paraId="0C74F95A" w14:textId="77777777" w:rsidR="004060F8" w:rsidRPr="004060F8" w:rsidRDefault="004060F8" w:rsidP="004060F8">
      <w:p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 xml:space="preserve">Wszystkie objęte ochroną pomieszczenia i przestrzenie będą nadzorowane przez czujki pożarowe oraz ręczne ostrzegacze pożarowe. Ze względu na charakter zagrożenia pożarowego oraz uzyskanie maksymalnie skutecznej ochrony, przewiduje się zastosowanie jako podstawowych czujek dymu, a w wybranych pomieszczeniach czujek dymu i ciepła charakteryzujących się  wysoką skutecznością w wykrywaniu pożarów, w których pojawić się może </w:t>
      </w:r>
      <w:r w:rsidRPr="004060F8">
        <w:rPr>
          <w:rFonts w:asciiTheme="minorHAnsi" w:hAnsiTheme="minorHAnsi" w:cstheme="minorHAnsi"/>
          <w:bCs/>
          <w:color w:val="000000" w:themeColor="text1"/>
          <w:sz w:val="22"/>
          <w:szCs w:val="22"/>
        </w:rPr>
        <w:t>widzialny dym i/lub wzrost temperatury.</w:t>
      </w:r>
      <w:r w:rsidRPr="004060F8">
        <w:rPr>
          <w:rFonts w:asciiTheme="minorHAnsi" w:hAnsiTheme="minorHAnsi" w:cstheme="minorHAnsi"/>
          <w:color w:val="000000" w:themeColor="text1"/>
          <w:sz w:val="22"/>
          <w:szCs w:val="22"/>
        </w:rPr>
        <w:t xml:space="preserve"> Czujki te powinny wykrywać pożary testowe dla czujek dymu </w:t>
      </w:r>
      <w:r w:rsidRPr="004060F8">
        <w:rPr>
          <w:rFonts w:asciiTheme="minorHAnsi" w:hAnsiTheme="minorHAnsi" w:cstheme="minorHAnsi"/>
          <w:bCs/>
          <w:color w:val="000000" w:themeColor="text1"/>
          <w:sz w:val="22"/>
          <w:szCs w:val="22"/>
        </w:rPr>
        <w:t>od TF1 do TF5 i od TF7 do TF9, a dla czujek dymu i ciepła od TF1 do TF9</w:t>
      </w:r>
      <w:r w:rsidRPr="004060F8">
        <w:rPr>
          <w:rFonts w:asciiTheme="minorHAnsi" w:hAnsiTheme="minorHAnsi" w:cstheme="minorHAnsi"/>
          <w:color w:val="000000" w:themeColor="text1"/>
          <w:sz w:val="22"/>
          <w:szCs w:val="22"/>
        </w:rPr>
        <w:t>. Wszystkie użyte urządzenia powinny być wyposażone</w:t>
      </w:r>
    </w:p>
    <w:p w14:paraId="7E8EA0F9" w14:textId="77777777" w:rsidR="004060F8" w:rsidRPr="004060F8" w:rsidRDefault="004060F8" w:rsidP="004060F8">
      <w:p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w izolatory zwarć na wejściu i wyjściu.</w:t>
      </w:r>
    </w:p>
    <w:p w14:paraId="40C261E6" w14:textId="77777777" w:rsidR="004060F8" w:rsidRPr="004060F8" w:rsidRDefault="004060F8" w:rsidP="004060F8">
      <w:p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Większość pomieszczeń w budynku ma charakter biurowy i w związku z tym przewiduje się następujące zagrożenia pożarowe:</w:t>
      </w:r>
    </w:p>
    <w:p w14:paraId="7C328E8A" w14:textId="77777777" w:rsidR="004060F8" w:rsidRPr="004060F8" w:rsidRDefault="004060F8" w:rsidP="004060F8">
      <w:pPr>
        <w:pStyle w:val="Akapitzlist"/>
        <w:numPr>
          <w:ilvl w:val="0"/>
          <w:numId w:val="56"/>
        </w:num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Zwarcia elektryczne,</w:t>
      </w:r>
    </w:p>
    <w:p w14:paraId="3A934A1B" w14:textId="77777777" w:rsidR="004060F8" w:rsidRPr="004060F8" w:rsidRDefault="004060F8" w:rsidP="004060F8">
      <w:pPr>
        <w:pStyle w:val="Akapitzlist"/>
        <w:numPr>
          <w:ilvl w:val="0"/>
          <w:numId w:val="56"/>
        </w:num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Przegrzanie urządzeń, np. drukarek lub komputerów,</w:t>
      </w:r>
    </w:p>
    <w:p w14:paraId="3F8EBEF5" w14:textId="77777777" w:rsidR="004060F8" w:rsidRPr="004060F8" w:rsidRDefault="004060F8" w:rsidP="004060F8">
      <w:pPr>
        <w:pStyle w:val="Akapitzlist"/>
        <w:numPr>
          <w:ilvl w:val="0"/>
          <w:numId w:val="56"/>
        </w:num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Nieodpowiednie składowanie materiałów łatwopalnych, np. magazynowanie dużej ilości dokumentów papierowych w pobliżu urządzeń elektrycznych,</w:t>
      </w:r>
    </w:p>
    <w:p w14:paraId="62408BFA" w14:textId="77777777" w:rsidR="004060F8" w:rsidRPr="004060F8" w:rsidRDefault="004060F8" w:rsidP="004060F8">
      <w:pPr>
        <w:pStyle w:val="Akapitzlist"/>
        <w:numPr>
          <w:ilvl w:val="0"/>
          <w:numId w:val="56"/>
        </w:num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Palenie tytoniu,</w:t>
      </w:r>
    </w:p>
    <w:p w14:paraId="6146E0E4" w14:textId="77777777" w:rsidR="004060F8" w:rsidRPr="004060F8" w:rsidRDefault="004060F8" w:rsidP="004060F8">
      <w:pPr>
        <w:pStyle w:val="Akapitzlist"/>
        <w:numPr>
          <w:ilvl w:val="0"/>
          <w:numId w:val="56"/>
        </w:num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Przegrzewanie baterii litowo-jonowych.</w:t>
      </w:r>
    </w:p>
    <w:p w14:paraId="772E7A52" w14:textId="77777777" w:rsidR="004060F8" w:rsidRPr="004060F8" w:rsidRDefault="004060F8" w:rsidP="004060F8">
      <w:pPr>
        <w:suppressAutoHyphens w:val="0"/>
        <w:jc w:val="both"/>
        <w:rPr>
          <w:rFonts w:asciiTheme="minorHAnsi" w:hAnsiTheme="minorHAnsi" w:cstheme="minorHAnsi"/>
          <w:color w:val="000000" w:themeColor="text1"/>
          <w:sz w:val="22"/>
          <w:szCs w:val="22"/>
        </w:rPr>
      </w:pPr>
    </w:p>
    <w:p w14:paraId="4D17806B" w14:textId="77777777" w:rsidR="004060F8" w:rsidRPr="004060F8" w:rsidRDefault="004060F8" w:rsidP="004060F8">
      <w:p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W związku z powyższym, jako podstawową czujkę proponuje się uniwersalną czujkę dymu z sensorem IR oraz UV. Dodatkowy czujnik UV umożliwia czujce wykrywanie pożarów TF1 (płomieniowe spalanie celulozy) oraz udoskonala wykrywanie pożarów TF9 (tlenie się bawełny złożonej). Zakłada się współzależne działanie obu sensorów – podwyższenie czynnika pożarowego na jednym sensorze uczula drugi sensor i przyspiesza wykrycie pożaru.</w:t>
      </w:r>
    </w:p>
    <w:p w14:paraId="19A6609D" w14:textId="77777777" w:rsidR="004060F8" w:rsidRPr="004060F8" w:rsidRDefault="004060F8" w:rsidP="004060F8">
      <w:p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W budynku znajdują się pomieszczenia, w których może pojawić się para wodna (zwodniczy czynnik pożarowy). Może mieć to miejsce, np. w pomieszczeniu socjalnym z aneksem kuchennym. W celu uniknięcia fałszywych alarmów projektuje się w tych pomieszczeniach czujki dymu i temperatury z czujnikiem dymu UV, czujnikiem dymu IR oraz dwoma czujnikami temperatury. Zaleca się ustawienie czujki z aktywnymi wszystkimi sensorami współzależnymi – podwyższenie czynnika pożarowego na jednym sensorze uczula drugi sensor i przyspiesza wykrycie pożaru.</w:t>
      </w:r>
    </w:p>
    <w:p w14:paraId="1ED5356A" w14:textId="77777777" w:rsidR="004060F8" w:rsidRPr="004060F8" w:rsidRDefault="004060F8" w:rsidP="004060F8">
      <w:pPr>
        <w:suppressAutoHyphens w:val="0"/>
        <w:jc w:val="both"/>
        <w:rPr>
          <w:rFonts w:asciiTheme="minorHAnsi" w:hAnsiTheme="minorHAnsi" w:cstheme="minorHAnsi"/>
          <w:color w:val="000000" w:themeColor="text1"/>
          <w:sz w:val="22"/>
          <w:szCs w:val="22"/>
        </w:rPr>
      </w:pPr>
    </w:p>
    <w:p w14:paraId="746ED6D5" w14:textId="77777777" w:rsidR="004060F8" w:rsidRPr="004060F8" w:rsidRDefault="004060F8" w:rsidP="004060F8">
      <w:pPr>
        <w:suppressAutoHyphens w:val="0"/>
        <w:jc w:val="both"/>
        <w:rPr>
          <w:rFonts w:asciiTheme="minorHAnsi" w:hAnsiTheme="minorHAnsi" w:cstheme="minorHAnsi"/>
          <w:b/>
          <w:color w:val="000000" w:themeColor="text1"/>
          <w:sz w:val="22"/>
          <w:szCs w:val="22"/>
        </w:rPr>
      </w:pPr>
      <w:r w:rsidRPr="004060F8">
        <w:rPr>
          <w:rFonts w:asciiTheme="minorHAnsi" w:hAnsiTheme="minorHAnsi" w:cstheme="minorHAnsi"/>
          <w:b/>
          <w:color w:val="000000" w:themeColor="text1"/>
          <w:sz w:val="22"/>
          <w:szCs w:val="22"/>
        </w:rPr>
        <w:t xml:space="preserve">Funkcje realizowane przez system SSP: </w:t>
      </w:r>
    </w:p>
    <w:p w14:paraId="5B34937A" w14:textId="77777777" w:rsidR="004060F8" w:rsidRPr="004060F8" w:rsidRDefault="004060F8" w:rsidP="004060F8">
      <w:p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Dla obiektu przewiduje się następujące sterowania i monitorowanie wykonywane przez SSP:</w:t>
      </w:r>
    </w:p>
    <w:p w14:paraId="0B0A90F5" w14:textId="77777777" w:rsidR="004060F8" w:rsidRPr="004060F8" w:rsidRDefault="004060F8" w:rsidP="004060F8">
      <w:pPr>
        <w:pStyle w:val="Tekstpodstawowy"/>
        <w:numPr>
          <w:ilvl w:val="0"/>
          <w:numId w:val="32"/>
        </w:numPr>
        <w:suppressAutoHyphens w:val="0"/>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sygnalizacja akustyczna stanów na centrali,</w:t>
      </w:r>
    </w:p>
    <w:p w14:paraId="2F67AE1E" w14:textId="77777777" w:rsidR="004060F8" w:rsidRPr="004060F8" w:rsidRDefault="004060F8" w:rsidP="004060F8">
      <w:pPr>
        <w:pStyle w:val="Tekstpodstawowy"/>
        <w:numPr>
          <w:ilvl w:val="0"/>
          <w:numId w:val="32"/>
        </w:numPr>
        <w:suppressAutoHyphens w:val="0"/>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sygnalizacja optyczna stanów na centrali,</w:t>
      </w:r>
    </w:p>
    <w:p w14:paraId="378F87B2" w14:textId="77777777" w:rsidR="004060F8" w:rsidRPr="004060F8" w:rsidRDefault="004060F8" w:rsidP="004060F8">
      <w:pPr>
        <w:pStyle w:val="Tekstpodstawowy"/>
        <w:numPr>
          <w:ilvl w:val="0"/>
          <w:numId w:val="32"/>
        </w:numPr>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uruchomienie sygnalizacji pożarowej na obiekcie,</w:t>
      </w:r>
    </w:p>
    <w:p w14:paraId="1855867E" w14:textId="77777777" w:rsidR="004060F8" w:rsidRPr="004060F8" w:rsidRDefault="004060F8" w:rsidP="004060F8">
      <w:pPr>
        <w:pStyle w:val="Tekstpodstawowy"/>
        <w:numPr>
          <w:ilvl w:val="0"/>
          <w:numId w:val="32"/>
        </w:numPr>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lastRenderedPageBreak/>
        <w:t>wyjścia sterujące do wind,</w:t>
      </w:r>
    </w:p>
    <w:p w14:paraId="2415468C" w14:textId="77777777" w:rsidR="004060F8" w:rsidRPr="004060F8" w:rsidRDefault="004060F8" w:rsidP="004060F8">
      <w:pPr>
        <w:pStyle w:val="Tekstpodstawowy"/>
        <w:numPr>
          <w:ilvl w:val="0"/>
          <w:numId w:val="32"/>
        </w:numPr>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wyjścia sterujące do kontroli dostępu,</w:t>
      </w:r>
    </w:p>
    <w:p w14:paraId="5F403A3B" w14:textId="77777777" w:rsidR="004060F8" w:rsidRPr="004060F8" w:rsidRDefault="004060F8" w:rsidP="004060F8">
      <w:pPr>
        <w:pStyle w:val="Tekstpodstawowy"/>
        <w:numPr>
          <w:ilvl w:val="0"/>
          <w:numId w:val="32"/>
        </w:numPr>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wyjścia sterujące i monitoring do systemu oddymiania,</w:t>
      </w:r>
    </w:p>
    <w:p w14:paraId="3E06CD50" w14:textId="77777777" w:rsidR="004060F8" w:rsidRPr="004060F8" w:rsidRDefault="004060F8" w:rsidP="004060F8">
      <w:pPr>
        <w:pStyle w:val="Tekstpodstawowy"/>
        <w:numPr>
          <w:ilvl w:val="0"/>
          <w:numId w:val="32"/>
        </w:numPr>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wyjścia sterujące i monitoring do klap pożarowych,</w:t>
      </w:r>
    </w:p>
    <w:p w14:paraId="25FF54C6" w14:textId="77777777" w:rsidR="004060F8" w:rsidRPr="004060F8" w:rsidRDefault="004060F8" w:rsidP="004060F8">
      <w:pPr>
        <w:pStyle w:val="Tekstpodstawowy"/>
        <w:numPr>
          <w:ilvl w:val="0"/>
          <w:numId w:val="32"/>
        </w:numPr>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wyjścia sterujące do central wentylacyjnych,</w:t>
      </w:r>
    </w:p>
    <w:p w14:paraId="4F63FA2F" w14:textId="77777777" w:rsidR="004060F8" w:rsidRPr="004060F8" w:rsidRDefault="004060F8" w:rsidP="004060F8">
      <w:pPr>
        <w:pStyle w:val="Tekstpodstawowy"/>
        <w:numPr>
          <w:ilvl w:val="0"/>
          <w:numId w:val="32"/>
        </w:numPr>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monitoring zasilaczy przeciwpożarowych,</w:t>
      </w:r>
    </w:p>
    <w:p w14:paraId="4981B723" w14:textId="77777777" w:rsidR="004060F8" w:rsidRPr="004060F8" w:rsidRDefault="004060F8" w:rsidP="004060F8">
      <w:pPr>
        <w:pStyle w:val="Tekstpodstawowy"/>
        <w:numPr>
          <w:ilvl w:val="0"/>
          <w:numId w:val="32"/>
        </w:numPr>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transmisja sygnałów do PSP.</w:t>
      </w:r>
    </w:p>
    <w:p w14:paraId="105BA04B" w14:textId="77777777" w:rsidR="004060F8" w:rsidRPr="004060F8" w:rsidRDefault="004060F8" w:rsidP="004060F8">
      <w:pPr>
        <w:pStyle w:val="Tekstpodstawowy"/>
        <w:rPr>
          <w:rFonts w:asciiTheme="minorHAnsi" w:hAnsiTheme="minorHAnsi" w:cstheme="minorHAnsi"/>
          <w:color w:val="000000" w:themeColor="text1"/>
          <w:sz w:val="22"/>
          <w:szCs w:val="22"/>
        </w:rPr>
      </w:pPr>
    </w:p>
    <w:p w14:paraId="26212A46" w14:textId="77777777" w:rsidR="004060F8" w:rsidRPr="004060F8" w:rsidRDefault="004060F8" w:rsidP="004060F8">
      <w:pPr>
        <w:pStyle w:val="Tekstpodstawowy"/>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W celu realizacji transmisji sygnałów do PSP konieczne jest podpisanie umowy z firmą instalującą i nadzorującą UTA. Skrzynkę realizującą zadania zainstalować możliwie blisko CSP. Antenę nadawczą, jeśli jest konieczne oddalenie jej od centralki UTA, można wynieść do 20 metrów.</w:t>
      </w:r>
    </w:p>
    <w:p w14:paraId="615F8EC7" w14:textId="77777777" w:rsidR="004060F8" w:rsidRPr="004060F8" w:rsidRDefault="004060F8" w:rsidP="004060F8">
      <w:pPr>
        <w:pStyle w:val="Tekstpodstawowy"/>
        <w:rPr>
          <w:rFonts w:asciiTheme="minorHAnsi" w:hAnsiTheme="minorHAnsi" w:cstheme="minorHAnsi"/>
          <w:color w:val="000000" w:themeColor="text1"/>
          <w:sz w:val="22"/>
          <w:szCs w:val="22"/>
        </w:rPr>
      </w:pPr>
    </w:p>
    <w:p w14:paraId="29F54FD8" w14:textId="77777777" w:rsidR="004060F8" w:rsidRPr="004060F8" w:rsidRDefault="004060F8" w:rsidP="004060F8">
      <w:pPr>
        <w:pStyle w:val="Tekstpodstawowy"/>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Na pętlach centrali zaprojektowane są dwa większe urządzenia centrala oddymiania UCS-6000 oraz Pożarowy Zasilacz Buforowy PZB-6000. Oba urządzenia komunikują się z CSP poprzez pętlę (wszelkie rozkazy i sygnały kasowania z SSP do UCS i PZB, alarmy z UCS do CSP, awarie z PZB i UCS do CSP). Każdy element pętlowy oprócz przypisanej strefy dozorowej ma swój opis użytkownika. Pozwala to na dodatkowe opisanie elementu. Można w ten sposób np. rozróżnić czy dany element jest z budynku A lub budynku B. Wszelkie komunikaty będą wyświetlane na ekranie centrali Polon 3000 lub na monitorze komputera z oprogramowaniem VENO (system integrujący VENO jest proponowany jako opcja).</w:t>
      </w:r>
    </w:p>
    <w:p w14:paraId="5B7339FE" w14:textId="77777777" w:rsidR="00393002" w:rsidRPr="00393002" w:rsidRDefault="00393002" w:rsidP="00393002">
      <w:pPr>
        <w:suppressAutoHyphens w:val="0"/>
        <w:jc w:val="both"/>
        <w:rPr>
          <w:rFonts w:asciiTheme="minorHAnsi" w:hAnsiTheme="minorHAnsi" w:cstheme="minorHAnsi"/>
          <w:color w:val="000000" w:themeColor="text1"/>
          <w:sz w:val="22"/>
          <w:szCs w:val="22"/>
        </w:rPr>
      </w:pPr>
    </w:p>
    <w:p w14:paraId="6E849931" w14:textId="77777777" w:rsidR="00393002" w:rsidRPr="00393002" w:rsidRDefault="00393002" w:rsidP="00393002">
      <w:p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Instalacja sygnalizacji pożarowej została zaprojektowana w oparciu o centralę mikroprocesorową współpracującą z adresowalnymi elementami liniowymi.</w:t>
      </w:r>
    </w:p>
    <w:p w14:paraId="6FF5D76C" w14:textId="77777777" w:rsidR="00393002" w:rsidRPr="00393002" w:rsidRDefault="00393002" w:rsidP="00393002">
      <w:p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Mikroprocesorowy, w pełni automatyczny system sygnalizacji pożarowej powinien umożliwiać osiągnięcie bardzo wysokiej czułości i niezawodnej pracy instalacji. Centrala SSP powinna posiadać następujące cechy funkcjonalne:</w:t>
      </w:r>
    </w:p>
    <w:p w14:paraId="4556365B"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pracować w systemie adresowalnym tzn. umożliwiać identyfikację numeru i rodzaju elementu zainstalowanego w pętli dozorowej,</w:t>
      </w:r>
    </w:p>
    <w:p w14:paraId="17701F19"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posiadać małą i kompaktową obudowę,</w:t>
      </w:r>
    </w:p>
    <w:p w14:paraId="4365B3FC"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mieć wbudowaną pamięć zdarzeń i alarmów,</w:t>
      </w:r>
    </w:p>
    <w:p w14:paraId="2FB6A357"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mieć czytelny wyświetlacz LCD umożliwiający uzyskanie pełnej informacji, dotyczącej stanu systemu oraz zaistniałych zdarzeń,</w:t>
      </w:r>
    </w:p>
    <w:p w14:paraId="0CA4FD73"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podłączenie adresowalnych elementów liniowych, służących do sterowania i kontroli urządzeń dodatkowych, współpracujących z systemem ppoż.,</w:t>
      </w:r>
    </w:p>
    <w:p w14:paraId="309BEB23"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podłączenie adresowalnych elementów liniowych z odgałęzieniami bocznymi dla czujek konwencjonalnych,</w:t>
      </w:r>
    </w:p>
    <w:p w14:paraId="689866B1"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 xml:space="preserve">umożliwiać blokowanie alarmów pochodzących od elementów liniowych na określony czas lub </w:t>
      </w:r>
    </w:p>
    <w:p w14:paraId="39A8915B" w14:textId="77777777" w:rsidR="00393002" w:rsidRPr="00393002" w:rsidRDefault="00393002" w:rsidP="00393002">
      <w:pPr>
        <w:suppressAutoHyphens w:val="0"/>
        <w:ind w:left="72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na stałe,</w:t>
      </w:r>
    </w:p>
    <w:p w14:paraId="12DD2FF8"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współpracować z urządzeniami monitoringu pożarowego,</w:t>
      </w:r>
    </w:p>
    <w:p w14:paraId="4A8603C0"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sterowanie urządzeniami przeciwpożarowymi za pomocą wyjść przekaźnikowych</w:t>
      </w:r>
    </w:p>
    <w:p w14:paraId="124AC19B" w14:textId="77777777" w:rsidR="00393002" w:rsidRPr="00393002" w:rsidRDefault="00393002" w:rsidP="00393002">
      <w:pPr>
        <w:suppressAutoHyphens w:val="0"/>
        <w:ind w:left="72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z programowalną funkcją fail-safe,</w:t>
      </w:r>
    </w:p>
    <w:p w14:paraId="58F21D84"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kontrolowanie stanu urządzeń przeciwpożarowych z użyciem wejść kontrolnych trójstanowych,</w:t>
      </w:r>
    </w:p>
    <w:p w14:paraId="5B63325C"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logiczne grupowanie sterowań urządzeniami przeciwpożarowymi,</w:t>
      </w:r>
    </w:p>
    <w:p w14:paraId="078FD25C"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synchroniczne wysterowanie do kilkudziesięciu wyjść sterujących jednocześnie,</w:t>
      </w:r>
    </w:p>
    <w:p w14:paraId="3385CC38"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synchroniczne wysterowanie do kilkudziesięciu adresowalnych sygnalizatorów tonowych lub głosowych,</w:t>
      </w:r>
    </w:p>
    <w:p w14:paraId="2EF84E0C"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przeprowadzenie konfiguracji za pomocą komputera łączącego</w:t>
      </w:r>
    </w:p>
    <w:p w14:paraId="06D6E3B3" w14:textId="77777777" w:rsidR="00393002" w:rsidRPr="00393002" w:rsidRDefault="00393002" w:rsidP="00393002">
      <w:pPr>
        <w:suppressAutoHyphens w:val="0"/>
        <w:ind w:left="72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się z centralą przez port USB,</w:t>
      </w:r>
    </w:p>
    <w:p w14:paraId="7CEA0C7C"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podłączenie do 64, 128, 256 elementów adresowalnych,</w:t>
      </w:r>
    </w:p>
    <w:p w14:paraId="39EDF5AC"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podłączenie do 2 linii dozorowych typu A lub B,</w:t>
      </w:r>
    </w:p>
    <w:p w14:paraId="78F68E70"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wykonanie testowania lub blokowania elementów oraz przygotowanie odpowiedniego raportu,</w:t>
      </w:r>
    </w:p>
    <w:p w14:paraId="25C35F6B"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lastRenderedPageBreak/>
        <w:t>umożliwiać podłączenia komputera poprzez port RS485 lub Ethernet przy wykorzystaniu protokołów ModBus TCP/RTU</w:t>
      </w:r>
    </w:p>
    <w:p w14:paraId="533041BE"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wysterowanie i zasilanie sygnalizatorów alarmowych konwencjonalnych bezpośrednio</w:t>
      </w:r>
    </w:p>
    <w:p w14:paraId="7D5706DD" w14:textId="77777777" w:rsidR="00393002" w:rsidRPr="00393002" w:rsidRDefault="00393002" w:rsidP="00393002">
      <w:pPr>
        <w:suppressAutoHyphens w:val="0"/>
        <w:ind w:left="72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z centrali przez odpowiednie wyjścia potencjałowe, by zmniejszyć koszt związany z zakupem dodatkowych, certyfikowanych zasilaczy sygnalizacji i automatyki pożarowej,</w:t>
      </w:r>
    </w:p>
    <w:p w14:paraId="0EAF3B42"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podłączenie centrali sterującej oddymianiem bezpośrednio przez linię dozorową, jako element adresowalny, dając możliwość kontrolowania stanu urządzeń przeciwpożarowych oraz wysterowania tych urządzeń w reakcji na sygnały z CSP,</w:t>
      </w:r>
    </w:p>
    <w:p w14:paraId="738106E6"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możliwość weryfikacji, czy elementy pętlowe znajdują się w przeznaczonych dla nich miejscach oraz czy nie została zamieniona ich kolejność zainstalowania, DTRstr72</w:t>
      </w:r>
    </w:p>
    <w:p w14:paraId="37F2A10A"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podłączenie czujek liniowych dymu bezpośrednio na liniach dozorowych centrali,</w:t>
      </w:r>
    </w:p>
    <w:p w14:paraId="7218BD4B" w14:textId="77777777" w:rsidR="00393002" w:rsidRPr="00393002" w:rsidRDefault="00393002" w:rsidP="00F820BF">
      <w:pPr>
        <w:numPr>
          <w:ilvl w:val="0"/>
          <w:numId w:val="40"/>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umożliwiać zapisanie konfiguracji centrali oraz inwentaryzacji systemu w formacie CSV/PDF.</w:t>
      </w:r>
    </w:p>
    <w:p w14:paraId="3A22DD15" w14:textId="77777777" w:rsidR="00393002" w:rsidRPr="00393002" w:rsidRDefault="00393002" w:rsidP="00393002">
      <w:pPr>
        <w:suppressAutoHyphens w:val="0"/>
        <w:jc w:val="both"/>
        <w:rPr>
          <w:rFonts w:asciiTheme="minorHAnsi" w:hAnsiTheme="minorHAnsi" w:cstheme="minorHAnsi"/>
          <w:color w:val="000000" w:themeColor="text1"/>
          <w:sz w:val="22"/>
          <w:szCs w:val="22"/>
        </w:rPr>
      </w:pPr>
    </w:p>
    <w:p w14:paraId="66884BC3" w14:textId="77777777" w:rsidR="00393002" w:rsidRPr="00393002" w:rsidRDefault="00393002" w:rsidP="00393002">
      <w:pPr>
        <w:autoSpaceDE w:val="0"/>
        <w:autoSpaceDN w:val="0"/>
        <w:adjustRightInd w:val="0"/>
        <w:jc w:val="both"/>
        <w:rPr>
          <w:rFonts w:asciiTheme="minorHAnsi" w:hAnsiTheme="minorHAnsi" w:cstheme="minorHAnsi"/>
          <w:b/>
          <w:color w:val="000000" w:themeColor="text1"/>
          <w:sz w:val="22"/>
          <w:szCs w:val="22"/>
        </w:rPr>
      </w:pPr>
      <w:r w:rsidRPr="00393002">
        <w:rPr>
          <w:rFonts w:asciiTheme="minorHAnsi" w:hAnsiTheme="minorHAnsi" w:cstheme="minorHAnsi"/>
          <w:b/>
          <w:color w:val="000000" w:themeColor="text1"/>
          <w:sz w:val="22"/>
          <w:szCs w:val="22"/>
        </w:rPr>
        <w:t xml:space="preserve">Organizacja alarmowania: </w:t>
      </w:r>
    </w:p>
    <w:p w14:paraId="15CF6F94" w14:textId="77777777" w:rsidR="00393002" w:rsidRPr="00393002" w:rsidRDefault="00393002" w:rsidP="00393002">
      <w:pPr>
        <w:autoSpaceDE w:val="0"/>
        <w:autoSpaceDN w:val="0"/>
        <w:adjustRightInd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W obiekcie przyjmuje się ogólną dwustopniową organizację alarmowania.</w:t>
      </w:r>
    </w:p>
    <w:p w14:paraId="51F83E48" w14:textId="77777777" w:rsidR="00393002" w:rsidRPr="00393002" w:rsidRDefault="00393002" w:rsidP="00393002">
      <w:pPr>
        <w:pStyle w:val="Tekstpodstawowy"/>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Dla pomieszczeń, w których mogą występować czynniki powodujące nieuzasadnione alarmy (np. duże zapylenie lub zakłócenia elektromagnetyczne) przewidziano możliwość połączenia czujek w jedną strefę dozorową i zastosowanie odpowiedniego wariantu alarmowania np. koincydencji lub wstępnego kasowania, eliminującego ewentualne nieuzasadnione zadziałania czujek. Zakłada się całodobową obsługę obiektu.</w:t>
      </w:r>
    </w:p>
    <w:p w14:paraId="3B7A2EDE" w14:textId="77777777" w:rsidR="00393002" w:rsidRPr="00393002" w:rsidRDefault="00393002" w:rsidP="00393002">
      <w:pPr>
        <w:pStyle w:val="Tekstpodstawowy"/>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Czasy opóźnień T1, T2, T3 należy uzgodnić z Inwestorem i ustawić tak, aby były możliwie najkrótsze. Proponuje się ustawienie czasów:</w:t>
      </w:r>
    </w:p>
    <w:p w14:paraId="5964C4E7" w14:textId="77777777" w:rsidR="00393002" w:rsidRPr="00393002" w:rsidRDefault="00393002" w:rsidP="00393002">
      <w:pPr>
        <w:pStyle w:val="Tekstpodstawowy"/>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T1 = 30 s na pierwsze potwierdzenie alarmu przez obsługę centrali,</w:t>
      </w:r>
    </w:p>
    <w:p w14:paraId="09E2ABFC" w14:textId="77777777" w:rsidR="00393002" w:rsidRPr="00393002" w:rsidRDefault="00393002" w:rsidP="00393002">
      <w:pPr>
        <w:pStyle w:val="Tekstpodstawowy"/>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 xml:space="preserve">T2 = 3 min czas na sprawdzenie przez obsługę zdarzenia pożarowego, </w:t>
      </w:r>
    </w:p>
    <w:p w14:paraId="57ECA2C2" w14:textId="77777777" w:rsidR="00393002" w:rsidRPr="00393002" w:rsidRDefault="00393002" w:rsidP="00393002">
      <w:pPr>
        <w:pStyle w:val="Tekstpodstawowy"/>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T3 = 3 min 30 s czas opóźnienia uruchomienia pożarowych urządzeń alarmowych,</w:t>
      </w:r>
    </w:p>
    <w:p w14:paraId="2C2CDFDE" w14:textId="77777777" w:rsidR="00393002" w:rsidRPr="00393002" w:rsidRDefault="00393002" w:rsidP="00393002">
      <w:pPr>
        <w:pStyle w:val="Tekstpodstawowy"/>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T4 = 3 min 30 s czas opóźnienia uruchomienia pożarowych urządzeń zabezpieczających.</w:t>
      </w:r>
    </w:p>
    <w:p w14:paraId="509516FF" w14:textId="77777777" w:rsidR="00393002" w:rsidRPr="00393002" w:rsidRDefault="00393002" w:rsidP="00393002">
      <w:pPr>
        <w:pStyle w:val="Tekstpodstawowy"/>
        <w:rPr>
          <w:rFonts w:asciiTheme="minorHAnsi" w:hAnsiTheme="minorHAnsi" w:cstheme="minorHAnsi"/>
          <w:b/>
          <w:color w:val="000000" w:themeColor="text1"/>
          <w:sz w:val="22"/>
          <w:szCs w:val="22"/>
        </w:rPr>
      </w:pPr>
    </w:p>
    <w:p w14:paraId="02A01C31" w14:textId="77777777" w:rsidR="00393002" w:rsidRPr="00393002" w:rsidRDefault="00393002" w:rsidP="00393002">
      <w:pPr>
        <w:pStyle w:val="Tekstpodstawowy"/>
        <w:rPr>
          <w:rFonts w:asciiTheme="minorHAnsi" w:hAnsiTheme="minorHAnsi" w:cstheme="minorHAnsi"/>
          <w:b/>
          <w:color w:val="000000" w:themeColor="text1"/>
          <w:sz w:val="22"/>
          <w:szCs w:val="22"/>
        </w:rPr>
      </w:pPr>
      <w:r w:rsidRPr="00393002">
        <w:rPr>
          <w:rFonts w:asciiTheme="minorHAnsi" w:hAnsiTheme="minorHAnsi" w:cstheme="minorHAnsi"/>
          <w:b/>
          <w:color w:val="000000" w:themeColor="text1"/>
          <w:sz w:val="22"/>
          <w:szCs w:val="22"/>
        </w:rPr>
        <w:t xml:space="preserve">UWAGA! Na etapie wykonawstwa, w obszarach chronionych przez system sygnalizacji pożaru, </w:t>
      </w:r>
    </w:p>
    <w:p w14:paraId="53663853" w14:textId="77777777" w:rsidR="00393002" w:rsidRPr="00393002" w:rsidRDefault="00393002" w:rsidP="00393002">
      <w:pPr>
        <w:pStyle w:val="Tekstpodstawowy"/>
        <w:rPr>
          <w:rFonts w:asciiTheme="minorHAnsi" w:hAnsiTheme="minorHAnsi" w:cstheme="minorHAnsi"/>
          <w:b/>
          <w:color w:val="000000" w:themeColor="text1"/>
          <w:sz w:val="22"/>
          <w:szCs w:val="22"/>
        </w:rPr>
      </w:pPr>
      <w:r w:rsidRPr="00393002">
        <w:rPr>
          <w:rFonts w:asciiTheme="minorHAnsi" w:hAnsiTheme="minorHAnsi" w:cstheme="minorHAnsi"/>
          <w:b/>
          <w:color w:val="000000" w:themeColor="text1"/>
          <w:sz w:val="22"/>
          <w:szCs w:val="22"/>
        </w:rPr>
        <w:t>w przypadku wystąpienia jakichkolwiek dodatkowych przestrzeni lub stref nieujętych w niniejszej dokumentacji należy uzgodnić z projektantem wymagany sposób ich zabezpieczenia lub odstąpienie</w:t>
      </w:r>
    </w:p>
    <w:p w14:paraId="138BAEA9" w14:textId="77777777" w:rsidR="00393002" w:rsidRPr="00393002" w:rsidRDefault="00393002" w:rsidP="00393002">
      <w:pPr>
        <w:pStyle w:val="Tekstpodstawowy"/>
        <w:rPr>
          <w:rFonts w:asciiTheme="minorHAnsi" w:hAnsiTheme="minorHAnsi" w:cstheme="minorHAnsi"/>
          <w:b/>
          <w:color w:val="000000" w:themeColor="text1"/>
          <w:sz w:val="22"/>
          <w:szCs w:val="22"/>
        </w:rPr>
      </w:pPr>
      <w:r w:rsidRPr="00393002">
        <w:rPr>
          <w:rFonts w:asciiTheme="minorHAnsi" w:hAnsiTheme="minorHAnsi" w:cstheme="minorHAnsi"/>
          <w:b/>
          <w:color w:val="000000" w:themeColor="text1"/>
          <w:sz w:val="22"/>
          <w:szCs w:val="22"/>
        </w:rPr>
        <w:t xml:space="preserve">od zabezpieczenia. </w:t>
      </w:r>
    </w:p>
    <w:p w14:paraId="4117A99A" w14:textId="77777777" w:rsidR="002872A5" w:rsidRPr="00393002" w:rsidRDefault="002872A5" w:rsidP="00931C59">
      <w:pPr>
        <w:pStyle w:val="Tekstpodstawowy"/>
        <w:rPr>
          <w:rFonts w:asciiTheme="minorHAnsi" w:hAnsiTheme="minorHAnsi" w:cstheme="minorHAnsi"/>
          <w:b/>
          <w:color w:val="000000" w:themeColor="text1"/>
          <w:sz w:val="22"/>
          <w:szCs w:val="22"/>
        </w:rPr>
      </w:pPr>
    </w:p>
    <w:p w14:paraId="73A55E62" w14:textId="77777777" w:rsidR="002872A5" w:rsidRPr="00393002" w:rsidRDefault="002872A5" w:rsidP="00931C59">
      <w:pPr>
        <w:pStyle w:val="Tekstpodstawowy"/>
        <w:rPr>
          <w:rFonts w:asciiTheme="minorHAnsi" w:hAnsiTheme="minorHAnsi" w:cstheme="minorHAnsi"/>
          <w:b/>
          <w:color w:val="000000" w:themeColor="text1"/>
          <w:sz w:val="22"/>
          <w:szCs w:val="22"/>
        </w:rPr>
      </w:pPr>
    </w:p>
    <w:p w14:paraId="0A1D2576" w14:textId="77777777" w:rsidR="008445E0" w:rsidRPr="00393002" w:rsidRDefault="008445E0" w:rsidP="00EB64D3">
      <w:pPr>
        <w:suppressAutoHyphens w:val="0"/>
        <w:jc w:val="both"/>
        <w:rPr>
          <w:rFonts w:asciiTheme="minorHAnsi" w:hAnsiTheme="minorHAnsi" w:cstheme="minorHAnsi"/>
          <w:b/>
          <w:color w:val="000000" w:themeColor="text1"/>
          <w:sz w:val="22"/>
          <w:szCs w:val="22"/>
        </w:rPr>
      </w:pPr>
      <w:r w:rsidRPr="00393002">
        <w:rPr>
          <w:rFonts w:asciiTheme="minorHAnsi" w:hAnsiTheme="minorHAnsi" w:cstheme="minorHAnsi"/>
          <w:b/>
          <w:color w:val="000000" w:themeColor="text1"/>
          <w:sz w:val="22"/>
          <w:szCs w:val="22"/>
        </w:rPr>
        <w:t>Założenia do scenariusza pożarowego:</w:t>
      </w:r>
    </w:p>
    <w:p w14:paraId="1B32D0F3" w14:textId="77777777" w:rsidR="008445E0" w:rsidRPr="00393002" w:rsidRDefault="008445E0" w:rsidP="00931C59">
      <w:p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Centrala sygnalizacji pożarowej powinna sygnalizować alarm I stopnia w przypadku zadziałania jednej</w:t>
      </w:r>
    </w:p>
    <w:p w14:paraId="0786ACC8" w14:textId="77777777" w:rsidR="008445E0" w:rsidRPr="00393002" w:rsidRDefault="008445E0" w:rsidP="00931C59">
      <w:p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 xml:space="preserve">z czujek pożarowych. </w:t>
      </w:r>
    </w:p>
    <w:p w14:paraId="549F3877" w14:textId="77777777" w:rsidR="008445E0" w:rsidRPr="00393002" w:rsidRDefault="008445E0" w:rsidP="00931C59">
      <w:p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ALARM I STOPNIA:</w:t>
      </w:r>
    </w:p>
    <w:p w14:paraId="7B4615D4" w14:textId="77777777" w:rsidR="008445E0" w:rsidRPr="00393002" w:rsidRDefault="008445E0" w:rsidP="00F820BF">
      <w:pPr>
        <w:numPr>
          <w:ilvl w:val="0"/>
          <w:numId w:val="41"/>
        </w:numPr>
        <w:suppressAutoHyphens w:val="0"/>
        <w:jc w:val="both"/>
        <w:rPr>
          <w:rFonts w:asciiTheme="minorHAnsi" w:hAnsiTheme="minorHAnsi" w:cstheme="minorHAnsi"/>
          <w:b/>
          <w:color w:val="000000" w:themeColor="text1"/>
          <w:sz w:val="22"/>
          <w:szCs w:val="22"/>
        </w:rPr>
      </w:pPr>
      <w:r w:rsidRPr="00393002">
        <w:rPr>
          <w:rFonts w:asciiTheme="minorHAnsi" w:hAnsiTheme="minorHAnsi" w:cstheme="minorHAnsi"/>
          <w:b/>
          <w:color w:val="000000" w:themeColor="text1"/>
          <w:sz w:val="22"/>
          <w:szCs w:val="22"/>
        </w:rPr>
        <w:t xml:space="preserve">Przeszkolony personel </w:t>
      </w:r>
      <w:r w:rsidRPr="00393002">
        <w:rPr>
          <w:rFonts w:asciiTheme="minorHAnsi" w:hAnsiTheme="minorHAnsi" w:cstheme="minorHAnsi"/>
          <w:color w:val="000000" w:themeColor="text1"/>
          <w:sz w:val="22"/>
          <w:szCs w:val="22"/>
        </w:rPr>
        <w:t>(obsługa) powinien zidentyfikować (odczytać) miejsce wystąpienia alarmu, wyciszyć sygnalizację wewnętrzną w centrali poprzez wciśnięcie przycisku POTWIERDZENIE, zawiesić ogłoszenie alarmu o czas na zweryfikowanie zagrożenia pożarowego (prawdziwe</w:t>
      </w:r>
    </w:p>
    <w:p w14:paraId="4AC055BC" w14:textId="77777777" w:rsidR="008445E0" w:rsidRPr="00393002" w:rsidRDefault="008445E0" w:rsidP="00931C59">
      <w:pPr>
        <w:suppressAutoHyphens w:val="0"/>
        <w:ind w:left="72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lub fałszywe) np. na 180 sekund. W przypadku zweryfikowania alarmu jako fałszywy, alarm</w:t>
      </w:r>
    </w:p>
    <w:p w14:paraId="4FA5E08B" w14:textId="77777777" w:rsidR="008445E0" w:rsidRPr="00393002" w:rsidRDefault="008445E0" w:rsidP="00931C59">
      <w:pPr>
        <w:suppressAutoHyphens w:val="0"/>
        <w:ind w:left="720"/>
        <w:jc w:val="both"/>
        <w:rPr>
          <w:rFonts w:asciiTheme="minorHAnsi" w:hAnsiTheme="minorHAnsi" w:cstheme="minorHAnsi"/>
          <w:b/>
          <w:color w:val="000000" w:themeColor="text1"/>
          <w:sz w:val="22"/>
          <w:szCs w:val="22"/>
        </w:rPr>
      </w:pPr>
      <w:r w:rsidRPr="00393002">
        <w:rPr>
          <w:rFonts w:asciiTheme="minorHAnsi" w:hAnsiTheme="minorHAnsi" w:cstheme="minorHAnsi"/>
          <w:color w:val="000000" w:themeColor="text1"/>
          <w:sz w:val="22"/>
          <w:szCs w:val="22"/>
        </w:rPr>
        <w:t>w centrali należy skasować, w przypadku potwierdzenia prawdziwości alarmu należy bezzwłocznie zainicjować alarm II stopnia przez wciśnięcie przycisku ROP.</w:t>
      </w:r>
    </w:p>
    <w:p w14:paraId="29A406C5" w14:textId="77777777" w:rsidR="008445E0" w:rsidRPr="00393002" w:rsidRDefault="008445E0" w:rsidP="00931C59">
      <w:pPr>
        <w:suppressAutoHyphens w:val="0"/>
        <w:ind w:left="720"/>
        <w:jc w:val="both"/>
        <w:rPr>
          <w:rFonts w:asciiTheme="minorHAnsi" w:hAnsiTheme="minorHAnsi" w:cstheme="minorHAnsi"/>
          <w:b/>
          <w:color w:val="000000" w:themeColor="text1"/>
          <w:sz w:val="22"/>
          <w:szCs w:val="22"/>
        </w:rPr>
      </w:pPr>
    </w:p>
    <w:p w14:paraId="14A477FB" w14:textId="77777777" w:rsidR="008445E0" w:rsidRPr="00393002" w:rsidRDefault="008445E0" w:rsidP="00931C59">
      <w:p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ALARM II STOPNIA:</w:t>
      </w:r>
    </w:p>
    <w:p w14:paraId="049B8572" w14:textId="77777777" w:rsidR="008445E0" w:rsidRPr="00393002" w:rsidRDefault="008445E0" w:rsidP="00931C59">
      <w:p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 xml:space="preserve"> Centrala powinna sygnalizować alarm II stopnia w przypadku:</w:t>
      </w:r>
    </w:p>
    <w:p w14:paraId="5D5B0ECD" w14:textId="77777777" w:rsidR="008445E0" w:rsidRPr="00393002" w:rsidRDefault="008445E0" w:rsidP="00F820BF">
      <w:pPr>
        <w:numPr>
          <w:ilvl w:val="0"/>
          <w:numId w:val="41"/>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przekroczenia kryterium czasowego podanego powyżej,</w:t>
      </w:r>
    </w:p>
    <w:p w14:paraId="0953A4A5" w14:textId="77777777" w:rsidR="008445E0" w:rsidRPr="00393002" w:rsidRDefault="008445E0" w:rsidP="00F820BF">
      <w:pPr>
        <w:numPr>
          <w:ilvl w:val="0"/>
          <w:numId w:val="41"/>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wciśnięcia przez użytkownika przycisku ROP,</w:t>
      </w:r>
    </w:p>
    <w:p w14:paraId="68DFFD12" w14:textId="77777777" w:rsidR="008445E0" w:rsidRPr="00393002" w:rsidRDefault="008445E0" w:rsidP="00F820BF">
      <w:pPr>
        <w:numPr>
          <w:ilvl w:val="0"/>
          <w:numId w:val="41"/>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zadziałania dwóch lub więcej detektorów,</w:t>
      </w:r>
    </w:p>
    <w:p w14:paraId="73FC7F0A" w14:textId="77777777" w:rsidR="008445E0" w:rsidRPr="00393002" w:rsidRDefault="008445E0" w:rsidP="00F820BF">
      <w:pPr>
        <w:numPr>
          <w:ilvl w:val="0"/>
          <w:numId w:val="41"/>
        </w:num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przyjęcia alarmu pożarowego z urządzeń kontrolno-sterujących, przyjętego od innych urządzeń przeciwpożarowych, będących w stanie aktywnym, np. od central automatycznego gaszenia czy sterowania oddymianiem</w:t>
      </w:r>
    </w:p>
    <w:p w14:paraId="38A2AB3A" w14:textId="77777777" w:rsidR="008445E0" w:rsidRPr="00393002" w:rsidRDefault="008445E0" w:rsidP="00931C59">
      <w:p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lastRenderedPageBreak/>
        <w:t>Dwa ostatnie punkty dotyczą przypadku z odpowiednio ustawionym wariantem alarmowania w strefie.</w:t>
      </w:r>
    </w:p>
    <w:p w14:paraId="538FAF01" w14:textId="77777777" w:rsidR="008445E0" w:rsidRPr="00393002" w:rsidRDefault="008445E0" w:rsidP="00931C59">
      <w:pPr>
        <w:suppressAutoHyphens w:val="0"/>
        <w:jc w:val="both"/>
        <w:rPr>
          <w:rFonts w:asciiTheme="minorHAnsi" w:hAnsiTheme="minorHAnsi" w:cstheme="minorHAnsi"/>
          <w:b/>
          <w:color w:val="000000" w:themeColor="text1"/>
          <w:sz w:val="22"/>
          <w:szCs w:val="22"/>
        </w:rPr>
      </w:pPr>
    </w:p>
    <w:p w14:paraId="4A399886" w14:textId="77777777" w:rsidR="008445E0" w:rsidRPr="00393002" w:rsidRDefault="008445E0" w:rsidP="00EB64D3">
      <w:pPr>
        <w:suppressAutoHyphens w:val="0"/>
        <w:jc w:val="both"/>
        <w:rPr>
          <w:rFonts w:asciiTheme="minorHAnsi" w:hAnsiTheme="minorHAnsi" w:cstheme="minorHAnsi"/>
          <w:b/>
          <w:color w:val="000000" w:themeColor="text1"/>
          <w:sz w:val="22"/>
          <w:szCs w:val="22"/>
        </w:rPr>
      </w:pPr>
      <w:r w:rsidRPr="00393002">
        <w:rPr>
          <w:rFonts w:asciiTheme="minorHAnsi" w:hAnsiTheme="minorHAnsi" w:cstheme="minorHAnsi"/>
          <w:b/>
          <w:color w:val="000000" w:themeColor="text1"/>
          <w:sz w:val="22"/>
          <w:szCs w:val="22"/>
        </w:rPr>
        <w:t xml:space="preserve">Lokalizacja centrali: </w:t>
      </w:r>
    </w:p>
    <w:p w14:paraId="052B677C" w14:textId="77777777" w:rsidR="004060F8" w:rsidRPr="004060F8" w:rsidRDefault="004060F8" w:rsidP="004060F8">
      <w:pPr>
        <w:pStyle w:val="Tekstpodstawowy"/>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Montaż centrali przewidziano</w:t>
      </w:r>
      <w:r w:rsidRPr="004060F8">
        <w:rPr>
          <w:rFonts w:asciiTheme="minorHAnsi" w:hAnsiTheme="minorHAnsi" w:cstheme="minorHAnsi"/>
          <w:b/>
          <w:color w:val="000000" w:themeColor="text1"/>
          <w:sz w:val="22"/>
          <w:szCs w:val="22"/>
        </w:rPr>
        <w:t xml:space="preserve"> </w:t>
      </w:r>
      <w:r w:rsidRPr="004060F8">
        <w:rPr>
          <w:rFonts w:asciiTheme="minorHAnsi" w:hAnsiTheme="minorHAnsi" w:cstheme="minorHAnsi"/>
          <w:color w:val="000000" w:themeColor="text1"/>
          <w:sz w:val="22"/>
          <w:szCs w:val="22"/>
        </w:rPr>
        <w:t xml:space="preserve">w pomieszczeniu 0.15 Sekretariat, co umożliwi podstawową obsługę systemu przez ochronę obiektu.  Bezpieczeństwo centrali zapewnia objęcie pomieszczenia ochroną czujką dymu. </w:t>
      </w:r>
    </w:p>
    <w:p w14:paraId="6D2DB5C5" w14:textId="77777777" w:rsidR="004060F8" w:rsidRPr="004060F8" w:rsidRDefault="004060F8" w:rsidP="004060F8">
      <w:pPr>
        <w:pStyle w:val="Tekstpodstawowy"/>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W miejscu obsługi systemu należy umieścić skróconą instrukcję obsługi centrali.</w:t>
      </w:r>
    </w:p>
    <w:p w14:paraId="0DA3297A" w14:textId="77777777" w:rsidR="004060F8" w:rsidRPr="004060F8" w:rsidRDefault="004060F8" w:rsidP="004060F8">
      <w:pPr>
        <w:pStyle w:val="Tekstpodstawowy"/>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Po zakończonej pracy centrala będzie ustawiana w tryb „Personel nieobecny” co spowoduje zmianę sposobu działania centrali i powiadamianie PSP z pominięciem alarmu 1 stopnia</w:t>
      </w:r>
    </w:p>
    <w:p w14:paraId="477AD7CE" w14:textId="77777777" w:rsidR="004060F8" w:rsidRPr="004060F8" w:rsidRDefault="004060F8" w:rsidP="004060F8">
      <w:pPr>
        <w:pStyle w:val="Tekstpodstawowy"/>
        <w:rPr>
          <w:rFonts w:asciiTheme="minorHAnsi" w:hAnsiTheme="minorHAnsi" w:cstheme="minorHAnsi"/>
          <w:color w:val="000000" w:themeColor="text1"/>
          <w:sz w:val="22"/>
          <w:szCs w:val="22"/>
        </w:rPr>
      </w:pPr>
    </w:p>
    <w:p w14:paraId="4EB5D34D" w14:textId="77777777" w:rsidR="004060F8" w:rsidRPr="004060F8" w:rsidRDefault="004060F8" w:rsidP="004060F8">
      <w:pPr>
        <w:pStyle w:val="Tekstpodstawowy"/>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W projektowanej instalacji sygnalizacji pożarowej przewiduje się zastosowanie linii dozorowych typu A / B centrali, na których zainstalowane będą adresowalne czujki, ręczne ostrzegacze pożarowe, liniowe moduły kontrolno-sterujące przeznaczone do uruchamiania, sterowania urządzeniami alarmowymi</w:t>
      </w:r>
    </w:p>
    <w:p w14:paraId="3078062B" w14:textId="77777777" w:rsidR="004060F8" w:rsidRPr="004060F8" w:rsidRDefault="004060F8" w:rsidP="004060F8">
      <w:pPr>
        <w:pStyle w:val="Tekstpodstawowy"/>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i przeciwpożarowymi oraz do monitorowania urządzeń związanych z bezpieczeństwem pożarowym obiektu.</w:t>
      </w:r>
    </w:p>
    <w:p w14:paraId="07916742" w14:textId="77777777" w:rsidR="004060F8" w:rsidRPr="004060F8" w:rsidRDefault="004060F8" w:rsidP="004060F8">
      <w:pPr>
        <w:pStyle w:val="Tekstpodstawowy"/>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Projektowana instalacja SSP opierać się będzie na urządzeniach:</w:t>
      </w:r>
    </w:p>
    <w:p w14:paraId="7032F4F6" w14:textId="77777777" w:rsidR="004060F8" w:rsidRPr="004060F8" w:rsidRDefault="004060F8" w:rsidP="004060F8">
      <w:pPr>
        <w:pStyle w:val="Tekstpodstawowy"/>
        <w:numPr>
          <w:ilvl w:val="0"/>
          <w:numId w:val="42"/>
        </w:numPr>
        <w:rPr>
          <w:rFonts w:asciiTheme="minorHAnsi" w:hAnsiTheme="minorHAnsi" w:cstheme="minorHAnsi"/>
          <w:bCs/>
          <w:color w:val="000000" w:themeColor="text1"/>
          <w:sz w:val="22"/>
          <w:szCs w:val="22"/>
        </w:rPr>
      </w:pPr>
      <w:r w:rsidRPr="004060F8">
        <w:rPr>
          <w:rFonts w:asciiTheme="minorHAnsi" w:hAnsiTheme="minorHAnsi" w:cstheme="minorHAnsi"/>
          <w:bCs/>
          <w:color w:val="000000" w:themeColor="text1"/>
          <w:sz w:val="22"/>
          <w:szCs w:val="22"/>
        </w:rPr>
        <w:t>wielosensorowych czujkach dymu,</w:t>
      </w:r>
    </w:p>
    <w:p w14:paraId="6DEC8517" w14:textId="77777777" w:rsidR="004060F8" w:rsidRPr="004060F8" w:rsidRDefault="004060F8" w:rsidP="004060F8">
      <w:pPr>
        <w:pStyle w:val="Tekstpodstawowy"/>
        <w:numPr>
          <w:ilvl w:val="0"/>
          <w:numId w:val="42"/>
        </w:numPr>
        <w:rPr>
          <w:rFonts w:asciiTheme="minorHAnsi" w:hAnsiTheme="minorHAnsi" w:cstheme="minorHAnsi"/>
          <w:bCs/>
          <w:color w:val="000000" w:themeColor="text1"/>
          <w:sz w:val="22"/>
          <w:szCs w:val="22"/>
        </w:rPr>
      </w:pPr>
      <w:r w:rsidRPr="004060F8">
        <w:rPr>
          <w:rFonts w:asciiTheme="minorHAnsi" w:hAnsiTheme="minorHAnsi" w:cstheme="minorHAnsi"/>
          <w:bCs/>
          <w:color w:val="000000" w:themeColor="text1"/>
          <w:sz w:val="22"/>
          <w:szCs w:val="22"/>
        </w:rPr>
        <w:t>wielosensorowych czujkach dymu i ciepła,</w:t>
      </w:r>
    </w:p>
    <w:p w14:paraId="25BAA9A2" w14:textId="77777777" w:rsidR="004060F8" w:rsidRPr="004060F8" w:rsidRDefault="004060F8" w:rsidP="004060F8">
      <w:pPr>
        <w:pStyle w:val="Tekstpodstawowy"/>
        <w:numPr>
          <w:ilvl w:val="0"/>
          <w:numId w:val="42"/>
        </w:numPr>
        <w:rPr>
          <w:rFonts w:asciiTheme="minorHAnsi" w:hAnsiTheme="minorHAnsi" w:cstheme="minorHAnsi"/>
          <w:bCs/>
          <w:color w:val="000000" w:themeColor="text1"/>
          <w:sz w:val="22"/>
          <w:szCs w:val="22"/>
        </w:rPr>
      </w:pPr>
      <w:r w:rsidRPr="004060F8">
        <w:rPr>
          <w:rFonts w:asciiTheme="minorHAnsi" w:hAnsiTheme="minorHAnsi" w:cstheme="minorHAnsi"/>
          <w:bCs/>
          <w:color w:val="000000" w:themeColor="text1"/>
          <w:sz w:val="22"/>
          <w:szCs w:val="22"/>
        </w:rPr>
        <w:t>adresowalnych, ręcznych ostrzegaczach pożarowych,</w:t>
      </w:r>
    </w:p>
    <w:p w14:paraId="050A8372" w14:textId="77777777" w:rsidR="004060F8" w:rsidRPr="004060F8" w:rsidRDefault="004060F8" w:rsidP="004060F8">
      <w:pPr>
        <w:pStyle w:val="Tekstpodstawowy"/>
        <w:numPr>
          <w:ilvl w:val="0"/>
          <w:numId w:val="42"/>
        </w:numPr>
        <w:rPr>
          <w:rFonts w:asciiTheme="minorHAnsi" w:hAnsiTheme="minorHAnsi" w:cstheme="minorHAnsi"/>
          <w:bCs/>
          <w:color w:val="000000" w:themeColor="text1"/>
          <w:sz w:val="22"/>
          <w:szCs w:val="22"/>
        </w:rPr>
      </w:pPr>
      <w:r w:rsidRPr="004060F8">
        <w:rPr>
          <w:rFonts w:asciiTheme="minorHAnsi" w:hAnsiTheme="minorHAnsi" w:cstheme="minorHAnsi"/>
          <w:bCs/>
          <w:color w:val="000000" w:themeColor="text1"/>
          <w:sz w:val="22"/>
          <w:szCs w:val="22"/>
        </w:rPr>
        <w:t>adresowalnych modułach wejść / wyjść,</w:t>
      </w:r>
    </w:p>
    <w:p w14:paraId="7F616CD9" w14:textId="77777777" w:rsidR="004060F8" w:rsidRPr="004060F8" w:rsidRDefault="004060F8" w:rsidP="004060F8">
      <w:pPr>
        <w:pStyle w:val="Tekstpodstawowy"/>
        <w:numPr>
          <w:ilvl w:val="0"/>
          <w:numId w:val="42"/>
        </w:numPr>
        <w:rPr>
          <w:rFonts w:asciiTheme="minorHAnsi" w:hAnsiTheme="minorHAnsi" w:cstheme="minorHAnsi"/>
          <w:bCs/>
          <w:color w:val="000000" w:themeColor="text1"/>
          <w:sz w:val="22"/>
          <w:szCs w:val="22"/>
        </w:rPr>
      </w:pPr>
      <w:r w:rsidRPr="004060F8">
        <w:rPr>
          <w:rFonts w:asciiTheme="minorHAnsi" w:hAnsiTheme="minorHAnsi" w:cstheme="minorHAnsi"/>
          <w:bCs/>
          <w:color w:val="000000" w:themeColor="text1"/>
          <w:sz w:val="22"/>
          <w:szCs w:val="22"/>
        </w:rPr>
        <w:t>wskaźnikach zadziałania.</w:t>
      </w:r>
    </w:p>
    <w:p w14:paraId="5799C920" w14:textId="77777777" w:rsidR="004060F8" w:rsidRPr="004060F8" w:rsidRDefault="004060F8" w:rsidP="004060F8">
      <w:pPr>
        <w:pStyle w:val="Tekstpodstawowy"/>
        <w:rPr>
          <w:rFonts w:asciiTheme="minorHAnsi" w:hAnsiTheme="minorHAnsi" w:cstheme="minorHAnsi"/>
          <w:color w:val="000000" w:themeColor="text1"/>
          <w:sz w:val="22"/>
          <w:szCs w:val="22"/>
        </w:rPr>
      </w:pPr>
    </w:p>
    <w:p w14:paraId="7BD20264" w14:textId="41C5BA0D" w:rsidR="00393002" w:rsidRPr="004060F8" w:rsidRDefault="004060F8" w:rsidP="004060F8">
      <w:pPr>
        <w:pStyle w:val="Tekstpodstawowy"/>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Urządzenia te powinny posiadać aktualne certyfikaty i świadectwa dopuszczenia (dla urządzeń, które tego wymagają) pozwalające na ich stosowanie w ochronie przeciwpożarowej na terenie RP.</w:t>
      </w:r>
    </w:p>
    <w:p w14:paraId="227E08F5" w14:textId="77777777" w:rsidR="008445E0" w:rsidRPr="00393002" w:rsidRDefault="008445E0" w:rsidP="00931C59">
      <w:pPr>
        <w:pStyle w:val="Tekstpodstawowy"/>
        <w:rPr>
          <w:rFonts w:asciiTheme="minorHAnsi" w:hAnsiTheme="minorHAnsi" w:cstheme="minorHAnsi"/>
          <w:color w:val="000000" w:themeColor="text1"/>
          <w:sz w:val="22"/>
          <w:szCs w:val="22"/>
        </w:rPr>
      </w:pPr>
    </w:p>
    <w:p w14:paraId="582A5194" w14:textId="77777777" w:rsidR="008445E0" w:rsidRPr="00393002" w:rsidRDefault="008445E0" w:rsidP="00EB64D3">
      <w:pPr>
        <w:rPr>
          <w:rFonts w:asciiTheme="minorHAnsi" w:hAnsiTheme="minorHAnsi" w:cstheme="minorHAnsi"/>
          <w:b/>
          <w:color w:val="000000" w:themeColor="text1"/>
          <w:sz w:val="22"/>
          <w:szCs w:val="22"/>
        </w:rPr>
      </w:pPr>
      <w:r w:rsidRPr="00393002">
        <w:rPr>
          <w:rFonts w:asciiTheme="minorHAnsi" w:hAnsiTheme="minorHAnsi" w:cstheme="minorHAnsi"/>
          <w:b/>
          <w:color w:val="000000" w:themeColor="text1"/>
          <w:sz w:val="22"/>
          <w:szCs w:val="22"/>
        </w:rPr>
        <w:t>Zasilanie systemu</w:t>
      </w:r>
    </w:p>
    <w:p w14:paraId="136C27C3" w14:textId="1242141E" w:rsidR="008445E0" w:rsidRPr="00393002" w:rsidRDefault="008445E0" w:rsidP="00931C59">
      <w:p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 xml:space="preserve">Centrale należy zasilić z wydzielonego obwodu elektrycznego sprzed głównego wyłącznika przeciwpożarowego prądu, do którego nie należy podłączać żadnych innych urządzeń.  Na wypadek awarii zasilania głównego system zostanie wyposażony w zasilanie rezerwowe w postaci akumulatorów. </w:t>
      </w:r>
    </w:p>
    <w:p w14:paraId="373E2D92" w14:textId="77777777" w:rsidR="008445E0" w:rsidRPr="00393002" w:rsidRDefault="008445E0" w:rsidP="00931C59">
      <w:pPr>
        <w:ind w:right="141"/>
        <w:jc w:val="both"/>
        <w:rPr>
          <w:rFonts w:asciiTheme="minorHAnsi" w:hAnsiTheme="minorHAnsi" w:cstheme="minorHAnsi"/>
          <w:color w:val="000000" w:themeColor="text1"/>
          <w:sz w:val="22"/>
          <w:szCs w:val="22"/>
        </w:rPr>
      </w:pPr>
    </w:p>
    <w:p w14:paraId="676709B0" w14:textId="77777777" w:rsidR="008445E0" w:rsidRPr="00393002" w:rsidRDefault="008445E0" w:rsidP="00931C59">
      <w:p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Pojemność baterii akumulatorów zasilania rezerwowego CSP powinna umożliwić utrzymanie instalacji</w:t>
      </w:r>
    </w:p>
    <w:p w14:paraId="76EB81FF" w14:textId="77777777" w:rsidR="008445E0" w:rsidRPr="00393002" w:rsidRDefault="008445E0" w:rsidP="00931C59">
      <w:p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w stanie pracy przez co najmniej 72 h, po czym pojemność ta musi być wystarczająca do zapewnienia alarmowania jeszcze co najmniej przez 30 min.</w:t>
      </w:r>
    </w:p>
    <w:p w14:paraId="43E70467" w14:textId="77777777" w:rsidR="008445E0" w:rsidRPr="00393002" w:rsidRDefault="008445E0" w:rsidP="00931C59">
      <w:pPr>
        <w:ind w:right="141"/>
        <w:jc w:val="both"/>
        <w:rPr>
          <w:rFonts w:asciiTheme="minorHAnsi" w:hAnsiTheme="minorHAnsi" w:cstheme="minorHAnsi"/>
          <w:color w:val="000000" w:themeColor="text1"/>
          <w:sz w:val="22"/>
          <w:szCs w:val="22"/>
        </w:rPr>
      </w:pPr>
    </w:p>
    <w:p w14:paraId="10A0CB7F" w14:textId="77777777" w:rsidR="008445E0" w:rsidRPr="00393002" w:rsidRDefault="008445E0" w:rsidP="00931C59">
      <w:p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Jeżeli uszkodzenie będzie natychmiast zgłaszane służbie serwisowej przez nadzór nad instalacją,</w:t>
      </w:r>
    </w:p>
    <w:p w14:paraId="03AB8615" w14:textId="77777777" w:rsidR="008445E0" w:rsidRPr="00393002" w:rsidRDefault="008445E0" w:rsidP="00931C59">
      <w:p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a w zawartej umowie o konserwację zapewnia się dokonanie naprawy w czasie krótszym niż 24 h, minimalna pojemność baterii akumulatorów zasilania rezerwowego może być zmniejszona do wartości odpowiadającej zmniejszeniu czasu dozorowania z 72 h do 30 h. czas ten można dalej skrócić aż do 4 h, jeżeli przez całą dobę na miejscu są do dyspozycji części zamienne, służby serwisowe i awaryjny zespół prądotwórczy lub zapasowa bateria rezerwowa.</w:t>
      </w:r>
    </w:p>
    <w:p w14:paraId="664376EB" w14:textId="77777777" w:rsidR="008445E0" w:rsidRPr="00393002" w:rsidRDefault="008445E0" w:rsidP="00931C59">
      <w:pPr>
        <w:ind w:right="141"/>
        <w:jc w:val="both"/>
        <w:rPr>
          <w:rFonts w:asciiTheme="minorHAnsi" w:hAnsiTheme="minorHAnsi" w:cstheme="minorHAnsi"/>
          <w:color w:val="000000" w:themeColor="text1"/>
          <w:sz w:val="22"/>
          <w:szCs w:val="22"/>
        </w:rPr>
      </w:pPr>
    </w:p>
    <w:p w14:paraId="4536046A" w14:textId="77777777" w:rsidR="008445E0" w:rsidRPr="00393002" w:rsidRDefault="008445E0" w:rsidP="00931C59">
      <w:p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Po obliczeniu minimalnej pojemności baterii zasilania rezerwowego należy sprawdzić, czy urządzenie ładujące gwarantuje ponowne naładowanie baterii rozładowanej do jej końcowego napięcia rozładowania do co najmniej 80% jej pojemności znamionowej w ciągu 24 godzin, zaś do jej pojemności znamionowej w ciągu następnych 48 godzin.</w:t>
      </w:r>
    </w:p>
    <w:p w14:paraId="445437B1" w14:textId="77777777" w:rsidR="008445E0" w:rsidRPr="00393002" w:rsidRDefault="008445E0" w:rsidP="00931C59">
      <w:pPr>
        <w:ind w:right="141"/>
        <w:jc w:val="both"/>
        <w:rPr>
          <w:rFonts w:asciiTheme="minorHAnsi" w:hAnsiTheme="minorHAnsi" w:cstheme="minorHAnsi"/>
          <w:color w:val="000000" w:themeColor="text1"/>
          <w:sz w:val="22"/>
          <w:szCs w:val="22"/>
        </w:rPr>
      </w:pPr>
    </w:p>
    <w:p w14:paraId="6DE94B54" w14:textId="77777777" w:rsidR="008445E0" w:rsidRPr="00393002" w:rsidRDefault="008445E0" w:rsidP="00931C59">
      <w:p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Do akumulatorów nie można przyłączyć innych odbiorników energii, niebędących elementem sytemu sygnalizacji pożaru.</w:t>
      </w:r>
    </w:p>
    <w:p w14:paraId="29FBC10A" w14:textId="77777777" w:rsidR="008445E0" w:rsidRPr="00393002" w:rsidRDefault="008445E0" w:rsidP="00931C59">
      <w:pPr>
        <w:ind w:right="141"/>
        <w:jc w:val="both"/>
        <w:rPr>
          <w:rFonts w:asciiTheme="minorHAnsi" w:hAnsiTheme="minorHAnsi" w:cstheme="minorHAnsi"/>
          <w:color w:val="000000" w:themeColor="text1"/>
          <w:sz w:val="22"/>
          <w:szCs w:val="22"/>
        </w:rPr>
      </w:pPr>
    </w:p>
    <w:p w14:paraId="3A296949" w14:textId="77777777" w:rsidR="008445E0" w:rsidRPr="00393002" w:rsidRDefault="008445E0" w:rsidP="00EB64D3">
      <w:pPr>
        <w:ind w:right="141"/>
        <w:jc w:val="both"/>
        <w:rPr>
          <w:rFonts w:asciiTheme="minorHAnsi" w:hAnsiTheme="minorHAnsi" w:cstheme="minorHAnsi"/>
          <w:b/>
          <w:color w:val="000000" w:themeColor="text1"/>
          <w:sz w:val="22"/>
          <w:szCs w:val="22"/>
        </w:rPr>
      </w:pPr>
      <w:r w:rsidRPr="00393002">
        <w:rPr>
          <w:rFonts w:asciiTheme="minorHAnsi" w:hAnsiTheme="minorHAnsi" w:cstheme="minorHAnsi"/>
          <w:b/>
          <w:color w:val="000000" w:themeColor="text1"/>
          <w:sz w:val="22"/>
          <w:szCs w:val="22"/>
        </w:rPr>
        <w:t>Instalacje</w:t>
      </w:r>
    </w:p>
    <w:p w14:paraId="1229808C" w14:textId="77777777" w:rsidR="004060F8" w:rsidRPr="004060F8" w:rsidRDefault="004060F8" w:rsidP="004060F8">
      <w:pPr>
        <w:ind w:right="141"/>
        <w:jc w:val="both"/>
        <w:rPr>
          <w:rFonts w:asciiTheme="minorHAnsi" w:hAnsiTheme="minorHAnsi" w:cstheme="minorHAnsi"/>
          <w:color w:val="000000" w:themeColor="text1"/>
          <w:sz w:val="22"/>
          <w:szCs w:val="22"/>
        </w:rPr>
      </w:pPr>
      <w:bookmarkStart w:id="209" w:name="_Hlk188363023"/>
      <w:r w:rsidRPr="004060F8">
        <w:rPr>
          <w:rFonts w:asciiTheme="minorHAnsi" w:hAnsiTheme="minorHAnsi" w:cstheme="minorHAnsi"/>
          <w:color w:val="000000" w:themeColor="text1"/>
          <w:sz w:val="22"/>
          <w:szCs w:val="22"/>
        </w:rPr>
        <w:lastRenderedPageBreak/>
        <w:t xml:space="preserve">Linie dozorowe należy wykonać  telekomunikacyjnym kablem stacyjnym o izolacji PVC i uniepalnionej powłoce PVC w kolorze czerwonym, ekranowanym, do zastosowań w systemach przeciwpożarowych typu YnTKSYekw </w:t>
      </w:r>
      <w:r w:rsidRPr="004060F8">
        <w:rPr>
          <w:rFonts w:asciiTheme="minorHAnsi" w:hAnsiTheme="minorHAnsi" w:cstheme="minorHAnsi"/>
          <w:b/>
          <w:color w:val="000000" w:themeColor="text1"/>
          <w:sz w:val="22"/>
          <w:szCs w:val="22"/>
        </w:rPr>
        <w:t xml:space="preserve"> 1x2x0,8 </w:t>
      </w:r>
      <w:r w:rsidRPr="004060F8">
        <w:rPr>
          <w:rFonts w:asciiTheme="minorHAnsi" w:hAnsiTheme="minorHAnsi" w:cstheme="minorHAnsi"/>
          <w:color w:val="000000" w:themeColor="text1"/>
          <w:sz w:val="22"/>
          <w:szCs w:val="22"/>
        </w:rPr>
        <w:t xml:space="preserve">lub ognioodpornym, bezhalogenowym kablem telekomunikacyjnym do instalacji przeciwpożarowych koloru czerwonego typu HTKSHekw </w:t>
      </w:r>
      <w:r w:rsidRPr="004060F8">
        <w:rPr>
          <w:rFonts w:asciiTheme="minorHAnsi" w:hAnsiTheme="minorHAnsi" w:cstheme="minorHAnsi"/>
          <w:b/>
          <w:color w:val="000000" w:themeColor="text1"/>
          <w:sz w:val="22"/>
          <w:szCs w:val="22"/>
        </w:rPr>
        <w:t xml:space="preserve">1x2x0,8 </w:t>
      </w:r>
      <w:r w:rsidRPr="004060F8">
        <w:rPr>
          <w:rFonts w:asciiTheme="minorHAnsi" w:hAnsiTheme="minorHAnsi" w:cstheme="minorHAnsi"/>
          <w:color w:val="000000" w:themeColor="text1"/>
          <w:sz w:val="22"/>
          <w:szCs w:val="22"/>
        </w:rPr>
        <w:t xml:space="preserve">o klasie odporności ogniowej PH90. </w:t>
      </w:r>
    </w:p>
    <w:p w14:paraId="5D3533CE" w14:textId="77777777" w:rsidR="004060F8" w:rsidRPr="004060F8" w:rsidRDefault="004060F8" w:rsidP="004060F8">
      <w:pPr>
        <w:ind w:right="141"/>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 xml:space="preserve">Linie sterowania klap p.poż. w instalacjach oddymiania należy wykonać ognioodpornym, bezhalogenowym kablem telekomunikacyjnym do instalacji przeciwpożarowych koloru czerwonego typu HTKSHekw </w:t>
      </w:r>
      <w:r w:rsidRPr="004060F8">
        <w:rPr>
          <w:rFonts w:asciiTheme="minorHAnsi" w:hAnsiTheme="minorHAnsi" w:cstheme="minorHAnsi"/>
          <w:b/>
          <w:color w:val="000000" w:themeColor="text1"/>
          <w:sz w:val="22"/>
          <w:szCs w:val="22"/>
        </w:rPr>
        <w:t xml:space="preserve"> 1x2x0,8 </w:t>
      </w:r>
      <w:r w:rsidRPr="004060F8">
        <w:rPr>
          <w:rFonts w:asciiTheme="minorHAnsi" w:hAnsiTheme="minorHAnsi" w:cstheme="minorHAnsi"/>
          <w:color w:val="000000" w:themeColor="text1"/>
          <w:sz w:val="22"/>
          <w:szCs w:val="22"/>
        </w:rPr>
        <w:t>o klasie odporności ogniowej PH90 lub o innej średnicy z zachowaniem odpowiednich parametrów.</w:t>
      </w:r>
    </w:p>
    <w:p w14:paraId="5D114179" w14:textId="77777777" w:rsidR="004060F8" w:rsidRPr="004060F8" w:rsidRDefault="004060F8" w:rsidP="004060F8">
      <w:pPr>
        <w:ind w:right="141"/>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Linie monitorowania klap p.poż. w instalacjach oddymiania należy wykonać przewodem typu YDY</w:t>
      </w:r>
      <w:r w:rsidRPr="004060F8">
        <w:rPr>
          <w:rFonts w:asciiTheme="minorHAnsi" w:hAnsiTheme="minorHAnsi" w:cstheme="minorHAnsi"/>
          <w:b/>
          <w:color w:val="000000" w:themeColor="text1"/>
          <w:sz w:val="22"/>
          <w:szCs w:val="22"/>
        </w:rPr>
        <w:t xml:space="preserve"> 2x1</w:t>
      </w:r>
      <w:r w:rsidRPr="004060F8">
        <w:rPr>
          <w:rFonts w:asciiTheme="minorHAnsi" w:hAnsiTheme="minorHAnsi" w:cstheme="minorHAnsi"/>
          <w:color w:val="000000" w:themeColor="text1"/>
          <w:sz w:val="22"/>
          <w:szCs w:val="22"/>
        </w:rPr>
        <w:t>.</w:t>
      </w:r>
    </w:p>
    <w:p w14:paraId="7A099E6A" w14:textId="77777777" w:rsidR="004060F8" w:rsidRPr="004060F8" w:rsidRDefault="004060F8" w:rsidP="004060F8">
      <w:pPr>
        <w:ind w:right="141"/>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 xml:space="preserve">Linie sterowania elementami automatyki budynkowej (wentylacja, windy, drzwi) należy wykonać np. ognioodpornym, bezhalogenowym kablem telekomunikacyjnym do instalacji przeciwpożarowych kolory czerwonego typu HTKSHekw </w:t>
      </w:r>
      <w:r w:rsidRPr="004060F8">
        <w:rPr>
          <w:rFonts w:asciiTheme="minorHAnsi" w:hAnsiTheme="minorHAnsi" w:cstheme="minorHAnsi"/>
          <w:b/>
          <w:color w:val="000000" w:themeColor="text1"/>
          <w:sz w:val="22"/>
          <w:szCs w:val="22"/>
        </w:rPr>
        <w:t xml:space="preserve"> 1x2x0,8 </w:t>
      </w:r>
      <w:r w:rsidRPr="004060F8">
        <w:rPr>
          <w:rFonts w:asciiTheme="minorHAnsi" w:hAnsiTheme="minorHAnsi" w:cstheme="minorHAnsi"/>
          <w:color w:val="000000" w:themeColor="text1"/>
          <w:sz w:val="22"/>
          <w:szCs w:val="22"/>
        </w:rPr>
        <w:t>o klasie odporności ogniowej PH90. Sterowanie klapami ppoż w kanałach wentylacyjnych (klapy ppoż 230V działające na zanik napięcia) wykonać przewodem typu YnKY 3x2,5. Kable powinny posiadać aktualne certyfikaty.</w:t>
      </w:r>
    </w:p>
    <w:p w14:paraId="5E0F3215" w14:textId="77777777" w:rsidR="004060F8" w:rsidRPr="004060F8" w:rsidRDefault="004060F8" w:rsidP="004060F8">
      <w:pPr>
        <w:ind w:right="141"/>
        <w:jc w:val="both"/>
        <w:rPr>
          <w:rFonts w:asciiTheme="minorHAnsi" w:hAnsiTheme="minorHAnsi" w:cstheme="minorHAnsi"/>
          <w:color w:val="000000" w:themeColor="text1"/>
          <w:sz w:val="22"/>
          <w:szCs w:val="22"/>
        </w:rPr>
      </w:pPr>
    </w:p>
    <w:p w14:paraId="080126ED" w14:textId="77777777" w:rsidR="004060F8" w:rsidRPr="004060F8" w:rsidRDefault="004060F8" w:rsidP="004060F8">
      <w:pPr>
        <w:ind w:right="141"/>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Instalacje prowadzić w głównych trasach kablowych w korytach pokazanych na rzutach. W odejściach do elementów SSP trasy prowadzić:</w:t>
      </w:r>
    </w:p>
    <w:p w14:paraId="2F3EF6AA" w14:textId="77777777" w:rsidR="004060F8" w:rsidRPr="004060F8" w:rsidRDefault="004060F8" w:rsidP="004060F8">
      <w:pPr>
        <w:pStyle w:val="Akapitzlist"/>
        <w:numPr>
          <w:ilvl w:val="0"/>
          <w:numId w:val="72"/>
        </w:numPr>
        <w:ind w:right="141"/>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Pod tynkiem – w pomieszczeniach bez sufitu podwieszanego,</w:t>
      </w:r>
    </w:p>
    <w:p w14:paraId="1D89A3D0" w14:textId="77777777" w:rsidR="004060F8" w:rsidRPr="004060F8" w:rsidRDefault="004060F8" w:rsidP="004060F8">
      <w:pPr>
        <w:pStyle w:val="Akapitzlist"/>
        <w:numPr>
          <w:ilvl w:val="0"/>
          <w:numId w:val="72"/>
        </w:numPr>
        <w:ind w:right="141"/>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Natynkowo przy użyciu zawiesi w przestrzeniach międzysufitowych – w pomieszczeniach z sufitem podwieszanym.</w:t>
      </w:r>
    </w:p>
    <w:p w14:paraId="445E240D" w14:textId="77777777" w:rsidR="004060F8" w:rsidRPr="004060F8" w:rsidRDefault="004060F8" w:rsidP="004060F8">
      <w:pPr>
        <w:ind w:right="141"/>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W przypadku mocowania natynkowego przewodów o odporności ogniowej stosować certyfikowane zawiesia.</w:t>
      </w:r>
    </w:p>
    <w:p w14:paraId="6A99D71E" w14:textId="77777777" w:rsidR="004060F8" w:rsidRPr="004060F8" w:rsidRDefault="004060F8" w:rsidP="004060F8">
      <w:pPr>
        <w:ind w:right="141"/>
        <w:jc w:val="both"/>
        <w:rPr>
          <w:rFonts w:asciiTheme="minorHAnsi" w:hAnsiTheme="minorHAnsi" w:cstheme="minorHAnsi"/>
          <w:color w:val="000000" w:themeColor="text1"/>
          <w:sz w:val="22"/>
          <w:szCs w:val="22"/>
        </w:rPr>
      </w:pPr>
    </w:p>
    <w:p w14:paraId="2ADE9648" w14:textId="77777777" w:rsidR="004060F8" w:rsidRPr="004060F8" w:rsidRDefault="004060F8" w:rsidP="004060F8">
      <w:pPr>
        <w:ind w:right="141"/>
        <w:jc w:val="both"/>
        <w:rPr>
          <w:rFonts w:asciiTheme="minorHAnsi" w:hAnsiTheme="minorHAnsi" w:cstheme="minorHAnsi"/>
          <w:color w:val="000000" w:themeColor="text1"/>
          <w:sz w:val="22"/>
          <w:szCs w:val="22"/>
        </w:rPr>
      </w:pPr>
      <w:r w:rsidRPr="004060F8">
        <w:rPr>
          <w:rFonts w:asciiTheme="minorHAnsi" w:hAnsiTheme="minorHAnsi" w:cstheme="minorHAnsi"/>
          <w:color w:val="000000" w:themeColor="text1"/>
          <w:sz w:val="22"/>
          <w:szCs w:val="22"/>
        </w:rPr>
        <w:t>Poniżej pokazano bilans pętli dozorowych centrali SSP:</w:t>
      </w:r>
    </w:p>
    <w:p w14:paraId="38380FB7" w14:textId="77777777" w:rsidR="004060F8" w:rsidRPr="004060F8" w:rsidRDefault="004060F8" w:rsidP="004060F8">
      <w:pPr>
        <w:ind w:right="141"/>
        <w:jc w:val="both"/>
        <w:rPr>
          <w:rFonts w:asciiTheme="minorHAnsi" w:hAnsiTheme="minorHAnsi" w:cstheme="minorHAnsi"/>
          <w:color w:val="000000" w:themeColor="text1"/>
          <w:sz w:val="22"/>
          <w:szCs w:val="22"/>
        </w:rPr>
      </w:pPr>
      <w:r w:rsidRPr="004060F8">
        <w:rPr>
          <w:rFonts w:asciiTheme="minorHAnsi" w:hAnsiTheme="minorHAnsi" w:cstheme="minorHAnsi"/>
          <w:noProof/>
          <w:color w:val="000000" w:themeColor="text1"/>
          <w:sz w:val="22"/>
          <w:szCs w:val="22"/>
        </w:rPr>
        <w:drawing>
          <wp:inline distT="0" distB="0" distL="0" distR="0" wp14:anchorId="59BFA4DD" wp14:editId="282493C5">
            <wp:extent cx="6417945" cy="2378075"/>
            <wp:effectExtent l="0" t="0" r="1905" b="3175"/>
            <wp:docPr id="994323257" name="Obraz 1" descr="Obraz zawierający tekst, zrzut ekranu, numer,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323257" name="Obraz 1" descr="Obraz zawierający tekst, zrzut ekranu, numer, Czcionka&#10;&#10;Opis wygenerowany automatycznie"/>
                    <pic:cNvPicPr/>
                  </pic:nvPicPr>
                  <pic:blipFill>
                    <a:blip r:embed="rId19"/>
                    <a:stretch>
                      <a:fillRect/>
                    </a:stretch>
                  </pic:blipFill>
                  <pic:spPr>
                    <a:xfrm>
                      <a:off x="0" y="0"/>
                      <a:ext cx="6417945" cy="2378075"/>
                    </a:xfrm>
                    <a:prstGeom prst="rect">
                      <a:avLst/>
                    </a:prstGeom>
                  </pic:spPr>
                </pic:pic>
              </a:graphicData>
            </a:graphic>
          </wp:inline>
        </w:drawing>
      </w:r>
    </w:p>
    <w:p w14:paraId="48E7FFD4" w14:textId="1A5A382B" w:rsidR="00393002" w:rsidRPr="00393002" w:rsidRDefault="00393002" w:rsidP="00393002">
      <w:pPr>
        <w:ind w:right="141"/>
        <w:jc w:val="both"/>
        <w:rPr>
          <w:rFonts w:asciiTheme="minorHAnsi" w:hAnsiTheme="minorHAnsi" w:cstheme="minorHAnsi"/>
          <w:color w:val="000000" w:themeColor="text1"/>
          <w:sz w:val="22"/>
          <w:szCs w:val="22"/>
        </w:rPr>
      </w:pPr>
    </w:p>
    <w:bookmarkEnd w:id="209"/>
    <w:p w14:paraId="21AF7F91" w14:textId="77777777" w:rsidR="008445E0" w:rsidRPr="00393002" w:rsidRDefault="008445E0" w:rsidP="00931C59">
      <w:pPr>
        <w:ind w:right="141"/>
        <w:jc w:val="both"/>
        <w:rPr>
          <w:rFonts w:asciiTheme="minorHAnsi" w:hAnsiTheme="minorHAnsi" w:cstheme="minorHAnsi"/>
          <w:color w:val="000000" w:themeColor="text1"/>
          <w:sz w:val="22"/>
          <w:szCs w:val="22"/>
        </w:rPr>
      </w:pPr>
    </w:p>
    <w:p w14:paraId="64BDAEBF" w14:textId="77777777" w:rsidR="008445E0" w:rsidRPr="00393002" w:rsidRDefault="008445E0" w:rsidP="00EB64D3">
      <w:pPr>
        <w:rPr>
          <w:rFonts w:asciiTheme="minorHAnsi" w:hAnsiTheme="minorHAnsi" w:cstheme="minorHAnsi"/>
          <w:b/>
          <w:color w:val="000000" w:themeColor="text1"/>
          <w:sz w:val="22"/>
          <w:szCs w:val="22"/>
        </w:rPr>
      </w:pPr>
      <w:r w:rsidRPr="00393002">
        <w:rPr>
          <w:rFonts w:asciiTheme="minorHAnsi" w:hAnsiTheme="minorHAnsi" w:cstheme="minorHAnsi"/>
          <w:b/>
          <w:color w:val="000000" w:themeColor="text1"/>
          <w:sz w:val="22"/>
          <w:szCs w:val="22"/>
        </w:rPr>
        <w:t>Montaż urządzeń i instalacji</w:t>
      </w:r>
    </w:p>
    <w:p w14:paraId="15680F26" w14:textId="77777777" w:rsidR="00F72FA6" w:rsidRPr="00393002" w:rsidRDefault="00F72FA6" w:rsidP="00F72FA6">
      <w:pPr>
        <w:rPr>
          <w:rFonts w:asciiTheme="minorHAnsi" w:hAnsiTheme="minorHAnsi" w:cstheme="minorHAnsi"/>
          <w:bCs/>
          <w:color w:val="000000" w:themeColor="text1"/>
          <w:sz w:val="22"/>
          <w:szCs w:val="22"/>
        </w:rPr>
      </w:pPr>
      <w:r w:rsidRPr="00393002">
        <w:rPr>
          <w:rFonts w:asciiTheme="minorHAnsi" w:hAnsiTheme="minorHAnsi" w:cstheme="minorHAnsi"/>
          <w:bCs/>
          <w:color w:val="000000" w:themeColor="text1"/>
          <w:sz w:val="22"/>
          <w:szCs w:val="22"/>
        </w:rPr>
        <w:t>Przewód pętli dozorowej prowadzić w głównych trasach kablowych (korytach kablowych). Do poszczególnych pomieszczeń prowadzić przewody na zawiesiach certyfikowanych lub pod tynkiem.</w:t>
      </w:r>
    </w:p>
    <w:p w14:paraId="5419D4D5" w14:textId="77777777" w:rsidR="00F72FA6" w:rsidRPr="00393002" w:rsidRDefault="00F72FA6" w:rsidP="00F72FA6">
      <w:pPr>
        <w:rPr>
          <w:rFonts w:asciiTheme="minorHAnsi" w:hAnsiTheme="minorHAnsi" w:cstheme="minorHAnsi"/>
          <w:bCs/>
          <w:color w:val="000000" w:themeColor="text1"/>
          <w:sz w:val="22"/>
          <w:szCs w:val="22"/>
        </w:rPr>
      </w:pPr>
    </w:p>
    <w:p w14:paraId="591B9D2C" w14:textId="7E06D9C6" w:rsidR="00F72FA6" w:rsidRPr="00393002" w:rsidRDefault="00F72FA6" w:rsidP="00F72FA6">
      <w:pPr>
        <w:rPr>
          <w:rFonts w:asciiTheme="minorHAnsi" w:hAnsiTheme="minorHAnsi" w:cstheme="minorHAnsi"/>
          <w:bCs/>
          <w:color w:val="000000" w:themeColor="text1"/>
          <w:sz w:val="22"/>
          <w:szCs w:val="22"/>
        </w:rPr>
      </w:pPr>
      <w:r w:rsidRPr="00393002">
        <w:rPr>
          <w:rFonts w:asciiTheme="minorHAnsi" w:hAnsiTheme="minorHAnsi" w:cstheme="minorHAnsi"/>
          <w:bCs/>
          <w:color w:val="000000" w:themeColor="text1"/>
          <w:sz w:val="22"/>
          <w:szCs w:val="22"/>
        </w:rPr>
        <w:t>Ze względu na, że prowadzone są pojedyncze przewody nie ma konieczności przygotowywania przepustów kablowych. Przewody przeprowadzić przez wywiercone w ścianach otwory. Przejścia przez ścianę zabezpieczyć przy pomocy masy niepalnej.</w:t>
      </w:r>
    </w:p>
    <w:p w14:paraId="5BE5C3C1" w14:textId="77777777" w:rsidR="008445E0" w:rsidRPr="00393002" w:rsidRDefault="008445E0" w:rsidP="00931C59">
      <w:p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Montaż urządzeń i wyposażenia powinien zostać wykonany zgodnie z dokumentacją techniczno-ruchową urządzeń przez wykwalifikowanego instalatora.</w:t>
      </w:r>
    </w:p>
    <w:p w14:paraId="1893B24F" w14:textId="77777777" w:rsidR="008445E0" w:rsidRPr="00393002" w:rsidRDefault="008445E0" w:rsidP="00931C59">
      <w:p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Przy montażu urządzeń należy przestrzegać następujących zasad:</w:t>
      </w:r>
    </w:p>
    <w:p w14:paraId="752C4974"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czujki wraz z gniazdami należy instalować na sufitach w miejscach oznaczonych w dokumentacji projektowej,</w:t>
      </w:r>
    </w:p>
    <w:p w14:paraId="3F0ACF4B"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lastRenderedPageBreak/>
        <w:t xml:space="preserve"> odległość instalowania czujek nie powinna być mniejsza niż 0,5 m od przeszkód, ścian, przewodów energetycznych, żarowych opraw oświetleniowych,</w:t>
      </w:r>
    </w:p>
    <w:p w14:paraId="1CBF3628"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czujki powinny być instalowane w taki sposób, aby widoczna była dioda LED sygnalizująca zadziałanie,</w:t>
      </w:r>
    </w:p>
    <w:p w14:paraId="6E8D6210"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w pomieszczeniach, gdzie występują podciągi, belki lub przebiegają pod stropem kanały wentylacyjne, w odległości nie mniejszej niż 25 cm od stropu, odległość instalowania czujek</w:t>
      </w:r>
    </w:p>
    <w:p w14:paraId="40F7EF3B" w14:textId="77777777" w:rsidR="008445E0" w:rsidRPr="00393002" w:rsidRDefault="008445E0" w:rsidP="00931C59">
      <w:pPr>
        <w:ind w:left="720"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od tych elementów nie powinna być mniejsza niż 0,5 m,</w:t>
      </w:r>
    </w:p>
    <w:p w14:paraId="02A1882C"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odległość instalowania nie powinna być mniejsza niż 1,5 m od otworów wlotowych i wylotowych wentylacji oraz klimatyzacji,</w:t>
      </w:r>
    </w:p>
    <w:p w14:paraId="09F1BC61"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sufity perforowane, przez które jest doprowadzane powietrze do pomieszczenia powinny być zakryte w promieniu min. 0,6 m wokół czujki,</w:t>
      </w:r>
    </w:p>
    <w:p w14:paraId="19D49827"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czujek nie należy instalować w atmosferze korozyjnej, zawierającej gazy i opary żrące oraz zapylenie,</w:t>
      </w:r>
    </w:p>
    <w:p w14:paraId="0BDDE282"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dodatkowe wskaźniki zadziałania powinny być instalowane w najbliższej możliwej odległości</w:t>
      </w:r>
    </w:p>
    <w:p w14:paraId="5A47515B" w14:textId="77777777" w:rsidR="008445E0" w:rsidRPr="00393002" w:rsidRDefault="008445E0" w:rsidP="00931C59">
      <w:pPr>
        <w:ind w:left="720"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od czujki, w miejscach gdzie będą dobrze widoczne,</w:t>
      </w:r>
    </w:p>
    <w:p w14:paraId="7D08F41F"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w uzasadnionych przypadkach istnieje możliwość przesunięcia punktowej czujki w stosunku</w:t>
      </w:r>
    </w:p>
    <w:p w14:paraId="5B8A4C9C" w14:textId="77777777" w:rsidR="008445E0" w:rsidRPr="00393002" w:rsidRDefault="008445E0" w:rsidP="00931C59">
      <w:pPr>
        <w:ind w:left="720"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do położenia przedstawionego na planie. Należy jednak wówczas przyjąć ogólną zasadę,</w:t>
      </w:r>
    </w:p>
    <w:p w14:paraId="63A9E68B" w14:textId="77777777" w:rsidR="008445E0" w:rsidRPr="00393002" w:rsidRDefault="008445E0" w:rsidP="00931C59">
      <w:pPr>
        <w:ind w:left="720"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by odległość pozioma od czujki do najdalszego dozorowanego punktu tego pomieszczenia nie była większa niż maksymalne zasięgi czujek czyli 6,2 m dla czujek dymu, 4,5 m dla czujek ciepła,</w:t>
      </w:r>
    </w:p>
    <w:p w14:paraId="07FE5597" w14:textId="77777777" w:rsidR="008445E0" w:rsidRPr="00393002" w:rsidRDefault="008445E0" w:rsidP="00F820BF">
      <w:pPr>
        <w:pStyle w:val="Tekstpodstawowy"/>
        <w:numPr>
          <w:ilvl w:val="0"/>
          <w:numId w:val="43"/>
        </w:numPr>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dopuszcza się zmianę kolejności łączenia czujek w ramach jednej linii dozorowej, wszystkie zmiany należy umieścić w dokumentacji powykonawczej,</w:t>
      </w:r>
    </w:p>
    <w:p w14:paraId="43263555" w14:textId="77777777" w:rsidR="008445E0" w:rsidRPr="00393002" w:rsidRDefault="008445E0" w:rsidP="00F820BF">
      <w:pPr>
        <w:pStyle w:val="Tekstpodstawowy"/>
        <w:numPr>
          <w:ilvl w:val="0"/>
          <w:numId w:val="43"/>
        </w:numPr>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ręczne ostrzegacze pożarowe należy instalować na ścianach, na wysokości od 0,9 m do 1,4 m</w:t>
      </w:r>
    </w:p>
    <w:p w14:paraId="2BD8CF8D" w14:textId="77777777" w:rsidR="008445E0" w:rsidRPr="00393002" w:rsidRDefault="008445E0" w:rsidP="00931C59">
      <w:pPr>
        <w:pStyle w:val="Tekstpodstawowy"/>
        <w:ind w:left="720"/>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od poziomu podłogi w taki sposób, aby były dobrze widoczne i dostępne, oraz możliwa była ich obsługa techniczna,</w:t>
      </w:r>
    </w:p>
    <w:p w14:paraId="379F2D9D"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przewody instalacji SSP należy układać w odległości minimum 0,5 od kabli innych instalacji,</w:t>
      </w:r>
    </w:p>
    <w:p w14:paraId="70A5AE42" w14:textId="77777777" w:rsidR="008445E0" w:rsidRPr="00393002" w:rsidRDefault="008445E0" w:rsidP="00931C59">
      <w:pPr>
        <w:ind w:left="720"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w szczególności zasilających i biegnących równolegle. Przecięcia zespołów kablowych,</w:t>
      </w:r>
    </w:p>
    <w:p w14:paraId="1F1B0C18" w14:textId="77777777" w:rsidR="008445E0" w:rsidRPr="00393002" w:rsidRDefault="008445E0" w:rsidP="00931C59">
      <w:pPr>
        <w:ind w:left="720"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których nie można uniknąć, wykonać pod kątem 90 stopni,</w:t>
      </w:r>
    </w:p>
    <w:p w14:paraId="6BABC0C5"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łączenie przewodów należy wykonywać tylko w gniazdach czujek lub na zaciskach modułów; należy unikać dodatkowych połączeń w puszkach instalacyjnych. Przejścia przez ściany winny być wykonane w rurkach instalacyjnych, lub za pomocą certyfikowanych przepustów przeciwpożarowych,</w:t>
      </w:r>
    </w:p>
    <w:p w14:paraId="370F2D6B"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ekran przewodów musi być połączony między sobą w poszczególnych punktach montażowych</w:t>
      </w:r>
    </w:p>
    <w:p w14:paraId="5C4E3245" w14:textId="77777777" w:rsidR="008445E0" w:rsidRPr="00393002" w:rsidRDefault="008445E0" w:rsidP="00931C59">
      <w:pPr>
        <w:ind w:left="720"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(np. w gniazdach, w specjalnym złączu). Przed instalacją czujek pożarowych należy sprawdzić ciągłość żył i ekranu oraz oporność i pojemność kabli linii dozorowej, które nie mogą przekroczyć wartości właściwych dla systemu,</w:t>
      </w:r>
    </w:p>
    <w:p w14:paraId="3EEB5716"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przewody instalacji sygnalizacji pożarowej należy prowadzić w bruzdach wykutych w ścianach, sufitach lub w specjalnych trasach kablowych zgodnie z obowiązującymi przepisami,</w:t>
      </w:r>
    </w:p>
    <w:p w14:paraId="6578AE8C"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przed montażem zweryfikować i potwierdzić u Inwestora szczegółowe rozplanowanie tras kablowych innych instalacji,</w:t>
      </w:r>
    </w:p>
    <w:p w14:paraId="61CD1C9B" w14:textId="77777777" w:rsidR="008445E0" w:rsidRPr="00393002" w:rsidRDefault="008445E0" w:rsidP="00F820BF">
      <w:pPr>
        <w:numPr>
          <w:ilvl w:val="0"/>
          <w:numId w:val="43"/>
        </w:numPr>
        <w:ind w:right="141"/>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wszystkie przejścia kablowe między strefami pożarowymi uszczelnić zgodnie z obowiązującymi przepisami, materiałami o odpowiedniej odporności ogniowej, zgodnej z wymaganą klasą PH.</w:t>
      </w:r>
    </w:p>
    <w:p w14:paraId="14CF47CB" w14:textId="77777777" w:rsidR="008445E0" w:rsidRPr="00393002" w:rsidRDefault="008445E0" w:rsidP="00931C59">
      <w:pPr>
        <w:ind w:right="141"/>
        <w:jc w:val="both"/>
        <w:rPr>
          <w:rFonts w:asciiTheme="minorHAnsi" w:hAnsiTheme="minorHAnsi" w:cstheme="minorHAnsi"/>
          <w:color w:val="000000" w:themeColor="text1"/>
          <w:sz w:val="22"/>
          <w:szCs w:val="22"/>
          <w:shd w:val="clear" w:color="auto" w:fill="0000FF"/>
        </w:rPr>
      </w:pPr>
      <w:r w:rsidRPr="00393002">
        <w:rPr>
          <w:rFonts w:asciiTheme="minorHAnsi" w:hAnsiTheme="minorHAnsi" w:cstheme="minorHAnsi"/>
          <w:color w:val="000000" w:themeColor="text1"/>
          <w:sz w:val="22"/>
          <w:szCs w:val="22"/>
        </w:rPr>
        <w:t xml:space="preserve">   </w:t>
      </w:r>
    </w:p>
    <w:p w14:paraId="359FBAA6" w14:textId="27F4FF45" w:rsidR="00393002" w:rsidRPr="004060F8" w:rsidRDefault="004060F8" w:rsidP="00D356F8">
      <w:pPr>
        <w:pStyle w:val="Akapitzlist"/>
        <w:suppressAutoHyphens w:val="0"/>
        <w:ind w:left="360"/>
        <w:jc w:val="both"/>
        <w:rPr>
          <w:rFonts w:asciiTheme="minorHAnsi" w:hAnsiTheme="minorHAnsi" w:cstheme="minorHAnsi"/>
          <w:color w:val="000000" w:themeColor="text1"/>
          <w:sz w:val="22"/>
          <w:szCs w:val="22"/>
        </w:rPr>
      </w:pPr>
      <w:bookmarkStart w:id="210" w:name="__RefHeading__29_996114332"/>
      <w:bookmarkEnd w:id="210"/>
      <w:r w:rsidRPr="004060F8">
        <w:rPr>
          <w:rFonts w:asciiTheme="minorHAnsi" w:hAnsiTheme="minorHAnsi" w:cstheme="minorHAnsi"/>
          <w:color w:val="000000" w:themeColor="text1"/>
          <w:sz w:val="22"/>
          <w:szCs w:val="22"/>
        </w:rPr>
        <w:t xml:space="preserve">Projekt Systemu Sygnalizacji Pożarowej (SSP) wykonano zgodnie z założeniami zawartymi w projekcie </w:t>
      </w:r>
      <w:r w:rsidRPr="004060F8">
        <w:rPr>
          <w:rFonts w:asciiTheme="minorHAnsi" w:hAnsiTheme="minorHAnsi" w:cstheme="minorHAnsi"/>
          <w:b/>
          <w:color w:val="000000" w:themeColor="text1"/>
          <w:sz w:val="22"/>
          <w:szCs w:val="22"/>
        </w:rPr>
        <w:t xml:space="preserve">budowlanym. </w:t>
      </w:r>
      <w:r w:rsidRPr="004060F8">
        <w:rPr>
          <w:rFonts w:asciiTheme="minorHAnsi" w:hAnsiTheme="minorHAnsi" w:cstheme="minorHAnsi"/>
          <w:color w:val="000000" w:themeColor="text1"/>
          <w:sz w:val="22"/>
          <w:szCs w:val="22"/>
        </w:rPr>
        <w:t>Wykonana instalacja oparta będzie na urządzeniach systemu sygnalizacji pożarowej POLON 3000 oraz współpracującą z nią uniwersalną centralą sterującą UCS 6000 oraz zasilaczem PZB-6000 produkcji POLON-ALFA.</w:t>
      </w:r>
    </w:p>
    <w:p w14:paraId="60D4A58F" w14:textId="77777777" w:rsidR="004060F8" w:rsidRPr="00393002" w:rsidRDefault="004060F8" w:rsidP="00D356F8">
      <w:pPr>
        <w:pStyle w:val="Akapitzlist"/>
        <w:suppressAutoHyphens w:val="0"/>
        <w:ind w:left="360"/>
        <w:jc w:val="both"/>
        <w:rPr>
          <w:rFonts w:asciiTheme="minorHAnsi" w:hAnsiTheme="minorHAnsi" w:cstheme="minorHAnsi"/>
          <w:color w:val="000000" w:themeColor="text1"/>
          <w:sz w:val="22"/>
          <w:szCs w:val="22"/>
        </w:rPr>
      </w:pPr>
    </w:p>
    <w:p w14:paraId="5B2F5288" w14:textId="77777777" w:rsidR="008445E0" w:rsidRPr="00393002" w:rsidRDefault="008445E0" w:rsidP="00931C59">
      <w:p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 xml:space="preserve">Zaprojektowano adresowalne pętle dozorowe nadzorowane przez centralę sygnalizacji pożaru </w:t>
      </w:r>
      <w:r w:rsidRPr="00393002">
        <w:rPr>
          <w:rFonts w:asciiTheme="minorHAnsi" w:hAnsiTheme="minorHAnsi" w:cstheme="minorHAnsi"/>
          <w:b/>
          <w:color w:val="000000" w:themeColor="text1"/>
          <w:sz w:val="22"/>
          <w:szCs w:val="22"/>
        </w:rPr>
        <w:t>POLON 3000</w:t>
      </w:r>
      <w:r w:rsidRPr="00393002">
        <w:rPr>
          <w:rFonts w:asciiTheme="minorHAnsi" w:hAnsiTheme="minorHAnsi" w:cstheme="minorHAnsi"/>
          <w:color w:val="000000" w:themeColor="text1"/>
          <w:sz w:val="22"/>
          <w:szCs w:val="22"/>
        </w:rPr>
        <w:t>.</w:t>
      </w:r>
    </w:p>
    <w:p w14:paraId="417E0BEA" w14:textId="77777777" w:rsidR="008445E0" w:rsidRPr="00393002" w:rsidRDefault="008445E0" w:rsidP="00931C59">
      <w:p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lastRenderedPageBreak/>
        <w:t xml:space="preserve">Uniwersalne centrale sterujące </w:t>
      </w:r>
      <w:r w:rsidRPr="00393002">
        <w:rPr>
          <w:rFonts w:asciiTheme="minorHAnsi" w:hAnsiTheme="minorHAnsi" w:cstheme="minorHAnsi"/>
          <w:b/>
          <w:color w:val="000000" w:themeColor="text1"/>
          <w:sz w:val="22"/>
          <w:szCs w:val="22"/>
        </w:rPr>
        <w:t>UCS 6000,</w:t>
      </w:r>
      <w:r w:rsidRPr="00393002">
        <w:rPr>
          <w:rFonts w:asciiTheme="minorHAnsi" w:hAnsiTheme="minorHAnsi" w:cstheme="minorHAnsi"/>
          <w:color w:val="000000" w:themeColor="text1"/>
          <w:sz w:val="22"/>
          <w:szCs w:val="22"/>
        </w:rPr>
        <w:t xml:space="preserve"> za pośrednictwem modułu MKA-60 zainstalowanego wewnątrz centrali, mogą pracować bezpośrednio na pętli dozorowej centrali systemu POLON 3000 jako elementy adresowalne, przez co tworzą z systemem SSP jedną spójną całość. Jest to możliwe dzięki unikalnemu protokołowi komunikacyjnemu ACOM 6.0 umożliwiającemu szybką komunikację central UCS z centralami systemu POLON 3000.</w:t>
      </w:r>
    </w:p>
    <w:p w14:paraId="1B9BE80D" w14:textId="77777777" w:rsidR="008445E0" w:rsidRPr="00393002" w:rsidRDefault="008445E0" w:rsidP="00931C59">
      <w:pPr>
        <w:suppressAutoHyphens w:val="0"/>
        <w:jc w:val="both"/>
        <w:rPr>
          <w:rFonts w:asciiTheme="minorHAnsi" w:hAnsiTheme="minorHAnsi" w:cstheme="minorHAnsi"/>
          <w:color w:val="000000" w:themeColor="text1"/>
          <w:sz w:val="22"/>
          <w:szCs w:val="22"/>
        </w:rPr>
      </w:pPr>
    </w:p>
    <w:p w14:paraId="499DCFF9" w14:textId="77777777" w:rsidR="008445E0" w:rsidRPr="00393002" w:rsidRDefault="008445E0" w:rsidP="00931C59">
      <w:pPr>
        <w:suppressAutoHyphens w:val="0"/>
        <w:jc w:val="both"/>
        <w:rPr>
          <w:rFonts w:asciiTheme="minorHAnsi" w:hAnsiTheme="minorHAnsi" w:cstheme="minorHAnsi"/>
          <w:color w:val="000000" w:themeColor="text1"/>
          <w:sz w:val="22"/>
          <w:szCs w:val="22"/>
        </w:rPr>
      </w:pPr>
      <w:r w:rsidRPr="00393002">
        <w:rPr>
          <w:rFonts w:asciiTheme="minorHAnsi" w:hAnsiTheme="minorHAnsi" w:cstheme="minorHAnsi"/>
          <w:color w:val="000000" w:themeColor="text1"/>
          <w:sz w:val="22"/>
          <w:szCs w:val="22"/>
        </w:rPr>
        <w:t xml:space="preserve">Funkcję detekcji pożaru zrealizowano poprzez zastosowanie pożarowych czujek </w:t>
      </w:r>
      <w:bookmarkStart w:id="211" w:name="_Hlk113448980"/>
      <w:r w:rsidRPr="00393002">
        <w:rPr>
          <w:rFonts w:asciiTheme="minorHAnsi" w:hAnsiTheme="minorHAnsi" w:cstheme="minorHAnsi"/>
          <w:color w:val="000000" w:themeColor="text1"/>
          <w:sz w:val="22"/>
          <w:szCs w:val="22"/>
        </w:rPr>
        <w:t xml:space="preserve">dymu/temperatury/płomienia </w:t>
      </w:r>
      <w:bookmarkEnd w:id="211"/>
      <w:r w:rsidRPr="00393002">
        <w:rPr>
          <w:rFonts w:asciiTheme="minorHAnsi" w:hAnsiTheme="minorHAnsi" w:cstheme="minorHAnsi"/>
          <w:color w:val="000000" w:themeColor="text1"/>
          <w:sz w:val="22"/>
          <w:szCs w:val="22"/>
        </w:rPr>
        <w:t>oraz ręcznych ostrzegaczy pożarowych. Funkcje sterownicze zrealizowano za pośrednictwem elementów kontrolno-sterujących i/lub uniwersalnych central sterujących instalowanych na pętlach dozorowych. Wszystkie elementy adresowalne pętlowe wyposażone są w izolatory zwarć, zabezpieczające system przed uszkodzeniem, oraz automatyczną adresację z poziomu centrali.</w:t>
      </w:r>
    </w:p>
    <w:p w14:paraId="46405701" w14:textId="77777777" w:rsidR="008445E0" w:rsidRPr="00393002" w:rsidRDefault="008445E0" w:rsidP="00931C59">
      <w:pPr>
        <w:suppressAutoHyphens w:val="0"/>
        <w:jc w:val="both"/>
        <w:rPr>
          <w:rFonts w:asciiTheme="minorHAnsi" w:hAnsiTheme="minorHAnsi" w:cstheme="minorHAnsi"/>
          <w:color w:val="000000" w:themeColor="text1"/>
          <w:sz w:val="22"/>
          <w:szCs w:val="22"/>
        </w:rPr>
      </w:pPr>
    </w:p>
    <w:p w14:paraId="2D568925" w14:textId="74CAEAE4" w:rsidR="008445E0" w:rsidRPr="00393002" w:rsidRDefault="008445E0" w:rsidP="00EB64D3">
      <w:pPr>
        <w:pStyle w:val="Nagwek2"/>
      </w:pPr>
      <w:bookmarkStart w:id="212" w:name="_Toc189848054"/>
      <w:bookmarkStart w:id="213" w:name="_Toc189848198"/>
      <w:bookmarkStart w:id="214" w:name="_Toc189848280"/>
      <w:r w:rsidRPr="00393002">
        <w:t>Elementy wchodzące w skład systemu</w:t>
      </w:r>
      <w:bookmarkEnd w:id="212"/>
      <w:bookmarkEnd w:id="213"/>
      <w:bookmarkEnd w:id="214"/>
    </w:p>
    <w:p w14:paraId="6BD82ABA" w14:textId="77777777" w:rsidR="008445E0" w:rsidRPr="00393002" w:rsidRDefault="008445E0" w:rsidP="00931C59">
      <w:pPr>
        <w:pStyle w:val="Tekstpodstawowy"/>
        <w:rPr>
          <w:rFonts w:asciiTheme="minorHAnsi" w:hAnsiTheme="minorHAnsi" w:cstheme="minorHAnsi"/>
          <w:b/>
          <w:color w:val="000000" w:themeColor="text1"/>
          <w:sz w:val="22"/>
          <w:szCs w:val="22"/>
        </w:rPr>
      </w:pPr>
      <w:r w:rsidRPr="00393002">
        <w:rPr>
          <w:rFonts w:asciiTheme="minorHAnsi" w:hAnsiTheme="minorHAnsi" w:cstheme="minorHAnsi"/>
          <w:b/>
          <w:color w:val="000000" w:themeColor="text1"/>
          <w:sz w:val="22"/>
          <w:szCs w:val="22"/>
        </w:rPr>
        <w:t>Centrale:</w:t>
      </w:r>
    </w:p>
    <w:p w14:paraId="5EEC1D0D" w14:textId="77777777" w:rsidR="008445E0" w:rsidRPr="00393002" w:rsidRDefault="008445E0" w:rsidP="00931C59">
      <w:pPr>
        <w:pStyle w:val="Tekstpodstawowy"/>
        <w:rPr>
          <w:rFonts w:asciiTheme="minorHAnsi" w:hAnsiTheme="minorHAnsi" w:cstheme="minorHAnsi"/>
          <w:color w:val="000000" w:themeColor="text1"/>
          <w:sz w:val="22"/>
          <w:szCs w:val="22"/>
          <w:lang w:eastAsia="pl-PL"/>
        </w:rPr>
      </w:pPr>
      <w:r w:rsidRPr="00393002">
        <w:rPr>
          <w:rFonts w:asciiTheme="minorHAnsi" w:hAnsiTheme="minorHAnsi" w:cstheme="minorHAnsi"/>
          <w:b/>
          <w:color w:val="000000" w:themeColor="text1"/>
          <w:sz w:val="22"/>
          <w:szCs w:val="22"/>
        </w:rPr>
        <w:t>POLON 3000</w:t>
      </w:r>
      <w:r w:rsidRPr="00393002">
        <w:rPr>
          <w:rFonts w:asciiTheme="minorHAnsi" w:hAnsiTheme="minorHAnsi" w:cstheme="minorHAnsi"/>
          <w:color w:val="000000" w:themeColor="text1"/>
          <w:sz w:val="22"/>
          <w:szCs w:val="22"/>
        </w:rPr>
        <w:t xml:space="preserve"> – centrala sygnalizacji pożarowej </w:t>
      </w:r>
      <w:r w:rsidRPr="00393002">
        <w:rPr>
          <w:rFonts w:asciiTheme="minorHAnsi" w:hAnsiTheme="minorHAnsi" w:cstheme="minorHAnsi"/>
          <w:color w:val="000000" w:themeColor="text1"/>
          <w:sz w:val="22"/>
          <w:szCs w:val="22"/>
          <w:lang w:eastAsia="pl-PL"/>
        </w:rPr>
        <w:t xml:space="preserve">jest przeznaczona do wykrywania i sygnalizowania zagrożenia pożarowego, po odebraniu informacji od współpracujących z nią czujek i ręcznych ostrzegaczy pożarowych. Centrala koordynuje pracę wszystkich urządzeń w systemie podejmuje decyzję o zainicjowaniu alarmu pożarowego, wysterowaniu urządzeń sygnalizacyjnych i przeciwpożarowych oraz o przekazaniu informacji do centrum monitorowania lub systemu nadzoru. współpracujących urządzeń automatyki pożarowej. </w:t>
      </w:r>
    </w:p>
    <w:p w14:paraId="232362C0" w14:textId="77777777" w:rsidR="008445E0" w:rsidRPr="00393002" w:rsidRDefault="008445E0" w:rsidP="00931C59">
      <w:pPr>
        <w:suppressAutoHyphens w:val="0"/>
        <w:autoSpaceDE w:val="0"/>
        <w:autoSpaceDN w:val="0"/>
        <w:adjustRightInd w:val="0"/>
        <w:rPr>
          <w:rFonts w:asciiTheme="minorHAnsi" w:hAnsiTheme="minorHAnsi" w:cstheme="minorHAnsi"/>
          <w:color w:val="000000" w:themeColor="text1"/>
          <w:sz w:val="22"/>
          <w:szCs w:val="22"/>
        </w:rPr>
      </w:pPr>
    </w:p>
    <w:p w14:paraId="1F90303A" w14:textId="77777777" w:rsidR="008445E0" w:rsidRPr="00393002" w:rsidRDefault="008445E0" w:rsidP="00931C59">
      <w:pPr>
        <w:pStyle w:val="Tekstpodstawowy"/>
        <w:rPr>
          <w:rFonts w:asciiTheme="minorHAnsi" w:hAnsiTheme="minorHAnsi" w:cstheme="minorHAnsi"/>
          <w:color w:val="000000" w:themeColor="text1"/>
          <w:sz w:val="22"/>
          <w:szCs w:val="22"/>
        </w:rPr>
      </w:pPr>
      <w:r w:rsidRPr="00393002">
        <w:rPr>
          <w:rFonts w:asciiTheme="minorHAnsi" w:hAnsiTheme="minorHAnsi" w:cstheme="minorHAnsi"/>
          <w:b/>
          <w:color w:val="000000" w:themeColor="text1"/>
          <w:sz w:val="22"/>
          <w:szCs w:val="22"/>
        </w:rPr>
        <w:t>UCS 6000</w:t>
      </w:r>
      <w:r w:rsidRPr="00393002">
        <w:rPr>
          <w:rFonts w:asciiTheme="minorHAnsi" w:hAnsiTheme="minorHAnsi" w:cstheme="minorHAnsi"/>
          <w:color w:val="000000" w:themeColor="text1"/>
          <w:sz w:val="22"/>
          <w:szCs w:val="22"/>
        </w:rPr>
        <w:t xml:space="preserve"> – uniwersalna centrala sterująca przeznaczona do uruchamiania urządzeń przeciwpożarowych, służących do oddymiania grawitacyjnego i mechanicznego.</w:t>
      </w:r>
    </w:p>
    <w:p w14:paraId="7996D7B1" w14:textId="77777777" w:rsidR="008445E0" w:rsidRPr="00393002" w:rsidRDefault="008445E0" w:rsidP="00931C59">
      <w:pPr>
        <w:pStyle w:val="Tekstpodstawowy"/>
        <w:rPr>
          <w:rFonts w:asciiTheme="minorHAnsi" w:hAnsiTheme="minorHAnsi" w:cstheme="minorHAnsi"/>
          <w:color w:val="000000" w:themeColor="text1"/>
          <w:sz w:val="22"/>
          <w:szCs w:val="22"/>
        </w:rPr>
      </w:pPr>
    </w:p>
    <w:p w14:paraId="6764A847" w14:textId="77777777" w:rsidR="004060F8" w:rsidRPr="004060F8" w:rsidRDefault="004060F8" w:rsidP="004060F8">
      <w:pPr>
        <w:pStyle w:val="Tekstpodstawowy"/>
        <w:rPr>
          <w:rFonts w:asciiTheme="minorHAnsi" w:hAnsiTheme="minorHAnsi" w:cstheme="minorHAnsi"/>
          <w:color w:val="000000" w:themeColor="text1"/>
          <w:sz w:val="22"/>
          <w:szCs w:val="22"/>
        </w:rPr>
      </w:pPr>
      <w:bookmarkStart w:id="215" w:name="_Toc386528505"/>
      <w:r w:rsidRPr="004060F8">
        <w:rPr>
          <w:rFonts w:asciiTheme="minorHAnsi" w:hAnsiTheme="minorHAnsi" w:cstheme="minorHAnsi"/>
          <w:b/>
          <w:color w:val="000000" w:themeColor="text1"/>
          <w:sz w:val="22"/>
          <w:szCs w:val="22"/>
        </w:rPr>
        <w:t xml:space="preserve">PZB-6000 </w:t>
      </w:r>
      <w:r w:rsidRPr="004060F8">
        <w:rPr>
          <w:rFonts w:asciiTheme="minorHAnsi" w:hAnsiTheme="minorHAnsi" w:cstheme="minorHAnsi"/>
          <w:color w:val="000000" w:themeColor="text1"/>
          <w:sz w:val="22"/>
          <w:szCs w:val="22"/>
        </w:rPr>
        <w:t>– pożarowy zasilacz buforowy z modułem adresowalnym pracujący na pętli. Wraz z modułem zasilania sygnalizacją MZS-60 daje możliwość zasilania i sterowania czterema linia sygnałowymi do 2 A każda..</w:t>
      </w:r>
    </w:p>
    <w:p w14:paraId="1B9890CD" w14:textId="77777777" w:rsidR="004060F8" w:rsidRPr="004060F8" w:rsidRDefault="004060F8" w:rsidP="004060F8">
      <w:pPr>
        <w:pStyle w:val="Tekstpodstawowy"/>
        <w:rPr>
          <w:rFonts w:asciiTheme="minorHAnsi" w:hAnsiTheme="minorHAnsi" w:cstheme="minorHAnsi"/>
          <w:color w:val="000000" w:themeColor="text1"/>
          <w:sz w:val="22"/>
          <w:szCs w:val="22"/>
        </w:rPr>
      </w:pPr>
    </w:p>
    <w:p w14:paraId="46F7B641" w14:textId="77777777" w:rsidR="004060F8" w:rsidRPr="004060F8" w:rsidRDefault="004060F8" w:rsidP="004060F8">
      <w:pPr>
        <w:pStyle w:val="Tekstpodstawowy"/>
        <w:rPr>
          <w:rFonts w:asciiTheme="minorHAnsi" w:hAnsiTheme="minorHAnsi" w:cstheme="minorHAnsi"/>
          <w:b/>
          <w:color w:val="000000" w:themeColor="text1"/>
          <w:sz w:val="22"/>
          <w:szCs w:val="22"/>
        </w:rPr>
      </w:pPr>
      <w:r w:rsidRPr="004060F8">
        <w:rPr>
          <w:rFonts w:asciiTheme="minorHAnsi" w:hAnsiTheme="minorHAnsi" w:cstheme="minorHAnsi"/>
          <w:b/>
          <w:color w:val="000000" w:themeColor="text1"/>
          <w:sz w:val="22"/>
          <w:szCs w:val="22"/>
        </w:rPr>
        <w:t>Czujki:</w:t>
      </w:r>
    </w:p>
    <w:p w14:paraId="2817B4C8" w14:textId="77777777" w:rsidR="004060F8" w:rsidRPr="004060F8" w:rsidRDefault="004060F8" w:rsidP="004060F8">
      <w:p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b/>
          <w:color w:val="000000" w:themeColor="text1"/>
          <w:sz w:val="22"/>
          <w:szCs w:val="22"/>
        </w:rPr>
        <w:t>DOT-3000</w:t>
      </w:r>
      <w:r w:rsidRPr="004060F8">
        <w:rPr>
          <w:rFonts w:asciiTheme="minorHAnsi" w:hAnsiTheme="minorHAnsi" w:cstheme="minorHAnsi"/>
          <w:color w:val="000000" w:themeColor="text1"/>
          <w:sz w:val="22"/>
          <w:szCs w:val="22"/>
        </w:rPr>
        <w:t xml:space="preserve"> – wielosensorowa czujka dymu i ciepła,</w:t>
      </w:r>
    </w:p>
    <w:p w14:paraId="307F15FA" w14:textId="77777777" w:rsidR="004060F8" w:rsidRPr="004060F8" w:rsidRDefault="004060F8" w:rsidP="004060F8">
      <w:p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b/>
          <w:bCs/>
          <w:color w:val="000000" w:themeColor="text1"/>
          <w:sz w:val="22"/>
          <w:szCs w:val="22"/>
        </w:rPr>
        <w:t>DUO-3000</w:t>
      </w:r>
      <w:r w:rsidRPr="004060F8">
        <w:rPr>
          <w:rFonts w:asciiTheme="minorHAnsi" w:hAnsiTheme="minorHAnsi" w:cstheme="minorHAnsi"/>
          <w:color w:val="000000" w:themeColor="text1"/>
          <w:sz w:val="22"/>
          <w:szCs w:val="22"/>
        </w:rPr>
        <w:t>– uniwersalna czujka dymu,</w:t>
      </w:r>
    </w:p>
    <w:p w14:paraId="167AEFF0" w14:textId="77777777" w:rsidR="004060F8" w:rsidRPr="004060F8" w:rsidRDefault="004060F8" w:rsidP="004060F8">
      <w:pPr>
        <w:pStyle w:val="Tekstpodstawowy"/>
        <w:rPr>
          <w:rFonts w:asciiTheme="minorHAnsi" w:hAnsiTheme="minorHAnsi" w:cstheme="minorHAnsi"/>
          <w:b/>
          <w:color w:val="000000" w:themeColor="text1"/>
          <w:sz w:val="22"/>
          <w:szCs w:val="22"/>
        </w:rPr>
      </w:pPr>
      <w:r w:rsidRPr="004060F8">
        <w:rPr>
          <w:rFonts w:asciiTheme="minorHAnsi" w:hAnsiTheme="minorHAnsi" w:cstheme="minorHAnsi"/>
          <w:b/>
          <w:color w:val="000000" w:themeColor="text1"/>
          <w:sz w:val="22"/>
          <w:szCs w:val="22"/>
        </w:rPr>
        <w:t>Ręczne ostrzegacze pożarowe:</w:t>
      </w:r>
    </w:p>
    <w:p w14:paraId="0553950B" w14:textId="77777777" w:rsidR="004060F8" w:rsidRPr="004060F8" w:rsidRDefault="004060F8" w:rsidP="004060F8">
      <w:pPr>
        <w:pStyle w:val="Tekstpodstawowy"/>
        <w:rPr>
          <w:rFonts w:asciiTheme="minorHAnsi" w:hAnsiTheme="minorHAnsi" w:cstheme="minorHAnsi"/>
          <w:b/>
          <w:color w:val="000000" w:themeColor="text1"/>
          <w:sz w:val="22"/>
          <w:szCs w:val="22"/>
        </w:rPr>
      </w:pPr>
      <w:r w:rsidRPr="004060F8">
        <w:rPr>
          <w:rFonts w:asciiTheme="minorHAnsi" w:hAnsiTheme="minorHAnsi" w:cstheme="minorHAnsi"/>
          <w:b/>
          <w:color w:val="000000" w:themeColor="text1"/>
          <w:sz w:val="22"/>
          <w:szCs w:val="22"/>
        </w:rPr>
        <w:t>ROP-3000M-</w:t>
      </w:r>
      <w:r w:rsidRPr="004060F8">
        <w:rPr>
          <w:rFonts w:asciiTheme="minorHAnsi" w:hAnsiTheme="minorHAnsi" w:cstheme="minorHAnsi"/>
          <w:color w:val="000000" w:themeColor="text1"/>
          <w:sz w:val="22"/>
          <w:szCs w:val="22"/>
        </w:rPr>
        <w:t xml:space="preserve"> ręczny ostrzegacz pożarowy do zastosowań wewnątrz budynków,</w:t>
      </w:r>
    </w:p>
    <w:p w14:paraId="72898C14" w14:textId="77777777" w:rsidR="004060F8" w:rsidRPr="004060F8" w:rsidRDefault="004060F8" w:rsidP="004060F8">
      <w:pPr>
        <w:suppressAutoHyphens w:val="0"/>
        <w:jc w:val="both"/>
        <w:rPr>
          <w:rFonts w:asciiTheme="minorHAnsi" w:hAnsiTheme="minorHAnsi" w:cstheme="minorHAnsi"/>
          <w:color w:val="000000" w:themeColor="text1"/>
          <w:sz w:val="22"/>
          <w:szCs w:val="22"/>
        </w:rPr>
      </w:pPr>
    </w:p>
    <w:p w14:paraId="21CFC73D" w14:textId="77777777" w:rsidR="004060F8" w:rsidRPr="004060F8" w:rsidRDefault="004060F8" w:rsidP="004060F8">
      <w:pPr>
        <w:suppressAutoHyphens w:val="0"/>
        <w:jc w:val="both"/>
        <w:rPr>
          <w:rFonts w:asciiTheme="minorHAnsi" w:hAnsiTheme="minorHAnsi" w:cstheme="minorHAnsi"/>
          <w:b/>
          <w:color w:val="000000" w:themeColor="text1"/>
          <w:sz w:val="22"/>
          <w:szCs w:val="22"/>
        </w:rPr>
      </w:pPr>
      <w:r w:rsidRPr="004060F8">
        <w:rPr>
          <w:rFonts w:asciiTheme="minorHAnsi" w:hAnsiTheme="minorHAnsi" w:cstheme="minorHAnsi"/>
          <w:b/>
          <w:color w:val="000000" w:themeColor="text1"/>
          <w:sz w:val="22"/>
          <w:szCs w:val="22"/>
        </w:rPr>
        <w:t>Sygnalizatory konwencjonalne:</w:t>
      </w:r>
    </w:p>
    <w:p w14:paraId="3B1B3F42" w14:textId="77777777" w:rsidR="004060F8" w:rsidRPr="004060F8" w:rsidRDefault="004060F8" w:rsidP="004060F8">
      <w:p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b/>
          <w:bCs/>
          <w:color w:val="000000" w:themeColor="text1"/>
          <w:sz w:val="22"/>
          <w:szCs w:val="22"/>
        </w:rPr>
        <w:t>SAB-6106</w:t>
      </w:r>
      <w:r w:rsidRPr="004060F8">
        <w:rPr>
          <w:rFonts w:asciiTheme="minorHAnsi" w:hAnsiTheme="minorHAnsi" w:cstheme="minorHAnsi"/>
          <w:color w:val="000000" w:themeColor="text1"/>
          <w:sz w:val="22"/>
          <w:szCs w:val="22"/>
        </w:rPr>
        <w:t xml:space="preserve"> – konwencjonalny sygnalizator akustyczno-optyczny głosowy.</w:t>
      </w:r>
    </w:p>
    <w:p w14:paraId="1F56A77D" w14:textId="77777777" w:rsidR="004060F8" w:rsidRPr="004060F8" w:rsidRDefault="004060F8" w:rsidP="004060F8">
      <w:pPr>
        <w:suppressAutoHyphens w:val="0"/>
        <w:jc w:val="both"/>
        <w:rPr>
          <w:rFonts w:asciiTheme="minorHAnsi" w:hAnsiTheme="minorHAnsi" w:cstheme="minorHAnsi"/>
          <w:color w:val="000000" w:themeColor="text1"/>
          <w:sz w:val="22"/>
          <w:szCs w:val="22"/>
        </w:rPr>
      </w:pPr>
    </w:p>
    <w:p w14:paraId="5A641816" w14:textId="77777777" w:rsidR="004060F8" w:rsidRPr="004060F8" w:rsidRDefault="004060F8" w:rsidP="004060F8">
      <w:pPr>
        <w:suppressAutoHyphens w:val="0"/>
        <w:jc w:val="both"/>
        <w:rPr>
          <w:rFonts w:asciiTheme="minorHAnsi" w:hAnsiTheme="minorHAnsi" w:cstheme="minorHAnsi"/>
          <w:b/>
          <w:color w:val="000000" w:themeColor="text1"/>
          <w:sz w:val="22"/>
          <w:szCs w:val="22"/>
        </w:rPr>
      </w:pPr>
      <w:r w:rsidRPr="004060F8">
        <w:rPr>
          <w:rFonts w:asciiTheme="minorHAnsi" w:hAnsiTheme="minorHAnsi" w:cstheme="minorHAnsi"/>
          <w:b/>
          <w:color w:val="000000" w:themeColor="text1"/>
          <w:sz w:val="22"/>
          <w:szCs w:val="22"/>
        </w:rPr>
        <w:t>Elementy wejść/wyjść:</w:t>
      </w:r>
    </w:p>
    <w:p w14:paraId="4CFCEE3D" w14:textId="77777777" w:rsidR="004060F8" w:rsidRPr="004060F8" w:rsidRDefault="004060F8" w:rsidP="004060F8">
      <w:p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b/>
          <w:color w:val="000000" w:themeColor="text1"/>
          <w:sz w:val="22"/>
          <w:szCs w:val="22"/>
        </w:rPr>
        <w:t>EKS-3022</w:t>
      </w:r>
      <w:r w:rsidRPr="004060F8">
        <w:rPr>
          <w:rFonts w:asciiTheme="minorHAnsi" w:hAnsiTheme="minorHAnsi" w:cstheme="minorHAnsi"/>
          <w:color w:val="000000" w:themeColor="text1"/>
          <w:sz w:val="22"/>
          <w:szCs w:val="22"/>
        </w:rPr>
        <w:t xml:space="preserve"> – element kontrolno-sterujący 2 wej – 2 wyj,</w:t>
      </w:r>
    </w:p>
    <w:p w14:paraId="1E4C89BB" w14:textId="77777777" w:rsidR="004060F8" w:rsidRPr="004060F8" w:rsidRDefault="004060F8" w:rsidP="004060F8">
      <w:pPr>
        <w:suppressAutoHyphens w:val="0"/>
        <w:jc w:val="both"/>
        <w:rPr>
          <w:rFonts w:asciiTheme="minorHAnsi" w:hAnsiTheme="minorHAnsi" w:cstheme="minorHAnsi"/>
          <w:color w:val="000000" w:themeColor="text1"/>
          <w:sz w:val="22"/>
          <w:szCs w:val="22"/>
        </w:rPr>
      </w:pPr>
      <w:r w:rsidRPr="004060F8">
        <w:rPr>
          <w:rFonts w:asciiTheme="minorHAnsi" w:hAnsiTheme="minorHAnsi" w:cstheme="minorHAnsi"/>
          <w:b/>
          <w:color w:val="000000" w:themeColor="text1"/>
          <w:sz w:val="22"/>
          <w:szCs w:val="22"/>
        </w:rPr>
        <w:t>EKS-3222P</w:t>
      </w:r>
      <w:r w:rsidRPr="004060F8">
        <w:rPr>
          <w:rFonts w:asciiTheme="minorHAnsi" w:hAnsiTheme="minorHAnsi" w:cstheme="minorHAnsi"/>
          <w:color w:val="000000" w:themeColor="text1"/>
          <w:sz w:val="22"/>
          <w:szCs w:val="22"/>
        </w:rPr>
        <w:t xml:space="preserve"> – element kontrolno-sterujący 4 wej –2 wyj(wej 230VAC, 2 wej 30VDC, 2 wyj 230V max 12A).</w:t>
      </w:r>
    </w:p>
    <w:p w14:paraId="7F72C147" w14:textId="77777777" w:rsidR="008445E0" w:rsidRPr="00393002" w:rsidRDefault="008445E0" w:rsidP="00931C59">
      <w:pPr>
        <w:suppressAutoHyphens w:val="0"/>
        <w:jc w:val="both"/>
        <w:rPr>
          <w:rFonts w:asciiTheme="minorHAnsi" w:hAnsiTheme="minorHAnsi" w:cstheme="minorHAnsi"/>
          <w:color w:val="000000" w:themeColor="text1"/>
          <w:sz w:val="22"/>
          <w:szCs w:val="22"/>
          <w:highlight w:val="red"/>
        </w:rPr>
      </w:pPr>
    </w:p>
    <w:p w14:paraId="706DB95A" w14:textId="7EA93D1C" w:rsidR="008445E0" w:rsidRPr="00393002" w:rsidRDefault="008445E0" w:rsidP="00EB64D3">
      <w:pPr>
        <w:pStyle w:val="Nagwek2"/>
      </w:pPr>
      <w:bookmarkStart w:id="216" w:name="_Toc189848055"/>
      <w:bookmarkStart w:id="217" w:name="_Toc189848199"/>
      <w:bookmarkStart w:id="218" w:name="_Toc189848281"/>
      <w:bookmarkEnd w:id="215"/>
      <w:r w:rsidRPr="00393002">
        <w:t>OPIS DOBRANYCH URZĄDZEŃ</w:t>
      </w:r>
      <w:bookmarkEnd w:id="216"/>
      <w:bookmarkEnd w:id="217"/>
      <w:bookmarkEnd w:id="218"/>
    </w:p>
    <w:p w14:paraId="3C6C9593" w14:textId="77777777" w:rsidR="008445E0" w:rsidRPr="00C510D6" w:rsidRDefault="008445E0" w:rsidP="00931C59">
      <w:pPr>
        <w:pStyle w:val="Tekstpodstawowy"/>
        <w:rPr>
          <w:rFonts w:asciiTheme="minorHAnsi" w:hAnsiTheme="minorHAnsi" w:cstheme="minorHAnsi"/>
          <w:sz w:val="22"/>
          <w:szCs w:val="22"/>
        </w:rPr>
      </w:pPr>
    </w:p>
    <w:p w14:paraId="2CB30730" w14:textId="4AC4F0CA" w:rsidR="008445E0" w:rsidRPr="00C510D6" w:rsidRDefault="008445E0" w:rsidP="00EB64D3">
      <w:pPr>
        <w:pStyle w:val="Nagwek2"/>
      </w:pPr>
      <w:bookmarkStart w:id="219" w:name="_Toc189848056"/>
      <w:bookmarkStart w:id="220" w:name="_Toc189848200"/>
      <w:bookmarkStart w:id="221" w:name="_Toc189848282"/>
      <w:r w:rsidRPr="00C510D6">
        <w:t>Centrale pożarowe:</w:t>
      </w:r>
      <w:bookmarkEnd w:id="219"/>
      <w:bookmarkEnd w:id="220"/>
      <w:bookmarkEnd w:id="221"/>
    </w:p>
    <w:p w14:paraId="6B278DA8" w14:textId="77777777" w:rsidR="008445E0" w:rsidRPr="00C510D6" w:rsidRDefault="008445E0" w:rsidP="00931C59">
      <w:pPr>
        <w:ind w:left="720"/>
        <w:jc w:val="both"/>
        <w:rPr>
          <w:rFonts w:asciiTheme="minorHAnsi" w:hAnsiTheme="minorHAnsi" w:cstheme="minorHAnsi"/>
          <w:sz w:val="22"/>
          <w:szCs w:val="22"/>
        </w:rPr>
      </w:pPr>
      <w:r w:rsidRPr="00C510D6">
        <w:rPr>
          <w:rFonts w:asciiTheme="minorHAnsi" w:hAnsiTheme="minorHAnsi" w:cstheme="minorHAnsi"/>
          <w:b/>
          <w:sz w:val="22"/>
          <w:szCs w:val="22"/>
        </w:rPr>
        <w:t xml:space="preserve">POLON 3000 </w:t>
      </w:r>
      <w:r w:rsidRPr="00C510D6">
        <w:rPr>
          <w:rFonts w:asciiTheme="minorHAnsi" w:hAnsiTheme="minorHAnsi" w:cstheme="minorHAnsi"/>
          <w:sz w:val="22"/>
          <w:szCs w:val="22"/>
        </w:rPr>
        <w:t>– centrala sygnalizacji pożarowej, przeznaczona do :</w:t>
      </w:r>
    </w:p>
    <w:p w14:paraId="67726256" w14:textId="77777777" w:rsidR="008445E0" w:rsidRPr="00C510D6" w:rsidRDefault="008445E0" w:rsidP="00F820BF">
      <w:pPr>
        <w:numPr>
          <w:ilvl w:val="0"/>
          <w:numId w:val="53"/>
        </w:numPr>
        <w:jc w:val="both"/>
        <w:rPr>
          <w:rFonts w:asciiTheme="minorHAnsi" w:hAnsiTheme="minorHAnsi" w:cstheme="minorHAnsi"/>
          <w:sz w:val="22"/>
          <w:szCs w:val="22"/>
        </w:rPr>
      </w:pPr>
      <w:r w:rsidRPr="00C510D6">
        <w:rPr>
          <w:rFonts w:asciiTheme="minorHAnsi" w:hAnsiTheme="minorHAnsi" w:cstheme="minorHAnsi"/>
          <w:sz w:val="22"/>
          <w:szCs w:val="22"/>
        </w:rPr>
        <w:t>wykrywania i sygnalizowania zagrożenia pożarowego po odebraniu informacji od współpracujących z nią czujek i ręcznych ostrzegaczy pożarowych,</w:t>
      </w:r>
    </w:p>
    <w:p w14:paraId="2A336445" w14:textId="77777777" w:rsidR="008445E0" w:rsidRPr="00C510D6" w:rsidRDefault="008445E0" w:rsidP="00F820BF">
      <w:pPr>
        <w:numPr>
          <w:ilvl w:val="0"/>
          <w:numId w:val="53"/>
        </w:numPr>
        <w:jc w:val="both"/>
        <w:rPr>
          <w:rFonts w:asciiTheme="minorHAnsi" w:hAnsiTheme="minorHAnsi" w:cstheme="minorHAnsi"/>
          <w:sz w:val="22"/>
          <w:szCs w:val="22"/>
        </w:rPr>
      </w:pPr>
      <w:r w:rsidRPr="00C510D6">
        <w:rPr>
          <w:rFonts w:asciiTheme="minorHAnsi" w:hAnsiTheme="minorHAnsi" w:cstheme="minorHAnsi"/>
          <w:sz w:val="22"/>
          <w:szCs w:val="22"/>
        </w:rPr>
        <w:t>koordynowania pracy wszystkich urządzeń w systemie oraz podejmowania decyzji o zainicjowaniu alarmu pożarowego,</w:t>
      </w:r>
    </w:p>
    <w:p w14:paraId="109A7B8B" w14:textId="77777777" w:rsidR="008445E0" w:rsidRPr="00C510D6" w:rsidRDefault="008445E0" w:rsidP="00F820BF">
      <w:pPr>
        <w:numPr>
          <w:ilvl w:val="0"/>
          <w:numId w:val="53"/>
        </w:numPr>
        <w:jc w:val="both"/>
        <w:rPr>
          <w:rFonts w:asciiTheme="minorHAnsi" w:hAnsiTheme="minorHAnsi" w:cstheme="minorHAnsi"/>
          <w:sz w:val="22"/>
          <w:szCs w:val="22"/>
        </w:rPr>
      </w:pPr>
      <w:r w:rsidRPr="00C510D6">
        <w:rPr>
          <w:rFonts w:asciiTheme="minorHAnsi" w:hAnsiTheme="minorHAnsi" w:cstheme="minorHAnsi"/>
          <w:sz w:val="22"/>
          <w:szCs w:val="22"/>
        </w:rPr>
        <w:t>wysterowaniu urządzeń sygnalizacyjnych i przeciwpożarowych oraz o przekazaniu informacji</w:t>
      </w:r>
    </w:p>
    <w:p w14:paraId="11823A1F" w14:textId="77777777" w:rsidR="008445E0" w:rsidRPr="00C510D6" w:rsidRDefault="008445E0" w:rsidP="00931C59">
      <w:pPr>
        <w:ind w:left="720" w:firstLine="348"/>
        <w:jc w:val="both"/>
        <w:rPr>
          <w:rFonts w:asciiTheme="minorHAnsi" w:hAnsiTheme="minorHAnsi" w:cstheme="minorHAnsi"/>
          <w:sz w:val="22"/>
          <w:szCs w:val="22"/>
        </w:rPr>
      </w:pPr>
      <w:r w:rsidRPr="00C510D6">
        <w:rPr>
          <w:rFonts w:asciiTheme="minorHAnsi" w:hAnsiTheme="minorHAnsi" w:cstheme="minorHAnsi"/>
          <w:sz w:val="22"/>
          <w:szCs w:val="22"/>
        </w:rPr>
        <w:t>do centrum monitorowania lub systemu nadzoru,</w:t>
      </w:r>
    </w:p>
    <w:p w14:paraId="4BFC7AB2" w14:textId="77777777" w:rsidR="008445E0" w:rsidRPr="00C510D6" w:rsidRDefault="008445E0" w:rsidP="00931C59">
      <w:pPr>
        <w:jc w:val="both"/>
        <w:rPr>
          <w:rFonts w:asciiTheme="minorHAnsi" w:hAnsiTheme="minorHAnsi" w:cstheme="minorHAnsi"/>
          <w:sz w:val="22"/>
          <w:szCs w:val="22"/>
        </w:rPr>
      </w:pPr>
    </w:p>
    <w:p w14:paraId="2FFBEAC9" w14:textId="77777777" w:rsidR="008445E0" w:rsidRPr="00C510D6" w:rsidRDefault="008445E0" w:rsidP="00931C59">
      <w:pPr>
        <w:suppressAutoHyphens w:val="0"/>
        <w:autoSpaceDE w:val="0"/>
        <w:autoSpaceDN w:val="0"/>
        <w:adjustRightInd w:val="0"/>
        <w:jc w:val="both"/>
        <w:rPr>
          <w:rFonts w:asciiTheme="minorHAnsi" w:hAnsiTheme="minorHAnsi" w:cstheme="minorHAnsi"/>
          <w:sz w:val="22"/>
          <w:szCs w:val="22"/>
          <w:lang w:eastAsia="pl-PL"/>
        </w:rPr>
      </w:pPr>
      <w:r w:rsidRPr="00C510D6">
        <w:rPr>
          <w:rFonts w:asciiTheme="minorHAnsi" w:hAnsiTheme="minorHAnsi" w:cstheme="minorHAnsi"/>
          <w:sz w:val="22"/>
          <w:szCs w:val="22"/>
          <w:lang w:eastAsia="pl-PL"/>
        </w:rPr>
        <w:t>Centrala POLON 3000 jest zalecana do ochrony przeciwpożarowej różnego rodzaju obiektów, zwłaszcza małych i średnich, np. niedużych hoteli, biurowców, obiektów handlowych, obiektów zabytkowych, z niewielką liczbą współpracujących urządzeń automatyki pożarowej. Może być łatwo integrowana, w ramach wielu istniejących na rynku systemów zarządzania bezpieczeństwem obiektu.</w:t>
      </w:r>
    </w:p>
    <w:p w14:paraId="6E6AFEFA" w14:textId="77777777" w:rsidR="008445E0" w:rsidRPr="00C510D6" w:rsidRDefault="008445E0" w:rsidP="00931C59">
      <w:pPr>
        <w:suppressAutoHyphens w:val="0"/>
        <w:autoSpaceDE w:val="0"/>
        <w:autoSpaceDN w:val="0"/>
        <w:adjustRightInd w:val="0"/>
        <w:jc w:val="both"/>
        <w:rPr>
          <w:rFonts w:asciiTheme="minorHAnsi" w:hAnsiTheme="minorHAnsi" w:cstheme="minorHAnsi"/>
          <w:b/>
          <w:sz w:val="22"/>
          <w:szCs w:val="22"/>
        </w:rPr>
      </w:pPr>
    </w:p>
    <w:p w14:paraId="19C4B47C" w14:textId="77777777" w:rsidR="008445E0" w:rsidRPr="00C510D6" w:rsidRDefault="008445E0" w:rsidP="00931C59">
      <w:pPr>
        <w:jc w:val="both"/>
        <w:rPr>
          <w:rFonts w:asciiTheme="minorHAnsi" w:hAnsiTheme="minorHAnsi" w:cstheme="minorHAnsi"/>
          <w:sz w:val="22"/>
          <w:szCs w:val="22"/>
          <w:lang w:eastAsia="pl-PL"/>
        </w:rPr>
      </w:pPr>
      <w:r w:rsidRPr="00C510D6">
        <w:rPr>
          <w:rFonts w:asciiTheme="minorHAnsi" w:hAnsiTheme="minorHAnsi" w:cstheme="minorHAnsi"/>
          <w:sz w:val="22"/>
          <w:szCs w:val="22"/>
        </w:rPr>
        <w:t xml:space="preserve">Centrala POLON 3000 </w:t>
      </w:r>
      <w:r w:rsidRPr="00C510D6">
        <w:rPr>
          <w:rFonts w:asciiTheme="minorHAnsi" w:hAnsiTheme="minorHAnsi" w:cstheme="minorHAnsi"/>
          <w:sz w:val="22"/>
          <w:szCs w:val="22"/>
          <w:lang w:eastAsia="pl-PL"/>
        </w:rPr>
        <w:t>charakteryzuje się kompaktową budową. Większość podzespołów centrali (z wyjątkiem zasilacza sieciowego) została zintegrowana w jednym głównym panelu PSO-30, składającym</w:t>
      </w:r>
    </w:p>
    <w:p w14:paraId="2A4CAFAC" w14:textId="77777777" w:rsidR="008445E0" w:rsidRPr="00C510D6" w:rsidRDefault="008445E0" w:rsidP="00931C59">
      <w:pPr>
        <w:jc w:val="both"/>
        <w:rPr>
          <w:rFonts w:asciiTheme="minorHAnsi" w:hAnsiTheme="minorHAnsi" w:cstheme="minorHAnsi"/>
          <w:sz w:val="22"/>
          <w:szCs w:val="22"/>
          <w:lang w:eastAsia="pl-PL"/>
        </w:rPr>
      </w:pPr>
      <w:r w:rsidRPr="00C510D6">
        <w:rPr>
          <w:rFonts w:asciiTheme="minorHAnsi" w:hAnsiTheme="minorHAnsi" w:cstheme="minorHAnsi"/>
          <w:sz w:val="22"/>
          <w:szCs w:val="22"/>
          <w:lang w:eastAsia="pl-PL"/>
        </w:rPr>
        <w:t>się z kilku modułów.</w:t>
      </w:r>
    </w:p>
    <w:p w14:paraId="5AFC1CEB" w14:textId="77777777" w:rsidR="008445E0" w:rsidRPr="00C510D6" w:rsidRDefault="008445E0" w:rsidP="00931C59">
      <w:pPr>
        <w:suppressAutoHyphens w:val="0"/>
        <w:autoSpaceDE w:val="0"/>
        <w:autoSpaceDN w:val="0"/>
        <w:adjustRightInd w:val="0"/>
        <w:rPr>
          <w:rFonts w:asciiTheme="minorHAnsi" w:hAnsiTheme="minorHAnsi" w:cstheme="minorHAnsi"/>
          <w:sz w:val="22"/>
          <w:szCs w:val="22"/>
          <w:lang w:eastAsia="pl-PL"/>
        </w:rPr>
      </w:pPr>
      <w:r w:rsidRPr="00C510D6">
        <w:rPr>
          <w:rFonts w:asciiTheme="minorHAnsi" w:hAnsiTheme="minorHAnsi" w:cstheme="minorHAnsi"/>
          <w:sz w:val="22"/>
          <w:szCs w:val="22"/>
          <w:lang w:eastAsia="pl-PL"/>
        </w:rPr>
        <w:t>W skład panelu PSO-30 wchodzą:</w:t>
      </w:r>
    </w:p>
    <w:p w14:paraId="14EE4F7F" w14:textId="77777777" w:rsidR="008445E0" w:rsidRPr="00C510D6" w:rsidRDefault="008445E0" w:rsidP="00F820BF">
      <w:pPr>
        <w:numPr>
          <w:ilvl w:val="0"/>
          <w:numId w:val="57"/>
        </w:numPr>
        <w:suppressAutoHyphens w:val="0"/>
        <w:autoSpaceDE w:val="0"/>
        <w:autoSpaceDN w:val="0"/>
        <w:adjustRightInd w:val="0"/>
        <w:rPr>
          <w:rFonts w:asciiTheme="minorHAnsi" w:hAnsiTheme="minorHAnsi" w:cstheme="minorHAnsi"/>
          <w:sz w:val="22"/>
          <w:szCs w:val="22"/>
          <w:lang w:eastAsia="pl-PL"/>
        </w:rPr>
      </w:pPr>
      <w:r w:rsidRPr="00C510D6">
        <w:rPr>
          <w:rFonts w:asciiTheme="minorHAnsi" w:hAnsiTheme="minorHAnsi" w:cstheme="minorHAnsi"/>
          <w:sz w:val="22"/>
          <w:szCs w:val="22"/>
          <w:lang w:eastAsia="pl-PL"/>
        </w:rPr>
        <w:t>główny sterownik centrali - moduł MSO-30,</w:t>
      </w:r>
    </w:p>
    <w:p w14:paraId="156C72BD" w14:textId="77777777" w:rsidR="008445E0" w:rsidRPr="00C510D6" w:rsidRDefault="008445E0" w:rsidP="00F820BF">
      <w:pPr>
        <w:numPr>
          <w:ilvl w:val="0"/>
          <w:numId w:val="57"/>
        </w:numPr>
        <w:suppressAutoHyphens w:val="0"/>
        <w:autoSpaceDE w:val="0"/>
        <w:autoSpaceDN w:val="0"/>
        <w:adjustRightInd w:val="0"/>
        <w:rPr>
          <w:rFonts w:asciiTheme="minorHAnsi" w:hAnsiTheme="minorHAnsi" w:cstheme="minorHAnsi"/>
          <w:sz w:val="22"/>
          <w:szCs w:val="22"/>
          <w:lang w:eastAsia="pl-PL"/>
        </w:rPr>
      </w:pPr>
      <w:r w:rsidRPr="00C510D6">
        <w:rPr>
          <w:rFonts w:asciiTheme="minorHAnsi" w:hAnsiTheme="minorHAnsi" w:cstheme="minorHAnsi"/>
          <w:sz w:val="22"/>
          <w:szCs w:val="22"/>
          <w:lang w:eastAsia="pl-PL"/>
        </w:rPr>
        <w:t>interfejs użytkownika w postaci płyty czołowej z klawiaturą i wyświetlaczem LCD,</w:t>
      </w:r>
    </w:p>
    <w:p w14:paraId="7C7A6797" w14:textId="77777777" w:rsidR="008445E0" w:rsidRPr="00C510D6" w:rsidRDefault="008445E0" w:rsidP="00F820BF">
      <w:pPr>
        <w:numPr>
          <w:ilvl w:val="0"/>
          <w:numId w:val="57"/>
        </w:numPr>
        <w:suppressAutoHyphens w:val="0"/>
        <w:autoSpaceDE w:val="0"/>
        <w:autoSpaceDN w:val="0"/>
        <w:adjustRightInd w:val="0"/>
        <w:rPr>
          <w:rFonts w:asciiTheme="minorHAnsi" w:hAnsiTheme="minorHAnsi" w:cstheme="minorHAnsi"/>
          <w:sz w:val="22"/>
          <w:szCs w:val="22"/>
          <w:lang w:eastAsia="pl-PL"/>
        </w:rPr>
      </w:pPr>
      <w:r w:rsidRPr="00C510D6">
        <w:rPr>
          <w:rFonts w:asciiTheme="minorHAnsi" w:hAnsiTheme="minorHAnsi" w:cstheme="minorHAnsi"/>
          <w:sz w:val="22"/>
          <w:szCs w:val="22"/>
          <w:lang w:eastAsia="pl-PL"/>
        </w:rPr>
        <w:t>moduł liniowy MLD-30,</w:t>
      </w:r>
    </w:p>
    <w:p w14:paraId="7EE50F20" w14:textId="77777777" w:rsidR="008445E0" w:rsidRPr="00C510D6" w:rsidRDefault="008445E0" w:rsidP="00F820BF">
      <w:pPr>
        <w:numPr>
          <w:ilvl w:val="0"/>
          <w:numId w:val="57"/>
        </w:numPr>
        <w:jc w:val="both"/>
        <w:rPr>
          <w:rFonts w:asciiTheme="minorHAnsi" w:hAnsiTheme="minorHAnsi" w:cstheme="minorHAnsi"/>
          <w:sz w:val="22"/>
          <w:szCs w:val="22"/>
        </w:rPr>
      </w:pPr>
      <w:r w:rsidRPr="00C510D6">
        <w:rPr>
          <w:rFonts w:asciiTheme="minorHAnsi" w:hAnsiTheme="minorHAnsi" w:cstheme="minorHAnsi"/>
          <w:sz w:val="22"/>
          <w:szCs w:val="22"/>
          <w:lang w:eastAsia="pl-PL"/>
        </w:rPr>
        <w:t>moduł komunikacji cyfrowej MK-30 (opcjonalnie).</w:t>
      </w:r>
    </w:p>
    <w:p w14:paraId="348247D2" w14:textId="77777777" w:rsidR="008445E0" w:rsidRPr="00C510D6" w:rsidRDefault="008445E0" w:rsidP="00931C59">
      <w:pPr>
        <w:jc w:val="both"/>
        <w:rPr>
          <w:rFonts w:asciiTheme="minorHAnsi" w:hAnsiTheme="minorHAnsi" w:cstheme="minorHAnsi"/>
          <w:sz w:val="22"/>
          <w:szCs w:val="22"/>
        </w:rPr>
      </w:pPr>
    </w:p>
    <w:p w14:paraId="050A0D3F" w14:textId="77777777" w:rsidR="008445E0" w:rsidRPr="00C510D6" w:rsidRDefault="008445E0" w:rsidP="00931C59">
      <w:pPr>
        <w:suppressAutoHyphens w:val="0"/>
        <w:autoSpaceDE w:val="0"/>
        <w:autoSpaceDN w:val="0"/>
        <w:adjustRightInd w:val="0"/>
        <w:rPr>
          <w:rFonts w:asciiTheme="minorHAnsi" w:hAnsiTheme="minorHAnsi" w:cstheme="minorHAnsi"/>
          <w:sz w:val="22"/>
          <w:szCs w:val="22"/>
          <w:lang w:eastAsia="pl-PL"/>
        </w:rPr>
      </w:pPr>
      <w:r w:rsidRPr="00C510D6">
        <w:rPr>
          <w:rFonts w:asciiTheme="minorHAnsi" w:hAnsiTheme="minorHAnsi" w:cstheme="minorHAnsi"/>
          <w:sz w:val="22"/>
          <w:szCs w:val="22"/>
          <w:lang w:eastAsia="pl-PL"/>
        </w:rPr>
        <w:t>Centrala POLON 3000 składa się z dwóch części – korpusu metalowego oraz zdejmowanej pokrywy przedniej. Zdjęcie pokrywy możliwe jest po odkręceniu wkrętów w górnej części obudowy za pomocą wkrętaka i wysunięciu w kierunku górnym w celu odłączenia zaczepów bocznych.</w:t>
      </w:r>
    </w:p>
    <w:p w14:paraId="6DAAE813" w14:textId="77777777" w:rsidR="008445E0" w:rsidRPr="00C510D6" w:rsidRDefault="008445E0" w:rsidP="00931C59">
      <w:pPr>
        <w:suppressAutoHyphens w:val="0"/>
        <w:autoSpaceDE w:val="0"/>
        <w:autoSpaceDN w:val="0"/>
        <w:adjustRightInd w:val="0"/>
        <w:rPr>
          <w:rFonts w:asciiTheme="minorHAnsi" w:hAnsiTheme="minorHAnsi" w:cstheme="minorHAnsi"/>
          <w:sz w:val="22"/>
          <w:szCs w:val="22"/>
          <w:lang w:eastAsia="pl-PL"/>
        </w:rPr>
      </w:pPr>
      <w:r w:rsidRPr="00C510D6">
        <w:rPr>
          <w:rFonts w:asciiTheme="minorHAnsi" w:hAnsiTheme="minorHAnsi" w:cstheme="minorHAnsi"/>
          <w:sz w:val="22"/>
          <w:szCs w:val="22"/>
          <w:lang w:eastAsia="pl-PL"/>
        </w:rPr>
        <w:t>Moduł centralnego sterownika MSO-30 jest głównym (zarządzającym) modułem centrali. Zawiera pamięć konfiguracji, pamięć operacyjną RAM oraz pamięć programu. Zapewnia wymianę danych między modułami, kontroluje sprawność wszystkich obwodów, analizuje i przetwarza odebrane sygnały</w:t>
      </w:r>
    </w:p>
    <w:p w14:paraId="509617F6" w14:textId="77777777" w:rsidR="008445E0" w:rsidRPr="00C510D6" w:rsidRDefault="008445E0" w:rsidP="00931C59">
      <w:pPr>
        <w:suppressAutoHyphens w:val="0"/>
        <w:autoSpaceDE w:val="0"/>
        <w:autoSpaceDN w:val="0"/>
        <w:adjustRightInd w:val="0"/>
        <w:rPr>
          <w:rFonts w:asciiTheme="minorHAnsi" w:hAnsiTheme="minorHAnsi" w:cstheme="minorHAnsi"/>
          <w:sz w:val="22"/>
          <w:szCs w:val="22"/>
          <w:lang w:eastAsia="pl-PL"/>
        </w:rPr>
      </w:pPr>
      <w:r w:rsidRPr="00C510D6">
        <w:rPr>
          <w:rFonts w:asciiTheme="minorHAnsi" w:hAnsiTheme="minorHAnsi" w:cstheme="minorHAnsi"/>
          <w:sz w:val="22"/>
          <w:szCs w:val="22"/>
          <w:lang w:eastAsia="pl-PL"/>
        </w:rPr>
        <w:t>a także steruje wyjściami i interfejsem użytkownika. Moduł ten umożliwia także przesłanie konfiguracji i odczyt zdarzeń za pomocą aplikacji, zainstalowanej na komputerze PC. Moduł linii dozorowych MLD-30 jest interfejsem komunikacyjnym pomiędzy centralą a elementami liniowymi. Linie dozorowe zasilane są napięciem 24 V. Moduł pozwala na podłączenie do 2 linii (pętli) dozorowych. Obsługuje on dołączone</w:t>
      </w:r>
    </w:p>
    <w:p w14:paraId="29222A56" w14:textId="77777777" w:rsidR="008445E0" w:rsidRPr="00C510D6" w:rsidRDefault="008445E0" w:rsidP="00931C59">
      <w:pPr>
        <w:suppressAutoHyphens w:val="0"/>
        <w:autoSpaceDE w:val="0"/>
        <w:autoSpaceDN w:val="0"/>
        <w:adjustRightInd w:val="0"/>
        <w:rPr>
          <w:rFonts w:asciiTheme="minorHAnsi" w:hAnsiTheme="minorHAnsi" w:cstheme="minorHAnsi"/>
          <w:sz w:val="22"/>
          <w:szCs w:val="22"/>
          <w:lang w:eastAsia="pl-PL"/>
        </w:rPr>
      </w:pPr>
      <w:r w:rsidRPr="00C510D6">
        <w:rPr>
          <w:rFonts w:asciiTheme="minorHAnsi" w:hAnsiTheme="minorHAnsi" w:cstheme="minorHAnsi"/>
          <w:sz w:val="22"/>
          <w:szCs w:val="22"/>
          <w:lang w:eastAsia="pl-PL"/>
        </w:rPr>
        <w:t>linie dozorowe zarówno w układzie pętlowym - typ A oraz w układzie promieniowym - typ B.</w:t>
      </w:r>
    </w:p>
    <w:p w14:paraId="1EBEE349" w14:textId="77777777" w:rsidR="008445E0" w:rsidRPr="00C510D6" w:rsidRDefault="008445E0" w:rsidP="00931C59">
      <w:pPr>
        <w:suppressAutoHyphens w:val="0"/>
        <w:autoSpaceDE w:val="0"/>
        <w:autoSpaceDN w:val="0"/>
        <w:adjustRightInd w:val="0"/>
        <w:rPr>
          <w:rFonts w:asciiTheme="minorHAnsi" w:hAnsiTheme="minorHAnsi" w:cstheme="minorHAnsi"/>
          <w:sz w:val="22"/>
          <w:szCs w:val="22"/>
          <w:lang w:eastAsia="pl-PL"/>
        </w:rPr>
      </w:pPr>
      <w:r w:rsidRPr="00C510D6">
        <w:rPr>
          <w:rFonts w:asciiTheme="minorHAnsi" w:hAnsiTheme="minorHAnsi" w:cstheme="minorHAnsi"/>
          <w:sz w:val="22"/>
          <w:szCs w:val="22"/>
          <w:lang w:eastAsia="pl-PL"/>
        </w:rPr>
        <w:t>Moduł komunikacji MK-30 służy do monitoringu centrali. Moduł umożliwia monitoring przez Modbus TCP oraz Modbus RTU. Informacje o stanie systemu udostępnione są w protokole Modbus TCP lub Modbus RTU. Aby połączyć się z centralą protokołem Modbus TCP lub Modbus RTU należy skonfigurować moduł MK-30 z pomocą aplikacji POLON Studio.</w:t>
      </w:r>
    </w:p>
    <w:p w14:paraId="1C222A48" w14:textId="77777777" w:rsidR="008445E0" w:rsidRPr="00C510D6" w:rsidRDefault="008445E0" w:rsidP="00931C59">
      <w:pPr>
        <w:suppressAutoHyphens w:val="0"/>
        <w:autoSpaceDE w:val="0"/>
        <w:autoSpaceDN w:val="0"/>
        <w:adjustRightInd w:val="0"/>
        <w:rPr>
          <w:rFonts w:asciiTheme="minorHAnsi" w:hAnsiTheme="minorHAnsi" w:cstheme="minorHAnsi"/>
          <w:sz w:val="22"/>
          <w:szCs w:val="22"/>
          <w:lang w:eastAsia="pl-PL"/>
        </w:rPr>
      </w:pPr>
    </w:p>
    <w:p w14:paraId="66ED2EFF" w14:textId="77777777" w:rsidR="008445E0" w:rsidRDefault="008445E0" w:rsidP="00931C59">
      <w:pPr>
        <w:pStyle w:val="Tekstpodstawowy"/>
        <w:rPr>
          <w:rFonts w:asciiTheme="minorHAnsi" w:hAnsiTheme="minorHAnsi" w:cstheme="minorHAnsi"/>
          <w:sz w:val="22"/>
          <w:szCs w:val="22"/>
        </w:rPr>
      </w:pPr>
      <w:r w:rsidRPr="00C510D6">
        <w:rPr>
          <w:rFonts w:asciiTheme="minorHAnsi" w:hAnsiTheme="minorHAnsi" w:cstheme="minorHAnsi"/>
          <w:sz w:val="22"/>
          <w:szCs w:val="22"/>
        </w:rPr>
        <w:t>W centrali można utworzyć programowo do 254 stref dozorowych, którym można przyporządkować dowolne komunikaty użytkownika, składające się z 39 znaków.</w:t>
      </w:r>
    </w:p>
    <w:p w14:paraId="65BCDFED" w14:textId="3430CD25" w:rsidR="008445E0" w:rsidRPr="00C510D6" w:rsidRDefault="008445E0" w:rsidP="00931C59">
      <w:pPr>
        <w:pStyle w:val="Tekstpodstawowy"/>
        <w:rPr>
          <w:rFonts w:asciiTheme="minorHAnsi" w:hAnsiTheme="minorHAnsi" w:cstheme="minorHAnsi"/>
          <w:sz w:val="22"/>
          <w:szCs w:val="22"/>
        </w:rPr>
      </w:pPr>
      <w:r w:rsidRPr="00C510D6">
        <w:rPr>
          <w:rFonts w:asciiTheme="minorHAnsi" w:hAnsiTheme="minorHAnsi" w:cstheme="minorHAnsi"/>
          <w:sz w:val="22"/>
          <w:szCs w:val="22"/>
        </w:rPr>
        <w:t>W przypadku alarmu komunikaty te pojawią się na wyświetlaczu centrali, pozwalając obsłudze na szybką</w:t>
      </w:r>
      <w:r w:rsidRPr="00C510D6">
        <w:rPr>
          <w:rFonts w:asciiTheme="minorHAnsi" w:hAnsiTheme="minorHAnsi" w:cstheme="minorHAnsi"/>
          <w:sz w:val="22"/>
          <w:szCs w:val="22"/>
        </w:rPr>
        <w:br/>
        <w:t>i precyzyjną lokalizację źródła pożaru. Dla każdej strefy dozorowej można zaprogramować jeden z 13 wariantów alarmowania umożliwiających:</w:t>
      </w:r>
    </w:p>
    <w:p w14:paraId="19E763C9" w14:textId="77777777" w:rsidR="008445E0" w:rsidRPr="00C510D6" w:rsidRDefault="008445E0" w:rsidP="00F820BF">
      <w:pPr>
        <w:pStyle w:val="Podstawowyakapitowy"/>
        <w:numPr>
          <w:ilvl w:val="0"/>
          <w:numId w:val="59"/>
        </w:numPr>
        <w:spacing w:line="240" w:lineRule="auto"/>
        <w:jc w:val="both"/>
        <w:rPr>
          <w:rFonts w:asciiTheme="minorHAnsi" w:eastAsia="Times New Roman" w:hAnsiTheme="minorHAnsi" w:cstheme="minorHAnsi"/>
          <w:color w:val="auto"/>
          <w:sz w:val="22"/>
          <w:szCs w:val="22"/>
          <w:lang w:eastAsia="ar-SA"/>
        </w:rPr>
      </w:pPr>
      <w:r w:rsidRPr="00C510D6">
        <w:rPr>
          <w:rFonts w:asciiTheme="minorHAnsi" w:eastAsia="Times New Roman" w:hAnsiTheme="minorHAnsi" w:cstheme="minorHAnsi"/>
          <w:color w:val="auto"/>
          <w:sz w:val="22"/>
          <w:szCs w:val="22"/>
          <w:lang w:eastAsia="ar-SA"/>
        </w:rPr>
        <w:t>alarmowanie zwykłe jedno i dwustopniowe,</w:t>
      </w:r>
    </w:p>
    <w:p w14:paraId="5CEBE3F2" w14:textId="77777777" w:rsidR="008445E0" w:rsidRPr="00C510D6" w:rsidRDefault="008445E0" w:rsidP="00F820BF">
      <w:pPr>
        <w:pStyle w:val="Podstawowyakapitowy"/>
        <w:numPr>
          <w:ilvl w:val="0"/>
          <w:numId w:val="59"/>
        </w:numPr>
        <w:spacing w:line="240" w:lineRule="auto"/>
        <w:jc w:val="both"/>
        <w:rPr>
          <w:rFonts w:asciiTheme="minorHAnsi" w:eastAsia="Times New Roman" w:hAnsiTheme="minorHAnsi" w:cstheme="minorHAnsi"/>
          <w:color w:val="auto"/>
          <w:sz w:val="22"/>
          <w:szCs w:val="22"/>
          <w:lang w:eastAsia="ar-SA"/>
        </w:rPr>
      </w:pPr>
      <w:r w:rsidRPr="00C510D6">
        <w:rPr>
          <w:rFonts w:asciiTheme="minorHAnsi" w:eastAsia="Times New Roman" w:hAnsiTheme="minorHAnsi" w:cstheme="minorHAnsi"/>
          <w:color w:val="auto"/>
          <w:sz w:val="22"/>
          <w:szCs w:val="22"/>
          <w:lang w:eastAsia="ar-SA"/>
        </w:rPr>
        <w:t>alarmowanie z jednokrotnym kasowaniem elementu 40/60 jedno i dwustopniowe,</w:t>
      </w:r>
    </w:p>
    <w:p w14:paraId="60949128" w14:textId="77777777" w:rsidR="008445E0" w:rsidRPr="00C510D6" w:rsidRDefault="008445E0" w:rsidP="00F820BF">
      <w:pPr>
        <w:pStyle w:val="Podstawowyakapitowy"/>
        <w:numPr>
          <w:ilvl w:val="0"/>
          <w:numId w:val="59"/>
        </w:numPr>
        <w:spacing w:line="240" w:lineRule="auto"/>
        <w:jc w:val="both"/>
        <w:rPr>
          <w:rFonts w:asciiTheme="minorHAnsi" w:eastAsia="Times New Roman" w:hAnsiTheme="minorHAnsi" w:cstheme="minorHAnsi"/>
          <w:color w:val="auto"/>
          <w:sz w:val="22"/>
          <w:szCs w:val="22"/>
          <w:lang w:eastAsia="ar-SA"/>
        </w:rPr>
      </w:pPr>
      <w:r w:rsidRPr="00C510D6">
        <w:rPr>
          <w:rFonts w:asciiTheme="minorHAnsi" w:eastAsia="Times New Roman" w:hAnsiTheme="minorHAnsi" w:cstheme="minorHAnsi"/>
          <w:color w:val="auto"/>
          <w:sz w:val="22"/>
          <w:szCs w:val="22"/>
          <w:lang w:eastAsia="ar-SA"/>
        </w:rPr>
        <w:t>alarmowanie z koincydencją dwu ostrzegaczową, jedno i dwustopniowe,</w:t>
      </w:r>
    </w:p>
    <w:p w14:paraId="3E9187FE" w14:textId="77777777" w:rsidR="008445E0" w:rsidRPr="00C510D6" w:rsidRDefault="008445E0" w:rsidP="00F820BF">
      <w:pPr>
        <w:pStyle w:val="Podstawowyakapitowy"/>
        <w:numPr>
          <w:ilvl w:val="0"/>
          <w:numId w:val="59"/>
        </w:numPr>
        <w:spacing w:line="240" w:lineRule="auto"/>
        <w:jc w:val="both"/>
        <w:rPr>
          <w:rFonts w:asciiTheme="minorHAnsi" w:eastAsia="Times New Roman" w:hAnsiTheme="minorHAnsi" w:cstheme="minorHAnsi"/>
          <w:color w:val="auto"/>
          <w:sz w:val="22"/>
          <w:szCs w:val="22"/>
          <w:lang w:eastAsia="ar-SA"/>
        </w:rPr>
      </w:pPr>
      <w:r w:rsidRPr="00C510D6">
        <w:rPr>
          <w:rFonts w:asciiTheme="minorHAnsi" w:eastAsia="Times New Roman" w:hAnsiTheme="minorHAnsi" w:cstheme="minorHAnsi"/>
          <w:color w:val="auto"/>
          <w:sz w:val="22"/>
          <w:szCs w:val="22"/>
          <w:lang w:eastAsia="ar-SA"/>
        </w:rPr>
        <w:t>alarmowanie z koincydencją grupową A i B, jedno i dwustopniowe,</w:t>
      </w:r>
    </w:p>
    <w:p w14:paraId="701AFAA8" w14:textId="77777777" w:rsidR="008445E0" w:rsidRPr="00C510D6" w:rsidRDefault="008445E0" w:rsidP="00F820BF">
      <w:pPr>
        <w:pStyle w:val="Podstawowyakapitowy"/>
        <w:numPr>
          <w:ilvl w:val="0"/>
          <w:numId w:val="59"/>
        </w:numPr>
        <w:spacing w:line="240" w:lineRule="auto"/>
        <w:jc w:val="both"/>
        <w:rPr>
          <w:rFonts w:asciiTheme="minorHAnsi" w:eastAsia="Times New Roman" w:hAnsiTheme="minorHAnsi" w:cstheme="minorHAnsi"/>
          <w:color w:val="auto"/>
          <w:sz w:val="22"/>
          <w:szCs w:val="22"/>
          <w:lang w:eastAsia="ar-SA"/>
        </w:rPr>
      </w:pPr>
      <w:r w:rsidRPr="00C510D6">
        <w:rPr>
          <w:rFonts w:asciiTheme="minorHAnsi" w:eastAsia="Times New Roman" w:hAnsiTheme="minorHAnsi" w:cstheme="minorHAnsi"/>
          <w:color w:val="auto"/>
          <w:sz w:val="22"/>
          <w:szCs w:val="22"/>
          <w:lang w:eastAsia="ar-SA"/>
        </w:rPr>
        <w:t xml:space="preserve">alarmowanie </w:t>
      </w:r>
      <w:r w:rsidRPr="00C510D6">
        <w:rPr>
          <w:rFonts w:asciiTheme="minorHAnsi" w:hAnsiTheme="minorHAnsi" w:cstheme="minorHAnsi"/>
          <w:sz w:val="22"/>
          <w:szCs w:val="22"/>
        </w:rPr>
        <w:t>dwustopniowe z wstępnym kasowaniem strefy oraz koincydencją 2-ostrzegaczową w celu przyspieszenia alarmu II stopnia</w:t>
      </w:r>
      <w:r w:rsidRPr="00C510D6">
        <w:rPr>
          <w:rFonts w:asciiTheme="minorHAnsi" w:eastAsia="Times New Roman" w:hAnsiTheme="minorHAnsi" w:cstheme="minorHAnsi"/>
          <w:color w:val="auto"/>
          <w:sz w:val="22"/>
          <w:szCs w:val="22"/>
          <w:lang w:eastAsia="ar-SA"/>
        </w:rPr>
        <w:t>,</w:t>
      </w:r>
    </w:p>
    <w:p w14:paraId="560EE1A3" w14:textId="77777777" w:rsidR="008445E0" w:rsidRPr="00C510D6" w:rsidRDefault="008445E0" w:rsidP="00F820BF">
      <w:pPr>
        <w:pStyle w:val="Podstawowyakapitowy"/>
        <w:numPr>
          <w:ilvl w:val="0"/>
          <w:numId w:val="59"/>
        </w:numPr>
        <w:spacing w:line="240" w:lineRule="auto"/>
        <w:jc w:val="both"/>
        <w:rPr>
          <w:rFonts w:asciiTheme="minorHAnsi" w:eastAsia="Times New Roman" w:hAnsiTheme="minorHAnsi" w:cstheme="minorHAnsi"/>
          <w:color w:val="auto"/>
          <w:sz w:val="22"/>
          <w:szCs w:val="22"/>
          <w:lang w:eastAsia="ar-SA"/>
        </w:rPr>
      </w:pPr>
      <w:r w:rsidRPr="00C510D6">
        <w:rPr>
          <w:rFonts w:asciiTheme="minorHAnsi" w:eastAsia="Times New Roman" w:hAnsiTheme="minorHAnsi" w:cstheme="minorHAnsi"/>
          <w:color w:val="auto"/>
          <w:sz w:val="22"/>
          <w:szCs w:val="22"/>
          <w:lang w:eastAsia="ar-SA"/>
        </w:rPr>
        <w:t xml:space="preserve">alarmowanie </w:t>
      </w:r>
      <w:r w:rsidRPr="00C510D6">
        <w:rPr>
          <w:rFonts w:asciiTheme="minorHAnsi" w:hAnsiTheme="minorHAnsi" w:cstheme="minorHAnsi"/>
          <w:sz w:val="22"/>
          <w:szCs w:val="22"/>
        </w:rPr>
        <w:t>dwustopniowe z wstępnym kasowaniem strefy oraz koincydencją grupową w celu przyspieszenia alarmu II stopnia</w:t>
      </w:r>
      <w:r w:rsidRPr="00C510D6">
        <w:rPr>
          <w:rFonts w:asciiTheme="minorHAnsi" w:eastAsia="Times New Roman" w:hAnsiTheme="minorHAnsi" w:cstheme="minorHAnsi"/>
          <w:color w:val="auto"/>
          <w:sz w:val="22"/>
          <w:szCs w:val="22"/>
          <w:lang w:eastAsia="ar-SA"/>
        </w:rPr>
        <w:t>,</w:t>
      </w:r>
    </w:p>
    <w:p w14:paraId="13F3058E" w14:textId="77777777" w:rsidR="008445E0" w:rsidRPr="00C510D6" w:rsidRDefault="008445E0" w:rsidP="00F820BF">
      <w:pPr>
        <w:pStyle w:val="Podstawowyakapitowy"/>
        <w:numPr>
          <w:ilvl w:val="0"/>
          <w:numId w:val="59"/>
        </w:numPr>
        <w:spacing w:line="240" w:lineRule="auto"/>
        <w:jc w:val="both"/>
        <w:rPr>
          <w:rFonts w:asciiTheme="minorHAnsi" w:eastAsia="Times New Roman" w:hAnsiTheme="minorHAnsi" w:cstheme="minorHAnsi"/>
          <w:color w:val="auto"/>
          <w:sz w:val="22"/>
          <w:szCs w:val="22"/>
          <w:lang w:eastAsia="ar-SA"/>
        </w:rPr>
      </w:pPr>
      <w:r w:rsidRPr="00C510D6">
        <w:rPr>
          <w:rFonts w:asciiTheme="minorHAnsi" w:eastAsia="Times New Roman" w:hAnsiTheme="minorHAnsi" w:cstheme="minorHAnsi"/>
          <w:color w:val="auto"/>
          <w:sz w:val="22"/>
          <w:szCs w:val="22"/>
          <w:lang w:eastAsia="ar-SA"/>
        </w:rPr>
        <w:t xml:space="preserve">alarmowanie </w:t>
      </w:r>
      <w:r w:rsidRPr="00C510D6">
        <w:rPr>
          <w:rStyle w:val="Pogrubienie"/>
          <w:rFonts w:asciiTheme="minorHAnsi" w:hAnsiTheme="minorHAnsi" w:cstheme="minorHAnsi"/>
          <w:b w:val="0"/>
          <w:bCs w:val="0"/>
          <w:sz w:val="22"/>
          <w:szCs w:val="22"/>
        </w:rPr>
        <w:t>dwustopniowe z przyspieszeniem alarmu II stopnia z dowolnego ostrzegacza w systemie,</w:t>
      </w:r>
    </w:p>
    <w:p w14:paraId="6D28DC2B" w14:textId="77777777" w:rsidR="008445E0" w:rsidRPr="00C510D6" w:rsidRDefault="008445E0" w:rsidP="00F820BF">
      <w:pPr>
        <w:pStyle w:val="Podstawowyakapitowy"/>
        <w:numPr>
          <w:ilvl w:val="0"/>
          <w:numId w:val="59"/>
        </w:numPr>
        <w:spacing w:line="240" w:lineRule="auto"/>
        <w:jc w:val="both"/>
        <w:rPr>
          <w:rStyle w:val="Pogrubienie"/>
          <w:rFonts w:asciiTheme="minorHAnsi" w:eastAsia="Times New Roman" w:hAnsiTheme="minorHAnsi" w:cstheme="minorHAnsi"/>
          <w:color w:val="auto"/>
          <w:sz w:val="22"/>
          <w:szCs w:val="22"/>
          <w:lang w:eastAsia="ar-SA"/>
        </w:rPr>
      </w:pPr>
      <w:r w:rsidRPr="00C510D6">
        <w:rPr>
          <w:rFonts w:asciiTheme="minorHAnsi" w:eastAsia="Times New Roman" w:hAnsiTheme="minorHAnsi" w:cstheme="minorHAnsi"/>
          <w:color w:val="auto"/>
          <w:sz w:val="22"/>
          <w:szCs w:val="22"/>
          <w:lang w:eastAsia="ar-SA"/>
        </w:rPr>
        <w:t xml:space="preserve">alarmowanie </w:t>
      </w:r>
      <w:r w:rsidRPr="00C510D6">
        <w:rPr>
          <w:rStyle w:val="Pogrubienie"/>
          <w:rFonts w:asciiTheme="minorHAnsi" w:hAnsiTheme="minorHAnsi" w:cstheme="minorHAnsi"/>
          <w:b w:val="0"/>
          <w:bCs w:val="0"/>
          <w:sz w:val="22"/>
          <w:szCs w:val="22"/>
        </w:rPr>
        <w:t>dwustopniowe z przyspieszeniem alarmu II stopnia w strefie,</w:t>
      </w:r>
    </w:p>
    <w:p w14:paraId="539357AE" w14:textId="77777777" w:rsidR="008445E0" w:rsidRPr="00C510D6" w:rsidRDefault="008445E0" w:rsidP="00F820BF">
      <w:pPr>
        <w:pStyle w:val="Podstawowyakapitowy"/>
        <w:numPr>
          <w:ilvl w:val="0"/>
          <w:numId w:val="59"/>
        </w:numPr>
        <w:spacing w:line="240" w:lineRule="auto"/>
        <w:jc w:val="both"/>
        <w:rPr>
          <w:rFonts w:asciiTheme="minorHAnsi" w:eastAsia="Times New Roman" w:hAnsiTheme="minorHAnsi" w:cstheme="minorHAnsi"/>
          <w:b/>
          <w:bCs/>
          <w:color w:val="auto"/>
          <w:sz w:val="22"/>
          <w:szCs w:val="22"/>
          <w:lang w:eastAsia="ar-SA"/>
        </w:rPr>
      </w:pPr>
      <w:r w:rsidRPr="00C510D6">
        <w:rPr>
          <w:rStyle w:val="Pogrubienie"/>
          <w:rFonts w:asciiTheme="minorHAnsi" w:hAnsiTheme="minorHAnsi" w:cstheme="minorHAnsi"/>
          <w:b w:val="0"/>
          <w:bCs w:val="0"/>
          <w:sz w:val="22"/>
          <w:szCs w:val="22"/>
        </w:rPr>
        <w:t>alarmowanie ze współzależnością międzystrefową z przyspieszeniem alarmu II stopnia w strefie.</w:t>
      </w:r>
    </w:p>
    <w:p w14:paraId="56978401" w14:textId="77777777" w:rsidR="008445E0" w:rsidRPr="00C510D6" w:rsidRDefault="008445E0" w:rsidP="00931C59">
      <w:pPr>
        <w:pStyle w:val="Tekstpodstawowy"/>
        <w:rPr>
          <w:rFonts w:asciiTheme="minorHAnsi" w:hAnsiTheme="minorHAnsi" w:cstheme="minorHAnsi"/>
          <w:sz w:val="22"/>
          <w:szCs w:val="22"/>
        </w:rPr>
      </w:pPr>
    </w:p>
    <w:p w14:paraId="0DAFF362" w14:textId="77777777" w:rsidR="008445E0" w:rsidRPr="00C510D6" w:rsidRDefault="008445E0" w:rsidP="00931C59">
      <w:pPr>
        <w:pStyle w:val="Tekstpodstawowy"/>
        <w:rPr>
          <w:rFonts w:asciiTheme="minorHAnsi" w:hAnsiTheme="minorHAnsi" w:cstheme="minorHAnsi"/>
          <w:sz w:val="22"/>
          <w:szCs w:val="22"/>
        </w:rPr>
      </w:pPr>
      <w:r w:rsidRPr="00C510D6">
        <w:rPr>
          <w:rFonts w:asciiTheme="minorHAnsi" w:hAnsiTheme="minorHAnsi" w:cstheme="minorHAnsi"/>
          <w:sz w:val="22"/>
          <w:szCs w:val="22"/>
        </w:rPr>
        <w:t>Centrala posiada:</w:t>
      </w:r>
    </w:p>
    <w:p w14:paraId="3218A1FC" w14:textId="77777777" w:rsidR="008445E0" w:rsidRPr="00C510D6" w:rsidRDefault="008445E0" w:rsidP="00F820BF">
      <w:pPr>
        <w:pStyle w:val="Tekstpodstawowy"/>
        <w:numPr>
          <w:ilvl w:val="0"/>
          <w:numId w:val="60"/>
        </w:numPr>
        <w:rPr>
          <w:rFonts w:asciiTheme="minorHAnsi" w:hAnsiTheme="minorHAnsi" w:cstheme="minorHAnsi"/>
          <w:sz w:val="22"/>
          <w:szCs w:val="22"/>
        </w:rPr>
      </w:pPr>
      <w:r w:rsidRPr="00C510D6">
        <w:rPr>
          <w:rFonts w:asciiTheme="minorHAnsi" w:hAnsiTheme="minorHAnsi" w:cstheme="minorHAnsi"/>
          <w:sz w:val="22"/>
          <w:szCs w:val="22"/>
        </w:rPr>
        <w:lastRenderedPageBreak/>
        <w:t>4 poziomy dostępu obsługi,</w:t>
      </w:r>
    </w:p>
    <w:p w14:paraId="760B20E7" w14:textId="77777777" w:rsidR="008445E0" w:rsidRPr="00C510D6" w:rsidRDefault="008445E0" w:rsidP="00F820BF">
      <w:pPr>
        <w:pStyle w:val="Tekstpodstawowy"/>
        <w:numPr>
          <w:ilvl w:val="0"/>
          <w:numId w:val="60"/>
        </w:numPr>
        <w:rPr>
          <w:rFonts w:asciiTheme="minorHAnsi" w:hAnsiTheme="minorHAnsi" w:cstheme="minorHAnsi"/>
          <w:sz w:val="22"/>
          <w:szCs w:val="22"/>
        </w:rPr>
      </w:pPr>
      <w:r w:rsidRPr="00C510D6">
        <w:rPr>
          <w:rFonts w:asciiTheme="minorHAnsi" w:hAnsiTheme="minorHAnsi" w:cstheme="minorHAnsi"/>
          <w:sz w:val="22"/>
          <w:szCs w:val="22"/>
        </w:rPr>
        <w:t>możliwość przywracania fabrycznych haseł dostępu bez użycia dodatkowych urządzeń, zabezpieczeń lub innych haseł,</w:t>
      </w:r>
    </w:p>
    <w:p w14:paraId="23FA2E63" w14:textId="77777777" w:rsidR="008445E0" w:rsidRPr="00C510D6" w:rsidRDefault="008445E0" w:rsidP="00F820BF">
      <w:pPr>
        <w:pStyle w:val="Tekstpodstawowy"/>
        <w:numPr>
          <w:ilvl w:val="0"/>
          <w:numId w:val="60"/>
        </w:numPr>
        <w:rPr>
          <w:rFonts w:asciiTheme="minorHAnsi" w:hAnsiTheme="minorHAnsi" w:cstheme="minorHAnsi"/>
          <w:sz w:val="22"/>
          <w:szCs w:val="22"/>
        </w:rPr>
      </w:pPr>
      <w:r w:rsidRPr="00C510D6">
        <w:rPr>
          <w:rFonts w:asciiTheme="minorHAnsi" w:hAnsiTheme="minorHAnsi" w:cstheme="minorHAnsi"/>
          <w:sz w:val="22"/>
          <w:szCs w:val="22"/>
        </w:rPr>
        <w:t xml:space="preserve">pamięć wewnętrzną o pojemności do 4000 zdarzeń </w:t>
      </w:r>
    </w:p>
    <w:p w14:paraId="4FD2582B" w14:textId="77777777" w:rsidR="008445E0" w:rsidRPr="00C510D6" w:rsidRDefault="008445E0" w:rsidP="00F820BF">
      <w:pPr>
        <w:pStyle w:val="Tekstpodstawowy"/>
        <w:numPr>
          <w:ilvl w:val="0"/>
          <w:numId w:val="60"/>
        </w:numPr>
        <w:rPr>
          <w:rFonts w:asciiTheme="minorHAnsi" w:hAnsiTheme="minorHAnsi" w:cstheme="minorHAnsi"/>
          <w:sz w:val="22"/>
          <w:szCs w:val="22"/>
        </w:rPr>
      </w:pPr>
      <w:r w:rsidRPr="00C510D6">
        <w:rPr>
          <w:rFonts w:asciiTheme="minorHAnsi" w:hAnsiTheme="minorHAnsi" w:cstheme="minorHAnsi"/>
          <w:sz w:val="22"/>
          <w:szCs w:val="22"/>
        </w:rPr>
        <w:t>możliwość sygnalizowania na 16 wskaźnikach (lampkach) alarmów ze stref lub grup stref.</w:t>
      </w:r>
    </w:p>
    <w:p w14:paraId="538D390B" w14:textId="77777777" w:rsidR="008445E0" w:rsidRPr="00C510D6" w:rsidRDefault="008445E0" w:rsidP="00931C59">
      <w:pPr>
        <w:pStyle w:val="Tekstpodstawowy"/>
        <w:rPr>
          <w:rFonts w:asciiTheme="minorHAnsi" w:hAnsiTheme="minorHAnsi" w:cstheme="minorHAnsi"/>
          <w:b/>
          <w:sz w:val="22"/>
          <w:szCs w:val="22"/>
        </w:rPr>
      </w:pPr>
    </w:p>
    <w:p w14:paraId="6BD24983" w14:textId="77777777" w:rsidR="008445E0" w:rsidRPr="00C510D6" w:rsidRDefault="008445E0" w:rsidP="00931C59">
      <w:pPr>
        <w:pStyle w:val="Tekstpodstawowy"/>
        <w:rPr>
          <w:rFonts w:asciiTheme="minorHAnsi" w:hAnsiTheme="minorHAnsi" w:cstheme="minorHAnsi"/>
          <w:sz w:val="22"/>
          <w:szCs w:val="22"/>
        </w:rPr>
      </w:pPr>
      <w:r w:rsidRPr="00C510D6">
        <w:rPr>
          <w:rFonts w:asciiTheme="minorHAnsi" w:hAnsiTheme="minorHAnsi" w:cstheme="minorHAnsi"/>
          <w:b/>
          <w:sz w:val="22"/>
          <w:szCs w:val="22"/>
        </w:rPr>
        <w:t>Wyposażenie centrali</w:t>
      </w:r>
      <w:r w:rsidRPr="00C510D6">
        <w:rPr>
          <w:rFonts w:asciiTheme="minorHAnsi" w:hAnsiTheme="minorHAnsi" w:cstheme="minorHAnsi"/>
          <w:sz w:val="22"/>
          <w:szCs w:val="22"/>
        </w:rPr>
        <w:t>:</w:t>
      </w:r>
    </w:p>
    <w:p w14:paraId="7D5B23B7" w14:textId="77777777" w:rsidR="008445E0" w:rsidRPr="00C510D6" w:rsidRDefault="008445E0" w:rsidP="00931C59">
      <w:pPr>
        <w:pStyle w:val="Tekstpodstawowy"/>
        <w:rPr>
          <w:rFonts w:asciiTheme="minorHAnsi" w:hAnsiTheme="minorHAnsi" w:cstheme="minorHAnsi"/>
          <w:sz w:val="22"/>
          <w:szCs w:val="22"/>
        </w:rPr>
      </w:pPr>
    </w:p>
    <w:p w14:paraId="2C7630B9" w14:textId="77777777" w:rsidR="008445E0" w:rsidRPr="00C510D6" w:rsidRDefault="008445E0" w:rsidP="00F820BF">
      <w:pPr>
        <w:pStyle w:val="western"/>
        <w:numPr>
          <w:ilvl w:val="0"/>
          <w:numId w:val="62"/>
        </w:numPr>
        <w:spacing w:before="0" w:after="0"/>
        <w:jc w:val="both"/>
        <w:rPr>
          <w:rFonts w:asciiTheme="minorHAnsi" w:hAnsiTheme="minorHAnsi" w:cstheme="minorHAnsi"/>
          <w:sz w:val="22"/>
          <w:szCs w:val="22"/>
        </w:rPr>
      </w:pPr>
      <w:r w:rsidRPr="00C510D6">
        <w:rPr>
          <w:rFonts w:asciiTheme="minorHAnsi" w:hAnsiTheme="minorHAnsi" w:cstheme="minorHAnsi"/>
          <w:sz w:val="22"/>
          <w:szCs w:val="22"/>
        </w:rPr>
        <w:t>3 wyjścia przekaźnikowe (złącze ZL 11, 12, 13), bezpotencjałowe z kompletem zestyków przełącznych (30V/1A), wyposażone w układ nadzorowania ciągłości obwodu styków,</w:t>
      </w:r>
    </w:p>
    <w:p w14:paraId="4D37EBD1" w14:textId="77777777" w:rsidR="008445E0" w:rsidRPr="00C510D6" w:rsidRDefault="008445E0" w:rsidP="00F820BF">
      <w:pPr>
        <w:pStyle w:val="western"/>
        <w:numPr>
          <w:ilvl w:val="0"/>
          <w:numId w:val="64"/>
        </w:numPr>
        <w:spacing w:before="0" w:after="0"/>
        <w:rPr>
          <w:rFonts w:asciiTheme="minorHAnsi" w:hAnsiTheme="minorHAnsi" w:cstheme="minorHAnsi"/>
          <w:sz w:val="22"/>
          <w:szCs w:val="22"/>
        </w:rPr>
      </w:pPr>
      <w:r w:rsidRPr="00C510D6">
        <w:rPr>
          <w:rFonts w:asciiTheme="minorHAnsi" w:hAnsiTheme="minorHAnsi" w:cstheme="minorHAnsi"/>
          <w:sz w:val="22"/>
          <w:szCs w:val="22"/>
        </w:rPr>
        <w:t>PKU przekaźnik uszkodzenia ogólnego,</w:t>
      </w:r>
    </w:p>
    <w:p w14:paraId="755E9D1F" w14:textId="77777777" w:rsidR="008445E0" w:rsidRPr="00C510D6" w:rsidRDefault="008445E0" w:rsidP="00F820BF">
      <w:pPr>
        <w:pStyle w:val="western"/>
        <w:numPr>
          <w:ilvl w:val="0"/>
          <w:numId w:val="64"/>
        </w:numPr>
        <w:spacing w:before="0" w:after="0"/>
        <w:rPr>
          <w:rFonts w:asciiTheme="minorHAnsi" w:hAnsiTheme="minorHAnsi" w:cstheme="minorHAnsi"/>
          <w:sz w:val="22"/>
          <w:szCs w:val="22"/>
        </w:rPr>
      </w:pPr>
      <w:r w:rsidRPr="00C510D6">
        <w:rPr>
          <w:rFonts w:asciiTheme="minorHAnsi" w:hAnsiTheme="minorHAnsi" w:cstheme="minorHAnsi"/>
          <w:sz w:val="22"/>
          <w:szCs w:val="22"/>
        </w:rPr>
        <w:t>PK1 przekaźnik z programowanym kryterium wysterowania,</w:t>
      </w:r>
    </w:p>
    <w:p w14:paraId="49BE9331" w14:textId="77777777" w:rsidR="008445E0" w:rsidRPr="00C510D6" w:rsidRDefault="008445E0" w:rsidP="00F820BF">
      <w:pPr>
        <w:pStyle w:val="western"/>
        <w:numPr>
          <w:ilvl w:val="0"/>
          <w:numId w:val="64"/>
        </w:numPr>
        <w:spacing w:before="0" w:after="0"/>
        <w:rPr>
          <w:rFonts w:asciiTheme="minorHAnsi" w:hAnsiTheme="minorHAnsi" w:cstheme="minorHAnsi"/>
          <w:sz w:val="22"/>
          <w:szCs w:val="22"/>
        </w:rPr>
      </w:pPr>
      <w:r w:rsidRPr="00C510D6">
        <w:rPr>
          <w:rFonts w:asciiTheme="minorHAnsi" w:hAnsiTheme="minorHAnsi" w:cstheme="minorHAnsi"/>
          <w:sz w:val="22"/>
          <w:szCs w:val="22"/>
        </w:rPr>
        <w:t>PK2 przekaźnik z programowanym kryterium wysterowania,</w:t>
      </w:r>
    </w:p>
    <w:p w14:paraId="2F218C0E" w14:textId="77777777" w:rsidR="008445E0" w:rsidRPr="00C510D6" w:rsidRDefault="008445E0" w:rsidP="00F820BF">
      <w:pPr>
        <w:pStyle w:val="western"/>
        <w:numPr>
          <w:ilvl w:val="0"/>
          <w:numId w:val="63"/>
        </w:numPr>
        <w:spacing w:before="0" w:after="0"/>
        <w:jc w:val="both"/>
        <w:rPr>
          <w:rFonts w:asciiTheme="minorHAnsi" w:eastAsia="Calibri" w:hAnsiTheme="minorHAnsi" w:cstheme="minorHAnsi"/>
          <w:sz w:val="22"/>
          <w:szCs w:val="22"/>
        </w:rPr>
      </w:pPr>
      <w:r w:rsidRPr="00C510D6">
        <w:rPr>
          <w:rFonts w:asciiTheme="minorHAnsi" w:hAnsiTheme="minorHAnsi" w:cstheme="minorHAnsi"/>
          <w:sz w:val="22"/>
          <w:szCs w:val="22"/>
        </w:rPr>
        <w:t xml:space="preserve">2 wyjścia uniwersalne (złącze ZL 15): </w:t>
      </w:r>
    </w:p>
    <w:p w14:paraId="3506B2FA" w14:textId="77777777" w:rsidR="008445E0" w:rsidRPr="00C510D6" w:rsidRDefault="008445E0" w:rsidP="00F820BF">
      <w:pPr>
        <w:pStyle w:val="western"/>
        <w:numPr>
          <w:ilvl w:val="0"/>
          <w:numId w:val="65"/>
        </w:numPr>
        <w:spacing w:before="0" w:after="0"/>
        <w:jc w:val="both"/>
        <w:rPr>
          <w:rFonts w:asciiTheme="minorHAnsi" w:eastAsia="Calibri" w:hAnsiTheme="minorHAnsi" w:cstheme="minorHAnsi"/>
          <w:sz w:val="22"/>
          <w:szCs w:val="22"/>
        </w:rPr>
      </w:pPr>
      <w:r w:rsidRPr="00C510D6">
        <w:rPr>
          <w:rFonts w:asciiTheme="minorHAnsi" w:hAnsiTheme="minorHAnsi" w:cstheme="minorHAnsi"/>
          <w:sz w:val="22"/>
          <w:szCs w:val="22"/>
        </w:rPr>
        <w:t xml:space="preserve">alarmowe (potencjałowe), nadzorowane, dedykowane do urządzeń alarmowych (24V / 0,5A) </w:t>
      </w:r>
    </w:p>
    <w:p w14:paraId="5D0CFC02" w14:textId="77777777" w:rsidR="008445E0" w:rsidRPr="00C510D6" w:rsidRDefault="008445E0" w:rsidP="00F820BF">
      <w:pPr>
        <w:pStyle w:val="western"/>
        <w:numPr>
          <w:ilvl w:val="0"/>
          <w:numId w:val="65"/>
        </w:numPr>
        <w:spacing w:before="0" w:after="0"/>
        <w:jc w:val="both"/>
        <w:rPr>
          <w:rFonts w:asciiTheme="minorHAnsi" w:hAnsiTheme="minorHAnsi" w:cstheme="minorHAnsi"/>
          <w:sz w:val="22"/>
          <w:szCs w:val="22"/>
        </w:rPr>
      </w:pPr>
      <w:r w:rsidRPr="00C510D6">
        <w:rPr>
          <w:rFonts w:asciiTheme="minorHAnsi" w:hAnsiTheme="minorHAnsi" w:cstheme="minorHAnsi"/>
          <w:sz w:val="22"/>
          <w:szCs w:val="22"/>
        </w:rPr>
        <w:t>albo zamiennie jako linie kontrolne, niezależnie konfigurowane, umożliwiające kontrolę stanu urządzeń, kontrolę zadziałana urządzeń lub pracować jako wejście alarmu pożarowego,</w:t>
      </w:r>
    </w:p>
    <w:p w14:paraId="562CB4BD" w14:textId="77777777" w:rsidR="008445E0" w:rsidRPr="00C510D6" w:rsidRDefault="008445E0" w:rsidP="00F820BF">
      <w:pPr>
        <w:pStyle w:val="western"/>
        <w:numPr>
          <w:ilvl w:val="0"/>
          <w:numId w:val="63"/>
        </w:numPr>
        <w:spacing w:before="0" w:after="0"/>
        <w:jc w:val="both"/>
        <w:rPr>
          <w:rFonts w:asciiTheme="minorHAnsi" w:eastAsia="Calibri" w:hAnsiTheme="minorHAnsi" w:cstheme="minorHAnsi"/>
          <w:sz w:val="22"/>
          <w:szCs w:val="22"/>
        </w:rPr>
      </w:pPr>
      <w:r w:rsidRPr="00C510D6">
        <w:rPr>
          <w:rFonts w:asciiTheme="minorHAnsi" w:hAnsiTheme="minorHAnsi" w:cstheme="minorHAnsi"/>
          <w:sz w:val="22"/>
          <w:szCs w:val="22"/>
        </w:rPr>
        <w:t>1 wyjście zasilania urządzeń zewnętrznych (24 V / 0,5 A , złącze Z1).</w:t>
      </w:r>
    </w:p>
    <w:p w14:paraId="0C1E929A" w14:textId="77777777" w:rsidR="008445E0" w:rsidRPr="00C510D6" w:rsidRDefault="008445E0" w:rsidP="00F820BF">
      <w:pPr>
        <w:pStyle w:val="western"/>
        <w:numPr>
          <w:ilvl w:val="0"/>
          <w:numId w:val="63"/>
        </w:numPr>
        <w:spacing w:before="0" w:after="0"/>
        <w:jc w:val="both"/>
        <w:rPr>
          <w:rFonts w:asciiTheme="minorHAnsi" w:eastAsia="Calibri" w:hAnsiTheme="minorHAnsi" w:cstheme="minorHAnsi"/>
          <w:sz w:val="22"/>
          <w:szCs w:val="22"/>
        </w:rPr>
      </w:pPr>
      <w:r w:rsidRPr="00C510D6">
        <w:rPr>
          <w:rFonts w:asciiTheme="minorHAnsi" w:hAnsiTheme="minorHAnsi" w:cstheme="minorHAnsi"/>
          <w:sz w:val="22"/>
          <w:szCs w:val="22"/>
        </w:rPr>
        <w:t>1 port USB do konfiguracji systemu</w:t>
      </w:r>
    </w:p>
    <w:p w14:paraId="0BEACC8E" w14:textId="77777777" w:rsidR="008445E0" w:rsidRPr="00C510D6" w:rsidRDefault="008445E0" w:rsidP="00931C59">
      <w:pPr>
        <w:suppressAutoHyphens w:val="0"/>
        <w:autoSpaceDE w:val="0"/>
        <w:autoSpaceDN w:val="0"/>
        <w:adjustRightInd w:val="0"/>
        <w:rPr>
          <w:rFonts w:asciiTheme="minorHAnsi" w:hAnsiTheme="minorHAnsi" w:cstheme="minorHAnsi"/>
          <w:sz w:val="22"/>
          <w:szCs w:val="22"/>
          <w:lang w:eastAsia="pl-PL"/>
        </w:rPr>
      </w:pPr>
    </w:p>
    <w:p w14:paraId="49B61650" w14:textId="77777777" w:rsidR="008445E0" w:rsidRPr="00C510D6" w:rsidRDefault="008445E0" w:rsidP="00931C59">
      <w:pPr>
        <w:suppressAutoHyphens w:val="0"/>
        <w:autoSpaceDE w:val="0"/>
        <w:autoSpaceDN w:val="0"/>
        <w:adjustRightInd w:val="0"/>
        <w:rPr>
          <w:rFonts w:asciiTheme="minorHAnsi" w:hAnsiTheme="minorHAnsi" w:cstheme="minorHAnsi"/>
          <w:sz w:val="22"/>
          <w:szCs w:val="22"/>
        </w:rPr>
      </w:pPr>
    </w:p>
    <w:p w14:paraId="6982D3C6" w14:textId="77777777" w:rsidR="008445E0" w:rsidRPr="008445E0" w:rsidRDefault="008445E0" w:rsidP="00F820BF">
      <w:pPr>
        <w:numPr>
          <w:ilvl w:val="0"/>
          <w:numId w:val="61"/>
        </w:numPr>
        <w:rPr>
          <w:rFonts w:asciiTheme="minorHAnsi" w:hAnsiTheme="minorHAnsi" w:cstheme="minorHAnsi"/>
          <w:sz w:val="22"/>
          <w:szCs w:val="22"/>
        </w:rPr>
      </w:pPr>
      <w:r w:rsidRPr="008445E0">
        <w:rPr>
          <w:rFonts w:asciiTheme="minorHAnsi" w:hAnsiTheme="minorHAnsi" w:cstheme="minorHAnsi"/>
          <w:b/>
          <w:sz w:val="22"/>
          <w:szCs w:val="22"/>
        </w:rPr>
        <w:t>UCS 6000</w:t>
      </w:r>
      <w:r w:rsidRPr="008445E0">
        <w:rPr>
          <w:rFonts w:asciiTheme="minorHAnsi" w:hAnsiTheme="minorHAnsi" w:cstheme="minorHAnsi"/>
          <w:sz w:val="22"/>
          <w:szCs w:val="22"/>
        </w:rPr>
        <w:t xml:space="preserve"> – uniwersalna centrala sterująca, przeznaczona do:</w:t>
      </w:r>
    </w:p>
    <w:p w14:paraId="5B035587" w14:textId="77777777" w:rsidR="008445E0" w:rsidRPr="00C510D6" w:rsidRDefault="008445E0" w:rsidP="00931C59">
      <w:pPr>
        <w:rPr>
          <w:rFonts w:asciiTheme="minorHAnsi" w:hAnsiTheme="minorHAnsi" w:cstheme="minorHAnsi"/>
          <w:sz w:val="22"/>
          <w:szCs w:val="22"/>
        </w:rPr>
      </w:pPr>
      <w:r w:rsidRPr="00C510D6">
        <w:rPr>
          <w:rFonts w:asciiTheme="minorHAnsi" w:hAnsiTheme="minorHAnsi" w:cstheme="minorHAnsi"/>
          <w:sz w:val="22"/>
          <w:szCs w:val="22"/>
        </w:rPr>
        <w:t>Uruchamiania urządzeń przeciwpożarowych, służących do oddymiania grawitacyjnego i mechanicznego (klapy przeciwpożarowe oddymiające i odcinające), oraz dziennego przewietrzania.</w:t>
      </w:r>
    </w:p>
    <w:p w14:paraId="29F50CE3" w14:textId="77777777" w:rsidR="008445E0" w:rsidRPr="00C510D6" w:rsidRDefault="008445E0" w:rsidP="00931C59">
      <w:pPr>
        <w:rPr>
          <w:rFonts w:asciiTheme="minorHAnsi" w:hAnsiTheme="minorHAnsi" w:cstheme="minorHAnsi"/>
          <w:sz w:val="22"/>
          <w:szCs w:val="22"/>
        </w:rPr>
      </w:pPr>
    </w:p>
    <w:p w14:paraId="38FC2912" w14:textId="77777777" w:rsidR="008445E0" w:rsidRPr="00C510D6" w:rsidRDefault="008445E0" w:rsidP="00931C59">
      <w:pPr>
        <w:rPr>
          <w:rFonts w:asciiTheme="minorHAnsi" w:hAnsiTheme="minorHAnsi" w:cstheme="minorHAnsi"/>
          <w:sz w:val="22"/>
          <w:szCs w:val="22"/>
        </w:rPr>
      </w:pPr>
      <w:r w:rsidRPr="00C510D6">
        <w:rPr>
          <w:rFonts w:asciiTheme="minorHAnsi" w:hAnsiTheme="minorHAnsi" w:cstheme="minorHAnsi"/>
          <w:sz w:val="22"/>
          <w:szCs w:val="22"/>
        </w:rPr>
        <w:t>Przystosowana jest do pracy ciągłej w pomieszczeniach o małym zapyleniu, w zakresie temperatur</w:t>
      </w:r>
    </w:p>
    <w:p w14:paraId="3CC071C1" w14:textId="77777777" w:rsidR="008445E0" w:rsidRPr="00C510D6" w:rsidRDefault="008445E0" w:rsidP="00931C59">
      <w:pPr>
        <w:rPr>
          <w:rFonts w:asciiTheme="minorHAnsi" w:hAnsiTheme="minorHAnsi" w:cstheme="minorHAnsi"/>
          <w:sz w:val="22"/>
          <w:szCs w:val="22"/>
        </w:rPr>
      </w:pPr>
      <w:r w:rsidRPr="00C510D6">
        <w:rPr>
          <w:rFonts w:asciiTheme="minorHAnsi" w:hAnsiTheme="minorHAnsi" w:cstheme="minorHAnsi"/>
          <w:sz w:val="22"/>
          <w:szCs w:val="22"/>
        </w:rPr>
        <w:t xml:space="preserve">od - 10 °C do + 55 °C i przy wilgotności względnej powietrza do 80 % przy + 55 °C. </w:t>
      </w:r>
    </w:p>
    <w:p w14:paraId="3DD8C744" w14:textId="77777777" w:rsidR="008445E0" w:rsidRPr="00C510D6" w:rsidRDefault="008445E0" w:rsidP="00931C59">
      <w:pPr>
        <w:rPr>
          <w:rFonts w:asciiTheme="minorHAnsi" w:hAnsiTheme="minorHAnsi" w:cstheme="minorHAnsi"/>
          <w:sz w:val="22"/>
          <w:szCs w:val="22"/>
        </w:rPr>
      </w:pPr>
      <w:r w:rsidRPr="00C510D6">
        <w:rPr>
          <w:rFonts w:asciiTheme="minorHAnsi" w:hAnsiTheme="minorHAnsi" w:cstheme="minorHAnsi"/>
          <w:sz w:val="22"/>
          <w:szCs w:val="22"/>
        </w:rPr>
        <w:t>Umożliwia:</w:t>
      </w:r>
    </w:p>
    <w:p w14:paraId="4061407D" w14:textId="77777777" w:rsidR="008445E0" w:rsidRPr="00C510D6" w:rsidRDefault="008445E0" w:rsidP="00F820BF">
      <w:pPr>
        <w:numPr>
          <w:ilvl w:val="0"/>
          <w:numId w:val="39"/>
        </w:numPr>
        <w:rPr>
          <w:rFonts w:asciiTheme="minorHAnsi" w:hAnsiTheme="minorHAnsi" w:cstheme="minorHAnsi"/>
          <w:sz w:val="22"/>
          <w:szCs w:val="22"/>
        </w:rPr>
      </w:pPr>
      <w:r w:rsidRPr="00C510D6">
        <w:rPr>
          <w:rFonts w:asciiTheme="minorHAnsi" w:hAnsiTheme="minorHAnsi" w:cstheme="minorHAnsi"/>
          <w:sz w:val="22"/>
          <w:szCs w:val="22"/>
        </w:rPr>
        <w:t>wykrywanie pożaru (zadymienia),</w:t>
      </w:r>
    </w:p>
    <w:p w14:paraId="6DF3CB82" w14:textId="77777777" w:rsidR="008445E0" w:rsidRPr="00C510D6" w:rsidRDefault="008445E0" w:rsidP="00F820BF">
      <w:pPr>
        <w:numPr>
          <w:ilvl w:val="0"/>
          <w:numId w:val="39"/>
        </w:numPr>
        <w:rPr>
          <w:rFonts w:asciiTheme="minorHAnsi" w:hAnsiTheme="minorHAnsi" w:cstheme="minorHAnsi"/>
          <w:sz w:val="22"/>
          <w:szCs w:val="22"/>
        </w:rPr>
      </w:pPr>
      <w:r w:rsidRPr="00C510D6">
        <w:rPr>
          <w:rFonts w:asciiTheme="minorHAnsi" w:hAnsiTheme="minorHAnsi" w:cstheme="minorHAnsi"/>
          <w:sz w:val="22"/>
          <w:szCs w:val="22"/>
        </w:rPr>
        <w:t xml:space="preserve">uruchamianie automatyczne lub ręczne urządzeń przeciwpożarowych, instalowanych w systemach oddymiania, </w:t>
      </w:r>
    </w:p>
    <w:p w14:paraId="3CD31ABC" w14:textId="77777777" w:rsidR="008445E0" w:rsidRPr="00C510D6" w:rsidRDefault="008445E0" w:rsidP="00F820BF">
      <w:pPr>
        <w:numPr>
          <w:ilvl w:val="0"/>
          <w:numId w:val="39"/>
        </w:numPr>
        <w:rPr>
          <w:rFonts w:asciiTheme="minorHAnsi" w:hAnsiTheme="minorHAnsi" w:cstheme="minorHAnsi"/>
          <w:sz w:val="22"/>
          <w:szCs w:val="22"/>
        </w:rPr>
      </w:pPr>
      <w:r w:rsidRPr="00C510D6">
        <w:rPr>
          <w:rFonts w:asciiTheme="minorHAnsi" w:hAnsiTheme="minorHAnsi" w:cstheme="minorHAnsi"/>
          <w:sz w:val="22"/>
          <w:szCs w:val="22"/>
        </w:rPr>
        <w:t>sygnalizowanie akustyczne i optyczne stanów pracy urządzeń (alarm, uszkodzenie),</w:t>
      </w:r>
    </w:p>
    <w:p w14:paraId="09B57657" w14:textId="77777777" w:rsidR="008445E0" w:rsidRPr="00C510D6" w:rsidRDefault="008445E0" w:rsidP="00F820BF">
      <w:pPr>
        <w:numPr>
          <w:ilvl w:val="0"/>
          <w:numId w:val="39"/>
        </w:numPr>
        <w:rPr>
          <w:rFonts w:asciiTheme="minorHAnsi" w:hAnsiTheme="minorHAnsi" w:cstheme="minorHAnsi"/>
          <w:sz w:val="22"/>
          <w:szCs w:val="22"/>
        </w:rPr>
      </w:pPr>
      <w:r w:rsidRPr="00C510D6">
        <w:rPr>
          <w:rFonts w:asciiTheme="minorHAnsi" w:hAnsiTheme="minorHAnsi" w:cstheme="minorHAnsi"/>
          <w:sz w:val="22"/>
          <w:szCs w:val="22"/>
        </w:rPr>
        <w:t>automatyczną kontrolę zadziałania urządzeń przeciwpożarowych i wykonawczych (siłowniki, elektromagnesy, wentylatory itp.) systemu oddymiania,</w:t>
      </w:r>
    </w:p>
    <w:p w14:paraId="1189AB7E" w14:textId="77777777" w:rsidR="008445E0" w:rsidRPr="00C510D6" w:rsidRDefault="008445E0" w:rsidP="00F820BF">
      <w:pPr>
        <w:numPr>
          <w:ilvl w:val="0"/>
          <w:numId w:val="39"/>
        </w:numPr>
        <w:rPr>
          <w:rFonts w:asciiTheme="minorHAnsi" w:hAnsiTheme="minorHAnsi" w:cstheme="minorHAnsi"/>
          <w:sz w:val="22"/>
          <w:szCs w:val="22"/>
        </w:rPr>
      </w:pPr>
      <w:r w:rsidRPr="00C510D6">
        <w:rPr>
          <w:rFonts w:asciiTheme="minorHAnsi" w:hAnsiTheme="minorHAnsi" w:cstheme="minorHAnsi"/>
          <w:sz w:val="22"/>
          <w:szCs w:val="22"/>
        </w:rPr>
        <w:t>automatyczną kontrolę własnych układów i obwodów centrali,</w:t>
      </w:r>
    </w:p>
    <w:p w14:paraId="6984C9FA" w14:textId="2C9719E2" w:rsidR="008445E0" w:rsidRPr="00C510D6" w:rsidRDefault="008445E0" w:rsidP="00F820BF">
      <w:pPr>
        <w:numPr>
          <w:ilvl w:val="0"/>
          <w:numId w:val="39"/>
        </w:numPr>
        <w:rPr>
          <w:rFonts w:asciiTheme="minorHAnsi" w:hAnsiTheme="minorHAnsi" w:cstheme="minorHAnsi"/>
          <w:sz w:val="22"/>
          <w:szCs w:val="22"/>
        </w:rPr>
      </w:pPr>
      <w:r w:rsidRPr="00C510D6">
        <w:rPr>
          <w:rFonts w:asciiTheme="minorHAnsi" w:hAnsiTheme="minorHAnsi" w:cstheme="minorHAnsi"/>
          <w:sz w:val="22"/>
          <w:szCs w:val="22"/>
        </w:rPr>
        <w:t>przekazywanie podstawowych informacji do systemów nadrzędnych (np. systemu POLON 3000, POLON 6000  o alarmie, uszkodzeniu, stanie urządzeń przeciwpożarowych  i wykonawczych,</w:t>
      </w:r>
    </w:p>
    <w:p w14:paraId="2645676B" w14:textId="77777777" w:rsidR="008445E0" w:rsidRPr="00C510D6" w:rsidRDefault="008445E0" w:rsidP="00F820BF">
      <w:pPr>
        <w:numPr>
          <w:ilvl w:val="0"/>
          <w:numId w:val="39"/>
        </w:numPr>
        <w:rPr>
          <w:rFonts w:asciiTheme="minorHAnsi" w:hAnsiTheme="minorHAnsi" w:cstheme="minorHAnsi"/>
          <w:sz w:val="22"/>
          <w:szCs w:val="22"/>
        </w:rPr>
      </w:pPr>
      <w:r w:rsidRPr="00C510D6">
        <w:rPr>
          <w:rFonts w:asciiTheme="minorHAnsi" w:hAnsiTheme="minorHAnsi" w:cstheme="minorHAnsi"/>
          <w:sz w:val="22"/>
          <w:szCs w:val="22"/>
        </w:rPr>
        <w:t>możliwość utworzenia powiązań uruchomienia wyjść w ramach analizy stanu wejść alarmowych</w:t>
      </w:r>
    </w:p>
    <w:p w14:paraId="4F9D476A" w14:textId="77777777" w:rsidR="008445E0" w:rsidRPr="00C510D6" w:rsidRDefault="008445E0" w:rsidP="00931C59">
      <w:pPr>
        <w:ind w:left="720"/>
        <w:rPr>
          <w:rFonts w:asciiTheme="minorHAnsi" w:hAnsiTheme="minorHAnsi" w:cstheme="minorHAnsi"/>
          <w:sz w:val="22"/>
          <w:szCs w:val="22"/>
        </w:rPr>
      </w:pPr>
      <w:r w:rsidRPr="00C510D6">
        <w:rPr>
          <w:rFonts w:asciiTheme="minorHAnsi" w:hAnsiTheme="minorHAnsi" w:cstheme="minorHAnsi"/>
          <w:sz w:val="22"/>
          <w:szCs w:val="22"/>
        </w:rPr>
        <w:t>i rozkazów sterujących systemu POLON 3000 w ramach połączenia ACOM 6.0.</w:t>
      </w:r>
    </w:p>
    <w:p w14:paraId="5FC99BA7" w14:textId="77777777" w:rsidR="008445E0" w:rsidRPr="00C510D6" w:rsidRDefault="008445E0" w:rsidP="00931C59">
      <w:pPr>
        <w:ind w:left="720"/>
        <w:rPr>
          <w:rFonts w:asciiTheme="minorHAnsi" w:hAnsiTheme="minorHAnsi" w:cstheme="minorHAnsi"/>
          <w:sz w:val="22"/>
          <w:szCs w:val="22"/>
        </w:rPr>
      </w:pPr>
    </w:p>
    <w:p w14:paraId="54652FF5" w14:textId="77777777" w:rsidR="008445E0" w:rsidRPr="00C510D6" w:rsidRDefault="008445E0" w:rsidP="00931C59">
      <w:pPr>
        <w:rPr>
          <w:rFonts w:asciiTheme="minorHAnsi" w:hAnsiTheme="minorHAnsi" w:cstheme="minorHAnsi"/>
          <w:sz w:val="22"/>
          <w:szCs w:val="22"/>
        </w:rPr>
      </w:pPr>
      <w:r w:rsidRPr="00C510D6">
        <w:rPr>
          <w:rFonts w:asciiTheme="minorHAnsi" w:hAnsiTheme="minorHAnsi" w:cstheme="minorHAnsi"/>
          <w:sz w:val="22"/>
          <w:szCs w:val="22"/>
        </w:rPr>
        <w:t>Może pracować indywidualnie jako jedno lub wielostrefowy uniwersalny sterownik oddymiania lub</w:t>
      </w:r>
    </w:p>
    <w:p w14:paraId="48ED9F1F" w14:textId="77777777" w:rsidR="008445E0" w:rsidRPr="00C510D6" w:rsidRDefault="008445E0" w:rsidP="00931C59">
      <w:pPr>
        <w:rPr>
          <w:rFonts w:asciiTheme="minorHAnsi" w:hAnsiTheme="minorHAnsi" w:cstheme="minorHAnsi"/>
          <w:sz w:val="22"/>
          <w:szCs w:val="22"/>
        </w:rPr>
      </w:pPr>
      <w:r w:rsidRPr="00C510D6">
        <w:rPr>
          <w:rFonts w:asciiTheme="minorHAnsi" w:hAnsiTheme="minorHAnsi" w:cstheme="minorHAnsi"/>
          <w:sz w:val="22"/>
          <w:szCs w:val="22"/>
        </w:rPr>
        <w:t>w adresowalnych liniach / pętlach dozorowych central sygnalizacji pożarowej systemu POLON 3000 /  POLON 4000 / POLON 6000. W ramach pracy na adresowalnej linii dozorowej centrala posiada obustronne izolatory zwarć. Ze względu na różnorodność zasilania i sterowania siłowników i napędów elektrycznych urządzeń przeciwpożarowych przewidziano sterowanie siłowników dwukierunkowych, dwuprzewodowych lub trzyprzewodowych, siłowników ze sprężyną powrotną, trzymaczy drzwiowych oraz elektrozaczepów. Centrala współpracuje z ręcznymi przyciskami oddymiania PO-6X oraz przyciskami przewietrzania PP-6X.</w:t>
      </w:r>
    </w:p>
    <w:p w14:paraId="5EFE4F49" w14:textId="77777777" w:rsidR="008445E0" w:rsidRPr="00C510D6" w:rsidRDefault="008445E0" w:rsidP="00931C59">
      <w:pPr>
        <w:rPr>
          <w:rFonts w:asciiTheme="minorHAnsi" w:hAnsiTheme="minorHAnsi" w:cstheme="minorHAnsi"/>
          <w:sz w:val="22"/>
          <w:szCs w:val="22"/>
        </w:rPr>
      </w:pPr>
      <w:r w:rsidRPr="00C510D6">
        <w:rPr>
          <w:rFonts w:asciiTheme="minorHAnsi" w:hAnsiTheme="minorHAnsi" w:cstheme="minorHAnsi"/>
          <w:sz w:val="22"/>
          <w:szCs w:val="22"/>
        </w:rPr>
        <w:lastRenderedPageBreak/>
        <w:t>Posiada możliwość współpracy z automatyką pogodową różnych producentów. Modułowa budowa centrali pozwala na wykorzystanie szeregu uniwersalnych wejść i wyjść do podłączenia zewnętrznych instalacji systemu oddymiania. Centrala posiada wewnętrzną pamięć zdarzeń, może zarejestrować do 1000 wpisów. Konfigurowana przez port USB.</w:t>
      </w:r>
    </w:p>
    <w:p w14:paraId="5D349A5B" w14:textId="77777777" w:rsidR="008445E0" w:rsidRPr="00C510D6" w:rsidRDefault="008445E0" w:rsidP="00931C59">
      <w:pPr>
        <w:pStyle w:val="Tekstpodstawowy"/>
        <w:rPr>
          <w:rFonts w:asciiTheme="minorHAnsi" w:hAnsiTheme="minorHAnsi" w:cstheme="minorHAnsi"/>
          <w:sz w:val="22"/>
          <w:szCs w:val="22"/>
        </w:rPr>
      </w:pPr>
    </w:p>
    <w:p w14:paraId="3D84CF3B" w14:textId="77777777" w:rsidR="008445E0" w:rsidRPr="00C510D6" w:rsidRDefault="008445E0" w:rsidP="00931C59">
      <w:pPr>
        <w:pStyle w:val="Tekstpodstawowy"/>
        <w:ind w:left="720"/>
        <w:rPr>
          <w:rFonts w:asciiTheme="minorHAnsi" w:hAnsiTheme="minorHAnsi" w:cstheme="minorHAnsi"/>
          <w:sz w:val="22"/>
          <w:szCs w:val="22"/>
        </w:rPr>
      </w:pPr>
    </w:p>
    <w:p w14:paraId="2B0ECD59" w14:textId="2B4043DA" w:rsidR="008445E0" w:rsidRPr="00C510D6" w:rsidRDefault="008445E0" w:rsidP="00EB64D3">
      <w:pPr>
        <w:pStyle w:val="Nagwek2"/>
      </w:pPr>
      <w:bookmarkStart w:id="222" w:name="_Toc189848057"/>
      <w:bookmarkStart w:id="223" w:name="_Toc189848201"/>
      <w:bookmarkStart w:id="224" w:name="_Toc189848283"/>
      <w:r w:rsidRPr="00C510D6">
        <w:t>Czujki:</w:t>
      </w:r>
      <w:bookmarkEnd w:id="222"/>
      <w:bookmarkEnd w:id="223"/>
      <w:bookmarkEnd w:id="224"/>
    </w:p>
    <w:p w14:paraId="71E88AAC" w14:textId="77777777" w:rsidR="008445E0" w:rsidRPr="00C510D6" w:rsidRDefault="008445E0" w:rsidP="00931C59">
      <w:pPr>
        <w:rPr>
          <w:rFonts w:asciiTheme="minorHAnsi" w:hAnsiTheme="minorHAnsi" w:cstheme="minorHAnsi"/>
          <w:b/>
          <w:sz w:val="22"/>
          <w:szCs w:val="22"/>
        </w:rPr>
      </w:pPr>
    </w:p>
    <w:p w14:paraId="011CE34C" w14:textId="77777777" w:rsidR="008445E0" w:rsidRPr="008445E0"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bCs/>
          <w:sz w:val="22"/>
          <w:szCs w:val="22"/>
        </w:rPr>
        <w:t>DUO-3000</w:t>
      </w:r>
      <w:r w:rsidRPr="008445E0">
        <w:rPr>
          <w:rFonts w:asciiTheme="minorHAnsi" w:hAnsiTheme="minorHAnsi" w:cstheme="minorHAnsi"/>
          <w:sz w:val="22"/>
          <w:szCs w:val="22"/>
        </w:rPr>
        <w:t>– optyczna czujka dymu, przeznaczona do wykrywania widzialnego dymu, towarzyszącego powstawaniu większości pożarów, umożliwia wykrycie pożaru w jego początkowym stadium, gdy materiał jeszcze się tli, co następuje na ogół długo przed wybuchem otwartego płomienia i zauważalnym wzrostem temperatury. Charakteryzuje się znaczną odpornością na wiatr, na zmiany ciśnienia i kondensację pary wodnej, ma dużą czułość na dym widzialny. Może pracować w adresowalnych pętlowych liniach dozorowych centrali sygnalizacji pożarowej systemu POLON 3000. Czujka wyposażona jest w wewnętrzny izolator zwarć. Instalowana jest w gnieździe G-40. Wykrywa pożary testowe od TF1 do TF5 oraz od TF7 do TF9.</w:t>
      </w:r>
    </w:p>
    <w:p w14:paraId="4C4882FF" w14:textId="77777777" w:rsidR="008445E0" w:rsidRPr="008445E0" w:rsidRDefault="008445E0" w:rsidP="00931C59">
      <w:pPr>
        <w:pStyle w:val="Tekstpodstawowy"/>
        <w:ind w:left="720"/>
        <w:rPr>
          <w:rFonts w:asciiTheme="minorHAnsi" w:hAnsiTheme="minorHAnsi" w:cstheme="minorHAnsi"/>
          <w:sz w:val="22"/>
          <w:szCs w:val="22"/>
        </w:rPr>
      </w:pPr>
      <w:r w:rsidRPr="008445E0">
        <w:rPr>
          <w:rFonts w:asciiTheme="minorHAnsi" w:hAnsiTheme="minorHAnsi" w:cstheme="minorHAnsi"/>
          <w:sz w:val="22"/>
          <w:szCs w:val="22"/>
        </w:rPr>
        <w:t>Czujka ma możliwość czyszczenia lub wymiany labiryntu.</w:t>
      </w:r>
    </w:p>
    <w:p w14:paraId="14D646CF" w14:textId="77777777" w:rsidR="008445E0" w:rsidRPr="00C510D6" w:rsidRDefault="008445E0" w:rsidP="00F820BF">
      <w:pPr>
        <w:numPr>
          <w:ilvl w:val="0"/>
          <w:numId w:val="32"/>
        </w:numPr>
        <w:suppressAutoHyphens w:val="0"/>
        <w:jc w:val="both"/>
        <w:rPr>
          <w:rFonts w:asciiTheme="minorHAnsi" w:hAnsiTheme="minorHAnsi" w:cstheme="minorHAnsi"/>
          <w:sz w:val="22"/>
          <w:szCs w:val="22"/>
        </w:rPr>
      </w:pPr>
      <w:r w:rsidRPr="008445E0">
        <w:rPr>
          <w:rFonts w:asciiTheme="minorHAnsi" w:hAnsiTheme="minorHAnsi" w:cstheme="minorHAnsi"/>
          <w:b/>
          <w:sz w:val="22"/>
          <w:szCs w:val="22"/>
        </w:rPr>
        <w:t>DUT-3000 AD</w:t>
      </w:r>
      <w:r w:rsidRPr="008445E0">
        <w:rPr>
          <w:rFonts w:asciiTheme="minorHAnsi" w:hAnsiTheme="minorHAnsi" w:cstheme="minorHAnsi"/>
          <w:sz w:val="22"/>
          <w:szCs w:val="22"/>
        </w:rPr>
        <w:t xml:space="preserve"> –</w:t>
      </w:r>
      <w:r w:rsidRPr="008445E0">
        <w:rPr>
          <w:rFonts w:asciiTheme="minorHAnsi" w:hAnsiTheme="minorHAnsi" w:cstheme="minorHAnsi"/>
          <w:b/>
          <w:sz w:val="22"/>
          <w:szCs w:val="22"/>
        </w:rPr>
        <w:t xml:space="preserve"> </w:t>
      </w:r>
      <w:r w:rsidRPr="008445E0">
        <w:rPr>
          <w:rFonts w:asciiTheme="minorHAnsi" w:hAnsiTheme="minorHAnsi" w:cstheme="minorHAnsi"/>
          <w:sz w:val="22"/>
          <w:szCs w:val="22"/>
        </w:rPr>
        <w:t>uniwersalna czujka dymu i ciepła z sygnalizatorem akustycznym, adresowalna,</w:t>
      </w:r>
      <w:r w:rsidRPr="00C510D6">
        <w:rPr>
          <w:rFonts w:asciiTheme="minorHAnsi" w:hAnsiTheme="minorHAnsi" w:cstheme="minorHAnsi"/>
          <w:sz w:val="22"/>
          <w:szCs w:val="22"/>
        </w:rPr>
        <w:t xml:space="preserve"> przeznaczona do wykrywania początkowego stadium rozwoju pożaru, podczas którego pojawia się dym i/lub następuje wzrost temperatury. Charakteryzuje się podwyższoną odpornością na fałszywe alarmy, powodowane m.in. parą wodną i pyłem. Zastosowanie podwójnego układu detekcji dymu oraz podwójnego układu detekcji ciepła zapewnia podwyższoną odporność na fałszywe alarmy takie jak para wodna i pył, zachowując przy tym małe gabaryty i wysoką estetykę czujki. Może pracować w adresowalnych pętlowych liniach dozorowych centrali sygnalizacji pożarowej systemu POLON 3000. Czujka wyposażona jest w wewnętrzny izolator zwarć. Instalowana jest w gnieździe G-40. Wykrywa pożary testowe od TF1 do TF9. Czujka ma możliwość czyszczenia lub wymiany labiryntu. Wyposażona jest w wewnętrzny sygnalizator akustyczny o maksymalnym poziomie sygnału akustycznego &gt; 85 dB/m z jednego kierunku lub &gt; 70dB/m z pozostałych kierunków.</w:t>
      </w:r>
    </w:p>
    <w:p w14:paraId="7B672DCA" w14:textId="19220959" w:rsidR="008445E0" w:rsidRPr="008445E0"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DOT-3000</w:t>
      </w:r>
      <w:r w:rsidRPr="008445E0">
        <w:rPr>
          <w:rFonts w:asciiTheme="minorHAnsi" w:hAnsiTheme="minorHAnsi" w:cstheme="minorHAnsi"/>
          <w:sz w:val="22"/>
          <w:szCs w:val="22"/>
        </w:rPr>
        <w:t xml:space="preserve"> – uniwersalna czujka dymu i ciepła, adresowalna, przeznaczona do wykrywania początkowego stadium rozwoju pożaru, podczas którego pojawia się dym i/lub następuje wzrost temperatury. Charakteryzuje się podwyższoną odpornością na fałszywe alarmy, powodowane m.in. parą wodną i pyłem. Zastosowanie podwójnego układu detekcji dymu oraz podwójnego układu detekcji ciepła zapewnia podwyższoną odporność na fałszywe alarmy takie jak para wodna i pył, zachowując przy tym małe gabaryty i wysoką estetykę czujki. Może pracować w adresowalnych pętlowych liniach dozorowych central sygnalizacji pożarowej systemu POLON 3000 / POLON 4000 / POLON 6000. Czujka wyposażona jest w wewnętrzny izolator zwarć. Instalowana jest w gnieździe G-40. Wykrywa pożary testowe od TF1 do TF9. Czujka ma możliwość czyszczenia lub wymiany labiryntu.    </w:t>
      </w:r>
    </w:p>
    <w:p w14:paraId="4054A03C" w14:textId="77777777" w:rsidR="008445E0" w:rsidRPr="00C510D6"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DOP-3000</w:t>
      </w:r>
      <w:r w:rsidRPr="008445E0">
        <w:rPr>
          <w:rFonts w:asciiTheme="minorHAnsi" w:hAnsiTheme="minorHAnsi" w:cstheme="minorHAnsi"/>
          <w:sz w:val="22"/>
          <w:szCs w:val="22"/>
        </w:rPr>
        <w:t xml:space="preserve"> – liniowa czujka dymu, przeznaczona do wykrywania dymu powstającego we wczesnym</w:t>
      </w:r>
      <w:r w:rsidRPr="00C510D6">
        <w:rPr>
          <w:rFonts w:asciiTheme="minorHAnsi" w:hAnsiTheme="minorHAnsi" w:cstheme="minorHAnsi"/>
          <w:sz w:val="22"/>
          <w:szCs w:val="22"/>
        </w:rPr>
        <w:t xml:space="preserve"> stadium rozwoju pożaru, nadaje się zwłaszcza do ochrony pomieszczeń, gdzie w pierwszej fazie pożaru spodziewane jest pojawienie się dymu i tam, gdzie ze względu na dużą  powierzchnię pomieszczenia należałoby dla jego ochrony, zastosować dużą liczbę punktowych czujek dymu. Czujki są przy tym (w porównaniu do czujek punktowych dymu) czułe na średnią wartość gęstości dymu, na długiej drodze wiązki promieniowania podczerwonego, a zatem są szczególnie przydatne do stosowania pod wysokimi sufitami/stropami lub tam, gdzie dym może ulec przed detekcją rozproszeniu na dużym obszarze. Cechą charakterystyczną czujki jest umieszczenie nadajnika</w:t>
      </w:r>
    </w:p>
    <w:p w14:paraId="0993EF66"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 xml:space="preserve">i odbiornika w jednej obudowie oraz współpraca z reflektorem lub zespołem reflektorów umieszczonym naprzeciwko, w obudowie czujki znajduje się celownik laserowy, który ułatwia wyosiowanie drogi optycznej pomiędzy czujką a reflektorem/zespołem reflektorów. Może pracować w adresowalnych pętlowych liniach dozorowych centrali sygnalizacji pożarowej systemu POLON 3000. Czujka wyposażona jest w wewnętrzny izolator zwarć. Wykrywa pożary </w:t>
      </w:r>
      <w:r w:rsidRPr="00C510D6">
        <w:rPr>
          <w:rFonts w:asciiTheme="minorHAnsi" w:hAnsiTheme="minorHAnsi" w:cstheme="minorHAnsi"/>
          <w:sz w:val="22"/>
          <w:szCs w:val="22"/>
        </w:rPr>
        <w:lastRenderedPageBreak/>
        <w:t>testowe od TF1 do TF5 oraz TF7 i TF8. Może pracować w pomieszczeniach zamkniętych, w zakresie temperatur – 25 °C do + 55 °C i wilgotności względnej do 95 % przy 40 °C. Zasięg pracy czujki to od 5 do 100 m w zależności od zastosowanego reflektoru lub zespołu reflektorów.</w:t>
      </w:r>
    </w:p>
    <w:p w14:paraId="0B53C81E" w14:textId="77777777" w:rsidR="008445E0" w:rsidRPr="008445E0" w:rsidRDefault="008445E0" w:rsidP="00F820BF">
      <w:pPr>
        <w:pStyle w:val="Tekstpodstawowy"/>
        <w:numPr>
          <w:ilvl w:val="0"/>
          <w:numId w:val="32"/>
        </w:numPr>
        <w:rPr>
          <w:rFonts w:asciiTheme="minorHAnsi" w:hAnsiTheme="minorHAnsi" w:cstheme="minorHAnsi"/>
          <w:b/>
          <w:sz w:val="22"/>
          <w:szCs w:val="22"/>
        </w:rPr>
      </w:pPr>
      <w:r w:rsidRPr="008445E0">
        <w:rPr>
          <w:rFonts w:asciiTheme="minorHAnsi" w:hAnsiTheme="minorHAnsi" w:cstheme="minorHAnsi"/>
          <w:b/>
          <w:sz w:val="22"/>
          <w:szCs w:val="22"/>
        </w:rPr>
        <w:t>DPR-4046</w:t>
      </w:r>
      <w:r w:rsidRPr="008445E0">
        <w:rPr>
          <w:rFonts w:asciiTheme="minorHAnsi" w:hAnsiTheme="minorHAnsi" w:cstheme="minorHAnsi"/>
          <w:sz w:val="22"/>
          <w:szCs w:val="22"/>
        </w:rPr>
        <w:t xml:space="preserve"> – czujka wielosensorowa, przeznaczona do wykrywania początkowego stadium rozwoju pożaru, podczas którego pojawia się dym lub płomień i dym; w przypadku pojawienia się płomienia zastosowany w czujce fotodetektor przyśpiesza jej zadziałanie. Charakteryzuje się znaczną odpornością na ruch powietrza i na zmiany ciśnienia, może pracować w adresowalnych pętlowych liniach dozorowych central sygnalizacji pożarowej systemu POLON 3000 / POLON 4000 / POLON 6000. Czujka wyposażona jest w wewnętrzny izolator zwarć, instalowana jest w gnieździe G-40; wykrywa pożary testowe od TF1 do TF5 oraz TF8. Czujka ma możliwość czyszczenia lub wymiany labiryntu.</w:t>
      </w:r>
    </w:p>
    <w:p w14:paraId="2830D2E2" w14:textId="77777777" w:rsidR="008445E0" w:rsidRPr="008445E0"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 xml:space="preserve">DOR-4043/4046 </w:t>
      </w:r>
      <w:r w:rsidRPr="008445E0">
        <w:rPr>
          <w:rFonts w:asciiTheme="minorHAnsi" w:hAnsiTheme="minorHAnsi" w:cstheme="minorHAnsi"/>
          <w:sz w:val="22"/>
          <w:szCs w:val="22"/>
        </w:rPr>
        <w:t>– optyczna czujka dymu, przeznaczona do wykrywania widzialnego dymu, towarzyszącego powstawaniu większości pożarów, umożliwia wykrycie pożaru w jego początkowym stadium, gdy materiał jeszcze się tli, co następuje na ogół długo przed wybuchem otwartego płomienia i zauważalnym wzrostem temperatury. Charakteryzuje się znaczną odpornością na wiatr, na zmiany ciśnienia i kondensację pary wodnej, ma dużą czułość na dym widzialny. Może pracować w adresowalnych pętlowych liniach dozorowych central sygnalizacji pożarowej systemu</w:t>
      </w:r>
    </w:p>
    <w:p w14:paraId="7416F37A" w14:textId="77777777" w:rsidR="008445E0" w:rsidRPr="008445E0" w:rsidRDefault="008445E0" w:rsidP="00931C59">
      <w:pPr>
        <w:pStyle w:val="Tekstpodstawowy"/>
        <w:ind w:left="720"/>
        <w:rPr>
          <w:rFonts w:asciiTheme="minorHAnsi" w:hAnsiTheme="minorHAnsi" w:cstheme="minorHAnsi"/>
          <w:sz w:val="22"/>
          <w:szCs w:val="22"/>
        </w:rPr>
      </w:pPr>
      <w:r w:rsidRPr="008445E0">
        <w:rPr>
          <w:rFonts w:asciiTheme="minorHAnsi" w:hAnsiTheme="minorHAnsi" w:cstheme="minorHAnsi"/>
          <w:sz w:val="22"/>
          <w:szCs w:val="22"/>
        </w:rPr>
        <w:t>POLON 3000 / POLON 4000 / POLON 6000. Czujka wyposażona jest w wewnętrzny izolator zwarć. Instalowana jest</w:t>
      </w:r>
    </w:p>
    <w:p w14:paraId="2F87852F" w14:textId="77777777" w:rsidR="008445E0" w:rsidRPr="008445E0" w:rsidRDefault="008445E0" w:rsidP="00931C59">
      <w:pPr>
        <w:pStyle w:val="Tekstpodstawowy"/>
        <w:ind w:left="720"/>
        <w:rPr>
          <w:rFonts w:asciiTheme="minorHAnsi" w:hAnsiTheme="minorHAnsi" w:cstheme="minorHAnsi"/>
          <w:sz w:val="22"/>
          <w:szCs w:val="22"/>
        </w:rPr>
      </w:pPr>
      <w:r w:rsidRPr="008445E0">
        <w:rPr>
          <w:rFonts w:asciiTheme="minorHAnsi" w:hAnsiTheme="minorHAnsi" w:cstheme="minorHAnsi"/>
          <w:sz w:val="22"/>
          <w:szCs w:val="22"/>
        </w:rPr>
        <w:t>w gnieździe G-40. Wykrywa pożary testowe od TF2 do TF5.</w:t>
      </w:r>
    </w:p>
    <w:p w14:paraId="7D0D2B45" w14:textId="77777777" w:rsidR="008445E0" w:rsidRPr="00C510D6"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DUR-4047</w:t>
      </w:r>
      <w:r w:rsidRPr="008445E0">
        <w:rPr>
          <w:rFonts w:asciiTheme="minorHAnsi" w:hAnsiTheme="minorHAnsi" w:cstheme="minorHAnsi"/>
          <w:sz w:val="22"/>
          <w:szCs w:val="22"/>
        </w:rPr>
        <w:t xml:space="preserve"> – radiowa, optyczna czujka dymu, przeznaczona do wykrywania dymu, towarzyszącego</w:t>
      </w:r>
      <w:r w:rsidRPr="00C510D6">
        <w:rPr>
          <w:rFonts w:asciiTheme="minorHAnsi" w:hAnsiTheme="minorHAnsi" w:cstheme="minorHAnsi"/>
          <w:sz w:val="22"/>
          <w:szCs w:val="22"/>
        </w:rPr>
        <w:t xml:space="preserve"> powstawaniu większości pożarów. Umożliwia wykrycie pożaru w jego początkowym stadium, gdy materiał jeszcze się tli, co następuje na ogół długo przed wybuchem otwartego płomienia</w:t>
      </w:r>
    </w:p>
    <w:p w14:paraId="7D41F60A"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 xml:space="preserve">i zauważalnym wzrostem temperatury. Czujka charakteryzuje się znaczną odpornością na wiatr, </w:t>
      </w:r>
    </w:p>
    <w:p w14:paraId="6688E720"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 xml:space="preserve">na zmiany ciśnienia oraz charakteryzuje się wysoką czułością na dym, współpracują z centralami sygnalizacji pożarowej systemu POLON 3000 / POLON 4000 / POLON 6000 poprzez adapter radiowy </w:t>
      </w:r>
      <w:r w:rsidRPr="00C510D6">
        <w:rPr>
          <w:rFonts w:asciiTheme="minorHAnsi" w:hAnsiTheme="minorHAnsi" w:cstheme="minorHAnsi"/>
          <w:b/>
          <w:sz w:val="22"/>
          <w:szCs w:val="22"/>
        </w:rPr>
        <w:t xml:space="preserve">ACR-4001 </w:t>
      </w:r>
      <w:r w:rsidRPr="00C510D6">
        <w:rPr>
          <w:rFonts w:asciiTheme="minorHAnsi" w:hAnsiTheme="minorHAnsi" w:cstheme="minorHAnsi"/>
          <w:sz w:val="22"/>
          <w:szCs w:val="22"/>
        </w:rPr>
        <w:t>instalowany na linii dozorowej. Czujka wyposażona jest w zasilanie bateryjne. Stosowanie czujek radiowych zalecane jest w przypadku, gdy do czujki nie można doprowadzić linii dozorowej,</w:t>
      </w:r>
    </w:p>
    <w:p w14:paraId="2D179C74"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np. w obiektach zabytkowych, kościołach itp., zakres częstotliwości pracy toru radiowego</w:t>
      </w:r>
    </w:p>
    <w:p w14:paraId="7DD9E235"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to 863 do 870 MHz. Wykrywa pożary testowe od TF1 do TF5 oraz TF8.</w:t>
      </w:r>
    </w:p>
    <w:p w14:paraId="2AC803D1"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Czujka ma możliwość czyszczenia lub wymiany labiryntu.</w:t>
      </w:r>
    </w:p>
    <w:p w14:paraId="56472671" w14:textId="77777777" w:rsidR="008445E0" w:rsidRPr="008445E0" w:rsidRDefault="008445E0" w:rsidP="00F820BF">
      <w:pPr>
        <w:pStyle w:val="Tekstpodstawowy"/>
        <w:numPr>
          <w:ilvl w:val="0"/>
          <w:numId w:val="32"/>
        </w:numPr>
        <w:rPr>
          <w:rFonts w:asciiTheme="minorHAnsi" w:hAnsiTheme="minorHAnsi" w:cstheme="minorHAnsi"/>
          <w:sz w:val="22"/>
          <w:szCs w:val="22"/>
        </w:rPr>
      </w:pPr>
      <w:bookmarkStart w:id="225" w:name="_Hlk113527124"/>
      <w:r w:rsidRPr="008445E0">
        <w:rPr>
          <w:rFonts w:asciiTheme="minorHAnsi" w:hAnsiTheme="minorHAnsi" w:cstheme="minorHAnsi"/>
          <w:b/>
          <w:sz w:val="22"/>
          <w:szCs w:val="22"/>
        </w:rPr>
        <w:t xml:space="preserve">DOT-6043/6046 </w:t>
      </w:r>
      <w:r w:rsidRPr="008445E0">
        <w:rPr>
          <w:rFonts w:asciiTheme="minorHAnsi" w:hAnsiTheme="minorHAnsi" w:cstheme="minorHAnsi"/>
          <w:sz w:val="22"/>
          <w:szCs w:val="22"/>
        </w:rPr>
        <w:t>–</w:t>
      </w:r>
      <w:r w:rsidRPr="008445E0">
        <w:rPr>
          <w:rFonts w:asciiTheme="minorHAnsi" w:hAnsiTheme="minorHAnsi" w:cstheme="minorHAnsi"/>
          <w:b/>
          <w:sz w:val="22"/>
          <w:szCs w:val="22"/>
        </w:rPr>
        <w:t xml:space="preserve"> </w:t>
      </w:r>
      <w:r w:rsidRPr="008445E0">
        <w:rPr>
          <w:rFonts w:asciiTheme="minorHAnsi" w:hAnsiTheme="minorHAnsi" w:cstheme="minorHAnsi"/>
          <w:sz w:val="22"/>
          <w:szCs w:val="22"/>
        </w:rPr>
        <w:t xml:space="preserve">uniwersalna czujka dymu i ciepła, adresowalna, przeznaczona do wykrywania początkowego stadium rozwoju pożaru, podczas którego pojawia się dym i/lub następuje wzrost temperatury. Charakteryzuje się podwyższoną odpornością na fałszywe alarmy, powodowane m.in. parą wodną i pyłem. Zastosowanie podwójnego układu detekcji dymu oraz podwójnego układu detekcji ciepła zapewnia podwyższoną odporność na fałszywe alarmy takie jak para wodna i pył, zachowując przy tym małe gabaryty i wysoką estetykę czujki. Może pracować w adresowalnych pętlowych liniach dozorowych central sygnalizacji pożarowej systemu POLON 3000 / POLON 4000 / POLON 6000. Czujka wyposażona jest w wewnętrzny izolator zwarć. Instalowana jest w gnieździe G-40. Wykrywa pożary testowe od TF1 do TF9. Czujka ma możliwość czyszczenia lub wymiany labiryntu. </w:t>
      </w:r>
    </w:p>
    <w:bookmarkEnd w:id="225"/>
    <w:p w14:paraId="029A9BC4" w14:textId="77777777" w:rsidR="008445E0" w:rsidRPr="00C510D6"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DUO-6043/6046</w:t>
      </w:r>
      <w:r w:rsidRPr="008445E0">
        <w:rPr>
          <w:rFonts w:asciiTheme="minorHAnsi" w:hAnsiTheme="minorHAnsi" w:cstheme="minorHAnsi"/>
          <w:sz w:val="22"/>
          <w:szCs w:val="22"/>
        </w:rPr>
        <w:t xml:space="preserve"> – optyczna czujka dymu, przeznaczona do wykrywania widzialnego dymu,</w:t>
      </w:r>
      <w:r w:rsidRPr="00C510D6">
        <w:rPr>
          <w:rFonts w:asciiTheme="minorHAnsi" w:hAnsiTheme="minorHAnsi" w:cstheme="minorHAnsi"/>
          <w:sz w:val="22"/>
          <w:szCs w:val="22"/>
        </w:rPr>
        <w:t xml:space="preserve"> towarzyszącego powstawaniu większości pożarów, umożliwia wykrycie pożaru w jego początkowym stadium, gdy materiał jeszcze się tli, co następuje na ogół długo przed wybuchem otwartego płomienia i zauważalnym wzrostem temperatury. Charakteryzuje się znaczną odpornością na wiatr, na zmiany ciśnienia i kondensację pary wodnej, ma dużą czułość na dym widzialny. Może pracować w adresowalnych pętlowych liniach dozorowych central sygnalizacji pożarowej systemu</w:t>
      </w:r>
    </w:p>
    <w:p w14:paraId="00565219"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POLON 3000 / POLON 4000 / POLON 6000. Czujka wyposażona jest w wewnętrzny izolator zwarć. Instalowana jest</w:t>
      </w:r>
    </w:p>
    <w:p w14:paraId="0A983CCA"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lastRenderedPageBreak/>
        <w:t>w gnieździe G-40. Wykrywa pożary testowe od TF1 do TF5 oraz od TF7 do TF9.</w:t>
      </w:r>
    </w:p>
    <w:p w14:paraId="0D60C23C"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Czujka ma możliwość czyszczenia lub wymiany labiryntu.</w:t>
      </w:r>
    </w:p>
    <w:p w14:paraId="54082B82" w14:textId="77777777" w:rsidR="008445E0" w:rsidRPr="00C510D6" w:rsidRDefault="008445E0" w:rsidP="00F820BF">
      <w:pPr>
        <w:pStyle w:val="Tekstpodstawowy"/>
        <w:numPr>
          <w:ilvl w:val="0"/>
          <w:numId w:val="32"/>
        </w:numPr>
        <w:rPr>
          <w:rFonts w:asciiTheme="minorHAnsi" w:hAnsiTheme="minorHAnsi" w:cstheme="minorHAnsi"/>
          <w:sz w:val="22"/>
          <w:szCs w:val="22"/>
        </w:rPr>
      </w:pPr>
      <w:bookmarkStart w:id="226" w:name="_Hlk113527643"/>
      <w:r w:rsidRPr="008445E0">
        <w:rPr>
          <w:rFonts w:asciiTheme="minorHAnsi" w:hAnsiTheme="minorHAnsi" w:cstheme="minorHAnsi"/>
          <w:b/>
          <w:sz w:val="22"/>
          <w:szCs w:val="22"/>
        </w:rPr>
        <w:t xml:space="preserve">TUN-6046 </w:t>
      </w:r>
      <w:r w:rsidRPr="008445E0">
        <w:rPr>
          <w:rFonts w:asciiTheme="minorHAnsi" w:hAnsiTheme="minorHAnsi" w:cstheme="minorHAnsi"/>
          <w:sz w:val="22"/>
          <w:szCs w:val="22"/>
        </w:rPr>
        <w:t>– uniwersalna czujka ciepła, przeznaczona do wykrywania i sygnalizowania zagrożenia</w:t>
      </w:r>
      <w:r w:rsidRPr="00C510D6">
        <w:rPr>
          <w:rFonts w:asciiTheme="minorHAnsi" w:hAnsiTheme="minorHAnsi" w:cstheme="minorHAnsi"/>
          <w:sz w:val="22"/>
          <w:szCs w:val="22"/>
        </w:rPr>
        <w:t xml:space="preserve"> pożarowego lub pożaru w pomieszczeniach zamkniętych, w których w pierwszej fazie pożaru może występować szybki przyrost temperatury lub, gdy temperatura w pomieszczeniu wzrośnie</w:t>
      </w:r>
    </w:p>
    <w:p w14:paraId="5879E9B5"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do wartości stanowiącej zagrożenie pożarowe. Czujka umożliwia programowanie sposobu reagowania w miejscu zainstalowania, tzn. istnieje możliwość ustawienia klasy czujki i sposobu działania wg PN-EN 54-5 (A1, A1R, A2, A2R, A2S, B, BS, BR), jest czujką dedykowaną dla systemu sygnalizacji pożarowej POLON 3000 / POLON 4000 / POLON 6000. Czujka wyposażona jest w wewnętrzny izolator zwarć. Instalowana jest w gnieździe G-40. Dopuszczalny zakres temperatur pracy wynosi:</w:t>
      </w:r>
    </w:p>
    <w:p w14:paraId="58079BBF"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- 25 °C + 50 °C dla klasy temperaturowej A1, A1R, A2, A2R, A2S,</w:t>
      </w:r>
    </w:p>
    <w:p w14:paraId="36EEC3CE"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- 25 °C + 65 °C dla klasy temperaturowej B, BR, BS.</w:t>
      </w:r>
    </w:p>
    <w:bookmarkEnd w:id="226"/>
    <w:p w14:paraId="00DA9260" w14:textId="77777777" w:rsidR="008445E0" w:rsidRPr="00C510D6"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DTC-6046</w:t>
      </w:r>
      <w:r w:rsidRPr="008445E0">
        <w:rPr>
          <w:rFonts w:asciiTheme="minorHAnsi" w:hAnsiTheme="minorHAnsi" w:cstheme="minorHAnsi"/>
          <w:sz w:val="22"/>
          <w:szCs w:val="22"/>
        </w:rPr>
        <w:t xml:space="preserve"> – wielosensorowa czujka dymu, ciepła i tlenku węgla, przeznaczona do wykrywania</w:t>
      </w:r>
      <w:r w:rsidRPr="00C510D6">
        <w:rPr>
          <w:rFonts w:asciiTheme="minorHAnsi" w:hAnsiTheme="minorHAnsi" w:cstheme="minorHAnsi"/>
          <w:sz w:val="22"/>
          <w:szCs w:val="22"/>
        </w:rPr>
        <w:t xml:space="preserve"> początkowego stadium rozwoju pożaru, podczas którego pojawia się dym i/lub następuje wzrost temperatury oraz może pojawić się tlenek węgla. Charakteryzuje się podwyższoną odpornością</w:t>
      </w:r>
    </w:p>
    <w:p w14:paraId="5C2E2CDD"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na fałszywe alarmy, powodowane m.in. parą wodną i pyłem. Zastosowanie podwójnego układu detekcji dymu oraz podwójnego układu detekcji ciepła zapewnia podwyższoną odporność</w:t>
      </w:r>
    </w:p>
    <w:p w14:paraId="727BF8C5"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 xml:space="preserve">na fałszywe alarmy takie jak para wodna i pył, zachowując przy tym małe gabaryty i wysoką estetykę czujki. Może pracować w adresowalnych pętlowych liniach dozorowych central sygnalizacji pożarowej systemu POLON 3000 / POLON 4000 / POLON 6000. Czujka wyposażona jest w wewnętrzny izolator zwarć. Instalowana jest w gnieździe G-40. Wykrywa pożary testowe od TF1 do TF9. </w:t>
      </w:r>
    </w:p>
    <w:p w14:paraId="190384BF"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Czujka ma do 255 kombinacji możliwych trybów pracy, które umożliwiają użytkownikowi najlepsze dopasowanie jej charakterystyki do pracy w określonym środowisku. Należy zwrócić szczególną uwagę na dobór odpowiedniego trybu pracy czujki, błędne ustawienie może całkowicie zablokować wykrycie pożaru. Czujka ma możliwość czyszczenia lub wymiany labiryntu.</w:t>
      </w:r>
    </w:p>
    <w:p w14:paraId="37084B82" w14:textId="77777777" w:rsidR="008445E0" w:rsidRPr="00C510D6"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DOP-6001</w:t>
      </w:r>
      <w:r w:rsidRPr="008445E0">
        <w:rPr>
          <w:rFonts w:asciiTheme="minorHAnsi" w:hAnsiTheme="minorHAnsi" w:cstheme="minorHAnsi"/>
          <w:sz w:val="22"/>
          <w:szCs w:val="22"/>
        </w:rPr>
        <w:t xml:space="preserve"> – liniowa czujka dymu, przeznaczona do wykrywania dymu powstającego we wczesnym</w:t>
      </w:r>
      <w:r w:rsidRPr="00C510D6">
        <w:rPr>
          <w:rFonts w:asciiTheme="minorHAnsi" w:hAnsiTheme="minorHAnsi" w:cstheme="minorHAnsi"/>
          <w:sz w:val="22"/>
          <w:szCs w:val="22"/>
        </w:rPr>
        <w:t xml:space="preserve"> stadium rozwoju pożaru, nadaje się zwłaszcza do ochrony pomieszczeń, gdzie w pierwszej fazie pożaru spodziewane jest pojawienie się dymu i tam, gdzie ze względu na dużą  powierzchnię pomieszczenia należałoby dla jego ochrony, zastosować dużą liczbę punktowych czujek dymu. Czujki są przy tym (w porównaniu do czujek punktowych dymu) czułe na średnią wartość gęstości dymu, na długiej drodze wiązki promieniowania podczerwonego, a zatem są szczególnie przydatne do stosowania pod wysokimi sufitami/stropami lub tam, gdzie dym może ulec przed detekcją rozproszeniu na dużym obszarze. Cechą charakterystyczną czujki jest umieszczenie nadajnika</w:t>
      </w:r>
    </w:p>
    <w:p w14:paraId="544595F0"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i odbiornika w jednej obudowie oraz współpraca z reflektorem lub zespołem reflektorów umieszczonym naprzeciwko, w obudowie czujki znajduje się celownik laserowy, który ułatwia wyosiowanie drogi optycznej pomiędzy czujką a reflektorem/zespołem reflektorów. Może pracować w adresowalnych pętlowych liniach dozorowych central sygnalizacji pożarowej systemu POLON 3000 / POLON 4000 / POLON 6000. Czujka wyposażona jest w wewnętrzny izolator zwarć. Wykrywa pożary testowe od TF1 do TF5 oraz TF7 i TF8. Może pracować w pomieszczeniach zamkniętych, w zakresie temperatur – 25 °C do + 55 °C i wilgotności względnej do 95 % przy 40 °C. Zasięg pracy czujki</w:t>
      </w:r>
    </w:p>
    <w:p w14:paraId="0C95FE9E"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to od 5 do 100 m w zależności od zastosowanego reflektoru lub zespołu reflektorów.</w:t>
      </w:r>
    </w:p>
    <w:p w14:paraId="7155B27C" w14:textId="77777777" w:rsidR="008445E0" w:rsidRPr="00C510D6"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DUO-6046AD</w:t>
      </w:r>
      <w:r w:rsidRPr="008445E0">
        <w:rPr>
          <w:rFonts w:asciiTheme="minorHAnsi" w:hAnsiTheme="minorHAnsi" w:cstheme="minorHAnsi"/>
          <w:sz w:val="22"/>
          <w:szCs w:val="22"/>
        </w:rPr>
        <w:t xml:space="preserve"> – optyczna czujka dymu, przeznaczona do wykrywania widzialnego dymu,</w:t>
      </w:r>
      <w:r w:rsidRPr="00C510D6">
        <w:rPr>
          <w:rFonts w:asciiTheme="minorHAnsi" w:hAnsiTheme="minorHAnsi" w:cstheme="minorHAnsi"/>
          <w:sz w:val="22"/>
          <w:szCs w:val="22"/>
        </w:rPr>
        <w:t xml:space="preserve"> towarzyszącego powstawaniu większości pożarów, umożliwia wykrycie pożaru w jego początkowym stadium, gdy materiał jeszcze się tli, co następuje na ogół długo przed wybuchem otwartego płomienia i zauważalnym wzrostem temperatury. Charakteryzuje się znaczną odpornością na wiatr, na zmiany ciśnienia i kondensację pary wodnej, ma dużą czułość </w:t>
      </w:r>
      <w:r w:rsidRPr="00C510D6">
        <w:rPr>
          <w:rFonts w:asciiTheme="minorHAnsi" w:hAnsiTheme="minorHAnsi" w:cstheme="minorHAnsi"/>
          <w:sz w:val="22"/>
          <w:szCs w:val="22"/>
        </w:rPr>
        <w:lastRenderedPageBreak/>
        <w:t>na dym widzialny. Może pracować w adresowalnych pętlowych liniach dozorowych central sygnalizacji pożarowej systemu</w:t>
      </w:r>
    </w:p>
    <w:p w14:paraId="7FAD3CFF"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POLON 3000 / POLON 4000 / POLON 6000. Czujka wyposażona jest w wewnętrzny izolator zwarć. Instalowana jest</w:t>
      </w:r>
    </w:p>
    <w:p w14:paraId="340A0FE1"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w gnieździe G-40. Wykrywa pożary testowe od TF1 do TF5 oraz od TF7 do TF9.</w:t>
      </w:r>
    </w:p>
    <w:p w14:paraId="010FED5B"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Czujka ma możliwość czyszczenia lub wymiany labiryntu. Wyposażona jest w wewnętrzny sygnalizator akustyczny o maksymalnym poziomie sygnału akustycznego &gt; 85 dB/m z jednego kierunku lub &gt; 70dB/m z pozostałych kierunków.</w:t>
      </w:r>
    </w:p>
    <w:p w14:paraId="5B115B87" w14:textId="77777777" w:rsidR="008445E0" w:rsidRPr="008445E0"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 xml:space="preserve">DUT-6046AD </w:t>
      </w:r>
      <w:r w:rsidRPr="008445E0">
        <w:rPr>
          <w:rFonts w:asciiTheme="minorHAnsi" w:hAnsiTheme="minorHAnsi" w:cstheme="minorHAnsi"/>
          <w:sz w:val="22"/>
          <w:szCs w:val="22"/>
        </w:rPr>
        <w:t>–</w:t>
      </w:r>
      <w:r w:rsidRPr="008445E0">
        <w:rPr>
          <w:rFonts w:asciiTheme="minorHAnsi" w:hAnsiTheme="minorHAnsi" w:cstheme="minorHAnsi"/>
          <w:b/>
          <w:sz w:val="22"/>
          <w:szCs w:val="22"/>
        </w:rPr>
        <w:t xml:space="preserve"> </w:t>
      </w:r>
      <w:r w:rsidRPr="008445E0">
        <w:rPr>
          <w:rFonts w:asciiTheme="minorHAnsi" w:hAnsiTheme="minorHAnsi" w:cstheme="minorHAnsi"/>
          <w:sz w:val="22"/>
          <w:szCs w:val="22"/>
        </w:rPr>
        <w:t>uniwersalna czujka dymu i ciepła, adresowalna, przeznaczona do wykrywania początkowego stadium rozwoju pożaru, podczas którego pojawia się dym i/lub następuje wzrost temperatury. Charakteryzuje się podwyższoną odpornością na fałszywe alarmy, powodowane m.in. parą wodną i pyłem. Zastosowanie podwójnego układu detekcji dymu oraz podwójnego układu detekcji ciepła zapewnia podwyższoną odporność na fałszywe alarmy takie jak para wodna i pył, zachowując przy tym małe gabaryty i wysoką estetykę czujki. Może pracować w adresowalnych pętlowych liniach dozorowych central sygnalizacji pożarowej systemu POLON 3000 / POLON 4000 / POLON 6000. Czujka wyposażona jest w wewnętrzny izolator zwarć. Instalowana jest w gnieździe G-40. Wykrywa pożary testowe od TF1 do TF9. Czujka ma możliwość czyszczenia lub wymiany labiryntu. Wyposażona jest w wewnętrzny sygnalizator akustyczny o maksymalnym poziomie sygnału akustycznego &gt; 85 dB/m z jednego kierunku lub &gt; 70dB/m z pozostałych kierunków.</w:t>
      </w:r>
    </w:p>
    <w:p w14:paraId="43F12EF9" w14:textId="77777777" w:rsidR="008445E0" w:rsidRPr="008445E0" w:rsidRDefault="008445E0" w:rsidP="00931C59">
      <w:pPr>
        <w:pStyle w:val="Tekstpodstawowy"/>
        <w:rPr>
          <w:rFonts w:asciiTheme="minorHAnsi" w:hAnsiTheme="minorHAnsi" w:cstheme="minorHAnsi"/>
          <w:sz w:val="22"/>
          <w:szCs w:val="22"/>
        </w:rPr>
      </w:pPr>
    </w:p>
    <w:p w14:paraId="16A3DF1A" w14:textId="77777777" w:rsidR="008445E0" w:rsidRPr="00C510D6"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 xml:space="preserve">DUO-6046K </w:t>
      </w:r>
      <w:r w:rsidRPr="008445E0">
        <w:rPr>
          <w:rFonts w:asciiTheme="minorHAnsi" w:hAnsiTheme="minorHAnsi" w:cstheme="minorHAnsi"/>
          <w:bCs/>
          <w:sz w:val="22"/>
          <w:szCs w:val="22"/>
        </w:rPr>
        <w:t xml:space="preserve">- </w:t>
      </w:r>
      <w:r w:rsidRPr="008445E0">
        <w:rPr>
          <w:rFonts w:asciiTheme="minorHAnsi" w:hAnsiTheme="minorHAnsi" w:cstheme="minorHAnsi"/>
          <w:sz w:val="22"/>
          <w:szCs w:val="22"/>
        </w:rPr>
        <w:t>optyczna czujka dymu, przeznaczona do nadzorowania przepływającego w kanałach</w:t>
      </w:r>
      <w:r w:rsidRPr="00C510D6">
        <w:rPr>
          <w:rFonts w:asciiTheme="minorHAnsi" w:hAnsiTheme="minorHAnsi" w:cstheme="minorHAnsi"/>
          <w:sz w:val="22"/>
          <w:szCs w:val="22"/>
        </w:rPr>
        <w:t xml:space="preserve"> wentylacyjnych powietrza. Umożliwia wykrycie pożaru w jego początkowym stadium, gdy materiał jeszcze się tli, co następuje na ogół długo przed wybuchem otwartego płomienia i zauważalnym wzrostem temperatury. Charakteryzuje się znaczną odpornością na ruchy powietrza przepływające w kanale wentylacyjnym oraz na zmiany ciśnienia i kondensację pary wodnej, ma dużą czułość na wykrywanie dymu widzialnego. Może pracować w adresowalnych pętlowych liniach dozorowych central sygnalizacji pożarowej systemu POLON 3000 / POLON 4000 / POLON 6000. Czujka wyposażona jest w wewnętrzny izolator zwarć. Instalowana jest w gnieździe G-40, które zainstalowane jest w odpowiedniej osłonie przeciwwietrznej instalowanej na kanale wentylacyjnym. Wykrywa pożary testowe od TF1 do TF5 oraz od TF7 do TF9.</w:t>
      </w:r>
    </w:p>
    <w:p w14:paraId="27B2975A" w14:textId="77777777" w:rsidR="008445E0" w:rsidRPr="00C510D6" w:rsidRDefault="008445E0" w:rsidP="00931C59">
      <w:pPr>
        <w:pStyle w:val="Tekstpodstawowy"/>
        <w:ind w:left="720"/>
        <w:rPr>
          <w:rFonts w:asciiTheme="minorHAnsi" w:hAnsiTheme="minorHAnsi" w:cstheme="minorHAnsi"/>
          <w:sz w:val="22"/>
          <w:szCs w:val="22"/>
        </w:rPr>
      </w:pPr>
      <w:r w:rsidRPr="00C510D6">
        <w:rPr>
          <w:rFonts w:asciiTheme="minorHAnsi" w:hAnsiTheme="minorHAnsi" w:cstheme="minorHAnsi"/>
          <w:sz w:val="22"/>
          <w:szCs w:val="22"/>
        </w:rPr>
        <w:t>Czujka ma możliwość czyszczenia lub wymiany labiryntu.</w:t>
      </w:r>
    </w:p>
    <w:p w14:paraId="0965264C" w14:textId="77777777" w:rsidR="008445E0" w:rsidRPr="00C510D6"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 xml:space="preserve">PUO-40 </w:t>
      </w:r>
      <w:r w:rsidRPr="008445E0">
        <w:rPr>
          <w:rFonts w:asciiTheme="minorHAnsi" w:hAnsiTheme="minorHAnsi" w:cstheme="minorHAnsi"/>
          <w:sz w:val="22"/>
          <w:szCs w:val="22"/>
        </w:rPr>
        <w:t>-</w:t>
      </w:r>
      <w:r w:rsidRPr="008445E0">
        <w:rPr>
          <w:rFonts w:asciiTheme="minorHAnsi" w:hAnsiTheme="minorHAnsi" w:cstheme="minorHAnsi"/>
          <w:b/>
          <w:sz w:val="22"/>
          <w:szCs w:val="22"/>
        </w:rPr>
        <w:t xml:space="preserve"> </w:t>
      </w:r>
      <w:r w:rsidRPr="008445E0">
        <w:rPr>
          <w:rFonts w:asciiTheme="minorHAnsi" w:hAnsiTheme="minorHAnsi" w:cstheme="minorHAnsi"/>
          <w:sz w:val="22"/>
          <w:szCs w:val="22"/>
        </w:rPr>
        <w:t>czujka płomienia, konwencjonalna, przeznaczona do wykrywania płomienia, powstającego</w:t>
      </w:r>
      <w:r w:rsidRPr="00C510D6">
        <w:rPr>
          <w:rFonts w:asciiTheme="minorHAnsi" w:hAnsiTheme="minorHAnsi" w:cstheme="minorHAnsi"/>
          <w:sz w:val="22"/>
          <w:szCs w:val="22"/>
        </w:rPr>
        <w:t xml:space="preserve"> przy zagrożeniu pożarowym, w pomieszczeniach, gdzie w normalnych warunkach nie zachodzą procesy związane z występowaniem płomienia oraz, gdzie światło słoneczne nie pada bezpośrednio na czoło czujki. Zgodnie z normą PN-EN 54-10 czujka ta charakteryzuje się najwyższą 1 klasą czułości pożarowej. Czujki instalowane są w gniazdach G-40. Czujka reaguje na emitowane przez płomień promieniowanie ultrafioletowe o długości fali ok. 200 nm. Jest całkowicie odporna</w:t>
      </w:r>
      <w:r w:rsidRPr="00C510D6">
        <w:rPr>
          <w:rFonts w:asciiTheme="minorHAnsi" w:hAnsiTheme="minorHAnsi" w:cstheme="minorHAnsi"/>
          <w:sz w:val="22"/>
          <w:szCs w:val="22"/>
        </w:rPr>
        <w:br/>
        <w:t>na wszelkie sztuczne źródła światła nie zawierające promieniowania ultrafioletowego.</w:t>
      </w:r>
    </w:p>
    <w:p w14:paraId="087AF9D8" w14:textId="77777777" w:rsidR="008445E0" w:rsidRPr="008445E0"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PPW-40REx</w:t>
      </w:r>
      <w:r w:rsidRPr="008445E0">
        <w:rPr>
          <w:rFonts w:asciiTheme="minorHAnsi" w:hAnsiTheme="minorHAnsi" w:cstheme="minorHAnsi"/>
          <w:sz w:val="22"/>
          <w:szCs w:val="22"/>
        </w:rPr>
        <w:t xml:space="preserve"> – czujka płomienia IR wielopasmowa, konwencjonalna, zapewnia dużą skuteczność wykrywania płomienia paliw zawierających węglowodory, zachowując wysoką odporność</w:t>
      </w:r>
      <w:r w:rsidRPr="008445E0">
        <w:rPr>
          <w:rFonts w:asciiTheme="minorHAnsi" w:hAnsiTheme="minorHAnsi" w:cstheme="minorHAnsi"/>
          <w:sz w:val="22"/>
          <w:szCs w:val="22"/>
        </w:rPr>
        <w:br/>
        <w:t>na fałszywe alarmy dzięki zespołowi trzech czujników podczerwieni, pracujących w różnych pasmach. Przeznaczona jest do zastosowań w strefach zagrożonych wybuchem mieszanin gazów</w:t>
      </w:r>
    </w:p>
    <w:p w14:paraId="70CF8AD7" w14:textId="77777777" w:rsidR="008445E0" w:rsidRPr="008445E0" w:rsidRDefault="008445E0" w:rsidP="00931C59">
      <w:pPr>
        <w:pStyle w:val="Tekstpodstawowy"/>
        <w:ind w:left="720"/>
        <w:rPr>
          <w:rFonts w:asciiTheme="minorHAnsi" w:hAnsiTheme="minorHAnsi" w:cstheme="minorHAnsi"/>
          <w:sz w:val="22"/>
          <w:szCs w:val="22"/>
        </w:rPr>
      </w:pPr>
      <w:r w:rsidRPr="008445E0">
        <w:rPr>
          <w:rFonts w:asciiTheme="minorHAnsi" w:hAnsiTheme="minorHAnsi" w:cstheme="minorHAnsi"/>
          <w:sz w:val="22"/>
          <w:szCs w:val="22"/>
        </w:rPr>
        <w:t>i oparów cieczy palnych z powietrzem podgrup IIA, IIB, IIC oraz w strefach zagrożonych wybuchem mieszanin pyłów palnych z powietrzem podgrup IIIA, IIIB, IIIC. Zgodnie z normą PN-EN 54-10 czujka ta charakteryzuje się najwyższą 1 klasą czułości pożarowej. Z centralami pożarowymi może komunikować się za pomocą wyjść przekaźnikowych (alarm, uszkodzenie) lub wyjścia prądowego umożliwiającego przesyłanie informacji o stanie czujki (6 komunikatów).</w:t>
      </w:r>
    </w:p>
    <w:p w14:paraId="650E3CDC" w14:textId="77777777" w:rsidR="008445E0" w:rsidRPr="00C510D6"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lastRenderedPageBreak/>
        <w:t xml:space="preserve">PUO-40Ex </w:t>
      </w:r>
      <w:r w:rsidRPr="008445E0">
        <w:rPr>
          <w:rFonts w:asciiTheme="minorHAnsi" w:hAnsiTheme="minorHAnsi" w:cstheme="minorHAnsi"/>
          <w:sz w:val="22"/>
          <w:szCs w:val="22"/>
        </w:rPr>
        <w:t>- czujka płomienia, konwencjonalna, przeznaczona do wykrywania płomienia,</w:t>
      </w:r>
      <w:r w:rsidRPr="00C510D6">
        <w:rPr>
          <w:rFonts w:asciiTheme="minorHAnsi" w:hAnsiTheme="minorHAnsi" w:cstheme="minorHAnsi"/>
          <w:sz w:val="22"/>
          <w:szCs w:val="22"/>
        </w:rPr>
        <w:t xml:space="preserve"> powstającego przy zagrożeniu pożarowym, w pomieszczeniach, gdzie w normalnych warunkach</w:t>
      </w:r>
      <w:r w:rsidRPr="00C510D6">
        <w:rPr>
          <w:rFonts w:asciiTheme="minorHAnsi" w:hAnsiTheme="minorHAnsi" w:cstheme="minorHAnsi"/>
          <w:sz w:val="22"/>
          <w:szCs w:val="22"/>
        </w:rPr>
        <w:br/>
        <w:t>nie zachodzą procesy związane z występowaniem płomienia oraz, gdzie światło słoneczne nie pada bezpośrednio na czoło czujki. Może być instalowana w pomieszczeniach i strefach zakwalifikowanych jako 1-sza lub 2-ga kategoria zagrożenia wybuchem od gazów wybuchowych</w:t>
      </w:r>
      <w:r w:rsidRPr="00C510D6">
        <w:rPr>
          <w:rFonts w:asciiTheme="minorHAnsi" w:hAnsiTheme="minorHAnsi" w:cstheme="minorHAnsi"/>
          <w:sz w:val="22"/>
          <w:szCs w:val="22"/>
        </w:rPr>
        <w:br/>
        <w:t>i par cieczy palnych należących do podgrup wybuchowości IIA, IIB, IIC i klas temperaturowych T1</w:t>
      </w:r>
      <w:r w:rsidRPr="00C510D6">
        <w:rPr>
          <w:rFonts w:asciiTheme="minorHAnsi" w:hAnsiTheme="minorHAnsi" w:cstheme="minorHAnsi"/>
          <w:sz w:val="22"/>
          <w:szCs w:val="22"/>
        </w:rPr>
        <w:br/>
        <w:t>do T6. Zgodnie z normą PN-EN 54-10 czujka ta charakteryzuje się najwyższą 1 klasą czułości pożarowej. Na liniach dozorowych powinna być instalowana za odpowiednimi separatorami iskrobezpiecznymi. Czujki instalowane są w gniazdach G-40. Czujka reaguje na emitowane przez płomień promieniowanie ultrafioletowe o długości fali ok. 200 nm. Jest całkowicie odporna</w:t>
      </w:r>
      <w:r w:rsidRPr="00C510D6">
        <w:rPr>
          <w:rFonts w:asciiTheme="minorHAnsi" w:hAnsiTheme="minorHAnsi" w:cstheme="minorHAnsi"/>
          <w:sz w:val="22"/>
          <w:szCs w:val="22"/>
        </w:rPr>
        <w:br/>
        <w:t>na wszelkie sztuczne źródła światła nie zawierające promieniowania ultrafioletowego.</w:t>
      </w:r>
    </w:p>
    <w:p w14:paraId="6E41AD32" w14:textId="77777777" w:rsidR="008445E0" w:rsidRPr="008445E0"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 xml:space="preserve">TUN-38Ex </w:t>
      </w:r>
      <w:r w:rsidRPr="008445E0">
        <w:rPr>
          <w:rFonts w:asciiTheme="minorHAnsi" w:hAnsiTheme="minorHAnsi" w:cstheme="minorHAnsi"/>
          <w:sz w:val="22"/>
          <w:szCs w:val="22"/>
        </w:rPr>
        <w:t>– uniwersalna czujka ciepła, konwencjonalna, przeznaczona do wykrywania</w:t>
      </w:r>
      <w:r w:rsidRPr="008445E0">
        <w:rPr>
          <w:rFonts w:asciiTheme="minorHAnsi" w:hAnsiTheme="minorHAnsi" w:cstheme="minorHAnsi"/>
          <w:sz w:val="22"/>
          <w:szCs w:val="22"/>
        </w:rPr>
        <w:br/>
        <w:t>i sygnalizowania zagrożenia pożarowego lub pożaru w pomieszczeniach zamkniętych, w których</w:t>
      </w:r>
      <w:r w:rsidRPr="008445E0">
        <w:rPr>
          <w:rFonts w:asciiTheme="minorHAnsi" w:hAnsiTheme="minorHAnsi" w:cstheme="minorHAnsi"/>
          <w:sz w:val="22"/>
          <w:szCs w:val="22"/>
        </w:rPr>
        <w:br/>
        <w:t>w pierwszej fazie pożaru można spodziewać się przyrostu temperatury, względnie gdy z innych przyczyn temperatura w pomieszczeniu wzrośnie do wartości stanowiącej zagrożenie pożarowe. Przystosowana jest do pracy w zakresie temperatur od - 25 °C do + 50 °C dla klasy A1 oraz + 65 °C dla klasy B.  Może być instalowana w pomieszczeniach i strefach zakwalifikowanych jako 1-sza lub 2-ga kategoria zagrożenia wybuchem od gazów wybuchowych i par cieczy palnych należących</w:t>
      </w:r>
      <w:r w:rsidRPr="008445E0">
        <w:rPr>
          <w:rFonts w:asciiTheme="minorHAnsi" w:hAnsiTheme="minorHAnsi" w:cstheme="minorHAnsi"/>
          <w:sz w:val="22"/>
          <w:szCs w:val="22"/>
        </w:rPr>
        <w:br/>
        <w:t>do podgrup wybuchowości IIA, IIB, IIC i klas temperaturowych T1 do T6. Na liniach dozorowych powinna być instalowana za odpowiednimi separatorami iskrobezpiecznymi.</w:t>
      </w:r>
    </w:p>
    <w:p w14:paraId="689E38DE" w14:textId="77777777" w:rsidR="008445E0" w:rsidRPr="00C510D6"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DUR-40Ex</w:t>
      </w:r>
      <w:r w:rsidRPr="008445E0">
        <w:rPr>
          <w:rFonts w:asciiTheme="minorHAnsi" w:hAnsiTheme="minorHAnsi" w:cstheme="minorHAnsi"/>
          <w:sz w:val="22"/>
          <w:szCs w:val="22"/>
        </w:rPr>
        <w:t xml:space="preserve"> – optyczna czujka dymu, konwencjonalna, przeznaczona do wykrywania dymu,</w:t>
      </w:r>
      <w:r w:rsidRPr="00C510D6">
        <w:rPr>
          <w:rFonts w:asciiTheme="minorHAnsi" w:hAnsiTheme="minorHAnsi" w:cstheme="minorHAnsi"/>
          <w:sz w:val="22"/>
          <w:szCs w:val="22"/>
        </w:rPr>
        <w:t xml:space="preserve"> towarzyszącego powstawaniu większości pożarów, umożliwia wykrycie pożaru w jego początkowym stadium, gdy materiał jeszcze się tli, co następuje na ogół długo przed wybuchem otwartego płomienia i zauważalnym wzrostem temperatury, wykrywa pożary testowe od TF1 do TF5 oraz TF8. Mogą być instalowane w pomieszczeniach i strefach zakwalifikowanych jako 1-sza lub 2-ga zagrożenia wybuchem od gazów wybuchowych i par cieczy palnych należących do podgrup wybuchowości IIA, IIB, IIC i klas temperaturowych T1 do T6. Czujka charakteryzuje się znaczną odpornością na wiatr, na zmiany ciśnienia, ma dużą czułość na dym widzialny i niewidzialny.</w:t>
      </w:r>
      <w:r w:rsidRPr="00C510D6">
        <w:rPr>
          <w:rFonts w:asciiTheme="minorHAnsi" w:hAnsiTheme="minorHAnsi" w:cstheme="minorHAnsi"/>
          <w:sz w:val="22"/>
          <w:szCs w:val="22"/>
        </w:rPr>
        <w:br/>
        <w:t>Na liniach dozorowych instalowana w gnieździe G-40. Powinna być instalowana za odpowiednimi separatorami iskrobezpiecznymi.</w:t>
      </w:r>
    </w:p>
    <w:p w14:paraId="18F89775" w14:textId="77777777" w:rsidR="008445E0" w:rsidRPr="00C510D6" w:rsidRDefault="008445E0" w:rsidP="00931C59">
      <w:pPr>
        <w:pStyle w:val="Tekstpodstawowy"/>
        <w:rPr>
          <w:rFonts w:asciiTheme="minorHAnsi" w:hAnsiTheme="minorHAnsi" w:cstheme="minorHAnsi"/>
          <w:b/>
          <w:sz w:val="22"/>
          <w:szCs w:val="22"/>
        </w:rPr>
      </w:pPr>
    </w:p>
    <w:p w14:paraId="13D7322E" w14:textId="6022E0B4" w:rsidR="008445E0" w:rsidRPr="00C510D6" w:rsidRDefault="008445E0" w:rsidP="004A67BC">
      <w:pPr>
        <w:pStyle w:val="Nagwek2"/>
      </w:pPr>
      <w:bookmarkStart w:id="227" w:name="_Toc189848058"/>
      <w:bookmarkStart w:id="228" w:name="_Toc189848202"/>
      <w:bookmarkStart w:id="229" w:name="_Toc189848284"/>
      <w:r w:rsidRPr="00C510D6">
        <w:t>Ręczne ostrzegacze pożarowe:</w:t>
      </w:r>
      <w:bookmarkEnd w:id="227"/>
      <w:bookmarkEnd w:id="228"/>
      <w:bookmarkEnd w:id="229"/>
    </w:p>
    <w:p w14:paraId="41ACDDE9" w14:textId="77777777" w:rsidR="008445E0" w:rsidRPr="00C510D6" w:rsidRDefault="008445E0" w:rsidP="00931C59">
      <w:pPr>
        <w:pStyle w:val="Tekstpodstawowy"/>
        <w:rPr>
          <w:rFonts w:asciiTheme="minorHAnsi" w:hAnsiTheme="minorHAnsi" w:cstheme="minorHAnsi"/>
          <w:b/>
          <w:sz w:val="22"/>
          <w:szCs w:val="22"/>
        </w:rPr>
      </w:pPr>
    </w:p>
    <w:p w14:paraId="1FCA0D43" w14:textId="77777777" w:rsidR="008445E0" w:rsidRPr="008445E0"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 xml:space="preserve">ROP-3000M </w:t>
      </w:r>
      <w:r w:rsidRPr="008445E0">
        <w:rPr>
          <w:rFonts w:asciiTheme="minorHAnsi" w:hAnsiTheme="minorHAnsi" w:cstheme="minorHAnsi"/>
          <w:sz w:val="22"/>
          <w:szCs w:val="22"/>
        </w:rPr>
        <w:t>– ręczny ostrzegacz pożarowy jest przeznaczony do pracy w adresowalnych pętlach dozorowych centrali sygnalizacji pożarowej systemu POLON 3000. Jest przeznaczony do przekazywania informacji o zauważonym pożarze poprzez ręczne uruchomienie. Ostrzegacze wyposażone są w wewnętrzne izolatory zwarć, przewidziany jest do instalowania wewnątrz obiektów, temperatura pracy – 25 °C do + 55 °C i wilgotności względnej do 95 % przy 40 °C, szczelność obudowy IP 30.</w:t>
      </w:r>
    </w:p>
    <w:p w14:paraId="256B801C" w14:textId="77777777" w:rsidR="008445E0" w:rsidRPr="008445E0" w:rsidRDefault="008445E0" w:rsidP="00931C59">
      <w:pPr>
        <w:pStyle w:val="Tekstpodstawowy"/>
        <w:ind w:left="360"/>
        <w:rPr>
          <w:rFonts w:asciiTheme="minorHAnsi" w:hAnsiTheme="minorHAnsi" w:cstheme="minorHAnsi"/>
          <w:b/>
          <w:sz w:val="22"/>
          <w:szCs w:val="22"/>
        </w:rPr>
      </w:pPr>
    </w:p>
    <w:p w14:paraId="281E7190" w14:textId="77777777" w:rsidR="008445E0" w:rsidRPr="00C510D6" w:rsidRDefault="008445E0" w:rsidP="00F820BF">
      <w:pPr>
        <w:pStyle w:val="Tekstpodstawowy"/>
        <w:numPr>
          <w:ilvl w:val="0"/>
          <w:numId w:val="58"/>
        </w:numPr>
        <w:rPr>
          <w:rFonts w:asciiTheme="minorHAnsi" w:hAnsiTheme="minorHAnsi" w:cstheme="minorHAnsi"/>
          <w:b/>
          <w:sz w:val="22"/>
          <w:szCs w:val="22"/>
        </w:rPr>
      </w:pPr>
      <w:r w:rsidRPr="008445E0">
        <w:rPr>
          <w:rFonts w:asciiTheme="minorHAnsi" w:hAnsiTheme="minorHAnsi" w:cstheme="minorHAnsi"/>
          <w:b/>
          <w:sz w:val="22"/>
          <w:szCs w:val="22"/>
        </w:rPr>
        <w:t xml:space="preserve">ROP-3000MH </w:t>
      </w:r>
      <w:r w:rsidRPr="008445E0">
        <w:rPr>
          <w:rFonts w:asciiTheme="minorHAnsi" w:hAnsiTheme="minorHAnsi" w:cstheme="minorHAnsi"/>
          <w:sz w:val="22"/>
          <w:szCs w:val="22"/>
        </w:rPr>
        <w:t>– ręczny ostrzegacz pożarowy jest przeznaczony do pracy w adresowalnych pętlach</w:t>
      </w:r>
      <w:r w:rsidRPr="00C510D6">
        <w:rPr>
          <w:rFonts w:asciiTheme="minorHAnsi" w:hAnsiTheme="minorHAnsi" w:cstheme="minorHAnsi"/>
          <w:sz w:val="22"/>
          <w:szCs w:val="22"/>
        </w:rPr>
        <w:t xml:space="preserve"> dozorowych centrali sygnalizacji pożarowej systemu POLON 3000. Jest przeznaczony do przekazywania informacji o zauważonym pożarze poprzez ręczne uruchomienie. Ostrzegacze wyposażone są w wewnętrzne izolatory zwarć, ostrzegacz o podwyższonej szczelności przewidziany jest do instalowania na zewnątrz obiektów, temperatura pracy – 40 °C do + 70 °C i wilgotności względnej do 95 % przy 40 °C, szczelność obudowy IP 55. </w:t>
      </w:r>
    </w:p>
    <w:p w14:paraId="32F76E6A" w14:textId="77777777" w:rsidR="008445E0" w:rsidRPr="00C510D6" w:rsidRDefault="008445E0" w:rsidP="00931C59">
      <w:pPr>
        <w:pStyle w:val="Tekstpodstawowy"/>
        <w:rPr>
          <w:rFonts w:asciiTheme="minorHAnsi" w:hAnsiTheme="minorHAnsi" w:cstheme="minorHAnsi"/>
          <w:b/>
          <w:sz w:val="22"/>
          <w:szCs w:val="22"/>
        </w:rPr>
      </w:pPr>
    </w:p>
    <w:p w14:paraId="5953AED3" w14:textId="77777777" w:rsidR="008445E0" w:rsidRPr="008445E0"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lastRenderedPageBreak/>
        <w:t>ROP-4001M</w:t>
      </w:r>
      <w:r w:rsidRPr="008445E0">
        <w:rPr>
          <w:rFonts w:asciiTheme="minorHAnsi" w:hAnsiTheme="minorHAnsi" w:cstheme="minorHAnsi"/>
          <w:sz w:val="22"/>
          <w:szCs w:val="22"/>
        </w:rPr>
        <w:t xml:space="preserve"> – ręczny ostrzegacz pożarowy jest przeznaczony do pracy w adresowalnych pętlach dozorowych central sygnalizacji pożarowej systemu POLON 3000 / POLON 4000 / POLON 6000. Jest przeznaczony do przekazywania informacji o zauważonym pożarze poprzez ręczne uruchomienie. Ostrzegacze wyposażone są w wewnętrzne izolatory zwarć, przewidziany jest do instalowania wewnątrz obiektów, temperatura pracy – 25 °C do + 55 °C i wilgotności względnej do 95 % przy 40 °C, szczelność obudowy IP 30.</w:t>
      </w:r>
    </w:p>
    <w:p w14:paraId="7A66B814" w14:textId="77777777" w:rsidR="008445E0" w:rsidRPr="00C510D6" w:rsidRDefault="008445E0" w:rsidP="00F820BF">
      <w:pPr>
        <w:pStyle w:val="Tekstpodstawowy"/>
        <w:numPr>
          <w:ilvl w:val="0"/>
          <w:numId w:val="32"/>
        </w:numPr>
        <w:rPr>
          <w:rFonts w:asciiTheme="minorHAnsi" w:hAnsiTheme="minorHAnsi" w:cstheme="minorHAnsi"/>
          <w:sz w:val="22"/>
          <w:szCs w:val="22"/>
        </w:rPr>
      </w:pPr>
      <w:r w:rsidRPr="008445E0">
        <w:rPr>
          <w:rFonts w:asciiTheme="minorHAnsi" w:hAnsiTheme="minorHAnsi" w:cstheme="minorHAnsi"/>
          <w:b/>
          <w:sz w:val="22"/>
          <w:szCs w:val="22"/>
        </w:rPr>
        <w:t xml:space="preserve">ROP-4001MH </w:t>
      </w:r>
      <w:r w:rsidRPr="008445E0">
        <w:rPr>
          <w:rFonts w:asciiTheme="minorHAnsi" w:hAnsiTheme="minorHAnsi" w:cstheme="minorHAnsi"/>
          <w:sz w:val="22"/>
          <w:szCs w:val="22"/>
        </w:rPr>
        <w:t>– ręczny ostrzegacz pożarowy jest przeznaczony do pracy w adresowalnych pętlach</w:t>
      </w:r>
      <w:r w:rsidRPr="00C510D6">
        <w:rPr>
          <w:rFonts w:asciiTheme="minorHAnsi" w:hAnsiTheme="minorHAnsi" w:cstheme="minorHAnsi"/>
          <w:sz w:val="22"/>
          <w:szCs w:val="22"/>
        </w:rPr>
        <w:t xml:space="preserve"> dozorowych central sygnalizacji pożarowej systemu POLON 3000 / POLON 4000 / POLON 6000. Jest przeznaczony do przekazywania informacji o zauważonym pożarze poprzez ręczne uruchomienie. Ostrzegacze wyposażone są w wewnętrzne izolatory zwarć, ostrzegacz o podwyższonej szczelności przewidziany jest do instalowania na zewnątrz obiektów, temperatura pracy – 40 °C do + 70 °C i wilgotności względnej do 95 % przy 40 °C, szczelność obudowy IP 55.</w:t>
      </w:r>
    </w:p>
    <w:p w14:paraId="51B0D8E4" w14:textId="77777777" w:rsidR="008445E0" w:rsidRPr="00C510D6" w:rsidRDefault="008445E0" w:rsidP="00F820BF">
      <w:pPr>
        <w:pStyle w:val="Tekstpodstawowy"/>
        <w:numPr>
          <w:ilvl w:val="0"/>
          <w:numId w:val="55"/>
        </w:numPr>
        <w:rPr>
          <w:rFonts w:asciiTheme="minorHAnsi" w:hAnsiTheme="minorHAnsi" w:cstheme="minorHAnsi"/>
          <w:sz w:val="22"/>
          <w:szCs w:val="22"/>
        </w:rPr>
      </w:pPr>
      <w:r w:rsidRPr="008445E0">
        <w:rPr>
          <w:rFonts w:asciiTheme="minorHAnsi" w:hAnsiTheme="minorHAnsi" w:cstheme="minorHAnsi"/>
          <w:b/>
          <w:sz w:val="22"/>
          <w:szCs w:val="22"/>
        </w:rPr>
        <w:t>ROP-4007</w:t>
      </w:r>
      <w:r w:rsidRPr="008445E0">
        <w:rPr>
          <w:rFonts w:asciiTheme="minorHAnsi" w:hAnsiTheme="minorHAnsi" w:cstheme="minorHAnsi"/>
          <w:sz w:val="22"/>
          <w:szCs w:val="22"/>
        </w:rPr>
        <w:t xml:space="preserve"> – radiowy, ręczny ostrzegacz pożarowy, współpracuje z centralami sygnalizacji pożarowej</w:t>
      </w:r>
      <w:r w:rsidRPr="00C510D6">
        <w:rPr>
          <w:rFonts w:asciiTheme="minorHAnsi" w:hAnsiTheme="minorHAnsi" w:cstheme="minorHAnsi"/>
          <w:sz w:val="22"/>
          <w:szCs w:val="22"/>
        </w:rPr>
        <w:t xml:space="preserve"> systemu POLON 3000 / POLON 4000 / POLON 6000poprzez adapter radiowy </w:t>
      </w:r>
      <w:r w:rsidRPr="00C510D6">
        <w:rPr>
          <w:rFonts w:asciiTheme="minorHAnsi" w:hAnsiTheme="minorHAnsi" w:cstheme="minorHAnsi"/>
          <w:b/>
          <w:sz w:val="22"/>
          <w:szCs w:val="22"/>
        </w:rPr>
        <w:t xml:space="preserve">ACR-4001 </w:t>
      </w:r>
      <w:r w:rsidRPr="00C510D6">
        <w:rPr>
          <w:rFonts w:asciiTheme="minorHAnsi" w:hAnsiTheme="minorHAnsi" w:cstheme="minorHAnsi"/>
          <w:sz w:val="22"/>
          <w:szCs w:val="22"/>
        </w:rPr>
        <w:t>instalowany na linii dozorowej. Ostrzegacz wyposażony jest w zasilanie bateryjne. Stosowanie radiowych, ręcznych ostrzegaczy pożarowych zalecane jest w przypadku, gdy nie można prowadzić kablowej linii dozorowej, np. w obiektach zabytkowych, kościołach itp., zakres częstotliwości pracy toru radiowego to 863 do 870 MHz. Jest przeznaczony do przekazywania informacji o zauważonym pożarze poprzez ręczne uruchomienie. Przewidziany jest do instalowania wewnątrz budynków, temperatura pracy – 25 °C do + 55 °C i wilgotności względnej do 95 % przy 40 °C, szczelność obudowy IP 30.</w:t>
      </w:r>
    </w:p>
    <w:p w14:paraId="087D85D0" w14:textId="77777777" w:rsidR="008445E0" w:rsidRPr="00C510D6" w:rsidRDefault="008445E0" w:rsidP="00F820BF">
      <w:pPr>
        <w:pStyle w:val="Tekstpodstawowy"/>
        <w:numPr>
          <w:ilvl w:val="0"/>
          <w:numId w:val="55"/>
        </w:numPr>
        <w:rPr>
          <w:rFonts w:asciiTheme="minorHAnsi" w:hAnsiTheme="minorHAnsi" w:cstheme="minorHAnsi"/>
          <w:sz w:val="22"/>
          <w:szCs w:val="22"/>
        </w:rPr>
      </w:pPr>
      <w:r w:rsidRPr="008445E0">
        <w:rPr>
          <w:rFonts w:asciiTheme="minorHAnsi" w:hAnsiTheme="minorHAnsi" w:cstheme="minorHAnsi"/>
          <w:b/>
          <w:sz w:val="22"/>
          <w:szCs w:val="22"/>
        </w:rPr>
        <w:t xml:space="preserve">ROP-4007H </w:t>
      </w:r>
      <w:r w:rsidRPr="008445E0">
        <w:rPr>
          <w:rFonts w:asciiTheme="minorHAnsi" w:hAnsiTheme="minorHAnsi" w:cstheme="minorHAnsi"/>
          <w:sz w:val="22"/>
          <w:szCs w:val="22"/>
        </w:rPr>
        <w:t>– radiowy, ręczny ostrzegacz pożarowy, współpracuje z centralami sygnalizacji</w:t>
      </w:r>
      <w:r w:rsidRPr="00C510D6">
        <w:rPr>
          <w:rFonts w:asciiTheme="minorHAnsi" w:hAnsiTheme="minorHAnsi" w:cstheme="minorHAnsi"/>
          <w:sz w:val="22"/>
          <w:szCs w:val="22"/>
        </w:rPr>
        <w:t xml:space="preserve"> pożarowej systemu POLON 3000 / POLON 4000 / POLON 6000poprzez adapter radiowy </w:t>
      </w:r>
      <w:r w:rsidRPr="00C510D6">
        <w:rPr>
          <w:rFonts w:asciiTheme="minorHAnsi" w:hAnsiTheme="minorHAnsi" w:cstheme="minorHAnsi"/>
          <w:b/>
          <w:sz w:val="22"/>
          <w:szCs w:val="22"/>
        </w:rPr>
        <w:t xml:space="preserve">ACR-4001 </w:t>
      </w:r>
      <w:r w:rsidRPr="00C510D6">
        <w:rPr>
          <w:rFonts w:asciiTheme="minorHAnsi" w:hAnsiTheme="minorHAnsi" w:cstheme="minorHAnsi"/>
          <w:sz w:val="22"/>
          <w:szCs w:val="22"/>
        </w:rPr>
        <w:t>instalowany na linii dozorowej. Ostrzegacz wyposażony jest w zasilanie bateryjne. Stosowanie radiowych, ręcznych ostrzegaczy pożarowych zalecane jest w przypadku, gdy nie można prowadzić kablowej linii dozorowej, np. w obiektach zabytkowych, kościołach itp., zakres częstotliwości pracy toru radiowego to 863 do 870 MHz. Jest przeznaczony do przekazywania informacji o zauważonym pożarze poprzez ręczne uruchomienie. Przewidziany jest do instalowania na zewnątrz budynków, temperatura pracy – 25 °C do + 70 °C i wilgotności względnej do 95 % przy 40 °C, szczelność obudowy IP 55.</w:t>
      </w:r>
    </w:p>
    <w:p w14:paraId="52832E04" w14:textId="77777777" w:rsidR="008445E0" w:rsidRPr="00C510D6" w:rsidRDefault="008445E0" w:rsidP="00931C59">
      <w:pPr>
        <w:suppressAutoHyphens w:val="0"/>
        <w:jc w:val="both"/>
        <w:rPr>
          <w:rFonts w:asciiTheme="minorHAnsi" w:hAnsiTheme="minorHAnsi" w:cstheme="minorHAnsi"/>
          <w:sz w:val="22"/>
          <w:szCs w:val="22"/>
        </w:rPr>
      </w:pPr>
    </w:p>
    <w:p w14:paraId="0D8924CD" w14:textId="4F689675" w:rsidR="008445E0" w:rsidRPr="00C510D6" w:rsidRDefault="008445E0" w:rsidP="004A67BC">
      <w:pPr>
        <w:pStyle w:val="Nagwek2"/>
      </w:pPr>
      <w:bookmarkStart w:id="230" w:name="_Toc189848059"/>
      <w:bookmarkStart w:id="231" w:name="_Toc189848203"/>
      <w:bookmarkStart w:id="232" w:name="_Toc189848285"/>
      <w:r w:rsidRPr="00C510D6">
        <w:t>Sygnalizatory adresowalne:</w:t>
      </w:r>
      <w:bookmarkEnd w:id="230"/>
      <w:bookmarkEnd w:id="231"/>
      <w:bookmarkEnd w:id="232"/>
    </w:p>
    <w:p w14:paraId="61557BAD" w14:textId="77777777" w:rsidR="008445E0" w:rsidRPr="00C510D6" w:rsidRDefault="008445E0" w:rsidP="00931C59">
      <w:pPr>
        <w:suppressAutoHyphens w:val="0"/>
        <w:jc w:val="both"/>
        <w:rPr>
          <w:rFonts w:asciiTheme="minorHAnsi" w:hAnsiTheme="minorHAnsi" w:cstheme="minorHAnsi"/>
          <w:b/>
          <w:sz w:val="22"/>
          <w:szCs w:val="22"/>
        </w:rPr>
      </w:pPr>
    </w:p>
    <w:p w14:paraId="27768653" w14:textId="77777777" w:rsidR="008445E0" w:rsidRPr="00C510D6" w:rsidRDefault="008445E0" w:rsidP="00F820BF">
      <w:pPr>
        <w:numPr>
          <w:ilvl w:val="0"/>
          <w:numId w:val="34"/>
        </w:numPr>
        <w:suppressAutoHyphens w:val="0"/>
        <w:jc w:val="both"/>
        <w:rPr>
          <w:rFonts w:asciiTheme="minorHAnsi" w:hAnsiTheme="minorHAnsi" w:cstheme="minorHAnsi"/>
          <w:b/>
          <w:sz w:val="22"/>
          <w:szCs w:val="22"/>
        </w:rPr>
      </w:pPr>
      <w:r w:rsidRPr="008445E0">
        <w:rPr>
          <w:rFonts w:asciiTheme="minorHAnsi" w:hAnsiTheme="minorHAnsi" w:cstheme="minorHAnsi"/>
          <w:b/>
          <w:sz w:val="22"/>
          <w:szCs w:val="22"/>
        </w:rPr>
        <w:t xml:space="preserve">SAW-3001 </w:t>
      </w:r>
      <w:r w:rsidRPr="008445E0">
        <w:rPr>
          <w:rFonts w:asciiTheme="minorHAnsi" w:hAnsiTheme="minorHAnsi" w:cstheme="minorHAnsi"/>
          <w:sz w:val="22"/>
          <w:szCs w:val="22"/>
        </w:rPr>
        <w:t>– adresowalny sygnalizator akustyczny tonowy, przeznaczony do pracy wewnątrz</w:t>
      </w:r>
      <w:r w:rsidRPr="00C510D6">
        <w:rPr>
          <w:rFonts w:asciiTheme="minorHAnsi" w:hAnsiTheme="minorHAnsi" w:cstheme="minorHAnsi"/>
          <w:sz w:val="22"/>
          <w:szCs w:val="22"/>
        </w:rPr>
        <w:t xml:space="preserve"> pomieszczeń, dedykowany jest do pracy w adresowalnej linii dozorowej centrali sygnalizacji pożarowej systemu POLON 3000. Poziom emitowanego dźwięku nie zmienia się w zależności od sposobu jego zasilania. Jest elementem programowalnym. Za pomocą kabla USB oraz dedykowanego oprogramowania możliwe jest programowanie sekwencji akustycznych specyficznych do wymagań konkretnego obiektu i zgodnych z wymaganiami normy </w:t>
      </w:r>
      <w:r w:rsidRPr="00C510D6">
        <w:rPr>
          <w:rFonts w:asciiTheme="minorHAnsi" w:hAnsiTheme="minorHAnsi" w:cstheme="minorHAnsi"/>
          <w:sz w:val="22"/>
          <w:szCs w:val="22"/>
        </w:rPr>
        <w:br/>
        <w:t>PN-EN 54-3:2003 + A1:2019-06. Wyposażony jest w wewnętrzny izolator zwarć. Instalowany jest w gnieździe G-40S. Temperatura pracy – 25 °C do + 55 °C dla baterii litowej lub zewnętrznego zasilacza, do poprawnej pracy wymaga obecności jednocześnie dwóch napięć zasilania:</w:t>
      </w:r>
    </w:p>
    <w:p w14:paraId="090BD5E7"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 linii dozorowej,</w:t>
      </w:r>
    </w:p>
    <w:p w14:paraId="2619B7CA"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 baterii lub zewnętrznego zasilacza.</w:t>
      </w:r>
    </w:p>
    <w:p w14:paraId="43AC950D" w14:textId="77777777" w:rsidR="008445E0" w:rsidRPr="00C510D6" w:rsidRDefault="008445E0" w:rsidP="00F820BF">
      <w:pPr>
        <w:numPr>
          <w:ilvl w:val="0"/>
          <w:numId w:val="34"/>
        </w:numPr>
        <w:suppressAutoHyphens w:val="0"/>
        <w:jc w:val="both"/>
        <w:rPr>
          <w:rFonts w:asciiTheme="minorHAnsi" w:hAnsiTheme="minorHAnsi" w:cstheme="minorHAnsi"/>
          <w:b/>
          <w:sz w:val="22"/>
          <w:szCs w:val="22"/>
        </w:rPr>
      </w:pPr>
      <w:r w:rsidRPr="008445E0">
        <w:rPr>
          <w:rFonts w:asciiTheme="minorHAnsi" w:hAnsiTheme="minorHAnsi" w:cstheme="minorHAnsi"/>
          <w:b/>
          <w:sz w:val="22"/>
          <w:szCs w:val="22"/>
        </w:rPr>
        <w:t>SAW-3006</w:t>
      </w:r>
      <w:r w:rsidRPr="008445E0">
        <w:rPr>
          <w:rFonts w:asciiTheme="minorHAnsi" w:hAnsiTheme="minorHAnsi" w:cstheme="minorHAnsi"/>
          <w:sz w:val="22"/>
          <w:szCs w:val="22"/>
        </w:rPr>
        <w:t xml:space="preserve"> - adresowalny sygnalizator akustyczny tonowo - głosowy, przeznaczony do pracy</w:t>
      </w:r>
      <w:r w:rsidRPr="00C510D6">
        <w:rPr>
          <w:rFonts w:asciiTheme="minorHAnsi" w:hAnsiTheme="minorHAnsi" w:cstheme="minorHAnsi"/>
          <w:sz w:val="22"/>
          <w:szCs w:val="22"/>
        </w:rPr>
        <w:t xml:space="preserve"> wewnątrz pomieszczeń, dedykowany jest do pracy w adresowalnej linii dozorowej centrali sygnalizacji pożarowej systemu POLON 3000, ma możliwość przypisania 4 odrębnych adresów grupowych wraz z sekwencjami alarmowymi, widzianymi jako osobne wyjścia w systemie. Poziom emitowanego dźwięku nie zmienia się w zależności od sposobu jego zasilania. Jest elementem programowalnym. Za pomocą kabla USB oraz dedykowanego oprogramowania możliwe jest programowanie sekwencji akustycznych specyficznych do wymagań konkretnego obiektu</w:t>
      </w:r>
    </w:p>
    <w:p w14:paraId="4EDEF74D" w14:textId="77777777" w:rsidR="008445E0" w:rsidRPr="00C510D6" w:rsidRDefault="008445E0" w:rsidP="00931C59">
      <w:pPr>
        <w:suppressAutoHyphens w:val="0"/>
        <w:ind w:left="720"/>
        <w:jc w:val="both"/>
        <w:rPr>
          <w:rFonts w:asciiTheme="minorHAnsi" w:hAnsiTheme="minorHAnsi" w:cstheme="minorHAnsi"/>
          <w:b/>
          <w:sz w:val="22"/>
          <w:szCs w:val="22"/>
        </w:rPr>
      </w:pPr>
      <w:r w:rsidRPr="00C510D6">
        <w:rPr>
          <w:rFonts w:asciiTheme="minorHAnsi" w:hAnsiTheme="minorHAnsi" w:cstheme="minorHAnsi"/>
          <w:sz w:val="22"/>
          <w:szCs w:val="22"/>
        </w:rPr>
        <w:lastRenderedPageBreak/>
        <w:t xml:space="preserve">i zgodnych z wymaganiami normy PN-EN 54-3:2003 + A1:2019-06. Poziom dźwięku A w odległości </w:t>
      </w:r>
    </w:p>
    <w:p w14:paraId="5AC22E2C" w14:textId="77777777" w:rsidR="008445E0" w:rsidRPr="00C510D6" w:rsidRDefault="008445E0" w:rsidP="00931C59">
      <w:pPr>
        <w:suppressAutoHyphens w:val="0"/>
        <w:ind w:left="720"/>
        <w:jc w:val="both"/>
        <w:rPr>
          <w:rFonts w:asciiTheme="minorHAnsi" w:hAnsiTheme="minorHAnsi" w:cstheme="minorHAnsi"/>
          <w:b/>
          <w:sz w:val="22"/>
          <w:szCs w:val="22"/>
        </w:rPr>
      </w:pPr>
      <w:r w:rsidRPr="00C510D6">
        <w:rPr>
          <w:rFonts w:asciiTheme="minorHAnsi" w:hAnsiTheme="minorHAnsi" w:cstheme="minorHAnsi"/>
          <w:sz w:val="22"/>
          <w:szCs w:val="22"/>
        </w:rPr>
        <w:t>1 m do 103 dB Wyposażony jest w wewnętrzny izolator zwarć. Instalowany jest w gnieździe G-40S. Temperatura pracy – 25 °C do + 55 °C dla baterii litowej lub zewnętrznego zasilacza, do poprawnej pracy wymaga obecności jednocześnie dwóch napięć zasilania:</w:t>
      </w:r>
    </w:p>
    <w:p w14:paraId="667228B8"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 linii dozorowej,</w:t>
      </w:r>
    </w:p>
    <w:p w14:paraId="449119C6"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 baterii lub zewnętrznego zasilacza.</w:t>
      </w:r>
    </w:p>
    <w:p w14:paraId="0D968F3C" w14:textId="77777777" w:rsidR="008445E0" w:rsidRPr="00C510D6" w:rsidRDefault="008445E0" w:rsidP="00F820BF">
      <w:pPr>
        <w:numPr>
          <w:ilvl w:val="0"/>
          <w:numId w:val="34"/>
        </w:numPr>
        <w:suppressAutoHyphens w:val="0"/>
        <w:jc w:val="both"/>
        <w:rPr>
          <w:rFonts w:asciiTheme="minorHAnsi" w:hAnsiTheme="minorHAnsi" w:cstheme="minorHAnsi"/>
          <w:b/>
          <w:sz w:val="22"/>
          <w:szCs w:val="22"/>
        </w:rPr>
      </w:pPr>
      <w:r w:rsidRPr="008445E0">
        <w:rPr>
          <w:rFonts w:asciiTheme="minorHAnsi" w:hAnsiTheme="minorHAnsi" w:cstheme="minorHAnsi"/>
          <w:b/>
          <w:bCs/>
          <w:sz w:val="22"/>
          <w:szCs w:val="22"/>
        </w:rPr>
        <w:t>SAB-3001</w:t>
      </w:r>
      <w:r w:rsidRPr="008445E0">
        <w:rPr>
          <w:rFonts w:asciiTheme="minorHAnsi" w:hAnsiTheme="minorHAnsi" w:cstheme="minorHAnsi"/>
          <w:sz w:val="22"/>
          <w:szCs w:val="22"/>
        </w:rPr>
        <w:t xml:space="preserve"> – adresowalny sygnalizator akustyczno - optyczny tonowy, przeznaczony do akustycznego</w:t>
      </w:r>
      <w:r w:rsidRPr="00C510D6">
        <w:rPr>
          <w:rFonts w:asciiTheme="minorHAnsi" w:hAnsiTheme="minorHAnsi" w:cstheme="minorHAnsi"/>
          <w:sz w:val="22"/>
          <w:szCs w:val="22"/>
        </w:rPr>
        <w:t xml:space="preserve"> i optycznego sygnalizowania o pożarze w sposób tonowy, przeznaczony do pracy wewnątrz pomieszczeń, dedykowany jest do pracy w adresowalnej linii dozorowej centrali sygnalizacji pożarowej systemu POLON 3000, ma możliwość przypisania 4 odrębnych adresów grupowych wraz z sekwencjami alarmowymi, widzianymi jako osobne wyjścia w systemie. Poziom emitowanego dźwięku nie zmienia się w zależności od sposobu jego zasilania. Jest elementem programowalnym. Za pomocą kabla USB oraz dedykowanego oprogramowania możliwe jest programowanie sekwencji akustycznych specyficznych do wymagań konkretnego obiektu</w:t>
      </w:r>
      <w:r w:rsidRPr="00C510D6">
        <w:rPr>
          <w:rFonts w:asciiTheme="minorHAnsi" w:hAnsiTheme="minorHAnsi" w:cstheme="minorHAnsi"/>
          <w:b/>
          <w:sz w:val="22"/>
          <w:szCs w:val="22"/>
        </w:rPr>
        <w:t xml:space="preserve"> </w:t>
      </w:r>
      <w:r w:rsidRPr="00C510D6">
        <w:rPr>
          <w:rFonts w:asciiTheme="minorHAnsi" w:hAnsiTheme="minorHAnsi" w:cstheme="minorHAnsi"/>
          <w:sz w:val="22"/>
          <w:szCs w:val="22"/>
        </w:rPr>
        <w:t>i zgodnych z wymaganiami normy PN-EN 54-3:2003 + A1:2019-06, PN-EN 54-23:2010. Poziom dźwięku A w odległości</w:t>
      </w:r>
      <w:r w:rsidRPr="00C510D6">
        <w:rPr>
          <w:rFonts w:asciiTheme="minorHAnsi" w:hAnsiTheme="minorHAnsi" w:cstheme="minorHAnsi"/>
          <w:b/>
          <w:sz w:val="22"/>
          <w:szCs w:val="22"/>
        </w:rPr>
        <w:t xml:space="preserve"> </w:t>
      </w:r>
      <w:r w:rsidRPr="00C510D6">
        <w:rPr>
          <w:rFonts w:asciiTheme="minorHAnsi" w:hAnsiTheme="minorHAnsi" w:cstheme="minorHAnsi"/>
          <w:sz w:val="22"/>
          <w:szCs w:val="22"/>
        </w:rPr>
        <w:t>1 m do 103 dB Wyposażony jest w wewnętrzny izolator zwarć. Instalowany jest w gnieździe G-40S. Temperatura pracy – 25 °C do + 55 °C dla baterii litowej lub zewnętrznego zasilacza, do poprawnej pracy wymaga obecności jednocześnie dwóch napięć zasilania:</w:t>
      </w:r>
    </w:p>
    <w:p w14:paraId="64019D27"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 linii dozorowej,</w:t>
      </w:r>
    </w:p>
    <w:p w14:paraId="2CF6CF64"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 xml:space="preserve">z zewnętrznego zasilacza. </w:t>
      </w:r>
    </w:p>
    <w:p w14:paraId="137EEA3A" w14:textId="77777777" w:rsidR="008445E0" w:rsidRPr="00C510D6" w:rsidRDefault="008445E0" w:rsidP="00931C59">
      <w:pPr>
        <w:suppressAutoHyphens w:val="0"/>
        <w:ind w:left="720"/>
        <w:jc w:val="both"/>
        <w:rPr>
          <w:rFonts w:asciiTheme="minorHAnsi" w:hAnsiTheme="minorHAnsi" w:cstheme="minorHAnsi"/>
          <w:sz w:val="22"/>
          <w:szCs w:val="22"/>
          <w:highlight w:val="cyan"/>
        </w:rPr>
      </w:pPr>
    </w:p>
    <w:p w14:paraId="06EC5DB5" w14:textId="77777777" w:rsidR="008445E0" w:rsidRPr="00C510D6" w:rsidRDefault="008445E0" w:rsidP="00F820BF">
      <w:pPr>
        <w:numPr>
          <w:ilvl w:val="0"/>
          <w:numId w:val="34"/>
        </w:numPr>
        <w:suppressAutoHyphens w:val="0"/>
        <w:jc w:val="both"/>
        <w:rPr>
          <w:rFonts w:asciiTheme="minorHAnsi" w:hAnsiTheme="minorHAnsi" w:cstheme="minorHAnsi"/>
          <w:b/>
          <w:sz w:val="22"/>
          <w:szCs w:val="22"/>
        </w:rPr>
      </w:pPr>
      <w:r w:rsidRPr="008445E0">
        <w:rPr>
          <w:rFonts w:asciiTheme="minorHAnsi" w:hAnsiTheme="minorHAnsi" w:cstheme="minorHAnsi"/>
          <w:b/>
          <w:bCs/>
          <w:sz w:val="22"/>
          <w:szCs w:val="22"/>
        </w:rPr>
        <w:t>SAB-3006</w:t>
      </w:r>
      <w:r w:rsidRPr="008445E0">
        <w:rPr>
          <w:rFonts w:asciiTheme="minorHAnsi" w:hAnsiTheme="minorHAnsi" w:cstheme="minorHAnsi"/>
          <w:sz w:val="22"/>
          <w:szCs w:val="22"/>
        </w:rPr>
        <w:t xml:space="preserve"> – adresowalny sygnalizator akustyczno - optyczny tonowo - głosowy, przeznaczony do</w:t>
      </w:r>
      <w:r w:rsidRPr="00C510D6">
        <w:rPr>
          <w:rFonts w:asciiTheme="minorHAnsi" w:hAnsiTheme="minorHAnsi" w:cstheme="minorHAnsi"/>
          <w:sz w:val="22"/>
          <w:szCs w:val="22"/>
        </w:rPr>
        <w:t xml:space="preserve"> akustycznego i optycznego sygnalizowania o pożarze w sposób tonowo - głosowy, przeznaczony do pracy wewnątrz pomieszczeń, dedykowany jest do pracy w adresowalnej linii dozorowej centrali sygnalizacji pożarowej systemu POLON 3000, ma możliwość przypisania 4 odrębnych adresów grupowych wraz z sekwencjami alarmowymi, widzianymi jako osobne wyjścia w systemie. Poziom emitowanego dźwięku nie zmienia się w zależności od sposobu jego zasilania. Jest elementem programowalnym. Za pomocą kabla USB oraz dedykowanego oprogramowania możliwe jest programowanie sekwencji akustycznych specyficznych do wymagań konkretnego obiektu</w:t>
      </w:r>
    </w:p>
    <w:p w14:paraId="34D3A9CB" w14:textId="77777777" w:rsidR="008445E0" w:rsidRPr="00C510D6" w:rsidRDefault="008445E0" w:rsidP="00931C59">
      <w:pPr>
        <w:suppressAutoHyphens w:val="0"/>
        <w:ind w:left="720"/>
        <w:jc w:val="both"/>
        <w:rPr>
          <w:rFonts w:asciiTheme="minorHAnsi" w:hAnsiTheme="minorHAnsi" w:cstheme="minorHAnsi"/>
          <w:b/>
          <w:sz w:val="22"/>
          <w:szCs w:val="22"/>
        </w:rPr>
      </w:pPr>
      <w:r w:rsidRPr="00C510D6">
        <w:rPr>
          <w:rFonts w:asciiTheme="minorHAnsi" w:hAnsiTheme="minorHAnsi" w:cstheme="minorHAnsi"/>
          <w:sz w:val="22"/>
          <w:szCs w:val="22"/>
        </w:rPr>
        <w:t>i zgodnych z wymaganiami normy PN-EN 54-3:2003 + A1:2019-06, PN-EN 54-23:2010. Poziom dźwięku A w odległości</w:t>
      </w:r>
      <w:r w:rsidRPr="00C510D6">
        <w:rPr>
          <w:rFonts w:asciiTheme="minorHAnsi" w:hAnsiTheme="minorHAnsi" w:cstheme="minorHAnsi"/>
          <w:b/>
          <w:sz w:val="22"/>
          <w:szCs w:val="22"/>
        </w:rPr>
        <w:t xml:space="preserve"> </w:t>
      </w:r>
      <w:r w:rsidRPr="00C510D6">
        <w:rPr>
          <w:rFonts w:asciiTheme="minorHAnsi" w:hAnsiTheme="minorHAnsi" w:cstheme="minorHAnsi"/>
          <w:sz w:val="22"/>
          <w:szCs w:val="22"/>
        </w:rPr>
        <w:t>1 m do 103 dB Wyposażony jest w wewnętrzny izolator zwarć. Instalowany jest w gnieździe G-40S. Temperatura pracy – 25 °C do + 55 °C dla baterii litowej lub zewnętrznego zasilacza, do poprawnej pracy wymaga obecności jednocześnie dwóch napięć zasilania:</w:t>
      </w:r>
    </w:p>
    <w:p w14:paraId="37259DB3"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 linii dozorowej,</w:t>
      </w:r>
    </w:p>
    <w:p w14:paraId="391FA469"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 xml:space="preserve">z zewnętrznego zasilacza. </w:t>
      </w:r>
    </w:p>
    <w:p w14:paraId="0DF31575" w14:textId="77777777" w:rsidR="008445E0" w:rsidRPr="00C510D6" w:rsidRDefault="008445E0" w:rsidP="00931C59">
      <w:pPr>
        <w:suppressAutoHyphens w:val="0"/>
        <w:jc w:val="both"/>
        <w:rPr>
          <w:rFonts w:asciiTheme="minorHAnsi" w:hAnsiTheme="minorHAnsi" w:cstheme="minorHAnsi"/>
          <w:b/>
          <w:sz w:val="22"/>
          <w:szCs w:val="22"/>
        </w:rPr>
      </w:pPr>
    </w:p>
    <w:p w14:paraId="418ADDA7" w14:textId="77777777" w:rsidR="008445E0" w:rsidRPr="00C510D6" w:rsidRDefault="008445E0" w:rsidP="00F820BF">
      <w:pPr>
        <w:numPr>
          <w:ilvl w:val="0"/>
          <w:numId w:val="34"/>
        </w:numPr>
        <w:suppressAutoHyphens w:val="0"/>
        <w:jc w:val="both"/>
        <w:rPr>
          <w:rFonts w:asciiTheme="minorHAnsi" w:hAnsiTheme="minorHAnsi" w:cstheme="minorHAnsi"/>
          <w:b/>
          <w:sz w:val="22"/>
          <w:szCs w:val="22"/>
        </w:rPr>
      </w:pPr>
      <w:r w:rsidRPr="008445E0">
        <w:rPr>
          <w:rFonts w:asciiTheme="minorHAnsi" w:hAnsiTheme="minorHAnsi" w:cstheme="minorHAnsi"/>
          <w:b/>
          <w:sz w:val="22"/>
          <w:szCs w:val="22"/>
        </w:rPr>
        <w:t xml:space="preserve">SAW-6001 </w:t>
      </w:r>
      <w:r w:rsidRPr="008445E0">
        <w:rPr>
          <w:rFonts w:asciiTheme="minorHAnsi" w:hAnsiTheme="minorHAnsi" w:cstheme="minorHAnsi"/>
          <w:sz w:val="22"/>
          <w:szCs w:val="22"/>
        </w:rPr>
        <w:t>– adresowalny sygnalizator akustyczny tonowy, przeznaczony do pracy wewnątrz</w:t>
      </w:r>
      <w:r w:rsidRPr="00C510D6">
        <w:rPr>
          <w:rFonts w:asciiTheme="minorHAnsi" w:hAnsiTheme="minorHAnsi" w:cstheme="minorHAnsi"/>
          <w:sz w:val="22"/>
          <w:szCs w:val="22"/>
        </w:rPr>
        <w:t xml:space="preserve"> pomieszczeń, dedykowany jest do pracy w adresowalnej linii dozorowej centrali sygnalizacji pożarowej systemu POLON 3000 / POLON 4000 / POLON 6000. Poziom emitowanego dźwięku nie zmienia się</w:t>
      </w:r>
    </w:p>
    <w:p w14:paraId="076639B2" w14:textId="77777777" w:rsidR="008445E0" w:rsidRPr="00C510D6" w:rsidRDefault="008445E0" w:rsidP="00931C59">
      <w:pPr>
        <w:suppressAutoHyphens w:val="0"/>
        <w:ind w:left="720"/>
        <w:jc w:val="both"/>
        <w:rPr>
          <w:rFonts w:asciiTheme="minorHAnsi" w:hAnsiTheme="minorHAnsi" w:cstheme="minorHAnsi"/>
          <w:b/>
          <w:sz w:val="22"/>
          <w:szCs w:val="22"/>
        </w:rPr>
      </w:pPr>
      <w:r w:rsidRPr="00C510D6">
        <w:rPr>
          <w:rFonts w:asciiTheme="minorHAnsi" w:hAnsiTheme="minorHAnsi" w:cstheme="minorHAnsi"/>
          <w:sz w:val="22"/>
          <w:szCs w:val="22"/>
        </w:rPr>
        <w:t xml:space="preserve">w zależności od sposobu jego zasilania. Jest elementem programowalnym. Za pomocą kabla USB oraz dedykowanego oprogramowania możliwe jest programowanie sekwencji akustycznych specyficznych do wymagań konkretnego obiektu i zgodnych z wymaganiami normy </w:t>
      </w:r>
      <w:r w:rsidRPr="00C510D6">
        <w:rPr>
          <w:rFonts w:asciiTheme="minorHAnsi" w:hAnsiTheme="minorHAnsi" w:cstheme="minorHAnsi"/>
          <w:sz w:val="22"/>
          <w:szCs w:val="22"/>
        </w:rPr>
        <w:br/>
        <w:t>PN-EN 54-3:2003 + A1:2019-06. Wyposażony jest w wewnętrzny izolator zwarć. Instalowany jest w gnieździe G-40S. Temperatura pracy – 25 °C do + 55 °C dla baterii litowej lub zewnętrznego zasilacza, do poprawnej pracy wymaga obecności jednocześnie dwóch napięć zasilania:</w:t>
      </w:r>
    </w:p>
    <w:p w14:paraId="77C015F6"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 linii dozorowej,</w:t>
      </w:r>
    </w:p>
    <w:p w14:paraId="1F177654"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 baterii lub zewnętrznego zasilacza.</w:t>
      </w:r>
    </w:p>
    <w:p w14:paraId="62234703" w14:textId="77777777" w:rsidR="008445E0" w:rsidRPr="00C510D6" w:rsidRDefault="008445E0" w:rsidP="00F820BF">
      <w:pPr>
        <w:numPr>
          <w:ilvl w:val="0"/>
          <w:numId w:val="34"/>
        </w:numPr>
        <w:suppressAutoHyphens w:val="0"/>
        <w:jc w:val="both"/>
        <w:rPr>
          <w:rFonts w:asciiTheme="minorHAnsi" w:hAnsiTheme="minorHAnsi" w:cstheme="minorHAnsi"/>
          <w:b/>
          <w:sz w:val="22"/>
          <w:szCs w:val="22"/>
        </w:rPr>
      </w:pPr>
      <w:r w:rsidRPr="008445E0">
        <w:rPr>
          <w:rFonts w:asciiTheme="minorHAnsi" w:hAnsiTheme="minorHAnsi" w:cstheme="minorHAnsi"/>
          <w:b/>
          <w:sz w:val="22"/>
          <w:szCs w:val="22"/>
        </w:rPr>
        <w:lastRenderedPageBreak/>
        <w:t>SAW-6006</w:t>
      </w:r>
      <w:r w:rsidRPr="008445E0">
        <w:rPr>
          <w:rFonts w:asciiTheme="minorHAnsi" w:hAnsiTheme="minorHAnsi" w:cstheme="minorHAnsi"/>
          <w:sz w:val="22"/>
          <w:szCs w:val="22"/>
        </w:rPr>
        <w:t xml:space="preserve"> - adresowalny sygnalizator akustyczny tonowo - głosowy, przeznaczony do pracy</w:t>
      </w:r>
      <w:r w:rsidRPr="00C510D6">
        <w:rPr>
          <w:rFonts w:asciiTheme="minorHAnsi" w:hAnsiTheme="minorHAnsi" w:cstheme="minorHAnsi"/>
          <w:sz w:val="22"/>
          <w:szCs w:val="22"/>
        </w:rPr>
        <w:t xml:space="preserve"> wewnątrz pomieszczeń, dedykowany jest do pracy w adresowalnej linii dozorowej centrali sygnalizacji pożarowej systemu POLON 3000 / POLON 4000 / POLON 6000, ma możliwość przypisania 4 odrębnych adresów grupowych wraz z sekwencjami alarmowymi, widzianymi jako osobne wyjścia w systemie. Poziom emitowanego dźwięku nie zmienia się w zależności od sposobu jego zasilania. Jest elementem programowalnym. Za pomocą kabla USB oraz dedykowanego oprogramowania możliwe jest programowanie sekwencji akustycznych specyficznych do wymagań konkretnego obiektu</w:t>
      </w:r>
    </w:p>
    <w:p w14:paraId="7E681767" w14:textId="77777777" w:rsidR="008445E0" w:rsidRPr="00C510D6" w:rsidRDefault="008445E0" w:rsidP="00931C59">
      <w:pPr>
        <w:suppressAutoHyphens w:val="0"/>
        <w:ind w:left="720"/>
        <w:jc w:val="both"/>
        <w:rPr>
          <w:rFonts w:asciiTheme="minorHAnsi" w:hAnsiTheme="minorHAnsi" w:cstheme="minorHAnsi"/>
          <w:b/>
          <w:sz w:val="22"/>
          <w:szCs w:val="22"/>
        </w:rPr>
      </w:pPr>
      <w:r w:rsidRPr="00C510D6">
        <w:rPr>
          <w:rFonts w:asciiTheme="minorHAnsi" w:hAnsiTheme="minorHAnsi" w:cstheme="minorHAnsi"/>
          <w:sz w:val="22"/>
          <w:szCs w:val="22"/>
        </w:rPr>
        <w:t xml:space="preserve">i zgodnych z wymaganiami normy </w:t>
      </w:r>
      <w:bookmarkStart w:id="233" w:name="_Hlk63340552"/>
      <w:r w:rsidRPr="00C510D6">
        <w:rPr>
          <w:rFonts w:asciiTheme="minorHAnsi" w:hAnsiTheme="minorHAnsi" w:cstheme="minorHAnsi"/>
          <w:sz w:val="22"/>
          <w:szCs w:val="22"/>
        </w:rPr>
        <w:t>PN-EN 54-3:2003 + A1:2019-06</w:t>
      </w:r>
      <w:bookmarkEnd w:id="233"/>
      <w:r w:rsidRPr="00C510D6">
        <w:rPr>
          <w:rFonts w:asciiTheme="minorHAnsi" w:hAnsiTheme="minorHAnsi" w:cstheme="minorHAnsi"/>
          <w:sz w:val="22"/>
          <w:szCs w:val="22"/>
        </w:rPr>
        <w:t xml:space="preserve">. Poziom dźwięku A w odległości </w:t>
      </w:r>
    </w:p>
    <w:p w14:paraId="7A56B809" w14:textId="77777777" w:rsidR="008445E0" w:rsidRPr="00C510D6" w:rsidRDefault="008445E0" w:rsidP="00931C59">
      <w:pPr>
        <w:suppressAutoHyphens w:val="0"/>
        <w:ind w:left="720"/>
        <w:jc w:val="both"/>
        <w:rPr>
          <w:rFonts w:asciiTheme="minorHAnsi" w:hAnsiTheme="minorHAnsi" w:cstheme="minorHAnsi"/>
          <w:b/>
          <w:sz w:val="22"/>
          <w:szCs w:val="22"/>
        </w:rPr>
      </w:pPr>
      <w:r w:rsidRPr="00C510D6">
        <w:rPr>
          <w:rFonts w:asciiTheme="minorHAnsi" w:hAnsiTheme="minorHAnsi" w:cstheme="minorHAnsi"/>
          <w:sz w:val="22"/>
          <w:szCs w:val="22"/>
        </w:rPr>
        <w:t>1 m do 103 dB Wyposażony jest w wewnętrzny izolator zwarć. Instalowany jest w gnieździe G-40S. Temperatura pracy – 25 °C do + 55 °C dla baterii litowej lub zewnętrznego zasilacza, do poprawnej pracy wymaga obecności jednocześnie dwóch napięć zasilania:</w:t>
      </w:r>
    </w:p>
    <w:p w14:paraId="6BDF2794"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 linii dozorowej,</w:t>
      </w:r>
    </w:p>
    <w:p w14:paraId="6AFE51C6"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 baterii lub zewnętrznego zasilacza.</w:t>
      </w:r>
    </w:p>
    <w:p w14:paraId="39940042" w14:textId="77777777" w:rsidR="008445E0" w:rsidRPr="00C510D6" w:rsidRDefault="008445E0" w:rsidP="00F820BF">
      <w:pPr>
        <w:numPr>
          <w:ilvl w:val="0"/>
          <w:numId w:val="35"/>
        </w:numPr>
        <w:suppressAutoHyphens w:val="0"/>
        <w:jc w:val="both"/>
        <w:rPr>
          <w:rFonts w:asciiTheme="minorHAnsi" w:hAnsiTheme="minorHAnsi" w:cstheme="minorHAnsi"/>
          <w:sz w:val="22"/>
          <w:szCs w:val="22"/>
        </w:rPr>
      </w:pPr>
      <w:r w:rsidRPr="008445E0">
        <w:rPr>
          <w:rFonts w:asciiTheme="minorHAnsi" w:hAnsiTheme="minorHAnsi" w:cstheme="minorHAnsi"/>
          <w:b/>
          <w:sz w:val="22"/>
          <w:szCs w:val="22"/>
        </w:rPr>
        <w:t>SAL-4001</w:t>
      </w:r>
      <w:r w:rsidRPr="008445E0">
        <w:rPr>
          <w:rFonts w:asciiTheme="minorHAnsi" w:hAnsiTheme="minorHAnsi" w:cstheme="minorHAnsi"/>
          <w:sz w:val="22"/>
          <w:szCs w:val="22"/>
        </w:rPr>
        <w:t xml:space="preserve"> – adresowalny sygnalizator akustyczny, przeznaczony do pracy wewnątrz pomieszczeń,</w:t>
      </w:r>
      <w:r w:rsidRPr="00C510D6">
        <w:rPr>
          <w:rFonts w:asciiTheme="minorHAnsi" w:hAnsiTheme="minorHAnsi" w:cstheme="minorHAnsi"/>
          <w:sz w:val="22"/>
          <w:szCs w:val="22"/>
        </w:rPr>
        <w:t xml:space="preserve"> dedykowany jest do pracy w adresowalnej linii dozorowej centrali sygnalizacji pożarowej systemu POLON 3000 / POLON 4000 / POLON 6000. Sygnalizator akustyczny może być zasilany czterema sposobami:</w:t>
      </w:r>
    </w:p>
    <w:p w14:paraId="7DDAAA08" w14:textId="77777777" w:rsidR="008445E0" w:rsidRPr="00C510D6" w:rsidRDefault="008445E0" w:rsidP="00F820BF">
      <w:pPr>
        <w:numPr>
          <w:ilvl w:val="0"/>
          <w:numId w:val="36"/>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 xml:space="preserve">zasilanie wyłącznie z linii dozorowej, </w:t>
      </w:r>
    </w:p>
    <w:p w14:paraId="48B9EEBD" w14:textId="77777777" w:rsidR="008445E0" w:rsidRPr="00C510D6" w:rsidRDefault="008445E0" w:rsidP="00F820BF">
      <w:pPr>
        <w:numPr>
          <w:ilvl w:val="0"/>
          <w:numId w:val="36"/>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zasilanie dodatkową baterią,</w:t>
      </w:r>
    </w:p>
    <w:p w14:paraId="2008AFD7" w14:textId="77777777" w:rsidR="008445E0" w:rsidRPr="00C510D6" w:rsidRDefault="008445E0" w:rsidP="00F820BF">
      <w:pPr>
        <w:numPr>
          <w:ilvl w:val="0"/>
          <w:numId w:val="36"/>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zasilanie z zewnętrznego zasilacza 24 V,</w:t>
      </w:r>
    </w:p>
    <w:p w14:paraId="084E8328" w14:textId="77777777" w:rsidR="008445E0" w:rsidRPr="00C510D6" w:rsidRDefault="008445E0" w:rsidP="00F820BF">
      <w:pPr>
        <w:numPr>
          <w:ilvl w:val="0"/>
          <w:numId w:val="36"/>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zasilanie ze wszystkich źródeł jednocześnie.</w:t>
      </w:r>
    </w:p>
    <w:p w14:paraId="470A43E9"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Wybrany sposób zasilania ma wpływ na to, które źródła zasilania mają być kontrolowane.</w:t>
      </w:r>
    </w:p>
    <w:p w14:paraId="6FDC2C31"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W zależności od sposobu zasilania zmienia się poziom dźwięku emitowany przez sygnalizator</w:t>
      </w:r>
    </w:p>
    <w:p w14:paraId="6C9838E0"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 xml:space="preserve">od 85 dB przy zasilaniu tylko z linii dozorowej, poprzez 94 dB przy zasilaniu bateryjnym, do 100 dB przy zasilaniu z zasilacza 24 V. Przewidziany jest do instalowania na ścianie lub suficie za pomocą gniazda G-40S. Wyposażony jest w wewnętrzny izolator zwarć. </w:t>
      </w:r>
    </w:p>
    <w:p w14:paraId="26CAEAEE"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Temperatura pracy – 10 °C do + 55 °C i wilgotności względnej do 95 % przy 40 °C.</w:t>
      </w:r>
    </w:p>
    <w:p w14:paraId="51A3622F" w14:textId="77777777" w:rsidR="008445E0" w:rsidRPr="00C510D6" w:rsidRDefault="008445E0" w:rsidP="00F820BF">
      <w:pPr>
        <w:numPr>
          <w:ilvl w:val="0"/>
          <w:numId w:val="34"/>
        </w:numPr>
        <w:suppressAutoHyphens w:val="0"/>
        <w:jc w:val="both"/>
        <w:rPr>
          <w:rFonts w:asciiTheme="minorHAnsi" w:hAnsiTheme="minorHAnsi" w:cstheme="minorHAnsi"/>
          <w:b/>
          <w:sz w:val="22"/>
          <w:szCs w:val="22"/>
        </w:rPr>
      </w:pPr>
      <w:bookmarkStart w:id="234" w:name="_Hlk63340594"/>
      <w:r w:rsidRPr="008445E0">
        <w:rPr>
          <w:rFonts w:asciiTheme="minorHAnsi" w:hAnsiTheme="minorHAnsi" w:cstheme="minorHAnsi"/>
          <w:b/>
          <w:bCs/>
          <w:sz w:val="22"/>
          <w:szCs w:val="22"/>
        </w:rPr>
        <w:t>SAB-6001</w:t>
      </w:r>
      <w:r w:rsidRPr="008445E0">
        <w:rPr>
          <w:rFonts w:asciiTheme="minorHAnsi" w:hAnsiTheme="minorHAnsi" w:cstheme="minorHAnsi"/>
          <w:sz w:val="22"/>
          <w:szCs w:val="22"/>
        </w:rPr>
        <w:t xml:space="preserve"> – adresowalny sygnalizator akustyczno - optyczny tonowy, przeznaczony do akustycznego</w:t>
      </w:r>
      <w:r w:rsidRPr="00C510D6">
        <w:rPr>
          <w:rFonts w:asciiTheme="minorHAnsi" w:hAnsiTheme="minorHAnsi" w:cstheme="minorHAnsi"/>
          <w:sz w:val="22"/>
          <w:szCs w:val="22"/>
        </w:rPr>
        <w:t xml:space="preserve"> i optycznego sygnalizowania o pożarze w sposób tonowy, przeznaczony do pracy wewnątrz pomieszczeń, dedykowany jest do pracy w adresowalnej linii dozorowej centrali sygnalizacji pożarowej systemu POLON 3000 / POLON 4000 / POLON 6000, ma możliwość przypisania 4 odrębnych adresów grupowych wraz z sekwencjami alarmowymi, widzianymi jako osobne wyjścia w systemie. Poziom emitowanego dźwięku nie zmienia się w zależności od sposobu jego zasilania. Jest elementem programowalnym. Za pomocą kabla USB oraz dedykowanego oprogramowania możliwe jest programowanie sekwencji akustycznych specyficznych do wymagań konkretnego obiektu</w:t>
      </w:r>
      <w:r w:rsidRPr="00C510D6">
        <w:rPr>
          <w:rFonts w:asciiTheme="minorHAnsi" w:hAnsiTheme="minorHAnsi" w:cstheme="minorHAnsi"/>
          <w:b/>
          <w:sz w:val="22"/>
          <w:szCs w:val="22"/>
        </w:rPr>
        <w:t xml:space="preserve"> </w:t>
      </w:r>
      <w:r w:rsidRPr="00C510D6">
        <w:rPr>
          <w:rFonts w:asciiTheme="minorHAnsi" w:hAnsiTheme="minorHAnsi" w:cstheme="minorHAnsi"/>
          <w:sz w:val="22"/>
          <w:szCs w:val="22"/>
        </w:rPr>
        <w:t>i zgodnych z wymaganiami normy PN-EN 54-3:2003 + A1:2019-06, PN-EN 54-23:2010. Poziom dźwięku A w odległości</w:t>
      </w:r>
      <w:r w:rsidRPr="00C510D6">
        <w:rPr>
          <w:rFonts w:asciiTheme="minorHAnsi" w:hAnsiTheme="minorHAnsi" w:cstheme="minorHAnsi"/>
          <w:b/>
          <w:sz w:val="22"/>
          <w:szCs w:val="22"/>
        </w:rPr>
        <w:t xml:space="preserve"> </w:t>
      </w:r>
      <w:r w:rsidRPr="00C510D6">
        <w:rPr>
          <w:rFonts w:asciiTheme="minorHAnsi" w:hAnsiTheme="minorHAnsi" w:cstheme="minorHAnsi"/>
          <w:sz w:val="22"/>
          <w:szCs w:val="22"/>
        </w:rPr>
        <w:t>1 m do 103 dB Wyposażony jest w wewnętrzny izolator zwarć. Instalowany jest w gnieździe G-40S. Temperatura pracy – 25 °C do + 55 °C dla baterii litowej lub zewnętrznego zasilacza, do poprawnej pracy wymaga obecności jednocześnie dwóch napięć zasilania:</w:t>
      </w:r>
    </w:p>
    <w:p w14:paraId="03FA87FC"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 linii dozorowej,</w:t>
      </w:r>
    </w:p>
    <w:p w14:paraId="3D3F7908"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 xml:space="preserve">z zewnętrznego zasilacza. </w:t>
      </w:r>
    </w:p>
    <w:p w14:paraId="4713015F" w14:textId="77777777" w:rsidR="008445E0" w:rsidRPr="00C510D6" w:rsidRDefault="008445E0" w:rsidP="00F820BF">
      <w:pPr>
        <w:numPr>
          <w:ilvl w:val="0"/>
          <w:numId w:val="34"/>
        </w:numPr>
        <w:suppressAutoHyphens w:val="0"/>
        <w:jc w:val="both"/>
        <w:rPr>
          <w:rFonts w:asciiTheme="minorHAnsi" w:hAnsiTheme="minorHAnsi" w:cstheme="minorHAnsi"/>
          <w:b/>
          <w:sz w:val="22"/>
          <w:szCs w:val="22"/>
        </w:rPr>
      </w:pPr>
      <w:bookmarkStart w:id="235" w:name="_Hlk63337150"/>
      <w:r w:rsidRPr="008445E0">
        <w:rPr>
          <w:rFonts w:asciiTheme="minorHAnsi" w:hAnsiTheme="minorHAnsi" w:cstheme="minorHAnsi"/>
          <w:b/>
          <w:bCs/>
          <w:sz w:val="22"/>
          <w:szCs w:val="22"/>
        </w:rPr>
        <w:t>SAB-6006</w:t>
      </w:r>
      <w:r w:rsidRPr="008445E0">
        <w:rPr>
          <w:rFonts w:asciiTheme="minorHAnsi" w:hAnsiTheme="minorHAnsi" w:cstheme="minorHAnsi"/>
          <w:sz w:val="22"/>
          <w:szCs w:val="22"/>
        </w:rPr>
        <w:t xml:space="preserve"> – adresowalny sygnalizator akustyczno - optyczny tonowo - głosowy, przeznaczony do</w:t>
      </w:r>
      <w:r w:rsidRPr="00C510D6">
        <w:rPr>
          <w:rFonts w:asciiTheme="minorHAnsi" w:hAnsiTheme="minorHAnsi" w:cstheme="minorHAnsi"/>
          <w:sz w:val="22"/>
          <w:szCs w:val="22"/>
        </w:rPr>
        <w:t xml:space="preserve"> akustycznego i optycznego sygnalizowania o pożarze w sposób tonowo - głosowy, przeznaczony do pracy wewnątrz pomieszczeń, dedykowany jest do pracy w adresowalnej linii dozorowej centrali sygnalizacji pożarowej systemu POLON 3000 / POLON 4000 / POLON 6000, ma możliwość przypisania 4 odrębnych adresów grupowych wraz z sekwencjami alarmowymi, widzianymi jako osobne wyjścia w systemie. Poziom emitowanego dźwięku nie zmienia się w zależności od sposobu jego zasilania. Jest elementem programowalnym. Za pomocą kabla USB oraz dedykowanego oprogramowania możliwe jest programowanie sekwencji akustycznych specyficznych do wymagań konkretnego obiektu</w:t>
      </w:r>
    </w:p>
    <w:p w14:paraId="3F286EB5" w14:textId="77777777" w:rsidR="008445E0" w:rsidRPr="00C510D6" w:rsidRDefault="008445E0" w:rsidP="00931C59">
      <w:pPr>
        <w:suppressAutoHyphens w:val="0"/>
        <w:ind w:left="720"/>
        <w:jc w:val="both"/>
        <w:rPr>
          <w:rFonts w:asciiTheme="minorHAnsi" w:hAnsiTheme="minorHAnsi" w:cstheme="minorHAnsi"/>
          <w:b/>
          <w:sz w:val="22"/>
          <w:szCs w:val="22"/>
        </w:rPr>
      </w:pPr>
      <w:r w:rsidRPr="00C510D6">
        <w:rPr>
          <w:rFonts w:asciiTheme="minorHAnsi" w:hAnsiTheme="minorHAnsi" w:cstheme="minorHAnsi"/>
          <w:sz w:val="22"/>
          <w:szCs w:val="22"/>
        </w:rPr>
        <w:lastRenderedPageBreak/>
        <w:t>i zgodnych z wymaganiami normy PN-EN 54-3:2003 + A1:2019-06, PN-EN 54-23:2010. Poziom dźwięku A w odległości</w:t>
      </w:r>
      <w:r w:rsidRPr="00C510D6">
        <w:rPr>
          <w:rFonts w:asciiTheme="minorHAnsi" w:hAnsiTheme="minorHAnsi" w:cstheme="minorHAnsi"/>
          <w:b/>
          <w:sz w:val="22"/>
          <w:szCs w:val="22"/>
        </w:rPr>
        <w:t xml:space="preserve"> </w:t>
      </w:r>
      <w:r w:rsidRPr="00C510D6">
        <w:rPr>
          <w:rFonts w:asciiTheme="minorHAnsi" w:hAnsiTheme="minorHAnsi" w:cstheme="minorHAnsi"/>
          <w:sz w:val="22"/>
          <w:szCs w:val="22"/>
        </w:rPr>
        <w:t>1 m do 103 dB Wyposażony jest w wewnętrzny izolator zwarć. Instalowany jest w gnieździe G-40S. Temperatura pracy – 25 °C do + 55 °C dla baterii litowej lub zewnętrznego zasilacza, do poprawnej pracy wymaga obecności jednocześnie dwóch napięć zasilania:</w:t>
      </w:r>
    </w:p>
    <w:p w14:paraId="0D2BDD64"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z linii dozorowej,</w:t>
      </w:r>
    </w:p>
    <w:p w14:paraId="66D8EB51" w14:textId="77777777" w:rsidR="008445E0" w:rsidRPr="00C510D6" w:rsidRDefault="008445E0" w:rsidP="00F820BF">
      <w:pPr>
        <w:numPr>
          <w:ilvl w:val="1"/>
          <w:numId w:val="34"/>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 xml:space="preserve">z zewnętrznego zasilacza. </w:t>
      </w:r>
      <w:bookmarkEnd w:id="235"/>
    </w:p>
    <w:bookmarkEnd w:id="234"/>
    <w:p w14:paraId="2AC85FCA" w14:textId="77777777" w:rsidR="008445E0" w:rsidRPr="00C510D6" w:rsidRDefault="008445E0" w:rsidP="00931C59">
      <w:pPr>
        <w:suppressAutoHyphens w:val="0"/>
        <w:ind w:left="708"/>
        <w:jc w:val="both"/>
        <w:rPr>
          <w:rFonts w:asciiTheme="minorHAnsi" w:hAnsiTheme="minorHAnsi" w:cstheme="minorHAnsi"/>
          <w:sz w:val="22"/>
          <w:szCs w:val="22"/>
        </w:rPr>
      </w:pPr>
    </w:p>
    <w:p w14:paraId="640F884B" w14:textId="2247353C" w:rsidR="008445E0" w:rsidRPr="00C510D6" w:rsidRDefault="008445E0" w:rsidP="00EB64D3">
      <w:pPr>
        <w:pStyle w:val="Nagwek2"/>
      </w:pPr>
      <w:bookmarkStart w:id="236" w:name="_Toc189848060"/>
      <w:bookmarkStart w:id="237" w:name="_Toc189848204"/>
      <w:bookmarkStart w:id="238" w:name="_Toc189848286"/>
      <w:r w:rsidRPr="00C510D6">
        <w:t>Sygnalizatory konwencjonalne:</w:t>
      </w:r>
      <w:bookmarkEnd w:id="236"/>
      <w:bookmarkEnd w:id="237"/>
      <w:bookmarkEnd w:id="238"/>
    </w:p>
    <w:p w14:paraId="42ECA320" w14:textId="381990E5" w:rsidR="008445E0" w:rsidRPr="00C510D6" w:rsidRDefault="008445E0" w:rsidP="00931C59">
      <w:pPr>
        <w:pStyle w:val="Tekstpodstawowy"/>
        <w:rPr>
          <w:rFonts w:asciiTheme="minorHAnsi" w:hAnsiTheme="minorHAnsi" w:cstheme="minorHAnsi"/>
          <w:sz w:val="22"/>
          <w:szCs w:val="22"/>
        </w:rPr>
      </w:pPr>
      <w:r w:rsidRPr="008445E0">
        <w:rPr>
          <w:rFonts w:asciiTheme="minorHAnsi" w:hAnsiTheme="minorHAnsi" w:cstheme="minorHAnsi"/>
          <w:sz w:val="22"/>
          <w:szCs w:val="22"/>
        </w:rPr>
        <w:t xml:space="preserve">Sygnalizacja alarmu pożarowego jest zrealizowana poprzez uaktywnianie sygnalizatorów </w:t>
      </w:r>
      <w:r w:rsidRPr="008445E0">
        <w:rPr>
          <w:rFonts w:asciiTheme="minorHAnsi" w:hAnsiTheme="minorHAnsi" w:cstheme="minorHAnsi"/>
          <w:b/>
          <w:sz w:val="22"/>
          <w:szCs w:val="22"/>
        </w:rPr>
        <w:t>akustycznych / akustyczno-optycznych</w:t>
      </w:r>
      <w:r w:rsidRPr="008445E0">
        <w:rPr>
          <w:rFonts w:asciiTheme="minorHAnsi" w:hAnsiTheme="minorHAnsi" w:cstheme="minorHAnsi"/>
          <w:sz w:val="22"/>
          <w:szCs w:val="22"/>
        </w:rPr>
        <w:t>, montowanych bezpośrednio w linii lub za pośrednictwem puszek instalacyjnych</w:t>
      </w:r>
      <w:r w:rsidRPr="00C510D6">
        <w:rPr>
          <w:rFonts w:asciiTheme="minorHAnsi" w:hAnsiTheme="minorHAnsi" w:cstheme="minorHAnsi"/>
          <w:sz w:val="22"/>
          <w:szCs w:val="22"/>
        </w:rPr>
        <w:t xml:space="preserve"> </w:t>
      </w:r>
    </w:p>
    <w:p w14:paraId="0B3AE276" w14:textId="77777777" w:rsidR="008445E0" w:rsidRPr="00C510D6" w:rsidRDefault="008445E0" w:rsidP="00931C59">
      <w:pPr>
        <w:pStyle w:val="Tekstpodstawowy"/>
        <w:rPr>
          <w:rFonts w:asciiTheme="minorHAnsi" w:hAnsiTheme="minorHAnsi" w:cstheme="minorHAnsi"/>
          <w:sz w:val="22"/>
          <w:szCs w:val="22"/>
        </w:rPr>
      </w:pPr>
    </w:p>
    <w:p w14:paraId="6D0E888E" w14:textId="77777777" w:rsidR="008445E0" w:rsidRPr="00C510D6" w:rsidRDefault="008445E0" w:rsidP="00931C59">
      <w:pPr>
        <w:pStyle w:val="Tekstpodstawowy"/>
        <w:rPr>
          <w:rFonts w:asciiTheme="minorHAnsi" w:hAnsiTheme="minorHAnsi" w:cstheme="minorHAnsi"/>
          <w:sz w:val="22"/>
          <w:szCs w:val="22"/>
        </w:rPr>
      </w:pPr>
    </w:p>
    <w:p w14:paraId="6199988F" w14:textId="77777777" w:rsidR="008445E0" w:rsidRPr="00C510D6" w:rsidRDefault="008445E0" w:rsidP="00F820BF">
      <w:pPr>
        <w:numPr>
          <w:ilvl w:val="0"/>
          <w:numId w:val="34"/>
        </w:numPr>
        <w:suppressAutoHyphens w:val="0"/>
        <w:jc w:val="both"/>
        <w:rPr>
          <w:rFonts w:asciiTheme="minorHAnsi" w:hAnsiTheme="minorHAnsi" w:cstheme="minorHAnsi"/>
          <w:sz w:val="22"/>
          <w:szCs w:val="22"/>
        </w:rPr>
      </w:pPr>
      <w:r w:rsidRPr="008445E0">
        <w:rPr>
          <w:rFonts w:asciiTheme="minorHAnsi" w:hAnsiTheme="minorHAnsi" w:cstheme="minorHAnsi"/>
          <w:b/>
          <w:sz w:val="22"/>
          <w:szCs w:val="22"/>
        </w:rPr>
        <w:t xml:space="preserve">SAW-6101 </w:t>
      </w:r>
      <w:r w:rsidRPr="008445E0">
        <w:rPr>
          <w:rFonts w:asciiTheme="minorHAnsi" w:hAnsiTheme="minorHAnsi" w:cstheme="minorHAnsi"/>
          <w:sz w:val="22"/>
          <w:szCs w:val="22"/>
        </w:rPr>
        <w:t>– konwencjonalny sygnalizator akustyczny tonowy, jest elementem sygnalizacyjnym</w:t>
      </w:r>
      <w:r w:rsidRPr="00C510D6">
        <w:rPr>
          <w:rFonts w:asciiTheme="minorHAnsi" w:hAnsiTheme="minorHAnsi" w:cstheme="minorHAnsi"/>
          <w:sz w:val="22"/>
          <w:szCs w:val="22"/>
        </w:rPr>
        <w:t xml:space="preserve"> przeznaczonym do pracy wewnątrz pomieszczeń, dedykowany jest do współpracy ze wszystkimi centralami sygnalizacji alarmowej zapewniającymi na swoich wyjściach odpowiednie napięcie zasilania (9,6 V – 30,0 V), posiada możliwość synchronizacji pomiędzy grupą sygnalizatorów pracujących w jednej przestrzeni akustycznej oraz wyciszania dodatkowym przyciskiem. Poziom emitowanego dźwięku nie zmienia się w zależności od sposobu zasilania sygnalizatora. Jest elementem programowalnym. Za pomocą kabla USB oraz dedykowanego oprogramowania możliwe jest programowanie sekwencji akustycznych specyficznych do wymagań konkretnego obiektu</w:t>
      </w:r>
    </w:p>
    <w:p w14:paraId="4B9F83B3" w14:textId="77777777" w:rsidR="008445E0" w:rsidRDefault="008445E0" w:rsidP="00931C59">
      <w:pPr>
        <w:suppressAutoHyphens w:val="0"/>
        <w:ind w:left="720"/>
        <w:jc w:val="both"/>
        <w:rPr>
          <w:rFonts w:asciiTheme="minorHAnsi" w:hAnsiTheme="minorHAnsi" w:cstheme="minorHAnsi"/>
          <w:sz w:val="22"/>
          <w:szCs w:val="22"/>
        </w:rPr>
      </w:pPr>
      <w:r w:rsidRPr="00C510D6">
        <w:rPr>
          <w:rFonts w:asciiTheme="minorHAnsi" w:hAnsiTheme="minorHAnsi" w:cstheme="minorHAnsi"/>
          <w:sz w:val="22"/>
          <w:szCs w:val="22"/>
        </w:rPr>
        <w:t xml:space="preserve">i zgodnych z wymaganiami normy PN-EN </w:t>
      </w:r>
      <w:bookmarkStart w:id="239" w:name="_Hlk63340720"/>
      <w:r w:rsidRPr="00C510D6">
        <w:rPr>
          <w:rFonts w:asciiTheme="minorHAnsi" w:hAnsiTheme="minorHAnsi" w:cstheme="minorHAnsi"/>
          <w:sz w:val="22"/>
          <w:szCs w:val="22"/>
        </w:rPr>
        <w:t>54-3:2003 + A1:2019-06</w:t>
      </w:r>
      <w:bookmarkEnd w:id="239"/>
      <w:r w:rsidRPr="00C510D6">
        <w:rPr>
          <w:rFonts w:asciiTheme="minorHAnsi" w:hAnsiTheme="minorHAnsi" w:cstheme="minorHAnsi"/>
          <w:sz w:val="22"/>
          <w:szCs w:val="22"/>
        </w:rPr>
        <w:t>. Przewidziany jest do instalowania na ścianie lub suficie za pomocą gniazda G-40S. Temperatura pracy – 25 °C do + 55 °C, poziom dźwięku A w odległości 1 m do 103 dB.</w:t>
      </w:r>
    </w:p>
    <w:p w14:paraId="7EBC5A3D" w14:textId="562E5C80" w:rsidR="008445E0" w:rsidRPr="008445E0" w:rsidRDefault="008445E0" w:rsidP="00F820BF">
      <w:pPr>
        <w:pStyle w:val="Akapitzlist"/>
        <w:numPr>
          <w:ilvl w:val="0"/>
          <w:numId w:val="34"/>
        </w:numPr>
        <w:suppressAutoHyphens w:val="0"/>
        <w:jc w:val="both"/>
        <w:rPr>
          <w:rFonts w:asciiTheme="minorHAnsi" w:hAnsiTheme="minorHAnsi" w:cstheme="minorHAnsi"/>
          <w:sz w:val="22"/>
          <w:szCs w:val="22"/>
        </w:rPr>
      </w:pPr>
      <w:r w:rsidRPr="008445E0">
        <w:rPr>
          <w:rFonts w:asciiTheme="minorHAnsi" w:hAnsiTheme="minorHAnsi" w:cstheme="minorHAnsi"/>
          <w:b/>
          <w:sz w:val="22"/>
          <w:szCs w:val="22"/>
        </w:rPr>
        <w:t xml:space="preserve">SAW-6102 - </w:t>
      </w:r>
      <w:r w:rsidRPr="008445E0">
        <w:rPr>
          <w:rFonts w:asciiTheme="minorHAnsi" w:hAnsiTheme="minorHAnsi" w:cstheme="minorHAnsi"/>
          <w:sz w:val="22"/>
          <w:szCs w:val="22"/>
        </w:rPr>
        <w:t xml:space="preserve">konwencjonalny sygnalizator akustyczny tonowy, jest elementem sygnalizacyjnym przeznaczonym do pracy wewnątrz pomieszczeń, dedykowany jest do współpracy ze wszystkimi centralami sygnalizacji alarmowej zapewniającymi na swoich wyjściach odpowiednie napięcie zasilania (16 V – 32,5 V), posiada możliwość synchronizacji pomiędzy grupą sygnalizatorów pracujących w jednej przestrzeni akustycznej oraz wyciszania dodatkowym przyciskiem. Poziom emitowanego dźwięku nie zmienia się w zależności od sposobu zasilania sygnalizatora. Jest elementem programowalnym. Za pomocą przesuwnych przełączników możliwe jest programowanie sekwencji akustycznych specyficznych do wymagań konkretnego obiektu i zgodnych z wymaganiami normy </w:t>
      </w:r>
      <w:bookmarkStart w:id="240" w:name="_Hlk63340774"/>
      <w:r w:rsidRPr="008445E0">
        <w:rPr>
          <w:rFonts w:asciiTheme="minorHAnsi" w:hAnsiTheme="minorHAnsi" w:cstheme="minorHAnsi"/>
          <w:sz w:val="22"/>
          <w:szCs w:val="22"/>
        </w:rPr>
        <w:t>PN-EN 54-3:2003 + A1:2019-06</w:t>
      </w:r>
      <w:bookmarkEnd w:id="240"/>
      <w:r w:rsidRPr="008445E0">
        <w:rPr>
          <w:rFonts w:asciiTheme="minorHAnsi" w:hAnsiTheme="minorHAnsi" w:cstheme="minorHAnsi"/>
          <w:sz w:val="22"/>
          <w:szCs w:val="22"/>
        </w:rPr>
        <w:t>. Przewidziany jest do instalowania na ścianie lub suficie za pomocą gniazda G-40S. Temperatura pracy – 25 °C do + 55 °C, poziom dźwięku A w odległości 1 m do 103 dB.</w:t>
      </w:r>
    </w:p>
    <w:p w14:paraId="1ADEC595" w14:textId="77777777" w:rsidR="008445E0" w:rsidRPr="00C510D6" w:rsidRDefault="008445E0" w:rsidP="00F820BF">
      <w:pPr>
        <w:numPr>
          <w:ilvl w:val="0"/>
          <w:numId w:val="34"/>
        </w:numPr>
        <w:suppressAutoHyphens w:val="0"/>
        <w:jc w:val="both"/>
        <w:rPr>
          <w:rFonts w:asciiTheme="minorHAnsi" w:hAnsiTheme="minorHAnsi" w:cstheme="minorHAnsi"/>
          <w:sz w:val="22"/>
          <w:szCs w:val="22"/>
        </w:rPr>
      </w:pPr>
      <w:r w:rsidRPr="008445E0">
        <w:rPr>
          <w:rFonts w:asciiTheme="minorHAnsi" w:hAnsiTheme="minorHAnsi" w:cstheme="minorHAnsi"/>
          <w:b/>
          <w:sz w:val="22"/>
          <w:szCs w:val="22"/>
        </w:rPr>
        <w:t xml:space="preserve">SAW-6106 </w:t>
      </w:r>
      <w:r w:rsidRPr="008445E0">
        <w:rPr>
          <w:rFonts w:asciiTheme="minorHAnsi" w:hAnsiTheme="minorHAnsi" w:cstheme="minorHAnsi"/>
          <w:sz w:val="22"/>
          <w:szCs w:val="22"/>
        </w:rPr>
        <w:t>– konwencjonalny sygnalizator akustyczny głosowy, jest elementem sygnalizacyjnym</w:t>
      </w:r>
      <w:r w:rsidRPr="00C510D6">
        <w:rPr>
          <w:rFonts w:asciiTheme="minorHAnsi" w:hAnsiTheme="minorHAnsi" w:cstheme="minorHAnsi"/>
          <w:sz w:val="22"/>
          <w:szCs w:val="22"/>
        </w:rPr>
        <w:t xml:space="preserve"> przeznaczonym do pracy wewnątrz pomieszczeń, dedykowany jest do współpracy ze wszystkimi centralami sygnalizacji alarmowej zapewniającymi na swoich wyjściach odpowiednie napięcie zasilania (9,6 V – 30,0 V). Posiada możliwość synchronizacji pomiędzy grupą sygnalizatorów pracujących w jednej przestrzeni akustycznej oraz wyciszania dodatkowym przyciskiem. Poziom emitowanego dźwięku nie zmienia się w zależności od sposobu zasilania sygnalizatora. Jest elementem programowalnym. Za pomocą kabla USB oraz dedykowanego oprogramowania możliwe jest programowanie sekwencji akustycznych specyficznych do wymagań konkretnego obiektu</w:t>
      </w:r>
    </w:p>
    <w:p w14:paraId="6F4E9C80" w14:textId="77777777" w:rsidR="008445E0" w:rsidRPr="00C510D6" w:rsidRDefault="008445E0" w:rsidP="00931C59">
      <w:pPr>
        <w:suppressAutoHyphens w:val="0"/>
        <w:ind w:left="720"/>
        <w:jc w:val="both"/>
        <w:rPr>
          <w:rFonts w:asciiTheme="minorHAnsi" w:hAnsiTheme="minorHAnsi" w:cstheme="minorHAnsi"/>
          <w:sz w:val="22"/>
          <w:szCs w:val="22"/>
        </w:rPr>
      </w:pPr>
      <w:r w:rsidRPr="00C510D6">
        <w:rPr>
          <w:rFonts w:asciiTheme="minorHAnsi" w:hAnsiTheme="minorHAnsi" w:cstheme="minorHAnsi"/>
          <w:sz w:val="22"/>
          <w:szCs w:val="22"/>
        </w:rPr>
        <w:t xml:space="preserve">i zgodnych z wymaganiami normy </w:t>
      </w:r>
      <w:bookmarkStart w:id="241" w:name="_Hlk63340831"/>
      <w:r w:rsidRPr="00C510D6">
        <w:rPr>
          <w:rFonts w:asciiTheme="minorHAnsi" w:hAnsiTheme="minorHAnsi" w:cstheme="minorHAnsi"/>
          <w:sz w:val="22"/>
          <w:szCs w:val="22"/>
        </w:rPr>
        <w:t>PN-EN 54-3:2003 + A1:2019-06</w:t>
      </w:r>
      <w:bookmarkEnd w:id="241"/>
      <w:r w:rsidRPr="00C510D6">
        <w:rPr>
          <w:rFonts w:asciiTheme="minorHAnsi" w:hAnsiTheme="minorHAnsi" w:cstheme="minorHAnsi"/>
          <w:sz w:val="22"/>
          <w:szCs w:val="22"/>
        </w:rPr>
        <w:t>. Przewidziany jest do instalowania na ścianie lub suficie za pomocą gniazda G-40S. Temperatura pracy – 25 °C do + 55 °C, poziom dźwięku A w odległości 1 m do 103 dB.</w:t>
      </w:r>
    </w:p>
    <w:p w14:paraId="35D6BD42" w14:textId="77777777" w:rsidR="008445E0" w:rsidRPr="00C510D6" w:rsidRDefault="008445E0" w:rsidP="00F820BF">
      <w:pPr>
        <w:numPr>
          <w:ilvl w:val="0"/>
          <w:numId w:val="34"/>
        </w:numPr>
        <w:suppressAutoHyphens w:val="0"/>
        <w:jc w:val="both"/>
        <w:rPr>
          <w:rFonts w:asciiTheme="minorHAnsi" w:hAnsiTheme="minorHAnsi" w:cstheme="minorHAnsi"/>
          <w:sz w:val="22"/>
          <w:szCs w:val="22"/>
        </w:rPr>
      </w:pPr>
      <w:bookmarkStart w:id="242" w:name="_Hlk63340964"/>
      <w:r w:rsidRPr="008445E0">
        <w:rPr>
          <w:rFonts w:asciiTheme="minorHAnsi" w:hAnsiTheme="minorHAnsi" w:cstheme="minorHAnsi"/>
          <w:b/>
          <w:bCs/>
          <w:sz w:val="22"/>
          <w:szCs w:val="22"/>
        </w:rPr>
        <w:t xml:space="preserve">SAB-6101 </w:t>
      </w:r>
      <w:r w:rsidRPr="008445E0">
        <w:rPr>
          <w:rFonts w:asciiTheme="minorHAnsi" w:hAnsiTheme="minorHAnsi" w:cstheme="minorHAnsi"/>
          <w:sz w:val="22"/>
          <w:szCs w:val="22"/>
        </w:rPr>
        <w:t>– konwencjonalny sygnalizator akustyczno - optyczny tonowy, jest elementem</w:t>
      </w:r>
      <w:r w:rsidRPr="00C510D6">
        <w:rPr>
          <w:rFonts w:asciiTheme="minorHAnsi" w:hAnsiTheme="minorHAnsi" w:cstheme="minorHAnsi"/>
          <w:sz w:val="22"/>
          <w:szCs w:val="22"/>
        </w:rPr>
        <w:t xml:space="preserve"> sygnalizacyjnym przeznaczonym do pracy wewnątrz pomieszczeń, przeznaczony do akustycznego i optycznego sygnalizowania o pożarze w sposób tonowy, dedykowany jest do współpracy ze wszystkimi centralami sygnalizacji alarmowej zapewniającymi na swoich wyjściach odpowiednie napięcie zasilania (9,6 V – 30,0 V), posiada możliwość synchronizacji </w:t>
      </w:r>
      <w:r w:rsidRPr="00C510D6">
        <w:rPr>
          <w:rFonts w:asciiTheme="minorHAnsi" w:hAnsiTheme="minorHAnsi" w:cstheme="minorHAnsi"/>
          <w:sz w:val="22"/>
          <w:szCs w:val="22"/>
        </w:rPr>
        <w:lastRenderedPageBreak/>
        <w:t>pomiędzy grupą sygnalizatorów pracujących w jednej przestrzeni akustycznej oraz wyciszania dodatkowym przyciskiem. Poziom emitowanego dźwięku nie zmienia się w zależności od sposobu zasilania sygnalizatora. Jest elementem programowalnym. Za pomocą kabla USB oraz dedykowanego oprogramowania możliwe jest programowanie sekwencji akustycznych specyficznych do wymagań konkretnego obiektu</w:t>
      </w:r>
    </w:p>
    <w:p w14:paraId="0A274FE4" w14:textId="77777777" w:rsidR="008445E0" w:rsidRPr="00C510D6" w:rsidRDefault="008445E0" w:rsidP="00931C59">
      <w:pPr>
        <w:suppressAutoHyphens w:val="0"/>
        <w:ind w:left="720"/>
        <w:jc w:val="both"/>
        <w:rPr>
          <w:rFonts w:asciiTheme="minorHAnsi" w:hAnsiTheme="minorHAnsi" w:cstheme="minorHAnsi"/>
          <w:sz w:val="22"/>
          <w:szCs w:val="22"/>
        </w:rPr>
      </w:pPr>
      <w:r w:rsidRPr="00C510D6">
        <w:rPr>
          <w:rFonts w:asciiTheme="minorHAnsi" w:hAnsiTheme="minorHAnsi" w:cstheme="minorHAnsi"/>
          <w:sz w:val="22"/>
          <w:szCs w:val="22"/>
        </w:rPr>
        <w:t>i zgodnych z wymaganiami normy PN-EN 54-3:2003 + A1:2019-06, PN-EN 54-23:2010. Przewidziany jest do instalowania na ścianie lub suficie za pomocą gniazda G-40S. Temperatura pracy – 25 °C do + 55 °C, poziom dźwięku A w odległości 1 m do 103 dB.</w:t>
      </w:r>
    </w:p>
    <w:p w14:paraId="2130992C" w14:textId="77777777" w:rsidR="008445E0" w:rsidRPr="00C510D6" w:rsidRDefault="008445E0" w:rsidP="00F820BF">
      <w:pPr>
        <w:numPr>
          <w:ilvl w:val="0"/>
          <w:numId w:val="34"/>
        </w:numPr>
        <w:suppressAutoHyphens w:val="0"/>
        <w:jc w:val="both"/>
        <w:rPr>
          <w:rFonts w:asciiTheme="minorHAnsi" w:hAnsiTheme="minorHAnsi" w:cstheme="minorHAnsi"/>
          <w:sz w:val="22"/>
          <w:szCs w:val="22"/>
        </w:rPr>
      </w:pPr>
      <w:r w:rsidRPr="008445E0">
        <w:rPr>
          <w:rFonts w:asciiTheme="minorHAnsi" w:hAnsiTheme="minorHAnsi" w:cstheme="minorHAnsi"/>
          <w:b/>
          <w:bCs/>
          <w:sz w:val="22"/>
          <w:szCs w:val="22"/>
        </w:rPr>
        <w:t>SAB-6102</w:t>
      </w:r>
      <w:r w:rsidRPr="008445E0">
        <w:rPr>
          <w:rFonts w:asciiTheme="minorHAnsi" w:hAnsiTheme="minorHAnsi" w:cstheme="minorHAnsi"/>
          <w:sz w:val="22"/>
          <w:szCs w:val="22"/>
        </w:rPr>
        <w:t xml:space="preserve"> – konwencjonalny sygnalizator akustyczno - optyczny tonowy, jest elementem</w:t>
      </w:r>
      <w:r w:rsidRPr="00C510D6">
        <w:rPr>
          <w:rFonts w:asciiTheme="minorHAnsi" w:hAnsiTheme="minorHAnsi" w:cstheme="minorHAnsi"/>
          <w:sz w:val="22"/>
          <w:szCs w:val="22"/>
        </w:rPr>
        <w:t xml:space="preserve"> sygnalizacyjnym przeznaczonym do pracy wewnątrz pomieszczeń, dedykowany jest do współpracy ze wszystkimi centralami sygnalizacji alarmowej zapewniającymi na swoich wyjściach odpowiednie napięcie zasilania (16 V – 32,5 V), posiada możliwość synchronizacji pomiędzy grupą sygnalizatorów pracujących w jednej przestrzeni akustycznej oraz wyciszania dodatkowym przyciskiem. Poziom emitowanego dźwięku nie zmienia się w zależności od sposobu zasilania sygnalizatora. Jest elementem programowalnym. Za pomocą przesuwnych przełączników możliwe jest programowanie sekwencji akustycznych specyficznych do wymagań konkretnego obiektu i zgodnych z wymaganiami normy PN-EN 54-3:2003 + A1:2019-06. Przewidziany jest do instalowania na ścianie lub suficie za pomocą gniazda G-40S. Temperatura pracy – 25 °C do + 55 °C, poziom dźwięku A w odległości 1 m do 103 dB.</w:t>
      </w:r>
    </w:p>
    <w:p w14:paraId="6071016D" w14:textId="77777777" w:rsidR="008445E0" w:rsidRPr="00C510D6" w:rsidRDefault="008445E0" w:rsidP="00F820BF">
      <w:pPr>
        <w:numPr>
          <w:ilvl w:val="0"/>
          <w:numId w:val="34"/>
        </w:numPr>
        <w:suppressAutoHyphens w:val="0"/>
        <w:jc w:val="both"/>
        <w:rPr>
          <w:rFonts w:asciiTheme="minorHAnsi" w:hAnsiTheme="minorHAnsi" w:cstheme="minorHAnsi"/>
          <w:sz w:val="22"/>
          <w:szCs w:val="22"/>
        </w:rPr>
      </w:pPr>
      <w:r w:rsidRPr="008445E0">
        <w:rPr>
          <w:rFonts w:asciiTheme="minorHAnsi" w:hAnsiTheme="minorHAnsi" w:cstheme="minorHAnsi"/>
          <w:b/>
          <w:bCs/>
          <w:sz w:val="22"/>
          <w:szCs w:val="22"/>
        </w:rPr>
        <w:t>SAB-6106</w:t>
      </w:r>
      <w:r w:rsidRPr="008445E0">
        <w:rPr>
          <w:rFonts w:asciiTheme="minorHAnsi" w:hAnsiTheme="minorHAnsi" w:cstheme="minorHAnsi"/>
          <w:sz w:val="22"/>
          <w:szCs w:val="22"/>
        </w:rPr>
        <w:t xml:space="preserve"> – konwencjonalny sygnalizator akustyczno - optyczny tonowo - głosowy, jest elementem</w:t>
      </w:r>
      <w:r w:rsidRPr="00C510D6">
        <w:rPr>
          <w:rFonts w:asciiTheme="minorHAnsi" w:hAnsiTheme="minorHAnsi" w:cstheme="minorHAnsi"/>
          <w:sz w:val="22"/>
          <w:szCs w:val="22"/>
        </w:rPr>
        <w:t xml:space="preserve"> sygnalizacyjnym przeznaczonym do pracy wewnątrz pomieszczeń, przeznaczony do akustycznego i optycznego sygnalizowania o pożarze w sposób tonowo - głosowy, dedykowany jest do współpracy ze wszystkimi centralami sygnalizacji alarmowej zapewniającymi na swoich wyjściach odpowiednie napięcie zasilania (9,6 V – 30,0 V), posiada możliwość synchronizacji pomiędzy grupą sygnalizatorów pracujących w jednej przestrzeni akustycznej oraz wyciszania dodatkowym przyciskiem. Poziom emitowanego dźwięku nie zmienia się w zależności od sposobu zasilania sygnalizatora. Jest elementem programowalnym. Za pomocą kabla USB oraz dedykowanego oprogramowania możliwe jest programowanie sekwencji akustycznych specyficznych do wymagań konkretnego obiektu</w:t>
      </w:r>
    </w:p>
    <w:p w14:paraId="6A50A7A2" w14:textId="77777777" w:rsidR="008445E0" w:rsidRPr="00C510D6" w:rsidRDefault="008445E0" w:rsidP="00931C59">
      <w:pPr>
        <w:suppressAutoHyphens w:val="0"/>
        <w:ind w:left="720"/>
        <w:jc w:val="both"/>
        <w:rPr>
          <w:rFonts w:asciiTheme="minorHAnsi" w:hAnsiTheme="minorHAnsi" w:cstheme="minorHAnsi"/>
          <w:sz w:val="22"/>
          <w:szCs w:val="22"/>
        </w:rPr>
      </w:pPr>
      <w:r w:rsidRPr="00C510D6">
        <w:rPr>
          <w:rFonts w:asciiTheme="minorHAnsi" w:hAnsiTheme="minorHAnsi" w:cstheme="minorHAnsi"/>
          <w:sz w:val="22"/>
          <w:szCs w:val="22"/>
        </w:rPr>
        <w:t>i zgodnych z wymaganiami normy PN-EN 54-3:2003 + A1:2019-06, PN-EN 54-23:2010. Przewidziany jest do instalowania na ścianie lub suficie za pomocą gniazda G-40S. Temperatura pracy – 25 °C do + 55 °C, poziom dźwięku A w odległości 1 m do 103 dB.</w:t>
      </w:r>
    </w:p>
    <w:bookmarkEnd w:id="242"/>
    <w:p w14:paraId="333BE76A" w14:textId="77777777" w:rsidR="008445E0" w:rsidRPr="00C510D6" w:rsidRDefault="008445E0" w:rsidP="00931C59">
      <w:pPr>
        <w:suppressAutoHyphens w:val="0"/>
        <w:ind w:left="720"/>
        <w:jc w:val="both"/>
        <w:rPr>
          <w:rFonts w:asciiTheme="minorHAnsi" w:hAnsiTheme="minorHAnsi" w:cstheme="minorHAnsi"/>
          <w:b/>
          <w:sz w:val="22"/>
          <w:szCs w:val="22"/>
        </w:rPr>
      </w:pPr>
    </w:p>
    <w:p w14:paraId="1C29A720" w14:textId="77777777" w:rsidR="008445E0" w:rsidRPr="00C510D6" w:rsidRDefault="008445E0" w:rsidP="00931C59">
      <w:pPr>
        <w:suppressAutoHyphens w:val="0"/>
        <w:ind w:left="720"/>
        <w:jc w:val="both"/>
        <w:rPr>
          <w:rFonts w:asciiTheme="minorHAnsi" w:hAnsiTheme="minorHAnsi" w:cstheme="minorHAnsi"/>
          <w:b/>
          <w:sz w:val="22"/>
          <w:szCs w:val="22"/>
        </w:rPr>
      </w:pPr>
    </w:p>
    <w:p w14:paraId="04FD3365" w14:textId="1610077A" w:rsidR="008445E0" w:rsidRPr="00C510D6" w:rsidRDefault="008445E0" w:rsidP="00EB64D3">
      <w:pPr>
        <w:pStyle w:val="Nagwek2"/>
        <w:ind w:left="360"/>
      </w:pPr>
      <w:bookmarkStart w:id="243" w:name="_Toc189848061"/>
      <w:bookmarkStart w:id="244" w:name="_Toc189848205"/>
      <w:bookmarkStart w:id="245" w:name="_Toc189848287"/>
      <w:r w:rsidRPr="00C510D6">
        <w:t>Elementy wejść/wyjść:</w:t>
      </w:r>
      <w:bookmarkEnd w:id="243"/>
      <w:bookmarkEnd w:id="244"/>
      <w:bookmarkEnd w:id="245"/>
    </w:p>
    <w:p w14:paraId="00A96916" w14:textId="77777777" w:rsidR="008445E0" w:rsidRPr="008445E0" w:rsidRDefault="008445E0" w:rsidP="00F820BF">
      <w:pPr>
        <w:numPr>
          <w:ilvl w:val="0"/>
          <w:numId w:val="37"/>
        </w:numPr>
        <w:suppressAutoHyphens w:val="0"/>
        <w:jc w:val="both"/>
        <w:rPr>
          <w:rFonts w:asciiTheme="minorHAnsi" w:hAnsiTheme="minorHAnsi" w:cstheme="minorHAnsi"/>
          <w:sz w:val="22"/>
          <w:szCs w:val="22"/>
        </w:rPr>
      </w:pPr>
      <w:r w:rsidRPr="008445E0">
        <w:rPr>
          <w:rFonts w:asciiTheme="minorHAnsi" w:hAnsiTheme="minorHAnsi" w:cstheme="minorHAnsi"/>
          <w:b/>
          <w:sz w:val="22"/>
          <w:szCs w:val="22"/>
        </w:rPr>
        <w:t>EKS-3000</w:t>
      </w:r>
      <w:r w:rsidRPr="008445E0">
        <w:rPr>
          <w:rFonts w:asciiTheme="minorHAnsi" w:hAnsiTheme="minorHAnsi" w:cstheme="minorHAnsi"/>
          <w:sz w:val="22"/>
          <w:szCs w:val="22"/>
        </w:rPr>
        <w:t xml:space="preserve"> – uniwersalny element kontrolno-sterujący przeznaczony do :</w:t>
      </w:r>
    </w:p>
    <w:p w14:paraId="7E3117BA" w14:textId="77777777" w:rsidR="008445E0" w:rsidRPr="00C510D6" w:rsidRDefault="008445E0" w:rsidP="00F820BF">
      <w:pPr>
        <w:numPr>
          <w:ilvl w:val="0"/>
          <w:numId w:val="46"/>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sterowania automatycznych urządzeń zabezpieczających, przeciwpożarowych,</w:t>
      </w:r>
    </w:p>
    <w:p w14:paraId="3C683741" w14:textId="77777777" w:rsidR="008445E0" w:rsidRPr="00C510D6" w:rsidRDefault="008445E0" w:rsidP="00F820BF">
      <w:pPr>
        <w:numPr>
          <w:ilvl w:val="0"/>
          <w:numId w:val="46"/>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kontroli zadziałania ww. urządzeń,</w:t>
      </w:r>
    </w:p>
    <w:p w14:paraId="051C8139" w14:textId="77777777" w:rsidR="008445E0" w:rsidRPr="00C510D6" w:rsidRDefault="008445E0" w:rsidP="00F820BF">
      <w:pPr>
        <w:numPr>
          <w:ilvl w:val="0"/>
          <w:numId w:val="46"/>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sterowania sygnalizatorami,</w:t>
      </w:r>
    </w:p>
    <w:p w14:paraId="31961B8F" w14:textId="77777777" w:rsidR="008445E0" w:rsidRPr="00C510D6" w:rsidRDefault="008445E0" w:rsidP="00F820BF">
      <w:pPr>
        <w:numPr>
          <w:ilvl w:val="0"/>
          <w:numId w:val="46"/>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kontroli stanu dowolnych urządzeń,</w:t>
      </w:r>
    </w:p>
    <w:p w14:paraId="66AC0B19" w14:textId="77777777" w:rsidR="008445E0" w:rsidRPr="00C510D6" w:rsidRDefault="008445E0" w:rsidP="00F820BF">
      <w:pPr>
        <w:numPr>
          <w:ilvl w:val="0"/>
          <w:numId w:val="46"/>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przyjmowanie stanu alarmu pożarowego od innych systemów przeciwpożarowych.</w:t>
      </w:r>
    </w:p>
    <w:p w14:paraId="7132A93A"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Dostępny jest w trzech odmianach konfiguracyjnych oznaczonych jako:</w:t>
      </w:r>
    </w:p>
    <w:p w14:paraId="3F930C88" w14:textId="77777777" w:rsidR="008445E0" w:rsidRPr="008445E0" w:rsidRDefault="008445E0" w:rsidP="00F820BF">
      <w:pPr>
        <w:numPr>
          <w:ilvl w:val="0"/>
          <w:numId w:val="66"/>
        </w:numPr>
        <w:suppressAutoHyphens w:val="0"/>
        <w:ind w:left="1428"/>
        <w:jc w:val="both"/>
        <w:rPr>
          <w:rFonts w:asciiTheme="minorHAnsi" w:hAnsiTheme="minorHAnsi" w:cstheme="minorHAnsi"/>
          <w:sz w:val="22"/>
          <w:szCs w:val="22"/>
        </w:rPr>
      </w:pPr>
      <w:r w:rsidRPr="008445E0">
        <w:rPr>
          <w:rFonts w:asciiTheme="minorHAnsi" w:hAnsiTheme="minorHAnsi" w:cstheme="minorHAnsi"/>
          <w:b/>
          <w:sz w:val="22"/>
          <w:szCs w:val="22"/>
        </w:rPr>
        <w:t>EKS-3021</w:t>
      </w:r>
      <w:r w:rsidRPr="008445E0">
        <w:rPr>
          <w:rFonts w:asciiTheme="minorHAnsi" w:hAnsiTheme="minorHAnsi" w:cstheme="minorHAnsi"/>
          <w:sz w:val="22"/>
          <w:szCs w:val="22"/>
        </w:rPr>
        <w:t xml:space="preserve"> – element kontrolno-sterujący 2 wej – 1 wyj,</w:t>
      </w:r>
    </w:p>
    <w:p w14:paraId="07549DFE" w14:textId="77777777" w:rsidR="008445E0" w:rsidRPr="008445E0" w:rsidRDefault="008445E0" w:rsidP="00F820BF">
      <w:pPr>
        <w:numPr>
          <w:ilvl w:val="0"/>
          <w:numId w:val="66"/>
        </w:numPr>
        <w:suppressAutoHyphens w:val="0"/>
        <w:ind w:left="1428"/>
        <w:jc w:val="both"/>
        <w:rPr>
          <w:rFonts w:asciiTheme="minorHAnsi" w:hAnsiTheme="minorHAnsi" w:cstheme="minorHAnsi"/>
          <w:sz w:val="22"/>
          <w:szCs w:val="22"/>
        </w:rPr>
      </w:pPr>
      <w:r w:rsidRPr="008445E0">
        <w:rPr>
          <w:rFonts w:asciiTheme="minorHAnsi" w:hAnsiTheme="minorHAnsi" w:cstheme="minorHAnsi"/>
          <w:b/>
          <w:sz w:val="22"/>
          <w:szCs w:val="22"/>
        </w:rPr>
        <w:t>EKS-3022</w:t>
      </w:r>
      <w:r w:rsidRPr="008445E0">
        <w:rPr>
          <w:rFonts w:asciiTheme="minorHAnsi" w:hAnsiTheme="minorHAnsi" w:cstheme="minorHAnsi"/>
          <w:sz w:val="22"/>
          <w:szCs w:val="22"/>
        </w:rPr>
        <w:t xml:space="preserve"> – element kontrolno-sterujący 2 wej – 2 wyj,</w:t>
      </w:r>
    </w:p>
    <w:p w14:paraId="543DD1EB" w14:textId="77777777" w:rsidR="008445E0" w:rsidRPr="008445E0" w:rsidRDefault="008445E0" w:rsidP="00F820BF">
      <w:pPr>
        <w:numPr>
          <w:ilvl w:val="0"/>
          <w:numId w:val="66"/>
        </w:numPr>
        <w:suppressAutoHyphens w:val="0"/>
        <w:ind w:left="1428"/>
        <w:jc w:val="both"/>
        <w:rPr>
          <w:rFonts w:asciiTheme="minorHAnsi" w:hAnsiTheme="minorHAnsi" w:cstheme="minorHAnsi"/>
          <w:sz w:val="22"/>
          <w:szCs w:val="22"/>
        </w:rPr>
      </w:pPr>
      <w:r w:rsidRPr="008445E0">
        <w:rPr>
          <w:rFonts w:asciiTheme="minorHAnsi" w:hAnsiTheme="minorHAnsi" w:cstheme="minorHAnsi"/>
          <w:b/>
          <w:sz w:val="22"/>
          <w:szCs w:val="22"/>
        </w:rPr>
        <w:t>EKS-3222P</w:t>
      </w:r>
      <w:r w:rsidRPr="008445E0">
        <w:rPr>
          <w:rFonts w:asciiTheme="minorHAnsi" w:hAnsiTheme="minorHAnsi" w:cstheme="minorHAnsi"/>
          <w:sz w:val="22"/>
          <w:szCs w:val="22"/>
        </w:rPr>
        <w:t xml:space="preserve"> – element kontrolno-sterujący 4 wej –2 wyj(2 wej 30VDC, 2 wej 230VAC, 2 wyj 230V max 12A).</w:t>
      </w:r>
    </w:p>
    <w:p w14:paraId="62AB0A7F" w14:textId="77777777" w:rsidR="008445E0" w:rsidRPr="00C510D6" w:rsidRDefault="008445E0" w:rsidP="00931C59">
      <w:pPr>
        <w:suppressAutoHyphens w:val="0"/>
        <w:ind w:left="708"/>
        <w:jc w:val="both"/>
        <w:rPr>
          <w:rFonts w:asciiTheme="minorHAnsi" w:hAnsiTheme="minorHAnsi" w:cstheme="minorHAnsi"/>
          <w:sz w:val="22"/>
          <w:szCs w:val="22"/>
        </w:rPr>
      </w:pPr>
    </w:p>
    <w:p w14:paraId="56BE9A14"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Wejścia niskonapięciowe (NN) elementu umożliwiają podłączenie niezależnych, bezpotencjałowych zestyków normalnie zwartych lub normalnie rozwartych. Max. prąd przełączeniowy dla styków przekaźnika to 2 A, max napięcie 250 VAC / 220 VDC, max. moc 62,5 VA.</w:t>
      </w:r>
    </w:p>
    <w:p w14:paraId="6929D957"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Dla EKS-3222P wyjścia umożliwiają sterowanie urządzeniami zasilanymi napięciem do 230 VAC lub 220 VDC (12 A przy napięciu 230 VAC, max. moc 2760 W), a wejścia wysokonapięciowe (WN) umożliwiają podłączenie niezależnych, zestyków przy napięciu do 230 VAC lub 220 VDC.</w:t>
      </w:r>
    </w:p>
    <w:p w14:paraId="0583C3EA" w14:textId="77777777" w:rsidR="008445E0" w:rsidRPr="00C510D6" w:rsidRDefault="008445E0" w:rsidP="00931C59">
      <w:pPr>
        <w:suppressAutoHyphens w:val="0"/>
        <w:ind w:left="708"/>
        <w:jc w:val="both"/>
        <w:rPr>
          <w:rFonts w:asciiTheme="minorHAnsi" w:hAnsiTheme="minorHAnsi" w:cstheme="minorHAnsi"/>
          <w:sz w:val="22"/>
          <w:szCs w:val="22"/>
        </w:rPr>
      </w:pPr>
    </w:p>
    <w:p w14:paraId="2AFF8B4D"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Element przystosowany jest do pracy wewnątrz i na zewnątrz obiektów (szczelność obudowy IP66)</w:t>
      </w:r>
    </w:p>
    <w:p w14:paraId="288FD1A8"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 xml:space="preserve">w zakresie temperatur od -40°C do +85°C i wilgotności względnej do 95 % przy 40°C. </w:t>
      </w:r>
    </w:p>
    <w:p w14:paraId="306AD4DA"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 xml:space="preserve">Przewidziany jest do pracy w adresowalnych liniach dozorowych central sygnalizacji pożarowej systemu POLON 3000. </w:t>
      </w:r>
    </w:p>
    <w:p w14:paraId="0D74793A"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 xml:space="preserve">Element kontrolno-sterujący wyposażony jest w wewnętrzny izolator zwarć, który odcina sprawną część linii dozorowej od sąsiadującej części zwartej. </w:t>
      </w:r>
    </w:p>
    <w:p w14:paraId="485B6B3B"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Działanie elementów może być programowane i polega na wyborze:</w:t>
      </w:r>
    </w:p>
    <w:p w14:paraId="762D8302" w14:textId="77777777" w:rsidR="008445E0" w:rsidRPr="00C510D6" w:rsidRDefault="008445E0" w:rsidP="00F820BF">
      <w:pPr>
        <w:numPr>
          <w:ilvl w:val="0"/>
          <w:numId w:val="4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 xml:space="preserve">rodzaju pracy wyjścia sterującego, </w:t>
      </w:r>
    </w:p>
    <w:p w14:paraId="4B07D5FE" w14:textId="77777777" w:rsidR="008445E0" w:rsidRPr="00C510D6" w:rsidRDefault="008445E0" w:rsidP="00F820BF">
      <w:pPr>
        <w:numPr>
          <w:ilvl w:val="0"/>
          <w:numId w:val="4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możliwości kontroli ciągłości przewodu podłączonego do wyjścia sterującego,</w:t>
      </w:r>
    </w:p>
    <w:p w14:paraId="06A94B44" w14:textId="77777777" w:rsidR="008445E0" w:rsidRPr="00C510D6" w:rsidRDefault="008445E0" w:rsidP="00F820BF">
      <w:pPr>
        <w:numPr>
          <w:ilvl w:val="0"/>
          <w:numId w:val="4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stany bezpiecznego wyjścia sterującego – programowalna funkcja „fail safe”,</w:t>
      </w:r>
    </w:p>
    <w:p w14:paraId="27B928F3" w14:textId="77777777" w:rsidR="008445E0" w:rsidRPr="00C510D6" w:rsidRDefault="008445E0" w:rsidP="00F820BF">
      <w:pPr>
        <w:numPr>
          <w:ilvl w:val="0"/>
          <w:numId w:val="4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funkcji jaką spełnia wejście,</w:t>
      </w:r>
    </w:p>
    <w:p w14:paraId="0564C36E" w14:textId="77777777" w:rsidR="008445E0" w:rsidRPr="00C510D6" w:rsidRDefault="008445E0" w:rsidP="00F820BF">
      <w:pPr>
        <w:numPr>
          <w:ilvl w:val="0"/>
          <w:numId w:val="4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sposobu działania wejścia niskonapięciowego (NO, NC) lub wejścia wysokonapięciowego,</w:t>
      </w:r>
    </w:p>
    <w:p w14:paraId="05A9FB93" w14:textId="77777777" w:rsidR="008445E0" w:rsidRPr="00C510D6" w:rsidRDefault="008445E0" w:rsidP="00F820BF">
      <w:pPr>
        <w:numPr>
          <w:ilvl w:val="0"/>
          <w:numId w:val="4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czasów opóźnienia wysterowania, wysterowania, opóźnienia kasowania i kasowania.</w:t>
      </w:r>
    </w:p>
    <w:p w14:paraId="6524FB1C" w14:textId="77777777" w:rsidR="008445E0" w:rsidRPr="008445E0" w:rsidRDefault="008445E0" w:rsidP="00F820BF">
      <w:pPr>
        <w:numPr>
          <w:ilvl w:val="0"/>
          <w:numId w:val="37"/>
        </w:numPr>
        <w:suppressAutoHyphens w:val="0"/>
        <w:jc w:val="both"/>
        <w:rPr>
          <w:rFonts w:asciiTheme="minorHAnsi" w:hAnsiTheme="minorHAnsi" w:cstheme="minorHAnsi"/>
          <w:sz w:val="22"/>
          <w:szCs w:val="22"/>
        </w:rPr>
      </w:pPr>
      <w:r w:rsidRPr="008445E0">
        <w:rPr>
          <w:rFonts w:asciiTheme="minorHAnsi" w:hAnsiTheme="minorHAnsi" w:cstheme="minorHAnsi"/>
          <w:b/>
          <w:sz w:val="22"/>
          <w:szCs w:val="22"/>
        </w:rPr>
        <w:t>EKS-4000</w:t>
      </w:r>
      <w:r w:rsidRPr="008445E0">
        <w:rPr>
          <w:rFonts w:asciiTheme="minorHAnsi" w:hAnsiTheme="minorHAnsi" w:cstheme="minorHAnsi"/>
          <w:sz w:val="22"/>
          <w:szCs w:val="22"/>
        </w:rPr>
        <w:t xml:space="preserve"> – uniwersalny element kontrolno-sterujący przeznaczony do :</w:t>
      </w:r>
    </w:p>
    <w:p w14:paraId="56C250AA" w14:textId="77777777" w:rsidR="008445E0" w:rsidRPr="00C510D6" w:rsidRDefault="008445E0" w:rsidP="00F820BF">
      <w:pPr>
        <w:numPr>
          <w:ilvl w:val="0"/>
          <w:numId w:val="67"/>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sterowania automatycznych urządzeń zabezpieczających, przeciwpożarowych,</w:t>
      </w:r>
    </w:p>
    <w:p w14:paraId="779D6E62" w14:textId="77777777" w:rsidR="008445E0" w:rsidRPr="00C510D6" w:rsidRDefault="008445E0" w:rsidP="00F820BF">
      <w:pPr>
        <w:numPr>
          <w:ilvl w:val="0"/>
          <w:numId w:val="67"/>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kontroli zadziałania ww. urządzeń,</w:t>
      </w:r>
    </w:p>
    <w:p w14:paraId="6DA0A3A1" w14:textId="77777777" w:rsidR="008445E0" w:rsidRPr="00C510D6" w:rsidRDefault="008445E0" w:rsidP="00F820BF">
      <w:pPr>
        <w:numPr>
          <w:ilvl w:val="0"/>
          <w:numId w:val="67"/>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sterowanie sygnalizatorami,</w:t>
      </w:r>
    </w:p>
    <w:p w14:paraId="46B24542" w14:textId="77777777" w:rsidR="008445E0" w:rsidRPr="00C510D6" w:rsidRDefault="008445E0" w:rsidP="00F820BF">
      <w:pPr>
        <w:numPr>
          <w:ilvl w:val="0"/>
          <w:numId w:val="67"/>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kontroli stanu dowolnych urządzeń.</w:t>
      </w:r>
    </w:p>
    <w:p w14:paraId="4017D2DD" w14:textId="77777777" w:rsidR="008445E0" w:rsidRPr="00C510D6" w:rsidRDefault="008445E0" w:rsidP="00931C59">
      <w:pPr>
        <w:ind w:left="708"/>
        <w:jc w:val="both"/>
        <w:rPr>
          <w:rFonts w:asciiTheme="minorHAnsi" w:hAnsiTheme="minorHAnsi" w:cstheme="minorHAnsi"/>
          <w:sz w:val="22"/>
          <w:szCs w:val="22"/>
        </w:rPr>
      </w:pPr>
      <w:r w:rsidRPr="00C510D6">
        <w:rPr>
          <w:rFonts w:asciiTheme="minorHAnsi" w:hAnsiTheme="minorHAnsi" w:cstheme="minorHAnsi"/>
          <w:sz w:val="22"/>
          <w:szCs w:val="22"/>
        </w:rPr>
        <w:t>Dostępny jest w czterech odmianach konfiguracyjnych oznaczonych jako:</w:t>
      </w:r>
    </w:p>
    <w:p w14:paraId="6D01329D" w14:textId="77777777" w:rsidR="008445E0" w:rsidRPr="008445E0" w:rsidRDefault="008445E0" w:rsidP="00F820BF">
      <w:pPr>
        <w:numPr>
          <w:ilvl w:val="0"/>
          <w:numId w:val="66"/>
        </w:numPr>
        <w:suppressAutoHyphens w:val="0"/>
        <w:ind w:left="1428"/>
        <w:jc w:val="both"/>
        <w:rPr>
          <w:rFonts w:asciiTheme="minorHAnsi" w:hAnsiTheme="minorHAnsi" w:cstheme="minorHAnsi"/>
          <w:sz w:val="22"/>
          <w:szCs w:val="22"/>
        </w:rPr>
      </w:pPr>
      <w:r w:rsidRPr="008445E0">
        <w:rPr>
          <w:rFonts w:asciiTheme="minorHAnsi" w:hAnsiTheme="minorHAnsi" w:cstheme="minorHAnsi"/>
          <w:b/>
          <w:sz w:val="22"/>
          <w:szCs w:val="22"/>
        </w:rPr>
        <w:t>EKS-4001</w:t>
      </w:r>
      <w:r w:rsidRPr="008445E0">
        <w:rPr>
          <w:rFonts w:asciiTheme="minorHAnsi" w:hAnsiTheme="minorHAnsi" w:cstheme="minorHAnsi"/>
          <w:sz w:val="22"/>
          <w:szCs w:val="22"/>
        </w:rPr>
        <w:t xml:space="preserve"> – element kontrolno-sterujący 2 wej – 1 wyj,</w:t>
      </w:r>
    </w:p>
    <w:p w14:paraId="61FF9211" w14:textId="77777777" w:rsidR="008445E0" w:rsidRPr="008445E0" w:rsidRDefault="008445E0" w:rsidP="00F820BF">
      <w:pPr>
        <w:numPr>
          <w:ilvl w:val="0"/>
          <w:numId w:val="66"/>
        </w:numPr>
        <w:suppressAutoHyphens w:val="0"/>
        <w:ind w:left="1428"/>
        <w:jc w:val="both"/>
        <w:rPr>
          <w:rFonts w:asciiTheme="minorHAnsi" w:hAnsiTheme="minorHAnsi" w:cstheme="minorHAnsi"/>
          <w:sz w:val="22"/>
          <w:szCs w:val="22"/>
        </w:rPr>
      </w:pPr>
      <w:r w:rsidRPr="008445E0">
        <w:rPr>
          <w:rFonts w:asciiTheme="minorHAnsi" w:hAnsiTheme="minorHAnsi" w:cstheme="minorHAnsi"/>
          <w:b/>
          <w:sz w:val="22"/>
          <w:szCs w:val="22"/>
        </w:rPr>
        <w:t>EKS-4001W</w:t>
      </w:r>
      <w:r w:rsidRPr="008445E0">
        <w:rPr>
          <w:rFonts w:asciiTheme="minorHAnsi" w:hAnsiTheme="minorHAnsi" w:cstheme="minorHAnsi"/>
          <w:sz w:val="22"/>
          <w:szCs w:val="22"/>
        </w:rPr>
        <w:t xml:space="preserve"> – element kontrolno-sterujący 2 wej – 1 wyj (2 wej 30VDC lub 2 wej 230VAC, 1 wyj 230V),</w:t>
      </w:r>
    </w:p>
    <w:p w14:paraId="249378B5" w14:textId="77777777" w:rsidR="008445E0" w:rsidRPr="008445E0" w:rsidRDefault="008445E0" w:rsidP="00F820BF">
      <w:pPr>
        <w:numPr>
          <w:ilvl w:val="0"/>
          <w:numId w:val="66"/>
        </w:numPr>
        <w:suppressAutoHyphens w:val="0"/>
        <w:ind w:left="1428"/>
        <w:jc w:val="both"/>
        <w:rPr>
          <w:rFonts w:asciiTheme="minorHAnsi" w:hAnsiTheme="minorHAnsi" w:cstheme="minorHAnsi"/>
          <w:sz w:val="22"/>
          <w:szCs w:val="22"/>
        </w:rPr>
      </w:pPr>
      <w:r w:rsidRPr="008445E0">
        <w:rPr>
          <w:rFonts w:asciiTheme="minorHAnsi" w:hAnsiTheme="minorHAnsi" w:cstheme="minorHAnsi"/>
          <w:b/>
          <w:sz w:val="22"/>
          <w:szCs w:val="22"/>
        </w:rPr>
        <w:t>EWS-4001</w:t>
      </w:r>
      <w:r w:rsidRPr="008445E0">
        <w:rPr>
          <w:rFonts w:asciiTheme="minorHAnsi" w:hAnsiTheme="minorHAnsi" w:cstheme="minorHAnsi"/>
          <w:sz w:val="22"/>
          <w:szCs w:val="22"/>
        </w:rPr>
        <w:t xml:space="preserve"> – element sterujący 8 wyjść, </w:t>
      </w:r>
    </w:p>
    <w:p w14:paraId="488A8C1F" w14:textId="77777777" w:rsidR="008445E0" w:rsidRPr="008445E0" w:rsidRDefault="008445E0" w:rsidP="00F820BF">
      <w:pPr>
        <w:numPr>
          <w:ilvl w:val="0"/>
          <w:numId w:val="66"/>
        </w:numPr>
        <w:suppressAutoHyphens w:val="0"/>
        <w:ind w:left="1428"/>
        <w:jc w:val="both"/>
        <w:rPr>
          <w:rFonts w:asciiTheme="minorHAnsi" w:hAnsiTheme="minorHAnsi" w:cstheme="minorHAnsi"/>
          <w:sz w:val="22"/>
          <w:szCs w:val="22"/>
        </w:rPr>
      </w:pPr>
      <w:r w:rsidRPr="008445E0">
        <w:rPr>
          <w:rFonts w:asciiTheme="minorHAnsi" w:hAnsiTheme="minorHAnsi" w:cstheme="minorHAnsi"/>
          <w:b/>
          <w:sz w:val="22"/>
          <w:szCs w:val="22"/>
        </w:rPr>
        <w:t>EWK-4001</w:t>
      </w:r>
      <w:r w:rsidRPr="008445E0">
        <w:rPr>
          <w:rFonts w:asciiTheme="minorHAnsi" w:hAnsiTheme="minorHAnsi" w:cstheme="minorHAnsi"/>
          <w:sz w:val="22"/>
          <w:szCs w:val="22"/>
        </w:rPr>
        <w:t xml:space="preserve"> – element kontrolny 8 wejść.</w:t>
      </w:r>
    </w:p>
    <w:p w14:paraId="062E6F56"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 xml:space="preserve">Przeznaczony jest do pracy w pętlach dozorowych central POLON 3000, 4000, 6000 jako element wejścia/wyjścia, o jednym wyjściu sterującym i dwóch wejściach kontrolnych, przystosowany do pracy wewnątrz i na zewnątrz obiektów w zakresie temperatur od – 25 °C do + 55 °C i wilgotności względnej do 95 % przy 40 °C, obciążalność styków wyjściowych przekaźnika 2 A / 30 V. </w:t>
      </w:r>
    </w:p>
    <w:p w14:paraId="3E71E333" w14:textId="77777777" w:rsidR="008445E0" w:rsidRPr="00C510D6" w:rsidRDefault="008445E0" w:rsidP="00931C59">
      <w:pPr>
        <w:ind w:left="708"/>
        <w:jc w:val="both"/>
        <w:rPr>
          <w:rFonts w:asciiTheme="minorHAnsi" w:hAnsiTheme="minorHAnsi" w:cstheme="minorHAnsi"/>
          <w:sz w:val="22"/>
          <w:szCs w:val="22"/>
        </w:rPr>
      </w:pPr>
      <w:r w:rsidRPr="00C510D6">
        <w:rPr>
          <w:rFonts w:asciiTheme="minorHAnsi" w:hAnsiTheme="minorHAnsi" w:cstheme="minorHAnsi"/>
          <w:sz w:val="22"/>
          <w:szCs w:val="22"/>
        </w:rPr>
        <w:t>Dla EKS-4001W wyjścia umożliwiają sterowanie urządzeniami zasilanymi napięciem do 250 VAC lub 220 VDC, a wejścia wysokonapięciowe (WN) umożliwiają podłączenie niezależnych, zestyków przy napięciu do 230 VAC lub 220 VDC.</w:t>
      </w:r>
    </w:p>
    <w:p w14:paraId="3225F4C5"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Programowane czasy opóźnienia zadziałania (2 s, 30 s, 60 s, 90 s), programowalny czas sprawdzenia zadziałania sterowanego urządzenia (bez określenia, 40 s, 70 s, 130 s), szczelność obudowy IP 65, bistabilny przekaźnik wyjściowy z zatrzaskiem stanu, element wyposażony jest w wewnętrzne izolatory zwarć.</w:t>
      </w:r>
    </w:p>
    <w:p w14:paraId="752BE9DA" w14:textId="77777777" w:rsidR="008445E0" w:rsidRPr="00C510D6" w:rsidRDefault="008445E0" w:rsidP="00931C59">
      <w:pPr>
        <w:suppressAutoHyphens w:val="0"/>
        <w:ind w:left="360"/>
        <w:jc w:val="both"/>
        <w:rPr>
          <w:rFonts w:asciiTheme="minorHAnsi" w:hAnsiTheme="minorHAnsi" w:cstheme="minorHAnsi"/>
          <w:sz w:val="22"/>
          <w:szCs w:val="22"/>
        </w:rPr>
      </w:pPr>
    </w:p>
    <w:p w14:paraId="30B74A8E" w14:textId="77777777" w:rsidR="008445E0" w:rsidRPr="008445E0" w:rsidRDefault="008445E0" w:rsidP="00F820BF">
      <w:pPr>
        <w:numPr>
          <w:ilvl w:val="0"/>
          <w:numId w:val="37"/>
        </w:numPr>
        <w:suppressAutoHyphens w:val="0"/>
        <w:jc w:val="both"/>
        <w:rPr>
          <w:rFonts w:asciiTheme="minorHAnsi" w:hAnsiTheme="minorHAnsi" w:cstheme="minorHAnsi"/>
          <w:sz w:val="22"/>
          <w:szCs w:val="22"/>
        </w:rPr>
      </w:pPr>
      <w:r w:rsidRPr="008445E0">
        <w:rPr>
          <w:rFonts w:asciiTheme="minorHAnsi" w:hAnsiTheme="minorHAnsi" w:cstheme="minorHAnsi"/>
          <w:b/>
          <w:sz w:val="22"/>
          <w:szCs w:val="22"/>
        </w:rPr>
        <w:t>EKS-6000</w:t>
      </w:r>
      <w:r w:rsidRPr="008445E0">
        <w:rPr>
          <w:rFonts w:asciiTheme="minorHAnsi" w:hAnsiTheme="minorHAnsi" w:cstheme="minorHAnsi"/>
          <w:sz w:val="22"/>
          <w:szCs w:val="22"/>
        </w:rPr>
        <w:t xml:space="preserve"> – uniwersalny element kontrolno-sterujący przeznaczony do :</w:t>
      </w:r>
    </w:p>
    <w:p w14:paraId="02B3F4E5" w14:textId="77777777" w:rsidR="008445E0" w:rsidRPr="00C510D6" w:rsidRDefault="008445E0" w:rsidP="00F820BF">
      <w:pPr>
        <w:numPr>
          <w:ilvl w:val="0"/>
          <w:numId w:val="46"/>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sterowania automatycznych urządzeń zabezpieczających, przeciwpożarowych,</w:t>
      </w:r>
    </w:p>
    <w:p w14:paraId="4CC6975C" w14:textId="77777777" w:rsidR="008445E0" w:rsidRPr="00C510D6" w:rsidRDefault="008445E0" w:rsidP="00F820BF">
      <w:pPr>
        <w:numPr>
          <w:ilvl w:val="0"/>
          <w:numId w:val="46"/>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kontroli zadziałania ww. urządzeń,</w:t>
      </w:r>
    </w:p>
    <w:p w14:paraId="79A977AB" w14:textId="77777777" w:rsidR="008445E0" w:rsidRPr="00C510D6" w:rsidRDefault="008445E0" w:rsidP="00F820BF">
      <w:pPr>
        <w:numPr>
          <w:ilvl w:val="0"/>
          <w:numId w:val="46"/>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sterowania sygnalizatorami,</w:t>
      </w:r>
    </w:p>
    <w:p w14:paraId="7560C464" w14:textId="77777777" w:rsidR="008445E0" w:rsidRPr="00C510D6" w:rsidRDefault="008445E0" w:rsidP="00F820BF">
      <w:pPr>
        <w:numPr>
          <w:ilvl w:val="0"/>
          <w:numId w:val="46"/>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kontroli stanu dowolnych urządzeń,</w:t>
      </w:r>
    </w:p>
    <w:p w14:paraId="1C5B387A" w14:textId="77777777" w:rsidR="008445E0" w:rsidRPr="00C510D6" w:rsidRDefault="008445E0" w:rsidP="00F820BF">
      <w:pPr>
        <w:numPr>
          <w:ilvl w:val="0"/>
          <w:numId w:val="46"/>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przyjmowanie stanu alarmu pożarowego od innych systemów przeciwpożarowych.</w:t>
      </w:r>
    </w:p>
    <w:p w14:paraId="72925571"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Dostępny jest w siedmiu odmianach konfiguracyjnych oznaczonych jako:</w:t>
      </w:r>
    </w:p>
    <w:p w14:paraId="72E4C7EF" w14:textId="77777777" w:rsidR="008445E0" w:rsidRPr="008445E0" w:rsidRDefault="008445E0" w:rsidP="00F820BF">
      <w:pPr>
        <w:numPr>
          <w:ilvl w:val="0"/>
          <w:numId w:val="47"/>
        </w:numPr>
        <w:suppressAutoHyphens w:val="0"/>
        <w:jc w:val="both"/>
        <w:rPr>
          <w:rFonts w:asciiTheme="minorHAnsi" w:hAnsiTheme="minorHAnsi" w:cstheme="minorHAnsi"/>
          <w:sz w:val="22"/>
          <w:szCs w:val="22"/>
        </w:rPr>
      </w:pPr>
      <w:bookmarkStart w:id="246" w:name="_Hlk113624911"/>
      <w:r w:rsidRPr="008445E0">
        <w:rPr>
          <w:rFonts w:asciiTheme="minorHAnsi" w:hAnsiTheme="minorHAnsi" w:cstheme="minorHAnsi"/>
          <w:sz w:val="22"/>
          <w:szCs w:val="22"/>
        </w:rPr>
        <w:t>EKS-6022 – wyposażony w 2 wejścia niskonapięciowe, 2 wyjścia,</w:t>
      </w:r>
    </w:p>
    <w:p w14:paraId="4DD70DA4" w14:textId="77777777" w:rsidR="008445E0" w:rsidRPr="008445E0" w:rsidRDefault="008445E0" w:rsidP="00F820BF">
      <w:pPr>
        <w:numPr>
          <w:ilvl w:val="0"/>
          <w:numId w:val="47"/>
        </w:numPr>
        <w:suppressAutoHyphens w:val="0"/>
        <w:jc w:val="both"/>
        <w:rPr>
          <w:rFonts w:asciiTheme="minorHAnsi" w:hAnsiTheme="minorHAnsi" w:cstheme="minorHAnsi"/>
          <w:sz w:val="22"/>
          <w:szCs w:val="22"/>
        </w:rPr>
      </w:pPr>
      <w:r w:rsidRPr="008445E0">
        <w:rPr>
          <w:rFonts w:asciiTheme="minorHAnsi" w:hAnsiTheme="minorHAnsi" w:cstheme="minorHAnsi"/>
          <w:sz w:val="22"/>
          <w:szCs w:val="22"/>
        </w:rPr>
        <w:t>EKS-6202 – wyposażony w 2 wejścia wysokonapięciowe, 2 wyjścia,</w:t>
      </w:r>
    </w:p>
    <w:p w14:paraId="4E33231F" w14:textId="77777777" w:rsidR="008445E0" w:rsidRPr="008445E0" w:rsidRDefault="008445E0" w:rsidP="00F820BF">
      <w:pPr>
        <w:numPr>
          <w:ilvl w:val="0"/>
          <w:numId w:val="47"/>
        </w:numPr>
        <w:suppressAutoHyphens w:val="0"/>
        <w:jc w:val="both"/>
        <w:rPr>
          <w:rFonts w:asciiTheme="minorHAnsi" w:hAnsiTheme="minorHAnsi" w:cstheme="minorHAnsi"/>
          <w:sz w:val="22"/>
          <w:szCs w:val="22"/>
        </w:rPr>
      </w:pPr>
      <w:r w:rsidRPr="008445E0">
        <w:rPr>
          <w:rFonts w:asciiTheme="minorHAnsi" w:hAnsiTheme="minorHAnsi" w:cstheme="minorHAnsi"/>
          <w:sz w:val="22"/>
          <w:szCs w:val="22"/>
        </w:rPr>
        <w:t>EKS-6040 – wyposażony w 4 wejścia niskonapięciowe,</w:t>
      </w:r>
    </w:p>
    <w:p w14:paraId="1AD72E3C" w14:textId="77777777" w:rsidR="008445E0" w:rsidRPr="008445E0" w:rsidRDefault="008445E0" w:rsidP="00F820BF">
      <w:pPr>
        <w:numPr>
          <w:ilvl w:val="0"/>
          <w:numId w:val="47"/>
        </w:numPr>
        <w:suppressAutoHyphens w:val="0"/>
        <w:jc w:val="both"/>
        <w:rPr>
          <w:rFonts w:asciiTheme="minorHAnsi" w:hAnsiTheme="minorHAnsi" w:cstheme="minorHAnsi"/>
          <w:sz w:val="22"/>
          <w:szCs w:val="22"/>
        </w:rPr>
      </w:pPr>
      <w:r w:rsidRPr="008445E0">
        <w:rPr>
          <w:rFonts w:asciiTheme="minorHAnsi" w:hAnsiTheme="minorHAnsi" w:cstheme="minorHAnsi"/>
          <w:sz w:val="22"/>
          <w:szCs w:val="22"/>
        </w:rPr>
        <w:t>EKS-6004 – wyposażony w 4 wyjścia,</w:t>
      </w:r>
    </w:p>
    <w:p w14:paraId="4C1582B2" w14:textId="77777777" w:rsidR="008445E0" w:rsidRPr="008445E0" w:rsidRDefault="008445E0" w:rsidP="00F820BF">
      <w:pPr>
        <w:numPr>
          <w:ilvl w:val="0"/>
          <w:numId w:val="47"/>
        </w:numPr>
        <w:suppressAutoHyphens w:val="0"/>
        <w:jc w:val="both"/>
        <w:rPr>
          <w:rFonts w:asciiTheme="minorHAnsi" w:hAnsiTheme="minorHAnsi" w:cstheme="minorHAnsi"/>
          <w:sz w:val="22"/>
          <w:szCs w:val="22"/>
        </w:rPr>
      </w:pPr>
      <w:r w:rsidRPr="008445E0">
        <w:rPr>
          <w:rFonts w:asciiTheme="minorHAnsi" w:hAnsiTheme="minorHAnsi" w:cstheme="minorHAnsi"/>
          <w:sz w:val="22"/>
          <w:szCs w:val="22"/>
        </w:rPr>
        <w:t>EKS-6044 – wyposażony w 4 wejścia niskonapięciowe, 4 wyjścia,</w:t>
      </w:r>
    </w:p>
    <w:p w14:paraId="7043CAC4" w14:textId="77777777" w:rsidR="008445E0" w:rsidRPr="008445E0" w:rsidRDefault="008445E0" w:rsidP="00F820BF">
      <w:pPr>
        <w:numPr>
          <w:ilvl w:val="0"/>
          <w:numId w:val="47"/>
        </w:numPr>
        <w:suppressAutoHyphens w:val="0"/>
        <w:jc w:val="both"/>
        <w:rPr>
          <w:rFonts w:asciiTheme="minorHAnsi" w:hAnsiTheme="minorHAnsi" w:cstheme="minorHAnsi"/>
          <w:sz w:val="22"/>
          <w:szCs w:val="22"/>
        </w:rPr>
      </w:pPr>
      <w:r w:rsidRPr="008445E0">
        <w:rPr>
          <w:rFonts w:asciiTheme="minorHAnsi" w:hAnsiTheme="minorHAnsi" w:cstheme="minorHAnsi"/>
          <w:sz w:val="22"/>
          <w:szCs w:val="22"/>
        </w:rPr>
        <w:t>EKS-6400 – wyposażony w 4 wejścia wysokonapięciowe,</w:t>
      </w:r>
    </w:p>
    <w:p w14:paraId="73C6B4D1" w14:textId="77777777" w:rsidR="008445E0" w:rsidRPr="008445E0" w:rsidRDefault="008445E0" w:rsidP="00F820BF">
      <w:pPr>
        <w:numPr>
          <w:ilvl w:val="0"/>
          <w:numId w:val="47"/>
        </w:numPr>
        <w:suppressAutoHyphens w:val="0"/>
        <w:jc w:val="both"/>
        <w:rPr>
          <w:rFonts w:asciiTheme="minorHAnsi" w:hAnsiTheme="minorHAnsi" w:cstheme="minorHAnsi"/>
          <w:sz w:val="22"/>
          <w:szCs w:val="22"/>
        </w:rPr>
      </w:pPr>
      <w:r w:rsidRPr="008445E0">
        <w:rPr>
          <w:rFonts w:asciiTheme="minorHAnsi" w:hAnsiTheme="minorHAnsi" w:cstheme="minorHAnsi"/>
          <w:bCs/>
          <w:sz w:val="22"/>
          <w:szCs w:val="22"/>
        </w:rPr>
        <w:lastRenderedPageBreak/>
        <w:t>EKS-6222P</w:t>
      </w:r>
      <w:r w:rsidRPr="008445E0">
        <w:rPr>
          <w:rFonts w:asciiTheme="minorHAnsi" w:hAnsiTheme="minorHAnsi" w:cstheme="minorHAnsi"/>
          <w:sz w:val="22"/>
          <w:szCs w:val="22"/>
        </w:rPr>
        <w:t xml:space="preserve"> – element kontrolno-sterujący 4 wej (2 wej 30VDC, 2 wej 230VAC, 2 wyj 230V max 12A).</w:t>
      </w:r>
    </w:p>
    <w:bookmarkEnd w:id="246"/>
    <w:p w14:paraId="29139A42" w14:textId="77777777" w:rsidR="008445E0" w:rsidRPr="00C510D6" w:rsidRDefault="008445E0" w:rsidP="00931C59">
      <w:pPr>
        <w:suppressAutoHyphens w:val="0"/>
        <w:jc w:val="both"/>
        <w:rPr>
          <w:rFonts w:asciiTheme="minorHAnsi" w:hAnsiTheme="minorHAnsi" w:cstheme="minorHAnsi"/>
          <w:sz w:val="22"/>
          <w:szCs w:val="22"/>
        </w:rPr>
      </w:pPr>
    </w:p>
    <w:p w14:paraId="701191D7"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Wejścia niskonapięciowe (NN) elementu umożliwiają podłączenie niezależnych, bezpotencjałowych zestyków normalnie zwartych lub normalnie rozwartych. Wejścia wysokonapięciowe (WN) elementu umożliwiają podłączenie niezależnych zestyków przy napięciu do 230 VAC lub 220 VDC. Przystosowany jest do pracy wewnątrz i na zewnątrz obiektów (szczelność obudowy IP66)</w:t>
      </w:r>
    </w:p>
    <w:p w14:paraId="6D14EA53"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 xml:space="preserve">w zakresie temperatur od -40°C do +85°C i wilgotności względnej do 95 % przy 40°C. Przewidziany jest do pracy w adresowalnych liniach dozorowych central sygnalizacji pożarowej systemu POLON 3000 / POLON 6000. </w:t>
      </w:r>
    </w:p>
    <w:p w14:paraId="566E70B5" w14:textId="77777777" w:rsidR="008445E0" w:rsidRPr="00C510D6" w:rsidRDefault="008445E0" w:rsidP="00931C59">
      <w:pPr>
        <w:suppressAutoHyphens w:val="0"/>
        <w:ind w:left="708"/>
        <w:jc w:val="both"/>
        <w:rPr>
          <w:rFonts w:asciiTheme="minorHAnsi" w:hAnsiTheme="minorHAnsi" w:cstheme="minorHAnsi"/>
          <w:sz w:val="22"/>
          <w:szCs w:val="22"/>
        </w:rPr>
      </w:pPr>
      <w:r w:rsidRPr="00C510D6">
        <w:rPr>
          <w:rFonts w:asciiTheme="minorHAnsi" w:hAnsiTheme="minorHAnsi" w:cstheme="minorHAnsi"/>
          <w:sz w:val="22"/>
          <w:szCs w:val="22"/>
        </w:rPr>
        <w:t>Element kontrolno-sterujący wyposażony jest w wewnętrzny izolator zwarć, który odcina sprawną część linii dozorowej od sąsiadującej części zwartej. Max. prąd przełączeniowy dla styków przekaźnika to 2 A, max napięcie 250 VAC / 220 VDC, max. moc 62,5 VA / 60W, dla EKS-6222P to 12 A przy napięciu 230 VAC, max. moc 2760 W . Działanie elementów może być programowane i polega na wyborze:</w:t>
      </w:r>
    </w:p>
    <w:p w14:paraId="65E6A1A6" w14:textId="77777777" w:rsidR="008445E0" w:rsidRPr="00C510D6" w:rsidRDefault="008445E0" w:rsidP="00F820BF">
      <w:pPr>
        <w:numPr>
          <w:ilvl w:val="0"/>
          <w:numId w:val="4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 xml:space="preserve">rodzaju pracy wyjścia sterującego, </w:t>
      </w:r>
    </w:p>
    <w:p w14:paraId="5BD44B99" w14:textId="77777777" w:rsidR="008445E0" w:rsidRPr="00C510D6" w:rsidRDefault="008445E0" w:rsidP="00F820BF">
      <w:pPr>
        <w:numPr>
          <w:ilvl w:val="0"/>
          <w:numId w:val="4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możliwości kontroli ciągłości przewodu podłączonego do wyjścia sterującego,</w:t>
      </w:r>
    </w:p>
    <w:p w14:paraId="7A6514CE" w14:textId="77777777" w:rsidR="008445E0" w:rsidRPr="00C510D6" w:rsidRDefault="008445E0" w:rsidP="00F820BF">
      <w:pPr>
        <w:numPr>
          <w:ilvl w:val="0"/>
          <w:numId w:val="4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stany bezpiecznego wyjścia sterującego – programowalna funkcja „fail safe”,</w:t>
      </w:r>
    </w:p>
    <w:p w14:paraId="12DC1614" w14:textId="77777777" w:rsidR="008445E0" w:rsidRPr="00C510D6" w:rsidRDefault="008445E0" w:rsidP="00F820BF">
      <w:pPr>
        <w:numPr>
          <w:ilvl w:val="0"/>
          <w:numId w:val="4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funkcji jaką spełnia wejście,</w:t>
      </w:r>
    </w:p>
    <w:p w14:paraId="2047BEAE" w14:textId="77777777" w:rsidR="008445E0" w:rsidRPr="00C510D6" w:rsidRDefault="008445E0" w:rsidP="00F820BF">
      <w:pPr>
        <w:numPr>
          <w:ilvl w:val="0"/>
          <w:numId w:val="4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sposobu działania wejścia niskonapięciowego (NO, NC) lub wejścia wysokonapięciowego,</w:t>
      </w:r>
    </w:p>
    <w:p w14:paraId="7B6AE2A3" w14:textId="77777777" w:rsidR="008445E0" w:rsidRPr="00C510D6" w:rsidRDefault="008445E0" w:rsidP="00F820BF">
      <w:pPr>
        <w:numPr>
          <w:ilvl w:val="0"/>
          <w:numId w:val="4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czasów opóźnienia wysterowania, wysterowania, opóźnienia kasowania i kasowania.</w:t>
      </w:r>
    </w:p>
    <w:p w14:paraId="4E8587B7" w14:textId="77777777" w:rsidR="008445E0" w:rsidRPr="00C510D6" w:rsidRDefault="008445E0" w:rsidP="00931C59">
      <w:pPr>
        <w:suppressAutoHyphens w:val="0"/>
        <w:jc w:val="both"/>
        <w:rPr>
          <w:rFonts w:asciiTheme="minorHAnsi" w:hAnsiTheme="minorHAnsi" w:cstheme="minorHAnsi"/>
          <w:sz w:val="22"/>
          <w:szCs w:val="22"/>
        </w:rPr>
      </w:pPr>
    </w:p>
    <w:p w14:paraId="73B46519" w14:textId="77777777" w:rsidR="008445E0" w:rsidRPr="008445E0" w:rsidRDefault="008445E0" w:rsidP="00F820BF">
      <w:pPr>
        <w:numPr>
          <w:ilvl w:val="0"/>
          <w:numId w:val="37"/>
        </w:numPr>
        <w:suppressAutoHyphens w:val="0"/>
        <w:jc w:val="both"/>
        <w:rPr>
          <w:rFonts w:asciiTheme="minorHAnsi" w:hAnsiTheme="minorHAnsi" w:cstheme="minorHAnsi"/>
          <w:sz w:val="22"/>
          <w:szCs w:val="22"/>
        </w:rPr>
      </w:pPr>
      <w:r w:rsidRPr="008445E0">
        <w:rPr>
          <w:rFonts w:asciiTheme="minorHAnsi" w:hAnsiTheme="minorHAnsi" w:cstheme="minorHAnsi"/>
          <w:b/>
          <w:sz w:val="22"/>
          <w:szCs w:val="22"/>
        </w:rPr>
        <w:t>ADC-4001M</w:t>
      </w:r>
      <w:r w:rsidRPr="008445E0">
        <w:rPr>
          <w:rFonts w:asciiTheme="minorHAnsi" w:hAnsiTheme="minorHAnsi" w:cstheme="minorHAnsi"/>
          <w:sz w:val="22"/>
          <w:szCs w:val="22"/>
        </w:rPr>
        <w:t xml:space="preserve"> – adapter linii bocznej, umożliwia podłączenie bocznej linii dozorowej</w:t>
      </w:r>
    </w:p>
    <w:p w14:paraId="6A976651" w14:textId="77777777" w:rsidR="008445E0" w:rsidRPr="00C510D6" w:rsidRDefault="008445E0" w:rsidP="00931C59">
      <w:pPr>
        <w:suppressAutoHyphens w:val="0"/>
        <w:ind w:left="720"/>
        <w:jc w:val="both"/>
        <w:rPr>
          <w:rFonts w:asciiTheme="minorHAnsi" w:hAnsiTheme="minorHAnsi" w:cstheme="minorHAnsi"/>
          <w:sz w:val="22"/>
          <w:szCs w:val="22"/>
        </w:rPr>
      </w:pPr>
      <w:r w:rsidRPr="00C510D6">
        <w:rPr>
          <w:rFonts w:asciiTheme="minorHAnsi" w:hAnsiTheme="minorHAnsi" w:cstheme="minorHAnsi"/>
          <w:sz w:val="22"/>
          <w:szCs w:val="22"/>
        </w:rPr>
        <w:t>z nieadresowalnymi elementami do adresowalnej linii dozorowej centrali sygnalizacji pożarowej systemu POLON 3000 / POLON 4000 / POLON 6000. Jako nieadresowalne elementy na dwuprzewodowej linii bocznej mogą pracować:</w:t>
      </w:r>
    </w:p>
    <w:p w14:paraId="4D3D2364" w14:textId="77777777" w:rsidR="008445E0" w:rsidRPr="00C510D6" w:rsidRDefault="008445E0" w:rsidP="00F820BF">
      <w:pPr>
        <w:numPr>
          <w:ilvl w:val="0"/>
          <w:numId w:val="3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czujki pożarowe i ręczne ostrzegacze pożarowe szeregu 30 i 40, w tym czujka liniowa DOP-40, oraz czujki w wykonaniu iskrobezpiecznym,</w:t>
      </w:r>
    </w:p>
    <w:p w14:paraId="3D8397BC" w14:textId="77777777" w:rsidR="008445E0" w:rsidRPr="00C510D6" w:rsidRDefault="008445E0" w:rsidP="00F820BF">
      <w:pPr>
        <w:numPr>
          <w:ilvl w:val="0"/>
          <w:numId w:val="3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czujki płomienia PPW-40REx, wyposażone w bezpotencjałowe styki NO i rezystor alarmowy,</w:t>
      </w:r>
    </w:p>
    <w:p w14:paraId="7C60CA0E" w14:textId="77777777" w:rsidR="008445E0" w:rsidRPr="00C510D6" w:rsidRDefault="008445E0" w:rsidP="00F820BF">
      <w:pPr>
        <w:numPr>
          <w:ilvl w:val="0"/>
          <w:numId w:val="3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czujki pożarowe innych producentów, wyposażone w bezpotencjałowe styki NO i rezystor alarmowy, np. czujki płomienia firmy Det-Tronics,</w:t>
      </w:r>
    </w:p>
    <w:p w14:paraId="28347539" w14:textId="77777777" w:rsidR="008445E0" w:rsidRPr="00C510D6" w:rsidRDefault="008445E0" w:rsidP="00F820BF">
      <w:pPr>
        <w:numPr>
          <w:ilvl w:val="0"/>
          <w:numId w:val="38"/>
        </w:numPr>
        <w:suppressAutoHyphens w:val="0"/>
        <w:jc w:val="both"/>
        <w:rPr>
          <w:rFonts w:asciiTheme="minorHAnsi" w:hAnsiTheme="minorHAnsi" w:cstheme="minorHAnsi"/>
          <w:sz w:val="22"/>
          <w:szCs w:val="22"/>
        </w:rPr>
      </w:pPr>
      <w:r w:rsidRPr="00C510D6">
        <w:rPr>
          <w:rFonts w:asciiTheme="minorHAnsi" w:hAnsiTheme="minorHAnsi" w:cstheme="minorHAnsi"/>
          <w:sz w:val="22"/>
          <w:szCs w:val="22"/>
        </w:rPr>
        <w:t>bezpotencjałowe styki NO z rezystorem alarmowym zaworów kontrolno-alarmowych instalacji tryskaczowej itp.</w:t>
      </w:r>
    </w:p>
    <w:p w14:paraId="7F81C207" w14:textId="77777777" w:rsidR="008445E0" w:rsidRPr="00C510D6" w:rsidRDefault="008445E0" w:rsidP="00931C59">
      <w:pPr>
        <w:suppressAutoHyphens w:val="0"/>
        <w:ind w:left="720"/>
        <w:jc w:val="both"/>
        <w:rPr>
          <w:rFonts w:asciiTheme="minorHAnsi" w:hAnsiTheme="minorHAnsi" w:cstheme="minorHAnsi"/>
          <w:sz w:val="22"/>
          <w:szCs w:val="22"/>
        </w:rPr>
      </w:pPr>
      <w:r w:rsidRPr="00C510D6">
        <w:rPr>
          <w:rFonts w:asciiTheme="minorHAnsi" w:hAnsiTheme="minorHAnsi" w:cstheme="minorHAnsi"/>
          <w:sz w:val="22"/>
          <w:szCs w:val="22"/>
        </w:rPr>
        <w:t>Podłączone do linii bocznej elementy otrzymują wspólny adres, określony przez adres adaptera ADC-4001M, a ich zadziałanie wywołuje w centrali alarm pożarowy. Adapter wyposażony jest</w:t>
      </w:r>
    </w:p>
    <w:p w14:paraId="2FFD7AD5" w14:textId="77777777" w:rsidR="008445E0" w:rsidRPr="00C510D6" w:rsidRDefault="008445E0" w:rsidP="00931C59">
      <w:pPr>
        <w:suppressAutoHyphens w:val="0"/>
        <w:ind w:left="720"/>
        <w:jc w:val="both"/>
        <w:rPr>
          <w:rFonts w:asciiTheme="minorHAnsi" w:hAnsiTheme="minorHAnsi" w:cstheme="minorHAnsi"/>
          <w:sz w:val="22"/>
          <w:szCs w:val="22"/>
        </w:rPr>
      </w:pPr>
      <w:r w:rsidRPr="00C510D6">
        <w:rPr>
          <w:rFonts w:asciiTheme="minorHAnsi" w:hAnsiTheme="minorHAnsi" w:cstheme="minorHAnsi"/>
          <w:sz w:val="22"/>
          <w:szCs w:val="22"/>
        </w:rPr>
        <w:t xml:space="preserve">w wewnętrzny izolator zwarć. Przewidziany jest do instalowania na ścianie lub suficie za pomocą gniazda G-40. Temperatura pracy od – 25 °C do + 55 °C i wilgotności względnej do 95 % przy 40 °C. </w:t>
      </w:r>
    </w:p>
    <w:p w14:paraId="2A5E139F" w14:textId="77777777" w:rsidR="008445E0" w:rsidRPr="00C510D6" w:rsidRDefault="008445E0" w:rsidP="00F820BF">
      <w:pPr>
        <w:numPr>
          <w:ilvl w:val="0"/>
          <w:numId w:val="54"/>
        </w:numPr>
        <w:suppressAutoHyphens w:val="0"/>
        <w:jc w:val="both"/>
        <w:rPr>
          <w:rFonts w:asciiTheme="minorHAnsi" w:hAnsiTheme="minorHAnsi" w:cstheme="minorHAnsi"/>
          <w:sz w:val="22"/>
          <w:szCs w:val="22"/>
        </w:rPr>
      </w:pPr>
      <w:r w:rsidRPr="008445E0">
        <w:rPr>
          <w:rFonts w:asciiTheme="minorHAnsi" w:hAnsiTheme="minorHAnsi" w:cstheme="minorHAnsi"/>
          <w:b/>
          <w:sz w:val="22"/>
          <w:szCs w:val="22"/>
        </w:rPr>
        <w:t>ACR-4001</w:t>
      </w:r>
      <w:r w:rsidRPr="008445E0">
        <w:rPr>
          <w:rFonts w:asciiTheme="minorHAnsi" w:hAnsiTheme="minorHAnsi" w:cstheme="minorHAnsi"/>
          <w:sz w:val="22"/>
          <w:szCs w:val="22"/>
        </w:rPr>
        <w:t xml:space="preserve"> – adapter czujek radiowych, </w:t>
      </w:r>
      <w:r w:rsidRPr="008445E0">
        <w:rPr>
          <w:rFonts w:asciiTheme="minorHAnsi" w:hAnsiTheme="minorHAnsi" w:cstheme="minorHAnsi"/>
          <w:color w:val="000000"/>
          <w:sz w:val="22"/>
          <w:szCs w:val="22"/>
          <w:lang w:eastAsia="pl-PL"/>
        </w:rPr>
        <w:t>elementem adresowalny, umożliwiający podłączenie czujek</w:t>
      </w:r>
      <w:r w:rsidRPr="00C510D6">
        <w:rPr>
          <w:rFonts w:asciiTheme="minorHAnsi" w:hAnsiTheme="minorHAnsi" w:cstheme="minorHAnsi"/>
          <w:color w:val="000000"/>
          <w:sz w:val="22"/>
          <w:szCs w:val="22"/>
          <w:lang w:eastAsia="pl-PL"/>
        </w:rPr>
        <w:t xml:space="preserve"> radiowych (widzianych z centrali jako odgałęzienie linii dozorowej) do adresowalnej linii dozorowej centrali sygnalizacji pożarowej systemu </w:t>
      </w:r>
      <w:r w:rsidRPr="00C510D6">
        <w:rPr>
          <w:rFonts w:asciiTheme="minorHAnsi" w:hAnsiTheme="minorHAnsi" w:cstheme="minorHAnsi"/>
          <w:sz w:val="22"/>
          <w:szCs w:val="22"/>
        </w:rPr>
        <w:t>POLON 3000 / POLON 4000 / POLON 6000</w:t>
      </w:r>
      <w:r w:rsidRPr="00C510D6">
        <w:rPr>
          <w:rFonts w:asciiTheme="minorHAnsi" w:hAnsiTheme="minorHAnsi" w:cstheme="minorHAnsi"/>
          <w:color w:val="000000"/>
          <w:sz w:val="22"/>
          <w:szCs w:val="22"/>
          <w:lang w:eastAsia="pl-PL"/>
        </w:rPr>
        <w:t xml:space="preserve">. Każda z czujek radiowych, zadeklarowana w adapterze ma swój adres i widziana jest z centrali jako oddzielna czujka. </w:t>
      </w:r>
    </w:p>
    <w:p w14:paraId="76239738" w14:textId="77777777" w:rsidR="008445E0" w:rsidRPr="00C510D6" w:rsidRDefault="008445E0" w:rsidP="00931C59">
      <w:pPr>
        <w:suppressAutoHyphens w:val="0"/>
        <w:autoSpaceDE w:val="0"/>
        <w:autoSpaceDN w:val="0"/>
        <w:adjustRightInd w:val="0"/>
        <w:ind w:left="720"/>
        <w:rPr>
          <w:rFonts w:asciiTheme="minorHAnsi" w:hAnsiTheme="minorHAnsi" w:cstheme="minorHAnsi"/>
          <w:color w:val="000000"/>
          <w:sz w:val="22"/>
          <w:szCs w:val="22"/>
          <w:lang w:eastAsia="pl-PL"/>
        </w:rPr>
      </w:pPr>
      <w:r w:rsidRPr="00C510D6">
        <w:rPr>
          <w:rFonts w:asciiTheme="minorHAnsi" w:hAnsiTheme="minorHAnsi" w:cstheme="minorHAnsi"/>
          <w:color w:val="000000"/>
          <w:sz w:val="22"/>
          <w:szCs w:val="22"/>
          <w:lang w:eastAsia="pl-PL"/>
        </w:rPr>
        <w:t>Adapter ma wewnętrzny izolator zwarć, który odcina zwarty odcinek linii dozorowej i zapewnia prawidłową pracę pozostałych elementów. Stosowanie adaptera i czujek radiowych zalecane jest</w:t>
      </w:r>
    </w:p>
    <w:p w14:paraId="4E6D4517" w14:textId="77777777" w:rsidR="008445E0" w:rsidRPr="00C510D6" w:rsidRDefault="008445E0" w:rsidP="00931C59">
      <w:pPr>
        <w:suppressAutoHyphens w:val="0"/>
        <w:autoSpaceDE w:val="0"/>
        <w:autoSpaceDN w:val="0"/>
        <w:adjustRightInd w:val="0"/>
        <w:ind w:left="720"/>
        <w:rPr>
          <w:rFonts w:asciiTheme="minorHAnsi" w:hAnsiTheme="minorHAnsi" w:cstheme="minorHAnsi"/>
          <w:color w:val="000000"/>
          <w:sz w:val="22"/>
          <w:szCs w:val="22"/>
          <w:lang w:eastAsia="pl-PL"/>
        </w:rPr>
      </w:pPr>
      <w:r w:rsidRPr="00C510D6">
        <w:rPr>
          <w:rFonts w:asciiTheme="minorHAnsi" w:hAnsiTheme="minorHAnsi" w:cstheme="minorHAnsi"/>
          <w:color w:val="000000"/>
          <w:sz w:val="22"/>
          <w:szCs w:val="22"/>
          <w:lang w:eastAsia="pl-PL"/>
        </w:rPr>
        <w:t xml:space="preserve">w przypadku, gdy do czujki nie można doprowadzić linii dozorowej, np. w obiektach zabytkowych, kościołach itp. </w:t>
      </w:r>
    </w:p>
    <w:p w14:paraId="51006609" w14:textId="77777777" w:rsidR="008445E0" w:rsidRPr="00C510D6" w:rsidRDefault="008445E0" w:rsidP="00931C59">
      <w:pPr>
        <w:suppressAutoHyphens w:val="0"/>
        <w:ind w:left="720"/>
        <w:jc w:val="both"/>
        <w:rPr>
          <w:rFonts w:asciiTheme="minorHAnsi" w:hAnsiTheme="minorHAnsi" w:cstheme="minorHAnsi"/>
          <w:sz w:val="22"/>
          <w:szCs w:val="22"/>
        </w:rPr>
      </w:pPr>
      <w:r w:rsidRPr="00C510D6">
        <w:rPr>
          <w:rFonts w:asciiTheme="minorHAnsi" w:hAnsiTheme="minorHAnsi" w:cstheme="minorHAnsi"/>
          <w:color w:val="000000"/>
          <w:sz w:val="22"/>
          <w:szCs w:val="22"/>
          <w:lang w:eastAsia="pl-PL"/>
        </w:rPr>
        <w:t>Adapter czujek radiowych ACR-4001 przewidziany jest do instalowania w gnieździe G-40.</w:t>
      </w:r>
    </w:p>
    <w:p w14:paraId="17574994" w14:textId="77777777" w:rsidR="008445E0" w:rsidRPr="00C510D6" w:rsidRDefault="008445E0" w:rsidP="00931C59">
      <w:pPr>
        <w:jc w:val="both"/>
        <w:rPr>
          <w:rFonts w:asciiTheme="minorHAnsi" w:hAnsiTheme="minorHAnsi" w:cstheme="minorHAnsi"/>
          <w:sz w:val="22"/>
          <w:szCs w:val="22"/>
        </w:rPr>
      </w:pPr>
    </w:p>
    <w:p w14:paraId="0AAE723C" w14:textId="77777777" w:rsidR="008445E0" w:rsidRPr="00C510D6" w:rsidRDefault="008445E0" w:rsidP="00931C59">
      <w:pPr>
        <w:jc w:val="both"/>
        <w:rPr>
          <w:rFonts w:asciiTheme="minorHAnsi" w:hAnsiTheme="minorHAnsi" w:cstheme="minorHAnsi"/>
          <w:sz w:val="22"/>
          <w:szCs w:val="22"/>
        </w:rPr>
      </w:pPr>
    </w:p>
    <w:p w14:paraId="61611580" w14:textId="2CACA16A" w:rsidR="008445E0" w:rsidRPr="008445E0" w:rsidRDefault="008445E0" w:rsidP="00D356F8">
      <w:pPr>
        <w:pStyle w:val="Nagwek1"/>
      </w:pPr>
      <w:bookmarkStart w:id="247" w:name="_Toc189848062"/>
      <w:bookmarkStart w:id="248" w:name="_Toc189848206"/>
      <w:bookmarkStart w:id="249" w:name="_Toc189848288"/>
      <w:r w:rsidRPr="008445E0">
        <w:t>SYSTEM WIZUALIZACJI I ZARZĄDZANIA VENO</w:t>
      </w:r>
      <w:bookmarkEnd w:id="247"/>
      <w:bookmarkEnd w:id="248"/>
      <w:bookmarkEnd w:id="249"/>
    </w:p>
    <w:p w14:paraId="6482C80F" w14:textId="77777777" w:rsidR="008445E0" w:rsidRPr="00C510D6" w:rsidRDefault="008445E0" w:rsidP="00931C59">
      <w:pPr>
        <w:jc w:val="both"/>
        <w:rPr>
          <w:rFonts w:asciiTheme="minorHAnsi" w:hAnsiTheme="minorHAnsi" w:cstheme="minorHAnsi"/>
          <w:sz w:val="22"/>
          <w:szCs w:val="22"/>
        </w:rPr>
      </w:pPr>
    </w:p>
    <w:p w14:paraId="0841CB42"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System funkcjonuje na dedykowanej platformie PC podłączonej do centrali POLON 6000.</w:t>
      </w:r>
    </w:p>
    <w:p w14:paraId="5F1F545A" w14:textId="77777777" w:rsidR="008445E0" w:rsidRPr="00C510D6" w:rsidRDefault="008445E0" w:rsidP="00931C59">
      <w:pPr>
        <w:rPr>
          <w:rFonts w:asciiTheme="minorHAnsi" w:hAnsiTheme="minorHAnsi" w:cstheme="minorHAnsi"/>
          <w:sz w:val="22"/>
          <w:szCs w:val="22"/>
        </w:rPr>
      </w:pPr>
    </w:p>
    <w:tbl>
      <w:tblPr>
        <w:tblW w:w="0" w:type="auto"/>
        <w:tblLook w:val="04A0" w:firstRow="1" w:lastRow="0" w:firstColumn="1" w:lastColumn="0" w:noHBand="0" w:noVBand="1"/>
      </w:tblPr>
      <w:tblGrid>
        <w:gridCol w:w="2543"/>
        <w:gridCol w:w="1391"/>
        <w:gridCol w:w="4474"/>
        <w:gridCol w:w="663"/>
      </w:tblGrid>
      <w:tr w:rsidR="008445E0" w:rsidRPr="00C510D6" w14:paraId="139B0112" w14:textId="77777777" w:rsidTr="006F5B5A">
        <w:trPr>
          <w:gridAfter w:val="1"/>
          <w:wAfter w:w="663" w:type="dxa"/>
        </w:trPr>
        <w:tc>
          <w:tcPr>
            <w:tcW w:w="2802" w:type="dxa"/>
            <w:shd w:val="clear" w:color="auto" w:fill="auto"/>
          </w:tcPr>
          <w:p w14:paraId="4FF3F56F" w14:textId="77777777" w:rsidR="008445E0" w:rsidRPr="00C510D6" w:rsidRDefault="008445E0" w:rsidP="00931C59">
            <w:pPr>
              <w:jc w:val="both"/>
              <w:rPr>
                <w:rFonts w:asciiTheme="minorHAnsi" w:eastAsia="Calibri" w:hAnsiTheme="minorHAnsi" w:cstheme="minorHAnsi"/>
                <w:sz w:val="22"/>
                <w:szCs w:val="22"/>
              </w:rPr>
            </w:pPr>
            <w:r w:rsidRPr="00C510D6">
              <w:rPr>
                <w:rFonts w:asciiTheme="minorHAnsi" w:eastAsia="Calibri" w:hAnsiTheme="minorHAnsi" w:cstheme="minorHAnsi"/>
                <w:noProof/>
                <w:sz w:val="22"/>
                <w:szCs w:val="22"/>
              </w:rPr>
              <w:drawing>
                <wp:inline distT="0" distB="0" distL="0" distR="0" wp14:anchorId="61E2E05D" wp14:editId="03EF9E44">
                  <wp:extent cx="1256030" cy="937260"/>
                  <wp:effectExtent l="0" t="0" r="0" b="0"/>
                  <wp:docPr id="1" name="Obraz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56030" cy="937260"/>
                          </a:xfrm>
                          <a:prstGeom prst="rect">
                            <a:avLst/>
                          </a:prstGeom>
                          <a:noFill/>
                          <a:ln>
                            <a:noFill/>
                          </a:ln>
                        </pic:spPr>
                      </pic:pic>
                    </a:graphicData>
                  </a:graphic>
                </wp:inline>
              </w:drawing>
            </w:r>
            <w:r w:rsidRPr="00C510D6">
              <w:rPr>
                <w:rFonts w:asciiTheme="minorHAnsi" w:eastAsia="Calibri" w:hAnsiTheme="minorHAnsi" w:cstheme="minorHAnsi"/>
                <w:sz w:val="22"/>
                <w:szCs w:val="22"/>
              </w:rPr>
              <w:t xml:space="preserve"> </w:t>
            </w:r>
          </w:p>
        </w:tc>
        <w:tc>
          <w:tcPr>
            <w:tcW w:w="6413" w:type="dxa"/>
            <w:gridSpan w:val="2"/>
            <w:shd w:val="clear" w:color="auto" w:fill="auto"/>
          </w:tcPr>
          <w:p w14:paraId="5D1B7D03"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Podstawową funkcją Veno jest graficzne odwzorowanie wszystkich elementów systemu pożarowego (w postaci interaktywnych ikon) na mapie, planie 2D, rzucie 3D lub zdjęciu obiektu, w różnych formatach graficznych.</w:t>
            </w:r>
          </w:p>
          <w:p w14:paraId="0297C631" w14:textId="77777777" w:rsidR="008445E0" w:rsidRPr="00C510D6" w:rsidRDefault="008445E0" w:rsidP="00931C59">
            <w:pPr>
              <w:jc w:val="both"/>
              <w:rPr>
                <w:rFonts w:asciiTheme="minorHAnsi" w:eastAsia="Calibri" w:hAnsiTheme="minorHAnsi" w:cstheme="minorHAnsi"/>
                <w:sz w:val="22"/>
                <w:szCs w:val="22"/>
              </w:rPr>
            </w:pPr>
          </w:p>
        </w:tc>
      </w:tr>
      <w:tr w:rsidR="008445E0" w:rsidRPr="00C510D6" w14:paraId="1C140583" w14:textId="77777777" w:rsidTr="006F5B5A">
        <w:tc>
          <w:tcPr>
            <w:tcW w:w="4741" w:type="dxa"/>
            <w:gridSpan w:val="2"/>
            <w:shd w:val="clear" w:color="auto" w:fill="auto"/>
          </w:tcPr>
          <w:p w14:paraId="3C84DD05"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 xml:space="preserve">Można wgrać zarówno obraz całego kompleksu obiektów, jak też poszczególnych budynków, pięter i pomieszczeń. </w:t>
            </w:r>
          </w:p>
          <w:p w14:paraId="501FCC40" w14:textId="77777777" w:rsidR="008445E0" w:rsidRPr="00C510D6" w:rsidRDefault="008445E0" w:rsidP="00931C59">
            <w:pPr>
              <w:jc w:val="both"/>
              <w:rPr>
                <w:rFonts w:asciiTheme="minorHAnsi" w:hAnsiTheme="minorHAnsi" w:cstheme="minorHAnsi"/>
                <w:sz w:val="22"/>
                <w:szCs w:val="22"/>
              </w:rPr>
            </w:pPr>
          </w:p>
          <w:p w14:paraId="6EEB9F5E"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 xml:space="preserve">Poziom uszczegółowienia wizualizacji zależy od potrzeb i preferencji administratora systemu lub operatorów, w tym aspekcie program nie narzuca żadnych ograniczeń. </w:t>
            </w:r>
          </w:p>
          <w:p w14:paraId="604DDD78" w14:textId="77777777" w:rsidR="008445E0" w:rsidRPr="00C510D6" w:rsidRDefault="008445E0" w:rsidP="00931C59">
            <w:pPr>
              <w:jc w:val="both"/>
              <w:rPr>
                <w:rFonts w:asciiTheme="minorHAnsi" w:hAnsiTheme="minorHAnsi" w:cstheme="minorHAnsi"/>
                <w:sz w:val="22"/>
                <w:szCs w:val="22"/>
              </w:rPr>
            </w:pPr>
          </w:p>
          <w:p w14:paraId="26363C42"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W zależności od uprawnień nadanych przez administratora, operator może mieć dostęp do wszystkich lub wybranych obiektów.</w:t>
            </w:r>
          </w:p>
        </w:tc>
        <w:tc>
          <w:tcPr>
            <w:tcW w:w="5137" w:type="dxa"/>
            <w:gridSpan w:val="2"/>
            <w:shd w:val="clear" w:color="auto" w:fill="auto"/>
          </w:tcPr>
          <w:p w14:paraId="09B26687" w14:textId="77777777" w:rsidR="008445E0" w:rsidRPr="00C510D6" w:rsidRDefault="008445E0" w:rsidP="00931C59">
            <w:pPr>
              <w:jc w:val="both"/>
              <w:rPr>
                <w:rFonts w:asciiTheme="minorHAnsi" w:eastAsia="Calibri" w:hAnsiTheme="minorHAnsi" w:cstheme="minorHAnsi"/>
                <w:sz w:val="22"/>
                <w:szCs w:val="22"/>
              </w:rPr>
            </w:pPr>
            <w:r w:rsidRPr="00C510D6">
              <w:rPr>
                <w:rFonts w:asciiTheme="minorHAnsi" w:eastAsia="Calibri" w:hAnsiTheme="minorHAnsi" w:cstheme="minorHAnsi"/>
                <w:noProof/>
                <w:sz w:val="22"/>
                <w:szCs w:val="22"/>
                <w:lang w:eastAsia="pl-PL"/>
              </w:rPr>
              <w:drawing>
                <wp:inline distT="0" distB="0" distL="0" distR="0" wp14:anchorId="69208652" wp14:editId="07CDF9AA">
                  <wp:extent cx="3125470" cy="2211070"/>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125470" cy="2211070"/>
                          </a:xfrm>
                          <a:prstGeom prst="rect">
                            <a:avLst/>
                          </a:prstGeom>
                          <a:noFill/>
                          <a:ln>
                            <a:noFill/>
                          </a:ln>
                        </pic:spPr>
                      </pic:pic>
                    </a:graphicData>
                  </a:graphic>
                </wp:inline>
              </w:drawing>
            </w:r>
          </w:p>
        </w:tc>
      </w:tr>
    </w:tbl>
    <w:p w14:paraId="47243C78" w14:textId="77777777" w:rsidR="008445E0" w:rsidRPr="00C510D6" w:rsidRDefault="008445E0" w:rsidP="00931C59">
      <w:pPr>
        <w:jc w:val="both"/>
        <w:rPr>
          <w:rFonts w:asciiTheme="minorHAnsi" w:hAnsiTheme="minorHAnsi" w:cstheme="minorHAnsi"/>
          <w:sz w:val="22"/>
          <w:szCs w:val="22"/>
        </w:rPr>
      </w:pPr>
    </w:p>
    <w:p w14:paraId="5430A52E"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Najważniejszą funkcją jest uproszczenie działania systemu i poprowadzenie obsługi obiektu „za rękę” podczas zdarzenia alarmowego poprzez scenariusze reakcji.</w:t>
      </w:r>
    </w:p>
    <w:p w14:paraId="693DAA87" w14:textId="77777777" w:rsidR="008445E0" w:rsidRPr="00C510D6" w:rsidRDefault="008445E0" w:rsidP="00931C59">
      <w:pPr>
        <w:rPr>
          <w:rFonts w:asciiTheme="minorHAnsi" w:hAnsiTheme="minorHAnsi" w:cstheme="minorHAnsi"/>
          <w:sz w:val="22"/>
          <w:szCs w:val="22"/>
        </w:rPr>
      </w:pPr>
    </w:p>
    <w:p w14:paraId="330DEBBD" w14:textId="77777777" w:rsidR="008445E0" w:rsidRDefault="008445E0" w:rsidP="00931C59">
      <w:pPr>
        <w:jc w:val="both"/>
        <w:rPr>
          <w:rFonts w:asciiTheme="minorHAnsi" w:hAnsiTheme="minorHAnsi" w:cstheme="minorHAnsi"/>
          <w:b/>
          <w:sz w:val="22"/>
          <w:szCs w:val="22"/>
        </w:rPr>
      </w:pPr>
      <w:r w:rsidRPr="00C510D6">
        <w:rPr>
          <w:rFonts w:asciiTheme="minorHAnsi" w:hAnsiTheme="minorHAnsi" w:cstheme="minorHAnsi"/>
          <w:b/>
          <w:sz w:val="22"/>
          <w:szCs w:val="22"/>
        </w:rPr>
        <w:t>Pozostałe integracje:</w:t>
      </w:r>
    </w:p>
    <w:p w14:paraId="7DC3EE8E" w14:textId="6C1D1726"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Veno posiada możliwość dodatkowej integracji z system Polon 6000 wybranych systemów bezpieczeństwa KD, SSWiN, CCTV.</w:t>
      </w:r>
    </w:p>
    <w:p w14:paraId="60A3C4E8" w14:textId="77777777" w:rsidR="008445E0" w:rsidRPr="00C510D6" w:rsidRDefault="008445E0" w:rsidP="00931C59">
      <w:pPr>
        <w:jc w:val="both"/>
        <w:rPr>
          <w:rFonts w:asciiTheme="minorHAnsi" w:hAnsiTheme="minorHAnsi" w:cstheme="minorHAnsi"/>
          <w:sz w:val="22"/>
          <w:szCs w:val="22"/>
        </w:rPr>
      </w:pPr>
    </w:p>
    <w:p w14:paraId="1B961D15" w14:textId="77777777" w:rsidR="008445E0" w:rsidRDefault="008445E0" w:rsidP="00931C59">
      <w:pPr>
        <w:jc w:val="both"/>
        <w:rPr>
          <w:rFonts w:asciiTheme="minorHAnsi" w:hAnsiTheme="minorHAnsi" w:cstheme="minorHAnsi"/>
          <w:b/>
          <w:sz w:val="22"/>
          <w:szCs w:val="22"/>
        </w:rPr>
      </w:pPr>
      <w:r w:rsidRPr="00C510D6">
        <w:rPr>
          <w:rFonts w:asciiTheme="minorHAnsi" w:hAnsiTheme="minorHAnsi" w:cstheme="minorHAnsi"/>
          <w:b/>
          <w:sz w:val="22"/>
          <w:szCs w:val="22"/>
        </w:rPr>
        <w:t>Alarmowanie i scenariusze reakcji na zdarzenia alarmowe:</w:t>
      </w:r>
    </w:p>
    <w:p w14:paraId="05C5D3C6" w14:textId="31D6E183"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VENO umożliwia weryfikację i nadzór nad alarmami przychodzącymi ze wszystkich systemów, dlatego pozwala na szybszą reakcję na zdarzenia wymagające interwencji. Komunikat o alarmie pojawia</w:t>
      </w:r>
    </w:p>
    <w:p w14:paraId="1159FE17"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się w górnym pasku programu wraz ze szczegółową informacją, z jakiego systemu i jakiego urządzenia pochodzi. Aby wykluczyć sytuację, w której operator go nie zauważy, komunikat znika dopiero</w:t>
      </w:r>
    </w:p>
    <w:p w14:paraId="447583CF" w14:textId="77777777" w:rsidR="008445E0" w:rsidRPr="00C510D6" w:rsidRDefault="008445E0" w:rsidP="00931C59">
      <w:pPr>
        <w:jc w:val="both"/>
        <w:rPr>
          <w:rFonts w:asciiTheme="minorHAnsi" w:hAnsiTheme="minorHAnsi" w:cstheme="minorHAnsi"/>
          <w:b/>
          <w:sz w:val="22"/>
          <w:szCs w:val="22"/>
        </w:rPr>
      </w:pPr>
      <w:r w:rsidRPr="00C510D6">
        <w:rPr>
          <w:rFonts w:asciiTheme="minorHAnsi" w:hAnsiTheme="minorHAnsi" w:cstheme="minorHAnsi"/>
          <w:sz w:val="22"/>
          <w:szCs w:val="22"/>
        </w:rPr>
        <w:t>po potwierdzeniu alarmu.</w:t>
      </w:r>
    </w:p>
    <w:p w14:paraId="6B4E72AA"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 xml:space="preserve">Administrator może tworzyć rozbudowane scenariusze reakcji programu na alarmy. </w:t>
      </w:r>
    </w:p>
    <w:tbl>
      <w:tblPr>
        <w:tblW w:w="0" w:type="auto"/>
        <w:tblLook w:val="04A0" w:firstRow="1" w:lastRow="0" w:firstColumn="1" w:lastColumn="0" w:noHBand="0" w:noVBand="1"/>
      </w:tblPr>
      <w:tblGrid>
        <w:gridCol w:w="5875"/>
        <w:gridCol w:w="3196"/>
      </w:tblGrid>
      <w:tr w:rsidR="008445E0" w:rsidRPr="00C510D6" w14:paraId="1371CF99" w14:textId="77777777" w:rsidTr="006F5B5A">
        <w:tc>
          <w:tcPr>
            <w:tcW w:w="5920" w:type="dxa"/>
            <w:shd w:val="clear" w:color="auto" w:fill="auto"/>
          </w:tcPr>
          <w:p w14:paraId="3B91D520"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noProof/>
                <w:sz w:val="22"/>
                <w:szCs w:val="22"/>
              </w:rPr>
              <w:lastRenderedPageBreak/>
              <w:drawing>
                <wp:inline distT="0" distB="0" distL="0" distR="0" wp14:anchorId="37966C26" wp14:editId="0C0A7242">
                  <wp:extent cx="3524250" cy="2893695"/>
                  <wp:effectExtent l="0" t="0" r="0" b="0"/>
                  <wp:docPr id="3"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524250" cy="2893695"/>
                          </a:xfrm>
                          <a:prstGeom prst="rect">
                            <a:avLst/>
                          </a:prstGeom>
                          <a:noFill/>
                          <a:ln>
                            <a:noFill/>
                          </a:ln>
                        </pic:spPr>
                      </pic:pic>
                    </a:graphicData>
                  </a:graphic>
                </wp:inline>
              </w:drawing>
            </w:r>
          </w:p>
        </w:tc>
        <w:tc>
          <w:tcPr>
            <w:tcW w:w="3882" w:type="dxa"/>
            <w:shd w:val="clear" w:color="auto" w:fill="auto"/>
          </w:tcPr>
          <w:p w14:paraId="64A9FFB8"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 xml:space="preserve">Schematy odpowiedzi na alarm może przypisać do jednego, kilku </w:t>
            </w:r>
          </w:p>
          <w:p w14:paraId="68C4208A"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lub wszystkich stanowisk operatorskich lub do wybranych obiektów w ramach całej instalacji.</w:t>
            </w:r>
          </w:p>
          <w:p w14:paraId="47214126" w14:textId="77777777" w:rsidR="008445E0" w:rsidRPr="00C510D6" w:rsidRDefault="008445E0" w:rsidP="00931C59">
            <w:pPr>
              <w:jc w:val="both"/>
              <w:rPr>
                <w:rFonts w:asciiTheme="minorHAnsi" w:hAnsiTheme="minorHAnsi" w:cstheme="minorHAnsi"/>
                <w:sz w:val="22"/>
                <w:szCs w:val="22"/>
              </w:rPr>
            </w:pPr>
          </w:p>
          <w:p w14:paraId="61CD21AC"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 xml:space="preserve"> Automatyczne scenariusze usprawniają pracę operatorów. Przykładową reakcją programu</w:t>
            </w:r>
          </w:p>
          <w:p w14:paraId="1591BFA5"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na alarm może być np. wyświetlenie obrazów z kamery CCTV w miejscu wystąpienia alarmu, zmiana aktywnego widoku lub uruchomienie zewnętrznej aplikacji.</w:t>
            </w:r>
          </w:p>
        </w:tc>
      </w:tr>
    </w:tbl>
    <w:p w14:paraId="1035CBF8" w14:textId="77777777" w:rsidR="008445E0" w:rsidRPr="00C510D6" w:rsidRDefault="008445E0" w:rsidP="00931C59">
      <w:pPr>
        <w:jc w:val="both"/>
        <w:rPr>
          <w:rFonts w:asciiTheme="minorHAnsi" w:hAnsiTheme="minorHAnsi" w:cstheme="minorHAnsi"/>
          <w:sz w:val="22"/>
          <w:szCs w:val="22"/>
        </w:rPr>
      </w:pPr>
    </w:p>
    <w:p w14:paraId="3B407AE3" w14:textId="1464830D" w:rsidR="008445E0" w:rsidRPr="00C510D6" w:rsidRDefault="008445E0" w:rsidP="00931C59">
      <w:pPr>
        <w:jc w:val="both"/>
        <w:rPr>
          <w:rFonts w:asciiTheme="minorHAnsi" w:hAnsiTheme="minorHAnsi" w:cstheme="minorHAnsi"/>
          <w:b/>
          <w:sz w:val="22"/>
          <w:szCs w:val="22"/>
        </w:rPr>
      </w:pPr>
      <w:r w:rsidRPr="00C510D6">
        <w:rPr>
          <w:rFonts w:asciiTheme="minorHAnsi" w:hAnsiTheme="minorHAnsi" w:cstheme="minorHAnsi"/>
          <w:b/>
          <w:sz w:val="22"/>
          <w:szCs w:val="22"/>
        </w:rPr>
        <w:t>Komunikaty głosowe:</w:t>
      </w:r>
    </w:p>
    <w:p w14:paraId="33B72D3C"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 xml:space="preserve">Unikatową cechą oprogramowania VENO jest możliwość włączenia komunikatów głosowych. Wystarczy, </w:t>
      </w:r>
    </w:p>
    <w:p w14:paraId="6F8E4E79" w14:textId="77777777" w:rsidR="008445E0"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że na komputerze z zainstalowanym oprogramowaniem VENO, zostanie zainstalowany dowolny syntezator mowy. Wszystkie informacje w formie tekstowej będą również odczytywane przez głos lektora.</w:t>
      </w:r>
    </w:p>
    <w:p w14:paraId="6886BF44" w14:textId="77777777" w:rsidR="008445E0" w:rsidRDefault="008445E0" w:rsidP="00931C59">
      <w:pPr>
        <w:jc w:val="both"/>
        <w:rPr>
          <w:rFonts w:asciiTheme="minorHAnsi" w:hAnsiTheme="minorHAnsi" w:cstheme="minorHAnsi"/>
          <w:sz w:val="22"/>
          <w:szCs w:val="22"/>
        </w:rPr>
      </w:pPr>
    </w:p>
    <w:p w14:paraId="678F44CF" w14:textId="41655BFD" w:rsidR="008445E0" w:rsidRPr="008445E0" w:rsidRDefault="008445E0" w:rsidP="00931C59">
      <w:pPr>
        <w:jc w:val="both"/>
        <w:rPr>
          <w:rFonts w:asciiTheme="minorHAnsi" w:hAnsiTheme="minorHAnsi" w:cstheme="minorHAnsi"/>
          <w:sz w:val="22"/>
          <w:szCs w:val="22"/>
        </w:rPr>
      </w:pPr>
      <w:r w:rsidRPr="00C510D6">
        <w:rPr>
          <w:rFonts w:asciiTheme="minorHAnsi" w:hAnsiTheme="minorHAnsi" w:cstheme="minorHAnsi"/>
          <w:b/>
          <w:sz w:val="22"/>
          <w:szCs w:val="22"/>
        </w:rPr>
        <w:t>Funkcja pseudokodu:</w:t>
      </w:r>
    </w:p>
    <w:p w14:paraId="7E4FA23F"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Lista automatycznych reakcji na zdarzenia alarmowe to rodzaj kodu, który zwłaszcza w przypadku dużych instalacji może być zawiły i skomplikowany. Funkcja pseudokodu ułatwia sprawdzenie poprawności zadanych scenariuszy. Wystarczy wybrać opcję eksportu listy reakcji do pliku PDF, który następnie można wydrukować. Operator może na spokojnie przeczytać i przeanalizować stworzone scenariusze, dzięki czemu łatwiej znajdzie ewentualne błędy.</w:t>
      </w:r>
    </w:p>
    <w:p w14:paraId="3F5F63D4" w14:textId="77777777" w:rsidR="008445E0" w:rsidRPr="00C510D6" w:rsidRDefault="008445E0" w:rsidP="00931C59">
      <w:pPr>
        <w:jc w:val="both"/>
        <w:rPr>
          <w:rFonts w:asciiTheme="minorHAnsi" w:hAnsiTheme="minorHAnsi" w:cstheme="minorHAnsi"/>
          <w:b/>
          <w:sz w:val="22"/>
          <w:szCs w:val="22"/>
        </w:rPr>
      </w:pPr>
    </w:p>
    <w:p w14:paraId="498591A9" w14:textId="77777777" w:rsidR="008445E0" w:rsidRPr="00C510D6" w:rsidRDefault="008445E0" w:rsidP="00931C59">
      <w:pPr>
        <w:jc w:val="both"/>
        <w:rPr>
          <w:rFonts w:asciiTheme="minorHAnsi" w:hAnsiTheme="minorHAnsi" w:cstheme="minorHAnsi"/>
          <w:b/>
          <w:sz w:val="22"/>
          <w:szCs w:val="22"/>
        </w:rPr>
      </w:pPr>
      <w:r w:rsidRPr="00C510D6">
        <w:rPr>
          <w:rFonts w:asciiTheme="minorHAnsi" w:hAnsiTheme="minorHAnsi" w:cstheme="minorHAnsi"/>
          <w:b/>
          <w:sz w:val="22"/>
          <w:szCs w:val="22"/>
        </w:rPr>
        <w:t>Harmonogram:</w:t>
      </w:r>
    </w:p>
    <w:p w14:paraId="2431CB7A" w14:textId="77777777" w:rsidR="008445E0" w:rsidRPr="00C510D6" w:rsidRDefault="008445E0" w:rsidP="00931C59">
      <w:pPr>
        <w:jc w:val="both"/>
        <w:rPr>
          <w:rFonts w:asciiTheme="minorHAnsi" w:hAnsiTheme="minorHAnsi" w:cstheme="minorHAnsi"/>
          <w:sz w:val="22"/>
          <w:szCs w:val="22"/>
        </w:rPr>
      </w:pPr>
      <w:r w:rsidRPr="00C510D6">
        <w:rPr>
          <w:rFonts w:asciiTheme="minorHAnsi" w:hAnsiTheme="minorHAnsi" w:cstheme="minorHAnsi"/>
          <w:sz w:val="22"/>
          <w:szCs w:val="22"/>
        </w:rPr>
        <w:t>Działanie scenariuszy alarmowych jest realizowane w oparciu o harmonogramy. W zależności od potrzeb można stworzyć wiele różnych harmonogramów powiązanych z dniem tygodnia, porą dnia lub konkretnymi wydarzeniami.</w:t>
      </w:r>
    </w:p>
    <w:p w14:paraId="2557BAF3" w14:textId="77777777" w:rsidR="008445E0" w:rsidRPr="00C510D6" w:rsidRDefault="008445E0" w:rsidP="00931C59">
      <w:pPr>
        <w:jc w:val="both"/>
        <w:rPr>
          <w:rFonts w:asciiTheme="minorHAnsi" w:hAnsiTheme="minorHAnsi" w:cstheme="minorHAnsi"/>
          <w:sz w:val="22"/>
          <w:szCs w:val="22"/>
        </w:rPr>
      </w:pPr>
    </w:p>
    <w:p w14:paraId="31ABB586" w14:textId="77777777" w:rsidR="008445E0" w:rsidRPr="00C510D6" w:rsidRDefault="008445E0" w:rsidP="00931C59">
      <w:pPr>
        <w:pStyle w:val="Standard"/>
        <w:jc w:val="both"/>
        <w:rPr>
          <w:rFonts w:asciiTheme="minorHAnsi" w:eastAsia="Times New Roman" w:hAnsiTheme="minorHAnsi" w:cstheme="minorHAnsi"/>
          <w:b/>
          <w:kern w:val="0"/>
          <w:sz w:val="22"/>
          <w:szCs w:val="22"/>
          <w:lang w:eastAsia="ar-SA" w:bidi="ar-SA"/>
        </w:rPr>
      </w:pPr>
      <w:r w:rsidRPr="00C510D6">
        <w:rPr>
          <w:rFonts w:asciiTheme="minorHAnsi" w:eastAsia="Times New Roman" w:hAnsiTheme="minorHAnsi" w:cstheme="minorHAnsi"/>
          <w:b/>
          <w:kern w:val="0"/>
          <w:sz w:val="22"/>
          <w:szCs w:val="22"/>
          <w:lang w:eastAsia="ar-SA" w:bidi="ar-SA"/>
        </w:rPr>
        <w:t>Archiwum zdarzeń:</w:t>
      </w:r>
    </w:p>
    <w:p w14:paraId="235FA6D4" w14:textId="77777777" w:rsidR="008445E0" w:rsidRPr="00C510D6" w:rsidRDefault="008445E0" w:rsidP="00931C59">
      <w:pPr>
        <w:pStyle w:val="Standard"/>
        <w:jc w:val="both"/>
        <w:rPr>
          <w:rFonts w:asciiTheme="minorHAnsi" w:eastAsia="Times New Roman" w:hAnsiTheme="minorHAnsi" w:cstheme="minorHAnsi"/>
          <w:kern w:val="0"/>
          <w:sz w:val="22"/>
          <w:szCs w:val="22"/>
          <w:lang w:eastAsia="ar-SA" w:bidi="ar-SA"/>
        </w:rPr>
      </w:pPr>
      <w:r w:rsidRPr="00C510D6">
        <w:rPr>
          <w:rFonts w:asciiTheme="minorHAnsi" w:eastAsia="Times New Roman" w:hAnsiTheme="minorHAnsi" w:cstheme="minorHAnsi"/>
          <w:kern w:val="0"/>
          <w:sz w:val="22"/>
          <w:szCs w:val="22"/>
          <w:lang w:eastAsia="ar-SA" w:bidi="ar-SA"/>
        </w:rPr>
        <w:t>Informacje o zdarzeniach ze wszystkich systemów (CCTV, SSWiN, PPOŻ oraz KD) są automatycznie rejestrowane w jednej bazie. Dzięki temu operator widzi pełną historię alarmów, awarii, logowania użytkowników i może je łatwiej analizować. Zaawansowany moduł wyszukiwania pozwala filtrować zdarzenia po dacie, rodzaju systemu, typie urządzeń i wielu innych. Całą bazę lub jej wybraną część można eksportować do pliku PDF.</w:t>
      </w:r>
    </w:p>
    <w:p w14:paraId="278FE1FE" w14:textId="77777777" w:rsidR="008445E0" w:rsidRPr="00C510D6" w:rsidRDefault="008445E0" w:rsidP="00931C59">
      <w:pPr>
        <w:pStyle w:val="Standard"/>
        <w:jc w:val="both"/>
        <w:rPr>
          <w:rFonts w:asciiTheme="minorHAnsi" w:eastAsia="Times New Roman" w:hAnsiTheme="minorHAnsi" w:cstheme="minorHAnsi"/>
          <w:kern w:val="0"/>
          <w:sz w:val="22"/>
          <w:szCs w:val="22"/>
          <w:lang w:eastAsia="ar-SA" w:bidi="ar-SA"/>
        </w:rPr>
      </w:pPr>
    </w:p>
    <w:p w14:paraId="55DD91FB" w14:textId="2D51C142" w:rsidR="008445E0" w:rsidRPr="00931C59" w:rsidRDefault="008445E0" w:rsidP="00D356F8">
      <w:pPr>
        <w:pStyle w:val="Nagwek1"/>
      </w:pPr>
      <w:bookmarkStart w:id="250" w:name="_Toc189848063"/>
      <w:bookmarkStart w:id="251" w:name="_Toc189848207"/>
      <w:bookmarkStart w:id="252" w:name="_Toc189848289"/>
      <w:r w:rsidRPr="00931C59">
        <w:t>ODBIÓR PRAC (DODATKOWY)</w:t>
      </w:r>
      <w:bookmarkEnd w:id="250"/>
      <w:bookmarkEnd w:id="251"/>
      <w:bookmarkEnd w:id="252"/>
    </w:p>
    <w:p w14:paraId="303639AE" w14:textId="77777777" w:rsidR="008445E0" w:rsidRPr="00C510D6" w:rsidRDefault="008445E0" w:rsidP="00931C59">
      <w:pPr>
        <w:ind w:left="360"/>
        <w:rPr>
          <w:rFonts w:asciiTheme="minorHAnsi" w:hAnsiTheme="minorHAnsi" w:cstheme="minorHAnsi"/>
          <w:b/>
          <w:color w:val="5B9BD5"/>
          <w:sz w:val="22"/>
          <w:szCs w:val="22"/>
        </w:rPr>
      </w:pPr>
    </w:p>
    <w:p w14:paraId="2B4F867A" w14:textId="77777777" w:rsidR="008445E0" w:rsidRPr="00C510D6" w:rsidRDefault="008445E0" w:rsidP="00931C59">
      <w:pPr>
        <w:rPr>
          <w:rFonts w:asciiTheme="minorHAnsi" w:hAnsiTheme="minorHAnsi" w:cstheme="minorHAnsi"/>
          <w:sz w:val="22"/>
          <w:szCs w:val="22"/>
        </w:rPr>
      </w:pPr>
      <w:r w:rsidRPr="00C510D6">
        <w:rPr>
          <w:rFonts w:asciiTheme="minorHAnsi" w:hAnsiTheme="minorHAnsi" w:cstheme="minorHAnsi"/>
          <w:sz w:val="22"/>
          <w:szCs w:val="22"/>
        </w:rPr>
        <w:t>Przed przekazaniem systemu do eksploatacji Wykonawca powinien przekazać:</w:t>
      </w:r>
    </w:p>
    <w:p w14:paraId="24E6CDFD" w14:textId="77777777" w:rsidR="008445E0" w:rsidRPr="00C510D6" w:rsidRDefault="008445E0" w:rsidP="00F820BF">
      <w:pPr>
        <w:numPr>
          <w:ilvl w:val="0"/>
          <w:numId w:val="43"/>
        </w:numPr>
        <w:rPr>
          <w:rFonts w:asciiTheme="minorHAnsi" w:hAnsiTheme="minorHAnsi" w:cstheme="minorHAnsi"/>
          <w:sz w:val="22"/>
          <w:szCs w:val="22"/>
        </w:rPr>
      </w:pPr>
      <w:r w:rsidRPr="00C510D6">
        <w:rPr>
          <w:rFonts w:asciiTheme="minorHAnsi" w:hAnsiTheme="minorHAnsi" w:cstheme="minorHAnsi"/>
          <w:sz w:val="22"/>
          <w:szCs w:val="22"/>
        </w:rPr>
        <w:t xml:space="preserve">dokumentację powykonawczą zawierającą zaktualizowany projekt techniczny z naniesionymi </w:t>
      </w:r>
    </w:p>
    <w:p w14:paraId="45792A51" w14:textId="77777777" w:rsidR="008445E0" w:rsidRPr="00C510D6" w:rsidRDefault="008445E0" w:rsidP="00931C59">
      <w:pPr>
        <w:ind w:left="720"/>
        <w:rPr>
          <w:rFonts w:asciiTheme="minorHAnsi" w:hAnsiTheme="minorHAnsi" w:cstheme="minorHAnsi"/>
          <w:sz w:val="22"/>
          <w:szCs w:val="22"/>
        </w:rPr>
      </w:pPr>
      <w:r w:rsidRPr="00C510D6">
        <w:rPr>
          <w:rFonts w:asciiTheme="minorHAnsi" w:hAnsiTheme="minorHAnsi" w:cstheme="minorHAnsi"/>
          <w:sz w:val="22"/>
          <w:szCs w:val="22"/>
        </w:rPr>
        <w:t>i uzgodnionymi zmianami powstałymi w czasie wykonawstwa,</w:t>
      </w:r>
    </w:p>
    <w:p w14:paraId="5459433C" w14:textId="77777777" w:rsidR="008445E0" w:rsidRPr="00C510D6" w:rsidRDefault="008445E0" w:rsidP="00F820BF">
      <w:pPr>
        <w:numPr>
          <w:ilvl w:val="0"/>
          <w:numId w:val="43"/>
        </w:numPr>
        <w:rPr>
          <w:rFonts w:asciiTheme="minorHAnsi" w:hAnsiTheme="minorHAnsi" w:cstheme="minorHAnsi"/>
          <w:sz w:val="22"/>
          <w:szCs w:val="22"/>
        </w:rPr>
      </w:pPr>
      <w:r w:rsidRPr="00C510D6">
        <w:rPr>
          <w:rFonts w:asciiTheme="minorHAnsi" w:hAnsiTheme="minorHAnsi" w:cstheme="minorHAnsi"/>
          <w:sz w:val="22"/>
          <w:szCs w:val="22"/>
        </w:rPr>
        <w:t>ważne świadectwa dopuszczenia wydane przez CNBOP w Józefowie na zastosowane urządzenia</w:t>
      </w:r>
    </w:p>
    <w:p w14:paraId="7F753E84" w14:textId="77777777" w:rsidR="008445E0" w:rsidRPr="00C510D6" w:rsidRDefault="008445E0" w:rsidP="00931C59">
      <w:pPr>
        <w:ind w:left="720"/>
        <w:rPr>
          <w:rFonts w:asciiTheme="minorHAnsi" w:hAnsiTheme="minorHAnsi" w:cstheme="minorHAnsi"/>
          <w:sz w:val="22"/>
          <w:szCs w:val="22"/>
        </w:rPr>
      </w:pPr>
      <w:r w:rsidRPr="00C510D6">
        <w:rPr>
          <w:rFonts w:asciiTheme="minorHAnsi" w:hAnsiTheme="minorHAnsi" w:cstheme="minorHAnsi"/>
          <w:sz w:val="22"/>
          <w:szCs w:val="22"/>
        </w:rPr>
        <w:t>lub certyfikaty,</w:t>
      </w:r>
    </w:p>
    <w:p w14:paraId="4FEC5978" w14:textId="77777777" w:rsidR="008445E0" w:rsidRPr="00C510D6" w:rsidRDefault="008445E0" w:rsidP="00F820BF">
      <w:pPr>
        <w:numPr>
          <w:ilvl w:val="0"/>
          <w:numId w:val="43"/>
        </w:numPr>
        <w:rPr>
          <w:rFonts w:asciiTheme="minorHAnsi" w:hAnsiTheme="minorHAnsi" w:cstheme="minorHAnsi"/>
          <w:sz w:val="22"/>
          <w:szCs w:val="22"/>
        </w:rPr>
      </w:pPr>
      <w:r w:rsidRPr="00C510D6">
        <w:rPr>
          <w:rFonts w:asciiTheme="minorHAnsi" w:hAnsiTheme="minorHAnsi" w:cstheme="minorHAnsi"/>
          <w:sz w:val="22"/>
          <w:szCs w:val="22"/>
        </w:rPr>
        <w:t>protokoły z pomiarów,</w:t>
      </w:r>
    </w:p>
    <w:p w14:paraId="393132AD" w14:textId="77777777" w:rsidR="008445E0" w:rsidRPr="00C510D6" w:rsidRDefault="008445E0" w:rsidP="00931C59">
      <w:pPr>
        <w:rPr>
          <w:rFonts w:asciiTheme="minorHAnsi" w:hAnsiTheme="minorHAnsi" w:cstheme="minorHAnsi"/>
          <w:sz w:val="22"/>
          <w:szCs w:val="22"/>
        </w:rPr>
      </w:pPr>
      <w:r w:rsidRPr="00C510D6">
        <w:rPr>
          <w:rFonts w:asciiTheme="minorHAnsi" w:hAnsiTheme="minorHAnsi" w:cstheme="minorHAnsi"/>
          <w:sz w:val="22"/>
          <w:szCs w:val="22"/>
        </w:rPr>
        <w:t>oraz dokonać próbnego uruchomienia systemu.</w:t>
      </w:r>
    </w:p>
    <w:p w14:paraId="2F71E7C6" w14:textId="77777777" w:rsidR="008445E0" w:rsidRPr="00C510D6" w:rsidRDefault="008445E0" w:rsidP="00931C59">
      <w:pPr>
        <w:rPr>
          <w:rFonts w:asciiTheme="minorHAnsi" w:hAnsiTheme="minorHAnsi" w:cstheme="minorHAnsi"/>
          <w:sz w:val="22"/>
          <w:szCs w:val="22"/>
        </w:rPr>
      </w:pPr>
      <w:r w:rsidRPr="00C510D6">
        <w:rPr>
          <w:rFonts w:asciiTheme="minorHAnsi" w:hAnsiTheme="minorHAnsi" w:cstheme="minorHAnsi"/>
          <w:sz w:val="22"/>
          <w:szCs w:val="22"/>
        </w:rPr>
        <w:lastRenderedPageBreak/>
        <w:t>Uruchamiający powinien sprawdzić czy:</w:t>
      </w:r>
    </w:p>
    <w:p w14:paraId="3FD55100" w14:textId="77777777" w:rsidR="008445E0" w:rsidRPr="00C510D6" w:rsidRDefault="008445E0" w:rsidP="00F820BF">
      <w:pPr>
        <w:numPr>
          <w:ilvl w:val="0"/>
          <w:numId w:val="44"/>
        </w:numPr>
        <w:rPr>
          <w:rFonts w:asciiTheme="minorHAnsi" w:hAnsiTheme="minorHAnsi" w:cstheme="minorHAnsi"/>
          <w:sz w:val="22"/>
          <w:szCs w:val="22"/>
        </w:rPr>
      </w:pPr>
      <w:r w:rsidRPr="00C510D6">
        <w:rPr>
          <w:rFonts w:asciiTheme="minorHAnsi" w:hAnsiTheme="minorHAnsi" w:cstheme="minorHAnsi"/>
          <w:sz w:val="22"/>
          <w:szCs w:val="22"/>
        </w:rPr>
        <w:t>sposób wykonania instalacji jest zadawalający,</w:t>
      </w:r>
    </w:p>
    <w:p w14:paraId="75913E12" w14:textId="77777777" w:rsidR="008445E0" w:rsidRPr="00C510D6" w:rsidRDefault="008445E0" w:rsidP="00F820BF">
      <w:pPr>
        <w:numPr>
          <w:ilvl w:val="0"/>
          <w:numId w:val="44"/>
        </w:numPr>
        <w:rPr>
          <w:rFonts w:asciiTheme="minorHAnsi" w:hAnsiTheme="minorHAnsi" w:cstheme="minorHAnsi"/>
          <w:sz w:val="22"/>
          <w:szCs w:val="22"/>
        </w:rPr>
      </w:pPr>
      <w:r w:rsidRPr="00C510D6">
        <w:rPr>
          <w:rFonts w:asciiTheme="minorHAnsi" w:hAnsiTheme="minorHAnsi" w:cstheme="minorHAnsi"/>
          <w:sz w:val="22"/>
          <w:szCs w:val="22"/>
        </w:rPr>
        <w:t>metody, materiały i elementy zostały użyte zgodnie z obowiązującymi przepisami,</w:t>
      </w:r>
    </w:p>
    <w:p w14:paraId="600726E8" w14:textId="77777777" w:rsidR="008445E0" w:rsidRPr="00C510D6" w:rsidRDefault="008445E0" w:rsidP="00F820BF">
      <w:pPr>
        <w:numPr>
          <w:ilvl w:val="0"/>
          <w:numId w:val="44"/>
        </w:numPr>
        <w:rPr>
          <w:rFonts w:asciiTheme="minorHAnsi" w:hAnsiTheme="minorHAnsi" w:cstheme="minorHAnsi"/>
          <w:sz w:val="22"/>
          <w:szCs w:val="22"/>
        </w:rPr>
      </w:pPr>
      <w:r w:rsidRPr="00C510D6">
        <w:rPr>
          <w:rFonts w:asciiTheme="minorHAnsi" w:hAnsiTheme="minorHAnsi" w:cstheme="minorHAnsi"/>
          <w:sz w:val="22"/>
          <w:szCs w:val="22"/>
        </w:rPr>
        <w:t>dokumentacja powykonawcza (rysunki i opisy) są zgodne z instalacją,</w:t>
      </w:r>
    </w:p>
    <w:p w14:paraId="0D6C818E" w14:textId="77777777" w:rsidR="008445E0" w:rsidRPr="00C510D6" w:rsidRDefault="008445E0" w:rsidP="00F820BF">
      <w:pPr>
        <w:numPr>
          <w:ilvl w:val="0"/>
          <w:numId w:val="44"/>
        </w:numPr>
        <w:rPr>
          <w:rFonts w:asciiTheme="minorHAnsi" w:hAnsiTheme="minorHAnsi" w:cstheme="minorHAnsi"/>
          <w:sz w:val="22"/>
          <w:szCs w:val="22"/>
        </w:rPr>
      </w:pPr>
      <w:r w:rsidRPr="00C510D6">
        <w:rPr>
          <w:rFonts w:asciiTheme="minorHAnsi" w:hAnsiTheme="minorHAnsi" w:cstheme="minorHAnsi"/>
          <w:sz w:val="22"/>
          <w:szCs w:val="22"/>
        </w:rPr>
        <w:t>wszystkie czujki i ręczne ostrzegacze pożarowe są sprawne,</w:t>
      </w:r>
    </w:p>
    <w:p w14:paraId="16B2CDF3" w14:textId="77777777" w:rsidR="008445E0" w:rsidRPr="00C510D6" w:rsidRDefault="008445E0" w:rsidP="00F820BF">
      <w:pPr>
        <w:numPr>
          <w:ilvl w:val="0"/>
          <w:numId w:val="44"/>
        </w:numPr>
        <w:rPr>
          <w:rFonts w:asciiTheme="minorHAnsi" w:hAnsiTheme="minorHAnsi" w:cstheme="minorHAnsi"/>
          <w:sz w:val="22"/>
          <w:szCs w:val="22"/>
        </w:rPr>
      </w:pPr>
      <w:r w:rsidRPr="00C510D6">
        <w:rPr>
          <w:rFonts w:asciiTheme="minorHAnsi" w:hAnsiTheme="minorHAnsi" w:cstheme="minorHAnsi"/>
          <w:sz w:val="22"/>
          <w:szCs w:val="22"/>
        </w:rPr>
        <w:t>informacje przekazywane przez CSP są prawidłowe i spełniają wymagania zawarte w dokumentacji,</w:t>
      </w:r>
    </w:p>
    <w:p w14:paraId="6493A0F1" w14:textId="77777777" w:rsidR="008445E0" w:rsidRPr="00C510D6" w:rsidRDefault="008445E0" w:rsidP="00F820BF">
      <w:pPr>
        <w:numPr>
          <w:ilvl w:val="0"/>
          <w:numId w:val="44"/>
        </w:numPr>
        <w:rPr>
          <w:rFonts w:asciiTheme="minorHAnsi" w:hAnsiTheme="minorHAnsi" w:cstheme="minorHAnsi"/>
          <w:sz w:val="22"/>
          <w:szCs w:val="22"/>
        </w:rPr>
      </w:pPr>
      <w:r w:rsidRPr="00C510D6">
        <w:rPr>
          <w:rFonts w:asciiTheme="minorHAnsi" w:hAnsiTheme="minorHAnsi" w:cstheme="minorHAnsi"/>
          <w:sz w:val="22"/>
          <w:szCs w:val="22"/>
        </w:rPr>
        <w:t>wszystkie połączenia do stacji odbiorczej sygnałów lub PSP są prawidłowe,</w:t>
      </w:r>
    </w:p>
    <w:p w14:paraId="0E922A33" w14:textId="77777777" w:rsidR="008445E0" w:rsidRPr="00C510D6" w:rsidRDefault="008445E0" w:rsidP="00F820BF">
      <w:pPr>
        <w:numPr>
          <w:ilvl w:val="0"/>
          <w:numId w:val="44"/>
        </w:numPr>
        <w:rPr>
          <w:rFonts w:asciiTheme="minorHAnsi" w:hAnsiTheme="minorHAnsi" w:cstheme="minorHAnsi"/>
          <w:sz w:val="22"/>
          <w:szCs w:val="22"/>
        </w:rPr>
      </w:pPr>
      <w:r w:rsidRPr="00C510D6">
        <w:rPr>
          <w:rFonts w:asciiTheme="minorHAnsi" w:hAnsiTheme="minorHAnsi" w:cstheme="minorHAnsi"/>
          <w:sz w:val="22"/>
          <w:szCs w:val="22"/>
        </w:rPr>
        <w:t>wszystkie urządzenia alarmowe działają zgodnie z zaleceniami zawartymi w projekcie.</w:t>
      </w:r>
    </w:p>
    <w:p w14:paraId="1869A88B" w14:textId="77777777" w:rsidR="008445E0" w:rsidRPr="00C510D6" w:rsidRDefault="008445E0" w:rsidP="00931C59">
      <w:pPr>
        <w:ind w:left="720"/>
        <w:rPr>
          <w:rFonts w:asciiTheme="minorHAnsi" w:hAnsiTheme="minorHAnsi" w:cstheme="minorHAnsi"/>
          <w:sz w:val="22"/>
          <w:szCs w:val="22"/>
        </w:rPr>
      </w:pPr>
    </w:p>
    <w:p w14:paraId="6A04A619" w14:textId="48CF3AF0" w:rsidR="008445E0" w:rsidRPr="00EB64D3" w:rsidRDefault="008445E0" w:rsidP="00D356F8">
      <w:pPr>
        <w:pStyle w:val="Nagwek1"/>
        <w:rPr>
          <w:rFonts w:asciiTheme="minorHAnsi" w:hAnsiTheme="minorHAnsi" w:cstheme="minorHAnsi"/>
          <w:sz w:val="22"/>
          <w:szCs w:val="22"/>
        </w:rPr>
      </w:pPr>
      <w:bookmarkStart w:id="253" w:name="_Toc189848064"/>
      <w:bookmarkStart w:id="254" w:name="_Toc189848208"/>
      <w:bookmarkStart w:id="255" w:name="_Toc189848290"/>
      <w:r w:rsidRPr="00EB64D3">
        <w:rPr>
          <w:rFonts w:asciiTheme="minorHAnsi" w:hAnsiTheme="minorHAnsi" w:cstheme="minorHAnsi"/>
          <w:sz w:val="22"/>
          <w:szCs w:val="22"/>
        </w:rPr>
        <w:t>ZALECENIA DLA UŻYTKOWNIKA (DODATKOWY)</w:t>
      </w:r>
      <w:bookmarkEnd w:id="253"/>
      <w:bookmarkEnd w:id="254"/>
      <w:bookmarkEnd w:id="255"/>
    </w:p>
    <w:p w14:paraId="4F64F7C8" w14:textId="77777777" w:rsidR="008445E0" w:rsidRPr="00EB64D3" w:rsidRDefault="008445E0" w:rsidP="00931C59">
      <w:pPr>
        <w:ind w:left="720"/>
        <w:rPr>
          <w:rFonts w:asciiTheme="minorHAnsi" w:hAnsiTheme="minorHAnsi" w:cstheme="minorHAnsi"/>
          <w:b/>
          <w:color w:val="5B9BD5"/>
          <w:sz w:val="22"/>
          <w:szCs w:val="22"/>
        </w:rPr>
      </w:pPr>
    </w:p>
    <w:p w14:paraId="6F82804E" w14:textId="77777777" w:rsidR="008445E0" w:rsidRPr="00EB64D3" w:rsidRDefault="008445E0" w:rsidP="00931C59">
      <w:pPr>
        <w:rPr>
          <w:rFonts w:asciiTheme="minorHAnsi" w:hAnsiTheme="minorHAnsi" w:cstheme="minorHAnsi"/>
          <w:sz w:val="22"/>
          <w:szCs w:val="22"/>
        </w:rPr>
      </w:pPr>
      <w:r w:rsidRPr="00EB64D3">
        <w:rPr>
          <w:rFonts w:asciiTheme="minorHAnsi" w:hAnsiTheme="minorHAnsi" w:cstheme="minorHAnsi"/>
          <w:sz w:val="22"/>
          <w:szCs w:val="22"/>
        </w:rPr>
        <w:t>W pomieszczeniu ochrony lub innym gdzie została zainstalowana centrala sygnalizacji pożarowej należy umieścić:</w:t>
      </w:r>
    </w:p>
    <w:p w14:paraId="7C812991" w14:textId="77777777" w:rsidR="008445E0" w:rsidRPr="00EB64D3" w:rsidRDefault="008445E0" w:rsidP="00F820BF">
      <w:pPr>
        <w:numPr>
          <w:ilvl w:val="0"/>
          <w:numId w:val="45"/>
        </w:numPr>
        <w:rPr>
          <w:rFonts w:asciiTheme="minorHAnsi" w:hAnsiTheme="minorHAnsi" w:cstheme="minorHAnsi"/>
          <w:sz w:val="22"/>
          <w:szCs w:val="22"/>
        </w:rPr>
      </w:pPr>
      <w:r w:rsidRPr="00EB64D3">
        <w:rPr>
          <w:rFonts w:asciiTheme="minorHAnsi" w:hAnsiTheme="minorHAnsi" w:cstheme="minorHAnsi"/>
          <w:sz w:val="22"/>
          <w:szCs w:val="22"/>
        </w:rPr>
        <w:t>instrukcję obsługi centrali,</w:t>
      </w:r>
    </w:p>
    <w:p w14:paraId="02249BD6" w14:textId="77777777" w:rsidR="008445E0" w:rsidRPr="00EB64D3" w:rsidRDefault="008445E0" w:rsidP="00F820BF">
      <w:pPr>
        <w:numPr>
          <w:ilvl w:val="0"/>
          <w:numId w:val="45"/>
        </w:numPr>
        <w:rPr>
          <w:rFonts w:asciiTheme="minorHAnsi" w:hAnsiTheme="minorHAnsi" w:cstheme="minorHAnsi"/>
          <w:sz w:val="22"/>
          <w:szCs w:val="22"/>
        </w:rPr>
      </w:pPr>
      <w:r w:rsidRPr="00EB64D3">
        <w:rPr>
          <w:rFonts w:asciiTheme="minorHAnsi" w:hAnsiTheme="minorHAnsi" w:cstheme="minorHAnsi"/>
          <w:sz w:val="22"/>
          <w:szCs w:val="22"/>
        </w:rPr>
        <w:t>instrukcję postepowania w przypadku wystąpienia alarmu pożarowego lub uszkodzenia,</w:t>
      </w:r>
    </w:p>
    <w:p w14:paraId="517B1378" w14:textId="77777777" w:rsidR="008445E0" w:rsidRPr="00EB64D3" w:rsidRDefault="008445E0" w:rsidP="00F820BF">
      <w:pPr>
        <w:numPr>
          <w:ilvl w:val="0"/>
          <w:numId w:val="45"/>
        </w:numPr>
        <w:rPr>
          <w:rFonts w:asciiTheme="minorHAnsi" w:hAnsiTheme="minorHAnsi" w:cstheme="minorHAnsi"/>
          <w:sz w:val="22"/>
          <w:szCs w:val="22"/>
        </w:rPr>
      </w:pPr>
      <w:r w:rsidRPr="00EB64D3">
        <w:rPr>
          <w:rFonts w:asciiTheme="minorHAnsi" w:hAnsiTheme="minorHAnsi" w:cstheme="minorHAnsi"/>
          <w:sz w:val="22"/>
          <w:szCs w:val="22"/>
        </w:rPr>
        <w:t>plan sytuacyjny z zaznaczeniem dojść do pomieszczeń,</w:t>
      </w:r>
    </w:p>
    <w:p w14:paraId="79A6BB4F" w14:textId="77777777" w:rsidR="008445E0" w:rsidRPr="00EB64D3" w:rsidRDefault="008445E0" w:rsidP="00F820BF">
      <w:pPr>
        <w:numPr>
          <w:ilvl w:val="0"/>
          <w:numId w:val="45"/>
        </w:numPr>
        <w:rPr>
          <w:rFonts w:asciiTheme="minorHAnsi" w:hAnsiTheme="minorHAnsi" w:cstheme="minorHAnsi"/>
          <w:sz w:val="22"/>
          <w:szCs w:val="22"/>
        </w:rPr>
      </w:pPr>
      <w:r w:rsidRPr="00EB64D3">
        <w:rPr>
          <w:rFonts w:asciiTheme="minorHAnsi" w:hAnsiTheme="minorHAnsi" w:cstheme="minorHAnsi"/>
          <w:sz w:val="22"/>
          <w:szCs w:val="22"/>
        </w:rPr>
        <w:t>książkę przeglądów okresowych,</w:t>
      </w:r>
    </w:p>
    <w:p w14:paraId="0C6CB8F1" w14:textId="77777777" w:rsidR="008445E0" w:rsidRPr="00EB64D3" w:rsidRDefault="008445E0" w:rsidP="00F820BF">
      <w:pPr>
        <w:numPr>
          <w:ilvl w:val="0"/>
          <w:numId w:val="45"/>
        </w:numPr>
        <w:rPr>
          <w:rFonts w:asciiTheme="minorHAnsi" w:hAnsiTheme="minorHAnsi" w:cstheme="minorHAnsi"/>
          <w:sz w:val="22"/>
          <w:szCs w:val="22"/>
        </w:rPr>
      </w:pPr>
      <w:r w:rsidRPr="00EB64D3">
        <w:rPr>
          <w:rFonts w:asciiTheme="minorHAnsi" w:hAnsiTheme="minorHAnsi" w:cstheme="minorHAnsi"/>
          <w:sz w:val="22"/>
          <w:szCs w:val="22"/>
        </w:rPr>
        <w:t>wykaz osób powiadamianych.</w:t>
      </w:r>
    </w:p>
    <w:p w14:paraId="41FFB6F7" w14:textId="77777777" w:rsidR="008445E0" w:rsidRPr="00EB64D3" w:rsidRDefault="008445E0" w:rsidP="00931C59">
      <w:pPr>
        <w:rPr>
          <w:rFonts w:asciiTheme="minorHAnsi" w:hAnsiTheme="minorHAnsi" w:cstheme="minorHAnsi"/>
          <w:sz w:val="22"/>
          <w:szCs w:val="22"/>
        </w:rPr>
      </w:pPr>
      <w:r w:rsidRPr="00EB64D3">
        <w:rPr>
          <w:rFonts w:asciiTheme="minorHAnsi" w:hAnsiTheme="minorHAnsi" w:cstheme="minorHAnsi"/>
          <w:sz w:val="22"/>
          <w:szCs w:val="22"/>
        </w:rPr>
        <w:t>Użytkownik powinien dopilnować, aby Wykonawca przeprowadził odpowiednie szkolenie osób zajmujących się systemem SAP.</w:t>
      </w:r>
    </w:p>
    <w:p w14:paraId="0A1AEB2A" w14:textId="77777777" w:rsidR="008445E0" w:rsidRPr="00EB64D3" w:rsidRDefault="008445E0" w:rsidP="00931C59">
      <w:pPr>
        <w:rPr>
          <w:rFonts w:asciiTheme="minorHAnsi" w:hAnsiTheme="minorHAnsi" w:cstheme="minorHAnsi"/>
          <w:sz w:val="22"/>
          <w:szCs w:val="22"/>
        </w:rPr>
      </w:pPr>
      <w:r w:rsidRPr="00EB64D3">
        <w:rPr>
          <w:rFonts w:asciiTheme="minorHAnsi" w:hAnsiTheme="minorHAnsi" w:cstheme="minorHAnsi"/>
          <w:sz w:val="22"/>
          <w:szCs w:val="22"/>
        </w:rPr>
        <w:t xml:space="preserve">Po przekazaniu systemu do eksploatacji należy zlecić stałą konserwację urządzeń i instalacji, wymóg taki jest zapisany w specyfikacji technicznej PKN-CEN/TS 54-14:2006. </w:t>
      </w:r>
    </w:p>
    <w:p w14:paraId="45BC5E09" w14:textId="77777777" w:rsidR="008445E0" w:rsidRPr="00EB64D3" w:rsidRDefault="008445E0" w:rsidP="00931C59">
      <w:pPr>
        <w:rPr>
          <w:rFonts w:asciiTheme="minorHAnsi" w:hAnsiTheme="minorHAnsi" w:cstheme="minorHAnsi"/>
          <w:sz w:val="22"/>
          <w:szCs w:val="22"/>
        </w:rPr>
      </w:pPr>
    </w:p>
    <w:p w14:paraId="66704673" w14:textId="48E71E2F" w:rsidR="008445E0" w:rsidRPr="00EB64D3" w:rsidRDefault="008445E0" w:rsidP="00D356F8">
      <w:pPr>
        <w:pStyle w:val="Nagwek2"/>
        <w:rPr>
          <w:rFonts w:asciiTheme="minorHAnsi" w:hAnsiTheme="minorHAnsi" w:cstheme="minorHAnsi"/>
          <w:sz w:val="22"/>
          <w:szCs w:val="22"/>
        </w:rPr>
      </w:pPr>
      <w:bookmarkStart w:id="256" w:name="_Toc189201293"/>
      <w:bookmarkStart w:id="257" w:name="_Toc189846978"/>
      <w:bookmarkStart w:id="258" w:name="_Toc189847262"/>
      <w:bookmarkStart w:id="259" w:name="_Toc189848065"/>
      <w:bookmarkStart w:id="260" w:name="_Toc189848209"/>
      <w:bookmarkStart w:id="261" w:name="_Toc189848291"/>
      <w:r w:rsidRPr="00EB64D3">
        <w:rPr>
          <w:rFonts w:asciiTheme="minorHAnsi" w:hAnsiTheme="minorHAnsi" w:cstheme="minorHAnsi"/>
          <w:sz w:val="22"/>
          <w:szCs w:val="22"/>
        </w:rPr>
        <w:t>KONSERWACJA I UTRZYMANIE SYSTEMU (DODATKOWY)</w:t>
      </w:r>
      <w:bookmarkEnd w:id="256"/>
      <w:bookmarkEnd w:id="257"/>
      <w:bookmarkEnd w:id="258"/>
      <w:bookmarkEnd w:id="259"/>
      <w:bookmarkEnd w:id="260"/>
      <w:bookmarkEnd w:id="261"/>
    </w:p>
    <w:p w14:paraId="7C4B990B" w14:textId="77777777" w:rsidR="008445E0" w:rsidRPr="00C510D6" w:rsidRDefault="008445E0" w:rsidP="00931C59">
      <w:pPr>
        <w:rPr>
          <w:rFonts w:asciiTheme="minorHAnsi" w:hAnsiTheme="minorHAnsi" w:cstheme="minorHAnsi"/>
          <w:sz w:val="22"/>
          <w:szCs w:val="22"/>
        </w:rPr>
      </w:pPr>
    </w:p>
    <w:p w14:paraId="7B3B3114" w14:textId="77777777" w:rsidR="008445E0" w:rsidRPr="00C510D6" w:rsidRDefault="008445E0" w:rsidP="00931C59">
      <w:pPr>
        <w:ind w:right="141"/>
        <w:jc w:val="both"/>
        <w:rPr>
          <w:rFonts w:asciiTheme="minorHAnsi" w:hAnsiTheme="minorHAnsi" w:cstheme="minorHAnsi"/>
          <w:sz w:val="22"/>
          <w:szCs w:val="22"/>
        </w:rPr>
      </w:pPr>
      <w:r w:rsidRPr="00C510D6">
        <w:rPr>
          <w:rFonts w:asciiTheme="minorHAnsi" w:hAnsiTheme="minorHAnsi" w:cstheme="minorHAnsi"/>
          <w:sz w:val="22"/>
          <w:szCs w:val="22"/>
        </w:rPr>
        <w:t xml:space="preserve">Na podstawie specyfikacji technicznej PKN-CEN/TS 54-14 poniżej przedstawiono warunki eksploatacji systemu SSP. Wymagania te określają ramowy i szczegółowy zakres prac konserwacyjnych oraz obsługi technicznej. </w:t>
      </w:r>
    </w:p>
    <w:p w14:paraId="28D6D6A9" w14:textId="77777777" w:rsidR="008445E0" w:rsidRPr="00C510D6" w:rsidRDefault="008445E0" w:rsidP="00931C59">
      <w:pPr>
        <w:ind w:left="142" w:right="141"/>
        <w:jc w:val="both"/>
        <w:rPr>
          <w:rFonts w:asciiTheme="minorHAnsi" w:hAnsiTheme="minorHAnsi" w:cstheme="minorHAnsi"/>
          <w:sz w:val="22"/>
          <w:szCs w:val="22"/>
        </w:rPr>
      </w:pPr>
    </w:p>
    <w:p w14:paraId="6A938BA1" w14:textId="77777777" w:rsidR="00EB64D3" w:rsidRDefault="008445E0" w:rsidP="00931C59">
      <w:pPr>
        <w:ind w:right="141"/>
        <w:jc w:val="both"/>
        <w:rPr>
          <w:rFonts w:asciiTheme="minorHAnsi" w:hAnsiTheme="minorHAnsi" w:cstheme="minorHAnsi"/>
          <w:b/>
          <w:sz w:val="22"/>
          <w:szCs w:val="22"/>
        </w:rPr>
      </w:pPr>
      <w:r w:rsidRPr="00C510D6">
        <w:rPr>
          <w:rFonts w:asciiTheme="minorHAnsi" w:hAnsiTheme="minorHAnsi" w:cstheme="minorHAnsi"/>
          <w:b/>
          <w:sz w:val="22"/>
          <w:szCs w:val="22"/>
        </w:rPr>
        <w:t>Obsługa codzienna:</w:t>
      </w:r>
    </w:p>
    <w:p w14:paraId="54F5D7C0" w14:textId="7AB41B98" w:rsidR="008445E0" w:rsidRPr="00C510D6" w:rsidRDefault="008445E0" w:rsidP="00931C59">
      <w:pPr>
        <w:ind w:right="141"/>
        <w:jc w:val="both"/>
        <w:rPr>
          <w:rFonts w:asciiTheme="minorHAnsi" w:hAnsiTheme="minorHAnsi" w:cstheme="minorHAnsi"/>
          <w:sz w:val="22"/>
          <w:szCs w:val="22"/>
        </w:rPr>
      </w:pPr>
      <w:r w:rsidRPr="00C510D6">
        <w:rPr>
          <w:rFonts w:asciiTheme="minorHAnsi" w:hAnsiTheme="minorHAnsi" w:cstheme="minorHAnsi"/>
          <w:sz w:val="22"/>
          <w:szCs w:val="22"/>
        </w:rPr>
        <w:t>Użytkownik lub właściciel powinien zapewnić, aby codziennie było sprawdzane:</w:t>
      </w:r>
    </w:p>
    <w:p w14:paraId="7662D017" w14:textId="77777777" w:rsidR="008445E0" w:rsidRPr="00C510D6" w:rsidRDefault="008445E0" w:rsidP="00F820BF">
      <w:pPr>
        <w:numPr>
          <w:ilvl w:val="0"/>
          <w:numId w:val="50"/>
        </w:numPr>
        <w:ind w:right="141"/>
        <w:jc w:val="both"/>
        <w:rPr>
          <w:rFonts w:asciiTheme="minorHAnsi" w:hAnsiTheme="minorHAnsi" w:cstheme="minorHAnsi"/>
          <w:sz w:val="22"/>
          <w:szCs w:val="22"/>
        </w:rPr>
      </w:pPr>
      <w:r w:rsidRPr="00C510D6">
        <w:rPr>
          <w:rFonts w:asciiTheme="minorHAnsi" w:hAnsiTheme="minorHAnsi" w:cstheme="minorHAnsi"/>
          <w:sz w:val="22"/>
          <w:szCs w:val="22"/>
        </w:rPr>
        <w:t>czy każda centrala, tablica i panel wskazują stan dozorowania lub, czy każde odchylenie od stanu dozorowania jest odnotowane w książce pracy i, czy we właściwy sposób została zawiadomiona firma prowadząca konserwację,</w:t>
      </w:r>
    </w:p>
    <w:p w14:paraId="47D5FF69" w14:textId="77777777" w:rsidR="008445E0" w:rsidRPr="00C510D6" w:rsidRDefault="008445E0" w:rsidP="00F820BF">
      <w:pPr>
        <w:numPr>
          <w:ilvl w:val="0"/>
          <w:numId w:val="50"/>
        </w:numPr>
        <w:ind w:right="141"/>
        <w:jc w:val="both"/>
        <w:rPr>
          <w:rFonts w:asciiTheme="minorHAnsi" w:hAnsiTheme="minorHAnsi" w:cstheme="minorHAnsi"/>
          <w:sz w:val="22"/>
          <w:szCs w:val="22"/>
        </w:rPr>
      </w:pPr>
      <w:r w:rsidRPr="00C510D6">
        <w:rPr>
          <w:rFonts w:asciiTheme="minorHAnsi" w:hAnsiTheme="minorHAnsi" w:cstheme="minorHAnsi"/>
          <w:sz w:val="22"/>
          <w:szCs w:val="22"/>
        </w:rPr>
        <w:t>czy przy każdym alarmie zarejestrowanym od poprzedniego dnia podjęto odpowiednie działania,</w:t>
      </w:r>
    </w:p>
    <w:p w14:paraId="77B43F20" w14:textId="77777777" w:rsidR="008445E0" w:rsidRPr="00C510D6" w:rsidRDefault="008445E0" w:rsidP="00F820BF">
      <w:pPr>
        <w:numPr>
          <w:ilvl w:val="0"/>
          <w:numId w:val="50"/>
        </w:numPr>
        <w:ind w:right="141"/>
        <w:jc w:val="both"/>
        <w:rPr>
          <w:rFonts w:asciiTheme="minorHAnsi" w:hAnsiTheme="minorHAnsi" w:cstheme="minorHAnsi"/>
          <w:sz w:val="22"/>
          <w:szCs w:val="22"/>
        </w:rPr>
      </w:pPr>
      <w:r w:rsidRPr="00C510D6">
        <w:rPr>
          <w:rFonts w:asciiTheme="minorHAnsi" w:hAnsiTheme="minorHAnsi" w:cstheme="minorHAnsi"/>
          <w:sz w:val="22"/>
          <w:szCs w:val="22"/>
        </w:rPr>
        <w:t>czy jeśli instalacja była wyłączona, sprawdzana lub wyciszana, to to została przywrócona do stanu dozorowania.</w:t>
      </w:r>
    </w:p>
    <w:p w14:paraId="58E6A29D" w14:textId="77777777" w:rsidR="008445E0" w:rsidRPr="00C510D6" w:rsidRDefault="008445E0" w:rsidP="00931C59">
      <w:pPr>
        <w:ind w:right="141"/>
        <w:jc w:val="both"/>
        <w:rPr>
          <w:rFonts w:asciiTheme="minorHAnsi" w:hAnsiTheme="minorHAnsi" w:cstheme="minorHAnsi"/>
          <w:sz w:val="22"/>
          <w:szCs w:val="22"/>
        </w:rPr>
      </w:pPr>
      <w:r w:rsidRPr="00C510D6">
        <w:rPr>
          <w:rFonts w:asciiTheme="minorHAnsi" w:hAnsiTheme="minorHAnsi" w:cstheme="minorHAnsi"/>
          <w:sz w:val="22"/>
          <w:szCs w:val="22"/>
        </w:rPr>
        <w:t>Każda zauważona nieprawidłowość powinna być odnotowana w książce pracy i możliwie szybko usunięta.</w:t>
      </w:r>
    </w:p>
    <w:p w14:paraId="22F941C5" w14:textId="77777777" w:rsidR="008445E0" w:rsidRPr="00C510D6" w:rsidRDefault="008445E0" w:rsidP="00931C59">
      <w:pPr>
        <w:ind w:left="142" w:right="141"/>
        <w:jc w:val="both"/>
        <w:rPr>
          <w:rFonts w:asciiTheme="minorHAnsi" w:hAnsiTheme="minorHAnsi" w:cstheme="minorHAnsi"/>
          <w:sz w:val="22"/>
          <w:szCs w:val="22"/>
          <w:u w:val="single"/>
        </w:rPr>
      </w:pPr>
    </w:p>
    <w:p w14:paraId="4F5CE926" w14:textId="77777777" w:rsidR="008445E0" w:rsidRPr="00C510D6" w:rsidRDefault="008445E0" w:rsidP="00931C59">
      <w:pPr>
        <w:ind w:right="141"/>
        <w:jc w:val="both"/>
        <w:rPr>
          <w:rFonts w:asciiTheme="minorHAnsi" w:hAnsiTheme="minorHAnsi" w:cstheme="minorHAnsi"/>
          <w:b/>
          <w:sz w:val="22"/>
          <w:szCs w:val="22"/>
        </w:rPr>
      </w:pPr>
      <w:r w:rsidRPr="00C510D6">
        <w:rPr>
          <w:rFonts w:asciiTheme="minorHAnsi" w:hAnsiTheme="minorHAnsi" w:cstheme="minorHAnsi"/>
          <w:b/>
          <w:sz w:val="22"/>
          <w:szCs w:val="22"/>
        </w:rPr>
        <w:t>Obsługa miesięczna:</w:t>
      </w:r>
    </w:p>
    <w:p w14:paraId="3A6934B1" w14:textId="77777777" w:rsidR="008445E0" w:rsidRPr="00C510D6" w:rsidRDefault="008445E0" w:rsidP="00931C59">
      <w:pPr>
        <w:ind w:right="141"/>
        <w:jc w:val="both"/>
        <w:rPr>
          <w:rFonts w:asciiTheme="minorHAnsi" w:hAnsiTheme="minorHAnsi" w:cstheme="minorHAnsi"/>
          <w:sz w:val="22"/>
          <w:szCs w:val="22"/>
        </w:rPr>
      </w:pPr>
      <w:r w:rsidRPr="00C510D6">
        <w:rPr>
          <w:rFonts w:asciiTheme="minorHAnsi" w:hAnsiTheme="minorHAnsi" w:cstheme="minorHAnsi"/>
          <w:sz w:val="22"/>
          <w:szCs w:val="22"/>
        </w:rPr>
        <w:t>Co najmniej raz w miesiącu użytkownik lub właściciel powinien zapewnić aby:</w:t>
      </w:r>
    </w:p>
    <w:p w14:paraId="711734A1" w14:textId="77777777" w:rsidR="008445E0" w:rsidRPr="00C510D6" w:rsidRDefault="008445E0" w:rsidP="00F820BF">
      <w:pPr>
        <w:numPr>
          <w:ilvl w:val="0"/>
          <w:numId w:val="51"/>
        </w:numPr>
        <w:ind w:right="141"/>
        <w:jc w:val="both"/>
        <w:rPr>
          <w:rFonts w:asciiTheme="minorHAnsi" w:hAnsiTheme="minorHAnsi" w:cstheme="minorHAnsi"/>
          <w:sz w:val="22"/>
          <w:szCs w:val="22"/>
        </w:rPr>
      </w:pPr>
      <w:r w:rsidRPr="00C510D6">
        <w:rPr>
          <w:rFonts w:asciiTheme="minorHAnsi" w:hAnsiTheme="minorHAnsi" w:cstheme="minorHAnsi"/>
          <w:sz w:val="22"/>
          <w:szCs w:val="22"/>
        </w:rPr>
        <w:t>zapasy papieru, tuszu lub taśmy dla każdej drukarki były wystarczające,</w:t>
      </w:r>
    </w:p>
    <w:p w14:paraId="224AE586" w14:textId="77777777" w:rsidR="008445E0" w:rsidRPr="00C510D6" w:rsidRDefault="008445E0" w:rsidP="00F820BF">
      <w:pPr>
        <w:numPr>
          <w:ilvl w:val="0"/>
          <w:numId w:val="51"/>
        </w:numPr>
        <w:ind w:right="141"/>
        <w:jc w:val="both"/>
        <w:rPr>
          <w:rFonts w:asciiTheme="minorHAnsi" w:hAnsiTheme="minorHAnsi" w:cstheme="minorHAnsi"/>
          <w:sz w:val="22"/>
          <w:szCs w:val="22"/>
        </w:rPr>
      </w:pPr>
      <w:r w:rsidRPr="00C510D6">
        <w:rPr>
          <w:rFonts w:asciiTheme="minorHAnsi" w:hAnsiTheme="minorHAnsi" w:cstheme="minorHAnsi"/>
          <w:sz w:val="22"/>
          <w:szCs w:val="22"/>
        </w:rPr>
        <w:t>przeprowadzono próby rozruchu każdego awaryjnego zespołu prądotwórczego oraz sprawdzono zapas paliwa – i w razie potrzeby – uzupełniono,</w:t>
      </w:r>
    </w:p>
    <w:p w14:paraId="2E5401D9" w14:textId="77777777" w:rsidR="008445E0" w:rsidRPr="00C510D6" w:rsidRDefault="008445E0" w:rsidP="00F820BF">
      <w:pPr>
        <w:numPr>
          <w:ilvl w:val="0"/>
          <w:numId w:val="51"/>
        </w:numPr>
        <w:ind w:right="141"/>
        <w:jc w:val="both"/>
        <w:rPr>
          <w:rFonts w:asciiTheme="minorHAnsi" w:hAnsiTheme="minorHAnsi" w:cstheme="minorHAnsi"/>
          <w:sz w:val="22"/>
          <w:szCs w:val="22"/>
        </w:rPr>
      </w:pPr>
      <w:r w:rsidRPr="00C510D6">
        <w:rPr>
          <w:rFonts w:asciiTheme="minorHAnsi" w:hAnsiTheme="minorHAnsi" w:cstheme="minorHAnsi"/>
          <w:sz w:val="22"/>
          <w:szCs w:val="22"/>
        </w:rPr>
        <w:t>przeprowadzono test wskaźników a każdy fakt niesprawności wskaźnika został odnotowany.</w:t>
      </w:r>
    </w:p>
    <w:p w14:paraId="67D7B633" w14:textId="77777777" w:rsidR="008445E0" w:rsidRPr="00C510D6" w:rsidRDefault="008445E0" w:rsidP="00931C59">
      <w:pPr>
        <w:ind w:right="141"/>
        <w:jc w:val="both"/>
        <w:rPr>
          <w:rFonts w:asciiTheme="minorHAnsi" w:hAnsiTheme="minorHAnsi" w:cstheme="minorHAnsi"/>
          <w:sz w:val="22"/>
          <w:szCs w:val="22"/>
        </w:rPr>
      </w:pPr>
      <w:r w:rsidRPr="00C510D6">
        <w:rPr>
          <w:rFonts w:asciiTheme="minorHAnsi" w:hAnsiTheme="minorHAnsi" w:cstheme="minorHAnsi"/>
          <w:sz w:val="22"/>
          <w:szCs w:val="22"/>
        </w:rPr>
        <w:t>Każda zauważona nieprawidłowość powinna być odnotowana w książce pracy i możliwie szybko usunięta.</w:t>
      </w:r>
    </w:p>
    <w:p w14:paraId="5975B099" w14:textId="77777777" w:rsidR="008445E0" w:rsidRPr="00C510D6" w:rsidRDefault="008445E0" w:rsidP="00931C59">
      <w:pPr>
        <w:ind w:left="142" w:right="141"/>
        <w:jc w:val="both"/>
        <w:rPr>
          <w:rFonts w:asciiTheme="minorHAnsi" w:hAnsiTheme="minorHAnsi" w:cstheme="minorHAnsi"/>
          <w:sz w:val="22"/>
          <w:szCs w:val="22"/>
        </w:rPr>
      </w:pPr>
    </w:p>
    <w:p w14:paraId="3EB4E14F" w14:textId="77777777" w:rsidR="00931C59" w:rsidRDefault="008445E0" w:rsidP="00931C59">
      <w:pPr>
        <w:ind w:right="141"/>
        <w:jc w:val="both"/>
        <w:rPr>
          <w:rFonts w:asciiTheme="minorHAnsi" w:hAnsiTheme="minorHAnsi" w:cstheme="minorHAnsi"/>
          <w:b/>
          <w:sz w:val="22"/>
          <w:szCs w:val="22"/>
        </w:rPr>
      </w:pPr>
      <w:r w:rsidRPr="00C510D6">
        <w:rPr>
          <w:rFonts w:asciiTheme="minorHAnsi" w:hAnsiTheme="minorHAnsi" w:cstheme="minorHAnsi"/>
          <w:b/>
          <w:sz w:val="22"/>
          <w:szCs w:val="22"/>
        </w:rPr>
        <w:t>Obsługa kwartalna:</w:t>
      </w:r>
    </w:p>
    <w:p w14:paraId="1304B0E8" w14:textId="103790A6" w:rsidR="008445E0" w:rsidRPr="00C510D6" w:rsidRDefault="008445E0" w:rsidP="00931C59">
      <w:pPr>
        <w:ind w:right="141"/>
        <w:jc w:val="both"/>
        <w:rPr>
          <w:rFonts w:asciiTheme="minorHAnsi" w:hAnsiTheme="minorHAnsi" w:cstheme="minorHAnsi"/>
          <w:sz w:val="22"/>
          <w:szCs w:val="22"/>
        </w:rPr>
      </w:pPr>
      <w:r w:rsidRPr="00C510D6">
        <w:rPr>
          <w:rFonts w:asciiTheme="minorHAnsi" w:hAnsiTheme="minorHAnsi" w:cstheme="minorHAnsi"/>
          <w:sz w:val="22"/>
          <w:szCs w:val="22"/>
        </w:rPr>
        <w:t>Co najmniej jeden raz na każde 3 miesiące, użytkownik lub właściciel powinien zapewnić, aby specjalista:</w:t>
      </w:r>
    </w:p>
    <w:p w14:paraId="36036729" w14:textId="77777777" w:rsidR="008445E0" w:rsidRPr="00C510D6" w:rsidRDefault="008445E0" w:rsidP="00F820BF">
      <w:pPr>
        <w:numPr>
          <w:ilvl w:val="0"/>
          <w:numId w:val="52"/>
        </w:numPr>
        <w:ind w:right="141"/>
        <w:jc w:val="both"/>
        <w:rPr>
          <w:rFonts w:asciiTheme="minorHAnsi" w:hAnsiTheme="minorHAnsi" w:cstheme="minorHAnsi"/>
          <w:sz w:val="22"/>
          <w:szCs w:val="22"/>
          <w:u w:val="single"/>
        </w:rPr>
      </w:pPr>
      <w:r w:rsidRPr="00C510D6">
        <w:rPr>
          <w:rFonts w:asciiTheme="minorHAnsi" w:hAnsiTheme="minorHAnsi" w:cstheme="minorHAnsi"/>
          <w:sz w:val="22"/>
          <w:szCs w:val="22"/>
        </w:rPr>
        <w:lastRenderedPageBreak/>
        <w:t>sprawdził wszystkie zapisy w książce pracy i podjął niezbędne działania, aby doprowadzić</w:t>
      </w:r>
    </w:p>
    <w:p w14:paraId="3B99502F" w14:textId="77777777" w:rsidR="008445E0" w:rsidRPr="00C510D6" w:rsidRDefault="008445E0" w:rsidP="00931C59">
      <w:pPr>
        <w:ind w:left="720" w:right="141"/>
        <w:jc w:val="both"/>
        <w:rPr>
          <w:rFonts w:asciiTheme="minorHAnsi" w:hAnsiTheme="minorHAnsi" w:cstheme="minorHAnsi"/>
          <w:sz w:val="22"/>
          <w:szCs w:val="22"/>
          <w:u w:val="single"/>
        </w:rPr>
      </w:pPr>
      <w:r w:rsidRPr="00C510D6">
        <w:rPr>
          <w:rFonts w:asciiTheme="minorHAnsi" w:hAnsiTheme="minorHAnsi" w:cstheme="minorHAnsi"/>
          <w:sz w:val="22"/>
          <w:szCs w:val="22"/>
        </w:rPr>
        <w:t>do prawidłowej pracy instalacji,</w:t>
      </w:r>
    </w:p>
    <w:p w14:paraId="03A5EF13" w14:textId="77777777" w:rsidR="008445E0" w:rsidRPr="00C510D6" w:rsidRDefault="008445E0" w:rsidP="00F820BF">
      <w:pPr>
        <w:numPr>
          <w:ilvl w:val="0"/>
          <w:numId w:val="52"/>
        </w:numPr>
        <w:ind w:right="141"/>
        <w:jc w:val="both"/>
        <w:rPr>
          <w:rFonts w:asciiTheme="minorHAnsi" w:hAnsiTheme="minorHAnsi" w:cstheme="minorHAnsi"/>
          <w:sz w:val="22"/>
          <w:szCs w:val="22"/>
          <w:u w:val="single"/>
        </w:rPr>
      </w:pPr>
      <w:r w:rsidRPr="00C510D6">
        <w:rPr>
          <w:rFonts w:asciiTheme="minorHAnsi" w:hAnsiTheme="minorHAnsi" w:cstheme="minorHAnsi"/>
          <w:sz w:val="22"/>
          <w:szCs w:val="22"/>
        </w:rPr>
        <w:t>spowodował zadziałanie, co najmniej jednej czujki lub ręcznego ostrzegacza pożarowego w każdej strefie, w celu sprawdzenia czy centrala sygnalizacji pożarowej prawidłowo odbiera i wyświetla określone sygnały, emituje alarm akustyczny oraz uruchamia wszystkie inne urządzenia ostrzegawcze i pomocnicze,</w:t>
      </w:r>
    </w:p>
    <w:p w14:paraId="0FD150C5" w14:textId="77777777" w:rsidR="008445E0" w:rsidRPr="00C510D6" w:rsidRDefault="008445E0" w:rsidP="00F820BF">
      <w:pPr>
        <w:numPr>
          <w:ilvl w:val="0"/>
          <w:numId w:val="52"/>
        </w:numPr>
        <w:ind w:right="141"/>
        <w:jc w:val="both"/>
        <w:rPr>
          <w:rFonts w:asciiTheme="minorHAnsi" w:hAnsiTheme="minorHAnsi" w:cstheme="minorHAnsi"/>
          <w:sz w:val="22"/>
          <w:szCs w:val="22"/>
        </w:rPr>
      </w:pPr>
      <w:r w:rsidRPr="00C510D6">
        <w:rPr>
          <w:rFonts w:asciiTheme="minorHAnsi" w:hAnsiTheme="minorHAnsi" w:cstheme="minorHAnsi"/>
          <w:sz w:val="22"/>
          <w:szCs w:val="22"/>
        </w:rPr>
        <w:t>sprawdził, czy monitoring uszkodzeń centrali sygnalizacji pożarowej funkcjonuje prawidłowo,</w:t>
      </w:r>
    </w:p>
    <w:p w14:paraId="6C145720" w14:textId="77777777" w:rsidR="008445E0" w:rsidRPr="00C510D6" w:rsidRDefault="008445E0" w:rsidP="00F820BF">
      <w:pPr>
        <w:numPr>
          <w:ilvl w:val="0"/>
          <w:numId w:val="52"/>
        </w:numPr>
        <w:ind w:right="141"/>
        <w:jc w:val="both"/>
        <w:rPr>
          <w:rFonts w:asciiTheme="minorHAnsi" w:hAnsiTheme="minorHAnsi" w:cstheme="minorHAnsi"/>
          <w:sz w:val="22"/>
          <w:szCs w:val="22"/>
        </w:rPr>
      </w:pPr>
      <w:r w:rsidRPr="00C510D6">
        <w:rPr>
          <w:rFonts w:asciiTheme="minorHAnsi" w:hAnsiTheme="minorHAnsi" w:cstheme="minorHAnsi"/>
          <w:sz w:val="22"/>
          <w:szCs w:val="22"/>
        </w:rPr>
        <w:t>w miarę możliwości spowodował zadziałanie każdego łącza do straży pożarnej lub do zdalnego centrum stałej obserwacji,</w:t>
      </w:r>
    </w:p>
    <w:p w14:paraId="635F645A" w14:textId="77777777" w:rsidR="008445E0" w:rsidRPr="00C510D6" w:rsidRDefault="008445E0" w:rsidP="00F820BF">
      <w:pPr>
        <w:numPr>
          <w:ilvl w:val="0"/>
          <w:numId w:val="52"/>
        </w:numPr>
        <w:ind w:right="141"/>
        <w:jc w:val="both"/>
        <w:rPr>
          <w:rFonts w:asciiTheme="minorHAnsi" w:hAnsiTheme="minorHAnsi" w:cstheme="minorHAnsi"/>
          <w:sz w:val="22"/>
          <w:szCs w:val="22"/>
        </w:rPr>
      </w:pPr>
      <w:r w:rsidRPr="00C510D6">
        <w:rPr>
          <w:rFonts w:asciiTheme="minorHAnsi" w:hAnsiTheme="minorHAnsi" w:cstheme="minorHAnsi"/>
          <w:sz w:val="22"/>
          <w:szCs w:val="22"/>
        </w:rPr>
        <w:t>przeprowadził wszystkie inne kontrole i próby, określone przez wykonawcę, dostawcę lub producenta,</w:t>
      </w:r>
    </w:p>
    <w:p w14:paraId="5D99C8F4" w14:textId="77777777" w:rsidR="008445E0" w:rsidRPr="00C510D6" w:rsidRDefault="008445E0" w:rsidP="00F820BF">
      <w:pPr>
        <w:numPr>
          <w:ilvl w:val="0"/>
          <w:numId w:val="52"/>
        </w:numPr>
        <w:ind w:right="141"/>
        <w:jc w:val="both"/>
        <w:rPr>
          <w:rFonts w:asciiTheme="minorHAnsi" w:hAnsiTheme="minorHAnsi" w:cstheme="minorHAnsi"/>
          <w:sz w:val="22"/>
          <w:szCs w:val="22"/>
          <w:u w:val="single"/>
        </w:rPr>
      </w:pPr>
      <w:r w:rsidRPr="00C510D6">
        <w:rPr>
          <w:rFonts w:asciiTheme="minorHAnsi" w:hAnsiTheme="minorHAnsi" w:cstheme="minorHAnsi"/>
          <w:sz w:val="22"/>
          <w:szCs w:val="22"/>
        </w:rPr>
        <w:t>dokonał rozpoznania, czy w budynku nastąpiły jakieś zmiany budowlane lub w jego przeznaczeniu, które mogły by wpłynąć na rozmieszczenie czujek i ręcznych ostrzegaczy pożarowych oraz sygnalizatorów akustycznych i – jeśli tak – dokonał oględzin.</w:t>
      </w:r>
    </w:p>
    <w:p w14:paraId="6FBF26EF" w14:textId="77777777" w:rsidR="008445E0" w:rsidRPr="00C510D6" w:rsidRDefault="008445E0" w:rsidP="00931C59">
      <w:pPr>
        <w:ind w:right="141"/>
        <w:jc w:val="both"/>
        <w:rPr>
          <w:rFonts w:asciiTheme="minorHAnsi" w:hAnsiTheme="minorHAnsi" w:cstheme="minorHAnsi"/>
          <w:sz w:val="22"/>
          <w:szCs w:val="22"/>
        </w:rPr>
      </w:pPr>
      <w:r w:rsidRPr="00C510D6">
        <w:rPr>
          <w:rFonts w:asciiTheme="minorHAnsi" w:hAnsiTheme="minorHAnsi" w:cstheme="minorHAnsi"/>
          <w:sz w:val="22"/>
          <w:szCs w:val="22"/>
        </w:rPr>
        <w:t>Każda zauważona nieprawidłowość powinna być odnotowana w książce pracy i możliwie szybko usunięta.</w:t>
      </w:r>
    </w:p>
    <w:p w14:paraId="1345870D" w14:textId="77777777" w:rsidR="008445E0" w:rsidRPr="00C510D6" w:rsidRDefault="008445E0" w:rsidP="00931C59">
      <w:pPr>
        <w:ind w:left="142" w:right="141"/>
        <w:jc w:val="both"/>
        <w:rPr>
          <w:rFonts w:asciiTheme="minorHAnsi" w:hAnsiTheme="minorHAnsi" w:cstheme="minorHAnsi"/>
          <w:sz w:val="22"/>
          <w:szCs w:val="22"/>
          <w:u w:val="single"/>
        </w:rPr>
      </w:pPr>
    </w:p>
    <w:p w14:paraId="6D5ACAAC" w14:textId="77777777" w:rsidR="008445E0" w:rsidRPr="00C510D6" w:rsidRDefault="008445E0" w:rsidP="00931C59">
      <w:pPr>
        <w:ind w:right="141"/>
        <w:jc w:val="both"/>
        <w:rPr>
          <w:rFonts w:asciiTheme="minorHAnsi" w:hAnsiTheme="minorHAnsi" w:cstheme="minorHAnsi"/>
          <w:b/>
          <w:sz w:val="22"/>
          <w:szCs w:val="22"/>
        </w:rPr>
      </w:pPr>
      <w:r w:rsidRPr="00C510D6">
        <w:rPr>
          <w:rFonts w:asciiTheme="minorHAnsi" w:hAnsiTheme="minorHAnsi" w:cstheme="minorHAnsi"/>
          <w:b/>
          <w:sz w:val="22"/>
          <w:szCs w:val="22"/>
        </w:rPr>
        <w:t>Obsługa roczna:</w:t>
      </w:r>
    </w:p>
    <w:p w14:paraId="4F1E173A" w14:textId="77777777" w:rsidR="008445E0" w:rsidRPr="00C510D6" w:rsidRDefault="008445E0" w:rsidP="00931C59">
      <w:pPr>
        <w:ind w:right="141"/>
        <w:jc w:val="both"/>
        <w:rPr>
          <w:rFonts w:asciiTheme="minorHAnsi" w:hAnsiTheme="minorHAnsi" w:cstheme="minorHAnsi"/>
          <w:sz w:val="22"/>
          <w:szCs w:val="22"/>
        </w:rPr>
      </w:pPr>
      <w:r w:rsidRPr="00C510D6">
        <w:rPr>
          <w:rFonts w:asciiTheme="minorHAnsi" w:hAnsiTheme="minorHAnsi" w:cstheme="minorHAnsi"/>
          <w:sz w:val="22"/>
          <w:szCs w:val="22"/>
        </w:rPr>
        <w:t>Co najmniej jeden raz w roku, użytkownik lub właściciel powinien zapewnić, aby specjalista:</w:t>
      </w:r>
    </w:p>
    <w:p w14:paraId="506DF7BE" w14:textId="77777777" w:rsidR="008445E0" w:rsidRPr="00C510D6" w:rsidRDefault="008445E0" w:rsidP="00F820BF">
      <w:pPr>
        <w:numPr>
          <w:ilvl w:val="0"/>
          <w:numId w:val="49"/>
        </w:numPr>
        <w:ind w:right="141"/>
        <w:jc w:val="both"/>
        <w:rPr>
          <w:rFonts w:asciiTheme="minorHAnsi" w:hAnsiTheme="minorHAnsi" w:cstheme="minorHAnsi"/>
          <w:sz w:val="22"/>
          <w:szCs w:val="22"/>
        </w:rPr>
      </w:pPr>
      <w:r w:rsidRPr="00C510D6">
        <w:rPr>
          <w:rFonts w:asciiTheme="minorHAnsi" w:hAnsiTheme="minorHAnsi" w:cstheme="minorHAnsi"/>
          <w:sz w:val="22"/>
          <w:szCs w:val="22"/>
        </w:rPr>
        <w:t>przeprowadził próby zalecane dla obsługi codziennej, miesięcznej i kwartalnej,</w:t>
      </w:r>
    </w:p>
    <w:p w14:paraId="25C60E8A" w14:textId="77777777" w:rsidR="008445E0" w:rsidRPr="00C510D6" w:rsidRDefault="008445E0" w:rsidP="00F820BF">
      <w:pPr>
        <w:numPr>
          <w:ilvl w:val="0"/>
          <w:numId w:val="49"/>
        </w:numPr>
        <w:ind w:right="141"/>
        <w:jc w:val="both"/>
        <w:rPr>
          <w:rFonts w:asciiTheme="minorHAnsi" w:hAnsiTheme="minorHAnsi" w:cstheme="minorHAnsi"/>
          <w:sz w:val="22"/>
          <w:szCs w:val="22"/>
        </w:rPr>
      </w:pPr>
      <w:r w:rsidRPr="00C510D6">
        <w:rPr>
          <w:rFonts w:asciiTheme="minorHAnsi" w:hAnsiTheme="minorHAnsi" w:cstheme="minorHAnsi"/>
          <w:sz w:val="22"/>
          <w:szCs w:val="22"/>
        </w:rPr>
        <w:t>sprawdził każdą czujkę na poprawność działania zgodnie z zaleceniami producenta (chociaż każda czujka powinna być sprawdzana przynajmniej raz w roku. Dopuszcza się sprawdzanie kolejnych 25% czujek przy przeprowadzaniu kontroli raz na kwartał),</w:t>
      </w:r>
    </w:p>
    <w:p w14:paraId="3A2887CB" w14:textId="77777777" w:rsidR="008445E0" w:rsidRPr="00C510D6" w:rsidRDefault="008445E0" w:rsidP="00F820BF">
      <w:pPr>
        <w:numPr>
          <w:ilvl w:val="0"/>
          <w:numId w:val="49"/>
        </w:numPr>
        <w:ind w:right="141"/>
        <w:jc w:val="both"/>
        <w:rPr>
          <w:rFonts w:asciiTheme="minorHAnsi" w:hAnsiTheme="minorHAnsi" w:cstheme="minorHAnsi"/>
          <w:sz w:val="22"/>
          <w:szCs w:val="22"/>
        </w:rPr>
      </w:pPr>
      <w:r w:rsidRPr="00C510D6">
        <w:rPr>
          <w:rFonts w:asciiTheme="minorHAnsi" w:hAnsiTheme="minorHAnsi" w:cstheme="minorHAnsi"/>
          <w:sz w:val="22"/>
          <w:szCs w:val="22"/>
        </w:rPr>
        <w:t>sprawdził zdolność centrali sygnalizacji pożarowej do uaktywnienia wszystkich funkcji pomocniczych,</w:t>
      </w:r>
    </w:p>
    <w:p w14:paraId="3FEE5169" w14:textId="77777777" w:rsidR="008445E0" w:rsidRPr="00C510D6" w:rsidRDefault="008445E0" w:rsidP="00F820BF">
      <w:pPr>
        <w:numPr>
          <w:ilvl w:val="0"/>
          <w:numId w:val="49"/>
        </w:numPr>
        <w:ind w:right="141"/>
        <w:jc w:val="both"/>
        <w:rPr>
          <w:rFonts w:asciiTheme="minorHAnsi" w:hAnsiTheme="minorHAnsi" w:cstheme="minorHAnsi"/>
          <w:sz w:val="22"/>
          <w:szCs w:val="22"/>
        </w:rPr>
      </w:pPr>
      <w:r w:rsidRPr="00C510D6">
        <w:rPr>
          <w:rFonts w:asciiTheme="minorHAnsi" w:hAnsiTheme="minorHAnsi" w:cstheme="minorHAnsi"/>
          <w:sz w:val="22"/>
          <w:szCs w:val="22"/>
        </w:rPr>
        <w:t>sprawdził wzrokowo, czy wszystkie połączenia kablowe i sprzęt są sprawne, nieuszkodzone</w:t>
      </w:r>
    </w:p>
    <w:p w14:paraId="34B5FABE" w14:textId="77777777" w:rsidR="008445E0" w:rsidRPr="00C510D6" w:rsidRDefault="008445E0" w:rsidP="00931C59">
      <w:pPr>
        <w:ind w:left="720" w:right="141"/>
        <w:jc w:val="both"/>
        <w:rPr>
          <w:rFonts w:asciiTheme="minorHAnsi" w:hAnsiTheme="minorHAnsi" w:cstheme="minorHAnsi"/>
          <w:sz w:val="22"/>
          <w:szCs w:val="22"/>
        </w:rPr>
      </w:pPr>
      <w:r w:rsidRPr="00C510D6">
        <w:rPr>
          <w:rFonts w:asciiTheme="minorHAnsi" w:hAnsiTheme="minorHAnsi" w:cstheme="minorHAnsi"/>
          <w:sz w:val="22"/>
          <w:szCs w:val="22"/>
        </w:rPr>
        <w:t>i odpowiednio zabezpieczone,</w:t>
      </w:r>
    </w:p>
    <w:p w14:paraId="44611D72" w14:textId="77777777" w:rsidR="008445E0" w:rsidRPr="00C510D6" w:rsidRDefault="008445E0" w:rsidP="00F820BF">
      <w:pPr>
        <w:numPr>
          <w:ilvl w:val="0"/>
          <w:numId w:val="49"/>
        </w:numPr>
        <w:ind w:right="141"/>
        <w:jc w:val="both"/>
        <w:rPr>
          <w:rFonts w:asciiTheme="minorHAnsi" w:hAnsiTheme="minorHAnsi" w:cstheme="minorHAnsi"/>
          <w:sz w:val="22"/>
          <w:szCs w:val="22"/>
        </w:rPr>
      </w:pPr>
      <w:r w:rsidRPr="00C510D6">
        <w:rPr>
          <w:rFonts w:asciiTheme="minorHAnsi" w:hAnsiTheme="minorHAnsi" w:cstheme="minorHAnsi"/>
          <w:sz w:val="22"/>
          <w:szCs w:val="22"/>
        </w:rPr>
        <w:t>dokonał oględzin, czy w budynku nastąpiły jakieś zmiany budowlane lub w jego przeznaczeniu, które mogłyby wpłynąć na rozmieszczenie czujek i ręcznych ostrzegaczy pożarowych oraz sygnalizatorów akustycznych. Oględziny powinny także potwierdzić, czy pod każdą czujką jest utrzymana wolna przestrzeń co najmniej 0,5 m we wszystkich kierunkach i czy wszystkie ręczne ostrzegacze pożarowe są dostępne i widoczne,</w:t>
      </w:r>
    </w:p>
    <w:p w14:paraId="5CB370C2" w14:textId="77777777" w:rsidR="008445E0" w:rsidRPr="00C510D6" w:rsidRDefault="008445E0" w:rsidP="00F820BF">
      <w:pPr>
        <w:numPr>
          <w:ilvl w:val="0"/>
          <w:numId w:val="49"/>
        </w:numPr>
        <w:ind w:right="141"/>
        <w:jc w:val="both"/>
        <w:rPr>
          <w:rFonts w:asciiTheme="minorHAnsi" w:hAnsiTheme="minorHAnsi" w:cstheme="minorHAnsi"/>
          <w:sz w:val="22"/>
          <w:szCs w:val="22"/>
        </w:rPr>
      </w:pPr>
      <w:r w:rsidRPr="00C510D6">
        <w:rPr>
          <w:rFonts w:asciiTheme="minorHAnsi" w:hAnsiTheme="minorHAnsi" w:cstheme="minorHAnsi"/>
          <w:sz w:val="22"/>
          <w:szCs w:val="22"/>
        </w:rPr>
        <w:t xml:space="preserve">sprawdził i przeprowadzić próby wszystkich baterii akumulatorów. </w:t>
      </w:r>
    </w:p>
    <w:p w14:paraId="6AF9B437" w14:textId="77777777" w:rsidR="008445E0" w:rsidRPr="00C510D6" w:rsidRDefault="008445E0" w:rsidP="00931C59">
      <w:pPr>
        <w:ind w:right="141"/>
        <w:jc w:val="both"/>
        <w:rPr>
          <w:rFonts w:asciiTheme="minorHAnsi" w:hAnsiTheme="minorHAnsi" w:cstheme="minorHAnsi"/>
          <w:sz w:val="22"/>
          <w:szCs w:val="22"/>
        </w:rPr>
      </w:pPr>
      <w:r w:rsidRPr="00C510D6">
        <w:rPr>
          <w:rFonts w:asciiTheme="minorHAnsi" w:hAnsiTheme="minorHAnsi" w:cstheme="minorHAnsi"/>
          <w:sz w:val="22"/>
          <w:szCs w:val="22"/>
        </w:rPr>
        <w:t>Każda zauważona nieprawidłowość powinna być odnotowana w książce pracy i możliwie szybko usunięta.</w:t>
      </w:r>
    </w:p>
    <w:p w14:paraId="088397D9" w14:textId="77777777" w:rsidR="008445E0" w:rsidRPr="00C510D6" w:rsidRDefault="008445E0" w:rsidP="00931C59">
      <w:pPr>
        <w:ind w:right="141"/>
        <w:jc w:val="both"/>
        <w:rPr>
          <w:rFonts w:asciiTheme="minorHAnsi" w:hAnsiTheme="minorHAnsi" w:cstheme="minorHAnsi"/>
          <w:sz w:val="22"/>
          <w:szCs w:val="22"/>
        </w:rPr>
      </w:pPr>
    </w:p>
    <w:p w14:paraId="3B6508AB" w14:textId="77777777" w:rsidR="008445E0" w:rsidRPr="00C510D6" w:rsidRDefault="008445E0" w:rsidP="00931C59">
      <w:pPr>
        <w:ind w:right="141"/>
        <w:jc w:val="both"/>
        <w:rPr>
          <w:rFonts w:asciiTheme="minorHAnsi" w:hAnsiTheme="minorHAnsi" w:cstheme="minorHAnsi"/>
          <w:b/>
          <w:sz w:val="22"/>
          <w:szCs w:val="22"/>
        </w:rPr>
      </w:pPr>
      <w:r w:rsidRPr="00C510D6">
        <w:rPr>
          <w:rFonts w:asciiTheme="minorHAnsi" w:hAnsiTheme="minorHAnsi" w:cstheme="minorHAnsi"/>
          <w:b/>
          <w:sz w:val="22"/>
          <w:szCs w:val="22"/>
        </w:rPr>
        <w:t>Dokumentacja:</w:t>
      </w:r>
    </w:p>
    <w:p w14:paraId="2E0A61BD" w14:textId="77777777" w:rsidR="008445E0" w:rsidRPr="00C510D6" w:rsidRDefault="008445E0" w:rsidP="00931C59">
      <w:pPr>
        <w:rPr>
          <w:rFonts w:asciiTheme="minorHAnsi" w:hAnsiTheme="minorHAnsi" w:cstheme="minorHAnsi"/>
          <w:sz w:val="22"/>
          <w:szCs w:val="22"/>
        </w:rPr>
      </w:pPr>
      <w:r w:rsidRPr="00C510D6">
        <w:rPr>
          <w:rFonts w:asciiTheme="minorHAnsi" w:hAnsiTheme="minorHAnsi" w:cstheme="minorHAnsi"/>
          <w:sz w:val="22"/>
          <w:szCs w:val="22"/>
        </w:rPr>
        <w:t>Po zakończeniu przeglądu kwartalnego i rocznego, jednostka odpowiedzialna, za przeprowadzenie próby powinna dostarczyć osobie odpowiedzialnej, z potwierdzeniem odbioru, protokół stwierdzający, że próby wymienione w instrukcji zostały wykonane i, że o wykrytych wadach została powiadomiona osoba odpowiedzialna.</w:t>
      </w:r>
    </w:p>
    <w:p w14:paraId="5F544C6D" w14:textId="77777777" w:rsidR="008445E0" w:rsidRPr="00C510D6" w:rsidRDefault="008445E0" w:rsidP="00931C59">
      <w:pPr>
        <w:jc w:val="center"/>
        <w:rPr>
          <w:rFonts w:asciiTheme="minorHAnsi" w:hAnsiTheme="minorHAnsi" w:cstheme="minorHAnsi"/>
          <w:b/>
          <w:sz w:val="22"/>
          <w:szCs w:val="22"/>
        </w:rPr>
      </w:pPr>
    </w:p>
    <w:p w14:paraId="4004D75A" w14:textId="77777777" w:rsidR="008445E0" w:rsidRPr="00C510D6" w:rsidRDefault="008445E0" w:rsidP="00931C59">
      <w:pPr>
        <w:jc w:val="center"/>
        <w:rPr>
          <w:rFonts w:asciiTheme="minorHAnsi" w:hAnsiTheme="minorHAnsi" w:cstheme="minorHAnsi"/>
          <w:b/>
          <w:sz w:val="22"/>
          <w:szCs w:val="22"/>
        </w:rPr>
      </w:pPr>
    </w:p>
    <w:p w14:paraId="14C664CD" w14:textId="77777777" w:rsidR="008445E0" w:rsidRPr="00C510D6" w:rsidRDefault="008445E0" w:rsidP="00931C59">
      <w:pPr>
        <w:jc w:val="center"/>
        <w:rPr>
          <w:rFonts w:asciiTheme="minorHAnsi" w:hAnsiTheme="minorHAnsi" w:cstheme="minorHAnsi"/>
          <w:b/>
          <w:sz w:val="22"/>
          <w:szCs w:val="22"/>
        </w:rPr>
      </w:pPr>
      <w:r w:rsidRPr="00C510D6">
        <w:rPr>
          <w:rFonts w:asciiTheme="minorHAnsi" w:hAnsiTheme="minorHAnsi" w:cstheme="minorHAnsi"/>
          <w:b/>
          <w:sz w:val="22"/>
          <w:szCs w:val="22"/>
        </w:rPr>
        <w:t>ZAINSTALOWANIE SYSTEMU WYKRYWANIA I</w:t>
      </w:r>
    </w:p>
    <w:p w14:paraId="1A15BC6E" w14:textId="77777777" w:rsidR="008445E0" w:rsidRPr="00C510D6" w:rsidRDefault="008445E0" w:rsidP="00931C59">
      <w:pPr>
        <w:jc w:val="center"/>
        <w:rPr>
          <w:rFonts w:asciiTheme="minorHAnsi" w:hAnsiTheme="minorHAnsi" w:cstheme="minorHAnsi"/>
          <w:b/>
          <w:sz w:val="22"/>
          <w:szCs w:val="22"/>
        </w:rPr>
      </w:pPr>
      <w:r w:rsidRPr="00C510D6">
        <w:rPr>
          <w:rFonts w:asciiTheme="minorHAnsi" w:hAnsiTheme="minorHAnsi" w:cstheme="minorHAnsi"/>
          <w:b/>
          <w:sz w:val="22"/>
          <w:szCs w:val="22"/>
        </w:rPr>
        <w:t>SYGNALIZACJI POŻARU NIE ZWALNIA UŻYTKOWNIKA</w:t>
      </w:r>
    </w:p>
    <w:p w14:paraId="4EEA8507" w14:textId="77777777" w:rsidR="008445E0" w:rsidRPr="00C510D6" w:rsidRDefault="008445E0" w:rsidP="00931C59">
      <w:pPr>
        <w:jc w:val="center"/>
        <w:rPr>
          <w:rFonts w:asciiTheme="minorHAnsi" w:hAnsiTheme="minorHAnsi" w:cstheme="minorHAnsi"/>
          <w:b/>
          <w:sz w:val="22"/>
          <w:szCs w:val="22"/>
        </w:rPr>
      </w:pPr>
      <w:r w:rsidRPr="00C510D6">
        <w:rPr>
          <w:rFonts w:asciiTheme="minorHAnsi" w:hAnsiTheme="minorHAnsi" w:cstheme="minorHAnsi"/>
          <w:b/>
          <w:sz w:val="22"/>
          <w:szCs w:val="22"/>
        </w:rPr>
        <w:t>OBIEKTU OD PRZESTRZEGANIA ODPOWIEDNICH</w:t>
      </w:r>
    </w:p>
    <w:p w14:paraId="15FE38CF" w14:textId="77777777" w:rsidR="008445E0" w:rsidRPr="00C510D6" w:rsidRDefault="008445E0" w:rsidP="00931C59">
      <w:pPr>
        <w:jc w:val="center"/>
        <w:rPr>
          <w:rFonts w:asciiTheme="minorHAnsi" w:hAnsiTheme="minorHAnsi" w:cstheme="minorHAnsi"/>
          <w:b/>
          <w:sz w:val="22"/>
          <w:szCs w:val="22"/>
        </w:rPr>
      </w:pPr>
      <w:r w:rsidRPr="00C510D6">
        <w:rPr>
          <w:rFonts w:asciiTheme="minorHAnsi" w:hAnsiTheme="minorHAnsi" w:cstheme="minorHAnsi"/>
          <w:b/>
          <w:sz w:val="22"/>
          <w:szCs w:val="22"/>
        </w:rPr>
        <w:t>PRZEPISÓW PRZECIWPOŻAROWYCH!</w:t>
      </w:r>
    </w:p>
    <w:p w14:paraId="54D619D1" w14:textId="77777777" w:rsidR="008445E0" w:rsidRPr="00C510D6" w:rsidRDefault="008445E0" w:rsidP="008445E0">
      <w:pPr>
        <w:spacing w:line="360" w:lineRule="auto"/>
        <w:jc w:val="center"/>
        <w:rPr>
          <w:rFonts w:asciiTheme="minorHAnsi" w:hAnsiTheme="minorHAnsi" w:cstheme="minorHAnsi"/>
          <w:b/>
          <w:sz w:val="22"/>
          <w:szCs w:val="22"/>
        </w:rPr>
      </w:pPr>
    </w:p>
    <w:p w14:paraId="5BD8D45E" w14:textId="77777777" w:rsidR="008445E0" w:rsidRPr="00C510D6" w:rsidRDefault="008445E0" w:rsidP="008445E0">
      <w:pPr>
        <w:spacing w:line="360" w:lineRule="auto"/>
        <w:jc w:val="center"/>
        <w:rPr>
          <w:rFonts w:asciiTheme="minorHAnsi" w:hAnsiTheme="minorHAnsi" w:cstheme="minorHAnsi"/>
          <w:b/>
          <w:sz w:val="22"/>
          <w:szCs w:val="22"/>
        </w:rPr>
      </w:pPr>
    </w:p>
    <w:p w14:paraId="509429F4" w14:textId="77777777" w:rsidR="008445E0" w:rsidRPr="00C510D6" w:rsidRDefault="008445E0" w:rsidP="008445E0">
      <w:pPr>
        <w:spacing w:line="360" w:lineRule="auto"/>
        <w:jc w:val="center"/>
        <w:rPr>
          <w:rFonts w:asciiTheme="minorHAnsi" w:hAnsiTheme="minorHAnsi" w:cstheme="minorHAnsi"/>
          <w:b/>
          <w:sz w:val="22"/>
          <w:szCs w:val="22"/>
        </w:rPr>
      </w:pPr>
    </w:p>
    <w:p w14:paraId="4AA945A1" w14:textId="77777777" w:rsidR="002D7F90" w:rsidRDefault="002D7F90" w:rsidP="0010424A">
      <w:pPr>
        <w:pStyle w:val="Nagwek1"/>
        <w:tabs>
          <w:tab w:val="center" w:pos="4818"/>
          <w:tab w:val="left" w:pos="6495"/>
        </w:tabs>
        <w:jc w:val="left"/>
        <w:rPr>
          <w:rFonts w:asciiTheme="minorHAnsi" w:hAnsiTheme="minorHAnsi" w:cstheme="minorHAnsi"/>
          <w:b/>
        </w:rPr>
      </w:pPr>
      <w:r>
        <w:rPr>
          <w:rFonts w:asciiTheme="minorHAnsi" w:hAnsiTheme="minorHAnsi" w:cstheme="minorHAnsi"/>
          <w:b/>
        </w:rPr>
        <w:lastRenderedPageBreak/>
        <w:br/>
      </w:r>
    </w:p>
    <w:p w14:paraId="055CF420" w14:textId="77777777" w:rsidR="002D7F90" w:rsidRDefault="002D7F90">
      <w:pPr>
        <w:suppressAutoHyphens w:val="0"/>
        <w:spacing w:after="200" w:line="276" w:lineRule="auto"/>
        <w:rPr>
          <w:rFonts w:asciiTheme="minorHAnsi" w:eastAsiaTheme="majorEastAsia" w:hAnsiTheme="minorHAnsi" w:cstheme="minorHAnsi"/>
          <w:b/>
          <w:bCs/>
          <w:szCs w:val="28"/>
        </w:rPr>
      </w:pPr>
      <w:r>
        <w:rPr>
          <w:rFonts w:asciiTheme="minorHAnsi" w:hAnsiTheme="minorHAnsi" w:cstheme="minorHAnsi"/>
          <w:b/>
        </w:rPr>
        <w:br w:type="page"/>
      </w:r>
    </w:p>
    <w:p w14:paraId="5CE5FD22" w14:textId="28123E1B" w:rsidR="00ED6690" w:rsidRPr="00514ECB" w:rsidRDefault="004A67BC" w:rsidP="00ED6690">
      <w:pPr>
        <w:pStyle w:val="Nagwek2"/>
        <w:rPr>
          <w:b/>
          <w:bCs w:val="0"/>
        </w:rPr>
      </w:pPr>
      <w:bookmarkStart w:id="262" w:name="_Toc189848292"/>
      <w:r>
        <w:rPr>
          <w:b/>
          <w:bCs w:val="0"/>
        </w:rPr>
        <w:lastRenderedPageBreak/>
        <w:t>3</w:t>
      </w:r>
      <w:r w:rsidR="00D356F8">
        <w:rPr>
          <w:b/>
          <w:bCs w:val="0"/>
        </w:rPr>
        <w:t>.</w:t>
      </w:r>
      <w:r>
        <w:rPr>
          <w:b/>
          <w:bCs w:val="0"/>
        </w:rPr>
        <w:t>19</w:t>
      </w:r>
      <w:r w:rsidR="00D356F8">
        <w:rPr>
          <w:b/>
          <w:bCs w:val="0"/>
        </w:rPr>
        <w:t xml:space="preserve">. </w:t>
      </w:r>
      <w:r w:rsidR="00ED6690">
        <w:rPr>
          <w:b/>
          <w:bCs w:val="0"/>
        </w:rPr>
        <w:t>Dypozytor kluczy</w:t>
      </w:r>
      <w:bookmarkEnd w:id="262"/>
      <w:r w:rsidR="00ED6690">
        <w:rPr>
          <w:b/>
          <w:bCs w:val="0"/>
        </w:rPr>
        <w:t xml:space="preserve"> </w:t>
      </w:r>
    </w:p>
    <w:p w14:paraId="2DBC9188" w14:textId="77777777" w:rsidR="00ED6690" w:rsidRDefault="00ED6690">
      <w:pPr>
        <w:suppressAutoHyphens w:val="0"/>
        <w:spacing w:after="200" w:line="276" w:lineRule="auto"/>
        <w:rPr>
          <w:rFonts w:asciiTheme="minorHAnsi" w:hAnsiTheme="minorHAnsi" w:cstheme="minorHAnsi"/>
          <w:b/>
        </w:rPr>
      </w:pPr>
    </w:p>
    <w:p w14:paraId="0525CF4C" w14:textId="2FFCC862" w:rsidR="00ED6690" w:rsidRDefault="00ED6690">
      <w:pPr>
        <w:suppressAutoHyphens w:val="0"/>
        <w:spacing w:after="200" w:line="276" w:lineRule="auto"/>
        <w:rPr>
          <w:rFonts w:asciiTheme="minorHAnsi" w:hAnsiTheme="minorHAnsi" w:cstheme="minorHAnsi"/>
          <w:sz w:val="22"/>
          <w:szCs w:val="22"/>
        </w:rPr>
      </w:pPr>
      <w:r>
        <w:rPr>
          <w:rFonts w:asciiTheme="minorHAnsi" w:hAnsiTheme="minorHAnsi" w:cstheme="minorHAnsi"/>
          <w:sz w:val="22"/>
          <w:szCs w:val="22"/>
        </w:rPr>
        <w:t>W obiekcie zainstalować dypozytor kluczy.</w:t>
      </w:r>
      <w:r w:rsidR="002872A5">
        <w:rPr>
          <w:rFonts w:asciiTheme="minorHAnsi" w:hAnsiTheme="minorHAnsi" w:cstheme="minorHAnsi"/>
          <w:sz w:val="22"/>
          <w:szCs w:val="22"/>
        </w:rPr>
        <w:t xml:space="preserve"> Proponowana lokalizacja szafy dyspozytora kluczy to Klatka schodowa 01 K1 (pokazano na rysunku).</w:t>
      </w:r>
      <w:r>
        <w:rPr>
          <w:rFonts w:asciiTheme="minorHAnsi" w:hAnsiTheme="minorHAnsi" w:cstheme="minorHAnsi"/>
          <w:sz w:val="22"/>
          <w:szCs w:val="22"/>
        </w:rPr>
        <w:t xml:space="preserve"> Przykładowe rozwiązanie:</w:t>
      </w:r>
    </w:p>
    <w:p w14:paraId="6E66C424" w14:textId="77777777" w:rsidR="006A6804" w:rsidRDefault="00ED6690">
      <w:pPr>
        <w:suppressAutoHyphens w:val="0"/>
        <w:spacing w:after="200" w:line="276" w:lineRule="auto"/>
        <w:rPr>
          <w:rFonts w:asciiTheme="minorHAnsi" w:hAnsiTheme="minorHAnsi" w:cstheme="minorHAnsi"/>
          <w:sz w:val="22"/>
          <w:szCs w:val="22"/>
        </w:rPr>
      </w:pPr>
      <w:r>
        <w:rPr>
          <w:rFonts w:asciiTheme="minorHAnsi" w:hAnsiTheme="minorHAnsi" w:cstheme="minorHAnsi"/>
          <w:sz w:val="22"/>
          <w:szCs w:val="22"/>
        </w:rPr>
        <w:t xml:space="preserve"> </w:t>
      </w:r>
      <w:r w:rsidRPr="00ED6690">
        <w:rPr>
          <w:rFonts w:asciiTheme="minorHAnsi" w:hAnsiTheme="minorHAnsi" w:cstheme="minorHAnsi"/>
          <w:noProof/>
          <w:sz w:val="22"/>
          <w:szCs w:val="22"/>
        </w:rPr>
        <w:drawing>
          <wp:inline distT="0" distB="0" distL="0" distR="0" wp14:anchorId="50BC7A19" wp14:editId="69A50418">
            <wp:extent cx="6417945" cy="430530"/>
            <wp:effectExtent l="0" t="0" r="0" b="1270"/>
            <wp:docPr id="185296884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968842" name=""/>
                    <pic:cNvPicPr/>
                  </pic:nvPicPr>
                  <pic:blipFill>
                    <a:blip r:embed="rId23"/>
                    <a:stretch>
                      <a:fillRect/>
                    </a:stretch>
                  </pic:blipFill>
                  <pic:spPr>
                    <a:xfrm>
                      <a:off x="0" y="0"/>
                      <a:ext cx="6417945" cy="430530"/>
                    </a:xfrm>
                    <a:prstGeom prst="rect">
                      <a:avLst/>
                    </a:prstGeom>
                  </pic:spPr>
                </pic:pic>
              </a:graphicData>
            </a:graphic>
          </wp:inline>
        </w:drawing>
      </w:r>
      <w:r w:rsidRPr="00ED6690">
        <w:rPr>
          <w:rFonts w:asciiTheme="minorHAnsi" w:hAnsiTheme="minorHAnsi" w:cstheme="minorHAnsi"/>
          <w:sz w:val="22"/>
          <w:szCs w:val="22"/>
        </w:rPr>
        <w:t xml:space="preserve"> </w:t>
      </w:r>
    </w:p>
    <w:p w14:paraId="713A3518" w14:textId="77777777" w:rsidR="006A6804" w:rsidRDefault="006A6804">
      <w:pPr>
        <w:suppressAutoHyphens w:val="0"/>
        <w:spacing w:after="200" w:line="276" w:lineRule="auto"/>
        <w:rPr>
          <w:rFonts w:asciiTheme="minorHAnsi" w:hAnsiTheme="minorHAnsi" w:cstheme="minorHAnsi"/>
          <w:sz w:val="22"/>
          <w:szCs w:val="22"/>
        </w:rPr>
      </w:pPr>
    </w:p>
    <w:p w14:paraId="6113C10B" w14:textId="77777777" w:rsidR="006A6804" w:rsidRDefault="006A6804" w:rsidP="006A6804">
      <w:pPr>
        <w:suppressAutoHyphens w:val="0"/>
        <w:autoSpaceDE w:val="0"/>
        <w:autoSpaceDN w:val="0"/>
        <w:adjustRightInd w:val="0"/>
        <w:spacing w:line="276" w:lineRule="auto"/>
        <w:jc w:val="both"/>
        <w:rPr>
          <w:rFonts w:ascii="Times New Roman" w:hAnsi="Times New Roman"/>
        </w:rPr>
      </w:pPr>
      <w:r w:rsidRPr="006A6804">
        <w:rPr>
          <w:rFonts w:ascii="Times New Roman" w:hAnsi="Times New Roman"/>
        </w:rPr>
        <w:t>Zamawiaj</w:t>
      </w:r>
      <w:r w:rsidRPr="006A6804">
        <w:rPr>
          <w:rFonts w:ascii="TimesNewRoman" w:hAnsi="TimesNewRoman" w:cs="TimesNewRoman"/>
        </w:rPr>
        <w:t>ą</w:t>
      </w:r>
      <w:r w:rsidRPr="006A6804">
        <w:rPr>
          <w:rFonts w:ascii="Times New Roman" w:hAnsi="Times New Roman"/>
        </w:rPr>
        <w:t>cy przed przyst</w:t>
      </w:r>
      <w:r w:rsidRPr="006A6804">
        <w:rPr>
          <w:rFonts w:ascii="TimesNewRoman" w:hAnsi="TimesNewRoman" w:cs="TimesNewRoman"/>
        </w:rPr>
        <w:t>ą</w:t>
      </w:r>
      <w:r w:rsidRPr="006A6804">
        <w:rPr>
          <w:rFonts w:ascii="Times New Roman" w:hAnsi="Times New Roman"/>
        </w:rPr>
        <w:t>pieniem do realizacji niniejszego Zamówienia Przedmiotu Umowy sporz</w:t>
      </w:r>
      <w:r w:rsidRPr="006A6804">
        <w:rPr>
          <w:rFonts w:ascii="TimesNewRoman" w:hAnsi="TimesNewRoman" w:cs="TimesNewRoman"/>
        </w:rPr>
        <w:t>ą</w:t>
      </w:r>
      <w:r w:rsidRPr="006A6804">
        <w:rPr>
          <w:rFonts w:ascii="Times New Roman" w:hAnsi="Times New Roman"/>
        </w:rPr>
        <w:t xml:space="preserve">dzi w uzgodnieniu z Wykonawcą Schemat Funkcjonalny Systemu Klucza Generalnego, zwany dalej </w:t>
      </w:r>
      <w:r w:rsidRPr="006A6804">
        <w:rPr>
          <w:rFonts w:ascii="Times New Roman" w:hAnsi="Times New Roman"/>
          <w:b/>
          <w:bCs/>
        </w:rPr>
        <w:t>„Schematem”.</w:t>
      </w:r>
      <w:r w:rsidRPr="006A6804">
        <w:rPr>
          <w:rFonts w:ascii="Times New Roman" w:hAnsi="Times New Roman"/>
        </w:rPr>
        <w:t xml:space="preserve"> </w:t>
      </w:r>
    </w:p>
    <w:p w14:paraId="7D0271C8" w14:textId="77777777" w:rsidR="006A6804" w:rsidRPr="006A6804" w:rsidRDefault="006A6804" w:rsidP="006A6804">
      <w:pPr>
        <w:suppressAutoHyphens w:val="0"/>
        <w:autoSpaceDE w:val="0"/>
        <w:autoSpaceDN w:val="0"/>
        <w:adjustRightInd w:val="0"/>
        <w:spacing w:line="276" w:lineRule="auto"/>
        <w:jc w:val="both"/>
        <w:rPr>
          <w:rFonts w:ascii="Times New Roman" w:hAnsi="Times New Roman"/>
        </w:rPr>
      </w:pPr>
    </w:p>
    <w:p w14:paraId="45639E35" w14:textId="0ACE7798" w:rsidR="006A6804" w:rsidRDefault="006A6804" w:rsidP="006A6804">
      <w:pPr>
        <w:suppressAutoHyphens w:val="0"/>
        <w:spacing w:after="200" w:line="276" w:lineRule="auto"/>
        <w:jc w:val="both"/>
        <w:rPr>
          <w:rFonts w:ascii="Times New Roman" w:hAnsi="Times New Roman"/>
        </w:rPr>
      </w:pPr>
      <w:r w:rsidRPr="00C91899">
        <w:rPr>
          <w:rFonts w:ascii="Times New Roman" w:hAnsi="Times New Roman"/>
        </w:rPr>
        <w:t>Przez Schemat rozumie si</w:t>
      </w:r>
      <w:r w:rsidRPr="00C91899">
        <w:rPr>
          <w:rFonts w:ascii="TimesNewRoman" w:hAnsi="TimesNewRoman" w:cs="TimesNewRoman"/>
        </w:rPr>
        <w:t xml:space="preserve">ę </w:t>
      </w:r>
      <w:r w:rsidRPr="00C91899">
        <w:rPr>
          <w:rFonts w:ascii="Times New Roman" w:hAnsi="Times New Roman"/>
        </w:rPr>
        <w:t>szczegółowy plan hierarchii dost</w:t>
      </w:r>
      <w:r w:rsidRPr="00C91899">
        <w:rPr>
          <w:rFonts w:ascii="TimesNewRoman" w:hAnsi="TimesNewRoman" w:cs="TimesNewRoman"/>
        </w:rPr>
        <w:t>ę</w:t>
      </w:r>
      <w:r w:rsidRPr="00C91899">
        <w:rPr>
          <w:rFonts w:ascii="Times New Roman" w:hAnsi="Times New Roman"/>
        </w:rPr>
        <w:t>pu do pomieszcze</w:t>
      </w:r>
      <w:r w:rsidRPr="00C91899">
        <w:rPr>
          <w:rFonts w:ascii="TimesNewRoman" w:hAnsi="TimesNewRoman" w:cs="TimesNewRoman"/>
        </w:rPr>
        <w:t xml:space="preserve">ń </w:t>
      </w:r>
      <w:r w:rsidRPr="00C91899">
        <w:rPr>
          <w:rFonts w:ascii="Times New Roman" w:hAnsi="Times New Roman"/>
        </w:rPr>
        <w:t>w budynku Zamawiaj</w:t>
      </w:r>
      <w:r w:rsidRPr="00C91899">
        <w:rPr>
          <w:rFonts w:ascii="TimesNewRoman" w:hAnsi="TimesNewRoman" w:cs="TimesNewRoman"/>
        </w:rPr>
        <w:t>ą</w:t>
      </w:r>
      <w:r w:rsidRPr="00C91899">
        <w:rPr>
          <w:rFonts w:ascii="Times New Roman" w:hAnsi="Times New Roman"/>
        </w:rPr>
        <w:t>cego, poprzez korelacj</w:t>
      </w:r>
      <w:r w:rsidRPr="00C91899">
        <w:rPr>
          <w:rFonts w:ascii="TimesNewRoman" w:hAnsi="TimesNewRoman" w:cs="TimesNewRoman"/>
        </w:rPr>
        <w:t xml:space="preserve">ę </w:t>
      </w:r>
      <w:r w:rsidRPr="00C91899">
        <w:rPr>
          <w:rFonts w:ascii="Times New Roman" w:hAnsi="Times New Roman"/>
        </w:rPr>
        <w:t>ilo</w:t>
      </w:r>
      <w:r w:rsidRPr="00C91899">
        <w:rPr>
          <w:rFonts w:ascii="TimesNewRoman" w:hAnsi="TimesNewRoman" w:cs="TimesNewRoman"/>
        </w:rPr>
        <w:t>ś</w:t>
      </w:r>
      <w:r w:rsidRPr="00C91899">
        <w:rPr>
          <w:rFonts w:ascii="Times New Roman" w:hAnsi="Times New Roman"/>
        </w:rPr>
        <w:t>ci pomieszcze</w:t>
      </w:r>
      <w:r w:rsidRPr="00C91899">
        <w:rPr>
          <w:rFonts w:ascii="TimesNewRoman" w:hAnsi="TimesNewRoman" w:cs="TimesNewRoman"/>
        </w:rPr>
        <w:t xml:space="preserve">ń z podziałem na poziomy </w:t>
      </w:r>
      <w:r w:rsidRPr="00C91899">
        <w:rPr>
          <w:rFonts w:ascii="Times New Roman" w:hAnsi="Times New Roman"/>
        </w:rPr>
        <w:t>oraz ustanowieniem osób maj</w:t>
      </w:r>
      <w:r w:rsidRPr="00C91899">
        <w:rPr>
          <w:rFonts w:ascii="TimesNewRoman" w:hAnsi="TimesNewRoman" w:cs="TimesNewRoman"/>
        </w:rPr>
        <w:t>ą</w:t>
      </w:r>
      <w:r w:rsidRPr="00C91899">
        <w:rPr>
          <w:rFonts w:ascii="Times New Roman" w:hAnsi="Times New Roman"/>
        </w:rPr>
        <w:t>cych do nich dost</w:t>
      </w:r>
      <w:r w:rsidRPr="00C91899">
        <w:rPr>
          <w:rFonts w:ascii="TimesNewRoman" w:hAnsi="TimesNewRoman" w:cs="TimesNewRoman"/>
        </w:rPr>
        <w:t>ę</w:t>
      </w:r>
      <w:r w:rsidRPr="00C91899">
        <w:rPr>
          <w:rFonts w:ascii="Times New Roman" w:hAnsi="Times New Roman"/>
        </w:rPr>
        <w:t xml:space="preserve">p. Schemat </w:t>
      </w:r>
      <w:r>
        <w:rPr>
          <w:rFonts w:ascii="Times New Roman" w:hAnsi="Times New Roman"/>
        </w:rPr>
        <w:t xml:space="preserve">Systemu </w:t>
      </w:r>
      <w:r w:rsidRPr="00C91899">
        <w:rPr>
          <w:rFonts w:ascii="Times New Roman" w:hAnsi="Times New Roman"/>
        </w:rPr>
        <w:t>b</w:t>
      </w:r>
      <w:r w:rsidRPr="00C91899">
        <w:rPr>
          <w:rFonts w:ascii="TimesNewRoman" w:hAnsi="TimesNewRoman" w:cs="TimesNewRoman"/>
        </w:rPr>
        <w:t>ę</w:t>
      </w:r>
      <w:r w:rsidRPr="00C91899">
        <w:rPr>
          <w:rFonts w:ascii="Times New Roman" w:hAnsi="Times New Roman"/>
        </w:rPr>
        <w:t>dzie sporz</w:t>
      </w:r>
      <w:r w:rsidRPr="00C91899">
        <w:rPr>
          <w:rFonts w:ascii="TimesNewRoman" w:hAnsi="TimesNewRoman" w:cs="TimesNewRoman"/>
        </w:rPr>
        <w:t>ą</w:t>
      </w:r>
      <w:r w:rsidRPr="00C91899">
        <w:rPr>
          <w:rFonts w:ascii="Times New Roman" w:hAnsi="Times New Roman"/>
        </w:rPr>
        <w:t xml:space="preserve">dzony </w:t>
      </w:r>
      <w:r>
        <w:rPr>
          <w:rFonts w:ascii="Times New Roman" w:hAnsi="Times New Roman"/>
        </w:rPr>
        <w:t xml:space="preserve">przez Wykonawcę </w:t>
      </w:r>
      <w:r w:rsidRPr="00C91899">
        <w:rPr>
          <w:rFonts w:ascii="Times New Roman" w:hAnsi="Times New Roman"/>
        </w:rPr>
        <w:t>na podstawie struktury dost</w:t>
      </w:r>
      <w:r w:rsidRPr="00C91899">
        <w:rPr>
          <w:rFonts w:ascii="TimesNewRoman" w:hAnsi="TimesNewRoman" w:cs="TimesNewRoman"/>
        </w:rPr>
        <w:t>ę</w:t>
      </w:r>
      <w:r w:rsidRPr="00C91899">
        <w:rPr>
          <w:rFonts w:ascii="Times New Roman" w:hAnsi="Times New Roman"/>
        </w:rPr>
        <w:t>pu do pomieszcze</w:t>
      </w:r>
      <w:r w:rsidRPr="00C91899">
        <w:rPr>
          <w:rFonts w:ascii="TimesNewRoman" w:hAnsi="TimesNewRoman" w:cs="TimesNewRoman"/>
        </w:rPr>
        <w:t xml:space="preserve">ń </w:t>
      </w:r>
      <w:r>
        <w:rPr>
          <w:rFonts w:ascii="Times New Roman" w:hAnsi="Times New Roman"/>
        </w:rPr>
        <w:t>dostarczonej przez Zamawiającego. Schemat zostanie dostarczony przez Wykonawcę Zamawiającemu do zatwierdzenia w formie elektronicznej</w:t>
      </w:r>
      <w:r w:rsidRPr="00C91899">
        <w:rPr>
          <w:rFonts w:ascii="Times New Roman" w:hAnsi="Times New Roman"/>
        </w:rPr>
        <w:t xml:space="preserve"> Wersja </w:t>
      </w:r>
      <w:r>
        <w:rPr>
          <w:rFonts w:ascii="Times New Roman" w:hAnsi="Times New Roman"/>
        </w:rPr>
        <w:t>ostateczna Systemu</w:t>
      </w:r>
      <w:r w:rsidRPr="00C91899">
        <w:rPr>
          <w:rFonts w:ascii="Times New Roman" w:hAnsi="Times New Roman"/>
        </w:rPr>
        <w:t xml:space="preserve"> zostanie sporządzona w </w:t>
      </w:r>
      <w:r>
        <w:rPr>
          <w:rFonts w:ascii="Times New Roman" w:hAnsi="Times New Roman"/>
        </w:rPr>
        <w:t xml:space="preserve">dowolnym </w:t>
      </w:r>
      <w:r w:rsidRPr="00C91899">
        <w:rPr>
          <w:rFonts w:ascii="Times New Roman" w:hAnsi="Times New Roman"/>
        </w:rPr>
        <w:t xml:space="preserve">programie </w:t>
      </w:r>
      <w:r>
        <w:rPr>
          <w:rFonts w:ascii="Times New Roman" w:hAnsi="Times New Roman"/>
        </w:rPr>
        <w:t xml:space="preserve">uniemożliwiającym jego edycję </w:t>
      </w:r>
      <w:r w:rsidRPr="00C91899">
        <w:rPr>
          <w:rFonts w:ascii="Times New Roman" w:hAnsi="Times New Roman"/>
        </w:rPr>
        <w:t xml:space="preserve">i przesłana Zamawiającemu </w:t>
      </w:r>
      <w:r>
        <w:rPr>
          <w:rFonts w:ascii="Times New Roman" w:hAnsi="Times New Roman"/>
        </w:rPr>
        <w:t xml:space="preserve">do zatwierdzenia </w:t>
      </w:r>
      <w:r w:rsidRPr="00C91899">
        <w:rPr>
          <w:rFonts w:ascii="Times New Roman" w:hAnsi="Times New Roman"/>
        </w:rPr>
        <w:t xml:space="preserve">na adresy e-mail </w:t>
      </w:r>
      <w:r>
        <w:rPr>
          <w:rFonts w:ascii="Times New Roman" w:hAnsi="Times New Roman"/>
        </w:rPr>
        <w:t>wszystkich osób do kontaktów Zamawiającego</w:t>
      </w:r>
      <w:r w:rsidRPr="00C91899">
        <w:rPr>
          <w:rFonts w:ascii="Times New Roman" w:hAnsi="Times New Roman"/>
        </w:rPr>
        <w:t xml:space="preserve"> lub dostarczona do siedziby </w:t>
      </w:r>
      <w:r>
        <w:rPr>
          <w:rFonts w:ascii="Times New Roman" w:hAnsi="Times New Roman"/>
        </w:rPr>
        <w:t>Z</w:t>
      </w:r>
      <w:r w:rsidRPr="00C91899">
        <w:rPr>
          <w:rFonts w:ascii="Times New Roman" w:hAnsi="Times New Roman"/>
        </w:rPr>
        <w:t>amawiającego na dowolnym nośniku gwarantującym bezpieczny dostęp.</w:t>
      </w:r>
    </w:p>
    <w:p w14:paraId="044A9B55" w14:textId="121210CE" w:rsidR="006A6804" w:rsidRDefault="006A6804" w:rsidP="006A6804">
      <w:pPr>
        <w:suppressAutoHyphens w:val="0"/>
        <w:spacing w:after="200" w:line="276" w:lineRule="auto"/>
        <w:jc w:val="both"/>
        <w:rPr>
          <w:rFonts w:ascii="Times New Roman" w:hAnsi="Times New Roman"/>
        </w:rPr>
      </w:pPr>
      <w:r w:rsidRPr="006A6804">
        <w:rPr>
          <w:rFonts w:ascii="Times New Roman" w:hAnsi="Times New Roman"/>
        </w:rPr>
        <w:t>Zamawiający zatwierdzi Schemat Systemu lub wniesie do niego uwagi. W takim przypadku Wykonawca dokona korekty Schematu i prześle do ponownej akceptacji Zamawiającego.</w:t>
      </w:r>
    </w:p>
    <w:p w14:paraId="3C867536" w14:textId="3E45513E" w:rsidR="006A6804" w:rsidRPr="006A6804" w:rsidRDefault="006A6804" w:rsidP="006A6804">
      <w:pPr>
        <w:suppressAutoHyphens w:val="0"/>
        <w:spacing w:after="200" w:line="276" w:lineRule="auto"/>
        <w:jc w:val="both"/>
        <w:rPr>
          <w:rFonts w:ascii="Times New Roman" w:hAnsi="Times New Roman"/>
        </w:rPr>
      </w:pPr>
      <w:r w:rsidRPr="006A6804">
        <w:rPr>
          <w:rFonts w:ascii="Times New Roman" w:hAnsi="Times New Roman"/>
        </w:rPr>
        <w:t>Przez System Zamawiaj</w:t>
      </w:r>
      <w:r w:rsidRPr="006A6804">
        <w:rPr>
          <w:rFonts w:ascii="TimesNewRoman" w:hAnsi="TimesNewRoman" w:cs="TimesNewRoman"/>
        </w:rPr>
        <w:t>ą</w:t>
      </w:r>
      <w:r w:rsidRPr="006A6804">
        <w:rPr>
          <w:rFonts w:ascii="Times New Roman" w:hAnsi="Times New Roman"/>
        </w:rPr>
        <w:t>cy rozumie hierarchiczny układ kontroli dost</w:t>
      </w:r>
      <w:r w:rsidRPr="006A6804">
        <w:rPr>
          <w:rFonts w:ascii="TimesNewRoman" w:hAnsi="TimesNewRoman" w:cs="TimesNewRoman"/>
        </w:rPr>
        <w:t>ę</w:t>
      </w:r>
      <w:r w:rsidRPr="006A6804">
        <w:rPr>
          <w:rFonts w:ascii="Times New Roman" w:hAnsi="Times New Roman"/>
        </w:rPr>
        <w:t>pu do pomieszcze</w:t>
      </w:r>
      <w:r w:rsidRPr="006A6804">
        <w:rPr>
          <w:rFonts w:ascii="TimesNewRoman" w:hAnsi="TimesNewRoman" w:cs="TimesNewRoman"/>
        </w:rPr>
        <w:t>ń Zamawiającego</w:t>
      </w:r>
      <w:r w:rsidRPr="006A6804">
        <w:rPr>
          <w:rFonts w:ascii="Times New Roman" w:hAnsi="Times New Roman"/>
        </w:rPr>
        <w:t>, wg ustalonego Schematu, w którym Klucze systemowe wy</w:t>
      </w:r>
      <w:r w:rsidRPr="006A6804">
        <w:rPr>
          <w:rFonts w:ascii="TimesNewRoman" w:hAnsi="TimesNewRoman" w:cs="TimesNewRoman"/>
        </w:rPr>
        <w:t>ż</w:t>
      </w:r>
      <w:r w:rsidRPr="006A6804">
        <w:rPr>
          <w:rFonts w:ascii="Times New Roman" w:hAnsi="Times New Roman"/>
        </w:rPr>
        <w:t>szego rz</w:t>
      </w:r>
      <w:r w:rsidRPr="006A6804">
        <w:rPr>
          <w:rFonts w:ascii="TimesNewRoman" w:hAnsi="TimesNewRoman" w:cs="TimesNewRoman"/>
        </w:rPr>
        <w:t>ę</w:t>
      </w:r>
      <w:r w:rsidRPr="006A6804">
        <w:rPr>
          <w:rFonts w:ascii="Times New Roman" w:hAnsi="Times New Roman"/>
        </w:rPr>
        <w:t>du otwieraj</w:t>
      </w:r>
      <w:r w:rsidRPr="006A6804">
        <w:rPr>
          <w:rFonts w:ascii="TimesNewRoman" w:hAnsi="TimesNewRoman" w:cs="TimesNewRoman"/>
        </w:rPr>
        <w:t xml:space="preserve">ą wybrane lub wszystkie </w:t>
      </w:r>
      <w:r w:rsidRPr="006A6804">
        <w:rPr>
          <w:rFonts w:ascii="Times New Roman" w:hAnsi="Times New Roman"/>
        </w:rPr>
        <w:t>Urządzenia zamontowane w drzwiach, w stosunku do podległych im Kluczy indywidualnych lub grupowych ni</w:t>
      </w:r>
      <w:r w:rsidRPr="006A6804">
        <w:rPr>
          <w:rFonts w:ascii="TimesNewRoman" w:hAnsi="TimesNewRoman" w:cs="TimesNewRoman"/>
        </w:rPr>
        <w:t>ż</w:t>
      </w:r>
      <w:r w:rsidRPr="006A6804">
        <w:rPr>
          <w:rFonts w:ascii="Times New Roman" w:hAnsi="Times New Roman"/>
        </w:rPr>
        <w:t>szego rz</w:t>
      </w:r>
      <w:r w:rsidRPr="006A6804">
        <w:rPr>
          <w:rFonts w:ascii="TimesNewRoman" w:hAnsi="TimesNewRoman" w:cs="TimesNewRoman"/>
        </w:rPr>
        <w:t>ę</w:t>
      </w:r>
      <w:r w:rsidRPr="006A6804">
        <w:rPr>
          <w:rFonts w:ascii="Times New Roman" w:hAnsi="Times New Roman"/>
        </w:rPr>
        <w:t>du. System pozwala również na otwarcie i zamkni</w:t>
      </w:r>
      <w:r w:rsidRPr="006A6804">
        <w:rPr>
          <w:rFonts w:ascii="TimesNewRoman" w:hAnsi="TimesNewRoman" w:cs="TimesNewRoman"/>
        </w:rPr>
        <w:t>ę</w:t>
      </w:r>
      <w:r w:rsidRPr="006A6804">
        <w:rPr>
          <w:rFonts w:ascii="Times New Roman" w:hAnsi="Times New Roman"/>
        </w:rPr>
        <w:t xml:space="preserve">cie wszystkich zamków u drzwi jednym </w:t>
      </w:r>
      <w:r w:rsidRPr="006A6804">
        <w:rPr>
          <w:rFonts w:ascii="Times New Roman" w:hAnsi="Times New Roman"/>
          <w:b/>
          <w:bCs/>
        </w:rPr>
        <w:t>Kluczem generalnym,</w:t>
      </w:r>
      <w:r w:rsidRPr="006A6804">
        <w:rPr>
          <w:rFonts w:ascii="Times New Roman" w:hAnsi="Times New Roman"/>
        </w:rPr>
        <w:t xml:space="preserve"> który w odróżnieniu od Klucza grupowego lub indywidualnego, otwiera wszystkie Urządzenia zamontowane w drzwiach do pomieszczeń. Klucz indywidualny otwiera wyłącznie jedno Urządzenie.</w:t>
      </w:r>
    </w:p>
    <w:p w14:paraId="5CAD36D7" w14:textId="156B1F9F" w:rsidR="005463A2" w:rsidRPr="004A67BC" w:rsidRDefault="006A6804" w:rsidP="005463A2">
      <w:pPr>
        <w:pStyle w:val="Normal"/>
        <w:rPr>
          <w:rStyle w:val="Nagwek2Znak"/>
          <w:b/>
          <w:bCs w:val="0"/>
        </w:rPr>
      </w:pPr>
      <w:r w:rsidRPr="005463A2">
        <w:rPr>
          <w:rFonts w:asciiTheme="minorHAnsi" w:hAnsiTheme="minorHAnsi" w:cstheme="minorHAnsi"/>
          <w:b/>
          <w:bCs/>
          <w:sz w:val="22"/>
          <w:szCs w:val="22"/>
        </w:rPr>
        <w:t>Klucz generalny</w:t>
      </w:r>
      <w:r w:rsidRPr="005463A2">
        <w:rPr>
          <w:rFonts w:asciiTheme="minorHAnsi" w:hAnsiTheme="minorHAnsi" w:cstheme="minorHAnsi"/>
          <w:sz w:val="22"/>
          <w:szCs w:val="22"/>
        </w:rPr>
        <w:t xml:space="preserve"> będzie w posiadaniu wyłącznie upoważnionych przez Zamawiającego osób.</w:t>
      </w:r>
      <w:r w:rsidR="00ED6690">
        <w:rPr>
          <w:rFonts w:asciiTheme="minorHAnsi" w:hAnsiTheme="minorHAnsi" w:cstheme="minorHAnsi"/>
          <w:b/>
        </w:rPr>
        <w:br w:type="page"/>
      </w:r>
      <w:r w:rsidR="004A67BC" w:rsidRPr="004A67BC">
        <w:rPr>
          <w:rStyle w:val="Nagwek2Znak"/>
          <w:b/>
          <w:bCs w:val="0"/>
        </w:rPr>
        <w:lastRenderedPageBreak/>
        <w:t>3</w:t>
      </w:r>
      <w:r w:rsidR="005463A2" w:rsidRPr="004A67BC">
        <w:rPr>
          <w:rStyle w:val="Nagwek2Znak"/>
          <w:b/>
          <w:bCs w:val="0"/>
        </w:rPr>
        <w:t>.</w:t>
      </w:r>
      <w:r w:rsidR="004A67BC" w:rsidRPr="004A67BC">
        <w:rPr>
          <w:rStyle w:val="Nagwek2Znak"/>
          <w:b/>
          <w:bCs w:val="0"/>
        </w:rPr>
        <w:t>20</w:t>
      </w:r>
      <w:r w:rsidR="005463A2" w:rsidRPr="004A67BC">
        <w:rPr>
          <w:rStyle w:val="Nagwek2Znak"/>
          <w:b/>
          <w:bCs w:val="0"/>
        </w:rPr>
        <w:t xml:space="preserve">. System BMS </w:t>
      </w:r>
    </w:p>
    <w:p w14:paraId="07E15E7E" w14:textId="77777777" w:rsidR="005463A2" w:rsidRDefault="005463A2">
      <w:pPr>
        <w:suppressAutoHyphens w:val="0"/>
        <w:spacing w:after="200" w:line="276" w:lineRule="auto"/>
        <w:rPr>
          <w:rFonts w:asciiTheme="minorHAnsi" w:hAnsiTheme="minorHAnsi" w:cstheme="minorHAnsi"/>
          <w:b/>
        </w:rPr>
      </w:pPr>
    </w:p>
    <w:p w14:paraId="6BF2AFDC" w14:textId="77777777" w:rsidR="005463A2" w:rsidRPr="005463A2" w:rsidRDefault="005463A2" w:rsidP="005463A2">
      <w:pPr>
        <w:pStyle w:val="Nagwek1"/>
        <w:rPr>
          <w:rFonts w:asciiTheme="minorHAnsi" w:hAnsiTheme="minorHAnsi" w:cstheme="minorHAnsi"/>
          <w:b/>
          <w:bCs w:val="0"/>
          <w:sz w:val="22"/>
          <w:szCs w:val="22"/>
        </w:rPr>
      </w:pPr>
      <w:bookmarkStart w:id="263" w:name="_Toc188829983"/>
      <w:bookmarkStart w:id="264" w:name="_Toc189846980"/>
      <w:bookmarkStart w:id="265" w:name="_Toc189848211"/>
      <w:bookmarkStart w:id="266" w:name="_Toc189848293"/>
      <w:r w:rsidRPr="005463A2">
        <w:rPr>
          <w:rFonts w:asciiTheme="minorHAnsi" w:hAnsiTheme="minorHAnsi" w:cstheme="minorHAnsi"/>
          <w:b/>
          <w:bCs w:val="0"/>
          <w:sz w:val="22"/>
          <w:szCs w:val="22"/>
        </w:rPr>
        <w:t>Warunki ogólne</w:t>
      </w:r>
      <w:bookmarkEnd w:id="263"/>
      <w:bookmarkEnd w:id="264"/>
      <w:bookmarkEnd w:id="265"/>
      <w:bookmarkEnd w:id="266"/>
    </w:p>
    <w:p w14:paraId="58516B94" w14:textId="77777777" w:rsidR="005463A2" w:rsidRPr="005463A2" w:rsidRDefault="005463A2" w:rsidP="005463A2">
      <w:pPr>
        <w:pStyle w:val="Normalny1"/>
        <w:pBdr>
          <w:top w:val="nil"/>
          <w:left w:val="nil"/>
          <w:bottom w:val="nil"/>
          <w:right w:val="nil"/>
          <w:between w:val="nil"/>
        </w:pBdr>
        <w:spacing w:after="120"/>
        <w:jc w:val="both"/>
        <w:rPr>
          <w:rFonts w:asciiTheme="minorHAnsi" w:eastAsiaTheme="minorEastAsia" w:hAnsiTheme="minorHAnsi" w:cstheme="minorHAnsi"/>
          <w:sz w:val="22"/>
          <w:szCs w:val="22"/>
        </w:rPr>
      </w:pPr>
    </w:p>
    <w:p w14:paraId="4698F2BE" w14:textId="77777777" w:rsidR="005463A2" w:rsidRPr="005463A2" w:rsidRDefault="005463A2" w:rsidP="00F820BF">
      <w:pPr>
        <w:pStyle w:val="Normalny1"/>
        <w:numPr>
          <w:ilvl w:val="0"/>
          <w:numId w:val="74"/>
        </w:numPr>
        <w:pBdr>
          <w:top w:val="nil"/>
          <w:left w:val="nil"/>
          <w:bottom w:val="nil"/>
          <w:right w:val="nil"/>
          <w:between w:val="nil"/>
        </w:pBdr>
        <w:spacing w:after="1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Wykonawca jest zobowiązany do wykonania wszystkich elementów instalacji BMS zgodnie z obowiązującymi przepisami i wiedzą techniczną.</w:t>
      </w:r>
    </w:p>
    <w:p w14:paraId="74A54507" w14:textId="768FB547" w:rsidR="005463A2" w:rsidRPr="005463A2" w:rsidRDefault="005463A2" w:rsidP="00F820BF">
      <w:pPr>
        <w:pStyle w:val="Normalny1"/>
        <w:numPr>
          <w:ilvl w:val="0"/>
          <w:numId w:val="74"/>
        </w:numPr>
        <w:pBdr>
          <w:top w:val="nil"/>
          <w:left w:val="nil"/>
          <w:bottom w:val="nil"/>
          <w:right w:val="nil"/>
          <w:between w:val="nil"/>
        </w:pBdr>
        <w:spacing w:after="1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Wykonawca jest zobowiązany do dostarczenia niezbędnych urządzeń</w:t>
      </w:r>
      <w:r>
        <w:rPr>
          <w:rFonts w:asciiTheme="minorHAnsi" w:eastAsiaTheme="minorEastAsia" w:hAnsiTheme="minorHAnsi" w:cstheme="minorHAnsi"/>
          <w:sz w:val="22"/>
          <w:szCs w:val="22"/>
        </w:rPr>
        <w:t xml:space="preserve"> </w:t>
      </w:r>
      <w:r w:rsidRPr="005463A2">
        <w:rPr>
          <w:rFonts w:asciiTheme="minorHAnsi" w:eastAsiaTheme="minorEastAsia" w:hAnsiTheme="minorHAnsi" w:cstheme="minorHAnsi"/>
          <w:sz w:val="22"/>
          <w:szCs w:val="22"/>
        </w:rPr>
        <w:t>i materiałów, aby zapewnić kompletną realizację instalacji BMS oraz ich pełną funkcjonalność.</w:t>
      </w:r>
    </w:p>
    <w:p w14:paraId="03560DDD" w14:textId="2421741A" w:rsidR="005463A2" w:rsidRPr="005463A2" w:rsidRDefault="005463A2" w:rsidP="00F820BF">
      <w:pPr>
        <w:pStyle w:val="Normalny1"/>
        <w:numPr>
          <w:ilvl w:val="0"/>
          <w:numId w:val="74"/>
        </w:numPr>
        <w:pBdr>
          <w:top w:val="nil"/>
          <w:left w:val="nil"/>
          <w:bottom w:val="nil"/>
          <w:right w:val="nil"/>
          <w:between w:val="nil"/>
        </w:pBdr>
        <w:spacing w:after="1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W specyfikacji przedstawiono przykładowe urządzenia i materiały. Zezwala się na stosowanie urządzeń i materiałów o nie gorszych parametrach niż ujęt</w:t>
      </w:r>
      <w:r w:rsidR="00792FCE">
        <w:rPr>
          <w:rFonts w:asciiTheme="minorHAnsi" w:eastAsiaTheme="minorEastAsia" w:hAnsiTheme="minorHAnsi" w:cstheme="minorHAnsi"/>
          <w:sz w:val="22"/>
          <w:szCs w:val="22"/>
        </w:rPr>
        <w:t>ych</w:t>
      </w:r>
      <w:r w:rsidRPr="005463A2">
        <w:rPr>
          <w:rFonts w:asciiTheme="minorHAnsi" w:eastAsiaTheme="minorEastAsia" w:hAnsiTheme="minorHAnsi" w:cstheme="minorHAnsi"/>
          <w:sz w:val="22"/>
          <w:szCs w:val="22"/>
        </w:rPr>
        <w:t xml:space="preserve"> specyfikacji. Równocześnie alternatywne urządzenia i materiały nie powinny zmieniać rozwiązań technicznych przyjętych w projekcie oraz nie powinny wymagać przeprojektowania jakichkolwiek elementów, ani ograniczać funkcjonalności i użyteczności przedstawionych w projekcie.</w:t>
      </w:r>
    </w:p>
    <w:p w14:paraId="175E958E" w14:textId="03E8F8D3" w:rsidR="005463A2" w:rsidRPr="005463A2" w:rsidRDefault="005463A2" w:rsidP="00F820BF">
      <w:pPr>
        <w:pStyle w:val="Normalny1"/>
        <w:numPr>
          <w:ilvl w:val="0"/>
          <w:numId w:val="74"/>
        </w:numPr>
        <w:pBdr>
          <w:top w:val="nil"/>
          <w:left w:val="nil"/>
          <w:bottom w:val="nil"/>
          <w:right w:val="nil"/>
          <w:between w:val="nil"/>
        </w:pBdr>
        <w:spacing w:after="1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 xml:space="preserve"> Wszystkie proponowane materiały muszą odpowiadać Polskim Norm</w:t>
      </w:r>
      <w:r w:rsidR="00792FCE">
        <w:rPr>
          <w:rFonts w:asciiTheme="minorHAnsi" w:eastAsiaTheme="minorEastAsia" w:hAnsiTheme="minorHAnsi" w:cstheme="minorHAnsi"/>
          <w:sz w:val="22"/>
          <w:szCs w:val="22"/>
        </w:rPr>
        <w:t>a</w:t>
      </w:r>
      <w:r w:rsidRPr="005463A2">
        <w:rPr>
          <w:rFonts w:asciiTheme="minorHAnsi" w:eastAsiaTheme="minorEastAsia" w:hAnsiTheme="minorHAnsi" w:cstheme="minorHAnsi"/>
          <w:sz w:val="22"/>
          <w:szCs w:val="22"/>
        </w:rPr>
        <w:t>mi posiadać deklaracji zgodności z normami zharmonizowanymi. Powinny być oznaczone znakiem CE. Powinny być objęte niezbędnymi certyfikatami i atestami.</w:t>
      </w:r>
    </w:p>
    <w:p w14:paraId="229C19E4" w14:textId="77777777" w:rsidR="005463A2" w:rsidRPr="005463A2" w:rsidRDefault="005463A2" w:rsidP="00F820BF">
      <w:pPr>
        <w:pStyle w:val="Normalny1"/>
        <w:numPr>
          <w:ilvl w:val="0"/>
          <w:numId w:val="74"/>
        </w:numPr>
        <w:pBdr>
          <w:top w:val="nil"/>
          <w:left w:val="nil"/>
          <w:bottom w:val="nil"/>
          <w:right w:val="nil"/>
          <w:between w:val="nil"/>
        </w:pBdr>
        <w:spacing w:after="1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Rysunki i opisy w dokumentacji wzajemnie się uzupełniają. Wszystkie elementy opisane w tekście, lecz niezobrazowane na rysunkach, oraz przedstawione na rysunkach, lecz nie opisane w tekście, powinny być traktowane tak, jakby zostały uwzględnione w obu częściach dokumentacji.</w:t>
      </w:r>
      <w:bookmarkStart w:id="267" w:name="_2et92p0" w:colFirst="0" w:colLast="0"/>
      <w:bookmarkEnd w:id="267"/>
    </w:p>
    <w:p w14:paraId="599A073C" w14:textId="77777777" w:rsidR="005463A2" w:rsidRPr="005463A2" w:rsidRDefault="005463A2" w:rsidP="005463A2">
      <w:pPr>
        <w:pStyle w:val="Normalny1"/>
        <w:pBdr>
          <w:top w:val="nil"/>
          <w:left w:val="nil"/>
          <w:bottom w:val="nil"/>
          <w:right w:val="nil"/>
          <w:between w:val="nil"/>
        </w:pBdr>
        <w:spacing w:after="120"/>
        <w:ind w:left="360"/>
        <w:jc w:val="both"/>
        <w:rPr>
          <w:rStyle w:val="fontstyle01"/>
          <w:rFonts w:asciiTheme="minorHAnsi" w:eastAsiaTheme="minorEastAsia" w:hAnsiTheme="minorHAnsi" w:cstheme="minorHAnsi"/>
          <w:color w:val="auto"/>
          <w:sz w:val="22"/>
          <w:szCs w:val="22"/>
        </w:rPr>
      </w:pPr>
    </w:p>
    <w:p w14:paraId="0514669C" w14:textId="77777777" w:rsidR="005463A2" w:rsidRPr="005463A2" w:rsidRDefault="005463A2" w:rsidP="005463A2">
      <w:pPr>
        <w:pStyle w:val="Nagwek1"/>
        <w:rPr>
          <w:rFonts w:asciiTheme="minorHAnsi" w:hAnsiTheme="minorHAnsi" w:cstheme="minorHAnsi"/>
          <w:b/>
          <w:bCs w:val="0"/>
          <w:sz w:val="22"/>
          <w:szCs w:val="22"/>
        </w:rPr>
      </w:pPr>
      <w:bookmarkStart w:id="268" w:name="_Toc188829984"/>
      <w:bookmarkStart w:id="269" w:name="_Toc189846981"/>
      <w:bookmarkStart w:id="270" w:name="_Toc189848212"/>
      <w:bookmarkStart w:id="271" w:name="_Toc189848294"/>
      <w:r w:rsidRPr="005463A2">
        <w:rPr>
          <w:rFonts w:asciiTheme="minorHAnsi" w:hAnsiTheme="minorHAnsi" w:cstheme="minorHAnsi"/>
          <w:b/>
          <w:bCs w:val="0"/>
          <w:sz w:val="22"/>
          <w:szCs w:val="22"/>
        </w:rPr>
        <w:t>Zakres opracowania</w:t>
      </w:r>
      <w:bookmarkEnd w:id="268"/>
      <w:bookmarkEnd w:id="269"/>
      <w:bookmarkEnd w:id="270"/>
      <w:bookmarkEnd w:id="271"/>
    </w:p>
    <w:p w14:paraId="7AB13207" w14:textId="77777777" w:rsidR="005463A2" w:rsidRPr="005463A2" w:rsidRDefault="005463A2" w:rsidP="005463A2">
      <w:pPr>
        <w:rPr>
          <w:rFonts w:asciiTheme="minorHAnsi" w:hAnsiTheme="minorHAnsi" w:cstheme="minorHAnsi"/>
          <w:sz w:val="22"/>
          <w:szCs w:val="22"/>
        </w:rPr>
      </w:pPr>
    </w:p>
    <w:p w14:paraId="7AD9420E"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Zakres opracowania systemu BMS obejmuje:</w:t>
      </w:r>
    </w:p>
    <w:p w14:paraId="7BC81B87"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i sterowanie oświetleniem (DALI),</w:t>
      </w:r>
    </w:p>
    <w:p w14:paraId="46D50167"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Sterowanie roletami (DALI),</w:t>
      </w:r>
    </w:p>
    <w:p w14:paraId="74A3B3E4"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i sterowanie ogrzewaniem (Modbus RTU, wejścia uniwersalne, wyjścia cyfrowe),</w:t>
      </w:r>
    </w:p>
    <w:p w14:paraId="47392C1C"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i sterowanie jednostkami VRF (Modbus RTU),</w:t>
      </w:r>
    </w:p>
    <w:p w14:paraId="775E18CB"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głównego licznika energii elektrycznej (Modbus RTU),</w:t>
      </w:r>
    </w:p>
    <w:p w14:paraId="6FEA0FCA"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licznika instalacji fotowoltaicznej (Modbus RTU),</w:t>
      </w:r>
    </w:p>
    <w:p w14:paraId="016CB5BE"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KD (Modbus RTU),</w:t>
      </w:r>
    </w:p>
    <w:p w14:paraId="4284E927"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centrali oświetlenia awaryjnego (Modbus TCP),</w:t>
      </w:r>
    </w:p>
    <w:p w14:paraId="472DC30B" w14:textId="41A0599C" w:rsid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centrali sygnalizacji pożarowej i instalacji oddymiania (Modbus TCP),</w:t>
      </w:r>
    </w:p>
    <w:p w14:paraId="6A16942D" w14:textId="05707B10"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i sterowanie centralą wentylacyjną (Modbus RTU),</w:t>
      </w:r>
    </w:p>
    <w:p w14:paraId="7F3F7F8D"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i sterowanie regulatorami VAV (Modbus RTU),</w:t>
      </w:r>
    </w:p>
    <w:p w14:paraId="420D3211"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czujników CO2 (wejścia analogowe),</w:t>
      </w:r>
    </w:p>
    <w:p w14:paraId="0F469AF5"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Sterowanie i monitoring wentylatorów dachowych (wyjścia cyfrowe, wejścia cyfrowe),</w:t>
      </w:r>
    </w:p>
    <w:p w14:paraId="22B3683F"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i sterowanie pompą ciepła (Modbus RTU),</w:t>
      </w:r>
    </w:p>
    <w:p w14:paraId="57B2F80D"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Sterowanie i monitorowanie systemu AV (Modbus TCP),</w:t>
      </w:r>
    </w:p>
    <w:p w14:paraId="07E2E949"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licznika wody (M-Bus),</w:t>
      </w:r>
    </w:p>
    <w:p w14:paraId="271C51D7"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lastRenderedPageBreak/>
        <w:t>Monitoring stacji ładowania pojazdów elektrycznych (Modbus RTU),</w:t>
      </w:r>
    </w:p>
    <w:p w14:paraId="047C610D"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zbiornika pożarowego (Modbus RTU),</w:t>
      </w:r>
    </w:p>
    <w:p w14:paraId="32A3EF30"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centrali deszczowej (Modbus RTU),</w:t>
      </w:r>
    </w:p>
    <w:p w14:paraId="561BD882"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Sterowanie oświetleniem zewnętrznym (DALI),</w:t>
      </w:r>
    </w:p>
    <w:p w14:paraId="054DC56D"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Stacja pogodowa (Modbus RTU).</w:t>
      </w:r>
    </w:p>
    <w:p w14:paraId="139BA40B" w14:textId="77777777" w:rsidR="005463A2" w:rsidRPr="005463A2" w:rsidRDefault="005463A2" w:rsidP="005463A2">
      <w:pPr>
        <w:pStyle w:val="Nagwek2"/>
        <w:rPr>
          <w:rFonts w:asciiTheme="minorHAnsi" w:hAnsiTheme="minorHAnsi" w:cstheme="minorHAnsi"/>
          <w:b/>
          <w:bCs w:val="0"/>
          <w:sz w:val="22"/>
          <w:szCs w:val="22"/>
        </w:rPr>
      </w:pPr>
      <w:bookmarkStart w:id="272" w:name="_Toc188829985"/>
      <w:bookmarkStart w:id="273" w:name="_Toc189846982"/>
      <w:bookmarkStart w:id="274" w:name="_Toc189848213"/>
      <w:bookmarkStart w:id="275" w:name="_Toc189848295"/>
      <w:r w:rsidRPr="005463A2">
        <w:rPr>
          <w:rFonts w:asciiTheme="minorHAnsi" w:hAnsiTheme="minorHAnsi" w:cstheme="minorHAnsi"/>
          <w:b/>
          <w:bCs w:val="0"/>
          <w:sz w:val="22"/>
          <w:szCs w:val="22"/>
        </w:rPr>
        <w:t>Oświetlenie</w:t>
      </w:r>
      <w:bookmarkEnd w:id="272"/>
      <w:bookmarkEnd w:id="273"/>
      <w:bookmarkEnd w:id="274"/>
      <w:bookmarkEnd w:id="275"/>
    </w:p>
    <w:p w14:paraId="54F0EB5F" w14:textId="77777777" w:rsidR="005463A2" w:rsidRPr="005463A2" w:rsidRDefault="005463A2" w:rsidP="005463A2">
      <w:pPr>
        <w:jc w:val="both"/>
        <w:rPr>
          <w:rFonts w:asciiTheme="minorHAnsi" w:hAnsiTheme="minorHAnsi" w:cstheme="minorHAnsi"/>
          <w:sz w:val="22"/>
          <w:szCs w:val="22"/>
        </w:rPr>
      </w:pPr>
    </w:p>
    <w:p w14:paraId="39829040" w14:textId="206B9FD4"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Projektuje się oświetleniowe i czujniki ruchu z modułami DALI, zapewniające efektywne zarządzanie energią, komfort użytkowników i elastyczność konfiguracji.</w:t>
      </w:r>
    </w:p>
    <w:p w14:paraId="60E4C0F0"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Wszystkie oprawy oświetleniowe i czujniki ruchu zostaną podłączone do magistrali DALI oraz zintegrowane z systemem BMS. Dwukierunkowa komunikacja pozwoli na sterowanie, a także odczyt stanu urządzeń i zdalną diagnozę.</w:t>
      </w:r>
    </w:p>
    <w:p w14:paraId="42CAA149"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Czujniki obecności i natężenia światła (poza dostawą BMS) dostosują poziom oświetlenia do warunków zewnętrznych i aktywności w pomieszczeniach. Zaimplementowane zostaną harmonogramy pracy oświetlenia.</w:t>
      </w:r>
    </w:p>
    <w:p w14:paraId="729A4F26"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System BMS umożliwi szybkie dostosowanie scen oświetleniowych do zmieniających się potrzeb użytkowników, np. w salach konferencyjnych czy przestrzeniach wspólnych.</w:t>
      </w:r>
    </w:p>
    <w:p w14:paraId="24DB58A5" w14:textId="398AAA52"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Oprawy</w:t>
      </w:r>
      <w:r>
        <w:rPr>
          <w:rFonts w:asciiTheme="minorHAnsi" w:hAnsiTheme="minorHAnsi" w:cstheme="minorHAnsi"/>
          <w:sz w:val="22"/>
          <w:szCs w:val="22"/>
        </w:rPr>
        <w:t xml:space="preserve"> </w:t>
      </w:r>
      <w:r w:rsidRPr="005463A2">
        <w:rPr>
          <w:rFonts w:asciiTheme="minorHAnsi" w:hAnsiTheme="minorHAnsi" w:cstheme="minorHAnsi"/>
          <w:sz w:val="22"/>
          <w:szCs w:val="22"/>
        </w:rPr>
        <w:t>oświetleniowe i czujniki ruchu należy podłączyć do portu DALI</w:t>
      </w:r>
      <w:r>
        <w:rPr>
          <w:rFonts w:asciiTheme="minorHAnsi" w:hAnsiTheme="minorHAnsi" w:cstheme="minorHAnsi"/>
          <w:sz w:val="22"/>
          <w:szCs w:val="22"/>
        </w:rPr>
        <w:t xml:space="preserve"> </w:t>
      </w:r>
      <w:r w:rsidRPr="005463A2">
        <w:rPr>
          <w:rFonts w:asciiTheme="minorHAnsi" w:hAnsiTheme="minorHAnsi" w:cstheme="minorHAnsi"/>
          <w:sz w:val="22"/>
          <w:szCs w:val="22"/>
        </w:rPr>
        <w:t>w sterowniku pomieszczeniowym LROC-400.</w:t>
      </w:r>
    </w:p>
    <w:p w14:paraId="0DE484BE"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Lokalne sterowanie oświetleniem będzie odbywać się za pomocą panelu dotykowego LPAD7 umieszczonego w pomieszczeniu, a w razie potrzeby z poziomu systemu BMS - stacja operatorska / osoba z uprawnieniami administratora.</w:t>
      </w:r>
    </w:p>
    <w:p w14:paraId="12C5157D"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Harmonogramy i sceny świetlne należy ustalić z inwestorem na etapie wykonawstwa.  </w:t>
      </w:r>
    </w:p>
    <w:p w14:paraId="2DD6132F" w14:textId="77777777" w:rsidR="005463A2" w:rsidRPr="005463A2" w:rsidRDefault="005463A2" w:rsidP="005463A2">
      <w:pPr>
        <w:rPr>
          <w:rFonts w:asciiTheme="minorHAnsi" w:hAnsiTheme="minorHAnsi" w:cstheme="minorHAnsi"/>
          <w:sz w:val="22"/>
          <w:szCs w:val="22"/>
        </w:rPr>
      </w:pPr>
    </w:p>
    <w:p w14:paraId="08AAC373" w14:textId="77777777" w:rsidR="005463A2" w:rsidRPr="005463A2" w:rsidRDefault="005463A2" w:rsidP="005463A2">
      <w:pPr>
        <w:pStyle w:val="Nagwek2"/>
        <w:rPr>
          <w:rFonts w:asciiTheme="minorHAnsi" w:hAnsiTheme="minorHAnsi" w:cstheme="minorHAnsi"/>
          <w:b/>
          <w:bCs w:val="0"/>
          <w:sz w:val="22"/>
          <w:szCs w:val="22"/>
        </w:rPr>
      </w:pPr>
      <w:bookmarkStart w:id="276" w:name="_Toc188829986"/>
      <w:bookmarkStart w:id="277" w:name="_Toc189846983"/>
      <w:bookmarkStart w:id="278" w:name="_Toc189848214"/>
      <w:bookmarkStart w:id="279" w:name="_Toc189848296"/>
      <w:r w:rsidRPr="005463A2">
        <w:rPr>
          <w:rFonts w:asciiTheme="minorHAnsi" w:hAnsiTheme="minorHAnsi" w:cstheme="minorHAnsi"/>
          <w:b/>
          <w:bCs w:val="0"/>
          <w:sz w:val="22"/>
          <w:szCs w:val="22"/>
        </w:rPr>
        <w:t>Rolety</w:t>
      </w:r>
      <w:bookmarkEnd w:id="276"/>
      <w:bookmarkEnd w:id="277"/>
      <w:bookmarkEnd w:id="278"/>
      <w:bookmarkEnd w:id="279"/>
    </w:p>
    <w:p w14:paraId="1A18D04C" w14:textId="77777777" w:rsidR="005463A2" w:rsidRPr="005463A2" w:rsidRDefault="005463A2" w:rsidP="005463A2">
      <w:pPr>
        <w:rPr>
          <w:rFonts w:asciiTheme="minorHAnsi" w:hAnsiTheme="minorHAnsi" w:cstheme="minorHAnsi"/>
          <w:sz w:val="22"/>
          <w:szCs w:val="22"/>
        </w:rPr>
      </w:pPr>
    </w:p>
    <w:p w14:paraId="44FBABF5"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W budynku zastosowano rolety, które należy zintegrować z system BMS, co umożliwi centralne sterowanie oraz pełną automatyzację, dostosowaną do potrzeb użytkowników i warunków zewnętrznych. </w:t>
      </w:r>
    </w:p>
    <w:p w14:paraId="0600A043"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Rolety mogą działać według harmonogramów dostosowanych do godzin pracy, pory roku czy poziomu nasłonecznienia. Integracja z czujnikami natężenia światła i obecności pozwoli na dynamiczną regulację ich pozycji. Wykorzystanie światła dziennego poprzez odpowiednie sterowanie roletami obniży zużycie energii na oświetlenie sztuczne.</w:t>
      </w:r>
    </w:p>
    <w:p w14:paraId="6110DE0A"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Do sterowania roletami należy zastosować dedykowany moduł przekaźnikowy LOY-DALI-SBM1 pozwalający na komunikację z systemem BMS w standardzie DALI.</w:t>
      </w:r>
    </w:p>
    <w:p w14:paraId="5F230C35"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Lokalne sterowanie roletami będzie odbywać się za pomocą panelu dotykowego LPAD7 umieszczonego w pomieszczeniu, a w razie potrzeby z poziomu systemu BMS - stacja operatorska / osoba z uprawnieniami administratora.</w:t>
      </w:r>
    </w:p>
    <w:p w14:paraId="5E9840A4" w14:textId="77777777" w:rsidR="005463A2" w:rsidRPr="005463A2" w:rsidRDefault="005463A2" w:rsidP="005463A2">
      <w:pPr>
        <w:rPr>
          <w:rFonts w:asciiTheme="minorHAnsi" w:hAnsiTheme="minorHAnsi" w:cstheme="minorHAnsi"/>
          <w:sz w:val="22"/>
          <w:szCs w:val="22"/>
        </w:rPr>
      </w:pPr>
      <w:r w:rsidRPr="005463A2">
        <w:rPr>
          <w:rFonts w:asciiTheme="minorHAnsi" w:hAnsiTheme="minorHAnsi" w:cstheme="minorHAnsi"/>
          <w:sz w:val="22"/>
          <w:szCs w:val="22"/>
        </w:rPr>
        <w:tab/>
        <w:t xml:space="preserve">Harmonogramy i automatyczne działanie rolet należy ustalić z inwestorem na etapie wykonawstwa. </w:t>
      </w:r>
    </w:p>
    <w:p w14:paraId="11F4C94B" w14:textId="77777777" w:rsidR="005463A2" w:rsidRPr="005463A2" w:rsidRDefault="005463A2" w:rsidP="005463A2">
      <w:pPr>
        <w:rPr>
          <w:rFonts w:asciiTheme="minorHAnsi" w:hAnsiTheme="minorHAnsi" w:cstheme="minorHAnsi"/>
          <w:sz w:val="22"/>
          <w:szCs w:val="22"/>
        </w:rPr>
      </w:pPr>
    </w:p>
    <w:p w14:paraId="76DB036E" w14:textId="77777777" w:rsidR="005463A2" w:rsidRPr="005463A2" w:rsidRDefault="005463A2" w:rsidP="005463A2">
      <w:pPr>
        <w:pStyle w:val="Nagwek2"/>
        <w:rPr>
          <w:rFonts w:asciiTheme="minorHAnsi" w:hAnsiTheme="minorHAnsi" w:cstheme="minorHAnsi"/>
          <w:b/>
          <w:bCs w:val="0"/>
          <w:sz w:val="22"/>
          <w:szCs w:val="22"/>
        </w:rPr>
      </w:pPr>
      <w:bookmarkStart w:id="280" w:name="_Toc188829987"/>
      <w:bookmarkStart w:id="281" w:name="_Toc189846984"/>
      <w:bookmarkStart w:id="282" w:name="_Toc189848215"/>
      <w:bookmarkStart w:id="283" w:name="_Toc189848297"/>
      <w:r w:rsidRPr="005463A2">
        <w:rPr>
          <w:rFonts w:asciiTheme="minorHAnsi" w:hAnsiTheme="minorHAnsi" w:cstheme="minorHAnsi"/>
          <w:b/>
          <w:bCs w:val="0"/>
          <w:sz w:val="22"/>
          <w:szCs w:val="22"/>
        </w:rPr>
        <w:t>Ogrzewanie</w:t>
      </w:r>
      <w:bookmarkEnd w:id="280"/>
      <w:bookmarkEnd w:id="281"/>
      <w:bookmarkEnd w:id="282"/>
      <w:bookmarkEnd w:id="283"/>
    </w:p>
    <w:p w14:paraId="4B1F9436" w14:textId="77777777" w:rsidR="005463A2" w:rsidRPr="005463A2" w:rsidRDefault="005463A2" w:rsidP="005463A2">
      <w:pPr>
        <w:rPr>
          <w:rFonts w:asciiTheme="minorHAnsi" w:hAnsiTheme="minorHAnsi" w:cstheme="minorHAnsi"/>
          <w:sz w:val="22"/>
          <w:szCs w:val="22"/>
        </w:rPr>
      </w:pPr>
    </w:p>
    <w:p w14:paraId="1585C232" w14:textId="1CCF0F0F"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W budynku zaprojektowano ogrzewanie podłogowe, które należy zintegrować</w:t>
      </w:r>
      <w:r>
        <w:rPr>
          <w:rFonts w:asciiTheme="minorHAnsi" w:hAnsiTheme="minorHAnsi" w:cstheme="minorHAnsi"/>
          <w:sz w:val="22"/>
          <w:szCs w:val="22"/>
        </w:rPr>
        <w:t xml:space="preserve"> </w:t>
      </w:r>
      <w:r w:rsidRPr="005463A2">
        <w:rPr>
          <w:rFonts w:asciiTheme="minorHAnsi" w:hAnsiTheme="minorHAnsi" w:cstheme="minorHAnsi"/>
          <w:sz w:val="22"/>
          <w:szCs w:val="22"/>
        </w:rPr>
        <w:t xml:space="preserve">z systemem BMS. Ogrzewanie podzielono na wiele obwodów, co pozwoli na skutecznie sterowanie temperaturą w każdym pomieszczeniu z osobna. </w:t>
      </w:r>
    </w:p>
    <w:p w14:paraId="4777C531"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Do sterowania siłownikami termicznymi należy wykorzystać sterownik pomieszczeniowy LROC-400. Siłownikami termicznymi należy sterować za pomocą wyjść cyfrowych. </w:t>
      </w:r>
    </w:p>
    <w:p w14:paraId="58D4B826"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Utrzymywane temperatura może być dostosowana do zdefiniowanych harmonogramów np. do godzin pracy, co pozwoli na obniżenie zużycia energii na ogrzewanie.</w:t>
      </w:r>
    </w:p>
    <w:p w14:paraId="73A9715A"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lastRenderedPageBreak/>
        <w:tab/>
        <w:t>Panel dotykowy LPAD7, zlokalizowany na ścianie pomieszczenia, będzie monitorował temperaturę i wilgotność, dzięki czemu możliwe będzie precyzyjne sterowanie temperaturą.</w:t>
      </w:r>
    </w:p>
    <w:p w14:paraId="466E8AF2"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W pomieszczeniach, gdzie nie będzie panelu dotykowego LPAD7 (np. korytarze, toalety) pomiar temperatury będzie odbywał się z wykorzystaniem naściennego czujnika temperatury L-TEMP2. Czujniki temperatury należy podłączyć do sterownika pomieszczeniowego LROC-400.</w:t>
      </w:r>
    </w:p>
    <w:p w14:paraId="19D54C7E"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Lokalne sterowanie ogrzewaniem będzie odbywać się za pomocą panelu dotykowego LPAD7 umieszczonego w pomieszczeniu, a w razie potrzeby z poziomu systemu BMS - stacja operatorska / osoba z uprawnieniami administratora.</w:t>
      </w:r>
    </w:p>
    <w:p w14:paraId="26E44ACD"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Harmonogramu ogrzewania należy ustalić z inwestorem na etapie wykonawstwa. </w:t>
      </w:r>
    </w:p>
    <w:p w14:paraId="1F1669D3" w14:textId="77777777" w:rsidR="005463A2" w:rsidRPr="005463A2" w:rsidRDefault="005463A2" w:rsidP="005463A2">
      <w:pPr>
        <w:jc w:val="both"/>
        <w:rPr>
          <w:rFonts w:asciiTheme="minorHAnsi" w:hAnsiTheme="minorHAnsi" w:cstheme="minorHAnsi"/>
          <w:sz w:val="22"/>
          <w:szCs w:val="22"/>
        </w:rPr>
      </w:pPr>
    </w:p>
    <w:p w14:paraId="39E684D7" w14:textId="77777777" w:rsidR="005463A2" w:rsidRPr="005463A2" w:rsidRDefault="005463A2" w:rsidP="005463A2">
      <w:pPr>
        <w:pStyle w:val="Nagwek2"/>
        <w:rPr>
          <w:rFonts w:asciiTheme="minorHAnsi" w:hAnsiTheme="minorHAnsi" w:cstheme="minorHAnsi"/>
          <w:b/>
          <w:bCs w:val="0"/>
          <w:sz w:val="22"/>
          <w:szCs w:val="22"/>
        </w:rPr>
      </w:pPr>
      <w:bookmarkStart w:id="284" w:name="_Toc188829988"/>
      <w:bookmarkStart w:id="285" w:name="_Toc189846985"/>
      <w:bookmarkStart w:id="286" w:name="_Toc189848216"/>
      <w:bookmarkStart w:id="287" w:name="_Toc189848298"/>
      <w:r w:rsidRPr="005463A2">
        <w:rPr>
          <w:rFonts w:asciiTheme="minorHAnsi" w:hAnsiTheme="minorHAnsi" w:cstheme="minorHAnsi"/>
          <w:b/>
          <w:bCs w:val="0"/>
          <w:sz w:val="22"/>
          <w:szCs w:val="22"/>
        </w:rPr>
        <w:t>Jednostki VRF</w:t>
      </w:r>
      <w:bookmarkEnd w:id="284"/>
      <w:bookmarkEnd w:id="285"/>
      <w:bookmarkEnd w:id="286"/>
      <w:bookmarkEnd w:id="287"/>
    </w:p>
    <w:p w14:paraId="5B8306FE" w14:textId="77777777" w:rsidR="005463A2" w:rsidRPr="005463A2" w:rsidRDefault="005463A2" w:rsidP="005463A2">
      <w:pPr>
        <w:rPr>
          <w:rFonts w:asciiTheme="minorHAnsi" w:hAnsiTheme="minorHAnsi" w:cstheme="minorHAnsi"/>
          <w:sz w:val="22"/>
          <w:szCs w:val="22"/>
        </w:rPr>
      </w:pPr>
    </w:p>
    <w:p w14:paraId="4CB024C6"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W budynku zainstalowano system klimatyzacji VRF składający się z wielu jednostek wewnętrznych oraz kilku jednostek zewnętrznych. Jednostki zewnętrzne zostaną podłączone do bramki komunikacyjnej obsługującej protokół Modbus RTU, która umożliwi integrację systemu VRF z BMS.</w:t>
      </w:r>
    </w:p>
    <w:p w14:paraId="1C7FAC5A" w14:textId="330AF035"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Dzięki tej integracji, system BMS będzie umożliwiał zarówno monitorowanie parametrów pracy, jak i pełne sterowanie jednostkami zewnętrznymi i wewnętrznymi. Możliwe będzie dostosowanie temperatury, wilgotności oraz trybu pracy</w:t>
      </w:r>
      <w:r>
        <w:rPr>
          <w:rFonts w:asciiTheme="minorHAnsi" w:hAnsiTheme="minorHAnsi" w:cstheme="minorHAnsi"/>
          <w:sz w:val="22"/>
          <w:szCs w:val="22"/>
        </w:rPr>
        <w:t xml:space="preserve"> </w:t>
      </w:r>
      <w:r w:rsidRPr="005463A2">
        <w:rPr>
          <w:rFonts w:asciiTheme="minorHAnsi" w:hAnsiTheme="minorHAnsi" w:cstheme="minorHAnsi"/>
          <w:sz w:val="22"/>
          <w:szCs w:val="22"/>
        </w:rPr>
        <w:t xml:space="preserve">w poszczególnych pomieszczeniach, zapewniając optymalny komfort użytkowników. </w:t>
      </w:r>
    </w:p>
    <w:p w14:paraId="6903CC2A"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System umożliwi również centralne zarządzanie, co pozwoli na efektywne zużycie energii oraz łatwiejszą diagnostykę i obsługę serwisową, zapewniając tym samym pełną kontrolę nad warunkami w budynku. Możliwe będzie również zdefiniowanie harmonogramów dostosowanych do godzin pracy.</w:t>
      </w:r>
    </w:p>
    <w:p w14:paraId="51BC4E6F"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Lokalne sterowanie ogrzewaniem będzie odbywać się za pomocą panelu dotykowego LPAD7 umieszczonego w pomieszczeniu, a w razie potrzeby z poziomu systemu BMS - stacja operatorska / osoba z uprawnieniami administratora.</w:t>
      </w:r>
    </w:p>
    <w:p w14:paraId="4019D6BC" w14:textId="77777777" w:rsidR="005463A2" w:rsidRPr="005463A2" w:rsidRDefault="005463A2" w:rsidP="005463A2">
      <w:pPr>
        <w:rPr>
          <w:rFonts w:asciiTheme="minorHAnsi" w:hAnsiTheme="minorHAnsi" w:cstheme="minorHAnsi"/>
          <w:sz w:val="22"/>
          <w:szCs w:val="22"/>
        </w:rPr>
      </w:pPr>
    </w:p>
    <w:p w14:paraId="3A4FBF0B" w14:textId="77777777" w:rsidR="005463A2" w:rsidRPr="005463A2" w:rsidRDefault="005463A2" w:rsidP="005463A2">
      <w:pPr>
        <w:pStyle w:val="Nagwek2"/>
        <w:rPr>
          <w:rFonts w:asciiTheme="minorHAnsi" w:hAnsiTheme="minorHAnsi" w:cstheme="minorHAnsi"/>
          <w:b/>
          <w:bCs w:val="0"/>
          <w:sz w:val="22"/>
          <w:szCs w:val="22"/>
        </w:rPr>
      </w:pPr>
      <w:bookmarkStart w:id="288" w:name="_Toc188829989"/>
      <w:bookmarkStart w:id="289" w:name="_Toc189846986"/>
      <w:bookmarkStart w:id="290" w:name="_Toc189848217"/>
      <w:bookmarkStart w:id="291" w:name="_Toc189848299"/>
      <w:r w:rsidRPr="005463A2">
        <w:rPr>
          <w:rFonts w:asciiTheme="minorHAnsi" w:hAnsiTheme="minorHAnsi" w:cstheme="minorHAnsi"/>
          <w:b/>
          <w:bCs w:val="0"/>
          <w:sz w:val="22"/>
          <w:szCs w:val="22"/>
        </w:rPr>
        <w:t>Monitoring głównego licznika energii elektrycznej</w:t>
      </w:r>
      <w:bookmarkEnd w:id="288"/>
      <w:bookmarkEnd w:id="289"/>
      <w:bookmarkEnd w:id="290"/>
      <w:bookmarkEnd w:id="291"/>
    </w:p>
    <w:p w14:paraId="2060CD2F" w14:textId="77777777" w:rsidR="005463A2" w:rsidRPr="005463A2" w:rsidRDefault="005463A2" w:rsidP="005463A2">
      <w:pPr>
        <w:rPr>
          <w:rFonts w:asciiTheme="minorHAnsi" w:hAnsiTheme="minorHAnsi" w:cstheme="minorHAnsi"/>
          <w:sz w:val="22"/>
          <w:szCs w:val="22"/>
        </w:rPr>
      </w:pPr>
    </w:p>
    <w:p w14:paraId="3CAC42CA" w14:textId="49B2675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Główny licznik energii elektrycznej należy zintegrować z systemem BMS wykorzystując protokół komunikacyjny Modbus RTU. Licznik musi być wyposażony w port RS-485 umożliwiający komunikację w standardzie Modbus RTU.</w:t>
      </w:r>
    </w:p>
    <w:p w14:paraId="378B1A7F"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Dane pomiarowe, takie jak zużycie energii, moc chwilowa i napięcie, będą przesyłane do systemu BMS, gdzie będą monitorowane i analizowane. Dzięki temu możliwe będzie centralne zarządzanie zużyciem energii, wykrywanie anomalii oraz generowanie raportów optymalizacyjnych.</w:t>
      </w:r>
    </w:p>
    <w:p w14:paraId="6E844F2E"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Dostawa licznika energii elektrycznej po stronie branży elektrycznej.</w:t>
      </w:r>
    </w:p>
    <w:p w14:paraId="64DE77C4"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r>
    </w:p>
    <w:p w14:paraId="45A59529" w14:textId="77777777" w:rsidR="005463A2" w:rsidRPr="005463A2" w:rsidRDefault="005463A2" w:rsidP="005463A2">
      <w:pPr>
        <w:pStyle w:val="Nagwek2"/>
        <w:rPr>
          <w:rFonts w:asciiTheme="minorHAnsi" w:hAnsiTheme="minorHAnsi" w:cstheme="minorHAnsi"/>
          <w:b/>
          <w:bCs w:val="0"/>
          <w:sz w:val="22"/>
          <w:szCs w:val="22"/>
        </w:rPr>
      </w:pPr>
      <w:bookmarkStart w:id="292" w:name="_Toc188829990"/>
      <w:bookmarkStart w:id="293" w:name="_Toc189846987"/>
      <w:bookmarkStart w:id="294" w:name="_Toc189848218"/>
      <w:bookmarkStart w:id="295" w:name="_Toc189848300"/>
      <w:r w:rsidRPr="005463A2">
        <w:rPr>
          <w:rFonts w:asciiTheme="minorHAnsi" w:hAnsiTheme="minorHAnsi" w:cstheme="minorHAnsi"/>
          <w:b/>
          <w:bCs w:val="0"/>
          <w:sz w:val="22"/>
          <w:szCs w:val="22"/>
        </w:rPr>
        <w:t>Monitoring licznika instalacji fotowoltaicznej</w:t>
      </w:r>
      <w:bookmarkEnd w:id="292"/>
      <w:bookmarkEnd w:id="293"/>
      <w:bookmarkEnd w:id="294"/>
      <w:bookmarkEnd w:id="295"/>
    </w:p>
    <w:p w14:paraId="7C582281" w14:textId="77777777" w:rsidR="005463A2" w:rsidRPr="005463A2" w:rsidRDefault="005463A2" w:rsidP="005463A2">
      <w:pPr>
        <w:rPr>
          <w:rFonts w:asciiTheme="minorHAnsi" w:hAnsiTheme="minorHAnsi" w:cstheme="minorHAnsi"/>
          <w:sz w:val="22"/>
          <w:szCs w:val="22"/>
        </w:rPr>
      </w:pPr>
    </w:p>
    <w:p w14:paraId="5C309C2F" w14:textId="5A62FA76"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Licznik energii elektrycznej instalacji fotowoltaicznej należy zintegrować</w:t>
      </w:r>
      <w:r>
        <w:rPr>
          <w:rFonts w:asciiTheme="minorHAnsi" w:hAnsiTheme="minorHAnsi" w:cstheme="minorHAnsi"/>
          <w:sz w:val="22"/>
          <w:szCs w:val="22"/>
        </w:rPr>
        <w:t xml:space="preserve"> </w:t>
      </w:r>
      <w:r w:rsidRPr="005463A2">
        <w:rPr>
          <w:rFonts w:asciiTheme="minorHAnsi" w:hAnsiTheme="minorHAnsi" w:cstheme="minorHAnsi"/>
          <w:sz w:val="22"/>
          <w:szCs w:val="22"/>
        </w:rPr>
        <w:t>z systemem BMS wykorzystując protokół komunikacyjny Modbus RTU.  Licznik musi być wyposażony w port RS-485 umożliwiający komunikację w standardzie Modbus RTU.</w:t>
      </w:r>
    </w:p>
    <w:p w14:paraId="4FE49183" w14:textId="2E0E5039"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Monitorowane będą dane pomiarowe takie jak produkcja energii, bieżąca moc generowana przez instalację, a także nadmiar energii oddawanej do sieci. Dane te będą przesyłane w czasie rzeczywistym, wspierając optymalizację zużycia energii</w:t>
      </w:r>
      <w:r>
        <w:rPr>
          <w:rFonts w:asciiTheme="minorHAnsi" w:hAnsiTheme="minorHAnsi" w:cstheme="minorHAnsi"/>
          <w:sz w:val="22"/>
          <w:szCs w:val="22"/>
        </w:rPr>
        <w:t xml:space="preserve"> </w:t>
      </w:r>
      <w:r w:rsidRPr="005463A2">
        <w:rPr>
          <w:rFonts w:asciiTheme="minorHAnsi" w:hAnsiTheme="minorHAnsi" w:cstheme="minorHAnsi"/>
          <w:sz w:val="22"/>
          <w:szCs w:val="22"/>
        </w:rPr>
        <w:t>w budynku oraz umożliwiając analizę efektywności instalacji fotowoltaicznej. System BMS pozwoli również na generowanie raportów i alarmowanie w przypadku nieprawidłowości w pracy instalacji.</w:t>
      </w:r>
    </w:p>
    <w:p w14:paraId="0EAF31A6"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Dostawa licznika energii elektrycznej po stronie branży elektrycznej.</w:t>
      </w:r>
    </w:p>
    <w:p w14:paraId="721065B9" w14:textId="77777777" w:rsidR="005463A2" w:rsidRPr="005463A2" w:rsidRDefault="005463A2" w:rsidP="005463A2">
      <w:pPr>
        <w:jc w:val="both"/>
        <w:rPr>
          <w:rFonts w:asciiTheme="minorHAnsi" w:hAnsiTheme="minorHAnsi" w:cstheme="minorHAnsi"/>
          <w:sz w:val="22"/>
          <w:szCs w:val="22"/>
        </w:rPr>
      </w:pPr>
    </w:p>
    <w:p w14:paraId="7A1B61CA" w14:textId="46EAF8E5" w:rsidR="005463A2" w:rsidRPr="005463A2" w:rsidRDefault="005463A2" w:rsidP="005463A2">
      <w:pPr>
        <w:pStyle w:val="Nagwek2"/>
        <w:rPr>
          <w:rFonts w:asciiTheme="minorHAnsi" w:hAnsiTheme="minorHAnsi" w:cstheme="minorHAnsi"/>
          <w:b/>
          <w:bCs w:val="0"/>
          <w:sz w:val="22"/>
          <w:szCs w:val="22"/>
        </w:rPr>
      </w:pPr>
      <w:bookmarkStart w:id="296" w:name="_Toc188829991"/>
      <w:bookmarkStart w:id="297" w:name="_Toc189846988"/>
      <w:bookmarkStart w:id="298" w:name="_Toc189848219"/>
      <w:bookmarkStart w:id="299" w:name="_Toc189848301"/>
      <w:r w:rsidRPr="005463A2">
        <w:rPr>
          <w:rFonts w:asciiTheme="minorHAnsi" w:hAnsiTheme="minorHAnsi" w:cstheme="minorHAnsi"/>
          <w:b/>
          <w:bCs w:val="0"/>
          <w:sz w:val="22"/>
          <w:szCs w:val="22"/>
        </w:rPr>
        <w:t>Serwer Kontroli Dostępu</w:t>
      </w:r>
      <w:bookmarkEnd w:id="296"/>
      <w:bookmarkEnd w:id="297"/>
      <w:bookmarkEnd w:id="298"/>
      <w:bookmarkEnd w:id="299"/>
    </w:p>
    <w:p w14:paraId="07837EB1" w14:textId="77777777" w:rsidR="005463A2" w:rsidRPr="005463A2" w:rsidRDefault="005463A2" w:rsidP="005463A2">
      <w:pPr>
        <w:rPr>
          <w:rFonts w:asciiTheme="minorHAnsi" w:hAnsiTheme="minorHAnsi" w:cstheme="minorHAnsi"/>
          <w:sz w:val="22"/>
          <w:szCs w:val="22"/>
        </w:rPr>
      </w:pPr>
    </w:p>
    <w:p w14:paraId="5AA00CF6"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Serwer kontroli dostępu zintegrowany z systemem BMS będzie odpowiedzialny za zarządzanie dostępem do pomieszczeń i stref w budynku. Komunikacja między serwerem kontroli dostępu a systemem BMS będzie realizowana za pomocą protokołu Modbus RTU. </w:t>
      </w:r>
    </w:p>
    <w:p w14:paraId="491E3034"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lastRenderedPageBreak/>
        <w:tab/>
        <w:t>Dzięki centralnemu zarządzaniu uprawnieniami użytkowników oraz rejestracji zdarzeń, takich jak stan otwarcia drzwi czy wejścia i wyjścia, system umożliwi również integrację z innymi podsystemami, np. alarmowym czy oświetlenia. Wymiana danych pozwoli na dynamiczne dostosowywanie scenariuszy, np. automatyczne włączanie oświetlenia lub regulowanie temperatury w zależności od obecności osób z odpowiednimi uprawnieniami w danym pomieszczeniu.</w:t>
      </w:r>
    </w:p>
    <w:p w14:paraId="262C17E1" w14:textId="77777777" w:rsidR="005463A2" w:rsidRPr="005463A2" w:rsidRDefault="005463A2" w:rsidP="005463A2">
      <w:pPr>
        <w:jc w:val="both"/>
        <w:rPr>
          <w:rFonts w:asciiTheme="minorHAnsi" w:hAnsiTheme="minorHAnsi" w:cstheme="minorHAnsi"/>
          <w:sz w:val="22"/>
          <w:szCs w:val="22"/>
        </w:rPr>
      </w:pPr>
    </w:p>
    <w:p w14:paraId="049CD62D" w14:textId="77777777" w:rsidR="005463A2" w:rsidRPr="005463A2" w:rsidRDefault="005463A2" w:rsidP="005463A2">
      <w:pPr>
        <w:pStyle w:val="Nagwek2"/>
        <w:rPr>
          <w:rFonts w:asciiTheme="minorHAnsi" w:hAnsiTheme="minorHAnsi" w:cstheme="minorHAnsi"/>
          <w:b/>
          <w:bCs w:val="0"/>
          <w:sz w:val="22"/>
          <w:szCs w:val="22"/>
        </w:rPr>
      </w:pPr>
      <w:bookmarkStart w:id="300" w:name="_Toc188829992"/>
      <w:bookmarkStart w:id="301" w:name="_Toc189846989"/>
      <w:bookmarkStart w:id="302" w:name="_Toc189848220"/>
      <w:bookmarkStart w:id="303" w:name="_Toc189848302"/>
      <w:r w:rsidRPr="005463A2">
        <w:rPr>
          <w:rFonts w:asciiTheme="minorHAnsi" w:hAnsiTheme="minorHAnsi" w:cstheme="minorHAnsi"/>
          <w:b/>
          <w:bCs w:val="0"/>
          <w:sz w:val="22"/>
          <w:szCs w:val="22"/>
        </w:rPr>
        <w:t>Centrala oświetlenia awaryjnego</w:t>
      </w:r>
      <w:bookmarkEnd w:id="300"/>
      <w:bookmarkEnd w:id="301"/>
      <w:bookmarkEnd w:id="302"/>
      <w:bookmarkEnd w:id="303"/>
    </w:p>
    <w:p w14:paraId="0FD1421C" w14:textId="77777777" w:rsidR="005463A2" w:rsidRPr="005463A2" w:rsidRDefault="005463A2" w:rsidP="005463A2">
      <w:pPr>
        <w:pStyle w:val="Nagwek2"/>
        <w:ind w:left="1080"/>
        <w:rPr>
          <w:rFonts w:asciiTheme="minorHAnsi" w:hAnsiTheme="minorHAnsi" w:cstheme="minorHAnsi"/>
          <w:sz w:val="22"/>
          <w:szCs w:val="22"/>
        </w:rPr>
      </w:pPr>
    </w:p>
    <w:p w14:paraId="69E1E3C4"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System monitoringu centrali oświetlenia awaryjnego zintegrowany z BMS wykorzystywał będzie protokół Modbus TCP do przesyłania danych o statusie urządzeń i systemu. Centrala będzie dostarczać informacje o stanie opraw awaryjnych, takich jak wyniki autotestów, awarie czy poziom naładowania akumulatorów. </w:t>
      </w:r>
    </w:p>
    <w:p w14:paraId="19EBCDDE" w14:textId="77777777" w:rsidR="005463A2" w:rsidRPr="005463A2" w:rsidRDefault="005463A2" w:rsidP="005463A2">
      <w:pPr>
        <w:spacing w:before="100" w:beforeAutospacing="1" w:after="100" w:afterAutospacing="1"/>
        <w:jc w:val="both"/>
        <w:rPr>
          <w:rFonts w:asciiTheme="minorHAnsi" w:hAnsiTheme="minorHAnsi" w:cstheme="minorHAnsi"/>
          <w:sz w:val="22"/>
          <w:szCs w:val="22"/>
        </w:rPr>
      </w:pPr>
      <w:r w:rsidRPr="005463A2">
        <w:rPr>
          <w:rFonts w:asciiTheme="minorHAnsi" w:hAnsiTheme="minorHAnsi" w:cstheme="minorHAnsi"/>
          <w:sz w:val="22"/>
          <w:szCs w:val="22"/>
        </w:rPr>
        <w:tab/>
        <w:t xml:space="preserve">Dzięki komunikacji Modbus TCP, dane te będą przesyłane do systemu BMS </w:t>
      </w:r>
      <w:r w:rsidRPr="005463A2">
        <w:rPr>
          <w:rFonts w:asciiTheme="minorHAnsi" w:hAnsiTheme="minorHAnsi" w:cstheme="minorHAnsi"/>
          <w:sz w:val="22"/>
          <w:szCs w:val="22"/>
        </w:rPr>
        <w:br/>
        <w:t>w czasie rzeczywistym, co pozwoli na ich wizualizację, generowanie alarmów oraz prowadzenie rejestracji zdarzeń. Integracja z BMS umożliwi również szybkie wykrywanie usterek oraz podejmowanie działań serwisowych, zwiększając niezawodność systemu oświetlenia awaryjnego w budynku.</w:t>
      </w:r>
    </w:p>
    <w:p w14:paraId="06457433" w14:textId="77777777" w:rsidR="005463A2" w:rsidRPr="005463A2" w:rsidRDefault="005463A2" w:rsidP="005463A2">
      <w:pPr>
        <w:rPr>
          <w:rFonts w:asciiTheme="minorHAnsi" w:hAnsiTheme="minorHAnsi" w:cstheme="minorHAnsi"/>
          <w:sz w:val="22"/>
          <w:szCs w:val="22"/>
        </w:rPr>
      </w:pPr>
    </w:p>
    <w:p w14:paraId="318784FF" w14:textId="77777777" w:rsidR="005463A2" w:rsidRPr="005463A2" w:rsidRDefault="005463A2" w:rsidP="005463A2">
      <w:pPr>
        <w:pStyle w:val="Nagwek2"/>
        <w:rPr>
          <w:rFonts w:asciiTheme="minorHAnsi" w:hAnsiTheme="minorHAnsi" w:cstheme="minorHAnsi"/>
          <w:b/>
          <w:bCs w:val="0"/>
          <w:sz w:val="22"/>
          <w:szCs w:val="22"/>
        </w:rPr>
      </w:pPr>
      <w:bookmarkStart w:id="304" w:name="_Toc188829993"/>
      <w:bookmarkStart w:id="305" w:name="_Toc189846990"/>
      <w:bookmarkStart w:id="306" w:name="_Toc189848221"/>
      <w:bookmarkStart w:id="307" w:name="_Toc189848303"/>
      <w:r w:rsidRPr="005463A2">
        <w:rPr>
          <w:rFonts w:asciiTheme="minorHAnsi" w:hAnsiTheme="minorHAnsi" w:cstheme="minorHAnsi"/>
          <w:b/>
          <w:bCs w:val="0"/>
          <w:sz w:val="22"/>
          <w:szCs w:val="22"/>
        </w:rPr>
        <w:t>Centrala sygnalizacji pożarowej</w:t>
      </w:r>
      <w:bookmarkEnd w:id="304"/>
      <w:bookmarkEnd w:id="305"/>
      <w:bookmarkEnd w:id="306"/>
      <w:bookmarkEnd w:id="307"/>
    </w:p>
    <w:p w14:paraId="3705F484" w14:textId="77777777" w:rsidR="005463A2" w:rsidRPr="005463A2" w:rsidRDefault="005463A2" w:rsidP="005463A2">
      <w:pPr>
        <w:rPr>
          <w:rFonts w:asciiTheme="minorHAnsi" w:hAnsiTheme="minorHAnsi" w:cstheme="minorHAnsi"/>
          <w:sz w:val="22"/>
          <w:szCs w:val="22"/>
        </w:rPr>
      </w:pPr>
    </w:p>
    <w:p w14:paraId="7A824989" w14:textId="2DDA0382"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Centrala sygnalizacji pożarowej zostanie zintegrowana z System BMS za pomocą protokołu Modbus TCP. Centrala będzie przesyłać do BMS dane o stanie urządzeń przeciwpożarowych, takich jak detektory dymu, przyciski alarmowe czy sygnalizatory. Informacje o aktywacji alarmu, usterkach czy testach systemowych będą rejestrowane i wizualizowane. Dzięki temu operatorzy będą mieć pełny wgląd</w:t>
      </w:r>
      <w:r>
        <w:rPr>
          <w:rFonts w:asciiTheme="minorHAnsi" w:hAnsiTheme="minorHAnsi" w:cstheme="minorHAnsi"/>
          <w:sz w:val="22"/>
          <w:szCs w:val="22"/>
        </w:rPr>
        <w:t xml:space="preserve"> </w:t>
      </w:r>
      <w:r w:rsidRPr="005463A2">
        <w:rPr>
          <w:rFonts w:asciiTheme="minorHAnsi" w:hAnsiTheme="minorHAnsi" w:cstheme="minorHAnsi"/>
          <w:sz w:val="22"/>
          <w:szCs w:val="22"/>
        </w:rPr>
        <w:t>w status systemu pożarowego.</w:t>
      </w:r>
    </w:p>
    <w:p w14:paraId="734C07F3"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Z centrali sygnalizacji pożarowej będą również pozyskiwane dane o instalacji oddymiania. </w:t>
      </w:r>
    </w:p>
    <w:p w14:paraId="46D9E6CB" w14:textId="77777777" w:rsidR="005463A2" w:rsidRPr="005463A2" w:rsidRDefault="005463A2" w:rsidP="005463A2">
      <w:pPr>
        <w:rPr>
          <w:rFonts w:asciiTheme="minorHAnsi" w:hAnsiTheme="minorHAnsi" w:cstheme="minorHAnsi"/>
          <w:sz w:val="22"/>
          <w:szCs w:val="22"/>
        </w:rPr>
      </w:pPr>
    </w:p>
    <w:p w14:paraId="3077DAC8" w14:textId="77777777" w:rsidR="005463A2" w:rsidRPr="005463A2" w:rsidRDefault="005463A2" w:rsidP="005463A2">
      <w:pPr>
        <w:pStyle w:val="Nagwek2"/>
        <w:rPr>
          <w:rFonts w:asciiTheme="minorHAnsi" w:hAnsiTheme="minorHAnsi" w:cstheme="minorHAnsi"/>
          <w:b/>
          <w:bCs w:val="0"/>
          <w:sz w:val="22"/>
          <w:szCs w:val="22"/>
        </w:rPr>
      </w:pPr>
      <w:bookmarkStart w:id="308" w:name="_Toc188829994"/>
      <w:bookmarkStart w:id="309" w:name="_Toc189846991"/>
      <w:bookmarkStart w:id="310" w:name="_Toc189848222"/>
      <w:bookmarkStart w:id="311" w:name="_Toc189848304"/>
      <w:r w:rsidRPr="005463A2">
        <w:rPr>
          <w:rFonts w:asciiTheme="minorHAnsi" w:hAnsiTheme="minorHAnsi" w:cstheme="minorHAnsi"/>
          <w:b/>
          <w:bCs w:val="0"/>
          <w:sz w:val="22"/>
          <w:szCs w:val="22"/>
        </w:rPr>
        <w:t>Centrala wentylacyjna</w:t>
      </w:r>
      <w:bookmarkEnd w:id="308"/>
      <w:bookmarkEnd w:id="309"/>
      <w:bookmarkEnd w:id="310"/>
      <w:bookmarkEnd w:id="311"/>
    </w:p>
    <w:p w14:paraId="0110E6C1" w14:textId="77777777" w:rsidR="005463A2" w:rsidRPr="005463A2" w:rsidRDefault="005463A2" w:rsidP="005463A2">
      <w:pPr>
        <w:rPr>
          <w:rFonts w:asciiTheme="minorHAnsi" w:hAnsiTheme="minorHAnsi" w:cstheme="minorHAnsi"/>
          <w:sz w:val="22"/>
          <w:szCs w:val="22"/>
        </w:rPr>
      </w:pPr>
    </w:p>
    <w:p w14:paraId="00712128"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Centrala wentylacyjna będzie zintegrowana z systemem BMS za pomocą protokołu Modbus RTU. Dzięki temu możliwa jest monitorowanie parametrów pracy, takich jak przepływ powietrza, temperatury, stan filtrów czy zużycie energii. System BMS umożliwi zdalne sterowanie centralą, regulację trybów pracy oraz realizację harmonogramów. Integracja zapewni także funkcje alarmowania w przypadku wykrycia nieprawidłowości w działaniu systemu wentylacyjnego.</w:t>
      </w:r>
    </w:p>
    <w:p w14:paraId="0F11A100" w14:textId="77777777" w:rsidR="005463A2" w:rsidRPr="005463A2" w:rsidRDefault="005463A2" w:rsidP="005463A2">
      <w:pPr>
        <w:rPr>
          <w:rFonts w:asciiTheme="minorHAnsi" w:hAnsiTheme="minorHAnsi" w:cstheme="minorHAnsi"/>
          <w:sz w:val="22"/>
          <w:szCs w:val="22"/>
        </w:rPr>
      </w:pPr>
    </w:p>
    <w:p w14:paraId="325A3515" w14:textId="77777777" w:rsidR="005463A2" w:rsidRPr="005463A2" w:rsidRDefault="005463A2" w:rsidP="005463A2">
      <w:pPr>
        <w:pStyle w:val="Nagwek2"/>
        <w:rPr>
          <w:rFonts w:asciiTheme="minorHAnsi" w:hAnsiTheme="minorHAnsi" w:cstheme="minorHAnsi"/>
          <w:b/>
          <w:bCs w:val="0"/>
          <w:sz w:val="22"/>
          <w:szCs w:val="22"/>
        </w:rPr>
      </w:pPr>
      <w:bookmarkStart w:id="312" w:name="_Toc188829995"/>
      <w:bookmarkStart w:id="313" w:name="_Toc189846992"/>
      <w:bookmarkStart w:id="314" w:name="_Toc189848223"/>
      <w:bookmarkStart w:id="315" w:name="_Toc189848305"/>
      <w:r w:rsidRPr="005463A2">
        <w:rPr>
          <w:rFonts w:asciiTheme="minorHAnsi" w:hAnsiTheme="minorHAnsi" w:cstheme="minorHAnsi"/>
          <w:b/>
          <w:bCs w:val="0"/>
          <w:sz w:val="22"/>
          <w:szCs w:val="22"/>
        </w:rPr>
        <w:t>Regulatory VAV i czujniki CO2</w:t>
      </w:r>
      <w:bookmarkEnd w:id="312"/>
      <w:bookmarkEnd w:id="313"/>
      <w:bookmarkEnd w:id="314"/>
      <w:bookmarkEnd w:id="315"/>
    </w:p>
    <w:p w14:paraId="49B33B09" w14:textId="77777777" w:rsidR="005463A2" w:rsidRPr="005463A2" w:rsidRDefault="005463A2" w:rsidP="005463A2">
      <w:pPr>
        <w:rPr>
          <w:rFonts w:asciiTheme="minorHAnsi" w:hAnsiTheme="minorHAnsi" w:cstheme="minorHAnsi"/>
          <w:sz w:val="22"/>
          <w:szCs w:val="22"/>
        </w:rPr>
      </w:pPr>
    </w:p>
    <w:p w14:paraId="7BECA6A3"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Regulatory VAV, odpowiedzialne za regulację przepływu powietrza w poszczególnych strefach budynku, zostaną podłączone do systemu BMS za pomocą protokołu Modbus RTU. System BMS będzie monitorował ich parametry, takie jak ustawienia przepływu, aktualne natężenie przepływu powietrz. Integracja pozwali na automatyczne dostosowywanie pracy regulatorów do zmieniających się warunków, zwiększając efektywność energetyczną i komfort użytkowników. </w:t>
      </w:r>
    </w:p>
    <w:p w14:paraId="40C1C60F"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color w:val="FF0000"/>
          <w:sz w:val="22"/>
          <w:szCs w:val="22"/>
        </w:rPr>
        <w:tab/>
      </w:r>
      <w:r w:rsidRPr="005463A2">
        <w:rPr>
          <w:rFonts w:asciiTheme="minorHAnsi" w:hAnsiTheme="minorHAnsi" w:cstheme="minorHAnsi"/>
          <w:sz w:val="22"/>
          <w:szCs w:val="22"/>
        </w:rPr>
        <w:t xml:space="preserve">W pomieszczeniach obsługiwanych przez regulatory VAV należy użyć czujnika poziomu CO2 </w:t>
      </w:r>
      <w:bookmarkStart w:id="316" w:name="OLE_LINK1"/>
      <w:r w:rsidRPr="005463A2">
        <w:rPr>
          <w:rFonts w:asciiTheme="minorHAnsi" w:hAnsiTheme="minorHAnsi" w:cstheme="minorHAnsi"/>
          <w:sz w:val="22"/>
          <w:szCs w:val="22"/>
        </w:rPr>
        <w:t>22DCV-11</w:t>
      </w:r>
      <w:bookmarkEnd w:id="316"/>
      <w:r w:rsidRPr="005463A2">
        <w:rPr>
          <w:rFonts w:asciiTheme="minorHAnsi" w:hAnsiTheme="minorHAnsi" w:cstheme="minorHAnsi"/>
          <w:sz w:val="22"/>
          <w:szCs w:val="22"/>
        </w:rPr>
        <w:t xml:space="preserve">. Czujnik należy zamontować na kanale wywiewnym. </w:t>
      </w:r>
    </w:p>
    <w:p w14:paraId="64D7F740"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Sterowanie regulatorami VAV będzie odbywać się w funkcji poziomu CO2. System BMS będzie monitorował stężenie dwutlenku węgla i w zależności od poziomu CO2 odpowiednio regulował przepływ powietrza, zapewniając optymalne warunki dla użytkowników oraz zwiększając efektywność energetyczną systemu wentylacji. Dzięki temu możliwe jest utrzymanie wysokiej jakości powietrza przy minimalnym zużyciu energii.</w:t>
      </w:r>
    </w:p>
    <w:p w14:paraId="4C354F3B" w14:textId="77777777" w:rsidR="005463A2" w:rsidRPr="005463A2" w:rsidRDefault="005463A2" w:rsidP="005463A2">
      <w:pPr>
        <w:jc w:val="both"/>
        <w:rPr>
          <w:rFonts w:asciiTheme="minorHAnsi" w:hAnsiTheme="minorHAnsi" w:cstheme="minorHAnsi"/>
          <w:sz w:val="22"/>
          <w:szCs w:val="22"/>
        </w:rPr>
      </w:pPr>
    </w:p>
    <w:p w14:paraId="342D6360" w14:textId="77777777" w:rsidR="005463A2" w:rsidRPr="005463A2" w:rsidRDefault="005463A2" w:rsidP="005463A2">
      <w:pPr>
        <w:pStyle w:val="Nagwek2"/>
        <w:rPr>
          <w:rFonts w:asciiTheme="minorHAnsi" w:hAnsiTheme="minorHAnsi" w:cstheme="minorHAnsi"/>
          <w:b/>
          <w:bCs w:val="0"/>
          <w:sz w:val="22"/>
          <w:szCs w:val="22"/>
        </w:rPr>
      </w:pPr>
      <w:bookmarkStart w:id="317" w:name="_Toc188829996"/>
      <w:bookmarkStart w:id="318" w:name="_Toc189846993"/>
      <w:bookmarkStart w:id="319" w:name="_Toc189848224"/>
      <w:bookmarkStart w:id="320" w:name="_Toc189848306"/>
      <w:r w:rsidRPr="005463A2">
        <w:rPr>
          <w:rFonts w:asciiTheme="minorHAnsi" w:hAnsiTheme="minorHAnsi" w:cstheme="minorHAnsi"/>
          <w:b/>
          <w:bCs w:val="0"/>
          <w:sz w:val="22"/>
          <w:szCs w:val="22"/>
        </w:rPr>
        <w:t>Wentylatory dachowe</w:t>
      </w:r>
      <w:bookmarkEnd w:id="317"/>
      <w:bookmarkEnd w:id="318"/>
      <w:bookmarkEnd w:id="319"/>
      <w:bookmarkEnd w:id="320"/>
    </w:p>
    <w:p w14:paraId="4C4A24A7" w14:textId="77777777" w:rsidR="005463A2" w:rsidRPr="005463A2" w:rsidRDefault="005463A2" w:rsidP="005463A2">
      <w:pPr>
        <w:rPr>
          <w:rFonts w:asciiTheme="minorHAnsi" w:hAnsiTheme="minorHAnsi" w:cstheme="minorHAnsi"/>
          <w:sz w:val="22"/>
          <w:szCs w:val="22"/>
        </w:rPr>
      </w:pPr>
    </w:p>
    <w:p w14:paraId="536CFF25"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lastRenderedPageBreak/>
        <w:tab/>
        <w:t>Wentylatory dachowe zostaną zintegrowane z systemem BMS w celu centralnego zarządzania ich pracą i monitoringu. Możliwe będzie automatyczne lub ręczne włączanie wentylatorów w zależności od potrzeb systemu. Dodatkowo monitorowany będzie stan wyłącznika serwisowego, co pozwoli na detekcję jego aktywacji i generowanie odpowiednich alarmów w przypadku serwisowania lub nieprawidłowości. Integracja pozwoli na efektywne zarządzanie całym systemem wentylacji.</w:t>
      </w:r>
    </w:p>
    <w:p w14:paraId="17851E89" w14:textId="77777777" w:rsidR="005463A2" w:rsidRPr="005463A2" w:rsidRDefault="005463A2" w:rsidP="005463A2">
      <w:pPr>
        <w:jc w:val="both"/>
        <w:rPr>
          <w:rFonts w:asciiTheme="minorHAnsi" w:hAnsiTheme="minorHAnsi" w:cstheme="minorHAnsi"/>
          <w:sz w:val="22"/>
          <w:szCs w:val="22"/>
        </w:rPr>
      </w:pPr>
    </w:p>
    <w:p w14:paraId="68F13D6B" w14:textId="77777777" w:rsidR="005463A2" w:rsidRPr="005463A2" w:rsidRDefault="005463A2" w:rsidP="005463A2">
      <w:pPr>
        <w:pStyle w:val="Nagwek2"/>
        <w:rPr>
          <w:rFonts w:asciiTheme="minorHAnsi" w:hAnsiTheme="minorHAnsi" w:cstheme="minorHAnsi"/>
          <w:b/>
          <w:bCs w:val="0"/>
          <w:sz w:val="22"/>
          <w:szCs w:val="22"/>
        </w:rPr>
      </w:pPr>
      <w:bookmarkStart w:id="321" w:name="_Toc188829997"/>
      <w:bookmarkStart w:id="322" w:name="_Toc189846994"/>
      <w:bookmarkStart w:id="323" w:name="_Toc189848225"/>
      <w:bookmarkStart w:id="324" w:name="_Toc189848307"/>
      <w:r w:rsidRPr="005463A2">
        <w:rPr>
          <w:rFonts w:asciiTheme="minorHAnsi" w:hAnsiTheme="minorHAnsi" w:cstheme="minorHAnsi"/>
          <w:b/>
          <w:bCs w:val="0"/>
          <w:sz w:val="22"/>
          <w:szCs w:val="22"/>
        </w:rPr>
        <w:t>Pompa ciepła</w:t>
      </w:r>
      <w:bookmarkEnd w:id="321"/>
      <w:bookmarkEnd w:id="322"/>
      <w:bookmarkEnd w:id="323"/>
      <w:bookmarkEnd w:id="324"/>
    </w:p>
    <w:p w14:paraId="09CE0EF0" w14:textId="77777777" w:rsidR="005463A2" w:rsidRPr="005463A2" w:rsidRDefault="005463A2" w:rsidP="005463A2">
      <w:pPr>
        <w:rPr>
          <w:rFonts w:asciiTheme="minorHAnsi" w:hAnsiTheme="minorHAnsi" w:cstheme="minorHAnsi"/>
          <w:sz w:val="22"/>
          <w:szCs w:val="22"/>
        </w:rPr>
      </w:pPr>
    </w:p>
    <w:p w14:paraId="411FB13A"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Pompa ciepła będzie zintegrowana z systemem BMS za pomocą protokołu Modbus RTU, co umożliwi pełną kontrolę i monitorowanie jej pracy. System BMS będzie wymieniał dane o parametrach takich jak temperatura zasilania i powrotu, tryb pracy, ciśnienia czy zużycie energii. </w:t>
      </w:r>
    </w:p>
    <w:p w14:paraId="77DEE611" w14:textId="18C9C06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Operatorzy będą mieć możliwość zdalnego zadania parametrów pracy pompy ciepła, dostosowywać jej działanie do harmonogramów lub warunków pogodowych,</w:t>
      </w:r>
      <w:r w:rsidRPr="005463A2">
        <w:rPr>
          <w:rFonts w:asciiTheme="minorHAnsi" w:hAnsiTheme="minorHAnsi" w:cstheme="minorHAnsi"/>
          <w:sz w:val="22"/>
          <w:szCs w:val="22"/>
        </w:rPr>
        <w:br/>
        <w:t>a także szybko identyfikować i reagować na ewentualne awarie.</w:t>
      </w:r>
    </w:p>
    <w:p w14:paraId="3D2D1EE0" w14:textId="77777777" w:rsidR="005463A2" w:rsidRPr="005463A2" w:rsidRDefault="005463A2" w:rsidP="005463A2">
      <w:pPr>
        <w:jc w:val="both"/>
        <w:rPr>
          <w:rFonts w:asciiTheme="minorHAnsi" w:hAnsiTheme="minorHAnsi" w:cstheme="minorHAnsi"/>
          <w:sz w:val="22"/>
          <w:szCs w:val="22"/>
        </w:rPr>
      </w:pPr>
    </w:p>
    <w:p w14:paraId="0706453B" w14:textId="77777777" w:rsidR="005463A2" w:rsidRPr="005463A2" w:rsidRDefault="005463A2" w:rsidP="005463A2">
      <w:pPr>
        <w:pStyle w:val="Nagwek2"/>
        <w:rPr>
          <w:rFonts w:asciiTheme="minorHAnsi" w:hAnsiTheme="minorHAnsi" w:cstheme="minorHAnsi"/>
          <w:b/>
          <w:bCs w:val="0"/>
          <w:sz w:val="22"/>
          <w:szCs w:val="22"/>
        </w:rPr>
      </w:pPr>
      <w:bookmarkStart w:id="325" w:name="_Toc188829998"/>
      <w:bookmarkStart w:id="326" w:name="_Toc189846995"/>
      <w:bookmarkStart w:id="327" w:name="_Toc189848226"/>
      <w:bookmarkStart w:id="328" w:name="_Toc189848308"/>
      <w:r w:rsidRPr="005463A2">
        <w:rPr>
          <w:rFonts w:asciiTheme="minorHAnsi" w:hAnsiTheme="minorHAnsi" w:cstheme="minorHAnsi"/>
          <w:b/>
          <w:bCs w:val="0"/>
          <w:sz w:val="22"/>
          <w:szCs w:val="22"/>
        </w:rPr>
        <w:t>System AV</w:t>
      </w:r>
      <w:bookmarkEnd w:id="325"/>
      <w:bookmarkEnd w:id="326"/>
      <w:bookmarkEnd w:id="327"/>
      <w:bookmarkEnd w:id="328"/>
    </w:p>
    <w:p w14:paraId="169A9159" w14:textId="77777777" w:rsidR="005463A2" w:rsidRPr="005463A2" w:rsidRDefault="005463A2" w:rsidP="005463A2">
      <w:pPr>
        <w:jc w:val="both"/>
        <w:rPr>
          <w:rFonts w:asciiTheme="minorHAnsi" w:hAnsiTheme="minorHAnsi" w:cstheme="minorHAnsi"/>
          <w:sz w:val="22"/>
          <w:szCs w:val="22"/>
        </w:rPr>
      </w:pPr>
    </w:p>
    <w:p w14:paraId="42C6BD8D" w14:textId="11083A5F"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System audiowizualny (AV) w budynku zostanie zintegrowany z systemem BMS za pomocą protokołu Modbus TCP. Integracja umożliwi centralne sterowanie urządzeniami AV, takimi jak projektory, ekrany, systemy nagłośnienia i wideokonferencyjne, z poziomu BMS.</w:t>
      </w:r>
    </w:p>
    <w:p w14:paraId="5D62A93B" w14:textId="77777777" w:rsidR="005463A2" w:rsidRPr="005463A2" w:rsidRDefault="005463A2" w:rsidP="005463A2">
      <w:pPr>
        <w:jc w:val="both"/>
        <w:rPr>
          <w:rFonts w:asciiTheme="minorHAnsi" w:hAnsiTheme="minorHAnsi" w:cstheme="minorHAnsi"/>
          <w:sz w:val="22"/>
          <w:szCs w:val="22"/>
        </w:rPr>
      </w:pPr>
    </w:p>
    <w:p w14:paraId="2D032290" w14:textId="77777777" w:rsidR="005463A2" w:rsidRPr="005463A2" w:rsidRDefault="005463A2" w:rsidP="005463A2">
      <w:pPr>
        <w:pStyle w:val="Nagwek2"/>
        <w:rPr>
          <w:rFonts w:asciiTheme="minorHAnsi" w:hAnsiTheme="minorHAnsi" w:cstheme="minorHAnsi"/>
          <w:b/>
          <w:bCs w:val="0"/>
          <w:sz w:val="22"/>
          <w:szCs w:val="22"/>
        </w:rPr>
      </w:pPr>
      <w:bookmarkStart w:id="329" w:name="_Toc188829999"/>
      <w:bookmarkStart w:id="330" w:name="_Toc189846996"/>
      <w:bookmarkStart w:id="331" w:name="_Toc189848227"/>
      <w:bookmarkStart w:id="332" w:name="_Toc189848309"/>
      <w:r w:rsidRPr="005463A2">
        <w:rPr>
          <w:rFonts w:asciiTheme="minorHAnsi" w:hAnsiTheme="minorHAnsi" w:cstheme="minorHAnsi"/>
          <w:b/>
          <w:bCs w:val="0"/>
          <w:sz w:val="22"/>
          <w:szCs w:val="22"/>
        </w:rPr>
        <w:t>Licznik wody</w:t>
      </w:r>
      <w:bookmarkEnd w:id="329"/>
      <w:bookmarkEnd w:id="330"/>
      <w:bookmarkEnd w:id="331"/>
      <w:bookmarkEnd w:id="332"/>
    </w:p>
    <w:p w14:paraId="6C51B7E4" w14:textId="77777777" w:rsidR="005463A2" w:rsidRPr="005463A2" w:rsidRDefault="005463A2" w:rsidP="005463A2">
      <w:pPr>
        <w:rPr>
          <w:rFonts w:asciiTheme="minorHAnsi" w:hAnsiTheme="minorHAnsi" w:cstheme="minorHAnsi"/>
          <w:sz w:val="22"/>
          <w:szCs w:val="22"/>
        </w:rPr>
      </w:pPr>
    </w:p>
    <w:p w14:paraId="16088DE8" w14:textId="77777777" w:rsidR="005463A2" w:rsidRPr="005463A2" w:rsidRDefault="005463A2" w:rsidP="005463A2">
      <w:pPr>
        <w:rPr>
          <w:rFonts w:asciiTheme="minorHAnsi" w:hAnsiTheme="minorHAnsi" w:cstheme="minorHAnsi"/>
          <w:sz w:val="22"/>
          <w:szCs w:val="22"/>
        </w:rPr>
      </w:pPr>
      <w:r w:rsidRPr="005463A2">
        <w:rPr>
          <w:rFonts w:asciiTheme="minorHAnsi" w:hAnsiTheme="minorHAnsi" w:cstheme="minorHAnsi"/>
          <w:sz w:val="22"/>
          <w:szCs w:val="22"/>
        </w:rPr>
        <w:tab/>
        <w:t xml:space="preserve">Licznik wody będzie zintegrowany z systemem BMS poprzez protokół M-Bus, co umożliwi zdalny odczyt i monitorowanie zużycia wody w budynku. Pozwoli to na szczegółową analizę zużycia wody oraz wykrywanie ewentualnych anomalii, takich jak wycieki. </w:t>
      </w:r>
    </w:p>
    <w:p w14:paraId="6138BC4B" w14:textId="77777777" w:rsidR="005463A2" w:rsidRPr="005463A2" w:rsidRDefault="005463A2" w:rsidP="005463A2">
      <w:pPr>
        <w:rPr>
          <w:rFonts w:asciiTheme="minorHAnsi" w:hAnsiTheme="minorHAnsi" w:cstheme="minorHAnsi"/>
          <w:sz w:val="22"/>
          <w:szCs w:val="22"/>
        </w:rPr>
      </w:pPr>
    </w:p>
    <w:p w14:paraId="589C803B" w14:textId="77777777" w:rsidR="005463A2" w:rsidRPr="005463A2" w:rsidRDefault="005463A2" w:rsidP="005463A2">
      <w:pPr>
        <w:pStyle w:val="Nagwek2"/>
        <w:rPr>
          <w:rFonts w:asciiTheme="minorHAnsi" w:hAnsiTheme="minorHAnsi" w:cstheme="minorHAnsi"/>
          <w:b/>
          <w:bCs w:val="0"/>
          <w:sz w:val="22"/>
          <w:szCs w:val="22"/>
        </w:rPr>
      </w:pPr>
      <w:bookmarkStart w:id="333" w:name="_Toc188830000"/>
      <w:bookmarkStart w:id="334" w:name="_Toc189846997"/>
      <w:bookmarkStart w:id="335" w:name="_Toc189848228"/>
      <w:bookmarkStart w:id="336" w:name="_Toc189848310"/>
      <w:r w:rsidRPr="005463A2">
        <w:rPr>
          <w:rFonts w:asciiTheme="minorHAnsi" w:hAnsiTheme="minorHAnsi" w:cstheme="minorHAnsi"/>
          <w:b/>
          <w:bCs w:val="0"/>
          <w:sz w:val="22"/>
          <w:szCs w:val="22"/>
        </w:rPr>
        <w:t>Stacja ładowania pojazdów elektrycznych</w:t>
      </w:r>
      <w:bookmarkEnd w:id="333"/>
      <w:bookmarkEnd w:id="334"/>
      <w:bookmarkEnd w:id="335"/>
      <w:bookmarkEnd w:id="336"/>
    </w:p>
    <w:p w14:paraId="06F0425C" w14:textId="77777777" w:rsidR="005463A2" w:rsidRPr="005463A2" w:rsidRDefault="005463A2" w:rsidP="005463A2">
      <w:pPr>
        <w:rPr>
          <w:rFonts w:asciiTheme="minorHAnsi" w:hAnsiTheme="minorHAnsi" w:cstheme="minorHAnsi"/>
          <w:sz w:val="22"/>
          <w:szCs w:val="22"/>
        </w:rPr>
      </w:pPr>
    </w:p>
    <w:p w14:paraId="4A2E7E9D"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Carport wyposażony w stację ładowania pojazdów elektrycznych zostanie zintegrowany z systemem BMS za pomocą protokołu Modbus RTU. Integracja umożliwi monitorowanie parametrów pracy stacji, takich jak chwilowe zużycie energii, napięcie, natężenie oraz status operacyjny. Dzięki temu system BMS będzie mógł zarządzać obciążeniami energetycznymi w budynku, generować raporty zużycia energii, a także wykrywać awarie i generować alarmy. Integracja zapewni również możliwość zdalnego nadzorowania i sterowania stacją ładowania pojazdów.</w:t>
      </w:r>
    </w:p>
    <w:p w14:paraId="74BC39E7" w14:textId="77777777" w:rsidR="005463A2" w:rsidRPr="005463A2" w:rsidRDefault="005463A2" w:rsidP="005463A2">
      <w:pPr>
        <w:rPr>
          <w:rFonts w:asciiTheme="minorHAnsi" w:hAnsiTheme="minorHAnsi" w:cstheme="minorHAnsi"/>
          <w:sz w:val="22"/>
          <w:szCs w:val="22"/>
        </w:rPr>
      </w:pPr>
    </w:p>
    <w:p w14:paraId="74065032" w14:textId="77777777" w:rsidR="005463A2" w:rsidRPr="005463A2" w:rsidRDefault="005463A2" w:rsidP="005463A2">
      <w:pPr>
        <w:pStyle w:val="Nagwek2"/>
        <w:rPr>
          <w:rFonts w:asciiTheme="minorHAnsi" w:hAnsiTheme="minorHAnsi" w:cstheme="minorHAnsi"/>
          <w:b/>
          <w:bCs w:val="0"/>
          <w:sz w:val="22"/>
          <w:szCs w:val="22"/>
        </w:rPr>
      </w:pPr>
      <w:bookmarkStart w:id="337" w:name="_Toc188830001"/>
      <w:bookmarkStart w:id="338" w:name="_Toc189846998"/>
      <w:bookmarkStart w:id="339" w:name="_Toc189848229"/>
      <w:bookmarkStart w:id="340" w:name="_Toc189848311"/>
      <w:r w:rsidRPr="005463A2">
        <w:rPr>
          <w:rFonts w:asciiTheme="minorHAnsi" w:hAnsiTheme="minorHAnsi" w:cstheme="minorHAnsi"/>
          <w:b/>
          <w:bCs w:val="0"/>
          <w:sz w:val="22"/>
          <w:szCs w:val="22"/>
        </w:rPr>
        <w:t>Zbiornik pożarowy</w:t>
      </w:r>
      <w:bookmarkEnd w:id="337"/>
      <w:bookmarkEnd w:id="338"/>
      <w:bookmarkEnd w:id="339"/>
      <w:bookmarkEnd w:id="340"/>
    </w:p>
    <w:p w14:paraId="313F82FA" w14:textId="77777777" w:rsidR="005463A2" w:rsidRPr="005463A2" w:rsidRDefault="005463A2" w:rsidP="005463A2">
      <w:pPr>
        <w:rPr>
          <w:rFonts w:asciiTheme="minorHAnsi" w:hAnsiTheme="minorHAnsi" w:cstheme="minorHAnsi"/>
          <w:sz w:val="22"/>
          <w:szCs w:val="22"/>
        </w:rPr>
      </w:pPr>
    </w:p>
    <w:p w14:paraId="6C90918D" w14:textId="5B06BD42"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Czujnik napełnienia zbiornika pożarowego będzie zintegrowany z systemem BMS za pomocą protokołu Modbus RTU. Umożliwi monitorowanie poziomu wody</w:t>
      </w:r>
      <w:r>
        <w:rPr>
          <w:rFonts w:asciiTheme="minorHAnsi" w:hAnsiTheme="minorHAnsi" w:cstheme="minorHAnsi"/>
          <w:sz w:val="22"/>
          <w:szCs w:val="22"/>
        </w:rPr>
        <w:t xml:space="preserve"> </w:t>
      </w:r>
      <w:r w:rsidRPr="005463A2">
        <w:rPr>
          <w:rFonts w:asciiTheme="minorHAnsi" w:hAnsiTheme="minorHAnsi" w:cstheme="minorHAnsi"/>
          <w:sz w:val="22"/>
          <w:szCs w:val="22"/>
        </w:rPr>
        <w:t>w zbiorniku, zapewniając stały nadzór nad dostępnością wody na potrzeby systemu przeciwpożarowego. Dane z czujnika pozwolą na generowanie alarmów w przypadku niskiego poziomu wody oraz umożliwią przeprowadzenie diagnostyki i planowanie konserwacji.</w:t>
      </w:r>
    </w:p>
    <w:p w14:paraId="012CBB2C" w14:textId="77777777" w:rsidR="005463A2" w:rsidRPr="005463A2" w:rsidRDefault="005463A2" w:rsidP="005463A2">
      <w:pPr>
        <w:jc w:val="both"/>
        <w:rPr>
          <w:rFonts w:asciiTheme="minorHAnsi" w:hAnsiTheme="minorHAnsi" w:cstheme="minorHAnsi"/>
          <w:sz w:val="22"/>
          <w:szCs w:val="22"/>
        </w:rPr>
      </w:pPr>
    </w:p>
    <w:p w14:paraId="2C153E82" w14:textId="77777777" w:rsidR="005463A2" w:rsidRPr="005463A2" w:rsidRDefault="005463A2" w:rsidP="005463A2">
      <w:pPr>
        <w:pStyle w:val="Nagwek2"/>
        <w:rPr>
          <w:rFonts w:asciiTheme="minorHAnsi" w:hAnsiTheme="minorHAnsi" w:cstheme="minorHAnsi"/>
          <w:b/>
          <w:bCs w:val="0"/>
          <w:sz w:val="22"/>
          <w:szCs w:val="22"/>
        </w:rPr>
      </w:pPr>
      <w:bookmarkStart w:id="341" w:name="_Toc188830002"/>
      <w:bookmarkStart w:id="342" w:name="_Toc189846999"/>
      <w:bookmarkStart w:id="343" w:name="_Toc189848230"/>
      <w:bookmarkStart w:id="344" w:name="_Toc189848312"/>
      <w:r w:rsidRPr="005463A2">
        <w:rPr>
          <w:rFonts w:asciiTheme="minorHAnsi" w:hAnsiTheme="minorHAnsi" w:cstheme="minorHAnsi"/>
          <w:b/>
          <w:bCs w:val="0"/>
          <w:sz w:val="22"/>
          <w:szCs w:val="22"/>
        </w:rPr>
        <w:t>Centrala deszczowa</w:t>
      </w:r>
      <w:bookmarkEnd w:id="341"/>
      <w:bookmarkEnd w:id="342"/>
      <w:bookmarkEnd w:id="343"/>
      <w:bookmarkEnd w:id="344"/>
    </w:p>
    <w:p w14:paraId="460BCB8E" w14:textId="77777777" w:rsidR="005463A2" w:rsidRPr="005463A2" w:rsidRDefault="005463A2" w:rsidP="005463A2">
      <w:pPr>
        <w:jc w:val="both"/>
        <w:rPr>
          <w:rFonts w:asciiTheme="minorHAnsi" w:hAnsiTheme="minorHAnsi" w:cstheme="minorHAnsi"/>
          <w:sz w:val="22"/>
          <w:szCs w:val="22"/>
        </w:rPr>
      </w:pPr>
    </w:p>
    <w:p w14:paraId="4D8CF31E" w14:textId="421773FE"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Centrala deszczowa zostanie zintegrowana z systemem BMS za pośrednictwem protokołu Modbus RTU. Umożliwi monitorowanie kluczowych parametrów pracy, takich jak poziom wody w zbiorniku, stan pomp, ciśnienie w instalacji oraz status alarmów. </w:t>
      </w:r>
    </w:p>
    <w:p w14:paraId="3357B70B" w14:textId="77777777" w:rsidR="005463A2" w:rsidRPr="005463A2" w:rsidRDefault="005463A2" w:rsidP="005463A2">
      <w:pPr>
        <w:jc w:val="both"/>
        <w:rPr>
          <w:rFonts w:asciiTheme="minorHAnsi" w:hAnsiTheme="minorHAnsi" w:cstheme="minorHAnsi"/>
          <w:sz w:val="22"/>
          <w:szCs w:val="22"/>
        </w:rPr>
      </w:pPr>
    </w:p>
    <w:p w14:paraId="4715DF1D" w14:textId="77777777" w:rsidR="005463A2" w:rsidRPr="005463A2" w:rsidRDefault="005463A2" w:rsidP="005463A2">
      <w:pPr>
        <w:pStyle w:val="Nagwek2"/>
        <w:rPr>
          <w:rFonts w:asciiTheme="minorHAnsi" w:hAnsiTheme="minorHAnsi" w:cstheme="minorHAnsi"/>
          <w:b/>
          <w:bCs w:val="0"/>
          <w:sz w:val="22"/>
          <w:szCs w:val="22"/>
        </w:rPr>
      </w:pPr>
      <w:bookmarkStart w:id="345" w:name="_Toc188830003"/>
      <w:bookmarkStart w:id="346" w:name="_Toc189847000"/>
      <w:bookmarkStart w:id="347" w:name="_Toc189848231"/>
      <w:bookmarkStart w:id="348" w:name="_Toc189848313"/>
      <w:r w:rsidRPr="005463A2">
        <w:rPr>
          <w:rFonts w:asciiTheme="minorHAnsi" w:hAnsiTheme="minorHAnsi" w:cstheme="minorHAnsi"/>
          <w:b/>
          <w:bCs w:val="0"/>
          <w:sz w:val="22"/>
          <w:szCs w:val="22"/>
        </w:rPr>
        <w:t>Oświetlenie zewnętrzne</w:t>
      </w:r>
      <w:bookmarkEnd w:id="345"/>
      <w:bookmarkEnd w:id="346"/>
      <w:bookmarkEnd w:id="347"/>
      <w:bookmarkEnd w:id="348"/>
    </w:p>
    <w:p w14:paraId="2D1D2544" w14:textId="77777777" w:rsidR="005463A2" w:rsidRPr="005463A2" w:rsidRDefault="005463A2" w:rsidP="005463A2">
      <w:pPr>
        <w:rPr>
          <w:rFonts w:asciiTheme="minorHAnsi" w:hAnsiTheme="minorHAnsi" w:cstheme="minorHAnsi"/>
          <w:sz w:val="22"/>
          <w:szCs w:val="22"/>
        </w:rPr>
      </w:pPr>
    </w:p>
    <w:p w14:paraId="522B715A" w14:textId="77777777" w:rsidR="005463A2" w:rsidRPr="005463A2" w:rsidRDefault="005463A2" w:rsidP="005463A2">
      <w:pPr>
        <w:pStyle w:val="NormalnyWeb"/>
        <w:jc w:val="both"/>
        <w:rPr>
          <w:rFonts w:asciiTheme="minorHAnsi" w:eastAsiaTheme="minorEastAsia" w:hAnsiTheme="minorHAnsi" w:cstheme="minorHAnsi"/>
          <w:sz w:val="22"/>
          <w:szCs w:val="22"/>
        </w:rPr>
      </w:pPr>
      <w:r w:rsidRPr="005463A2">
        <w:rPr>
          <w:rFonts w:asciiTheme="minorHAnsi" w:hAnsiTheme="minorHAnsi" w:cstheme="minorHAnsi"/>
          <w:sz w:val="22"/>
          <w:szCs w:val="22"/>
        </w:rPr>
        <w:lastRenderedPageBreak/>
        <w:tab/>
      </w:r>
      <w:r w:rsidRPr="005463A2">
        <w:rPr>
          <w:rFonts w:asciiTheme="minorHAnsi" w:eastAsiaTheme="minorEastAsia" w:hAnsiTheme="minorHAnsi" w:cstheme="minorHAnsi"/>
          <w:sz w:val="22"/>
          <w:szCs w:val="22"/>
        </w:rPr>
        <w:t>Oświetlenie zewnętrzne zostanie zintegrowane z systemem BMS za pomocą protokołu DALI. System umożliwi pełne sterowanie i monitoring opraw oświetleniowych z poziomu BMS.</w:t>
      </w:r>
    </w:p>
    <w:p w14:paraId="67A866C1" w14:textId="77777777" w:rsidR="005463A2" w:rsidRPr="005463A2" w:rsidRDefault="005463A2" w:rsidP="005463A2">
      <w:pPr>
        <w:pStyle w:val="NormalnyWeb"/>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ab/>
        <w:t>Sterowanie będzie realizowane zgodnie z ustalonymi harmonogramami, dostosowanymi do pory dnia, natężenia światła naturalnego oraz warunków pogodowych. System pozwali również na integrację z czujnikami zmierzchu, co umożliwi automatyczne załączanie i wyłączanie oświetlenia w zależności od bieżących warunków.</w:t>
      </w:r>
    </w:p>
    <w:p w14:paraId="427AEAE1" w14:textId="1004C15D" w:rsidR="005463A2" w:rsidRPr="005463A2" w:rsidRDefault="005463A2" w:rsidP="005463A2">
      <w:pPr>
        <w:pStyle w:val="NormalnyWeb"/>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ab/>
        <w:t>Dzięki zastosowaniu DALI możliwa będzie szczegółowa diagnostyka</w:t>
      </w:r>
      <w:r>
        <w:rPr>
          <w:rFonts w:asciiTheme="minorHAnsi" w:eastAsiaTheme="minorEastAsia" w:hAnsiTheme="minorHAnsi" w:cstheme="minorHAnsi"/>
          <w:sz w:val="22"/>
          <w:szCs w:val="22"/>
        </w:rPr>
        <w:t xml:space="preserve"> </w:t>
      </w:r>
      <w:r w:rsidRPr="005463A2">
        <w:rPr>
          <w:rFonts w:asciiTheme="minorHAnsi" w:eastAsiaTheme="minorEastAsia" w:hAnsiTheme="minorHAnsi" w:cstheme="minorHAnsi"/>
          <w:sz w:val="22"/>
          <w:szCs w:val="22"/>
        </w:rPr>
        <w:t>i monitoring stanu opraw, takich jak wykrywanie usterek czy analiza zużycia energii. Rozwiązanie to zapewni zarówno oszczędność energii, jak i efektywne zarządzanie infrastrukturą oświetleniową wokół budynku.</w:t>
      </w:r>
    </w:p>
    <w:p w14:paraId="0091A1BE"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Harmonogramy i sceny świetlne należy ustalić z inwestorem na etapie wykonawstwa.  </w:t>
      </w:r>
    </w:p>
    <w:p w14:paraId="44D439A2" w14:textId="77777777" w:rsidR="005463A2" w:rsidRDefault="005463A2" w:rsidP="005463A2">
      <w:pPr>
        <w:pStyle w:val="Nagwek2"/>
        <w:rPr>
          <w:rFonts w:asciiTheme="minorHAnsi" w:hAnsiTheme="minorHAnsi" w:cstheme="minorHAnsi"/>
          <w:sz w:val="22"/>
          <w:szCs w:val="22"/>
        </w:rPr>
      </w:pPr>
      <w:bookmarkStart w:id="349" w:name="_Toc188830004"/>
    </w:p>
    <w:p w14:paraId="6DF6ADFE" w14:textId="716EDAFE" w:rsidR="005463A2" w:rsidRPr="005463A2" w:rsidRDefault="005463A2" w:rsidP="005463A2">
      <w:pPr>
        <w:pStyle w:val="Nagwek2"/>
        <w:rPr>
          <w:rFonts w:asciiTheme="minorHAnsi" w:hAnsiTheme="minorHAnsi" w:cstheme="minorHAnsi"/>
          <w:b/>
          <w:bCs w:val="0"/>
          <w:sz w:val="22"/>
          <w:szCs w:val="22"/>
        </w:rPr>
      </w:pPr>
      <w:bookmarkStart w:id="350" w:name="_Toc189847001"/>
      <w:bookmarkStart w:id="351" w:name="_Toc189848232"/>
      <w:bookmarkStart w:id="352" w:name="_Toc189848314"/>
      <w:r w:rsidRPr="005463A2">
        <w:rPr>
          <w:rFonts w:asciiTheme="minorHAnsi" w:hAnsiTheme="minorHAnsi" w:cstheme="minorHAnsi"/>
          <w:b/>
          <w:bCs w:val="0"/>
          <w:sz w:val="22"/>
          <w:szCs w:val="22"/>
        </w:rPr>
        <w:t>Stacja pogodowa</w:t>
      </w:r>
      <w:bookmarkEnd w:id="349"/>
      <w:bookmarkEnd w:id="350"/>
      <w:bookmarkEnd w:id="351"/>
      <w:bookmarkEnd w:id="352"/>
    </w:p>
    <w:p w14:paraId="2B7DDD6A" w14:textId="77777777" w:rsidR="005463A2" w:rsidRPr="005463A2" w:rsidRDefault="005463A2" w:rsidP="005463A2">
      <w:pPr>
        <w:pStyle w:val="NormalnyWeb"/>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ab/>
        <w:t>Stacja pogodowa zostanie zintegrowana z systemem BMS za pomocą protokołu Modbus RTU. Urządzenie będzie dostarczać kluczowe dane, takie jak temperatura zewnętrzna, wilgotność, natężenie światła, prędkość i kierunek wiatru oraz opady atmosferyczne.</w:t>
      </w:r>
    </w:p>
    <w:p w14:paraId="16A3FF5B" w14:textId="77777777" w:rsidR="005463A2" w:rsidRPr="005463A2" w:rsidRDefault="005463A2" w:rsidP="005463A2">
      <w:pPr>
        <w:spacing w:before="100" w:beforeAutospacing="1" w:after="100" w:afterAutospacing="1"/>
        <w:jc w:val="both"/>
        <w:rPr>
          <w:rFonts w:asciiTheme="minorHAnsi" w:hAnsiTheme="minorHAnsi" w:cstheme="minorHAnsi"/>
          <w:sz w:val="22"/>
          <w:szCs w:val="22"/>
        </w:rPr>
      </w:pPr>
      <w:r w:rsidRPr="005463A2">
        <w:rPr>
          <w:rFonts w:asciiTheme="minorHAnsi" w:hAnsiTheme="minorHAnsi" w:cstheme="minorHAnsi"/>
          <w:sz w:val="22"/>
          <w:szCs w:val="22"/>
        </w:rPr>
        <w:t>Dane te będą wykorzystywane do:</w:t>
      </w:r>
    </w:p>
    <w:p w14:paraId="2C88035A" w14:textId="6DE949F2"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Automatycznego sterowania osłonami przeciwsłonecznymi (rolety, żaluzje)</w:t>
      </w:r>
      <w:r>
        <w:rPr>
          <w:rFonts w:asciiTheme="minorHAnsi" w:hAnsiTheme="minorHAnsi" w:cstheme="minorHAnsi"/>
          <w:sz w:val="22"/>
          <w:szCs w:val="22"/>
        </w:rPr>
        <w:t xml:space="preserve"> </w:t>
      </w:r>
      <w:r w:rsidRPr="005463A2">
        <w:rPr>
          <w:rFonts w:asciiTheme="minorHAnsi" w:hAnsiTheme="minorHAnsi" w:cstheme="minorHAnsi"/>
          <w:sz w:val="22"/>
          <w:szCs w:val="22"/>
        </w:rPr>
        <w:t>w celu optymalizacji komfortu użytkowników i oszczędności energii.</w:t>
      </w:r>
    </w:p>
    <w:p w14:paraId="78F55D7F"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Dostosowywania pracy systemów HVAC i ogrzewania w zależności od warunków atmosferycznych, co pozwoli na efektywne zarządzanie energią.</w:t>
      </w:r>
    </w:p>
    <w:p w14:paraId="7810CE1D"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Sterowania oświetleniem zewnętrznym w zależności od poziomu nasłonecznienia i pory dnia.</w:t>
      </w:r>
    </w:p>
    <w:p w14:paraId="37C02DD7"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Zapewnienia ochrony systemów i infrastruktury budynku w przypadku trudnych warunków pogodowych, takich jak silny wiatr czy opady.</w:t>
      </w:r>
    </w:p>
    <w:p w14:paraId="45B6C385" w14:textId="77777777" w:rsidR="005463A2" w:rsidRPr="0019363C" w:rsidRDefault="005463A2" w:rsidP="0019363C">
      <w:pPr>
        <w:pStyle w:val="Normal"/>
        <w:rPr>
          <w:rFonts w:asciiTheme="minorHAnsi" w:hAnsiTheme="minorHAnsi" w:cstheme="minorHAnsi"/>
          <w:b/>
          <w:bCs/>
          <w:sz w:val="22"/>
          <w:szCs w:val="22"/>
        </w:rPr>
      </w:pPr>
      <w:bookmarkStart w:id="353" w:name="_Toc188830005"/>
      <w:r w:rsidRPr="0019363C">
        <w:rPr>
          <w:rFonts w:asciiTheme="minorHAnsi" w:hAnsiTheme="minorHAnsi" w:cstheme="minorHAnsi"/>
          <w:b/>
          <w:bCs/>
          <w:sz w:val="22"/>
          <w:szCs w:val="22"/>
        </w:rPr>
        <w:t>System BMS</w:t>
      </w:r>
      <w:bookmarkEnd w:id="353"/>
    </w:p>
    <w:p w14:paraId="0F779BB6" w14:textId="77777777" w:rsidR="005463A2" w:rsidRPr="005463A2" w:rsidRDefault="005463A2" w:rsidP="005463A2">
      <w:pPr>
        <w:pStyle w:val="Normalny1"/>
        <w:pBdr>
          <w:top w:val="nil"/>
          <w:left w:val="nil"/>
          <w:bottom w:val="nil"/>
          <w:right w:val="nil"/>
          <w:between w:val="nil"/>
        </w:pBdr>
        <w:spacing w:after="120"/>
        <w:jc w:val="both"/>
        <w:rPr>
          <w:rFonts w:asciiTheme="minorHAnsi" w:eastAsiaTheme="minorEastAsia" w:hAnsiTheme="minorHAnsi" w:cstheme="minorHAnsi"/>
          <w:sz w:val="22"/>
          <w:szCs w:val="22"/>
        </w:rPr>
      </w:pPr>
    </w:p>
    <w:p w14:paraId="7A9D5926" w14:textId="77777777" w:rsidR="005463A2" w:rsidRPr="005463A2" w:rsidRDefault="005463A2" w:rsidP="005463A2">
      <w:pPr>
        <w:pStyle w:val="Normalny1"/>
        <w:pBdr>
          <w:top w:val="nil"/>
          <w:left w:val="nil"/>
          <w:bottom w:val="nil"/>
          <w:right w:val="nil"/>
          <w:between w:val="nil"/>
        </w:pBdr>
        <w:spacing w:after="120"/>
        <w:jc w:val="both"/>
        <w:rPr>
          <w:rFonts w:asciiTheme="minorHAnsi" w:hAnsiTheme="minorHAnsi" w:cstheme="minorHAnsi"/>
          <w:sz w:val="22"/>
          <w:szCs w:val="22"/>
        </w:rPr>
      </w:pPr>
      <w:r w:rsidRPr="005463A2">
        <w:rPr>
          <w:rFonts w:asciiTheme="minorHAnsi" w:hAnsiTheme="minorHAnsi" w:cstheme="minorHAnsi"/>
          <w:sz w:val="22"/>
          <w:szCs w:val="22"/>
        </w:rPr>
        <w:tab/>
        <w:t xml:space="preserve">System nadrzędny BMS będzie zrealizowany na bazie uniwersalnego oprogramowania, które umożliwi integrację urządzeń obiektowych z wykorzystaniem otwartych protokołów komunikacyjnych: Modbus, BACnet, LonWorks w wersji IP lub z wykorzystaniem transmisji szeregowej. Do monitoringu liczników mediów wykorzystany zostanie protokół M-Bus. Sterowniki połączone zostaną siecią szkieletową Ethernet i wpięte do  sterownika typu serwer automatyki budynkowej. </w:t>
      </w:r>
    </w:p>
    <w:p w14:paraId="01720450" w14:textId="1AF52F5C" w:rsidR="005463A2" w:rsidRPr="005463A2" w:rsidRDefault="005463A2" w:rsidP="005463A2">
      <w:pPr>
        <w:ind w:firstLine="426"/>
        <w:jc w:val="both"/>
        <w:rPr>
          <w:rFonts w:asciiTheme="minorHAnsi" w:hAnsiTheme="minorHAnsi" w:cstheme="minorHAnsi"/>
          <w:sz w:val="22"/>
          <w:szCs w:val="22"/>
        </w:rPr>
      </w:pPr>
      <w:r w:rsidRPr="005463A2">
        <w:rPr>
          <w:rFonts w:asciiTheme="minorHAnsi" w:hAnsiTheme="minorHAnsi" w:cstheme="minorHAnsi"/>
          <w:sz w:val="22"/>
          <w:szCs w:val="22"/>
        </w:rPr>
        <w:t>Podstawową funkcją BMS jako systemu nadrzędnego jest monitorowanie wyznaczonych systemów odpowiedzialnych za normalną pracę budynku. Użytkownicy systemu BMS poprzez odpowiednie interfejsy mają dostęp do informacji o stanie pracy podsystemów oraz zgłaszanych przez nich ostrzeżeniach/błędach.</w:t>
      </w:r>
    </w:p>
    <w:p w14:paraId="0E1C2E22"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Oprócz monitorowania stanów pracy wybranych urządzeń, BMS musi również umożliwiać sterowanie urządzeniami. Wybrane urządzenia mają możliwość automatycznego i/lub ręcznego sterowania  przez operatorów z poziomu BMS.</w:t>
      </w:r>
    </w:p>
    <w:p w14:paraId="6A228340" w14:textId="64766DA8" w:rsidR="005463A2" w:rsidRPr="005463A2" w:rsidRDefault="005463A2" w:rsidP="005463A2">
      <w:pPr>
        <w:ind w:firstLine="426"/>
        <w:jc w:val="both"/>
        <w:rPr>
          <w:rFonts w:asciiTheme="minorHAnsi" w:hAnsiTheme="minorHAnsi" w:cstheme="minorHAnsi"/>
          <w:sz w:val="22"/>
          <w:szCs w:val="22"/>
        </w:rPr>
      </w:pPr>
      <w:r w:rsidRPr="005463A2">
        <w:rPr>
          <w:rFonts w:asciiTheme="minorHAnsi" w:hAnsiTheme="minorHAnsi" w:cstheme="minorHAnsi"/>
          <w:sz w:val="22"/>
          <w:szCs w:val="22"/>
        </w:rPr>
        <w:tab/>
        <w:t>System oświetlenia należy zrealizować w oparciu o system DALI. Należy przewidzieć zintegrowane czujniki ruchu i oświetlenia (tzw. multisensory) pracujące</w:t>
      </w:r>
      <w:r>
        <w:rPr>
          <w:rFonts w:asciiTheme="minorHAnsi" w:hAnsiTheme="minorHAnsi" w:cstheme="minorHAnsi"/>
          <w:sz w:val="22"/>
          <w:szCs w:val="22"/>
        </w:rPr>
        <w:t xml:space="preserve"> </w:t>
      </w:r>
      <w:r w:rsidRPr="005463A2">
        <w:rPr>
          <w:rFonts w:asciiTheme="minorHAnsi" w:hAnsiTheme="minorHAnsi" w:cstheme="minorHAnsi"/>
          <w:sz w:val="22"/>
          <w:szCs w:val="22"/>
        </w:rPr>
        <w:t xml:space="preserve">w systemie DALI. </w:t>
      </w:r>
    </w:p>
    <w:p w14:paraId="49121CBB" w14:textId="77777777" w:rsidR="005463A2" w:rsidRPr="005463A2" w:rsidRDefault="005463A2" w:rsidP="005463A2">
      <w:pPr>
        <w:ind w:firstLine="426"/>
        <w:jc w:val="both"/>
        <w:rPr>
          <w:rFonts w:asciiTheme="minorHAnsi" w:hAnsiTheme="minorHAnsi" w:cstheme="minorHAnsi"/>
          <w:sz w:val="22"/>
          <w:szCs w:val="22"/>
        </w:rPr>
      </w:pPr>
      <w:r w:rsidRPr="005463A2">
        <w:rPr>
          <w:rFonts w:asciiTheme="minorHAnsi" w:hAnsiTheme="minorHAnsi" w:cstheme="minorHAnsi"/>
          <w:sz w:val="22"/>
          <w:szCs w:val="22"/>
        </w:rPr>
        <w:lastRenderedPageBreak/>
        <w:tab/>
        <w:t>Za bieżący podgląd systemu automatyki będzie odpowiadała stacja operatorska z odpowiednią wizualizacją. Na stacji operatorskie powinien działać system odpowiednio skonfigurowany przez dostawcę BMS zapewniający odpowiedni poziom bezpieczeństwa i niezawodności działania.</w:t>
      </w:r>
    </w:p>
    <w:p w14:paraId="56E5186F" w14:textId="77777777" w:rsidR="005463A2" w:rsidRPr="005463A2" w:rsidRDefault="005463A2" w:rsidP="005463A2">
      <w:pPr>
        <w:ind w:firstLine="426"/>
        <w:jc w:val="both"/>
        <w:rPr>
          <w:rFonts w:asciiTheme="minorHAnsi" w:hAnsiTheme="minorHAnsi" w:cstheme="minorHAnsi"/>
          <w:sz w:val="22"/>
          <w:szCs w:val="22"/>
        </w:rPr>
      </w:pPr>
      <w:r w:rsidRPr="005463A2">
        <w:rPr>
          <w:rFonts w:asciiTheme="minorHAnsi" w:hAnsiTheme="minorHAnsi" w:cstheme="minorHAnsi"/>
          <w:sz w:val="22"/>
          <w:szCs w:val="22"/>
        </w:rPr>
        <w:tab/>
        <w:t>System BMS odpowiedzialny będzie za:</w:t>
      </w:r>
    </w:p>
    <w:p w14:paraId="2DE746BF"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i sterowanie oświetleniem (DALI),</w:t>
      </w:r>
    </w:p>
    <w:p w14:paraId="1C91E0DC"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Sterowanie roletami (DALI),</w:t>
      </w:r>
    </w:p>
    <w:p w14:paraId="236C18BD"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i sterowanie ogrzewaniem (Modbus RTU, wejścia uniwersalne, wyjścia cyfrowe),</w:t>
      </w:r>
    </w:p>
    <w:p w14:paraId="04FDC2B6"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i sterowanie jednostkami VRF (Modbus RTU),</w:t>
      </w:r>
    </w:p>
    <w:p w14:paraId="16236E80"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głównego licznika energii elektrycznej (Modbus RTU),</w:t>
      </w:r>
    </w:p>
    <w:p w14:paraId="6852E8AF"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licznika instalacji fotowoltaicznej (Modbus RTU),</w:t>
      </w:r>
    </w:p>
    <w:p w14:paraId="4FB566A7"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KD (Modbus RTU),</w:t>
      </w:r>
    </w:p>
    <w:p w14:paraId="7D2FEFC7"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centrali oświetlenia awaryjnego (Modbus TCP),</w:t>
      </w:r>
    </w:p>
    <w:p w14:paraId="330EA0B3" w14:textId="4DE67CDE"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centrali sygnalizacji pożarowej i instalacji oddymiania</w:t>
      </w:r>
      <w:r>
        <w:rPr>
          <w:rFonts w:asciiTheme="minorHAnsi" w:hAnsiTheme="minorHAnsi" w:cstheme="minorHAnsi"/>
          <w:sz w:val="22"/>
          <w:szCs w:val="22"/>
        </w:rPr>
        <w:t xml:space="preserve"> </w:t>
      </w:r>
      <w:r w:rsidRPr="005463A2">
        <w:rPr>
          <w:rFonts w:asciiTheme="minorHAnsi" w:hAnsiTheme="minorHAnsi" w:cstheme="minorHAnsi"/>
          <w:sz w:val="22"/>
          <w:szCs w:val="22"/>
        </w:rPr>
        <w:t>(Modbus TCP),</w:t>
      </w:r>
    </w:p>
    <w:p w14:paraId="5337D329"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i sterowanie centralą wentylacyjną (Modbus RTU),</w:t>
      </w:r>
    </w:p>
    <w:p w14:paraId="1FACA776"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i sterowanie regulatorami VAV (Modbus RTU),</w:t>
      </w:r>
    </w:p>
    <w:p w14:paraId="3DA10BFF"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czujników CO2 (wejścia analogowe),</w:t>
      </w:r>
    </w:p>
    <w:p w14:paraId="6655FCF7"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Sterowanie i monitoring wentylatorów dachowych (wyjścia cyfrowe, wejścia cyfrowe),</w:t>
      </w:r>
    </w:p>
    <w:p w14:paraId="0BD68CF0"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i sterowanie pompą ciepła (Modbus RTU),</w:t>
      </w:r>
    </w:p>
    <w:p w14:paraId="40E99AAB"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Sterowanie i monitorowanie systemu AV (Modbus TCP),</w:t>
      </w:r>
    </w:p>
    <w:p w14:paraId="5CDF76E6"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licznika wody (M-Bus),</w:t>
      </w:r>
    </w:p>
    <w:p w14:paraId="03E13B29"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stacji ładowania pojazdów elektrycznych (Modbus RTU),</w:t>
      </w:r>
    </w:p>
    <w:p w14:paraId="72A7530E"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zbiornika pożarowego (Modbus RTU),</w:t>
      </w:r>
    </w:p>
    <w:p w14:paraId="182A4503"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centrali deszczowej (Modbus RTU),</w:t>
      </w:r>
    </w:p>
    <w:p w14:paraId="28A64069"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Sterowanie oświetleniem zewnętrznym (DALI),</w:t>
      </w:r>
    </w:p>
    <w:p w14:paraId="0D01B817"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Monitoring stacji pogodowej (Modbus RTU).</w:t>
      </w:r>
    </w:p>
    <w:p w14:paraId="160009D3" w14:textId="77777777" w:rsidR="005463A2" w:rsidRPr="005463A2" w:rsidRDefault="005463A2" w:rsidP="005463A2">
      <w:pPr>
        <w:ind w:firstLine="426"/>
        <w:jc w:val="both"/>
        <w:rPr>
          <w:rFonts w:asciiTheme="minorHAnsi" w:hAnsiTheme="minorHAnsi" w:cstheme="minorHAnsi"/>
          <w:sz w:val="22"/>
          <w:szCs w:val="22"/>
        </w:rPr>
      </w:pPr>
      <w:r w:rsidRPr="005463A2">
        <w:rPr>
          <w:rFonts w:asciiTheme="minorHAnsi" w:hAnsiTheme="minorHAnsi" w:cstheme="minorHAnsi"/>
          <w:sz w:val="22"/>
          <w:szCs w:val="22"/>
        </w:rPr>
        <w:t>Wyżej wymienione instalacje należy podłączyć do systemu SCADA. Wszystkie informacje będą dostępne online w czasie rzeczywistym, a także w postaci historii archiwizowanej. Dla wybranych instalacji będą również możliwe sterowania: zadawanie parametrów, tryb nadpisania ręcznego. Dodatkowo system umożliwi definiowanie i włączanie harmonogramów czasowych w instalacjach. Ekrany sterujące będą dostępne w sieci lokalnej również z poziomu strony internetowej sterownika serwer automatyki budynkowej.</w:t>
      </w:r>
    </w:p>
    <w:p w14:paraId="1A85915C" w14:textId="77777777" w:rsidR="005463A2" w:rsidRPr="005463A2" w:rsidRDefault="005463A2" w:rsidP="005463A2">
      <w:pPr>
        <w:spacing w:line="360" w:lineRule="auto"/>
        <w:jc w:val="both"/>
        <w:rPr>
          <w:rFonts w:asciiTheme="minorHAnsi" w:hAnsiTheme="minorHAnsi" w:cstheme="minorHAnsi"/>
          <w:sz w:val="22"/>
          <w:szCs w:val="22"/>
        </w:rPr>
      </w:pPr>
    </w:p>
    <w:p w14:paraId="1126489F" w14:textId="77777777" w:rsidR="005463A2" w:rsidRPr="005463A2" w:rsidRDefault="005463A2" w:rsidP="005463A2">
      <w:pPr>
        <w:pStyle w:val="Nagwek2"/>
        <w:rPr>
          <w:rFonts w:asciiTheme="minorHAnsi" w:hAnsiTheme="minorHAnsi" w:cstheme="minorHAnsi"/>
          <w:b/>
          <w:bCs w:val="0"/>
          <w:sz w:val="22"/>
          <w:szCs w:val="22"/>
        </w:rPr>
      </w:pPr>
      <w:bookmarkStart w:id="354" w:name="_Toc188830006"/>
      <w:bookmarkStart w:id="355" w:name="_Toc189848233"/>
      <w:bookmarkStart w:id="356" w:name="_Toc189848315"/>
      <w:r w:rsidRPr="005463A2">
        <w:rPr>
          <w:rFonts w:asciiTheme="minorHAnsi" w:hAnsiTheme="minorHAnsi" w:cstheme="minorHAnsi"/>
          <w:b/>
          <w:bCs w:val="0"/>
          <w:sz w:val="22"/>
          <w:szCs w:val="22"/>
        </w:rPr>
        <w:t>Serwer systemu BMS</w:t>
      </w:r>
      <w:bookmarkEnd w:id="354"/>
      <w:bookmarkEnd w:id="355"/>
      <w:bookmarkEnd w:id="356"/>
    </w:p>
    <w:p w14:paraId="04BCB935" w14:textId="77777777" w:rsidR="005463A2" w:rsidRPr="005463A2" w:rsidRDefault="005463A2" w:rsidP="005463A2">
      <w:pPr>
        <w:ind w:firstLine="426"/>
        <w:jc w:val="both"/>
        <w:rPr>
          <w:rFonts w:asciiTheme="minorHAnsi" w:hAnsiTheme="minorHAnsi" w:cstheme="minorHAnsi"/>
          <w:color w:val="FF0000"/>
          <w:sz w:val="22"/>
          <w:szCs w:val="22"/>
        </w:rPr>
      </w:pPr>
    </w:p>
    <w:p w14:paraId="5719D7A1" w14:textId="77777777" w:rsidR="005463A2" w:rsidRPr="005463A2" w:rsidRDefault="005463A2" w:rsidP="005463A2">
      <w:pPr>
        <w:ind w:firstLine="426"/>
        <w:jc w:val="both"/>
        <w:rPr>
          <w:rFonts w:asciiTheme="minorHAnsi" w:hAnsiTheme="minorHAnsi" w:cstheme="minorHAnsi"/>
          <w:sz w:val="22"/>
          <w:szCs w:val="22"/>
        </w:rPr>
      </w:pPr>
      <w:r w:rsidRPr="005463A2">
        <w:rPr>
          <w:rFonts w:asciiTheme="minorHAnsi" w:hAnsiTheme="minorHAnsi" w:cstheme="minorHAnsi"/>
          <w:sz w:val="22"/>
          <w:szCs w:val="22"/>
        </w:rPr>
        <w:tab/>
        <w:t xml:space="preserve">Na potrzeby systemu SCADA należy dostarczyć serwer z licencją LWEB-900, który zostanie zabudowany w szafie RACK. Serwer ten będzie pełnił rolę centralnego elementu systemu zarządzania i wizualizacji, odpowiedzialnego za zbieranie danych z urządzeń automatyki, ich analizę, archiwizację oraz udostępnianie operatorom w czasie rzeczywistym. Dzięki integracji z systemem SCADA umożliwi monitorowanie </w:t>
      </w:r>
      <w:r w:rsidRPr="005463A2">
        <w:rPr>
          <w:rFonts w:asciiTheme="minorHAnsi" w:hAnsiTheme="minorHAnsi" w:cstheme="minorHAnsi"/>
          <w:sz w:val="22"/>
          <w:szCs w:val="22"/>
        </w:rPr>
        <w:br/>
        <w:t>i sterowanie instalacjami budynku, zapewniając spójność działania i efektywność zarządzania infrastrukturą.</w:t>
      </w:r>
    </w:p>
    <w:p w14:paraId="1572303B"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lastRenderedPageBreak/>
        <w:t>Serwer powinien spełniać następujące parametry:</w:t>
      </w:r>
    </w:p>
    <w:p w14:paraId="58B0FAC2"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Procesor  4 rdzenie, częstotliwość taktowania 2 Ghz,</w:t>
      </w:r>
    </w:p>
    <w:p w14:paraId="1890CE94"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Pamięć RAM 16 Gb,</w:t>
      </w:r>
    </w:p>
    <w:p w14:paraId="0651BF0A"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lang w:val="en-US"/>
        </w:rPr>
      </w:pPr>
      <w:r w:rsidRPr="005463A2">
        <w:rPr>
          <w:rFonts w:asciiTheme="minorHAnsi" w:hAnsiTheme="minorHAnsi" w:cstheme="minorHAnsi"/>
          <w:sz w:val="22"/>
          <w:szCs w:val="22"/>
          <w:lang w:val="en-US"/>
        </w:rPr>
        <w:t>1TB SATA SSD Hot Plug,</w:t>
      </w:r>
    </w:p>
    <w:p w14:paraId="091A89C0"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lang w:val="en-US"/>
        </w:rPr>
      </w:pPr>
      <w:r w:rsidRPr="005463A2">
        <w:rPr>
          <w:rFonts w:asciiTheme="minorHAnsi" w:hAnsiTheme="minorHAnsi" w:cstheme="minorHAnsi"/>
          <w:sz w:val="22"/>
          <w:szCs w:val="22"/>
          <w:lang w:val="en-US"/>
        </w:rPr>
        <w:t>Sprzętowy kontroler dysków SAS,</w:t>
      </w:r>
    </w:p>
    <w:p w14:paraId="5A23372E"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Karta sieciowa, 2 porty Ethernet 1 Gb,</w:t>
      </w:r>
    </w:p>
    <w:p w14:paraId="1408D4E7"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Windows Server 2019,</w:t>
      </w:r>
    </w:p>
    <w:p w14:paraId="31DC58B1"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Licencjonowany system SCADA nadrzędny serwer BMS.</w:t>
      </w:r>
    </w:p>
    <w:p w14:paraId="6D434FAC" w14:textId="77777777" w:rsidR="005463A2" w:rsidRPr="005463A2" w:rsidRDefault="005463A2" w:rsidP="005463A2">
      <w:pPr>
        <w:ind w:firstLine="426"/>
        <w:jc w:val="both"/>
        <w:rPr>
          <w:rFonts w:asciiTheme="minorHAnsi" w:hAnsiTheme="minorHAnsi" w:cstheme="minorHAnsi"/>
          <w:color w:val="FF0000"/>
          <w:sz w:val="22"/>
          <w:szCs w:val="22"/>
        </w:rPr>
      </w:pPr>
    </w:p>
    <w:p w14:paraId="4A545D5D" w14:textId="77777777" w:rsidR="005463A2" w:rsidRPr="005463A2" w:rsidRDefault="005463A2" w:rsidP="005463A2">
      <w:pPr>
        <w:pStyle w:val="Nagwek2"/>
        <w:rPr>
          <w:rFonts w:asciiTheme="minorHAnsi" w:hAnsiTheme="minorHAnsi" w:cstheme="minorHAnsi"/>
          <w:b/>
          <w:bCs w:val="0"/>
          <w:sz w:val="22"/>
          <w:szCs w:val="22"/>
        </w:rPr>
      </w:pPr>
      <w:bookmarkStart w:id="357" w:name="_Toc188830007"/>
      <w:bookmarkStart w:id="358" w:name="_Toc189848234"/>
      <w:bookmarkStart w:id="359" w:name="_Toc189848316"/>
      <w:r w:rsidRPr="005463A2">
        <w:rPr>
          <w:rFonts w:asciiTheme="minorHAnsi" w:hAnsiTheme="minorHAnsi" w:cstheme="minorHAnsi"/>
          <w:b/>
          <w:bCs w:val="0"/>
          <w:sz w:val="22"/>
          <w:szCs w:val="22"/>
        </w:rPr>
        <w:t>Stacja operatorska z systemem SCADA</w:t>
      </w:r>
      <w:bookmarkEnd w:id="357"/>
      <w:bookmarkEnd w:id="358"/>
      <w:bookmarkEnd w:id="359"/>
    </w:p>
    <w:p w14:paraId="218E9792" w14:textId="77777777" w:rsidR="005463A2" w:rsidRPr="005463A2" w:rsidRDefault="005463A2" w:rsidP="005463A2">
      <w:pPr>
        <w:rPr>
          <w:rFonts w:asciiTheme="minorHAnsi" w:hAnsiTheme="minorHAnsi" w:cstheme="minorHAnsi"/>
          <w:sz w:val="22"/>
          <w:szCs w:val="22"/>
        </w:rPr>
      </w:pPr>
    </w:p>
    <w:p w14:paraId="76598D42" w14:textId="77777777" w:rsidR="005463A2" w:rsidRPr="005463A2" w:rsidRDefault="005463A2" w:rsidP="005463A2">
      <w:pPr>
        <w:ind w:firstLine="426"/>
        <w:jc w:val="both"/>
        <w:rPr>
          <w:rFonts w:asciiTheme="minorHAnsi" w:hAnsiTheme="minorHAnsi" w:cstheme="minorHAnsi"/>
          <w:sz w:val="22"/>
          <w:szCs w:val="22"/>
        </w:rPr>
      </w:pPr>
      <w:r w:rsidRPr="005463A2">
        <w:rPr>
          <w:rFonts w:asciiTheme="minorHAnsi" w:hAnsiTheme="minorHAnsi" w:cstheme="minorHAnsi"/>
          <w:sz w:val="22"/>
          <w:szCs w:val="22"/>
        </w:rPr>
        <w:tab/>
        <w:t xml:space="preserve">Na potrzeby monitoringu i kontroli systemów w budynku projektuje się stacje operatorską (komputer stacjonarny) z wizualizacją LWEB. Dokładną lokalizację należy ustalić z inwestorem na etapie wykonawstwa. </w:t>
      </w:r>
    </w:p>
    <w:p w14:paraId="648D1948"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System ma umożliwiać generowanie raportów, harmonogramowanie pracy urządzeń, alarmowanie. Wszystkie dane muszą być archiwizowane i przechowywane w dziennikach zdarzeń. Wymagana jest architektura systemu klient-serwer.</w:t>
      </w:r>
    </w:p>
    <w:p w14:paraId="140FC630"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System SCADA ma zapewnić bezpośredni nadzór nad sterownikami programowalnymi znajdującymi się na obiekcie przez weryfikację wersji oprogramowania producenckiego. Ma zapewniać możliwość natychmiastowej aktualizacji oprogramowania producenckiego, bezpośrednio po zalogowaniu na wymagany poziom uprawnień, bez konieczności pobierania i zarządzania pośrednimi plikami producenta.</w:t>
      </w:r>
    </w:p>
    <w:p w14:paraId="3C32C98C"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System SCADA ma zapewnić bezpośredni nadzór nad konfiguracją sterowników programowalnych znajdujących się na obiekcie. Ma zapewniać możliwość weryfikacji konfiguracji oraz wykonanie backupu pełnego obrazu pamięci sterowania, po zalogowaniu na wymagany poziom uprawnień. W razie awarii sterownika, tak przygotowany obraz pamięci umożliwia wgranie na nowy sterownik oraz natychmiastowe przywrócenie pracy systemu.</w:t>
      </w:r>
    </w:p>
    <w:p w14:paraId="036ADCD9" w14:textId="77777777" w:rsidR="005463A2" w:rsidRPr="005463A2" w:rsidRDefault="005463A2" w:rsidP="005463A2">
      <w:pPr>
        <w:ind w:firstLine="426"/>
        <w:jc w:val="both"/>
        <w:rPr>
          <w:rFonts w:asciiTheme="minorHAnsi" w:hAnsiTheme="minorHAnsi" w:cstheme="minorHAnsi"/>
          <w:sz w:val="22"/>
          <w:szCs w:val="22"/>
        </w:rPr>
      </w:pPr>
      <w:r w:rsidRPr="005463A2">
        <w:rPr>
          <w:rFonts w:asciiTheme="minorHAnsi" w:hAnsiTheme="minorHAnsi" w:cstheme="minorHAnsi"/>
          <w:sz w:val="22"/>
          <w:szCs w:val="22"/>
        </w:rPr>
        <w:tab/>
        <w:t xml:space="preserve">Wszystkie informacje będą dostępne online w czasie rzeczywistym, a także </w:t>
      </w:r>
      <w:r w:rsidRPr="005463A2">
        <w:rPr>
          <w:rFonts w:asciiTheme="minorHAnsi" w:hAnsiTheme="minorHAnsi" w:cstheme="minorHAnsi"/>
          <w:sz w:val="22"/>
          <w:szCs w:val="22"/>
        </w:rPr>
        <w:br/>
        <w:t>w postaci historii archiwizowanej. Dla wybranych instalacji będzie również możliwość nadpisania parametrów  w trybie ręcznym. Dodatkowo system umożliwi definiowanie i włączanie harmonogramów czasowych w instalacjach. Ekrany sterujące będą dostępne w sieci lokalnej, również z poziomu strony internetowej sterownika – serwera automatyki budynkowej.</w:t>
      </w:r>
    </w:p>
    <w:p w14:paraId="35A73445"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Wymaga się, aby każda z wyszczególnionych grup elementów BMS przypisana była do jednego kafelka, którego naciśnięcie skutkować będzie otwarciem okna z wizualizacją procesów/danych/sterowania. Interfejs powinien umożliwiać łatwy odczyt danych liczników i innych urządzeń w formie graficznej – użytkownik powinien być w stanie zlokalizować element systemu bez znajomości szczegółów projektu. Wizualizację oświetlenia należy podzielić na część wewnętrzną i zewnętrzną – stan pracy opraw powinien być ukazany w formie graficznej, która umożliwi ewentualne ręczne nastawienie parametrów dla danej strefy. </w:t>
      </w:r>
    </w:p>
    <w:p w14:paraId="6A8D00D3"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Każda zmienna wyświetlana na wizualizacji powinna być jednoznacznie opisana, urządzenia zaadresowane w systemie nazwa pomieszczenia/numer pomieszczenia/nazwa urządzenia/numer urządzenia. Wystąpienie awarii któregokolwiek z urządzeń skutkować powinno wyświetleniem komunikatu na czerwonym tle z dokładną lokalizacją urządzenia i rodzajem awarii (jeśli występuje więcej niż jeden sygnał). </w:t>
      </w:r>
    </w:p>
    <w:p w14:paraId="3E657C9D"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Wejście do systemu (uprawnienie do zadawania parametrów) powinno być kontrolowane poprzez wpisanie odpowiedniego hasła. W zależności od stanowiska osoby obsługującej panel zastosowane powinny być różne poziomy uprawnień (użytkownik/administrator). Zakresy uprawnień ustalić należy z inwestorem. </w:t>
      </w:r>
    </w:p>
    <w:p w14:paraId="566A6455"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lastRenderedPageBreak/>
        <w:tab/>
        <w:t>Wymagane jest, aby na stacji roboczej znalazło się środowisko programowania sterowników PLC użytych w systemie BMS wraz z aktualnymi źródłami oraz licencją pozwalającą na rozbudowę systemu po okresie gwarancji.</w:t>
      </w:r>
    </w:p>
    <w:p w14:paraId="4A97EDCA"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System SCADA ma umożliwiać:</w:t>
      </w:r>
    </w:p>
    <w:p w14:paraId="418A4137"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przesyłanie powiadomień i alarmów z pracy systemu na pocztę elektroniczną lub przez wiadomości SMS lub do aplikacji komórkowej,</w:t>
      </w:r>
    </w:p>
    <w:p w14:paraId="6FF4A4DB"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funkcje AST - funkcjonalność alarmowania, harmonogramów, trendów (przebiegów czasowych),</w:t>
      </w:r>
    </w:p>
    <w:p w14:paraId="17656983"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generowanie raportów działania systemu w formacie  PDF oraz MS Office,</w:t>
      </w:r>
    </w:p>
    <w:p w14:paraId="288D751F" w14:textId="28889F6C"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wyświetlanie istotnych, definiowalnych przez operatora komunikatów</w:t>
      </w:r>
      <w:r>
        <w:rPr>
          <w:rFonts w:asciiTheme="minorHAnsi" w:hAnsiTheme="minorHAnsi" w:cstheme="minorHAnsi"/>
          <w:sz w:val="22"/>
          <w:szCs w:val="22"/>
        </w:rPr>
        <w:t xml:space="preserve"> </w:t>
      </w:r>
      <w:r w:rsidRPr="005463A2">
        <w:rPr>
          <w:rFonts w:asciiTheme="minorHAnsi" w:hAnsiTheme="minorHAnsi" w:cstheme="minorHAnsi"/>
          <w:sz w:val="22"/>
          <w:szCs w:val="22"/>
        </w:rPr>
        <w:t>z wykorzystaniem dodatkowego okna powiadomień lub/oraz sygnału dźwiękowego,</w:t>
      </w:r>
    </w:p>
    <w:p w14:paraId="55D2F862"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wsparcie skryptów dla integracji ze specyficznymi funkcjami,</w:t>
      </w:r>
    </w:p>
    <w:p w14:paraId="198FA471"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integrację z systemami chmurowymi,</w:t>
      </w:r>
    </w:p>
    <w:p w14:paraId="36A4388D"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dziennik zdarzeń systemowych wykonanych operacji wraz z danymi operatora,</w:t>
      </w:r>
    </w:p>
    <w:p w14:paraId="551A4739"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wielopoziomowy system dostępu, z grupowaniem uprawnień,</w:t>
      </w:r>
    </w:p>
    <w:p w14:paraId="6C2B32EA"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możliwością tworzenia własnych widoków przez użytkowników,</w:t>
      </w:r>
    </w:p>
    <w:p w14:paraId="504D39B6" w14:textId="77777777" w:rsidR="005463A2" w:rsidRPr="005463A2" w:rsidRDefault="005463A2" w:rsidP="00F820BF">
      <w:pPr>
        <w:pStyle w:val="Akapitzlist"/>
        <w:numPr>
          <w:ilvl w:val="0"/>
          <w:numId w:val="77"/>
        </w:numPr>
        <w:suppressAutoHyphens w:val="0"/>
        <w:spacing w:after="200" w:line="360" w:lineRule="auto"/>
        <w:jc w:val="both"/>
        <w:rPr>
          <w:rFonts w:asciiTheme="minorHAnsi" w:hAnsiTheme="minorHAnsi" w:cstheme="minorHAnsi"/>
          <w:sz w:val="22"/>
          <w:szCs w:val="22"/>
        </w:rPr>
      </w:pPr>
      <w:r w:rsidRPr="005463A2">
        <w:rPr>
          <w:rFonts w:asciiTheme="minorHAnsi" w:hAnsiTheme="minorHAnsi" w:cstheme="minorHAnsi"/>
          <w:sz w:val="22"/>
          <w:szCs w:val="22"/>
        </w:rPr>
        <w:t xml:space="preserve">dostęp do systemu z dowolnego miejsca po prawidłowym uwierzytelnieniu. </w:t>
      </w:r>
    </w:p>
    <w:p w14:paraId="3DABDAF3" w14:textId="77777777" w:rsidR="005463A2" w:rsidRPr="005463A2" w:rsidRDefault="005463A2" w:rsidP="005463A2">
      <w:pPr>
        <w:pStyle w:val="Standardowyakapit"/>
        <w:ind w:firstLine="0"/>
        <w:rPr>
          <w:rFonts w:asciiTheme="minorHAnsi" w:hAnsiTheme="minorHAnsi" w:cstheme="minorHAnsi"/>
          <w:sz w:val="22"/>
          <w:szCs w:val="22"/>
        </w:rPr>
      </w:pPr>
      <w:r w:rsidRPr="005463A2">
        <w:rPr>
          <w:rFonts w:asciiTheme="minorHAnsi" w:hAnsiTheme="minorHAnsi" w:cstheme="minorHAnsi"/>
          <w:sz w:val="22"/>
          <w:szCs w:val="22"/>
        </w:rPr>
        <w:t>Stacja operatorska powinna spełniać następujące parametry:</w:t>
      </w:r>
    </w:p>
    <w:p w14:paraId="04FB8255" w14:textId="77777777" w:rsidR="005463A2" w:rsidRPr="005463A2" w:rsidRDefault="005463A2" w:rsidP="00F820BF">
      <w:pPr>
        <w:pStyle w:val="Tekstpodstawowy"/>
        <w:numPr>
          <w:ilvl w:val="0"/>
          <w:numId w:val="75"/>
        </w:numPr>
        <w:overflowPunct w:val="0"/>
        <w:spacing w:after="140" w:line="276" w:lineRule="auto"/>
        <w:rPr>
          <w:rFonts w:asciiTheme="minorHAnsi" w:hAnsiTheme="minorHAnsi" w:cstheme="minorHAnsi"/>
          <w:sz w:val="22"/>
          <w:szCs w:val="22"/>
        </w:rPr>
      </w:pPr>
      <w:r w:rsidRPr="005463A2">
        <w:rPr>
          <w:rFonts w:asciiTheme="minorHAnsi" w:hAnsiTheme="minorHAnsi" w:cstheme="minorHAnsi"/>
          <w:sz w:val="22"/>
          <w:szCs w:val="22"/>
        </w:rPr>
        <w:t>procesor , 4 rdzenie, częstotliwość taktowania 2 GHz,</w:t>
      </w:r>
    </w:p>
    <w:p w14:paraId="3FC3B97E" w14:textId="77777777" w:rsidR="005463A2" w:rsidRPr="005463A2" w:rsidRDefault="005463A2" w:rsidP="00F820BF">
      <w:pPr>
        <w:pStyle w:val="Tekstpodstawowy"/>
        <w:numPr>
          <w:ilvl w:val="0"/>
          <w:numId w:val="75"/>
        </w:numPr>
        <w:overflowPunct w:val="0"/>
        <w:spacing w:after="140" w:line="276" w:lineRule="auto"/>
        <w:rPr>
          <w:rFonts w:asciiTheme="minorHAnsi" w:hAnsiTheme="minorHAnsi" w:cstheme="minorHAnsi"/>
          <w:sz w:val="22"/>
          <w:szCs w:val="22"/>
        </w:rPr>
      </w:pPr>
      <w:r w:rsidRPr="005463A2">
        <w:rPr>
          <w:rFonts w:asciiTheme="minorHAnsi" w:hAnsiTheme="minorHAnsi" w:cstheme="minorHAnsi"/>
          <w:sz w:val="22"/>
          <w:szCs w:val="22"/>
        </w:rPr>
        <w:t>pamięć RAM 16 Gb,</w:t>
      </w:r>
    </w:p>
    <w:p w14:paraId="52AFDC9B" w14:textId="77777777" w:rsidR="005463A2" w:rsidRPr="005463A2" w:rsidRDefault="005463A2" w:rsidP="00F820BF">
      <w:pPr>
        <w:pStyle w:val="Tekstpodstawowy"/>
        <w:numPr>
          <w:ilvl w:val="0"/>
          <w:numId w:val="75"/>
        </w:numPr>
        <w:overflowPunct w:val="0"/>
        <w:spacing w:after="140" w:line="276" w:lineRule="auto"/>
        <w:rPr>
          <w:rFonts w:asciiTheme="minorHAnsi" w:hAnsiTheme="minorHAnsi" w:cstheme="minorHAnsi"/>
          <w:sz w:val="22"/>
          <w:szCs w:val="22"/>
        </w:rPr>
      </w:pPr>
      <w:r w:rsidRPr="005463A2">
        <w:rPr>
          <w:rFonts w:asciiTheme="minorHAnsi" w:hAnsiTheme="minorHAnsi" w:cstheme="minorHAnsi"/>
          <w:sz w:val="22"/>
          <w:szCs w:val="22"/>
        </w:rPr>
        <w:t>karta graficzna 2 Gb VRAM,</w:t>
      </w:r>
    </w:p>
    <w:p w14:paraId="3FAF0B3D" w14:textId="77777777" w:rsidR="005463A2" w:rsidRPr="005463A2" w:rsidRDefault="005463A2" w:rsidP="00F820BF">
      <w:pPr>
        <w:pStyle w:val="Tekstpodstawowy"/>
        <w:numPr>
          <w:ilvl w:val="0"/>
          <w:numId w:val="75"/>
        </w:numPr>
        <w:overflowPunct w:val="0"/>
        <w:spacing w:after="140" w:line="276" w:lineRule="auto"/>
        <w:rPr>
          <w:rFonts w:asciiTheme="minorHAnsi" w:hAnsiTheme="minorHAnsi" w:cstheme="minorHAnsi"/>
          <w:sz w:val="22"/>
          <w:szCs w:val="22"/>
        </w:rPr>
      </w:pPr>
      <w:r w:rsidRPr="005463A2">
        <w:rPr>
          <w:rFonts w:asciiTheme="minorHAnsi" w:hAnsiTheme="minorHAnsi" w:cstheme="minorHAnsi"/>
          <w:sz w:val="22"/>
          <w:szCs w:val="22"/>
        </w:rPr>
        <w:t>dysk twardy SSD 2 x 256 Gb,</w:t>
      </w:r>
    </w:p>
    <w:p w14:paraId="394EF056" w14:textId="77777777" w:rsidR="005463A2" w:rsidRPr="005463A2" w:rsidRDefault="005463A2" w:rsidP="00F820BF">
      <w:pPr>
        <w:pStyle w:val="Tekstpodstawowy"/>
        <w:numPr>
          <w:ilvl w:val="0"/>
          <w:numId w:val="75"/>
        </w:numPr>
        <w:overflowPunct w:val="0"/>
        <w:spacing w:after="140" w:line="276" w:lineRule="auto"/>
        <w:rPr>
          <w:rFonts w:asciiTheme="minorHAnsi" w:hAnsiTheme="minorHAnsi" w:cstheme="minorHAnsi"/>
          <w:sz w:val="22"/>
          <w:szCs w:val="22"/>
        </w:rPr>
      </w:pPr>
      <w:r w:rsidRPr="005463A2">
        <w:rPr>
          <w:rFonts w:asciiTheme="minorHAnsi" w:hAnsiTheme="minorHAnsi" w:cstheme="minorHAnsi"/>
          <w:sz w:val="22"/>
          <w:szCs w:val="22"/>
        </w:rPr>
        <w:t>Monitor 24”,</w:t>
      </w:r>
    </w:p>
    <w:p w14:paraId="2466F088" w14:textId="77777777" w:rsidR="005463A2" w:rsidRPr="005463A2" w:rsidRDefault="005463A2" w:rsidP="00F820BF">
      <w:pPr>
        <w:pStyle w:val="Tekstpodstawowy"/>
        <w:numPr>
          <w:ilvl w:val="0"/>
          <w:numId w:val="75"/>
        </w:numPr>
        <w:overflowPunct w:val="0"/>
        <w:spacing w:after="140" w:line="276" w:lineRule="auto"/>
        <w:rPr>
          <w:rFonts w:asciiTheme="minorHAnsi" w:hAnsiTheme="minorHAnsi" w:cstheme="minorHAnsi"/>
          <w:sz w:val="22"/>
          <w:szCs w:val="22"/>
        </w:rPr>
      </w:pPr>
      <w:r w:rsidRPr="005463A2">
        <w:rPr>
          <w:rFonts w:asciiTheme="minorHAnsi" w:hAnsiTheme="minorHAnsi" w:cstheme="minorHAnsi"/>
          <w:sz w:val="22"/>
          <w:szCs w:val="22"/>
        </w:rPr>
        <w:t>Klawiatura,</w:t>
      </w:r>
    </w:p>
    <w:p w14:paraId="1C264A5B" w14:textId="77777777" w:rsidR="005463A2" w:rsidRPr="005463A2" w:rsidRDefault="005463A2" w:rsidP="00F820BF">
      <w:pPr>
        <w:pStyle w:val="Tekstpodstawowy"/>
        <w:numPr>
          <w:ilvl w:val="0"/>
          <w:numId w:val="75"/>
        </w:numPr>
        <w:overflowPunct w:val="0"/>
        <w:spacing w:after="140" w:line="276" w:lineRule="auto"/>
        <w:rPr>
          <w:rFonts w:asciiTheme="minorHAnsi" w:hAnsiTheme="minorHAnsi" w:cstheme="minorHAnsi"/>
          <w:sz w:val="22"/>
          <w:szCs w:val="22"/>
        </w:rPr>
      </w:pPr>
      <w:r w:rsidRPr="005463A2">
        <w:rPr>
          <w:rFonts w:asciiTheme="minorHAnsi" w:hAnsiTheme="minorHAnsi" w:cstheme="minorHAnsi"/>
          <w:sz w:val="22"/>
          <w:szCs w:val="22"/>
        </w:rPr>
        <w:t>Mysz,</w:t>
      </w:r>
    </w:p>
    <w:p w14:paraId="03FF3A56" w14:textId="77777777" w:rsidR="005463A2" w:rsidRPr="005463A2" w:rsidRDefault="005463A2" w:rsidP="00F820BF">
      <w:pPr>
        <w:pStyle w:val="Tekstpodstawowy"/>
        <w:numPr>
          <w:ilvl w:val="0"/>
          <w:numId w:val="75"/>
        </w:numPr>
        <w:overflowPunct w:val="0"/>
        <w:spacing w:after="140" w:line="276" w:lineRule="auto"/>
        <w:rPr>
          <w:rFonts w:asciiTheme="minorHAnsi" w:hAnsiTheme="minorHAnsi" w:cstheme="minorHAnsi"/>
          <w:sz w:val="22"/>
          <w:szCs w:val="22"/>
        </w:rPr>
      </w:pPr>
      <w:r w:rsidRPr="005463A2">
        <w:rPr>
          <w:rFonts w:asciiTheme="minorHAnsi" w:hAnsiTheme="minorHAnsi" w:cstheme="minorHAnsi"/>
          <w:sz w:val="22"/>
          <w:szCs w:val="22"/>
        </w:rPr>
        <w:t>Windows 11 Professional,</w:t>
      </w:r>
    </w:p>
    <w:p w14:paraId="716DAE56" w14:textId="77777777" w:rsidR="005463A2" w:rsidRPr="005463A2" w:rsidRDefault="005463A2" w:rsidP="00F820BF">
      <w:pPr>
        <w:pStyle w:val="Standardowyakapit"/>
        <w:numPr>
          <w:ilvl w:val="0"/>
          <w:numId w:val="75"/>
        </w:numPr>
        <w:rPr>
          <w:rFonts w:asciiTheme="minorHAnsi" w:hAnsiTheme="minorHAnsi" w:cstheme="minorHAnsi"/>
          <w:sz w:val="22"/>
          <w:szCs w:val="22"/>
        </w:rPr>
      </w:pPr>
      <w:r w:rsidRPr="005463A2">
        <w:rPr>
          <w:rFonts w:asciiTheme="minorHAnsi" w:hAnsiTheme="minorHAnsi" w:cstheme="minorHAnsi"/>
          <w:sz w:val="22"/>
          <w:szCs w:val="22"/>
        </w:rPr>
        <w:t>Licencję programu klienckiego SCADA z uaktualnieniem do najnowszej rynkowej wersji przez cały okres gwarancji. Dostarczony system musi być wersją aktualnie wspieraną, nie podlegającą wycofaniu z rynku.</w:t>
      </w:r>
    </w:p>
    <w:p w14:paraId="17C602D2" w14:textId="77777777" w:rsidR="005463A2" w:rsidRPr="005463A2" w:rsidRDefault="005463A2" w:rsidP="00F820BF">
      <w:pPr>
        <w:pStyle w:val="Tekstpodstawowy"/>
        <w:numPr>
          <w:ilvl w:val="0"/>
          <w:numId w:val="75"/>
        </w:numPr>
        <w:overflowPunct w:val="0"/>
        <w:spacing w:after="140" w:line="276" w:lineRule="auto"/>
        <w:rPr>
          <w:rFonts w:asciiTheme="minorHAnsi" w:hAnsiTheme="minorHAnsi" w:cstheme="minorHAnsi"/>
          <w:sz w:val="22"/>
          <w:szCs w:val="22"/>
        </w:rPr>
      </w:pPr>
      <w:r w:rsidRPr="005463A2">
        <w:rPr>
          <w:rFonts w:asciiTheme="minorHAnsi" w:hAnsiTheme="minorHAnsi" w:cstheme="minorHAnsi"/>
          <w:sz w:val="22"/>
          <w:szCs w:val="22"/>
        </w:rPr>
        <w:t>licencjonowane środowisko programowania sterowników PLC,</w:t>
      </w:r>
    </w:p>
    <w:p w14:paraId="2266E338" w14:textId="77777777" w:rsidR="005463A2" w:rsidRPr="005463A2" w:rsidRDefault="005463A2" w:rsidP="00F820BF">
      <w:pPr>
        <w:pStyle w:val="Tekstpodstawowy"/>
        <w:numPr>
          <w:ilvl w:val="0"/>
          <w:numId w:val="75"/>
        </w:numPr>
        <w:overflowPunct w:val="0"/>
        <w:spacing w:after="140" w:line="276" w:lineRule="auto"/>
        <w:rPr>
          <w:rFonts w:asciiTheme="minorHAnsi" w:hAnsiTheme="minorHAnsi" w:cstheme="minorHAnsi"/>
          <w:sz w:val="22"/>
          <w:szCs w:val="22"/>
        </w:rPr>
      </w:pPr>
      <w:r w:rsidRPr="005463A2">
        <w:rPr>
          <w:rFonts w:asciiTheme="minorHAnsi" w:hAnsiTheme="minorHAnsi" w:cstheme="minorHAnsi"/>
          <w:sz w:val="22"/>
          <w:szCs w:val="22"/>
        </w:rPr>
        <w:t>pakiet programów biurowych Office.</w:t>
      </w:r>
    </w:p>
    <w:p w14:paraId="6027A645" w14:textId="77777777" w:rsidR="005463A2" w:rsidRPr="005463A2" w:rsidRDefault="005463A2" w:rsidP="005463A2">
      <w:pPr>
        <w:ind w:firstLine="426"/>
        <w:jc w:val="both"/>
        <w:rPr>
          <w:rFonts w:asciiTheme="minorHAnsi" w:hAnsiTheme="minorHAnsi" w:cstheme="minorHAnsi"/>
          <w:sz w:val="22"/>
          <w:szCs w:val="22"/>
        </w:rPr>
      </w:pPr>
    </w:p>
    <w:p w14:paraId="6C22977B" w14:textId="77777777" w:rsidR="005463A2" w:rsidRPr="005463A2" w:rsidRDefault="005463A2" w:rsidP="005463A2">
      <w:pPr>
        <w:pStyle w:val="Nagwek2"/>
        <w:rPr>
          <w:rFonts w:asciiTheme="minorHAnsi" w:hAnsiTheme="minorHAnsi" w:cstheme="minorHAnsi"/>
          <w:b/>
          <w:bCs w:val="0"/>
          <w:sz w:val="22"/>
          <w:szCs w:val="22"/>
        </w:rPr>
      </w:pPr>
      <w:bookmarkStart w:id="360" w:name="_Toc188830008"/>
      <w:bookmarkStart w:id="361" w:name="_Toc189848235"/>
      <w:bookmarkStart w:id="362" w:name="_Toc189848317"/>
      <w:r w:rsidRPr="005463A2">
        <w:rPr>
          <w:rFonts w:asciiTheme="minorHAnsi" w:hAnsiTheme="minorHAnsi" w:cstheme="minorHAnsi"/>
          <w:b/>
          <w:bCs w:val="0"/>
          <w:sz w:val="22"/>
          <w:szCs w:val="22"/>
        </w:rPr>
        <w:t>Sterowniki programowalne</w:t>
      </w:r>
      <w:bookmarkEnd w:id="360"/>
      <w:bookmarkEnd w:id="361"/>
      <w:bookmarkEnd w:id="362"/>
    </w:p>
    <w:p w14:paraId="061A318A" w14:textId="77777777" w:rsidR="005463A2" w:rsidRPr="005463A2" w:rsidRDefault="005463A2" w:rsidP="005463A2">
      <w:pPr>
        <w:rPr>
          <w:rFonts w:asciiTheme="minorHAnsi" w:hAnsiTheme="minorHAnsi" w:cstheme="minorHAnsi"/>
          <w:sz w:val="22"/>
          <w:szCs w:val="22"/>
        </w:rPr>
      </w:pPr>
    </w:p>
    <w:p w14:paraId="35EB252B" w14:textId="554F9CC6" w:rsidR="005463A2" w:rsidRPr="005463A2" w:rsidRDefault="005463A2" w:rsidP="005463A2">
      <w:pPr>
        <w:pStyle w:val="Normalny1"/>
        <w:pBdr>
          <w:top w:val="nil"/>
          <w:left w:val="nil"/>
          <w:bottom w:val="nil"/>
          <w:right w:val="nil"/>
          <w:between w:val="nil"/>
        </w:pBdr>
        <w:spacing w:after="120"/>
        <w:ind w:firstLine="7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System BMS będzie obsługiwany przez serwer LINX-154. Jest to wydajna, programowalna stacja automatyzacji, która może być programowana przez</w:t>
      </w:r>
      <w:r>
        <w:rPr>
          <w:rFonts w:asciiTheme="minorHAnsi" w:eastAsiaTheme="minorEastAsia" w:hAnsiTheme="minorHAnsi" w:cstheme="minorHAnsi"/>
          <w:sz w:val="22"/>
          <w:szCs w:val="22"/>
        </w:rPr>
        <w:t xml:space="preserve"> </w:t>
      </w:r>
      <w:r w:rsidRPr="005463A2">
        <w:rPr>
          <w:rFonts w:asciiTheme="minorHAnsi" w:eastAsiaTheme="minorEastAsia" w:hAnsiTheme="minorHAnsi" w:cstheme="minorHAnsi"/>
          <w:sz w:val="22"/>
          <w:szCs w:val="22"/>
        </w:rPr>
        <w:t xml:space="preserve">L-STUDIO. Serwer może zintegrować fizyczne wejścia / wyjścia przez moduły rozszerzeń L-IOB. </w:t>
      </w:r>
    </w:p>
    <w:p w14:paraId="18FDB8A4" w14:textId="77777777" w:rsidR="005463A2" w:rsidRPr="005463A2" w:rsidRDefault="005463A2" w:rsidP="005463A2">
      <w:pPr>
        <w:pStyle w:val="Normalny1"/>
        <w:pBdr>
          <w:top w:val="nil"/>
          <w:left w:val="nil"/>
          <w:bottom w:val="nil"/>
          <w:right w:val="nil"/>
          <w:between w:val="nil"/>
        </w:pBdr>
        <w:spacing w:after="120"/>
        <w:ind w:firstLine="7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lastRenderedPageBreak/>
        <w:t>Lokalne sterowanie i nadpisywanie odbywa się za pomocą wbudowanego pokrętła i wyświetlacza z podświetleniem. Informacje o urządzeniu i punktach danych wyświetlane są na wyświetlaczu za pomocą symboli i formatu tekstowego. </w:t>
      </w:r>
    </w:p>
    <w:p w14:paraId="58A13322" w14:textId="342FC26D" w:rsidR="005463A2" w:rsidRPr="005463A2" w:rsidRDefault="005463A2" w:rsidP="005463A2">
      <w:pPr>
        <w:pStyle w:val="Normalny1"/>
        <w:pBdr>
          <w:top w:val="nil"/>
          <w:left w:val="nil"/>
          <w:bottom w:val="nil"/>
          <w:right w:val="nil"/>
          <w:between w:val="nil"/>
        </w:pBdr>
        <w:spacing w:after="120"/>
        <w:ind w:firstLine="7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Serwer automatyzacji zapewnia funkcje łączności umożliwiające jednoczesną integrację podsystemów CEA-709 (LonMark Systems), BACnet, KNX, Modbus</w:t>
      </w:r>
      <w:r>
        <w:rPr>
          <w:rFonts w:asciiTheme="minorHAnsi" w:eastAsiaTheme="minorEastAsia" w:hAnsiTheme="minorHAnsi" w:cstheme="minorHAnsi"/>
          <w:sz w:val="22"/>
          <w:szCs w:val="22"/>
        </w:rPr>
        <w:t xml:space="preserve"> </w:t>
      </w:r>
      <w:r w:rsidRPr="005463A2">
        <w:rPr>
          <w:rFonts w:asciiTheme="minorHAnsi" w:eastAsiaTheme="minorEastAsia" w:hAnsiTheme="minorHAnsi" w:cstheme="minorHAnsi"/>
          <w:sz w:val="22"/>
          <w:szCs w:val="22"/>
        </w:rPr>
        <w:t>i M-Bus. LonMark Systems może być zintegrowany poprzez IP-852 (Ethernet / IP) lub TP / FT-10. Integracja BACnet jest obsługiwana przez BACnet / IP (Ethernet / IP) lub BACnetMS / TP (RS-485). Serwer ma zintegrowany router IP-852, który zapewnia pełny zestaw funkcji odpowiednich urządzeń IP.</w:t>
      </w:r>
    </w:p>
    <w:p w14:paraId="3B338B19" w14:textId="77777777" w:rsidR="005463A2" w:rsidRPr="005463A2" w:rsidRDefault="005463A2" w:rsidP="005463A2">
      <w:pPr>
        <w:ind w:firstLine="426"/>
        <w:jc w:val="both"/>
        <w:rPr>
          <w:rFonts w:asciiTheme="minorHAnsi" w:hAnsiTheme="minorHAnsi" w:cstheme="minorHAnsi"/>
          <w:sz w:val="22"/>
          <w:szCs w:val="22"/>
        </w:rPr>
      </w:pPr>
      <w:r w:rsidRPr="005463A2">
        <w:rPr>
          <w:rFonts w:asciiTheme="minorHAnsi" w:hAnsiTheme="minorHAnsi" w:cstheme="minorHAnsi"/>
          <w:sz w:val="22"/>
          <w:szCs w:val="22"/>
        </w:rPr>
        <w:tab/>
        <w:t xml:space="preserve">Wszystkie użyte w systemie sterowania BMS sterowniki będą sterownikami uniwersalnymi, programowalnymi jednego producenta. </w:t>
      </w:r>
    </w:p>
    <w:p w14:paraId="436C1F90" w14:textId="77777777" w:rsidR="005463A2" w:rsidRPr="005463A2" w:rsidRDefault="005463A2" w:rsidP="005463A2">
      <w:pPr>
        <w:ind w:firstLine="426"/>
        <w:jc w:val="both"/>
        <w:rPr>
          <w:rFonts w:asciiTheme="minorHAnsi" w:hAnsiTheme="minorHAnsi" w:cstheme="minorHAnsi"/>
          <w:sz w:val="22"/>
          <w:szCs w:val="22"/>
        </w:rPr>
      </w:pPr>
      <w:r w:rsidRPr="005463A2">
        <w:rPr>
          <w:rFonts w:asciiTheme="minorHAnsi" w:hAnsiTheme="minorHAnsi" w:cstheme="minorHAnsi"/>
          <w:sz w:val="22"/>
          <w:szCs w:val="22"/>
        </w:rPr>
        <w:t>Podstawowe wymagania, które muszą spełniać wszystkie sterowniki:</w:t>
      </w:r>
    </w:p>
    <w:p w14:paraId="2603BD38"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 xml:space="preserve">Swobodne programowanie we wszystkich językach programowania zgodnych </w:t>
      </w:r>
      <w:r w:rsidRPr="005463A2">
        <w:rPr>
          <w:rFonts w:asciiTheme="minorHAnsi" w:hAnsiTheme="minorHAnsi" w:cstheme="minorHAnsi"/>
          <w:sz w:val="22"/>
          <w:szCs w:val="22"/>
        </w:rPr>
        <w:br/>
        <w:t xml:space="preserve">z normą PN/EN </w:t>
      </w:r>
      <w:r w:rsidRPr="005463A2">
        <w:rPr>
          <w:rStyle w:val="hgkelc"/>
          <w:rFonts w:asciiTheme="minorHAnsi" w:hAnsiTheme="minorHAnsi" w:cstheme="minorHAnsi"/>
          <w:sz w:val="22"/>
          <w:szCs w:val="22"/>
        </w:rPr>
        <w:t>61131-3,</w:t>
      </w:r>
    </w:p>
    <w:p w14:paraId="787EC204"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Możliwość zdalnej aktualizacji oprogramowania układowego i sterującego,</w:t>
      </w:r>
    </w:p>
    <w:p w14:paraId="31E607E5"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Konfiguracja zdalna przez WWW,</w:t>
      </w:r>
    </w:p>
    <w:p w14:paraId="60C99A01"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Serwer WWW,</w:t>
      </w:r>
    </w:p>
    <w:p w14:paraId="312612F2"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Wewnętrzne harmonogramy,</w:t>
      </w:r>
    </w:p>
    <w:p w14:paraId="1CB1AE0D"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Wewnętrzne alarmowanie (w tym logowanie lokalne, wysyłanie SMS, mailem lub FTP),</w:t>
      </w:r>
    </w:p>
    <w:p w14:paraId="676EDDEB"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Mail serwer,</w:t>
      </w:r>
    </w:p>
    <w:p w14:paraId="23447F3A"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Klient VPN,</w:t>
      </w:r>
    </w:p>
    <w:p w14:paraId="15D19B68"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VNC,</w:t>
      </w:r>
    </w:p>
    <w:p w14:paraId="25439543"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Praca jako brama (gateway) pomiędzy wyszczególnionymi poniżej protokołami,</w:t>
      </w:r>
    </w:p>
    <w:p w14:paraId="2CC1F2D3"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Automatyczne definiowania tłumaczenia zmiennych między różnymi protokołami – Smart Auto-Connect,</w:t>
      </w:r>
    </w:p>
    <w:p w14:paraId="278D4712"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Zdalny interfejs do protokołu komunikacyjnego RNI,</w:t>
      </w:r>
    </w:p>
    <w:p w14:paraId="71EC3CC7"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Wejścia uniwersalne (24V, 0-10V, 4-20mA),</w:t>
      </w:r>
    </w:p>
    <w:p w14:paraId="0EE483D3"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Wyjścia przekaźnikowe, triakowe,</w:t>
      </w:r>
    </w:p>
    <w:p w14:paraId="6FA1EDEC"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Komunikacja OPC XML</w:t>
      </w:r>
      <w:r w:rsidRPr="005463A2">
        <w:rPr>
          <w:rFonts w:asciiTheme="minorHAnsi" w:hAnsiTheme="minorHAnsi" w:cstheme="minorHAnsi"/>
          <w:sz w:val="22"/>
          <w:szCs w:val="22"/>
        </w:rPr>
        <w:noBreakHyphen/>
        <w:t>DA, OPC UA,</w:t>
      </w:r>
    </w:p>
    <w:p w14:paraId="32316062"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Możliwość rozszerzenia o dodatkowe moduły wejścia/wyjścia lub moduły komunikacyjne,</w:t>
      </w:r>
    </w:p>
    <w:p w14:paraId="2B4B6DCA"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Możliwość lokalnej zmiany parametrów – wyświetlacz tekstowy.</w:t>
      </w:r>
    </w:p>
    <w:p w14:paraId="07BF9E3A" w14:textId="77777777" w:rsidR="005463A2" w:rsidRPr="005463A2" w:rsidRDefault="005463A2" w:rsidP="005463A2">
      <w:pPr>
        <w:pStyle w:val="Standardowyakapit"/>
        <w:ind w:left="360" w:firstLine="0"/>
        <w:rPr>
          <w:rFonts w:asciiTheme="minorHAnsi" w:hAnsiTheme="minorHAnsi" w:cstheme="minorHAnsi"/>
          <w:sz w:val="22"/>
          <w:szCs w:val="22"/>
        </w:rPr>
      </w:pPr>
    </w:p>
    <w:p w14:paraId="5D25C141" w14:textId="77777777" w:rsidR="005463A2" w:rsidRPr="005463A2" w:rsidRDefault="005463A2" w:rsidP="005463A2">
      <w:pPr>
        <w:ind w:firstLine="426"/>
        <w:jc w:val="both"/>
        <w:rPr>
          <w:rFonts w:asciiTheme="minorHAnsi" w:hAnsiTheme="minorHAnsi" w:cstheme="minorHAnsi"/>
          <w:sz w:val="22"/>
          <w:szCs w:val="22"/>
        </w:rPr>
      </w:pPr>
      <w:r w:rsidRPr="005463A2">
        <w:rPr>
          <w:rFonts w:asciiTheme="minorHAnsi" w:hAnsiTheme="minorHAnsi" w:cstheme="minorHAnsi"/>
          <w:sz w:val="22"/>
          <w:szCs w:val="22"/>
        </w:rPr>
        <w:t>Sterowniki wyposażone będą w podsystemy komunikacyjne zdolne do komunikacji przy użyciu magistral:</w:t>
      </w:r>
    </w:p>
    <w:p w14:paraId="0C73BE92"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Sieci Ethernet do komunikacji pomiędzy sterownikami oraz z systemem nadrzędnym (BACnet IP lub OPC UA), wykorzystywana również do programowania sterowników PLC.</w:t>
      </w:r>
    </w:p>
    <w:p w14:paraId="4F62A65A"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Modbus RTU w przypadku konieczności komunikacji z urządzeniami obiektowymi pracującymi w tym protokole.</w:t>
      </w:r>
    </w:p>
    <w:p w14:paraId="1694B732"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Modbus TCP/IP w przypadku konieczności komunikacji z urządzeniami obiektowymi pracującymi w tym protokole.</w:t>
      </w:r>
    </w:p>
    <w:p w14:paraId="6244AD3D"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BACnet IP w przypadku konieczności komunikacji z urządzeniami obiektowymi pracującymi w tym protokole.</w:t>
      </w:r>
    </w:p>
    <w:p w14:paraId="7FB6E036"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lastRenderedPageBreak/>
        <w:t>Możliwość rozszerzenia o moduł komunikacyjny WLAN.</w:t>
      </w:r>
    </w:p>
    <w:p w14:paraId="25C47CC4"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Możliwość rozszerzenia o moduł komunikacyjny LTE.</w:t>
      </w:r>
    </w:p>
    <w:p w14:paraId="7DF33C7F"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USB do konfiguracji, diagnostyki i testowania sterowników.</w:t>
      </w:r>
    </w:p>
    <w:p w14:paraId="7764D768" w14:textId="77777777" w:rsidR="005463A2" w:rsidRPr="005463A2" w:rsidRDefault="005463A2" w:rsidP="005463A2">
      <w:pPr>
        <w:shd w:val="clear" w:color="auto" w:fill="FEFEFE"/>
        <w:spacing w:before="100" w:beforeAutospacing="1" w:after="158"/>
        <w:rPr>
          <w:rFonts w:asciiTheme="minorHAnsi" w:hAnsiTheme="minorHAnsi" w:cstheme="minorHAnsi"/>
          <w:sz w:val="22"/>
          <w:szCs w:val="22"/>
        </w:rPr>
      </w:pPr>
    </w:p>
    <w:p w14:paraId="72A8B9F9" w14:textId="77777777" w:rsidR="005463A2" w:rsidRPr="005463A2" w:rsidRDefault="005463A2" w:rsidP="005463A2">
      <w:pPr>
        <w:pStyle w:val="Nagwek2"/>
        <w:rPr>
          <w:rFonts w:asciiTheme="minorHAnsi" w:hAnsiTheme="minorHAnsi" w:cstheme="minorHAnsi"/>
          <w:b/>
          <w:bCs w:val="0"/>
          <w:sz w:val="22"/>
          <w:szCs w:val="22"/>
        </w:rPr>
      </w:pPr>
      <w:bookmarkStart w:id="363" w:name="_Toc188830009"/>
      <w:bookmarkStart w:id="364" w:name="_Toc189848236"/>
      <w:bookmarkStart w:id="365" w:name="_Toc189848318"/>
      <w:r w:rsidRPr="005463A2">
        <w:rPr>
          <w:rFonts w:asciiTheme="minorHAnsi" w:hAnsiTheme="minorHAnsi" w:cstheme="minorHAnsi"/>
          <w:b/>
          <w:bCs w:val="0"/>
          <w:sz w:val="22"/>
          <w:szCs w:val="22"/>
        </w:rPr>
        <w:t>Moduł komunikacyjny M-Bus</w:t>
      </w:r>
      <w:bookmarkEnd w:id="363"/>
      <w:bookmarkEnd w:id="364"/>
      <w:bookmarkEnd w:id="365"/>
    </w:p>
    <w:p w14:paraId="4DF375C6" w14:textId="77777777" w:rsidR="005463A2" w:rsidRPr="005463A2" w:rsidRDefault="005463A2" w:rsidP="005463A2">
      <w:pPr>
        <w:rPr>
          <w:rFonts w:asciiTheme="minorHAnsi" w:hAnsiTheme="minorHAnsi" w:cstheme="minorHAnsi"/>
          <w:sz w:val="22"/>
          <w:szCs w:val="22"/>
        </w:rPr>
      </w:pPr>
    </w:p>
    <w:p w14:paraId="0FFA1190"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Serwer automatyzacji LINX zostanie rozbudowany o moduł komunikacyjny </w:t>
      </w:r>
      <w:r w:rsidRPr="005463A2">
        <w:rPr>
          <w:rFonts w:asciiTheme="minorHAnsi" w:hAnsiTheme="minorHAnsi" w:cstheme="minorHAnsi"/>
          <w:sz w:val="22"/>
          <w:szCs w:val="22"/>
        </w:rPr>
        <w:br/>
        <w:t>L-MBUS20, umożliwiający na podłączenie 20 urządzeń M-Bus, takich jak liczniki wody czy ciepła.</w:t>
      </w:r>
    </w:p>
    <w:p w14:paraId="0780729E" w14:textId="77777777" w:rsidR="005463A2" w:rsidRPr="005463A2" w:rsidRDefault="005463A2" w:rsidP="005463A2">
      <w:pPr>
        <w:ind w:firstLine="426"/>
        <w:jc w:val="both"/>
        <w:rPr>
          <w:rFonts w:asciiTheme="minorHAnsi" w:hAnsiTheme="minorHAnsi" w:cstheme="minorHAnsi"/>
          <w:sz w:val="22"/>
          <w:szCs w:val="22"/>
        </w:rPr>
      </w:pPr>
    </w:p>
    <w:p w14:paraId="65B9DECE" w14:textId="77777777" w:rsidR="005463A2" w:rsidRPr="005463A2" w:rsidRDefault="005463A2" w:rsidP="005463A2">
      <w:pPr>
        <w:pStyle w:val="Nagwek2"/>
        <w:rPr>
          <w:rFonts w:asciiTheme="minorHAnsi" w:hAnsiTheme="minorHAnsi" w:cstheme="minorHAnsi"/>
          <w:sz w:val="22"/>
          <w:szCs w:val="22"/>
        </w:rPr>
      </w:pPr>
      <w:bookmarkStart w:id="366" w:name="_Toc188830010"/>
      <w:bookmarkStart w:id="367" w:name="_Toc189848237"/>
      <w:bookmarkStart w:id="368" w:name="_Toc189848319"/>
      <w:r w:rsidRPr="005463A2">
        <w:rPr>
          <w:rFonts w:asciiTheme="minorHAnsi" w:hAnsiTheme="minorHAnsi" w:cstheme="minorHAnsi"/>
          <w:sz w:val="22"/>
          <w:szCs w:val="22"/>
        </w:rPr>
        <w:t>Sterowniki pomieszczeniowe</w:t>
      </w:r>
      <w:bookmarkEnd w:id="366"/>
      <w:bookmarkEnd w:id="367"/>
      <w:bookmarkEnd w:id="368"/>
    </w:p>
    <w:p w14:paraId="26A562A6" w14:textId="77777777" w:rsidR="005463A2" w:rsidRPr="005463A2" w:rsidRDefault="005463A2" w:rsidP="005463A2">
      <w:pPr>
        <w:rPr>
          <w:rFonts w:asciiTheme="minorHAnsi" w:hAnsiTheme="minorHAnsi" w:cstheme="minorHAnsi"/>
          <w:sz w:val="22"/>
          <w:szCs w:val="22"/>
        </w:rPr>
      </w:pPr>
    </w:p>
    <w:p w14:paraId="31C63DAB" w14:textId="77777777" w:rsidR="005463A2" w:rsidRPr="005463A2" w:rsidRDefault="005463A2" w:rsidP="005463A2">
      <w:pPr>
        <w:spacing w:line="360" w:lineRule="auto"/>
        <w:ind w:firstLine="708"/>
        <w:jc w:val="both"/>
        <w:rPr>
          <w:rFonts w:asciiTheme="minorHAnsi" w:hAnsiTheme="minorHAnsi" w:cstheme="minorHAnsi"/>
          <w:sz w:val="22"/>
          <w:szCs w:val="22"/>
        </w:rPr>
      </w:pPr>
      <w:r w:rsidRPr="005463A2">
        <w:rPr>
          <w:rFonts w:asciiTheme="minorHAnsi" w:hAnsiTheme="minorHAnsi" w:cstheme="minorHAnsi"/>
          <w:sz w:val="22"/>
          <w:szCs w:val="22"/>
        </w:rPr>
        <w:t xml:space="preserve">Sterowniki LROC-400 zapewniają wszystkie popularne interfejsy i dużą liczbę fizycznych I/O co sprawia, że są optymalnym rozwiązaniem dla projektów automatyki pomieszczeń. </w:t>
      </w:r>
    </w:p>
    <w:p w14:paraId="1D3887EA" w14:textId="72A7146F" w:rsidR="005463A2" w:rsidRPr="005463A2" w:rsidRDefault="005463A2" w:rsidP="005463A2">
      <w:pPr>
        <w:spacing w:line="360" w:lineRule="auto"/>
        <w:ind w:firstLine="708"/>
        <w:jc w:val="both"/>
        <w:rPr>
          <w:rFonts w:asciiTheme="minorHAnsi" w:hAnsiTheme="minorHAnsi" w:cstheme="minorHAnsi"/>
          <w:sz w:val="22"/>
          <w:szCs w:val="22"/>
        </w:rPr>
      </w:pPr>
      <w:r w:rsidRPr="005463A2">
        <w:rPr>
          <w:rFonts w:asciiTheme="minorHAnsi" w:hAnsiTheme="minorHAnsi" w:cstheme="minorHAnsi"/>
          <w:sz w:val="22"/>
          <w:szCs w:val="22"/>
        </w:rPr>
        <w:t>Lampy i czujniki DALI są dołączane do interfejsu DALI, zawierającego zintegrowany zasilacz. Interfejs RS-485 pozwala na podłączenie zadajników pomieszczeniowych kontrolujących temperaturę i sterujących komfortem</w:t>
      </w:r>
      <w:r w:rsidR="005B4CB1">
        <w:rPr>
          <w:rFonts w:asciiTheme="minorHAnsi" w:hAnsiTheme="minorHAnsi" w:cstheme="minorHAnsi"/>
          <w:sz w:val="22"/>
          <w:szCs w:val="22"/>
        </w:rPr>
        <w:t xml:space="preserve"> </w:t>
      </w:r>
      <w:r w:rsidRPr="005463A2">
        <w:rPr>
          <w:rFonts w:asciiTheme="minorHAnsi" w:hAnsiTheme="minorHAnsi" w:cstheme="minorHAnsi"/>
          <w:sz w:val="22"/>
          <w:szCs w:val="22"/>
        </w:rPr>
        <w:t xml:space="preserve">w pomieszczeniach. Interfejs można również wykorzystać do podłączenia innych urządzeń po BACnet MS/TP lub Modbus RTU takich jak liczniki energii czy skanery linii papilarnych. </w:t>
      </w:r>
    </w:p>
    <w:p w14:paraId="1CC2D7BA" w14:textId="77777777" w:rsidR="005463A2" w:rsidRPr="005463A2" w:rsidRDefault="005463A2" w:rsidP="005463A2">
      <w:pPr>
        <w:spacing w:line="360" w:lineRule="auto"/>
        <w:ind w:firstLine="708"/>
        <w:jc w:val="both"/>
        <w:rPr>
          <w:rFonts w:asciiTheme="minorHAnsi" w:hAnsiTheme="minorHAnsi" w:cstheme="minorHAnsi"/>
          <w:sz w:val="22"/>
          <w:szCs w:val="22"/>
        </w:rPr>
      </w:pPr>
      <w:r w:rsidRPr="005463A2">
        <w:rPr>
          <w:rFonts w:asciiTheme="minorHAnsi" w:hAnsiTheme="minorHAnsi" w:cstheme="minorHAnsi"/>
          <w:sz w:val="22"/>
          <w:szCs w:val="22"/>
        </w:rPr>
        <w:t xml:space="preserve">Interfejs EXT pozwala na dołączenie do 16 napędów żaluzji SMI przez interfejs LSMI-800 lub liczników MBus przez interfejs L-MBUS20. </w:t>
      </w:r>
    </w:p>
    <w:p w14:paraId="79DACB7D" w14:textId="69770705" w:rsidR="005463A2" w:rsidRPr="005463A2" w:rsidRDefault="005463A2" w:rsidP="005463A2">
      <w:pPr>
        <w:spacing w:line="360" w:lineRule="auto"/>
        <w:ind w:firstLine="708"/>
        <w:jc w:val="both"/>
        <w:rPr>
          <w:rFonts w:asciiTheme="minorHAnsi" w:hAnsiTheme="minorHAnsi" w:cstheme="minorHAnsi"/>
          <w:sz w:val="22"/>
          <w:szCs w:val="22"/>
        </w:rPr>
      </w:pPr>
      <w:r w:rsidRPr="005463A2">
        <w:rPr>
          <w:rFonts w:asciiTheme="minorHAnsi" w:hAnsiTheme="minorHAnsi" w:cstheme="minorHAnsi"/>
          <w:sz w:val="22"/>
          <w:szCs w:val="22"/>
        </w:rPr>
        <w:t>Podwójne porty Ethernet umożliwiają łączenie łańcuchowe LROC w topologii pierścienia i zapewniają komunikację BACnet/IP, LON/ IP, Modbus/IP, KNXnet/IP</w:t>
      </w:r>
      <w:r>
        <w:rPr>
          <w:rFonts w:asciiTheme="minorHAnsi" w:hAnsiTheme="minorHAnsi" w:cstheme="minorHAnsi"/>
          <w:sz w:val="22"/>
          <w:szCs w:val="22"/>
        </w:rPr>
        <w:t xml:space="preserve"> </w:t>
      </w:r>
      <w:r w:rsidRPr="005463A2">
        <w:rPr>
          <w:rFonts w:asciiTheme="minorHAnsi" w:hAnsiTheme="minorHAnsi" w:cstheme="minorHAnsi"/>
          <w:sz w:val="22"/>
          <w:szCs w:val="22"/>
        </w:rPr>
        <w:t xml:space="preserve">i OPC. </w:t>
      </w:r>
    </w:p>
    <w:p w14:paraId="59BD8134" w14:textId="77777777" w:rsidR="005463A2" w:rsidRPr="005463A2" w:rsidRDefault="005463A2" w:rsidP="005463A2">
      <w:pPr>
        <w:spacing w:line="360" w:lineRule="auto"/>
        <w:ind w:firstLine="708"/>
        <w:jc w:val="both"/>
        <w:rPr>
          <w:rFonts w:asciiTheme="minorHAnsi" w:hAnsiTheme="minorHAnsi" w:cstheme="minorHAnsi"/>
          <w:sz w:val="22"/>
          <w:szCs w:val="22"/>
        </w:rPr>
      </w:pPr>
      <w:r w:rsidRPr="005463A2">
        <w:rPr>
          <w:rFonts w:asciiTheme="minorHAnsi" w:hAnsiTheme="minorHAnsi" w:cstheme="minorHAnsi"/>
          <w:sz w:val="22"/>
          <w:szCs w:val="22"/>
        </w:rPr>
        <w:t xml:space="preserve">Fizyczne sygnały I/O są dołączane przez wejścia (10 uniwersalnych, 2 cyfrowych) i wyjścia (24 przekaźnikowych, 8 triakowych, 8 analogowych). </w:t>
      </w:r>
    </w:p>
    <w:p w14:paraId="56129F66" w14:textId="77777777" w:rsidR="005463A2" w:rsidRPr="005463A2" w:rsidRDefault="005463A2" w:rsidP="005463A2">
      <w:pPr>
        <w:spacing w:line="360" w:lineRule="auto"/>
        <w:ind w:firstLine="708"/>
        <w:jc w:val="both"/>
        <w:rPr>
          <w:rFonts w:asciiTheme="minorHAnsi" w:hAnsiTheme="minorHAnsi" w:cstheme="minorHAnsi"/>
          <w:sz w:val="22"/>
          <w:szCs w:val="22"/>
        </w:rPr>
      </w:pPr>
      <w:r w:rsidRPr="005463A2">
        <w:rPr>
          <w:rFonts w:asciiTheme="minorHAnsi" w:hAnsiTheme="minorHAnsi" w:cstheme="minorHAnsi"/>
          <w:sz w:val="22"/>
          <w:szCs w:val="22"/>
        </w:rPr>
        <w:t>Biblioteka automatyki pomieszczeń zawiera gotowe funkcje dla oświetlenia, ogrzewania, chłodzenia, wentylacji, żaluzji i kontroli dostępu za pomocą skanerów linii papilarnych. Bezpieczną pracę systemu automatyki pomieszczeniowej zapewnia wbudowane szyfrowanie SSL.</w:t>
      </w:r>
    </w:p>
    <w:p w14:paraId="237A0165"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Podstawowe wymagania, które muszą spełniać sterowniki pomieszczeniowe:</w:t>
      </w:r>
    </w:p>
    <w:p w14:paraId="1A944467" w14:textId="77777777" w:rsidR="005463A2" w:rsidRPr="005463A2" w:rsidRDefault="005463A2" w:rsidP="00F820BF">
      <w:pPr>
        <w:pStyle w:val="Standardowyakapit"/>
        <w:numPr>
          <w:ilvl w:val="0"/>
          <w:numId w:val="76"/>
        </w:numPr>
        <w:rPr>
          <w:rFonts w:asciiTheme="minorHAnsi" w:eastAsiaTheme="minorEastAsia" w:hAnsiTheme="minorHAnsi" w:cstheme="minorHAnsi"/>
          <w:kern w:val="0"/>
          <w:sz w:val="22"/>
          <w:szCs w:val="22"/>
          <w:lang w:eastAsia="pl-PL" w:bidi="ar-SA"/>
        </w:rPr>
      </w:pPr>
      <w:r w:rsidRPr="005463A2">
        <w:rPr>
          <w:rFonts w:asciiTheme="minorHAnsi" w:eastAsiaTheme="minorEastAsia" w:hAnsiTheme="minorHAnsi" w:cstheme="minorHAnsi"/>
          <w:kern w:val="0"/>
          <w:sz w:val="22"/>
          <w:szCs w:val="22"/>
          <w:lang w:eastAsia="pl-PL" w:bidi="ar-SA"/>
        </w:rPr>
        <w:t>Czytelny wyświetlacz oraz elementy sterujące pozwalające na lokalny podgląd parametrów sterownika lub ich zmianę, bez konieczności użycia dodatkowych narzędzi, czy oprogramowania,</w:t>
      </w:r>
    </w:p>
    <w:p w14:paraId="4510EC8C" w14:textId="77777777" w:rsidR="005463A2" w:rsidRPr="005463A2" w:rsidRDefault="005463A2" w:rsidP="00F820BF">
      <w:pPr>
        <w:pStyle w:val="Standardowyakapit"/>
        <w:numPr>
          <w:ilvl w:val="0"/>
          <w:numId w:val="76"/>
        </w:numPr>
        <w:rPr>
          <w:rFonts w:asciiTheme="minorHAnsi" w:eastAsiaTheme="minorEastAsia" w:hAnsiTheme="minorHAnsi" w:cstheme="minorHAnsi"/>
          <w:kern w:val="0"/>
          <w:sz w:val="22"/>
          <w:szCs w:val="22"/>
          <w:lang w:eastAsia="pl-PL" w:bidi="ar-SA"/>
        </w:rPr>
      </w:pPr>
      <w:r w:rsidRPr="005463A2">
        <w:rPr>
          <w:rFonts w:asciiTheme="minorHAnsi" w:eastAsiaTheme="minorEastAsia" w:hAnsiTheme="minorHAnsi" w:cstheme="minorHAnsi"/>
          <w:kern w:val="0"/>
          <w:sz w:val="22"/>
          <w:szCs w:val="22"/>
          <w:lang w:eastAsia="pl-PL" w:bidi="ar-SA"/>
        </w:rPr>
        <w:t>Obsługa 8 segmentów pomieszczeń,</w:t>
      </w:r>
    </w:p>
    <w:p w14:paraId="354F9B7D" w14:textId="77777777" w:rsidR="005463A2" w:rsidRPr="005463A2" w:rsidRDefault="005463A2" w:rsidP="00F820BF">
      <w:pPr>
        <w:pStyle w:val="Standardowyakapit"/>
        <w:numPr>
          <w:ilvl w:val="0"/>
          <w:numId w:val="76"/>
        </w:numPr>
        <w:rPr>
          <w:rFonts w:asciiTheme="minorHAnsi" w:eastAsiaTheme="minorEastAsia" w:hAnsiTheme="minorHAnsi" w:cstheme="minorHAnsi"/>
          <w:kern w:val="0"/>
          <w:sz w:val="22"/>
          <w:szCs w:val="22"/>
          <w:lang w:eastAsia="pl-PL" w:bidi="ar-SA"/>
        </w:rPr>
      </w:pPr>
      <w:r w:rsidRPr="005463A2">
        <w:rPr>
          <w:rFonts w:asciiTheme="minorHAnsi" w:eastAsiaTheme="minorEastAsia" w:hAnsiTheme="minorHAnsi" w:cstheme="minorHAnsi"/>
          <w:kern w:val="0"/>
          <w:sz w:val="22"/>
          <w:szCs w:val="22"/>
          <w:lang w:eastAsia="pl-PL" w:bidi="ar-SA"/>
        </w:rPr>
        <w:t>Możliwość rozbudowania sterownika o dodatkowe moduły wejść/wyjść,</w:t>
      </w:r>
    </w:p>
    <w:p w14:paraId="4A0CE213" w14:textId="77777777" w:rsidR="005463A2" w:rsidRPr="005463A2" w:rsidRDefault="005463A2" w:rsidP="00F820BF">
      <w:pPr>
        <w:pStyle w:val="Standardowyakapit"/>
        <w:numPr>
          <w:ilvl w:val="0"/>
          <w:numId w:val="76"/>
        </w:numPr>
        <w:rPr>
          <w:rFonts w:asciiTheme="minorHAnsi" w:eastAsiaTheme="minorEastAsia" w:hAnsiTheme="minorHAnsi" w:cstheme="minorHAnsi"/>
          <w:kern w:val="0"/>
          <w:sz w:val="22"/>
          <w:szCs w:val="22"/>
          <w:lang w:eastAsia="pl-PL" w:bidi="ar-SA"/>
        </w:rPr>
      </w:pPr>
      <w:r w:rsidRPr="005463A2">
        <w:rPr>
          <w:rFonts w:asciiTheme="minorHAnsi" w:eastAsiaTheme="minorEastAsia" w:hAnsiTheme="minorHAnsi" w:cstheme="minorHAnsi"/>
          <w:kern w:val="0"/>
          <w:sz w:val="22"/>
          <w:szCs w:val="22"/>
          <w:lang w:eastAsia="pl-PL" w:bidi="ar-SA"/>
        </w:rPr>
        <w:t>Funkcje alarmowania, harmonogramowania i trendy dla każdego segmentu pomieszczeń,</w:t>
      </w:r>
    </w:p>
    <w:p w14:paraId="6B49E0AC" w14:textId="77777777" w:rsidR="005463A2" w:rsidRPr="005463A2" w:rsidRDefault="005463A2" w:rsidP="00F820BF">
      <w:pPr>
        <w:pStyle w:val="Standardowyakapit"/>
        <w:numPr>
          <w:ilvl w:val="0"/>
          <w:numId w:val="76"/>
        </w:numPr>
        <w:rPr>
          <w:rFonts w:asciiTheme="minorHAnsi" w:eastAsiaTheme="minorEastAsia" w:hAnsiTheme="minorHAnsi" w:cstheme="minorHAnsi"/>
          <w:kern w:val="0"/>
          <w:sz w:val="22"/>
          <w:szCs w:val="22"/>
          <w:lang w:eastAsia="pl-PL" w:bidi="ar-SA"/>
        </w:rPr>
      </w:pPr>
      <w:r w:rsidRPr="005463A2">
        <w:rPr>
          <w:rFonts w:asciiTheme="minorHAnsi" w:eastAsiaTheme="minorEastAsia" w:hAnsiTheme="minorHAnsi" w:cstheme="minorHAnsi"/>
          <w:kern w:val="0"/>
          <w:sz w:val="22"/>
          <w:szCs w:val="22"/>
          <w:lang w:eastAsia="pl-PL" w:bidi="ar-SA"/>
        </w:rPr>
        <w:t>Powiadomienia e-mail sterowane zdarzeniami,</w:t>
      </w:r>
    </w:p>
    <w:p w14:paraId="0C3D044C" w14:textId="77777777" w:rsidR="005463A2" w:rsidRPr="005463A2" w:rsidRDefault="005463A2" w:rsidP="00F820BF">
      <w:pPr>
        <w:pStyle w:val="Standardowyakapit"/>
        <w:numPr>
          <w:ilvl w:val="0"/>
          <w:numId w:val="76"/>
        </w:numPr>
        <w:rPr>
          <w:rFonts w:asciiTheme="minorHAnsi" w:eastAsiaTheme="minorEastAsia" w:hAnsiTheme="minorHAnsi" w:cstheme="minorHAnsi"/>
          <w:kern w:val="0"/>
          <w:sz w:val="22"/>
          <w:szCs w:val="22"/>
          <w:lang w:eastAsia="pl-PL" w:bidi="ar-SA"/>
        </w:rPr>
      </w:pPr>
      <w:r w:rsidRPr="005463A2">
        <w:rPr>
          <w:rFonts w:asciiTheme="minorHAnsi" w:eastAsiaTheme="minorEastAsia" w:hAnsiTheme="minorHAnsi" w:cstheme="minorHAnsi"/>
          <w:kern w:val="0"/>
          <w:sz w:val="22"/>
          <w:szCs w:val="22"/>
          <w:lang w:eastAsia="pl-PL" w:bidi="ar-SA"/>
        </w:rPr>
        <w:t>Obsługa pomieszczeniowych paneli operatorskich / zadajników pomieszczeniowych,</w:t>
      </w:r>
    </w:p>
    <w:p w14:paraId="1BDA9AF9" w14:textId="77777777" w:rsidR="005463A2" w:rsidRPr="005463A2" w:rsidRDefault="005463A2" w:rsidP="00F820BF">
      <w:pPr>
        <w:pStyle w:val="Standardowyakapit"/>
        <w:numPr>
          <w:ilvl w:val="0"/>
          <w:numId w:val="76"/>
        </w:numPr>
        <w:rPr>
          <w:rFonts w:asciiTheme="minorHAnsi" w:eastAsiaTheme="minorEastAsia" w:hAnsiTheme="minorHAnsi" w:cstheme="minorHAnsi"/>
          <w:kern w:val="0"/>
          <w:sz w:val="22"/>
          <w:szCs w:val="22"/>
          <w:lang w:eastAsia="pl-PL" w:bidi="ar-SA"/>
        </w:rPr>
      </w:pPr>
      <w:r w:rsidRPr="005463A2">
        <w:rPr>
          <w:rFonts w:asciiTheme="minorHAnsi" w:eastAsiaTheme="minorEastAsia" w:hAnsiTheme="minorHAnsi" w:cstheme="minorHAnsi"/>
          <w:kern w:val="0"/>
          <w:sz w:val="22"/>
          <w:szCs w:val="22"/>
          <w:lang w:eastAsia="pl-PL" w:bidi="ar-SA"/>
        </w:rPr>
        <w:t>Wbudowamy serwer OPC XML-DA i OPC UA,</w:t>
      </w:r>
    </w:p>
    <w:p w14:paraId="2C780140" w14:textId="77777777" w:rsidR="005463A2" w:rsidRPr="005463A2" w:rsidRDefault="005463A2" w:rsidP="00F820BF">
      <w:pPr>
        <w:pStyle w:val="Standardowyakapit"/>
        <w:numPr>
          <w:ilvl w:val="0"/>
          <w:numId w:val="76"/>
        </w:numPr>
        <w:rPr>
          <w:rFonts w:asciiTheme="minorHAnsi" w:eastAsiaTheme="minorEastAsia" w:hAnsiTheme="minorHAnsi" w:cstheme="minorHAnsi"/>
          <w:kern w:val="0"/>
          <w:sz w:val="22"/>
          <w:szCs w:val="22"/>
          <w:lang w:eastAsia="pl-PL" w:bidi="ar-SA"/>
        </w:rPr>
      </w:pPr>
      <w:r w:rsidRPr="005463A2">
        <w:rPr>
          <w:rFonts w:asciiTheme="minorHAnsi" w:eastAsiaTheme="minorEastAsia" w:hAnsiTheme="minorHAnsi" w:cstheme="minorHAnsi"/>
          <w:kern w:val="0"/>
          <w:sz w:val="22"/>
          <w:szCs w:val="22"/>
          <w:lang w:eastAsia="pl-PL" w:bidi="ar-SA"/>
        </w:rPr>
        <w:t>Zintegrowany serwer webowy do konfiguracji urządzenia i monitorowania punktów danych,</w:t>
      </w:r>
    </w:p>
    <w:p w14:paraId="12D4AFF9" w14:textId="77777777" w:rsidR="005463A2" w:rsidRPr="005463A2" w:rsidRDefault="005463A2" w:rsidP="00F820BF">
      <w:pPr>
        <w:pStyle w:val="Standardowyakapit"/>
        <w:numPr>
          <w:ilvl w:val="0"/>
          <w:numId w:val="76"/>
        </w:numPr>
        <w:rPr>
          <w:rFonts w:asciiTheme="minorHAnsi" w:eastAsiaTheme="minorEastAsia" w:hAnsiTheme="minorHAnsi" w:cstheme="minorHAnsi"/>
          <w:kern w:val="0"/>
          <w:sz w:val="22"/>
          <w:szCs w:val="22"/>
          <w:lang w:eastAsia="pl-PL" w:bidi="ar-SA"/>
        </w:rPr>
      </w:pPr>
      <w:r w:rsidRPr="005463A2">
        <w:rPr>
          <w:rFonts w:asciiTheme="minorHAnsi" w:eastAsiaTheme="minorEastAsia" w:hAnsiTheme="minorHAnsi" w:cstheme="minorHAnsi"/>
          <w:kern w:val="0"/>
          <w:sz w:val="22"/>
          <w:szCs w:val="22"/>
          <w:lang w:eastAsia="pl-PL" w:bidi="ar-SA"/>
        </w:rPr>
        <w:t>Zintegrowany zasilacz DALI,</w:t>
      </w:r>
    </w:p>
    <w:p w14:paraId="046F8E05" w14:textId="77777777" w:rsidR="005463A2" w:rsidRPr="005463A2" w:rsidRDefault="005463A2" w:rsidP="00F820BF">
      <w:pPr>
        <w:pStyle w:val="Standardowyakapit"/>
        <w:numPr>
          <w:ilvl w:val="0"/>
          <w:numId w:val="76"/>
        </w:numPr>
        <w:rPr>
          <w:rFonts w:asciiTheme="minorHAnsi" w:eastAsiaTheme="minorEastAsia" w:hAnsiTheme="minorHAnsi" w:cstheme="minorHAnsi"/>
          <w:kern w:val="0"/>
          <w:sz w:val="22"/>
          <w:szCs w:val="22"/>
          <w:lang w:eastAsia="pl-PL" w:bidi="ar-SA"/>
        </w:rPr>
      </w:pPr>
      <w:r w:rsidRPr="005463A2">
        <w:rPr>
          <w:rFonts w:asciiTheme="minorHAnsi" w:eastAsiaTheme="minorEastAsia" w:hAnsiTheme="minorHAnsi" w:cstheme="minorHAnsi"/>
          <w:kern w:val="0"/>
          <w:sz w:val="22"/>
          <w:szCs w:val="22"/>
          <w:lang w:eastAsia="pl-PL" w:bidi="ar-SA"/>
        </w:rPr>
        <w:lastRenderedPageBreak/>
        <w:t>Integracja w systemie DALI do 64 lamp,</w:t>
      </w:r>
    </w:p>
    <w:p w14:paraId="46A80FE3" w14:textId="77777777" w:rsidR="005463A2" w:rsidRPr="005463A2" w:rsidRDefault="005463A2" w:rsidP="00F820BF">
      <w:pPr>
        <w:pStyle w:val="Standardowyakapit"/>
        <w:numPr>
          <w:ilvl w:val="0"/>
          <w:numId w:val="76"/>
        </w:numPr>
        <w:rPr>
          <w:rFonts w:asciiTheme="minorHAnsi" w:eastAsiaTheme="minorEastAsia" w:hAnsiTheme="minorHAnsi" w:cstheme="minorHAnsi"/>
          <w:kern w:val="0"/>
          <w:sz w:val="22"/>
          <w:szCs w:val="22"/>
          <w:lang w:eastAsia="pl-PL" w:bidi="ar-SA"/>
        </w:rPr>
      </w:pPr>
      <w:r w:rsidRPr="005463A2">
        <w:rPr>
          <w:rFonts w:asciiTheme="minorHAnsi" w:eastAsiaTheme="minorEastAsia" w:hAnsiTheme="minorHAnsi" w:cstheme="minorHAnsi"/>
          <w:kern w:val="0"/>
          <w:sz w:val="22"/>
          <w:szCs w:val="22"/>
          <w:lang w:eastAsia="pl-PL" w:bidi="ar-SA"/>
        </w:rPr>
        <w:t>Obsługa do 16 czujników DALI,</w:t>
      </w:r>
    </w:p>
    <w:p w14:paraId="3876488A" w14:textId="77777777" w:rsidR="005463A2" w:rsidRPr="005463A2" w:rsidRDefault="005463A2" w:rsidP="00F820BF">
      <w:pPr>
        <w:pStyle w:val="Standardowyakapit"/>
        <w:numPr>
          <w:ilvl w:val="0"/>
          <w:numId w:val="76"/>
        </w:numPr>
        <w:rPr>
          <w:rFonts w:asciiTheme="minorHAnsi" w:eastAsiaTheme="minorEastAsia" w:hAnsiTheme="minorHAnsi" w:cstheme="minorHAnsi"/>
          <w:kern w:val="0"/>
          <w:sz w:val="22"/>
          <w:szCs w:val="22"/>
          <w:lang w:eastAsia="pl-PL" w:bidi="ar-SA"/>
        </w:rPr>
      </w:pPr>
      <w:r w:rsidRPr="005463A2">
        <w:rPr>
          <w:rFonts w:asciiTheme="minorHAnsi" w:eastAsiaTheme="minorEastAsia" w:hAnsiTheme="minorHAnsi" w:cstheme="minorHAnsi"/>
          <w:kern w:val="0"/>
          <w:sz w:val="22"/>
          <w:szCs w:val="22"/>
          <w:lang w:eastAsia="pl-PL" w:bidi="ar-SA"/>
        </w:rPr>
        <w:t>Obsługa do 64 przycisków DALI,</w:t>
      </w:r>
    </w:p>
    <w:p w14:paraId="2CC99E24" w14:textId="77777777" w:rsidR="005463A2" w:rsidRPr="005463A2" w:rsidRDefault="005463A2" w:rsidP="00F820BF">
      <w:pPr>
        <w:pStyle w:val="Standardowyakapit"/>
        <w:numPr>
          <w:ilvl w:val="0"/>
          <w:numId w:val="76"/>
        </w:numPr>
        <w:rPr>
          <w:rFonts w:asciiTheme="minorHAnsi" w:eastAsiaTheme="minorEastAsia" w:hAnsiTheme="minorHAnsi" w:cstheme="minorHAnsi"/>
          <w:kern w:val="0"/>
          <w:sz w:val="22"/>
          <w:szCs w:val="22"/>
          <w:lang w:eastAsia="pl-PL" w:bidi="ar-SA"/>
        </w:rPr>
      </w:pPr>
      <w:r w:rsidRPr="005463A2">
        <w:rPr>
          <w:rFonts w:asciiTheme="minorHAnsi" w:eastAsiaTheme="minorEastAsia" w:hAnsiTheme="minorHAnsi" w:cstheme="minorHAnsi"/>
          <w:kern w:val="0"/>
          <w:sz w:val="22"/>
          <w:szCs w:val="22"/>
          <w:lang w:eastAsia="pl-PL" w:bidi="ar-SA"/>
        </w:rPr>
        <w:t>Obsługa urządzeń DALI-2 (wyjścia i wejścia),</w:t>
      </w:r>
    </w:p>
    <w:p w14:paraId="4DC493E8"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r>
    </w:p>
    <w:p w14:paraId="096B1A67" w14:textId="77777777" w:rsidR="005463A2" w:rsidRPr="005463A2" w:rsidRDefault="005463A2" w:rsidP="005463A2">
      <w:pPr>
        <w:ind w:firstLine="426"/>
        <w:jc w:val="both"/>
        <w:rPr>
          <w:rFonts w:asciiTheme="minorHAnsi" w:hAnsiTheme="minorHAnsi" w:cstheme="minorHAnsi"/>
          <w:sz w:val="22"/>
          <w:szCs w:val="22"/>
        </w:rPr>
      </w:pPr>
      <w:r w:rsidRPr="005463A2">
        <w:rPr>
          <w:rFonts w:asciiTheme="minorHAnsi" w:hAnsiTheme="minorHAnsi" w:cstheme="minorHAnsi"/>
          <w:sz w:val="22"/>
          <w:szCs w:val="22"/>
        </w:rPr>
        <w:t>Sterowniki wyposażone będą w podsystemy komunikacyjne zdolne do komunikacji przy użyciu magistral:</w:t>
      </w:r>
    </w:p>
    <w:p w14:paraId="6CE0A334"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Sieci Ethernet do komunikacji pomiędzy sterownikami oraz z systemem nadrzędnym (BACnet IP lub OPC UA),</w:t>
      </w:r>
    </w:p>
    <w:p w14:paraId="00E1EE2B"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Modbus RTU w przypadku konieczności komunikacji z urządzeniami obiektowymi pracującymi w tym protokole.</w:t>
      </w:r>
    </w:p>
    <w:p w14:paraId="767A86DD"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Modbus TCP/IP w przypadku konieczności komunikacji z urządzeniami obiektowymi pracującymi w tym protokole.</w:t>
      </w:r>
    </w:p>
    <w:p w14:paraId="5594C2AC"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BACnet IP w przypadku konieczności komunikacji z urządzeniami obiektowymi pracującymi w tym protokole.</w:t>
      </w:r>
    </w:p>
    <w:p w14:paraId="46FD2590"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Możliwość rozszerzenia o moduł komunikacyjny WLAN.</w:t>
      </w:r>
    </w:p>
    <w:p w14:paraId="7896E06C"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Możliwość rozszerzenia o moduł komunikacyjny LTE.</w:t>
      </w:r>
    </w:p>
    <w:p w14:paraId="4F2C8AA4" w14:textId="77777777" w:rsidR="005463A2" w:rsidRPr="005463A2" w:rsidRDefault="005463A2" w:rsidP="00F820BF">
      <w:pPr>
        <w:pStyle w:val="Standardowyakapit"/>
        <w:numPr>
          <w:ilvl w:val="0"/>
          <w:numId w:val="76"/>
        </w:numPr>
        <w:rPr>
          <w:rFonts w:asciiTheme="minorHAnsi" w:hAnsiTheme="minorHAnsi" w:cstheme="minorHAnsi"/>
          <w:sz w:val="22"/>
          <w:szCs w:val="22"/>
        </w:rPr>
      </w:pPr>
      <w:r w:rsidRPr="005463A2">
        <w:rPr>
          <w:rFonts w:asciiTheme="minorHAnsi" w:hAnsiTheme="minorHAnsi" w:cstheme="minorHAnsi"/>
          <w:sz w:val="22"/>
          <w:szCs w:val="22"/>
        </w:rPr>
        <w:t>USB do konfiguracji, diagnostyki i testowania sterowników.</w:t>
      </w:r>
    </w:p>
    <w:p w14:paraId="7ACF95B5" w14:textId="77777777" w:rsidR="005463A2" w:rsidRPr="005463A2" w:rsidRDefault="005463A2" w:rsidP="005463A2">
      <w:pPr>
        <w:jc w:val="both"/>
        <w:rPr>
          <w:rFonts w:asciiTheme="minorHAnsi" w:hAnsiTheme="minorHAnsi" w:cstheme="minorHAnsi"/>
          <w:sz w:val="22"/>
          <w:szCs w:val="22"/>
        </w:rPr>
      </w:pPr>
    </w:p>
    <w:p w14:paraId="08AF42AF" w14:textId="77777777" w:rsidR="005463A2" w:rsidRPr="005463A2" w:rsidRDefault="005463A2" w:rsidP="005463A2">
      <w:pPr>
        <w:pStyle w:val="Nagwek2"/>
        <w:rPr>
          <w:rFonts w:asciiTheme="minorHAnsi" w:hAnsiTheme="minorHAnsi" w:cstheme="minorHAnsi"/>
          <w:b/>
          <w:bCs w:val="0"/>
          <w:sz w:val="22"/>
          <w:szCs w:val="22"/>
        </w:rPr>
      </w:pPr>
      <w:bookmarkStart w:id="369" w:name="_Toc188830011"/>
      <w:bookmarkStart w:id="370" w:name="_Toc189848238"/>
      <w:bookmarkStart w:id="371" w:name="_Toc189848320"/>
      <w:r w:rsidRPr="005463A2">
        <w:rPr>
          <w:rFonts w:asciiTheme="minorHAnsi" w:hAnsiTheme="minorHAnsi" w:cstheme="minorHAnsi"/>
          <w:b/>
          <w:bCs w:val="0"/>
          <w:sz w:val="22"/>
          <w:szCs w:val="22"/>
        </w:rPr>
        <w:t>Sterownik oświetlenia</w:t>
      </w:r>
      <w:bookmarkEnd w:id="369"/>
      <w:bookmarkEnd w:id="370"/>
      <w:bookmarkEnd w:id="371"/>
    </w:p>
    <w:p w14:paraId="469DE5B4" w14:textId="77777777" w:rsidR="005463A2" w:rsidRPr="005463A2" w:rsidRDefault="005463A2" w:rsidP="005463A2">
      <w:pPr>
        <w:jc w:val="both"/>
        <w:rPr>
          <w:rFonts w:asciiTheme="minorHAnsi" w:hAnsiTheme="minorHAnsi" w:cstheme="minorHAnsi"/>
          <w:sz w:val="22"/>
          <w:szCs w:val="22"/>
        </w:rPr>
      </w:pPr>
    </w:p>
    <w:p w14:paraId="3281F1B9" w14:textId="5F77AF15" w:rsidR="005463A2" w:rsidRPr="005463A2" w:rsidRDefault="005463A2" w:rsidP="005463A2">
      <w:pPr>
        <w:pStyle w:val="Normalny1"/>
        <w:pBdr>
          <w:top w:val="nil"/>
          <w:left w:val="nil"/>
          <w:bottom w:val="nil"/>
          <w:right w:val="nil"/>
          <w:between w:val="nil"/>
        </w:pBdr>
        <w:spacing w:after="120"/>
        <w:ind w:firstLine="7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Sterownik oświetlenia L-DALI jest wielofunkcyjnymi urządzeniami łączącymi stałe światło, sterowanie żaluzjami i funkcje bramy między DALI (Digital Addressable Lighting Interfejs ) i systemy BACnet lub Modbus. Dzięki alarmom, harmonogramom</w:t>
      </w:r>
      <w:r>
        <w:rPr>
          <w:rFonts w:asciiTheme="minorHAnsi" w:hAnsiTheme="minorHAnsi" w:cstheme="minorHAnsi"/>
          <w:color w:val="000000"/>
          <w:sz w:val="22"/>
          <w:szCs w:val="22"/>
        </w:rPr>
        <w:t xml:space="preserve"> </w:t>
      </w:r>
      <w:r w:rsidRPr="005463A2">
        <w:rPr>
          <w:rFonts w:asciiTheme="minorHAnsi" w:hAnsiTheme="minorHAnsi" w:cstheme="minorHAnsi"/>
          <w:color w:val="000000"/>
          <w:sz w:val="22"/>
          <w:szCs w:val="22"/>
        </w:rPr>
        <w:t>i trendom oraz powiadomieniom e-mail (AST), sterownik zapewni kompleksowe sterowanie dla systemów oświetleniowych DALI oraz płynną integrację DALI</w:t>
      </w:r>
      <w:r>
        <w:rPr>
          <w:rFonts w:asciiTheme="minorHAnsi" w:hAnsiTheme="minorHAnsi" w:cstheme="minorHAnsi"/>
          <w:color w:val="000000"/>
          <w:sz w:val="22"/>
          <w:szCs w:val="22"/>
        </w:rPr>
        <w:t xml:space="preserve"> </w:t>
      </w:r>
      <w:r w:rsidRPr="005463A2">
        <w:rPr>
          <w:rFonts w:asciiTheme="minorHAnsi" w:hAnsiTheme="minorHAnsi" w:cstheme="minorHAnsi"/>
          <w:color w:val="000000"/>
          <w:sz w:val="22"/>
          <w:szCs w:val="22"/>
        </w:rPr>
        <w:t>z sieciami BACnet lub Modbus.</w:t>
      </w:r>
    </w:p>
    <w:p w14:paraId="3E231D0D" w14:textId="77777777" w:rsidR="005463A2" w:rsidRPr="005463A2" w:rsidRDefault="005463A2" w:rsidP="005463A2">
      <w:pPr>
        <w:pStyle w:val="Normalny1"/>
        <w:pBdr>
          <w:top w:val="nil"/>
          <w:left w:val="nil"/>
          <w:bottom w:val="nil"/>
          <w:right w:val="nil"/>
          <w:between w:val="nil"/>
        </w:pBdr>
        <w:spacing w:after="120"/>
        <w:ind w:firstLine="720"/>
        <w:rPr>
          <w:rFonts w:asciiTheme="minorHAnsi" w:hAnsiTheme="minorHAnsi" w:cstheme="minorHAnsi"/>
          <w:color w:val="000000"/>
          <w:sz w:val="22"/>
          <w:szCs w:val="22"/>
        </w:rPr>
      </w:pPr>
      <w:r w:rsidRPr="005463A2">
        <w:rPr>
          <w:rFonts w:asciiTheme="minorHAnsi" w:hAnsiTheme="minorHAnsi" w:cstheme="minorHAnsi"/>
          <w:color w:val="000000"/>
          <w:sz w:val="22"/>
          <w:szCs w:val="22"/>
        </w:rPr>
        <w:t>Podstawowe wymagania, jakie musi spełnić sterownik oświetlenia DALI:</w:t>
      </w:r>
    </w:p>
    <w:p w14:paraId="641E4334"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Style w:val="hgkelc"/>
          <w:rFonts w:asciiTheme="minorHAnsi" w:hAnsiTheme="minorHAnsi" w:cstheme="minorHAnsi"/>
          <w:sz w:val="22"/>
          <w:szCs w:val="22"/>
        </w:rPr>
        <w:t>Obsługa interfejsów: OPC XML-DA, OPC UA, HTTP, FTP, SSH, HTTPS, Firewall, VNC, SNMP, Modbus TCP, BACnet/IP, Bacnet MS/TP, Modbus RTU,</w:t>
      </w:r>
    </w:p>
    <w:p w14:paraId="780506AB"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Czytelny wyświetlacz oraz elementy sterujące pozwalające na lokalny podgląd parametrów sterownika lub ich zmianę, bez konieczności użycia dodatkowych narzędzi, czy oprogramowania,</w:t>
      </w:r>
    </w:p>
    <w:p w14:paraId="73DDB3B9"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Wbudowany Webserver pozwalający na dostęp do parametrów sterownika przez dowolną przeglądarkę WWW,</w:t>
      </w:r>
    </w:p>
    <w:p w14:paraId="1B44A5BD"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Rekonfiguracja bez użycia dodatkowych dedykowanych narzędzi (np. poprzez przeglądarkę WWW),</w:t>
      </w:r>
    </w:p>
    <w:p w14:paraId="3396FBEF"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Wysyłanie powiadomień (w tym alarmów) z wykorzystaniem poczty elektronicznej (e-mail),</w:t>
      </w:r>
    </w:p>
    <w:p w14:paraId="424BC31C" w14:textId="7257EAE0"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Obsługa harmonogramów - możliwość określania indywidualnych programów</w:t>
      </w:r>
      <w:r>
        <w:rPr>
          <w:rFonts w:asciiTheme="minorHAnsi" w:hAnsiTheme="minorHAnsi" w:cstheme="minorHAnsi"/>
          <w:sz w:val="22"/>
          <w:szCs w:val="22"/>
        </w:rPr>
        <w:t xml:space="preserve"> </w:t>
      </w:r>
      <w:r w:rsidRPr="005463A2">
        <w:rPr>
          <w:rFonts w:asciiTheme="minorHAnsi" w:hAnsiTheme="minorHAnsi" w:cstheme="minorHAnsi"/>
          <w:sz w:val="22"/>
          <w:szCs w:val="22"/>
        </w:rPr>
        <w:t>w zależności od dnia tygodnia i godzin w ciągu doby,</w:t>
      </w:r>
    </w:p>
    <w:p w14:paraId="6F88E75B"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Funkcja automatycznego wygrzewania lamp fluorescencyjnych,</w:t>
      </w:r>
    </w:p>
    <w:p w14:paraId="72207442"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Naliczanie dla każdej oprawy całkowity czas pracy i opcjonalnie obliczać zużycie energii.</w:t>
      </w:r>
    </w:p>
    <w:p w14:paraId="6218FEE3" w14:textId="77777777" w:rsidR="005463A2" w:rsidRPr="005463A2" w:rsidRDefault="005463A2" w:rsidP="005463A2">
      <w:pPr>
        <w:pStyle w:val="Standardowyakapit"/>
        <w:ind w:left="644" w:firstLine="0"/>
        <w:rPr>
          <w:rFonts w:asciiTheme="minorHAnsi" w:hAnsiTheme="minorHAnsi" w:cstheme="minorHAnsi"/>
          <w:sz w:val="22"/>
          <w:szCs w:val="22"/>
        </w:rPr>
      </w:pPr>
    </w:p>
    <w:p w14:paraId="73F72E7E" w14:textId="77777777" w:rsidR="005463A2" w:rsidRPr="005463A2" w:rsidRDefault="005463A2" w:rsidP="005463A2">
      <w:pPr>
        <w:pStyle w:val="Nagwek2"/>
        <w:rPr>
          <w:rFonts w:asciiTheme="minorHAnsi" w:hAnsiTheme="minorHAnsi" w:cstheme="minorHAnsi"/>
          <w:b/>
          <w:bCs w:val="0"/>
          <w:sz w:val="22"/>
          <w:szCs w:val="22"/>
        </w:rPr>
      </w:pPr>
      <w:bookmarkStart w:id="372" w:name="_Toc188830012"/>
      <w:bookmarkStart w:id="373" w:name="_Toc189848239"/>
      <w:bookmarkStart w:id="374" w:name="_Toc189848321"/>
      <w:r w:rsidRPr="005463A2">
        <w:rPr>
          <w:rFonts w:asciiTheme="minorHAnsi" w:hAnsiTheme="minorHAnsi" w:cstheme="minorHAnsi"/>
          <w:b/>
          <w:bCs w:val="0"/>
          <w:sz w:val="22"/>
          <w:szCs w:val="22"/>
        </w:rPr>
        <w:lastRenderedPageBreak/>
        <w:t>Switch ethernetowy</w:t>
      </w:r>
      <w:bookmarkEnd w:id="372"/>
      <w:bookmarkEnd w:id="373"/>
      <w:bookmarkEnd w:id="374"/>
    </w:p>
    <w:p w14:paraId="6CBF846B" w14:textId="77777777" w:rsidR="005463A2" w:rsidRPr="005463A2" w:rsidRDefault="005463A2" w:rsidP="005463A2">
      <w:pPr>
        <w:rPr>
          <w:rFonts w:asciiTheme="minorHAnsi" w:hAnsiTheme="minorHAnsi" w:cstheme="minorHAnsi"/>
          <w:sz w:val="22"/>
          <w:szCs w:val="22"/>
        </w:rPr>
      </w:pPr>
    </w:p>
    <w:p w14:paraId="0A47E540"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W celu integracji urządzeń wykorzystujących protokoły Ethernetowe (np. Modbus TCP) projektuje się niezarządzany switch ethernetowy. </w:t>
      </w:r>
    </w:p>
    <w:p w14:paraId="03327CC7"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Podstawowe wymagania, które musi spełniać switch:</w:t>
      </w:r>
    </w:p>
    <w:p w14:paraId="42E99E6F" w14:textId="77777777" w:rsidR="005463A2" w:rsidRPr="005463A2" w:rsidRDefault="005463A2" w:rsidP="00F820BF">
      <w:pPr>
        <w:pStyle w:val="Akapitzlist"/>
        <w:numPr>
          <w:ilvl w:val="0"/>
          <w:numId w:val="78"/>
        </w:numPr>
        <w:suppressAutoHyphens w:val="0"/>
        <w:spacing w:after="200" w:line="276" w:lineRule="auto"/>
        <w:jc w:val="both"/>
        <w:rPr>
          <w:rFonts w:asciiTheme="minorHAnsi" w:hAnsiTheme="minorHAnsi" w:cstheme="minorHAnsi"/>
          <w:sz w:val="22"/>
          <w:szCs w:val="22"/>
        </w:rPr>
      </w:pPr>
      <w:r w:rsidRPr="005463A2">
        <w:rPr>
          <w:rFonts w:asciiTheme="minorHAnsi" w:hAnsiTheme="minorHAnsi" w:cstheme="minorHAnsi"/>
          <w:sz w:val="22"/>
          <w:szCs w:val="22"/>
        </w:rPr>
        <w:t>Montaż na szynie DIN,</w:t>
      </w:r>
    </w:p>
    <w:p w14:paraId="176FCE63" w14:textId="77777777" w:rsidR="005463A2" w:rsidRPr="005463A2" w:rsidRDefault="005463A2" w:rsidP="00F820BF">
      <w:pPr>
        <w:pStyle w:val="Akapitzlist"/>
        <w:numPr>
          <w:ilvl w:val="0"/>
          <w:numId w:val="78"/>
        </w:numPr>
        <w:suppressAutoHyphens w:val="0"/>
        <w:spacing w:after="200" w:line="276" w:lineRule="auto"/>
        <w:jc w:val="both"/>
        <w:rPr>
          <w:rFonts w:asciiTheme="minorHAnsi" w:hAnsiTheme="minorHAnsi" w:cstheme="minorHAnsi"/>
          <w:sz w:val="22"/>
          <w:szCs w:val="22"/>
        </w:rPr>
      </w:pPr>
      <w:r w:rsidRPr="005463A2">
        <w:rPr>
          <w:rFonts w:asciiTheme="minorHAnsi" w:hAnsiTheme="minorHAnsi" w:cstheme="minorHAnsi"/>
          <w:sz w:val="22"/>
          <w:szCs w:val="22"/>
        </w:rPr>
        <w:t>Zasilanie 12-24V,</w:t>
      </w:r>
    </w:p>
    <w:p w14:paraId="374D7013" w14:textId="77777777" w:rsidR="005463A2" w:rsidRPr="005463A2" w:rsidRDefault="005463A2" w:rsidP="00F820BF">
      <w:pPr>
        <w:pStyle w:val="Akapitzlist"/>
        <w:numPr>
          <w:ilvl w:val="0"/>
          <w:numId w:val="78"/>
        </w:numPr>
        <w:suppressAutoHyphens w:val="0"/>
        <w:spacing w:after="200" w:line="276" w:lineRule="auto"/>
        <w:jc w:val="both"/>
        <w:rPr>
          <w:rFonts w:asciiTheme="minorHAnsi" w:hAnsiTheme="minorHAnsi" w:cstheme="minorHAnsi"/>
          <w:sz w:val="22"/>
          <w:szCs w:val="22"/>
        </w:rPr>
      </w:pPr>
      <w:r w:rsidRPr="005463A2">
        <w:rPr>
          <w:rFonts w:asciiTheme="minorHAnsi" w:hAnsiTheme="minorHAnsi" w:cstheme="minorHAnsi"/>
          <w:sz w:val="22"/>
          <w:szCs w:val="22"/>
        </w:rPr>
        <w:t>8 portów RJ-45.</w:t>
      </w:r>
    </w:p>
    <w:p w14:paraId="30D16703" w14:textId="77777777" w:rsidR="005463A2" w:rsidRPr="005463A2" w:rsidRDefault="005463A2" w:rsidP="005463A2">
      <w:pPr>
        <w:jc w:val="both"/>
        <w:rPr>
          <w:rFonts w:asciiTheme="minorHAnsi" w:hAnsiTheme="minorHAnsi" w:cstheme="minorHAnsi"/>
          <w:sz w:val="22"/>
          <w:szCs w:val="22"/>
        </w:rPr>
      </w:pPr>
    </w:p>
    <w:p w14:paraId="6C69BD52" w14:textId="77777777" w:rsidR="005463A2" w:rsidRPr="005463A2" w:rsidRDefault="005463A2" w:rsidP="005463A2">
      <w:pPr>
        <w:pStyle w:val="Nagwek2"/>
        <w:rPr>
          <w:rFonts w:asciiTheme="minorHAnsi" w:hAnsiTheme="minorHAnsi" w:cstheme="minorHAnsi"/>
          <w:b/>
          <w:bCs w:val="0"/>
          <w:sz w:val="22"/>
          <w:szCs w:val="22"/>
        </w:rPr>
      </w:pPr>
      <w:bookmarkStart w:id="375" w:name="_Toc188830013"/>
      <w:bookmarkStart w:id="376" w:name="_Toc189848240"/>
      <w:bookmarkStart w:id="377" w:name="_Toc189848322"/>
      <w:r w:rsidRPr="005463A2">
        <w:rPr>
          <w:rFonts w:asciiTheme="minorHAnsi" w:hAnsiTheme="minorHAnsi" w:cstheme="minorHAnsi"/>
          <w:b/>
          <w:bCs w:val="0"/>
          <w:sz w:val="22"/>
          <w:szCs w:val="22"/>
        </w:rPr>
        <w:t>Panel dotykowy</w:t>
      </w:r>
      <w:bookmarkEnd w:id="375"/>
      <w:bookmarkEnd w:id="376"/>
      <w:bookmarkEnd w:id="377"/>
      <w:r w:rsidRPr="005463A2">
        <w:rPr>
          <w:rFonts w:asciiTheme="minorHAnsi" w:hAnsiTheme="minorHAnsi" w:cstheme="minorHAnsi"/>
          <w:b/>
          <w:bCs w:val="0"/>
          <w:sz w:val="22"/>
          <w:szCs w:val="22"/>
        </w:rPr>
        <w:t xml:space="preserve"> </w:t>
      </w:r>
    </w:p>
    <w:p w14:paraId="2F90EDD3" w14:textId="77777777" w:rsidR="005463A2" w:rsidRPr="005463A2" w:rsidRDefault="005463A2" w:rsidP="005463A2">
      <w:pPr>
        <w:rPr>
          <w:rFonts w:asciiTheme="minorHAnsi" w:hAnsiTheme="minorHAnsi" w:cstheme="minorHAnsi"/>
          <w:sz w:val="22"/>
          <w:szCs w:val="22"/>
        </w:rPr>
      </w:pPr>
    </w:p>
    <w:p w14:paraId="660074DE" w14:textId="0625A7F1" w:rsidR="005463A2" w:rsidRPr="005463A2" w:rsidRDefault="005463A2" w:rsidP="005463A2">
      <w:pPr>
        <w:pStyle w:val="NormalnyWeb"/>
        <w:jc w:val="both"/>
        <w:rPr>
          <w:rFonts w:asciiTheme="minorHAnsi" w:eastAsia="Arial" w:hAnsiTheme="minorHAnsi" w:cstheme="minorHAnsi"/>
          <w:color w:val="000000"/>
          <w:sz w:val="22"/>
          <w:szCs w:val="22"/>
        </w:rPr>
      </w:pPr>
      <w:r w:rsidRPr="005463A2">
        <w:rPr>
          <w:rFonts w:asciiTheme="minorHAnsi" w:eastAsiaTheme="minorEastAsia" w:hAnsiTheme="minorHAnsi" w:cstheme="minorHAnsi"/>
          <w:sz w:val="22"/>
          <w:szCs w:val="22"/>
        </w:rPr>
        <w:tab/>
      </w:r>
      <w:r w:rsidRPr="005463A2">
        <w:rPr>
          <w:rFonts w:asciiTheme="minorHAnsi" w:eastAsia="Arial" w:hAnsiTheme="minorHAnsi" w:cstheme="minorHAnsi"/>
          <w:color w:val="000000"/>
          <w:sz w:val="22"/>
          <w:szCs w:val="22"/>
        </w:rPr>
        <w:t>Programowalne panele dotykowe LPAD7-31GX to zaawansowane urządzenia sterujące i wizualizacyjne w systemie BMS. Panele te obsługują różnorodne protokoły komunikacyjne, takie jak BACnet/IP, Modbus TCP/RTU, LonMark IP-852</w:t>
      </w:r>
      <w:r>
        <w:rPr>
          <w:rFonts w:asciiTheme="minorHAnsi" w:eastAsia="Arial" w:hAnsiTheme="minorHAnsi" w:cstheme="minorHAnsi"/>
          <w:color w:val="000000"/>
          <w:sz w:val="22"/>
          <w:szCs w:val="22"/>
        </w:rPr>
        <w:t xml:space="preserve"> </w:t>
      </w:r>
      <w:r w:rsidRPr="005463A2">
        <w:rPr>
          <w:rFonts w:asciiTheme="minorHAnsi" w:eastAsia="Arial" w:hAnsiTheme="minorHAnsi" w:cstheme="minorHAnsi"/>
          <w:color w:val="000000"/>
          <w:sz w:val="22"/>
          <w:szCs w:val="22"/>
        </w:rPr>
        <w:t>i EnOcean, umożliwiając integrację z wieloma systemami budynkowymi, w tym oświetleniem, HVAC, roletami czy monitoringiem energii.</w:t>
      </w:r>
    </w:p>
    <w:p w14:paraId="3A9051D9" w14:textId="77777777" w:rsidR="005463A2" w:rsidRPr="005463A2" w:rsidRDefault="005463A2" w:rsidP="005463A2">
      <w:pPr>
        <w:pStyle w:val="NormalnyWeb"/>
        <w:jc w:val="both"/>
        <w:rPr>
          <w:rFonts w:asciiTheme="minorHAnsi" w:eastAsia="Arial" w:hAnsiTheme="minorHAnsi" w:cstheme="minorHAnsi"/>
          <w:color w:val="000000"/>
          <w:sz w:val="22"/>
          <w:szCs w:val="22"/>
        </w:rPr>
      </w:pPr>
      <w:r w:rsidRPr="005463A2">
        <w:rPr>
          <w:rFonts w:asciiTheme="minorHAnsi" w:eastAsia="Arial" w:hAnsiTheme="minorHAnsi" w:cstheme="minorHAnsi"/>
          <w:color w:val="000000"/>
          <w:sz w:val="22"/>
          <w:szCs w:val="22"/>
        </w:rPr>
        <w:tab/>
        <w:t>LPAD-7 charakteryzują się pojemnościowym ekranem dotykowym IPS, który zapewnia intuicyjny interfejs użytkownika, a wbudowane czujniki (temperatury, wilgotności, natężenia światła, obecności) umożliwiają lokalny pomiar parametrów środowiskowych. Urządzenie może być montowane zarówno poziomo, jak i pionowo, co pozwala na elastyczne dopasowanie do architektury pomieszczeń.</w:t>
      </w:r>
    </w:p>
    <w:p w14:paraId="4DA0CC92" w14:textId="77777777" w:rsidR="005463A2" w:rsidRPr="005463A2" w:rsidRDefault="005463A2" w:rsidP="005463A2">
      <w:pPr>
        <w:pStyle w:val="NormalnyWeb"/>
        <w:jc w:val="both"/>
        <w:rPr>
          <w:rFonts w:asciiTheme="minorHAnsi" w:eastAsia="Arial" w:hAnsiTheme="minorHAnsi" w:cstheme="minorHAnsi"/>
          <w:color w:val="000000"/>
          <w:sz w:val="22"/>
          <w:szCs w:val="22"/>
        </w:rPr>
      </w:pPr>
      <w:r w:rsidRPr="005463A2">
        <w:rPr>
          <w:rFonts w:asciiTheme="minorHAnsi" w:eastAsia="Arial" w:hAnsiTheme="minorHAnsi" w:cstheme="minorHAnsi"/>
          <w:color w:val="000000"/>
          <w:sz w:val="22"/>
          <w:szCs w:val="22"/>
        </w:rPr>
        <w:tab/>
        <w:t>Dzięki obsłudze harmonogramów, alarmów oraz trendów, LPAD-7 pełni funkcję zarówno panelu operatorskiego, jak i lokalnego sterownika pomieszczeniowego. Możliwość programowania w standardach IEC 61131-3 i IEC 61499 zapewnia elastyczność w dostosowywaniu funkcji urządzenia do specyficznych wymagań projektu. Dodatkowo, integracja funkcji IoT (Node.js) umożliwia połączenie z usługami w chmurze, takimi jak prognozy pogody czy systemy rezerwacji. Możliwość programowania w standardach IEC 61131-3 i IEC 61499 zapewnia elastyczność w dostosowywaniu funkcji urządzenia do specyficznych wymagań projektu. Dodatkowo, integracja funkcji IoT (Node.js) umożliwia połączenie z usługami w chmurze, takimi jak prognozy pogody czy systemy rezerwacji.</w:t>
      </w:r>
    </w:p>
    <w:p w14:paraId="2CD4D59B" w14:textId="1CE4D39D" w:rsidR="005463A2" w:rsidRPr="005463A2" w:rsidRDefault="005463A2" w:rsidP="005463A2">
      <w:pPr>
        <w:pStyle w:val="NormalnyWeb"/>
        <w:jc w:val="both"/>
        <w:rPr>
          <w:rFonts w:asciiTheme="minorHAnsi" w:eastAsia="Arial" w:hAnsiTheme="minorHAnsi" w:cstheme="minorHAnsi"/>
          <w:color w:val="000000"/>
          <w:sz w:val="22"/>
          <w:szCs w:val="22"/>
        </w:rPr>
      </w:pPr>
      <w:r w:rsidRPr="005463A2">
        <w:rPr>
          <w:rFonts w:asciiTheme="minorHAnsi" w:eastAsia="Arial" w:hAnsiTheme="minorHAnsi" w:cstheme="minorHAnsi"/>
          <w:color w:val="000000"/>
          <w:sz w:val="22"/>
          <w:szCs w:val="22"/>
        </w:rPr>
        <w:tab/>
        <w:t>Gniazdo montażowe LPAD7-SOCKET2 pozwoli na montaż naścienny</w:t>
      </w:r>
      <w:r>
        <w:rPr>
          <w:rFonts w:asciiTheme="minorHAnsi" w:eastAsia="Arial" w:hAnsiTheme="minorHAnsi" w:cstheme="minorHAnsi"/>
          <w:color w:val="000000"/>
          <w:sz w:val="22"/>
          <w:szCs w:val="22"/>
        </w:rPr>
        <w:t xml:space="preserve"> </w:t>
      </w:r>
      <w:r w:rsidRPr="005463A2">
        <w:rPr>
          <w:rFonts w:asciiTheme="minorHAnsi" w:eastAsia="Arial" w:hAnsiTheme="minorHAnsi" w:cstheme="minorHAnsi"/>
          <w:color w:val="000000"/>
          <w:sz w:val="22"/>
          <w:szCs w:val="22"/>
        </w:rPr>
        <w:t>w pionie lub poziomie, a także umożliwi komunikację panelu dotykowego ze sterownikiem z wykorzystaniem protokołu Modbus RTU.</w:t>
      </w:r>
    </w:p>
    <w:p w14:paraId="7C13699B" w14:textId="77777777" w:rsidR="005463A2" w:rsidRPr="005463A2" w:rsidRDefault="005463A2" w:rsidP="005463A2">
      <w:pPr>
        <w:rPr>
          <w:rFonts w:asciiTheme="minorHAnsi" w:hAnsiTheme="minorHAnsi" w:cstheme="minorHAnsi"/>
          <w:sz w:val="22"/>
          <w:szCs w:val="22"/>
        </w:rPr>
      </w:pPr>
      <w:r w:rsidRPr="005463A2">
        <w:rPr>
          <w:rFonts w:asciiTheme="minorHAnsi" w:hAnsiTheme="minorHAnsi" w:cstheme="minorHAnsi"/>
          <w:sz w:val="22"/>
          <w:szCs w:val="22"/>
        </w:rPr>
        <w:tab/>
        <w:t>Podstawowe wymagania, które muszą spełniać pomieszczeniowe panele dotykowe:</w:t>
      </w:r>
    </w:p>
    <w:p w14:paraId="0FC75865"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Dotykowy wyświetlacz o wysokiej rozdzielczości z możliwością przyciemniania podświetlenia,</w:t>
      </w:r>
    </w:p>
    <w:p w14:paraId="6D96E28C"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Montaż pionowy lub poziomy,</w:t>
      </w:r>
    </w:p>
    <w:p w14:paraId="507DF61E"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Obsługa popularnych formatów plików graficznych, takich jak GIF, JPG, BMP, TIFF, PNG, MNG, ICO,</w:t>
      </w:r>
    </w:p>
    <w:p w14:paraId="0B57ADE6"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Obsługa grafiki wektorowej SVG,</w:t>
      </w:r>
    </w:p>
    <w:p w14:paraId="3DB71198"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Funkcje matematyczne i logiczne do wykonywania operacji na punktach danych,</w:t>
      </w:r>
    </w:p>
    <w:p w14:paraId="332AC12C"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Alarmowanie, harmonogramowanie i trendy</w:t>
      </w:r>
    </w:p>
    <w:p w14:paraId="0A417D5E"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Programowalny zgodnie z IEC 61499 / 61131-3,</w:t>
      </w:r>
    </w:p>
    <w:p w14:paraId="0D734476"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Obsługa minimum jednego z protokół: OPC XML DA lub OPC UA, Modbus TCP lub Modbus RTU, BACnet/IP lub BACnet MS/TP,</w:t>
      </w:r>
    </w:p>
    <w:p w14:paraId="1A161705"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t>Zintegrowany czujnik temperatury i wilgotności,</w:t>
      </w:r>
    </w:p>
    <w:p w14:paraId="5C7DDE7A" w14:textId="77777777" w:rsidR="005463A2" w:rsidRPr="005463A2" w:rsidRDefault="005463A2" w:rsidP="00F820BF">
      <w:pPr>
        <w:pStyle w:val="Standardowyakapit"/>
        <w:numPr>
          <w:ilvl w:val="0"/>
          <w:numId w:val="79"/>
        </w:numPr>
        <w:rPr>
          <w:rFonts w:asciiTheme="minorHAnsi" w:hAnsiTheme="minorHAnsi" w:cstheme="minorHAnsi"/>
          <w:sz w:val="22"/>
          <w:szCs w:val="22"/>
        </w:rPr>
      </w:pPr>
      <w:r w:rsidRPr="005463A2">
        <w:rPr>
          <w:rFonts w:asciiTheme="minorHAnsi" w:hAnsiTheme="minorHAnsi" w:cstheme="minorHAnsi"/>
          <w:sz w:val="22"/>
          <w:szCs w:val="22"/>
        </w:rPr>
        <w:lastRenderedPageBreak/>
        <w:t>Zintegrowany czujnik natężenia światła.</w:t>
      </w:r>
    </w:p>
    <w:p w14:paraId="63CCC8FB" w14:textId="77777777" w:rsidR="005463A2" w:rsidRPr="005463A2" w:rsidRDefault="005463A2" w:rsidP="005463A2">
      <w:pPr>
        <w:ind w:firstLine="426"/>
        <w:jc w:val="both"/>
        <w:rPr>
          <w:rFonts w:asciiTheme="minorHAnsi" w:hAnsiTheme="minorHAnsi" w:cstheme="minorHAnsi"/>
          <w:sz w:val="22"/>
          <w:szCs w:val="22"/>
        </w:rPr>
      </w:pPr>
    </w:p>
    <w:p w14:paraId="42473D25" w14:textId="77777777" w:rsidR="005463A2" w:rsidRPr="005463A2" w:rsidRDefault="005463A2" w:rsidP="005463A2">
      <w:pPr>
        <w:pStyle w:val="Nagwek2"/>
        <w:rPr>
          <w:rFonts w:asciiTheme="minorHAnsi" w:hAnsiTheme="minorHAnsi" w:cstheme="minorHAnsi"/>
          <w:b/>
          <w:bCs w:val="0"/>
          <w:sz w:val="22"/>
          <w:szCs w:val="22"/>
        </w:rPr>
      </w:pPr>
      <w:bookmarkStart w:id="378" w:name="_Toc188830014"/>
      <w:bookmarkStart w:id="379" w:name="_Toc189848241"/>
      <w:bookmarkStart w:id="380" w:name="_Toc189848323"/>
      <w:r w:rsidRPr="005463A2">
        <w:rPr>
          <w:rFonts w:asciiTheme="minorHAnsi" w:hAnsiTheme="minorHAnsi" w:cstheme="minorHAnsi"/>
          <w:b/>
          <w:bCs w:val="0"/>
          <w:sz w:val="22"/>
          <w:szCs w:val="22"/>
        </w:rPr>
        <w:t>Szafa automatyki</w:t>
      </w:r>
      <w:bookmarkEnd w:id="378"/>
      <w:bookmarkEnd w:id="379"/>
      <w:bookmarkEnd w:id="380"/>
    </w:p>
    <w:p w14:paraId="420186DD" w14:textId="77777777" w:rsidR="005463A2" w:rsidRPr="005463A2" w:rsidRDefault="005463A2" w:rsidP="005463A2">
      <w:pPr>
        <w:ind w:firstLine="708"/>
        <w:rPr>
          <w:rFonts w:asciiTheme="minorHAnsi" w:hAnsiTheme="minorHAnsi" w:cstheme="minorHAnsi"/>
          <w:sz w:val="22"/>
          <w:szCs w:val="22"/>
        </w:rPr>
      </w:pPr>
    </w:p>
    <w:p w14:paraId="4F9F9EA1"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Szafa automatyki stanowi punkt zbiorczy systemu BMS, gdzie zostaną podłączone sygnały z urządzeń i aparatury obiektowej. W szafie zostaną zabudowane wszystkie elementy systemu BMS, tj. serwer automatyzacji, moduły IO, moduły komunikacyjne, sterowniki oświetlenia oraz switch ethernetowy. </w:t>
      </w:r>
    </w:p>
    <w:p w14:paraId="3995783B"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Szafę wyposażyć należy w rozłącznik główny. Urządzenia zabezpieczyć wyłącznikami nadmiarowo prądowymi. Dla urządzeń znajdujących się w szafie dostarczyć zasilacz i/lub transformator o odpowiedniej mocy i napięciu. Wszystkie urządzenia zabudowane w szafie należy opisać w sposób trwały i czytelny.  Należy stosować złączki szynowe dla przewodów przychodzących z zewnątrz. W celu utrzymania porządku należy używać elementów pomocniczych takich jak uchwyty, prowadnice, korytka grzebieniowe czy maskownice.</w:t>
      </w:r>
    </w:p>
    <w:p w14:paraId="36323EEF" w14:textId="1196EF2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Stosować rozdzielnice metalowe. Wprowadzenie kabli do szafy automatyki należy wykonać za pośrednictwem dławic kablowych lub płyt przepustowych o średnicy otworów dostosowanej do grubości przewodów. W jednym otworze należy umieszczać tylko jeden kabel.</w:t>
      </w:r>
    </w:p>
    <w:p w14:paraId="40A525F3"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Należy przewidzieć rezerwę miejsca minimum 20%. </w:t>
      </w:r>
    </w:p>
    <w:p w14:paraId="1AADADED" w14:textId="77777777" w:rsidR="005463A2" w:rsidRPr="005463A2" w:rsidRDefault="005463A2" w:rsidP="005463A2">
      <w:pPr>
        <w:jc w:val="both"/>
        <w:rPr>
          <w:rFonts w:asciiTheme="minorHAnsi" w:hAnsiTheme="minorHAnsi" w:cstheme="minorHAnsi"/>
          <w:sz w:val="22"/>
          <w:szCs w:val="22"/>
        </w:rPr>
      </w:pPr>
    </w:p>
    <w:p w14:paraId="13F61DFD" w14:textId="77777777" w:rsidR="005463A2" w:rsidRPr="005463A2" w:rsidRDefault="005463A2" w:rsidP="005463A2">
      <w:pPr>
        <w:pStyle w:val="Nagwek2"/>
        <w:rPr>
          <w:rFonts w:asciiTheme="minorHAnsi" w:hAnsiTheme="minorHAnsi" w:cstheme="minorHAnsi"/>
          <w:b/>
          <w:bCs w:val="0"/>
          <w:sz w:val="22"/>
          <w:szCs w:val="22"/>
        </w:rPr>
      </w:pPr>
      <w:bookmarkStart w:id="381" w:name="_Toc188830015"/>
      <w:bookmarkStart w:id="382" w:name="_Toc189848242"/>
      <w:bookmarkStart w:id="383" w:name="_Toc189848324"/>
      <w:r w:rsidRPr="005463A2">
        <w:rPr>
          <w:rFonts w:asciiTheme="minorHAnsi" w:hAnsiTheme="minorHAnsi" w:cstheme="minorHAnsi"/>
          <w:b/>
          <w:bCs w:val="0"/>
          <w:sz w:val="22"/>
          <w:szCs w:val="22"/>
        </w:rPr>
        <w:t>Moduł DALI do sterowania roletami</w:t>
      </w:r>
      <w:bookmarkEnd w:id="381"/>
      <w:bookmarkEnd w:id="382"/>
      <w:bookmarkEnd w:id="383"/>
    </w:p>
    <w:p w14:paraId="63E931EC" w14:textId="77777777" w:rsidR="005463A2" w:rsidRPr="005463A2" w:rsidRDefault="005463A2" w:rsidP="005463A2">
      <w:pPr>
        <w:rPr>
          <w:rFonts w:asciiTheme="minorHAnsi" w:hAnsiTheme="minorHAnsi" w:cstheme="minorHAnsi"/>
          <w:sz w:val="22"/>
          <w:szCs w:val="22"/>
        </w:rPr>
      </w:pPr>
    </w:p>
    <w:p w14:paraId="042D21B9" w14:textId="77777777" w:rsidR="005463A2" w:rsidRPr="005463A2" w:rsidRDefault="005463A2" w:rsidP="005463A2">
      <w:pPr>
        <w:pStyle w:val="NormalnyWeb"/>
        <w:jc w:val="both"/>
        <w:rPr>
          <w:rFonts w:asciiTheme="minorHAnsi" w:eastAsiaTheme="minorEastAsia" w:hAnsiTheme="minorHAnsi" w:cstheme="minorHAnsi"/>
          <w:sz w:val="22"/>
          <w:szCs w:val="22"/>
        </w:rPr>
      </w:pPr>
      <w:r w:rsidRPr="005463A2">
        <w:rPr>
          <w:rFonts w:asciiTheme="minorHAnsi" w:hAnsiTheme="minorHAnsi" w:cstheme="minorHAnsi"/>
          <w:sz w:val="22"/>
          <w:szCs w:val="22"/>
        </w:rPr>
        <w:tab/>
      </w:r>
      <w:r w:rsidRPr="005463A2">
        <w:rPr>
          <w:rFonts w:asciiTheme="minorHAnsi" w:eastAsiaTheme="minorEastAsia" w:hAnsiTheme="minorHAnsi" w:cstheme="minorHAnsi"/>
          <w:sz w:val="22"/>
          <w:szCs w:val="22"/>
        </w:rPr>
        <w:t>Moduł LDALI-SBM1 to urządzenie DALI przeznaczone do sterowania roletami i żaluzjami. Zasilany bezpośrednio z magistrali DALI, wyposażony jest w dwa wbudowane styki przekaźnikowe, umożliwiające przełączanie prądów do 6 A przy 250 V AC lub 30 V DC.</w:t>
      </w:r>
    </w:p>
    <w:p w14:paraId="52737AC4" w14:textId="77777777" w:rsidR="005463A2" w:rsidRPr="005463A2" w:rsidRDefault="005463A2" w:rsidP="005463A2">
      <w:pPr>
        <w:pStyle w:val="NormalnyWeb"/>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Urządzenie obsługuje dwa tryby pracy:</w:t>
      </w:r>
    </w:p>
    <w:p w14:paraId="333992C3" w14:textId="77777777" w:rsidR="005463A2" w:rsidRPr="005463A2" w:rsidRDefault="005463A2" w:rsidP="00F820BF">
      <w:pPr>
        <w:pStyle w:val="NormalnyWeb"/>
        <w:numPr>
          <w:ilvl w:val="0"/>
          <w:numId w:val="80"/>
        </w:numPr>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Sunblind-mode - dedykowany do sterowania roletami, z rozszerzonym zestawem komend obejmujących kierunek i czas ruchu.</w:t>
      </w:r>
    </w:p>
    <w:p w14:paraId="42C00959" w14:textId="77777777" w:rsidR="005463A2" w:rsidRPr="005463A2" w:rsidRDefault="005463A2" w:rsidP="00F820BF">
      <w:pPr>
        <w:pStyle w:val="NormalnyWeb"/>
        <w:numPr>
          <w:ilvl w:val="0"/>
          <w:numId w:val="80"/>
        </w:numPr>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Relay-mode - do standardowego przełączania obwodów.</w:t>
      </w:r>
    </w:p>
    <w:p w14:paraId="5C33723F" w14:textId="666158B9" w:rsidR="005463A2" w:rsidRPr="005463A2" w:rsidRDefault="005463A2" w:rsidP="005463A2">
      <w:pPr>
        <w:pStyle w:val="NormalnyWeb"/>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Moduł LDALI-SBM1 pozwala na sterowanie jednym silnikiem rolet i automatycznie konfiguruje się w trybie Sunblind-Mode, zapewniając pełną kompatybilność z systemem BMS.</w:t>
      </w:r>
    </w:p>
    <w:p w14:paraId="3CB2CFB3" w14:textId="77777777" w:rsidR="005463A2" w:rsidRPr="005463A2" w:rsidRDefault="005463A2" w:rsidP="005463A2">
      <w:pPr>
        <w:pStyle w:val="NormalnyWeb"/>
        <w:jc w:val="both"/>
        <w:rPr>
          <w:rFonts w:asciiTheme="minorHAnsi" w:eastAsiaTheme="minorEastAsia" w:hAnsiTheme="minorHAnsi" w:cstheme="minorHAnsi"/>
          <w:sz w:val="22"/>
          <w:szCs w:val="22"/>
        </w:rPr>
      </w:pPr>
    </w:p>
    <w:p w14:paraId="32D6E6B0" w14:textId="77777777" w:rsidR="005463A2" w:rsidRPr="005463A2" w:rsidRDefault="005463A2" w:rsidP="005463A2">
      <w:pPr>
        <w:pStyle w:val="Nagwek2"/>
        <w:rPr>
          <w:rFonts w:asciiTheme="minorHAnsi" w:hAnsiTheme="minorHAnsi" w:cstheme="minorHAnsi"/>
          <w:b/>
          <w:bCs w:val="0"/>
          <w:sz w:val="22"/>
          <w:szCs w:val="22"/>
        </w:rPr>
      </w:pPr>
      <w:bookmarkStart w:id="384" w:name="_Toc188830016"/>
      <w:bookmarkStart w:id="385" w:name="_Toc189848243"/>
      <w:bookmarkStart w:id="386" w:name="_Toc189848325"/>
      <w:r w:rsidRPr="005463A2">
        <w:rPr>
          <w:rFonts w:asciiTheme="minorHAnsi" w:hAnsiTheme="minorHAnsi" w:cstheme="minorHAnsi"/>
          <w:b/>
          <w:bCs w:val="0"/>
          <w:sz w:val="22"/>
          <w:szCs w:val="22"/>
        </w:rPr>
        <w:t>Czujnik temperatury</w:t>
      </w:r>
      <w:bookmarkEnd w:id="384"/>
      <w:bookmarkEnd w:id="385"/>
      <w:bookmarkEnd w:id="386"/>
    </w:p>
    <w:p w14:paraId="795CAD8C" w14:textId="77777777" w:rsidR="005463A2" w:rsidRPr="005463A2" w:rsidRDefault="005463A2" w:rsidP="005463A2">
      <w:pPr>
        <w:rPr>
          <w:rFonts w:asciiTheme="minorHAnsi" w:hAnsiTheme="minorHAnsi" w:cstheme="minorHAnsi"/>
          <w:sz w:val="22"/>
          <w:szCs w:val="22"/>
        </w:rPr>
      </w:pPr>
    </w:p>
    <w:p w14:paraId="737ADC3A"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 xml:space="preserve">Czujnik LOYTEC L-TEMP2 to pasywny czujnik temperatury oparty na rezystorze NTC 10k, przeznaczony do monitorowania temperatury </w:t>
      </w:r>
      <w:r w:rsidRPr="005463A2">
        <w:rPr>
          <w:rFonts w:asciiTheme="minorHAnsi" w:hAnsiTheme="minorHAnsi" w:cstheme="minorHAnsi"/>
          <w:sz w:val="22"/>
          <w:szCs w:val="22"/>
        </w:rPr>
        <w:br/>
        <w:t xml:space="preserve">w pomieszczeniach. Urządzenie jest bezpośrednio podłączane do wejść sterowników. </w:t>
      </w:r>
    </w:p>
    <w:p w14:paraId="4B5F8D63" w14:textId="77777777" w:rsidR="005463A2" w:rsidRPr="005463A2" w:rsidRDefault="005463A2" w:rsidP="005463A2">
      <w:pPr>
        <w:rPr>
          <w:rFonts w:asciiTheme="minorHAnsi" w:hAnsiTheme="minorHAnsi" w:cstheme="minorHAnsi"/>
          <w:color w:val="FF0000"/>
          <w:sz w:val="22"/>
          <w:szCs w:val="22"/>
        </w:rPr>
      </w:pPr>
    </w:p>
    <w:p w14:paraId="2BBFF398" w14:textId="77777777" w:rsidR="005463A2" w:rsidRPr="005463A2" w:rsidRDefault="005463A2" w:rsidP="005463A2">
      <w:pPr>
        <w:rPr>
          <w:rFonts w:asciiTheme="minorHAnsi" w:hAnsiTheme="minorHAnsi" w:cstheme="minorHAnsi"/>
          <w:color w:val="FF0000"/>
          <w:sz w:val="22"/>
          <w:szCs w:val="22"/>
        </w:rPr>
      </w:pPr>
    </w:p>
    <w:p w14:paraId="7DF0E5E2" w14:textId="77777777" w:rsidR="005463A2" w:rsidRPr="005463A2" w:rsidRDefault="005463A2" w:rsidP="005463A2">
      <w:pPr>
        <w:rPr>
          <w:rFonts w:asciiTheme="minorHAnsi" w:hAnsiTheme="minorHAnsi" w:cstheme="minorHAnsi"/>
          <w:color w:val="FF0000"/>
          <w:sz w:val="22"/>
          <w:szCs w:val="22"/>
        </w:rPr>
      </w:pPr>
    </w:p>
    <w:p w14:paraId="1DAFFCE0" w14:textId="77777777" w:rsidR="005463A2" w:rsidRPr="005463A2" w:rsidRDefault="005463A2" w:rsidP="005463A2">
      <w:pPr>
        <w:pStyle w:val="Nagwek2"/>
        <w:rPr>
          <w:rFonts w:asciiTheme="minorHAnsi" w:hAnsiTheme="minorHAnsi" w:cstheme="minorHAnsi"/>
          <w:b/>
          <w:bCs w:val="0"/>
          <w:sz w:val="22"/>
          <w:szCs w:val="22"/>
        </w:rPr>
      </w:pPr>
      <w:bookmarkStart w:id="387" w:name="_Toc188830017"/>
      <w:bookmarkStart w:id="388" w:name="_Toc189848244"/>
      <w:bookmarkStart w:id="389" w:name="_Toc189848326"/>
      <w:r w:rsidRPr="005463A2">
        <w:rPr>
          <w:rFonts w:asciiTheme="minorHAnsi" w:hAnsiTheme="minorHAnsi" w:cstheme="minorHAnsi"/>
          <w:b/>
          <w:bCs w:val="0"/>
          <w:sz w:val="22"/>
          <w:szCs w:val="22"/>
        </w:rPr>
        <w:t>Czujnik CO2</w:t>
      </w:r>
      <w:bookmarkEnd w:id="387"/>
      <w:bookmarkEnd w:id="388"/>
      <w:bookmarkEnd w:id="389"/>
    </w:p>
    <w:p w14:paraId="0384D4E7" w14:textId="77777777" w:rsidR="005463A2" w:rsidRPr="005463A2" w:rsidRDefault="005463A2" w:rsidP="005463A2">
      <w:pPr>
        <w:rPr>
          <w:rFonts w:asciiTheme="minorHAnsi" w:hAnsiTheme="minorHAnsi" w:cstheme="minorHAnsi"/>
          <w:sz w:val="22"/>
          <w:szCs w:val="22"/>
        </w:rPr>
      </w:pPr>
    </w:p>
    <w:p w14:paraId="19E845E3"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ab/>
        <w:t>Przetwornik CO2 22DCV-11 przeznaczony jest do kanałowego montażu. Monitoruje stężenie CO2 w kanale wywiewnym.</w:t>
      </w:r>
    </w:p>
    <w:p w14:paraId="7ECDD021" w14:textId="77777777" w:rsidR="005463A2" w:rsidRPr="005463A2" w:rsidRDefault="005463A2" w:rsidP="005463A2">
      <w:pPr>
        <w:jc w:val="both"/>
        <w:rPr>
          <w:rFonts w:asciiTheme="minorHAnsi" w:hAnsiTheme="minorHAnsi" w:cstheme="minorHAnsi"/>
          <w:sz w:val="22"/>
          <w:szCs w:val="22"/>
        </w:rPr>
      </w:pPr>
      <w:r w:rsidRPr="005463A2">
        <w:rPr>
          <w:rFonts w:asciiTheme="minorHAnsi" w:hAnsiTheme="minorHAnsi" w:cstheme="minorHAnsi"/>
          <w:sz w:val="22"/>
          <w:szCs w:val="22"/>
        </w:rPr>
        <w:t>Podstawowe parametry, które musi spełniać przetwornik CO2:</w:t>
      </w:r>
    </w:p>
    <w:p w14:paraId="38B68ACF" w14:textId="77777777" w:rsidR="005463A2" w:rsidRPr="005463A2" w:rsidRDefault="005463A2" w:rsidP="00F820BF">
      <w:pPr>
        <w:pStyle w:val="Normalny1"/>
        <w:numPr>
          <w:ilvl w:val="0"/>
          <w:numId w:val="81"/>
        </w:numPr>
        <w:pBdr>
          <w:top w:val="nil"/>
          <w:left w:val="nil"/>
          <w:bottom w:val="nil"/>
          <w:right w:val="nil"/>
          <w:between w:val="nil"/>
        </w:pBdr>
        <w:spacing w:after="1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Wyjście analogowe napięciowe o zakresie 0-10 V DC,</w:t>
      </w:r>
    </w:p>
    <w:p w14:paraId="4DF7F49A" w14:textId="77777777" w:rsidR="005463A2" w:rsidRPr="005463A2" w:rsidRDefault="005463A2" w:rsidP="00F820BF">
      <w:pPr>
        <w:pStyle w:val="Normalny1"/>
        <w:numPr>
          <w:ilvl w:val="0"/>
          <w:numId w:val="81"/>
        </w:numPr>
        <w:pBdr>
          <w:top w:val="nil"/>
          <w:left w:val="nil"/>
          <w:bottom w:val="nil"/>
          <w:right w:val="nil"/>
          <w:between w:val="nil"/>
        </w:pBdr>
        <w:spacing w:after="1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Zakres pomiarowy 0-2000 ppm,</w:t>
      </w:r>
    </w:p>
    <w:p w14:paraId="3C6F83C6" w14:textId="77777777" w:rsidR="005463A2" w:rsidRPr="005463A2" w:rsidRDefault="005463A2" w:rsidP="00F820BF">
      <w:pPr>
        <w:pStyle w:val="Normalny1"/>
        <w:numPr>
          <w:ilvl w:val="0"/>
          <w:numId w:val="81"/>
        </w:numPr>
        <w:pBdr>
          <w:top w:val="nil"/>
          <w:left w:val="nil"/>
          <w:bottom w:val="nil"/>
          <w:right w:val="nil"/>
          <w:between w:val="nil"/>
        </w:pBdr>
        <w:spacing w:after="1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lastRenderedPageBreak/>
        <w:t>Dokładność pomiaru +/- 50 ppm lub 3%.</w:t>
      </w:r>
    </w:p>
    <w:p w14:paraId="1D1F15E1" w14:textId="77777777" w:rsidR="005463A2" w:rsidRPr="005463A2" w:rsidRDefault="005463A2" w:rsidP="005463A2">
      <w:pPr>
        <w:pStyle w:val="Normalny1"/>
        <w:pBdr>
          <w:top w:val="nil"/>
          <w:left w:val="nil"/>
          <w:bottom w:val="nil"/>
          <w:right w:val="nil"/>
          <w:between w:val="nil"/>
        </w:pBdr>
        <w:spacing w:after="120"/>
        <w:jc w:val="both"/>
        <w:rPr>
          <w:rFonts w:asciiTheme="minorHAnsi" w:eastAsiaTheme="minorEastAsia" w:hAnsiTheme="minorHAnsi" w:cstheme="minorHAnsi"/>
          <w:sz w:val="22"/>
          <w:szCs w:val="22"/>
        </w:rPr>
      </w:pPr>
    </w:p>
    <w:p w14:paraId="4C970F23" w14:textId="77777777" w:rsidR="005463A2" w:rsidRPr="005463A2" w:rsidRDefault="005463A2" w:rsidP="005463A2">
      <w:pPr>
        <w:pStyle w:val="Nagwek2"/>
        <w:rPr>
          <w:rFonts w:asciiTheme="minorHAnsi" w:hAnsiTheme="minorHAnsi" w:cstheme="minorHAnsi"/>
          <w:b/>
          <w:bCs w:val="0"/>
          <w:sz w:val="22"/>
          <w:szCs w:val="22"/>
        </w:rPr>
      </w:pPr>
      <w:bookmarkStart w:id="390" w:name="_Toc188830018"/>
      <w:bookmarkStart w:id="391" w:name="_Toc189848245"/>
      <w:bookmarkStart w:id="392" w:name="_Toc189848327"/>
      <w:r w:rsidRPr="005463A2">
        <w:rPr>
          <w:rFonts w:asciiTheme="minorHAnsi" w:hAnsiTheme="minorHAnsi" w:cstheme="minorHAnsi"/>
          <w:b/>
          <w:bCs w:val="0"/>
          <w:sz w:val="22"/>
          <w:szCs w:val="22"/>
        </w:rPr>
        <w:t>Stacja pogodowa</w:t>
      </w:r>
      <w:bookmarkEnd w:id="390"/>
      <w:bookmarkEnd w:id="391"/>
      <w:bookmarkEnd w:id="392"/>
    </w:p>
    <w:p w14:paraId="5A2C869B" w14:textId="77777777" w:rsidR="005463A2" w:rsidRPr="005463A2" w:rsidRDefault="005463A2" w:rsidP="005463A2">
      <w:pPr>
        <w:rPr>
          <w:rFonts w:asciiTheme="minorHAnsi" w:hAnsiTheme="minorHAnsi" w:cstheme="minorHAnsi"/>
          <w:color w:val="FF0000"/>
          <w:sz w:val="22"/>
          <w:szCs w:val="22"/>
        </w:rPr>
      </w:pPr>
    </w:p>
    <w:p w14:paraId="7934E0CA" w14:textId="77777777" w:rsidR="005463A2" w:rsidRPr="005463A2" w:rsidRDefault="005463A2" w:rsidP="005463A2">
      <w:pPr>
        <w:pStyle w:val="Normalny1"/>
        <w:pBdr>
          <w:top w:val="nil"/>
          <w:left w:val="nil"/>
          <w:bottom w:val="nil"/>
          <w:right w:val="nil"/>
          <w:between w:val="nil"/>
        </w:pBdr>
        <w:spacing w:after="120"/>
        <w:ind w:firstLine="7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Podstawowe wymagania, jakie musi spełnić stacja pogodowa:</w:t>
      </w:r>
    </w:p>
    <w:p w14:paraId="7CA0A894" w14:textId="77777777" w:rsidR="005463A2" w:rsidRPr="005463A2" w:rsidRDefault="005463A2" w:rsidP="00F820BF">
      <w:pPr>
        <w:pStyle w:val="Normalny1"/>
        <w:numPr>
          <w:ilvl w:val="0"/>
          <w:numId w:val="82"/>
        </w:numPr>
        <w:pBdr>
          <w:top w:val="nil"/>
          <w:left w:val="nil"/>
          <w:bottom w:val="nil"/>
          <w:right w:val="nil"/>
          <w:between w:val="nil"/>
        </w:pBdr>
        <w:spacing w:after="1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Pomiary:</w:t>
      </w:r>
    </w:p>
    <w:p w14:paraId="3A703811" w14:textId="77777777" w:rsidR="005463A2" w:rsidRPr="005463A2" w:rsidRDefault="005463A2" w:rsidP="00F820BF">
      <w:pPr>
        <w:pStyle w:val="Normalny1"/>
        <w:numPr>
          <w:ilvl w:val="1"/>
          <w:numId w:val="82"/>
        </w:numPr>
        <w:pBdr>
          <w:top w:val="nil"/>
          <w:left w:val="nil"/>
          <w:bottom w:val="nil"/>
          <w:right w:val="nil"/>
          <w:between w:val="nil"/>
        </w:pBdr>
        <w:spacing w:after="1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Temperatura zewnętrzna (-40 °C do 65 °C, +/- 0,3 °C),</w:t>
      </w:r>
    </w:p>
    <w:p w14:paraId="7E23B937" w14:textId="77777777" w:rsidR="005463A2" w:rsidRPr="005463A2" w:rsidRDefault="005463A2" w:rsidP="00F820BF">
      <w:pPr>
        <w:pStyle w:val="Normalny1"/>
        <w:numPr>
          <w:ilvl w:val="1"/>
          <w:numId w:val="82"/>
        </w:numPr>
        <w:pBdr>
          <w:top w:val="nil"/>
          <w:left w:val="nil"/>
          <w:bottom w:val="nil"/>
          <w:right w:val="nil"/>
          <w:between w:val="nil"/>
        </w:pBdr>
        <w:spacing w:after="1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Wilgotność zewnętrzna (1 % do 100 %, +/- 2 %),</w:t>
      </w:r>
    </w:p>
    <w:p w14:paraId="3B857967" w14:textId="77777777" w:rsidR="005463A2" w:rsidRPr="005463A2" w:rsidRDefault="005463A2" w:rsidP="00F820BF">
      <w:pPr>
        <w:pStyle w:val="Normalny1"/>
        <w:numPr>
          <w:ilvl w:val="1"/>
          <w:numId w:val="82"/>
        </w:numPr>
        <w:pBdr>
          <w:top w:val="nil"/>
          <w:left w:val="nil"/>
          <w:bottom w:val="nil"/>
          <w:right w:val="nil"/>
          <w:between w:val="nil"/>
        </w:pBdr>
        <w:spacing w:after="1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Nasłonecznie,</w:t>
      </w:r>
    </w:p>
    <w:p w14:paraId="0A8F3904" w14:textId="77777777" w:rsidR="005463A2" w:rsidRPr="005463A2" w:rsidRDefault="005463A2" w:rsidP="00F820BF">
      <w:pPr>
        <w:pStyle w:val="Normalny1"/>
        <w:numPr>
          <w:ilvl w:val="1"/>
          <w:numId w:val="82"/>
        </w:numPr>
        <w:pBdr>
          <w:top w:val="nil"/>
          <w:left w:val="nil"/>
          <w:bottom w:val="nil"/>
          <w:right w:val="nil"/>
          <w:between w:val="nil"/>
        </w:pBdr>
        <w:spacing w:after="1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Prędkość i kierunek wiatru (1 m/s do 89 ms, +/- 0,9 m/s),</w:t>
      </w:r>
    </w:p>
    <w:p w14:paraId="338B04B4" w14:textId="77777777" w:rsidR="005463A2" w:rsidRPr="005463A2" w:rsidRDefault="005463A2" w:rsidP="00F820BF">
      <w:pPr>
        <w:pStyle w:val="Normalny1"/>
        <w:numPr>
          <w:ilvl w:val="1"/>
          <w:numId w:val="82"/>
        </w:numPr>
        <w:pBdr>
          <w:top w:val="nil"/>
          <w:left w:val="nil"/>
          <w:bottom w:val="nil"/>
          <w:right w:val="nil"/>
          <w:between w:val="nil"/>
        </w:pBdr>
        <w:spacing w:after="1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Opady atmosferyczne (do 762 mm/h, +/- 3%),</w:t>
      </w:r>
    </w:p>
    <w:p w14:paraId="77403458" w14:textId="77777777" w:rsidR="005463A2" w:rsidRPr="005463A2" w:rsidRDefault="005463A2" w:rsidP="00F820BF">
      <w:pPr>
        <w:pStyle w:val="Normalny1"/>
        <w:numPr>
          <w:ilvl w:val="1"/>
          <w:numId w:val="82"/>
        </w:numPr>
        <w:pBdr>
          <w:top w:val="nil"/>
          <w:left w:val="nil"/>
          <w:bottom w:val="nil"/>
          <w:right w:val="nil"/>
          <w:between w:val="nil"/>
        </w:pBdr>
        <w:spacing w:after="1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Ciśnienie atmosferyczne (540 hPa do 1100 hPa, +/- 1 hPa).</w:t>
      </w:r>
    </w:p>
    <w:p w14:paraId="752514B1" w14:textId="77777777" w:rsidR="005463A2" w:rsidRPr="005463A2" w:rsidRDefault="005463A2" w:rsidP="00F820BF">
      <w:pPr>
        <w:pStyle w:val="Normalny1"/>
        <w:numPr>
          <w:ilvl w:val="0"/>
          <w:numId w:val="82"/>
        </w:numPr>
        <w:pBdr>
          <w:top w:val="nil"/>
          <w:left w:val="nil"/>
          <w:bottom w:val="nil"/>
          <w:right w:val="nil"/>
          <w:between w:val="nil"/>
        </w:pBdr>
        <w:spacing w:after="1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Zintegrowany system czujników zasilany panelem słonecznym i baterią litową,</w:t>
      </w:r>
    </w:p>
    <w:p w14:paraId="2A97CCC1" w14:textId="77777777" w:rsidR="005463A2" w:rsidRPr="005463A2" w:rsidRDefault="005463A2" w:rsidP="00F820BF">
      <w:pPr>
        <w:pStyle w:val="Normalny1"/>
        <w:numPr>
          <w:ilvl w:val="0"/>
          <w:numId w:val="82"/>
        </w:numPr>
        <w:pBdr>
          <w:top w:val="nil"/>
          <w:left w:val="nil"/>
          <w:bottom w:val="nil"/>
          <w:right w:val="nil"/>
          <w:between w:val="nil"/>
        </w:pBdr>
        <w:spacing w:after="1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Zegar z funkcją budzika i kalendarza,</w:t>
      </w:r>
    </w:p>
    <w:p w14:paraId="1C96C4BC" w14:textId="77777777" w:rsidR="005463A2" w:rsidRPr="005463A2" w:rsidRDefault="005463A2" w:rsidP="00F820BF">
      <w:pPr>
        <w:pStyle w:val="Normalny1"/>
        <w:numPr>
          <w:ilvl w:val="0"/>
          <w:numId w:val="82"/>
        </w:numPr>
        <w:pBdr>
          <w:top w:val="nil"/>
          <w:left w:val="nil"/>
          <w:bottom w:val="nil"/>
          <w:right w:val="nil"/>
          <w:between w:val="nil"/>
        </w:pBdr>
        <w:spacing w:after="1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Wskaźnik fazy księżyca, czas wschodu i zachodu słońca wg współrzędnych geograficznych,</w:t>
      </w:r>
    </w:p>
    <w:p w14:paraId="5F0611BF" w14:textId="77777777" w:rsidR="005463A2" w:rsidRPr="005463A2" w:rsidRDefault="005463A2" w:rsidP="00F820BF">
      <w:pPr>
        <w:pStyle w:val="Normalny1"/>
        <w:numPr>
          <w:ilvl w:val="0"/>
          <w:numId w:val="82"/>
        </w:numPr>
        <w:pBdr>
          <w:top w:val="nil"/>
          <w:left w:val="nil"/>
          <w:bottom w:val="nil"/>
          <w:right w:val="nil"/>
          <w:between w:val="nil"/>
        </w:pBdr>
        <w:spacing w:after="1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Pamięć wartości maksymalnych i minimalnych dobowych oraz miesięcznych,</w:t>
      </w:r>
    </w:p>
    <w:p w14:paraId="06E3C819" w14:textId="77777777" w:rsidR="005463A2" w:rsidRPr="005463A2" w:rsidRDefault="005463A2" w:rsidP="00F820BF">
      <w:pPr>
        <w:pStyle w:val="Normalny1"/>
        <w:numPr>
          <w:ilvl w:val="0"/>
          <w:numId w:val="82"/>
        </w:numPr>
        <w:pBdr>
          <w:top w:val="nil"/>
          <w:left w:val="nil"/>
          <w:bottom w:val="nil"/>
          <w:right w:val="nil"/>
          <w:between w:val="nil"/>
        </w:pBdr>
        <w:spacing w:after="1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Możliwość ustawienia alarmów.</w:t>
      </w:r>
    </w:p>
    <w:p w14:paraId="6B801649" w14:textId="3F959BD5" w:rsidR="005463A2" w:rsidRPr="005463A2" w:rsidRDefault="005463A2" w:rsidP="005463A2">
      <w:pPr>
        <w:pStyle w:val="Normalny1"/>
        <w:pBdr>
          <w:top w:val="nil"/>
          <w:left w:val="nil"/>
          <w:bottom w:val="nil"/>
          <w:right w:val="nil"/>
          <w:between w:val="nil"/>
        </w:pBdr>
        <w:spacing w:after="120"/>
        <w:ind w:firstLine="7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Stacja pogodowa powinna zostać dostarczona z modułem komunikacyjnym Modbus TCP/IP, który pozwoli na integrację z systemem BMS.</w:t>
      </w:r>
    </w:p>
    <w:p w14:paraId="2BE3D8FF" w14:textId="77777777" w:rsidR="005463A2" w:rsidRPr="005463A2" w:rsidRDefault="005463A2" w:rsidP="005463A2">
      <w:pPr>
        <w:pStyle w:val="Normalny1"/>
        <w:pBdr>
          <w:top w:val="nil"/>
          <w:left w:val="nil"/>
          <w:bottom w:val="nil"/>
          <w:right w:val="nil"/>
          <w:between w:val="nil"/>
        </w:pBdr>
        <w:spacing w:after="120"/>
        <w:jc w:val="both"/>
        <w:rPr>
          <w:rFonts w:asciiTheme="minorHAnsi" w:hAnsiTheme="minorHAnsi" w:cstheme="minorHAnsi"/>
          <w:color w:val="000000"/>
          <w:sz w:val="22"/>
          <w:szCs w:val="22"/>
        </w:rPr>
      </w:pPr>
      <w:r w:rsidRPr="005463A2">
        <w:rPr>
          <w:rFonts w:asciiTheme="minorHAnsi" w:hAnsiTheme="minorHAnsi" w:cstheme="minorHAnsi"/>
          <w:color w:val="000000"/>
          <w:sz w:val="22"/>
          <w:szCs w:val="22"/>
        </w:rPr>
        <w:tab/>
        <w:t>Stacja pogodowa pogodowa powinna zostać zamontowana na dachu budynku, w niezacienionym miejscu. Nie powinna być osłonięta przed działaniem wiatru. Dokładną (najlepszą) lokalizację należy ustalić na etapie realizacji.</w:t>
      </w:r>
    </w:p>
    <w:p w14:paraId="5F086675" w14:textId="77777777" w:rsidR="005463A2" w:rsidRPr="005463A2" w:rsidRDefault="005463A2" w:rsidP="005463A2">
      <w:pPr>
        <w:ind w:firstLine="426"/>
        <w:jc w:val="both"/>
        <w:rPr>
          <w:rFonts w:asciiTheme="minorHAnsi" w:hAnsiTheme="minorHAnsi" w:cstheme="minorHAnsi"/>
          <w:sz w:val="22"/>
          <w:szCs w:val="22"/>
        </w:rPr>
      </w:pPr>
    </w:p>
    <w:p w14:paraId="604F7CB4" w14:textId="77777777" w:rsidR="005463A2" w:rsidRPr="005463A2" w:rsidRDefault="005463A2" w:rsidP="005463A2">
      <w:pPr>
        <w:ind w:firstLine="426"/>
        <w:jc w:val="both"/>
        <w:rPr>
          <w:rFonts w:asciiTheme="minorHAnsi" w:hAnsiTheme="minorHAnsi" w:cstheme="minorHAnsi"/>
          <w:sz w:val="22"/>
          <w:szCs w:val="22"/>
        </w:rPr>
      </w:pPr>
    </w:p>
    <w:p w14:paraId="646FFC4D" w14:textId="77777777" w:rsidR="005463A2" w:rsidRPr="005463A2" w:rsidRDefault="005463A2" w:rsidP="005463A2">
      <w:pPr>
        <w:pStyle w:val="Nagwek2"/>
        <w:rPr>
          <w:rFonts w:asciiTheme="minorHAnsi" w:hAnsiTheme="minorHAnsi" w:cstheme="minorHAnsi"/>
          <w:b/>
          <w:bCs w:val="0"/>
          <w:sz w:val="22"/>
          <w:szCs w:val="22"/>
        </w:rPr>
      </w:pPr>
      <w:bookmarkStart w:id="393" w:name="_Toc188830019"/>
      <w:bookmarkStart w:id="394" w:name="_Toc189848246"/>
      <w:bookmarkStart w:id="395" w:name="_Toc189848328"/>
      <w:r w:rsidRPr="005463A2">
        <w:rPr>
          <w:rFonts w:asciiTheme="minorHAnsi" w:hAnsiTheme="minorHAnsi" w:cstheme="minorHAnsi"/>
          <w:b/>
          <w:bCs w:val="0"/>
          <w:sz w:val="22"/>
          <w:szCs w:val="22"/>
        </w:rPr>
        <w:t>Okablowanie</w:t>
      </w:r>
      <w:bookmarkEnd w:id="393"/>
      <w:bookmarkEnd w:id="394"/>
      <w:bookmarkEnd w:id="395"/>
    </w:p>
    <w:p w14:paraId="372EF9EE" w14:textId="77777777" w:rsidR="005463A2" w:rsidRPr="005463A2" w:rsidRDefault="005463A2" w:rsidP="005463A2">
      <w:pPr>
        <w:rPr>
          <w:rFonts w:asciiTheme="minorHAnsi" w:hAnsiTheme="minorHAnsi" w:cstheme="minorHAnsi"/>
          <w:sz w:val="22"/>
          <w:szCs w:val="22"/>
        </w:rPr>
      </w:pPr>
    </w:p>
    <w:p w14:paraId="2036DEC7" w14:textId="77777777" w:rsidR="005463A2" w:rsidRPr="005463A2" w:rsidRDefault="005463A2" w:rsidP="005463A2">
      <w:pPr>
        <w:rPr>
          <w:rFonts w:asciiTheme="minorHAnsi" w:hAnsiTheme="minorHAnsi" w:cstheme="minorHAnsi"/>
          <w:sz w:val="22"/>
          <w:szCs w:val="22"/>
        </w:rPr>
      </w:pPr>
      <w:r w:rsidRPr="005463A2">
        <w:rPr>
          <w:rFonts w:asciiTheme="minorHAnsi" w:hAnsiTheme="minorHAnsi" w:cstheme="minorHAnsi"/>
          <w:sz w:val="22"/>
          <w:szCs w:val="22"/>
        </w:rPr>
        <w:tab/>
        <w:t>W zależności od typu sygnału / standardu komunikacyjnego należy stosować następujące przewody:</w:t>
      </w:r>
    </w:p>
    <w:p w14:paraId="740D3E6C" w14:textId="77777777" w:rsidR="005463A2" w:rsidRPr="005463A2" w:rsidRDefault="005463A2" w:rsidP="00F820BF">
      <w:pPr>
        <w:pStyle w:val="Normalny1"/>
        <w:numPr>
          <w:ilvl w:val="0"/>
          <w:numId w:val="81"/>
        </w:numPr>
        <w:pBdr>
          <w:top w:val="nil"/>
          <w:left w:val="nil"/>
          <w:bottom w:val="nil"/>
          <w:right w:val="nil"/>
          <w:between w:val="nil"/>
        </w:pBdr>
        <w:spacing w:after="1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LiHH 2x0,75 – sygnały binarne DI oraz DO,</w:t>
      </w:r>
    </w:p>
    <w:p w14:paraId="3B20B609" w14:textId="77777777" w:rsidR="005463A2" w:rsidRPr="005463A2" w:rsidRDefault="005463A2" w:rsidP="00F820BF">
      <w:pPr>
        <w:pStyle w:val="Normalny1"/>
        <w:numPr>
          <w:ilvl w:val="0"/>
          <w:numId w:val="81"/>
        </w:numPr>
        <w:pBdr>
          <w:top w:val="nil"/>
          <w:left w:val="nil"/>
          <w:bottom w:val="nil"/>
          <w:right w:val="nil"/>
          <w:between w:val="nil"/>
        </w:pBdr>
        <w:spacing w:after="1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LiHCH 2x0,75 – sygnały analogowe AI oraz AO,</w:t>
      </w:r>
    </w:p>
    <w:p w14:paraId="70F45A66" w14:textId="77777777" w:rsidR="005463A2" w:rsidRPr="005463A2" w:rsidRDefault="005463A2" w:rsidP="00F820BF">
      <w:pPr>
        <w:pStyle w:val="Normalny1"/>
        <w:numPr>
          <w:ilvl w:val="0"/>
          <w:numId w:val="81"/>
        </w:numPr>
        <w:pBdr>
          <w:top w:val="nil"/>
          <w:left w:val="nil"/>
          <w:bottom w:val="nil"/>
          <w:right w:val="nil"/>
          <w:between w:val="nil"/>
        </w:pBdr>
        <w:spacing w:after="1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N2XH-J 3x1,5 – sygnały sterujące 230V,</w:t>
      </w:r>
    </w:p>
    <w:p w14:paraId="693CE0CE" w14:textId="77777777" w:rsidR="005463A2" w:rsidRPr="005463A2" w:rsidRDefault="005463A2" w:rsidP="00F820BF">
      <w:pPr>
        <w:pStyle w:val="Normalny1"/>
        <w:numPr>
          <w:ilvl w:val="0"/>
          <w:numId w:val="81"/>
        </w:numPr>
        <w:pBdr>
          <w:top w:val="nil"/>
          <w:left w:val="nil"/>
          <w:bottom w:val="nil"/>
          <w:right w:val="nil"/>
          <w:between w:val="nil"/>
        </w:pBdr>
        <w:spacing w:after="120"/>
        <w:jc w:val="both"/>
        <w:rPr>
          <w:rFonts w:asciiTheme="minorHAnsi" w:eastAsiaTheme="minorEastAsia" w:hAnsiTheme="minorHAnsi" w:cstheme="minorHAnsi"/>
          <w:sz w:val="22"/>
          <w:szCs w:val="22"/>
          <w:lang w:val="en-US"/>
        </w:rPr>
      </w:pPr>
      <w:r w:rsidRPr="005463A2">
        <w:rPr>
          <w:rFonts w:asciiTheme="minorHAnsi" w:eastAsiaTheme="minorEastAsia" w:hAnsiTheme="minorHAnsi" w:cstheme="minorHAnsi"/>
          <w:sz w:val="22"/>
          <w:szCs w:val="22"/>
          <w:lang w:val="en-US"/>
        </w:rPr>
        <w:t>BiTsensor PE(St)CH – Modbus RTU,</w:t>
      </w:r>
    </w:p>
    <w:p w14:paraId="5F89324D" w14:textId="77777777" w:rsidR="005463A2" w:rsidRPr="005463A2" w:rsidRDefault="005463A2" w:rsidP="00F820BF">
      <w:pPr>
        <w:pStyle w:val="Normalny1"/>
        <w:numPr>
          <w:ilvl w:val="0"/>
          <w:numId w:val="81"/>
        </w:numPr>
        <w:pBdr>
          <w:top w:val="nil"/>
          <w:left w:val="nil"/>
          <w:bottom w:val="nil"/>
          <w:right w:val="nil"/>
          <w:between w:val="nil"/>
        </w:pBdr>
        <w:spacing w:after="1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N2XH-O 2x1,5 – DALI (wewnątrz budynku),</w:t>
      </w:r>
    </w:p>
    <w:p w14:paraId="2D5B8A4B" w14:textId="77777777" w:rsidR="005463A2" w:rsidRPr="005463A2" w:rsidRDefault="005463A2" w:rsidP="00F820BF">
      <w:pPr>
        <w:pStyle w:val="Normalny1"/>
        <w:numPr>
          <w:ilvl w:val="0"/>
          <w:numId w:val="81"/>
        </w:numPr>
        <w:pBdr>
          <w:top w:val="nil"/>
          <w:left w:val="nil"/>
          <w:bottom w:val="nil"/>
          <w:right w:val="nil"/>
          <w:between w:val="nil"/>
        </w:pBdr>
        <w:spacing w:after="1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XnKXSFtxnżo 2x2,5 – DALI (zewnątrz budynku),</w:t>
      </w:r>
    </w:p>
    <w:p w14:paraId="2BD51C50" w14:textId="77777777" w:rsidR="005463A2" w:rsidRPr="005463A2" w:rsidRDefault="005463A2" w:rsidP="00F820BF">
      <w:pPr>
        <w:pStyle w:val="Normalny1"/>
        <w:numPr>
          <w:ilvl w:val="0"/>
          <w:numId w:val="81"/>
        </w:numPr>
        <w:pBdr>
          <w:top w:val="nil"/>
          <w:left w:val="nil"/>
          <w:bottom w:val="nil"/>
          <w:right w:val="nil"/>
          <w:between w:val="nil"/>
        </w:pBdr>
        <w:spacing w:after="120"/>
        <w:jc w:val="both"/>
        <w:rPr>
          <w:rFonts w:asciiTheme="minorHAnsi" w:eastAsiaTheme="minorEastAsia" w:hAnsiTheme="minorHAnsi" w:cstheme="minorHAnsi"/>
          <w:sz w:val="22"/>
          <w:szCs w:val="22"/>
          <w:lang w:val="en-US"/>
        </w:rPr>
      </w:pPr>
      <w:r w:rsidRPr="005463A2">
        <w:rPr>
          <w:rFonts w:asciiTheme="minorHAnsi" w:eastAsiaTheme="minorEastAsia" w:hAnsiTheme="minorHAnsi" w:cstheme="minorHAnsi"/>
          <w:sz w:val="22"/>
          <w:szCs w:val="22"/>
          <w:lang w:val="en-US"/>
        </w:rPr>
        <w:t>F/FTP LSOH cat.6 – Modbus TCP, OPC, BACnet IP,</w:t>
      </w:r>
    </w:p>
    <w:p w14:paraId="29AC0454" w14:textId="77777777" w:rsidR="005463A2" w:rsidRPr="005463A2" w:rsidRDefault="005463A2" w:rsidP="00F820BF">
      <w:pPr>
        <w:pStyle w:val="Normalny1"/>
        <w:numPr>
          <w:ilvl w:val="0"/>
          <w:numId w:val="81"/>
        </w:numPr>
        <w:pBdr>
          <w:top w:val="nil"/>
          <w:left w:val="nil"/>
          <w:bottom w:val="nil"/>
          <w:right w:val="nil"/>
          <w:between w:val="nil"/>
        </w:pBdr>
        <w:spacing w:after="120"/>
        <w:jc w:val="both"/>
        <w:rPr>
          <w:rFonts w:asciiTheme="minorHAnsi" w:eastAsiaTheme="minorEastAsia" w:hAnsiTheme="minorHAnsi" w:cstheme="minorHAnsi"/>
          <w:sz w:val="22"/>
          <w:szCs w:val="22"/>
        </w:rPr>
      </w:pPr>
      <w:r w:rsidRPr="005463A2">
        <w:rPr>
          <w:rFonts w:asciiTheme="minorHAnsi" w:eastAsiaTheme="minorEastAsia" w:hAnsiTheme="minorHAnsi" w:cstheme="minorHAnsi"/>
          <w:sz w:val="22"/>
          <w:szCs w:val="22"/>
        </w:rPr>
        <w:t>LiHCH 2x1 – M-Bus.</w:t>
      </w:r>
    </w:p>
    <w:p w14:paraId="208E45DF" w14:textId="77777777" w:rsidR="00F820BF" w:rsidRDefault="00F820BF" w:rsidP="00F820BF">
      <w:pPr>
        <w:pStyle w:val="Normal"/>
        <w:ind w:left="284"/>
        <w:rPr>
          <w:b/>
          <w:bCs/>
        </w:rPr>
      </w:pPr>
    </w:p>
    <w:p w14:paraId="77EE7830" w14:textId="77777777" w:rsidR="00F820BF" w:rsidRDefault="00F820BF">
      <w:pPr>
        <w:suppressAutoHyphens w:val="0"/>
        <w:spacing w:after="200" w:line="276" w:lineRule="auto"/>
        <w:rPr>
          <w:rFonts w:eastAsiaTheme="minorHAnsi" w:cs="Arial"/>
          <w:b/>
          <w:lang w:eastAsia="en-US"/>
        </w:rPr>
      </w:pPr>
      <w:r>
        <w:rPr>
          <w:b/>
        </w:rPr>
        <w:br w:type="page"/>
      </w:r>
    </w:p>
    <w:tbl>
      <w:tblPr>
        <w:tblW w:w="0" w:type="auto"/>
        <w:tblInd w:w="-30" w:type="dxa"/>
        <w:tblLayout w:type="fixed"/>
        <w:tblCellMar>
          <w:left w:w="70" w:type="dxa"/>
          <w:right w:w="70" w:type="dxa"/>
        </w:tblCellMar>
        <w:tblLook w:val="0000" w:firstRow="0" w:lastRow="0" w:firstColumn="0" w:lastColumn="0" w:noHBand="0" w:noVBand="0"/>
      </w:tblPr>
      <w:tblGrid>
        <w:gridCol w:w="920"/>
        <w:gridCol w:w="6320"/>
        <w:gridCol w:w="920"/>
        <w:gridCol w:w="920"/>
      </w:tblGrid>
      <w:tr w:rsidR="00A86C8E" w14:paraId="5BEDE24B" w14:textId="77777777" w:rsidTr="00A86C8E">
        <w:trPr>
          <w:trHeight w:val="280"/>
        </w:trPr>
        <w:tc>
          <w:tcPr>
            <w:tcW w:w="920" w:type="dxa"/>
            <w:tcBorders>
              <w:top w:val="nil"/>
              <w:left w:val="nil"/>
              <w:bottom w:val="nil"/>
              <w:right w:val="nil"/>
            </w:tcBorders>
          </w:tcPr>
          <w:p w14:paraId="1B3695AC"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bookmarkStart w:id="396" w:name="_Toc189848329"/>
          </w:p>
        </w:tc>
        <w:tc>
          <w:tcPr>
            <w:tcW w:w="6320" w:type="dxa"/>
            <w:tcBorders>
              <w:top w:val="nil"/>
              <w:left w:val="nil"/>
              <w:bottom w:val="nil"/>
              <w:right w:val="nil"/>
            </w:tcBorders>
          </w:tcPr>
          <w:p w14:paraId="1818B87C"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Zestawienie materiałów BMS</w:t>
            </w:r>
          </w:p>
        </w:tc>
        <w:tc>
          <w:tcPr>
            <w:tcW w:w="920" w:type="dxa"/>
            <w:tcBorders>
              <w:top w:val="nil"/>
              <w:left w:val="nil"/>
              <w:bottom w:val="nil"/>
              <w:right w:val="nil"/>
            </w:tcBorders>
          </w:tcPr>
          <w:p w14:paraId="076A2E17"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920" w:type="dxa"/>
            <w:tcBorders>
              <w:top w:val="nil"/>
              <w:left w:val="nil"/>
              <w:bottom w:val="nil"/>
              <w:right w:val="nil"/>
            </w:tcBorders>
          </w:tcPr>
          <w:p w14:paraId="0F76CEF2"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r>
      <w:tr w:rsidR="00A86C8E" w14:paraId="00C6556E" w14:textId="77777777" w:rsidTr="00A86C8E">
        <w:trPr>
          <w:trHeight w:val="260"/>
        </w:trPr>
        <w:tc>
          <w:tcPr>
            <w:tcW w:w="920" w:type="dxa"/>
            <w:tcBorders>
              <w:top w:val="nil"/>
              <w:left w:val="nil"/>
              <w:bottom w:val="single" w:sz="18" w:space="0" w:color="008080"/>
              <w:right w:val="nil"/>
            </w:tcBorders>
          </w:tcPr>
          <w:p w14:paraId="500F42EB" w14:textId="77777777" w:rsidR="00A86C8E" w:rsidRDefault="00A86C8E">
            <w:pPr>
              <w:suppressAutoHyphens w:val="0"/>
              <w:autoSpaceDE w:val="0"/>
              <w:autoSpaceDN w:val="0"/>
              <w:adjustRightInd w:val="0"/>
              <w:rPr>
                <w:rFonts w:ascii="Aptos Narrow" w:eastAsiaTheme="minorHAnsi" w:hAnsi="Aptos Narrow" w:cs="Aptos Narrow"/>
                <w:b/>
                <w:bCs/>
                <w:color w:val="003366"/>
                <w:sz w:val="30"/>
                <w:szCs w:val="30"/>
                <w:lang w:eastAsia="en-US"/>
              </w:rPr>
            </w:pPr>
            <w:r>
              <w:rPr>
                <w:rFonts w:ascii="Aptos Narrow" w:eastAsiaTheme="minorHAnsi" w:hAnsi="Aptos Narrow" w:cs="Aptos Narrow"/>
                <w:b/>
                <w:bCs/>
                <w:color w:val="003366"/>
                <w:sz w:val="30"/>
                <w:szCs w:val="30"/>
                <w:lang w:eastAsia="en-US"/>
              </w:rPr>
              <w:t>Lp.</w:t>
            </w:r>
          </w:p>
        </w:tc>
        <w:tc>
          <w:tcPr>
            <w:tcW w:w="6320" w:type="dxa"/>
            <w:tcBorders>
              <w:top w:val="nil"/>
              <w:left w:val="nil"/>
              <w:bottom w:val="single" w:sz="18" w:space="0" w:color="008080"/>
              <w:right w:val="nil"/>
            </w:tcBorders>
          </w:tcPr>
          <w:p w14:paraId="74870BE2" w14:textId="77777777" w:rsidR="00A86C8E" w:rsidRDefault="00A86C8E">
            <w:pPr>
              <w:suppressAutoHyphens w:val="0"/>
              <w:autoSpaceDE w:val="0"/>
              <w:autoSpaceDN w:val="0"/>
              <w:adjustRightInd w:val="0"/>
              <w:rPr>
                <w:rFonts w:ascii="Aptos Narrow" w:eastAsiaTheme="minorHAnsi" w:hAnsi="Aptos Narrow" w:cs="Aptos Narrow"/>
                <w:b/>
                <w:bCs/>
                <w:color w:val="003366"/>
                <w:sz w:val="30"/>
                <w:szCs w:val="30"/>
                <w:lang w:eastAsia="en-US"/>
              </w:rPr>
            </w:pPr>
            <w:r>
              <w:rPr>
                <w:rFonts w:ascii="Aptos Narrow" w:eastAsiaTheme="minorHAnsi" w:hAnsi="Aptos Narrow" w:cs="Aptos Narrow"/>
                <w:b/>
                <w:bCs/>
                <w:color w:val="003366"/>
                <w:sz w:val="30"/>
                <w:szCs w:val="30"/>
                <w:lang w:eastAsia="en-US"/>
              </w:rPr>
              <w:t>Pozycja</w:t>
            </w:r>
          </w:p>
        </w:tc>
        <w:tc>
          <w:tcPr>
            <w:tcW w:w="920" w:type="dxa"/>
            <w:tcBorders>
              <w:top w:val="nil"/>
              <w:left w:val="nil"/>
              <w:bottom w:val="single" w:sz="18" w:space="0" w:color="008080"/>
              <w:right w:val="nil"/>
            </w:tcBorders>
          </w:tcPr>
          <w:p w14:paraId="7BDFC71F" w14:textId="77777777" w:rsidR="00A86C8E" w:rsidRDefault="00A86C8E">
            <w:pPr>
              <w:suppressAutoHyphens w:val="0"/>
              <w:autoSpaceDE w:val="0"/>
              <w:autoSpaceDN w:val="0"/>
              <w:adjustRightInd w:val="0"/>
              <w:rPr>
                <w:rFonts w:ascii="Aptos Narrow" w:eastAsiaTheme="minorHAnsi" w:hAnsi="Aptos Narrow" w:cs="Aptos Narrow"/>
                <w:b/>
                <w:bCs/>
                <w:color w:val="003366"/>
                <w:sz w:val="30"/>
                <w:szCs w:val="30"/>
                <w:lang w:eastAsia="en-US"/>
              </w:rPr>
            </w:pPr>
            <w:r>
              <w:rPr>
                <w:rFonts w:ascii="Aptos Narrow" w:eastAsiaTheme="minorHAnsi" w:hAnsi="Aptos Narrow" w:cs="Aptos Narrow"/>
                <w:b/>
                <w:bCs/>
                <w:color w:val="003366"/>
                <w:sz w:val="30"/>
                <w:szCs w:val="30"/>
                <w:lang w:eastAsia="en-US"/>
              </w:rPr>
              <w:t>jm</w:t>
            </w:r>
          </w:p>
        </w:tc>
        <w:tc>
          <w:tcPr>
            <w:tcW w:w="920" w:type="dxa"/>
            <w:tcBorders>
              <w:top w:val="nil"/>
              <w:left w:val="nil"/>
              <w:bottom w:val="single" w:sz="18" w:space="0" w:color="008080"/>
              <w:right w:val="nil"/>
            </w:tcBorders>
          </w:tcPr>
          <w:p w14:paraId="52E6F15D" w14:textId="77777777" w:rsidR="00A86C8E" w:rsidRDefault="00A86C8E">
            <w:pPr>
              <w:suppressAutoHyphens w:val="0"/>
              <w:autoSpaceDE w:val="0"/>
              <w:autoSpaceDN w:val="0"/>
              <w:adjustRightInd w:val="0"/>
              <w:rPr>
                <w:rFonts w:ascii="Aptos Narrow" w:eastAsiaTheme="minorHAnsi" w:hAnsi="Aptos Narrow" w:cs="Aptos Narrow"/>
                <w:b/>
                <w:bCs/>
                <w:color w:val="003366"/>
                <w:sz w:val="30"/>
                <w:szCs w:val="30"/>
                <w:lang w:eastAsia="en-US"/>
              </w:rPr>
            </w:pPr>
            <w:r>
              <w:rPr>
                <w:rFonts w:ascii="Aptos Narrow" w:eastAsiaTheme="minorHAnsi" w:hAnsi="Aptos Narrow" w:cs="Aptos Narrow"/>
                <w:b/>
                <w:bCs/>
                <w:color w:val="003366"/>
                <w:sz w:val="30"/>
                <w:szCs w:val="30"/>
                <w:lang w:eastAsia="en-US"/>
              </w:rPr>
              <w:t>Ilość</w:t>
            </w:r>
          </w:p>
        </w:tc>
      </w:tr>
      <w:tr w:rsidR="00A86C8E" w14:paraId="1F08C1E6" w14:textId="77777777" w:rsidTr="00A86C8E">
        <w:trPr>
          <w:trHeight w:val="260"/>
        </w:trPr>
        <w:tc>
          <w:tcPr>
            <w:tcW w:w="920" w:type="dxa"/>
            <w:tcBorders>
              <w:top w:val="nil"/>
              <w:left w:val="nil"/>
              <w:bottom w:val="nil"/>
              <w:right w:val="nil"/>
            </w:tcBorders>
          </w:tcPr>
          <w:p w14:paraId="53C80BDD" w14:textId="77777777" w:rsidR="00A86C8E" w:rsidRDefault="00A86C8E">
            <w:pPr>
              <w:suppressAutoHyphens w:val="0"/>
              <w:autoSpaceDE w:val="0"/>
              <w:autoSpaceDN w:val="0"/>
              <w:adjustRightInd w:val="0"/>
              <w:rPr>
                <w:rFonts w:ascii="Aptos Narrow" w:eastAsiaTheme="minorHAnsi" w:hAnsi="Aptos Narrow" w:cs="Aptos Narrow"/>
                <w:b/>
                <w:bCs/>
                <w:color w:val="000000"/>
                <w:sz w:val="22"/>
                <w:szCs w:val="22"/>
                <w:lang w:eastAsia="en-US"/>
              </w:rPr>
            </w:pPr>
            <w:r>
              <w:rPr>
                <w:rFonts w:ascii="Aptos Narrow" w:eastAsiaTheme="minorHAnsi" w:hAnsi="Aptos Narrow" w:cs="Aptos Narrow"/>
                <w:b/>
                <w:bCs/>
                <w:color w:val="000000"/>
                <w:sz w:val="22"/>
                <w:szCs w:val="22"/>
                <w:lang w:eastAsia="en-US"/>
              </w:rPr>
              <w:t>1.</w:t>
            </w:r>
          </w:p>
        </w:tc>
        <w:tc>
          <w:tcPr>
            <w:tcW w:w="6320" w:type="dxa"/>
            <w:tcBorders>
              <w:top w:val="nil"/>
              <w:left w:val="nil"/>
              <w:bottom w:val="nil"/>
              <w:right w:val="nil"/>
            </w:tcBorders>
          </w:tcPr>
          <w:p w14:paraId="3C7C1240" w14:textId="77777777" w:rsidR="00A86C8E" w:rsidRDefault="00A86C8E">
            <w:pPr>
              <w:suppressAutoHyphens w:val="0"/>
              <w:autoSpaceDE w:val="0"/>
              <w:autoSpaceDN w:val="0"/>
              <w:adjustRightInd w:val="0"/>
              <w:rPr>
                <w:rFonts w:ascii="Aptos Narrow" w:eastAsiaTheme="minorHAnsi" w:hAnsi="Aptos Narrow" w:cs="Aptos Narrow"/>
                <w:b/>
                <w:bCs/>
                <w:color w:val="000000"/>
                <w:sz w:val="22"/>
                <w:szCs w:val="22"/>
                <w:lang w:eastAsia="en-US"/>
              </w:rPr>
            </w:pPr>
            <w:r>
              <w:rPr>
                <w:rFonts w:ascii="Aptos Narrow" w:eastAsiaTheme="minorHAnsi" w:hAnsi="Aptos Narrow" w:cs="Aptos Narrow"/>
                <w:b/>
                <w:bCs/>
                <w:color w:val="000000"/>
                <w:sz w:val="22"/>
                <w:szCs w:val="22"/>
                <w:lang w:eastAsia="en-US"/>
              </w:rPr>
              <w:t>Prace inżynierskie</w:t>
            </w:r>
          </w:p>
        </w:tc>
        <w:tc>
          <w:tcPr>
            <w:tcW w:w="920" w:type="dxa"/>
            <w:tcBorders>
              <w:top w:val="nil"/>
              <w:left w:val="nil"/>
              <w:bottom w:val="nil"/>
              <w:right w:val="nil"/>
            </w:tcBorders>
          </w:tcPr>
          <w:p w14:paraId="7ED4F4F1" w14:textId="77777777" w:rsidR="00A86C8E" w:rsidRDefault="00A86C8E">
            <w:pPr>
              <w:suppressAutoHyphens w:val="0"/>
              <w:autoSpaceDE w:val="0"/>
              <w:autoSpaceDN w:val="0"/>
              <w:adjustRightInd w:val="0"/>
              <w:jc w:val="right"/>
              <w:rPr>
                <w:rFonts w:ascii="Aptos Narrow" w:eastAsiaTheme="minorHAnsi" w:hAnsi="Aptos Narrow" w:cs="Aptos Narrow"/>
                <w:b/>
                <w:bCs/>
                <w:color w:val="000000"/>
                <w:sz w:val="22"/>
                <w:szCs w:val="22"/>
                <w:lang w:eastAsia="en-US"/>
              </w:rPr>
            </w:pPr>
          </w:p>
        </w:tc>
        <w:tc>
          <w:tcPr>
            <w:tcW w:w="920" w:type="dxa"/>
            <w:tcBorders>
              <w:top w:val="nil"/>
              <w:left w:val="nil"/>
              <w:bottom w:val="nil"/>
              <w:right w:val="nil"/>
            </w:tcBorders>
          </w:tcPr>
          <w:p w14:paraId="4AC5BDA2" w14:textId="77777777" w:rsidR="00A86C8E" w:rsidRDefault="00A86C8E">
            <w:pPr>
              <w:suppressAutoHyphens w:val="0"/>
              <w:autoSpaceDE w:val="0"/>
              <w:autoSpaceDN w:val="0"/>
              <w:adjustRightInd w:val="0"/>
              <w:jc w:val="right"/>
              <w:rPr>
                <w:rFonts w:ascii="Aptos Narrow" w:eastAsiaTheme="minorHAnsi" w:hAnsi="Aptos Narrow" w:cs="Aptos Narrow"/>
                <w:b/>
                <w:bCs/>
                <w:color w:val="000000"/>
                <w:sz w:val="22"/>
                <w:szCs w:val="22"/>
                <w:lang w:eastAsia="en-US"/>
              </w:rPr>
            </w:pPr>
          </w:p>
        </w:tc>
      </w:tr>
      <w:tr w:rsidR="00A86C8E" w14:paraId="2A5F7B9A" w14:textId="77777777" w:rsidTr="00A86C8E">
        <w:trPr>
          <w:trHeight w:val="260"/>
        </w:trPr>
        <w:tc>
          <w:tcPr>
            <w:tcW w:w="920" w:type="dxa"/>
            <w:tcBorders>
              <w:top w:val="nil"/>
              <w:left w:val="nil"/>
              <w:bottom w:val="nil"/>
              <w:right w:val="nil"/>
            </w:tcBorders>
          </w:tcPr>
          <w:p w14:paraId="2E036A6D"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1.1.</w:t>
            </w:r>
          </w:p>
        </w:tc>
        <w:tc>
          <w:tcPr>
            <w:tcW w:w="6320" w:type="dxa"/>
            <w:tcBorders>
              <w:top w:val="nil"/>
              <w:left w:val="nil"/>
              <w:bottom w:val="nil"/>
              <w:right w:val="nil"/>
            </w:tcBorders>
          </w:tcPr>
          <w:p w14:paraId="54169137"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Konfiguracja sprzętu</w:t>
            </w:r>
          </w:p>
        </w:tc>
        <w:tc>
          <w:tcPr>
            <w:tcW w:w="920" w:type="dxa"/>
            <w:tcBorders>
              <w:top w:val="nil"/>
              <w:left w:val="nil"/>
              <w:bottom w:val="nil"/>
              <w:right w:val="nil"/>
            </w:tcBorders>
          </w:tcPr>
          <w:p w14:paraId="00CDDEF9"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kpl.</w:t>
            </w:r>
          </w:p>
        </w:tc>
        <w:tc>
          <w:tcPr>
            <w:tcW w:w="920" w:type="dxa"/>
            <w:tcBorders>
              <w:top w:val="nil"/>
              <w:left w:val="nil"/>
              <w:bottom w:val="nil"/>
              <w:right w:val="nil"/>
            </w:tcBorders>
          </w:tcPr>
          <w:p w14:paraId="74EFB0D3"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46AE6D9F" w14:textId="77777777" w:rsidTr="00A86C8E">
        <w:trPr>
          <w:trHeight w:val="260"/>
        </w:trPr>
        <w:tc>
          <w:tcPr>
            <w:tcW w:w="920" w:type="dxa"/>
            <w:tcBorders>
              <w:top w:val="nil"/>
              <w:left w:val="nil"/>
              <w:bottom w:val="nil"/>
              <w:right w:val="nil"/>
            </w:tcBorders>
          </w:tcPr>
          <w:p w14:paraId="2C158602"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1.2.</w:t>
            </w:r>
          </w:p>
        </w:tc>
        <w:tc>
          <w:tcPr>
            <w:tcW w:w="6320" w:type="dxa"/>
            <w:tcBorders>
              <w:top w:val="nil"/>
              <w:left w:val="nil"/>
              <w:bottom w:val="nil"/>
              <w:right w:val="nil"/>
            </w:tcBorders>
          </w:tcPr>
          <w:p w14:paraId="50C2C401"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 xml:space="preserve">Programowanie </w:t>
            </w:r>
          </w:p>
        </w:tc>
        <w:tc>
          <w:tcPr>
            <w:tcW w:w="920" w:type="dxa"/>
            <w:tcBorders>
              <w:top w:val="nil"/>
              <w:left w:val="nil"/>
              <w:bottom w:val="nil"/>
              <w:right w:val="nil"/>
            </w:tcBorders>
          </w:tcPr>
          <w:p w14:paraId="5AE64CED"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kpl.</w:t>
            </w:r>
          </w:p>
        </w:tc>
        <w:tc>
          <w:tcPr>
            <w:tcW w:w="920" w:type="dxa"/>
            <w:tcBorders>
              <w:top w:val="nil"/>
              <w:left w:val="nil"/>
              <w:bottom w:val="nil"/>
              <w:right w:val="nil"/>
            </w:tcBorders>
          </w:tcPr>
          <w:p w14:paraId="502215E2"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092375CD" w14:textId="77777777" w:rsidTr="00A86C8E">
        <w:trPr>
          <w:trHeight w:val="260"/>
        </w:trPr>
        <w:tc>
          <w:tcPr>
            <w:tcW w:w="920" w:type="dxa"/>
            <w:tcBorders>
              <w:top w:val="nil"/>
              <w:left w:val="nil"/>
              <w:bottom w:val="nil"/>
              <w:right w:val="nil"/>
            </w:tcBorders>
          </w:tcPr>
          <w:p w14:paraId="2CB04388"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1.3.</w:t>
            </w:r>
          </w:p>
        </w:tc>
        <w:tc>
          <w:tcPr>
            <w:tcW w:w="6320" w:type="dxa"/>
            <w:tcBorders>
              <w:top w:val="nil"/>
              <w:left w:val="nil"/>
              <w:bottom w:val="nil"/>
              <w:right w:val="nil"/>
            </w:tcBorders>
          </w:tcPr>
          <w:p w14:paraId="011B78EC"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Wizualizacja</w:t>
            </w:r>
          </w:p>
        </w:tc>
        <w:tc>
          <w:tcPr>
            <w:tcW w:w="920" w:type="dxa"/>
            <w:tcBorders>
              <w:top w:val="nil"/>
              <w:left w:val="nil"/>
              <w:bottom w:val="nil"/>
              <w:right w:val="nil"/>
            </w:tcBorders>
          </w:tcPr>
          <w:p w14:paraId="15FAB846"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kpl.</w:t>
            </w:r>
          </w:p>
        </w:tc>
        <w:tc>
          <w:tcPr>
            <w:tcW w:w="920" w:type="dxa"/>
            <w:tcBorders>
              <w:top w:val="nil"/>
              <w:left w:val="nil"/>
              <w:bottom w:val="nil"/>
              <w:right w:val="nil"/>
            </w:tcBorders>
          </w:tcPr>
          <w:p w14:paraId="4E7C144C"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1EA80834" w14:textId="77777777" w:rsidTr="00A86C8E">
        <w:trPr>
          <w:trHeight w:val="260"/>
        </w:trPr>
        <w:tc>
          <w:tcPr>
            <w:tcW w:w="920" w:type="dxa"/>
            <w:tcBorders>
              <w:top w:val="nil"/>
              <w:left w:val="nil"/>
              <w:bottom w:val="nil"/>
              <w:right w:val="nil"/>
            </w:tcBorders>
          </w:tcPr>
          <w:p w14:paraId="306AEE99"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1.4.</w:t>
            </w:r>
          </w:p>
        </w:tc>
        <w:tc>
          <w:tcPr>
            <w:tcW w:w="6320" w:type="dxa"/>
            <w:tcBorders>
              <w:top w:val="nil"/>
              <w:left w:val="nil"/>
              <w:bottom w:val="nil"/>
              <w:right w:val="nil"/>
            </w:tcBorders>
          </w:tcPr>
          <w:p w14:paraId="1150351B"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 xml:space="preserve">Testy + Uruchomienia </w:t>
            </w:r>
          </w:p>
        </w:tc>
        <w:tc>
          <w:tcPr>
            <w:tcW w:w="920" w:type="dxa"/>
            <w:tcBorders>
              <w:top w:val="nil"/>
              <w:left w:val="nil"/>
              <w:bottom w:val="nil"/>
              <w:right w:val="nil"/>
            </w:tcBorders>
          </w:tcPr>
          <w:p w14:paraId="4D121843"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kpl.</w:t>
            </w:r>
          </w:p>
        </w:tc>
        <w:tc>
          <w:tcPr>
            <w:tcW w:w="920" w:type="dxa"/>
            <w:tcBorders>
              <w:top w:val="nil"/>
              <w:left w:val="nil"/>
              <w:bottom w:val="nil"/>
              <w:right w:val="nil"/>
            </w:tcBorders>
          </w:tcPr>
          <w:p w14:paraId="4A3998CF"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6398E1C9" w14:textId="77777777" w:rsidTr="00A86C8E">
        <w:trPr>
          <w:trHeight w:val="260"/>
        </w:trPr>
        <w:tc>
          <w:tcPr>
            <w:tcW w:w="920" w:type="dxa"/>
            <w:tcBorders>
              <w:top w:val="nil"/>
              <w:left w:val="nil"/>
              <w:bottom w:val="nil"/>
              <w:right w:val="nil"/>
            </w:tcBorders>
          </w:tcPr>
          <w:p w14:paraId="2F4F85EA"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1.5.</w:t>
            </w:r>
          </w:p>
        </w:tc>
        <w:tc>
          <w:tcPr>
            <w:tcW w:w="6320" w:type="dxa"/>
            <w:tcBorders>
              <w:top w:val="nil"/>
              <w:left w:val="nil"/>
              <w:bottom w:val="nil"/>
              <w:right w:val="nil"/>
            </w:tcBorders>
          </w:tcPr>
          <w:p w14:paraId="18D11F60"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Szkolenie pracowników</w:t>
            </w:r>
          </w:p>
        </w:tc>
        <w:tc>
          <w:tcPr>
            <w:tcW w:w="920" w:type="dxa"/>
            <w:tcBorders>
              <w:top w:val="nil"/>
              <w:left w:val="nil"/>
              <w:bottom w:val="nil"/>
              <w:right w:val="nil"/>
            </w:tcBorders>
          </w:tcPr>
          <w:p w14:paraId="29AD76A6"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kpl.</w:t>
            </w:r>
          </w:p>
        </w:tc>
        <w:tc>
          <w:tcPr>
            <w:tcW w:w="920" w:type="dxa"/>
            <w:tcBorders>
              <w:top w:val="nil"/>
              <w:left w:val="nil"/>
              <w:bottom w:val="nil"/>
              <w:right w:val="nil"/>
            </w:tcBorders>
          </w:tcPr>
          <w:p w14:paraId="7EAD90CC"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7FAC64B8" w14:textId="77777777" w:rsidTr="00A86C8E">
        <w:trPr>
          <w:trHeight w:val="260"/>
        </w:trPr>
        <w:tc>
          <w:tcPr>
            <w:tcW w:w="920" w:type="dxa"/>
            <w:tcBorders>
              <w:top w:val="nil"/>
              <w:left w:val="nil"/>
              <w:bottom w:val="nil"/>
              <w:right w:val="nil"/>
            </w:tcBorders>
          </w:tcPr>
          <w:p w14:paraId="7B1AC9A3"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6320" w:type="dxa"/>
            <w:tcBorders>
              <w:top w:val="nil"/>
              <w:left w:val="nil"/>
              <w:bottom w:val="nil"/>
              <w:right w:val="nil"/>
            </w:tcBorders>
          </w:tcPr>
          <w:p w14:paraId="4DB66874"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920" w:type="dxa"/>
            <w:tcBorders>
              <w:top w:val="nil"/>
              <w:left w:val="nil"/>
              <w:bottom w:val="nil"/>
              <w:right w:val="nil"/>
            </w:tcBorders>
          </w:tcPr>
          <w:p w14:paraId="69D1F5BE"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920" w:type="dxa"/>
            <w:tcBorders>
              <w:top w:val="nil"/>
              <w:left w:val="nil"/>
              <w:bottom w:val="nil"/>
              <w:right w:val="nil"/>
            </w:tcBorders>
          </w:tcPr>
          <w:p w14:paraId="36CD5E6E"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r>
      <w:tr w:rsidR="00A86C8E" w14:paraId="52429E9B" w14:textId="77777777" w:rsidTr="00A86C8E">
        <w:trPr>
          <w:trHeight w:val="260"/>
        </w:trPr>
        <w:tc>
          <w:tcPr>
            <w:tcW w:w="920" w:type="dxa"/>
            <w:tcBorders>
              <w:top w:val="nil"/>
              <w:left w:val="nil"/>
              <w:bottom w:val="nil"/>
              <w:right w:val="nil"/>
            </w:tcBorders>
          </w:tcPr>
          <w:p w14:paraId="13A0E0FB" w14:textId="77777777" w:rsidR="00A86C8E" w:rsidRDefault="00A86C8E">
            <w:pPr>
              <w:suppressAutoHyphens w:val="0"/>
              <w:autoSpaceDE w:val="0"/>
              <w:autoSpaceDN w:val="0"/>
              <w:adjustRightInd w:val="0"/>
              <w:rPr>
                <w:rFonts w:ascii="Aptos Narrow" w:eastAsiaTheme="minorHAnsi" w:hAnsi="Aptos Narrow" w:cs="Aptos Narrow"/>
                <w:b/>
                <w:bCs/>
                <w:color w:val="000000"/>
                <w:sz w:val="22"/>
                <w:szCs w:val="22"/>
                <w:lang w:eastAsia="en-US"/>
              </w:rPr>
            </w:pPr>
            <w:r>
              <w:rPr>
                <w:rFonts w:ascii="Aptos Narrow" w:eastAsiaTheme="minorHAnsi" w:hAnsi="Aptos Narrow" w:cs="Aptos Narrow"/>
                <w:b/>
                <w:bCs/>
                <w:color w:val="000000"/>
                <w:sz w:val="22"/>
                <w:szCs w:val="22"/>
                <w:lang w:eastAsia="en-US"/>
              </w:rPr>
              <w:t>2.</w:t>
            </w:r>
          </w:p>
        </w:tc>
        <w:tc>
          <w:tcPr>
            <w:tcW w:w="6320" w:type="dxa"/>
            <w:tcBorders>
              <w:top w:val="nil"/>
              <w:left w:val="nil"/>
              <w:bottom w:val="nil"/>
              <w:right w:val="nil"/>
            </w:tcBorders>
          </w:tcPr>
          <w:p w14:paraId="1DE3B382" w14:textId="77777777" w:rsidR="00A86C8E" w:rsidRDefault="00A86C8E">
            <w:pPr>
              <w:suppressAutoHyphens w:val="0"/>
              <w:autoSpaceDE w:val="0"/>
              <w:autoSpaceDN w:val="0"/>
              <w:adjustRightInd w:val="0"/>
              <w:rPr>
                <w:rFonts w:ascii="Aptos Narrow" w:eastAsiaTheme="minorHAnsi" w:hAnsi="Aptos Narrow" w:cs="Aptos Narrow"/>
                <w:b/>
                <w:bCs/>
                <w:color w:val="000000"/>
                <w:sz w:val="22"/>
                <w:szCs w:val="22"/>
                <w:lang w:eastAsia="en-US"/>
              </w:rPr>
            </w:pPr>
            <w:r>
              <w:rPr>
                <w:rFonts w:ascii="Aptos Narrow" w:eastAsiaTheme="minorHAnsi" w:hAnsi="Aptos Narrow" w:cs="Aptos Narrow"/>
                <w:b/>
                <w:bCs/>
                <w:color w:val="000000"/>
                <w:sz w:val="22"/>
                <w:szCs w:val="22"/>
                <w:lang w:eastAsia="en-US"/>
              </w:rPr>
              <w:t>Szafa BA-ST - 2 szt.</w:t>
            </w:r>
          </w:p>
        </w:tc>
        <w:tc>
          <w:tcPr>
            <w:tcW w:w="920" w:type="dxa"/>
            <w:tcBorders>
              <w:top w:val="nil"/>
              <w:left w:val="nil"/>
              <w:bottom w:val="nil"/>
              <w:right w:val="nil"/>
            </w:tcBorders>
          </w:tcPr>
          <w:p w14:paraId="436A5027" w14:textId="77777777" w:rsidR="00A86C8E" w:rsidRDefault="00A86C8E">
            <w:pPr>
              <w:suppressAutoHyphens w:val="0"/>
              <w:autoSpaceDE w:val="0"/>
              <w:autoSpaceDN w:val="0"/>
              <w:adjustRightInd w:val="0"/>
              <w:jc w:val="right"/>
              <w:rPr>
                <w:rFonts w:ascii="Aptos Narrow" w:eastAsiaTheme="minorHAnsi" w:hAnsi="Aptos Narrow" w:cs="Aptos Narrow"/>
                <w:b/>
                <w:bCs/>
                <w:color w:val="000000"/>
                <w:sz w:val="22"/>
                <w:szCs w:val="22"/>
                <w:lang w:eastAsia="en-US"/>
              </w:rPr>
            </w:pPr>
          </w:p>
        </w:tc>
        <w:tc>
          <w:tcPr>
            <w:tcW w:w="920" w:type="dxa"/>
            <w:tcBorders>
              <w:top w:val="nil"/>
              <w:left w:val="nil"/>
              <w:bottom w:val="nil"/>
              <w:right w:val="nil"/>
            </w:tcBorders>
          </w:tcPr>
          <w:p w14:paraId="6091BE69" w14:textId="77777777" w:rsidR="00A86C8E" w:rsidRDefault="00A86C8E">
            <w:pPr>
              <w:suppressAutoHyphens w:val="0"/>
              <w:autoSpaceDE w:val="0"/>
              <w:autoSpaceDN w:val="0"/>
              <w:adjustRightInd w:val="0"/>
              <w:jc w:val="right"/>
              <w:rPr>
                <w:rFonts w:ascii="Aptos Narrow" w:eastAsiaTheme="minorHAnsi" w:hAnsi="Aptos Narrow" w:cs="Aptos Narrow"/>
                <w:b/>
                <w:bCs/>
                <w:color w:val="000000"/>
                <w:sz w:val="22"/>
                <w:szCs w:val="22"/>
                <w:lang w:eastAsia="en-US"/>
              </w:rPr>
            </w:pPr>
          </w:p>
        </w:tc>
      </w:tr>
      <w:tr w:rsidR="00A86C8E" w14:paraId="56D972E6" w14:textId="77777777" w:rsidTr="00A86C8E">
        <w:trPr>
          <w:trHeight w:val="260"/>
        </w:trPr>
        <w:tc>
          <w:tcPr>
            <w:tcW w:w="920" w:type="dxa"/>
            <w:tcBorders>
              <w:top w:val="nil"/>
              <w:left w:val="nil"/>
              <w:bottom w:val="nil"/>
              <w:right w:val="nil"/>
            </w:tcBorders>
          </w:tcPr>
          <w:p w14:paraId="60CB7FB1"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2.1.</w:t>
            </w:r>
          </w:p>
        </w:tc>
        <w:tc>
          <w:tcPr>
            <w:tcW w:w="6320" w:type="dxa"/>
            <w:tcBorders>
              <w:top w:val="nil"/>
              <w:left w:val="nil"/>
              <w:bottom w:val="nil"/>
              <w:right w:val="nil"/>
            </w:tcBorders>
          </w:tcPr>
          <w:p w14:paraId="79EE8BE7"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 xml:space="preserve">Szafa RACK </w:t>
            </w:r>
          </w:p>
        </w:tc>
        <w:tc>
          <w:tcPr>
            <w:tcW w:w="920" w:type="dxa"/>
            <w:tcBorders>
              <w:top w:val="nil"/>
              <w:left w:val="nil"/>
              <w:bottom w:val="nil"/>
              <w:right w:val="nil"/>
            </w:tcBorders>
          </w:tcPr>
          <w:p w14:paraId="4F7A1E9E"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1AF57D6D"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6CBF6490" w14:textId="77777777" w:rsidTr="00A86C8E">
        <w:trPr>
          <w:trHeight w:val="260"/>
        </w:trPr>
        <w:tc>
          <w:tcPr>
            <w:tcW w:w="920" w:type="dxa"/>
            <w:tcBorders>
              <w:top w:val="nil"/>
              <w:left w:val="nil"/>
              <w:bottom w:val="nil"/>
              <w:right w:val="nil"/>
            </w:tcBorders>
          </w:tcPr>
          <w:p w14:paraId="6F19B326"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2.2.</w:t>
            </w:r>
          </w:p>
        </w:tc>
        <w:tc>
          <w:tcPr>
            <w:tcW w:w="6320" w:type="dxa"/>
            <w:tcBorders>
              <w:top w:val="nil"/>
              <w:left w:val="nil"/>
              <w:bottom w:val="nil"/>
              <w:right w:val="nil"/>
            </w:tcBorders>
          </w:tcPr>
          <w:p w14:paraId="47FAB197"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 xml:space="preserve">Switch </w:t>
            </w:r>
          </w:p>
        </w:tc>
        <w:tc>
          <w:tcPr>
            <w:tcW w:w="920" w:type="dxa"/>
            <w:tcBorders>
              <w:top w:val="nil"/>
              <w:left w:val="nil"/>
              <w:bottom w:val="nil"/>
              <w:right w:val="nil"/>
            </w:tcBorders>
          </w:tcPr>
          <w:p w14:paraId="777BC033"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61895644"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6297F0B2" w14:textId="77777777" w:rsidTr="00A86C8E">
        <w:trPr>
          <w:trHeight w:val="260"/>
        </w:trPr>
        <w:tc>
          <w:tcPr>
            <w:tcW w:w="920" w:type="dxa"/>
            <w:tcBorders>
              <w:top w:val="nil"/>
              <w:left w:val="nil"/>
              <w:bottom w:val="nil"/>
              <w:right w:val="nil"/>
            </w:tcBorders>
          </w:tcPr>
          <w:p w14:paraId="0581DDCE"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2.3.</w:t>
            </w:r>
          </w:p>
        </w:tc>
        <w:tc>
          <w:tcPr>
            <w:tcW w:w="6320" w:type="dxa"/>
            <w:tcBorders>
              <w:top w:val="nil"/>
              <w:left w:val="nil"/>
              <w:bottom w:val="nil"/>
              <w:right w:val="nil"/>
            </w:tcBorders>
          </w:tcPr>
          <w:p w14:paraId="6226D41E"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 xml:space="preserve">Listwa do gniazdek </w:t>
            </w:r>
          </w:p>
        </w:tc>
        <w:tc>
          <w:tcPr>
            <w:tcW w:w="920" w:type="dxa"/>
            <w:tcBorders>
              <w:top w:val="nil"/>
              <w:left w:val="nil"/>
              <w:bottom w:val="nil"/>
              <w:right w:val="nil"/>
            </w:tcBorders>
          </w:tcPr>
          <w:p w14:paraId="06A46A27"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6C89192E"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3D82E504" w14:textId="77777777" w:rsidTr="00A86C8E">
        <w:trPr>
          <w:trHeight w:val="260"/>
        </w:trPr>
        <w:tc>
          <w:tcPr>
            <w:tcW w:w="920" w:type="dxa"/>
            <w:tcBorders>
              <w:top w:val="nil"/>
              <w:left w:val="nil"/>
              <w:bottom w:val="nil"/>
              <w:right w:val="nil"/>
            </w:tcBorders>
          </w:tcPr>
          <w:p w14:paraId="79F9C795"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2.4.</w:t>
            </w:r>
          </w:p>
        </w:tc>
        <w:tc>
          <w:tcPr>
            <w:tcW w:w="6320" w:type="dxa"/>
            <w:tcBorders>
              <w:top w:val="nil"/>
              <w:left w:val="nil"/>
              <w:bottom w:val="nil"/>
              <w:right w:val="nil"/>
            </w:tcBorders>
          </w:tcPr>
          <w:p w14:paraId="7E6AA70C"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Gniazdo pojedyńcze</w:t>
            </w:r>
          </w:p>
        </w:tc>
        <w:tc>
          <w:tcPr>
            <w:tcW w:w="920" w:type="dxa"/>
            <w:tcBorders>
              <w:top w:val="nil"/>
              <w:left w:val="nil"/>
              <w:bottom w:val="nil"/>
              <w:right w:val="nil"/>
            </w:tcBorders>
          </w:tcPr>
          <w:p w14:paraId="5C97643B"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36ED026D"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5D8AE636" w14:textId="77777777" w:rsidTr="00A86C8E">
        <w:trPr>
          <w:trHeight w:val="260"/>
        </w:trPr>
        <w:tc>
          <w:tcPr>
            <w:tcW w:w="920" w:type="dxa"/>
            <w:tcBorders>
              <w:top w:val="nil"/>
              <w:left w:val="nil"/>
              <w:bottom w:val="nil"/>
              <w:right w:val="nil"/>
            </w:tcBorders>
          </w:tcPr>
          <w:p w14:paraId="6198A6FD"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6320" w:type="dxa"/>
            <w:tcBorders>
              <w:top w:val="nil"/>
              <w:left w:val="nil"/>
              <w:bottom w:val="nil"/>
              <w:right w:val="nil"/>
            </w:tcBorders>
          </w:tcPr>
          <w:p w14:paraId="384B1E43"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920" w:type="dxa"/>
            <w:tcBorders>
              <w:top w:val="nil"/>
              <w:left w:val="nil"/>
              <w:bottom w:val="nil"/>
              <w:right w:val="nil"/>
            </w:tcBorders>
          </w:tcPr>
          <w:p w14:paraId="34D4CED3"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920" w:type="dxa"/>
            <w:tcBorders>
              <w:top w:val="nil"/>
              <w:left w:val="nil"/>
              <w:bottom w:val="nil"/>
              <w:right w:val="nil"/>
            </w:tcBorders>
          </w:tcPr>
          <w:p w14:paraId="630F505D"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r>
      <w:tr w:rsidR="00A86C8E" w14:paraId="7C94D669" w14:textId="77777777" w:rsidTr="00A86C8E">
        <w:trPr>
          <w:trHeight w:val="260"/>
        </w:trPr>
        <w:tc>
          <w:tcPr>
            <w:tcW w:w="920" w:type="dxa"/>
            <w:tcBorders>
              <w:top w:val="nil"/>
              <w:left w:val="nil"/>
              <w:bottom w:val="nil"/>
              <w:right w:val="nil"/>
            </w:tcBorders>
          </w:tcPr>
          <w:p w14:paraId="34AE8B12" w14:textId="77777777" w:rsidR="00A86C8E" w:rsidRDefault="00A86C8E">
            <w:pPr>
              <w:suppressAutoHyphens w:val="0"/>
              <w:autoSpaceDE w:val="0"/>
              <w:autoSpaceDN w:val="0"/>
              <w:adjustRightInd w:val="0"/>
              <w:rPr>
                <w:rFonts w:ascii="Aptos Narrow" w:eastAsiaTheme="minorHAnsi" w:hAnsi="Aptos Narrow" w:cs="Aptos Narrow"/>
                <w:b/>
                <w:bCs/>
                <w:color w:val="000000"/>
                <w:sz w:val="22"/>
                <w:szCs w:val="22"/>
                <w:lang w:eastAsia="en-US"/>
              </w:rPr>
            </w:pPr>
            <w:r>
              <w:rPr>
                <w:rFonts w:ascii="Aptos Narrow" w:eastAsiaTheme="minorHAnsi" w:hAnsi="Aptos Narrow" w:cs="Aptos Narrow"/>
                <w:b/>
                <w:bCs/>
                <w:color w:val="000000"/>
                <w:sz w:val="22"/>
                <w:szCs w:val="22"/>
                <w:lang w:eastAsia="en-US"/>
              </w:rPr>
              <w:t>3.</w:t>
            </w:r>
          </w:p>
        </w:tc>
        <w:tc>
          <w:tcPr>
            <w:tcW w:w="6320" w:type="dxa"/>
            <w:tcBorders>
              <w:top w:val="nil"/>
              <w:left w:val="nil"/>
              <w:bottom w:val="nil"/>
              <w:right w:val="nil"/>
            </w:tcBorders>
          </w:tcPr>
          <w:p w14:paraId="271A0922" w14:textId="77777777" w:rsidR="00A86C8E" w:rsidRDefault="00A86C8E">
            <w:pPr>
              <w:suppressAutoHyphens w:val="0"/>
              <w:autoSpaceDE w:val="0"/>
              <w:autoSpaceDN w:val="0"/>
              <w:adjustRightInd w:val="0"/>
              <w:rPr>
                <w:rFonts w:ascii="Aptos Narrow" w:eastAsiaTheme="minorHAnsi" w:hAnsi="Aptos Narrow" w:cs="Aptos Narrow"/>
                <w:b/>
                <w:bCs/>
                <w:color w:val="000000"/>
                <w:sz w:val="22"/>
                <w:szCs w:val="22"/>
                <w:lang w:eastAsia="en-US"/>
              </w:rPr>
            </w:pPr>
            <w:r>
              <w:rPr>
                <w:rFonts w:ascii="Aptos Narrow" w:eastAsiaTheme="minorHAnsi" w:hAnsi="Aptos Narrow" w:cs="Aptos Narrow"/>
                <w:b/>
                <w:bCs/>
                <w:color w:val="000000"/>
                <w:sz w:val="22"/>
                <w:szCs w:val="22"/>
                <w:lang w:eastAsia="en-US"/>
              </w:rPr>
              <w:t>Szafa BA-SA1</w:t>
            </w:r>
          </w:p>
        </w:tc>
        <w:tc>
          <w:tcPr>
            <w:tcW w:w="920" w:type="dxa"/>
            <w:tcBorders>
              <w:top w:val="nil"/>
              <w:left w:val="nil"/>
              <w:bottom w:val="nil"/>
              <w:right w:val="nil"/>
            </w:tcBorders>
          </w:tcPr>
          <w:p w14:paraId="2CDD1DCB" w14:textId="77777777" w:rsidR="00A86C8E" w:rsidRDefault="00A86C8E">
            <w:pPr>
              <w:suppressAutoHyphens w:val="0"/>
              <w:autoSpaceDE w:val="0"/>
              <w:autoSpaceDN w:val="0"/>
              <w:adjustRightInd w:val="0"/>
              <w:jc w:val="right"/>
              <w:rPr>
                <w:rFonts w:ascii="Aptos Narrow" w:eastAsiaTheme="minorHAnsi" w:hAnsi="Aptos Narrow" w:cs="Aptos Narrow"/>
                <w:b/>
                <w:bCs/>
                <w:color w:val="000000"/>
                <w:sz w:val="22"/>
                <w:szCs w:val="22"/>
                <w:lang w:eastAsia="en-US"/>
              </w:rPr>
            </w:pPr>
          </w:p>
        </w:tc>
        <w:tc>
          <w:tcPr>
            <w:tcW w:w="920" w:type="dxa"/>
            <w:tcBorders>
              <w:top w:val="nil"/>
              <w:left w:val="nil"/>
              <w:bottom w:val="nil"/>
              <w:right w:val="nil"/>
            </w:tcBorders>
          </w:tcPr>
          <w:p w14:paraId="39CCB051" w14:textId="77777777" w:rsidR="00A86C8E" w:rsidRDefault="00A86C8E">
            <w:pPr>
              <w:suppressAutoHyphens w:val="0"/>
              <w:autoSpaceDE w:val="0"/>
              <w:autoSpaceDN w:val="0"/>
              <w:adjustRightInd w:val="0"/>
              <w:jc w:val="right"/>
              <w:rPr>
                <w:rFonts w:ascii="Aptos Narrow" w:eastAsiaTheme="minorHAnsi" w:hAnsi="Aptos Narrow" w:cs="Aptos Narrow"/>
                <w:b/>
                <w:bCs/>
                <w:color w:val="000000"/>
                <w:sz w:val="22"/>
                <w:szCs w:val="22"/>
                <w:lang w:eastAsia="en-US"/>
              </w:rPr>
            </w:pPr>
          </w:p>
        </w:tc>
      </w:tr>
      <w:tr w:rsidR="00A86C8E" w14:paraId="496E9096" w14:textId="77777777" w:rsidTr="00A86C8E">
        <w:trPr>
          <w:trHeight w:val="260"/>
        </w:trPr>
        <w:tc>
          <w:tcPr>
            <w:tcW w:w="920" w:type="dxa"/>
            <w:tcBorders>
              <w:top w:val="nil"/>
              <w:left w:val="nil"/>
              <w:bottom w:val="nil"/>
              <w:right w:val="nil"/>
            </w:tcBorders>
          </w:tcPr>
          <w:p w14:paraId="74F262D1"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3.1.</w:t>
            </w:r>
          </w:p>
        </w:tc>
        <w:tc>
          <w:tcPr>
            <w:tcW w:w="6320" w:type="dxa"/>
            <w:tcBorders>
              <w:top w:val="nil"/>
              <w:left w:val="nil"/>
              <w:bottom w:val="nil"/>
              <w:right w:val="nil"/>
            </w:tcBorders>
          </w:tcPr>
          <w:p w14:paraId="11C5E2B1"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LINX-154</w:t>
            </w:r>
          </w:p>
        </w:tc>
        <w:tc>
          <w:tcPr>
            <w:tcW w:w="920" w:type="dxa"/>
            <w:tcBorders>
              <w:top w:val="nil"/>
              <w:left w:val="nil"/>
              <w:bottom w:val="nil"/>
              <w:right w:val="nil"/>
            </w:tcBorders>
          </w:tcPr>
          <w:p w14:paraId="6F965007"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7489116E"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053366D2" w14:textId="77777777" w:rsidTr="00A86C8E">
        <w:trPr>
          <w:trHeight w:val="260"/>
        </w:trPr>
        <w:tc>
          <w:tcPr>
            <w:tcW w:w="920" w:type="dxa"/>
            <w:tcBorders>
              <w:top w:val="nil"/>
              <w:left w:val="nil"/>
              <w:bottom w:val="nil"/>
              <w:right w:val="nil"/>
            </w:tcBorders>
          </w:tcPr>
          <w:p w14:paraId="31ADAC6D"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3.2.</w:t>
            </w:r>
          </w:p>
        </w:tc>
        <w:tc>
          <w:tcPr>
            <w:tcW w:w="6320" w:type="dxa"/>
            <w:tcBorders>
              <w:top w:val="nil"/>
              <w:left w:val="nil"/>
              <w:bottom w:val="nil"/>
              <w:right w:val="nil"/>
            </w:tcBorders>
          </w:tcPr>
          <w:p w14:paraId="6EBC9495"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LDALI-ME204-U</w:t>
            </w:r>
          </w:p>
        </w:tc>
        <w:tc>
          <w:tcPr>
            <w:tcW w:w="920" w:type="dxa"/>
            <w:tcBorders>
              <w:top w:val="nil"/>
              <w:left w:val="nil"/>
              <w:bottom w:val="nil"/>
              <w:right w:val="nil"/>
            </w:tcBorders>
          </w:tcPr>
          <w:p w14:paraId="539D00CE"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4934AF3C"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61B00DAD" w14:textId="77777777" w:rsidTr="00A86C8E">
        <w:trPr>
          <w:trHeight w:val="260"/>
        </w:trPr>
        <w:tc>
          <w:tcPr>
            <w:tcW w:w="920" w:type="dxa"/>
            <w:tcBorders>
              <w:top w:val="nil"/>
              <w:left w:val="nil"/>
              <w:bottom w:val="nil"/>
              <w:right w:val="nil"/>
            </w:tcBorders>
          </w:tcPr>
          <w:p w14:paraId="1FFC277C"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3.3.</w:t>
            </w:r>
          </w:p>
        </w:tc>
        <w:tc>
          <w:tcPr>
            <w:tcW w:w="6320" w:type="dxa"/>
            <w:tcBorders>
              <w:top w:val="nil"/>
              <w:left w:val="nil"/>
              <w:bottom w:val="nil"/>
              <w:right w:val="nil"/>
            </w:tcBorders>
          </w:tcPr>
          <w:p w14:paraId="2783856F"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LIOB-589</w:t>
            </w:r>
          </w:p>
        </w:tc>
        <w:tc>
          <w:tcPr>
            <w:tcW w:w="920" w:type="dxa"/>
            <w:tcBorders>
              <w:top w:val="nil"/>
              <w:left w:val="nil"/>
              <w:bottom w:val="nil"/>
              <w:right w:val="nil"/>
            </w:tcBorders>
          </w:tcPr>
          <w:p w14:paraId="7BA2AE70"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2B0B0AF4"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53800561" w14:textId="77777777" w:rsidTr="00A86C8E">
        <w:trPr>
          <w:trHeight w:val="260"/>
        </w:trPr>
        <w:tc>
          <w:tcPr>
            <w:tcW w:w="920" w:type="dxa"/>
            <w:tcBorders>
              <w:top w:val="nil"/>
              <w:left w:val="nil"/>
              <w:bottom w:val="nil"/>
              <w:right w:val="nil"/>
            </w:tcBorders>
          </w:tcPr>
          <w:p w14:paraId="3A099A49"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3.4.</w:t>
            </w:r>
          </w:p>
        </w:tc>
        <w:tc>
          <w:tcPr>
            <w:tcW w:w="6320" w:type="dxa"/>
            <w:tcBorders>
              <w:top w:val="nil"/>
              <w:left w:val="nil"/>
              <w:bottom w:val="nil"/>
              <w:right w:val="nil"/>
            </w:tcBorders>
          </w:tcPr>
          <w:p w14:paraId="1D70C6B3"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L-MBUS20</w:t>
            </w:r>
          </w:p>
        </w:tc>
        <w:tc>
          <w:tcPr>
            <w:tcW w:w="920" w:type="dxa"/>
            <w:tcBorders>
              <w:top w:val="nil"/>
              <w:left w:val="nil"/>
              <w:bottom w:val="nil"/>
              <w:right w:val="nil"/>
            </w:tcBorders>
          </w:tcPr>
          <w:p w14:paraId="0A839540"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75017204"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52EEBA62" w14:textId="77777777" w:rsidTr="00A86C8E">
        <w:trPr>
          <w:trHeight w:val="260"/>
        </w:trPr>
        <w:tc>
          <w:tcPr>
            <w:tcW w:w="920" w:type="dxa"/>
            <w:tcBorders>
              <w:top w:val="nil"/>
              <w:left w:val="nil"/>
              <w:bottom w:val="nil"/>
              <w:right w:val="nil"/>
            </w:tcBorders>
          </w:tcPr>
          <w:p w14:paraId="715B32BA"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3.5.</w:t>
            </w:r>
          </w:p>
        </w:tc>
        <w:tc>
          <w:tcPr>
            <w:tcW w:w="6320" w:type="dxa"/>
            <w:tcBorders>
              <w:top w:val="nil"/>
              <w:left w:val="nil"/>
              <w:bottom w:val="nil"/>
              <w:right w:val="nil"/>
            </w:tcBorders>
          </w:tcPr>
          <w:p w14:paraId="52B5F744"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 xml:space="preserve">Switch </w:t>
            </w:r>
          </w:p>
        </w:tc>
        <w:tc>
          <w:tcPr>
            <w:tcW w:w="920" w:type="dxa"/>
            <w:tcBorders>
              <w:top w:val="nil"/>
              <w:left w:val="nil"/>
              <w:bottom w:val="nil"/>
              <w:right w:val="nil"/>
            </w:tcBorders>
          </w:tcPr>
          <w:p w14:paraId="29DBC28C"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6EC33C57"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6F9B1940" w14:textId="77777777" w:rsidTr="00A86C8E">
        <w:trPr>
          <w:trHeight w:val="260"/>
        </w:trPr>
        <w:tc>
          <w:tcPr>
            <w:tcW w:w="920" w:type="dxa"/>
            <w:tcBorders>
              <w:top w:val="nil"/>
              <w:left w:val="nil"/>
              <w:bottom w:val="nil"/>
              <w:right w:val="nil"/>
            </w:tcBorders>
          </w:tcPr>
          <w:p w14:paraId="2B712748"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6320" w:type="dxa"/>
            <w:tcBorders>
              <w:top w:val="nil"/>
              <w:left w:val="nil"/>
              <w:bottom w:val="nil"/>
              <w:right w:val="nil"/>
            </w:tcBorders>
          </w:tcPr>
          <w:p w14:paraId="2EFCBB4A"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920" w:type="dxa"/>
            <w:tcBorders>
              <w:top w:val="nil"/>
              <w:left w:val="nil"/>
              <w:bottom w:val="nil"/>
              <w:right w:val="nil"/>
            </w:tcBorders>
          </w:tcPr>
          <w:p w14:paraId="30A9E053"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920" w:type="dxa"/>
            <w:tcBorders>
              <w:top w:val="nil"/>
              <w:left w:val="nil"/>
              <w:bottom w:val="nil"/>
              <w:right w:val="nil"/>
            </w:tcBorders>
          </w:tcPr>
          <w:p w14:paraId="000F8CD9"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r>
      <w:tr w:rsidR="00A86C8E" w14:paraId="72280AF1" w14:textId="77777777" w:rsidTr="00A86C8E">
        <w:trPr>
          <w:trHeight w:val="260"/>
        </w:trPr>
        <w:tc>
          <w:tcPr>
            <w:tcW w:w="920" w:type="dxa"/>
            <w:tcBorders>
              <w:top w:val="nil"/>
              <w:left w:val="nil"/>
              <w:bottom w:val="nil"/>
              <w:right w:val="nil"/>
            </w:tcBorders>
          </w:tcPr>
          <w:p w14:paraId="2C24A3D7" w14:textId="77777777" w:rsidR="00A86C8E" w:rsidRDefault="00A86C8E">
            <w:pPr>
              <w:suppressAutoHyphens w:val="0"/>
              <w:autoSpaceDE w:val="0"/>
              <w:autoSpaceDN w:val="0"/>
              <w:adjustRightInd w:val="0"/>
              <w:rPr>
                <w:rFonts w:ascii="Aptos Narrow" w:eastAsiaTheme="minorHAnsi" w:hAnsi="Aptos Narrow" w:cs="Aptos Narrow"/>
                <w:b/>
                <w:bCs/>
                <w:color w:val="000000"/>
                <w:sz w:val="22"/>
                <w:szCs w:val="22"/>
                <w:lang w:eastAsia="en-US"/>
              </w:rPr>
            </w:pPr>
            <w:r>
              <w:rPr>
                <w:rFonts w:ascii="Aptos Narrow" w:eastAsiaTheme="minorHAnsi" w:hAnsi="Aptos Narrow" w:cs="Aptos Narrow"/>
                <w:b/>
                <w:bCs/>
                <w:color w:val="000000"/>
                <w:sz w:val="22"/>
                <w:szCs w:val="22"/>
                <w:lang w:eastAsia="en-US"/>
              </w:rPr>
              <w:t>4.</w:t>
            </w:r>
          </w:p>
        </w:tc>
        <w:tc>
          <w:tcPr>
            <w:tcW w:w="6320" w:type="dxa"/>
            <w:tcBorders>
              <w:top w:val="nil"/>
              <w:left w:val="nil"/>
              <w:bottom w:val="nil"/>
              <w:right w:val="nil"/>
            </w:tcBorders>
          </w:tcPr>
          <w:p w14:paraId="14AE2C53" w14:textId="77777777" w:rsidR="00A86C8E" w:rsidRDefault="00A86C8E">
            <w:pPr>
              <w:suppressAutoHyphens w:val="0"/>
              <w:autoSpaceDE w:val="0"/>
              <w:autoSpaceDN w:val="0"/>
              <w:adjustRightInd w:val="0"/>
              <w:rPr>
                <w:rFonts w:ascii="Aptos Narrow" w:eastAsiaTheme="minorHAnsi" w:hAnsi="Aptos Narrow" w:cs="Aptos Narrow"/>
                <w:b/>
                <w:bCs/>
                <w:color w:val="000000"/>
                <w:sz w:val="22"/>
                <w:szCs w:val="22"/>
                <w:lang w:eastAsia="en-US"/>
              </w:rPr>
            </w:pPr>
            <w:r>
              <w:rPr>
                <w:rFonts w:ascii="Aptos Narrow" w:eastAsiaTheme="minorHAnsi" w:hAnsi="Aptos Narrow" w:cs="Aptos Narrow"/>
                <w:b/>
                <w:bCs/>
                <w:color w:val="000000"/>
                <w:sz w:val="22"/>
                <w:szCs w:val="22"/>
                <w:lang w:eastAsia="en-US"/>
              </w:rPr>
              <w:t>Szafa BA-SAP - 9 szt.</w:t>
            </w:r>
          </w:p>
        </w:tc>
        <w:tc>
          <w:tcPr>
            <w:tcW w:w="920" w:type="dxa"/>
            <w:tcBorders>
              <w:top w:val="nil"/>
              <w:left w:val="nil"/>
              <w:bottom w:val="nil"/>
              <w:right w:val="nil"/>
            </w:tcBorders>
          </w:tcPr>
          <w:p w14:paraId="78E72EFC" w14:textId="77777777" w:rsidR="00A86C8E" w:rsidRDefault="00A86C8E">
            <w:pPr>
              <w:suppressAutoHyphens w:val="0"/>
              <w:autoSpaceDE w:val="0"/>
              <w:autoSpaceDN w:val="0"/>
              <w:adjustRightInd w:val="0"/>
              <w:jc w:val="right"/>
              <w:rPr>
                <w:rFonts w:ascii="Aptos Narrow" w:eastAsiaTheme="minorHAnsi" w:hAnsi="Aptos Narrow" w:cs="Aptos Narrow"/>
                <w:b/>
                <w:bCs/>
                <w:color w:val="000000"/>
                <w:sz w:val="22"/>
                <w:szCs w:val="22"/>
                <w:lang w:eastAsia="en-US"/>
              </w:rPr>
            </w:pPr>
          </w:p>
        </w:tc>
        <w:tc>
          <w:tcPr>
            <w:tcW w:w="920" w:type="dxa"/>
            <w:tcBorders>
              <w:top w:val="nil"/>
              <w:left w:val="nil"/>
              <w:bottom w:val="nil"/>
              <w:right w:val="nil"/>
            </w:tcBorders>
          </w:tcPr>
          <w:p w14:paraId="58027AA6" w14:textId="77777777" w:rsidR="00A86C8E" w:rsidRDefault="00A86C8E">
            <w:pPr>
              <w:suppressAutoHyphens w:val="0"/>
              <w:autoSpaceDE w:val="0"/>
              <w:autoSpaceDN w:val="0"/>
              <w:adjustRightInd w:val="0"/>
              <w:jc w:val="right"/>
              <w:rPr>
                <w:rFonts w:ascii="Aptos Narrow" w:eastAsiaTheme="minorHAnsi" w:hAnsi="Aptos Narrow" w:cs="Aptos Narrow"/>
                <w:b/>
                <w:bCs/>
                <w:color w:val="000000"/>
                <w:sz w:val="22"/>
                <w:szCs w:val="22"/>
                <w:lang w:eastAsia="en-US"/>
              </w:rPr>
            </w:pPr>
          </w:p>
        </w:tc>
      </w:tr>
      <w:tr w:rsidR="00A86C8E" w14:paraId="151C30C2" w14:textId="77777777" w:rsidTr="00A86C8E">
        <w:trPr>
          <w:trHeight w:val="260"/>
        </w:trPr>
        <w:tc>
          <w:tcPr>
            <w:tcW w:w="920" w:type="dxa"/>
            <w:tcBorders>
              <w:top w:val="nil"/>
              <w:left w:val="nil"/>
              <w:bottom w:val="nil"/>
              <w:right w:val="nil"/>
            </w:tcBorders>
          </w:tcPr>
          <w:p w14:paraId="0538BB30"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4.1.</w:t>
            </w:r>
          </w:p>
        </w:tc>
        <w:tc>
          <w:tcPr>
            <w:tcW w:w="6320" w:type="dxa"/>
            <w:tcBorders>
              <w:top w:val="nil"/>
              <w:left w:val="nil"/>
              <w:bottom w:val="nil"/>
              <w:right w:val="nil"/>
            </w:tcBorders>
          </w:tcPr>
          <w:p w14:paraId="6C71C8AC"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LBOX-ROC2</w:t>
            </w:r>
          </w:p>
        </w:tc>
        <w:tc>
          <w:tcPr>
            <w:tcW w:w="920" w:type="dxa"/>
            <w:tcBorders>
              <w:top w:val="nil"/>
              <w:left w:val="nil"/>
              <w:bottom w:val="nil"/>
              <w:right w:val="nil"/>
            </w:tcBorders>
          </w:tcPr>
          <w:p w14:paraId="642C5D14"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14FBA601"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6859D4E9" w14:textId="77777777" w:rsidTr="00A86C8E">
        <w:trPr>
          <w:trHeight w:val="260"/>
        </w:trPr>
        <w:tc>
          <w:tcPr>
            <w:tcW w:w="920" w:type="dxa"/>
            <w:tcBorders>
              <w:top w:val="nil"/>
              <w:left w:val="nil"/>
              <w:bottom w:val="nil"/>
              <w:right w:val="nil"/>
            </w:tcBorders>
          </w:tcPr>
          <w:p w14:paraId="75874562"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4.2.</w:t>
            </w:r>
          </w:p>
        </w:tc>
        <w:tc>
          <w:tcPr>
            <w:tcW w:w="6320" w:type="dxa"/>
            <w:tcBorders>
              <w:top w:val="nil"/>
              <w:left w:val="nil"/>
              <w:bottom w:val="nil"/>
              <w:right w:val="nil"/>
            </w:tcBorders>
          </w:tcPr>
          <w:p w14:paraId="617DC8AB"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LROC-400</w:t>
            </w:r>
          </w:p>
        </w:tc>
        <w:tc>
          <w:tcPr>
            <w:tcW w:w="920" w:type="dxa"/>
            <w:tcBorders>
              <w:top w:val="nil"/>
              <w:left w:val="nil"/>
              <w:bottom w:val="nil"/>
              <w:right w:val="nil"/>
            </w:tcBorders>
          </w:tcPr>
          <w:p w14:paraId="318842EE"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537C7323"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508716C0" w14:textId="77777777" w:rsidTr="00A86C8E">
        <w:trPr>
          <w:trHeight w:val="260"/>
        </w:trPr>
        <w:tc>
          <w:tcPr>
            <w:tcW w:w="920" w:type="dxa"/>
            <w:tcBorders>
              <w:top w:val="nil"/>
              <w:left w:val="nil"/>
              <w:bottom w:val="nil"/>
              <w:right w:val="nil"/>
            </w:tcBorders>
          </w:tcPr>
          <w:p w14:paraId="5949EE9F"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6320" w:type="dxa"/>
            <w:tcBorders>
              <w:top w:val="nil"/>
              <w:left w:val="nil"/>
              <w:bottom w:val="nil"/>
              <w:right w:val="nil"/>
            </w:tcBorders>
          </w:tcPr>
          <w:p w14:paraId="04542CE5"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920" w:type="dxa"/>
            <w:tcBorders>
              <w:top w:val="nil"/>
              <w:left w:val="nil"/>
              <w:bottom w:val="nil"/>
              <w:right w:val="nil"/>
            </w:tcBorders>
          </w:tcPr>
          <w:p w14:paraId="2C4B0C95"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920" w:type="dxa"/>
            <w:tcBorders>
              <w:top w:val="nil"/>
              <w:left w:val="nil"/>
              <w:bottom w:val="nil"/>
              <w:right w:val="nil"/>
            </w:tcBorders>
          </w:tcPr>
          <w:p w14:paraId="562E7D3B"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r>
      <w:tr w:rsidR="00A86C8E" w14:paraId="78886734" w14:textId="77777777" w:rsidTr="00A86C8E">
        <w:trPr>
          <w:trHeight w:val="260"/>
        </w:trPr>
        <w:tc>
          <w:tcPr>
            <w:tcW w:w="920" w:type="dxa"/>
            <w:tcBorders>
              <w:top w:val="nil"/>
              <w:left w:val="nil"/>
              <w:bottom w:val="nil"/>
              <w:right w:val="nil"/>
            </w:tcBorders>
          </w:tcPr>
          <w:p w14:paraId="6980A72D" w14:textId="77777777" w:rsidR="00A86C8E" w:rsidRDefault="00A86C8E">
            <w:pPr>
              <w:suppressAutoHyphens w:val="0"/>
              <w:autoSpaceDE w:val="0"/>
              <w:autoSpaceDN w:val="0"/>
              <w:adjustRightInd w:val="0"/>
              <w:rPr>
                <w:rFonts w:ascii="Aptos Narrow" w:eastAsiaTheme="minorHAnsi" w:hAnsi="Aptos Narrow" w:cs="Aptos Narrow"/>
                <w:b/>
                <w:bCs/>
                <w:color w:val="000000"/>
                <w:sz w:val="22"/>
                <w:szCs w:val="22"/>
                <w:lang w:eastAsia="en-US"/>
              </w:rPr>
            </w:pPr>
            <w:r>
              <w:rPr>
                <w:rFonts w:ascii="Aptos Narrow" w:eastAsiaTheme="minorHAnsi" w:hAnsi="Aptos Narrow" w:cs="Aptos Narrow"/>
                <w:b/>
                <w:bCs/>
                <w:color w:val="000000"/>
                <w:sz w:val="22"/>
                <w:szCs w:val="22"/>
                <w:lang w:eastAsia="en-US"/>
              </w:rPr>
              <w:t>5.</w:t>
            </w:r>
          </w:p>
        </w:tc>
        <w:tc>
          <w:tcPr>
            <w:tcW w:w="6320" w:type="dxa"/>
            <w:tcBorders>
              <w:top w:val="nil"/>
              <w:left w:val="nil"/>
              <w:bottom w:val="nil"/>
              <w:right w:val="nil"/>
            </w:tcBorders>
          </w:tcPr>
          <w:p w14:paraId="079A6AFA" w14:textId="77777777" w:rsidR="00A86C8E" w:rsidRDefault="00A86C8E">
            <w:pPr>
              <w:suppressAutoHyphens w:val="0"/>
              <w:autoSpaceDE w:val="0"/>
              <w:autoSpaceDN w:val="0"/>
              <w:adjustRightInd w:val="0"/>
              <w:rPr>
                <w:rFonts w:ascii="Aptos Narrow" w:eastAsiaTheme="minorHAnsi" w:hAnsi="Aptos Narrow" w:cs="Aptos Narrow"/>
                <w:b/>
                <w:bCs/>
                <w:color w:val="000000"/>
                <w:sz w:val="22"/>
                <w:szCs w:val="22"/>
                <w:lang w:eastAsia="en-US"/>
              </w:rPr>
            </w:pPr>
            <w:r>
              <w:rPr>
                <w:rFonts w:ascii="Aptos Narrow" w:eastAsiaTheme="minorHAnsi" w:hAnsi="Aptos Narrow" w:cs="Aptos Narrow"/>
                <w:b/>
                <w:bCs/>
                <w:color w:val="000000"/>
                <w:sz w:val="22"/>
                <w:szCs w:val="22"/>
                <w:lang w:eastAsia="en-US"/>
              </w:rPr>
              <w:t>Serwer i stacja robocza</w:t>
            </w:r>
          </w:p>
        </w:tc>
        <w:tc>
          <w:tcPr>
            <w:tcW w:w="920" w:type="dxa"/>
            <w:tcBorders>
              <w:top w:val="nil"/>
              <w:left w:val="nil"/>
              <w:bottom w:val="nil"/>
              <w:right w:val="nil"/>
            </w:tcBorders>
          </w:tcPr>
          <w:p w14:paraId="4A06B570" w14:textId="77777777" w:rsidR="00A86C8E" w:rsidRDefault="00A86C8E">
            <w:pPr>
              <w:suppressAutoHyphens w:val="0"/>
              <w:autoSpaceDE w:val="0"/>
              <w:autoSpaceDN w:val="0"/>
              <w:adjustRightInd w:val="0"/>
              <w:jc w:val="right"/>
              <w:rPr>
                <w:rFonts w:ascii="Aptos Narrow" w:eastAsiaTheme="minorHAnsi" w:hAnsi="Aptos Narrow" w:cs="Aptos Narrow"/>
                <w:b/>
                <w:bCs/>
                <w:color w:val="000000"/>
                <w:sz w:val="22"/>
                <w:szCs w:val="22"/>
                <w:lang w:eastAsia="en-US"/>
              </w:rPr>
            </w:pPr>
          </w:p>
        </w:tc>
        <w:tc>
          <w:tcPr>
            <w:tcW w:w="920" w:type="dxa"/>
            <w:tcBorders>
              <w:top w:val="nil"/>
              <w:left w:val="nil"/>
              <w:bottom w:val="nil"/>
              <w:right w:val="nil"/>
            </w:tcBorders>
          </w:tcPr>
          <w:p w14:paraId="7E6B6180" w14:textId="77777777" w:rsidR="00A86C8E" w:rsidRDefault="00A86C8E">
            <w:pPr>
              <w:suppressAutoHyphens w:val="0"/>
              <w:autoSpaceDE w:val="0"/>
              <w:autoSpaceDN w:val="0"/>
              <w:adjustRightInd w:val="0"/>
              <w:jc w:val="right"/>
              <w:rPr>
                <w:rFonts w:ascii="Aptos Narrow" w:eastAsiaTheme="minorHAnsi" w:hAnsi="Aptos Narrow" w:cs="Aptos Narrow"/>
                <w:b/>
                <w:bCs/>
                <w:color w:val="000000"/>
                <w:sz w:val="22"/>
                <w:szCs w:val="22"/>
                <w:lang w:eastAsia="en-US"/>
              </w:rPr>
            </w:pPr>
          </w:p>
        </w:tc>
      </w:tr>
      <w:tr w:rsidR="00A86C8E" w14:paraId="1D0D53D5" w14:textId="77777777" w:rsidTr="00A86C8E">
        <w:trPr>
          <w:trHeight w:val="260"/>
        </w:trPr>
        <w:tc>
          <w:tcPr>
            <w:tcW w:w="920" w:type="dxa"/>
            <w:tcBorders>
              <w:top w:val="nil"/>
              <w:left w:val="nil"/>
              <w:bottom w:val="nil"/>
              <w:right w:val="nil"/>
            </w:tcBorders>
          </w:tcPr>
          <w:p w14:paraId="23EC31E6"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5.1.</w:t>
            </w:r>
          </w:p>
        </w:tc>
        <w:tc>
          <w:tcPr>
            <w:tcW w:w="6320" w:type="dxa"/>
            <w:tcBorders>
              <w:top w:val="nil"/>
              <w:left w:val="nil"/>
              <w:bottom w:val="nil"/>
              <w:right w:val="nil"/>
            </w:tcBorders>
          </w:tcPr>
          <w:p w14:paraId="37430FB5"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LWEB-900</w:t>
            </w:r>
          </w:p>
        </w:tc>
        <w:tc>
          <w:tcPr>
            <w:tcW w:w="920" w:type="dxa"/>
            <w:tcBorders>
              <w:top w:val="nil"/>
              <w:left w:val="nil"/>
              <w:bottom w:val="nil"/>
              <w:right w:val="nil"/>
            </w:tcBorders>
          </w:tcPr>
          <w:p w14:paraId="22BE73B7"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7F69E89A"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75E32991" w14:textId="77777777" w:rsidTr="00A86C8E">
        <w:trPr>
          <w:trHeight w:val="260"/>
        </w:trPr>
        <w:tc>
          <w:tcPr>
            <w:tcW w:w="920" w:type="dxa"/>
            <w:tcBorders>
              <w:top w:val="nil"/>
              <w:left w:val="nil"/>
              <w:bottom w:val="nil"/>
              <w:right w:val="nil"/>
            </w:tcBorders>
          </w:tcPr>
          <w:p w14:paraId="2355DDD5"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5.2.</w:t>
            </w:r>
          </w:p>
        </w:tc>
        <w:tc>
          <w:tcPr>
            <w:tcW w:w="6320" w:type="dxa"/>
            <w:tcBorders>
              <w:top w:val="nil"/>
              <w:left w:val="nil"/>
              <w:bottom w:val="nil"/>
              <w:right w:val="nil"/>
            </w:tcBorders>
          </w:tcPr>
          <w:p w14:paraId="302C0AD9"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Stacja operatorska</w:t>
            </w:r>
          </w:p>
        </w:tc>
        <w:tc>
          <w:tcPr>
            <w:tcW w:w="920" w:type="dxa"/>
            <w:tcBorders>
              <w:top w:val="nil"/>
              <w:left w:val="nil"/>
              <w:bottom w:val="nil"/>
              <w:right w:val="nil"/>
            </w:tcBorders>
          </w:tcPr>
          <w:p w14:paraId="24A8F1D6"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005271C4"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501EB7AC" w14:textId="77777777" w:rsidTr="00A86C8E">
        <w:trPr>
          <w:trHeight w:val="260"/>
        </w:trPr>
        <w:tc>
          <w:tcPr>
            <w:tcW w:w="920" w:type="dxa"/>
            <w:tcBorders>
              <w:top w:val="nil"/>
              <w:left w:val="nil"/>
              <w:bottom w:val="nil"/>
              <w:right w:val="nil"/>
            </w:tcBorders>
          </w:tcPr>
          <w:p w14:paraId="26BE96D1"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5.3.</w:t>
            </w:r>
          </w:p>
        </w:tc>
        <w:tc>
          <w:tcPr>
            <w:tcW w:w="6320" w:type="dxa"/>
            <w:tcBorders>
              <w:top w:val="nil"/>
              <w:left w:val="nil"/>
              <w:bottom w:val="nil"/>
              <w:right w:val="nil"/>
            </w:tcBorders>
          </w:tcPr>
          <w:p w14:paraId="78AC8A71"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Monitor</w:t>
            </w:r>
          </w:p>
        </w:tc>
        <w:tc>
          <w:tcPr>
            <w:tcW w:w="920" w:type="dxa"/>
            <w:tcBorders>
              <w:top w:val="nil"/>
              <w:left w:val="nil"/>
              <w:bottom w:val="nil"/>
              <w:right w:val="nil"/>
            </w:tcBorders>
          </w:tcPr>
          <w:p w14:paraId="0E480BF0"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7CFEA577"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7B53B132" w14:textId="77777777" w:rsidTr="00A86C8E">
        <w:trPr>
          <w:trHeight w:val="260"/>
        </w:trPr>
        <w:tc>
          <w:tcPr>
            <w:tcW w:w="920" w:type="dxa"/>
            <w:tcBorders>
              <w:top w:val="nil"/>
              <w:left w:val="nil"/>
              <w:bottom w:val="nil"/>
              <w:right w:val="nil"/>
            </w:tcBorders>
          </w:tcPr>
          <w:p w14:paraId="45791B79"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5.4.</w:t>
            </w:r>
          </w:p>
        </w:tc>
        <w:tc>
          <w:tcPr>
            <w:tcW w:w="6320" w:type="dxa"/>
            <w:tcBorders>
              <w:top w:val="nil"/>
              <w:left w:val="nil"/>
              <w:bottom w:val="nil"/>
              <w:right w:val="nil"/>
            </w:tcBorders>
          </w:tcPr>
          <w:p w14:paraId="521FD091"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Klawiatura + mysz</w:t>
            </w:r>
          </w:p>
        </w:tc>
        <w:tc>
          <w:tcPr>
            <w:tcW w:w="920" w:type="dxa"/>
            <w:tcBorders>
              <w:top w:val="nil"/>
              <w:left w:val="nil"/>
              <w:bottom w:val="nil"/>
              <w:right w:val="nil"/>
            </w:tcBorders>
          </w:tcPr>
          <w:p w14:paraId="29911BD3"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3EE53CA1"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70028D3A" w14:textId="77777777" w:rsidTr="00A86C8E">
        <w:trPr>
          <w:trHeight w:val="260"/>
        </w:trPr>
        <w:tc>
          <w:tcPr>
            <w:tcW w:w="920" w:type="dxa"/>
            <w:tcBorders>
              <w:top w:val="nil"/>
              <w:left w:val="nil"/>
              <w:bottom w:val="nil"/>
              <w:right w:val="nil"/>
            </w:tcBorders>
          </w:tcPr>
          <w:p w14:paraId="54C1BAA8"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5.5.</w:t>
            </w:r>
          </w:p>
        </w:tc>
        <w:tc>
          <w:tcPr>
            <w:tcW w:w="6320" w:type="dxa"/>
            <w:tcBorders>
              <w:top w:val="nil"/>
              <w:left w:val="nil"/>
              <w:bottom w:val="nil"/>
              <w:right w:val="nil"/>
            </w:tcBorders>
          </w:tcPr>
          <w:p w14:paraId="2722A3A9"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Pakiet Office</w:t>
            </w:r>
          </w:p>
        </w:tc>
        <w:tc>
          <w:tcPr>
            <w:tcW w:w="920" w:type="dxa"/>
            <w:tcBorders>
              <w:top w:val="nil"/>
              <w:left w:val="nil"/>
              <w:bottom w:val="nil"/>
              <w:right w:val="nil"/>
            </w:tcBorders>
          </w:tcPr>
          <w:p w14:paraId="76ED620F"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0BD7C739"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5EF7968A" w14:textId="77777777" w:rsidTr="00A86C8E">
        <w:trPr>
          <w:trHeight w:val="260"/>
        </w:trPr>
        <w:tc>
          <w:tcPr>
            <w:tcW w:w="920" w:type="dxa"/>
            <w:tcBorders>
              <w:top w:val="nil"/>
              <w:left w:val="nil"/>
              <w:bottom w:val="nil"/>
              <w:right w:val="nil"/>
            </w:tcBorders>
          </w:tcPr>
          <w:p w14:paraId="2CF0DAC4"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5.6.</w:t>
            </w:r>
          </w:p>
        </w:tc>
        <w:tc>
          <w:tcPr>
            <w:tcW w:w="6320" w:type="dxa"/>
            <w:tcBorders>
              <w:top w:val="nil"/>
              <w:left w:val="nil"/>
              <w:bottom w:val="nil"/>
              <w:right w:val="nil"/>
            </w:tcBorders>
          </w:tcPr>
          <w:p w14:paraId="2F054BE0"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Serwer RACK</w:t>
            </w:r>
          </w:p>
        </w:tc>
        <w:tc>
          <w:tcPr>
            <w:tcW w:w="920" w:type="dxa"/>
            <w:tcBorders>
              <w:top w:val="nil"/>
              <w:left w:val="nil"/>
              <w:bottom w:val="nil"/>
              <w:right w:val="nil"/>
            </w:tcBorders>
          </w:tcPr>
          <w:p w14:paraId="793C8C77"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22E5A4FF"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5008355A" w14:textId="77777777" w:rsidTr="00A86C8E">
        <w:trPr>
          <w:trHeight w:val="260"/>
        </w:trPr>
        <w:tc>
          <w:tcPr>
            <w:tcW w:w="920" w:type="dxa"/>
            <w:tcBorders>
              <w:top w:val="nil"/>
              <w:left w:val="nil"/>
              <w:bottom w:val="nil"/>
              <w:right w:val="nil"/>
            </w:tcBorders>
          </w:tcPr>
          <w:p w14:paraId="5B57060C"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5.7.</w:t>
            </w:r>
          </w:p>
        </w:tc>
        <w:tc>
          <w:tcPr>
            <w:tcW w:w="6320" w:type="dxa"/>
            <w:tcBorders>
              <w:top w:val="nil"/>
              <w:left w:val="nil"/>
              <w:bottom w:val="nil"/>
              <w:right w:val="nil"/>
            </w:tcBorders>
          </w:tcPr>
          <w:p w14:paraId="348FD300"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Szafa RACK</w:t>
            </w:r>
          </w:p>
        </w:tc>
        <w:tc>
          <w:tcPr>
            <w:tcW w:w="920" w:type="dxa"/>
            <w:tcBorders>
              <w:top w:val="nil"/>
              <w:left w:val="nil"/>
              <w:bottom w:val="nil"/>
              <w:right w:val="nil"/>
            </w:tcBorders>
          </w:tcPr>
          <w:p w14:paraId="0C9E7C46"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371231AB"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4476E3BC" w14:textId="77777777" w:rsidTr="00A86C8E">
        <w:trPr>
          <w:trHeight w:val="260"/>
        </w:trPr>
        <w:tc>
          <w:tcPr>
            <w:tcW w:w="920" w:type="dxa"/>
            <w:tcBorders>
              <w:top w:val="nil"/>
              <w:left w:val="nil"/>
              <w:bottom w:val="nil"/>
              <w:right w:val="nil"/>
            </w:tcBorders>
          </w:tcPr>
          <w:p w14:paraId="65F39B6E"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6320" w:type="dxa"/>
            <w:tcBorders>
              <w:top w:val="nil"/>
              <w:left w:val="nil"/>
              <w:bottom w:val="nil"/>
              <w:right w:val="nil"/>
            </w:tcBorders>
          </w:tcPr>
          <w:p w14:paraId="4D9EADB7"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920" w:type="dxa"/>
            <w:tcBorders>
              <w:top w:val="nil"/>
              <w:left w:val="nil"/>
              <w:bottom w:val="nil"/>
              <w:right w:val="nil"/>
            </w:tcBorders>
          </w:tcPr>
          <w:p w14:paraId="5B7B2EC1"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920" w:type="dxa"/>
            <w:tcBorders>
              <w:top w:val="nil"/>
              <w:left w:val="nil"/>
              <w:bottom w:val="nil"/>
              <w:right w:val="nil"/>
            </w:tcBorders>
          </w:tcPr>
          <w:p w14:paraId="1FBD83D2"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r>
      <w:tr w:rsidR="00A86C8E" w14:paraId="0B51334C" w14:textId="77777777" w:rsidTr="00A86C8E">
        <w:trPr>
          <w:trHeight w:val="260"/>
        </w:trPr>
        <w:tc>
          <w:tcPr>
            <w:tcW w:w="920" w:type="dxa"/>
            <w:tcBorders>
              <w:top w:val="nil"/>
              <w:left w:val="nil"/>
              <w:bottom w:val="nil"/>
              <w:right w:val="nil"/>
            </w:tcBorders>
          </w:tcPr>
          <w:p w14:paraId="200B71F9" w14:textId="77777777" w:rsidR="00A86C8E" w:rsidRDefault="00A86C8E">
            <w:pPr>
              <w:suppressAutoHyphens w:val="0"/>
              <w:autoSpaceDE w:val="0"/>
              <w:autoSpaceDN w:val="0"/>
              <w:adjustRightInd w:val="0"/>
              <w:rPr>
                <w:rFonts w:ascii="Aptos Narrow" w:eastAsiaTheme="minorHAnsi" w:hAnsi="Aptos Narrow" w:cs="Aptos Narrow"/>
                <w:b/>
                <w:bCs/>
                <w:color w:val="000000"/>
                <w:sz w:val="22"/>
                <w:szCs w:val="22"/>
                <w:lang w:eastAsia="en-US"/>
              </w:rPr>
            </w:pPr>
            <w:r>
              <w:rPr>
                <w:rFonts w:ascii="Aptos Narrow" w:eastAsiaTheme="minorHAnsi" w:hAnsi="Aptos Narrow" w:cs="Aptos Narrow"/>
                <w:b/>
                <w:bCs/>
                <w:color w:val="000000"/>
                <w:sz w:val="22"/>
                <w:szCs w:val="22"/>
                <w:lang w:eastAsia="en-US"/>
              </w:rPr>
              <w:t>6.</w:t>
            </w:r>
          </w:p>
        </w:tc>
        <w:tc>
          <w:tcPr>
            <w:tcW w:w="6320" w:type="dxa"/>
            <w:tcBorders>
              <w:top w:val="nil"/>
              <w:left w:val="nil"/>
              <w:bottom w:val="nil"/>
              <w:right w:val="nil"/>
            </w:tcBorders>
          </w:tcPr>
          <w:p w14:paraId="72202CA7" w14:textId="77777777" w:rsidR="00A86C8E" w:rsidRDefault="00A86C8E">
            <w:pPr>
              <w:suppressAutoHyphens w:val="0"/>
              <w:autoSpaceDE w:val="0"/>
              <w:autoSpaceDN w:val="0"/>
              <w:adjustRightInd w:val="0"/>
              <w:rPr>
                <w:rFonts w:ascii="Aptos Narrow" w:eastAsiaTheme="minorHAnsi" w:hAnsi="Aptos Narrow" w:cs="Aptos Narrow"/>
                <w:b/>
                <w:bCs/>
                <w:color w:val="000000"/>
                <w:sz w:val="22"/>
                <w:szCs w:val="22"/>
                <w:lang w:eastAsia="en-US"/>
              </w:rPr>
            </w:pPr>
            <w:r>
              <w:rPr>
                <w:rFonts w:ascii="Aptos Narrow" w:eastAsiaTheme="minorHAnsi" w:hAnsi="Aptos Narrow" w:cs="Aptos Narrow"/>
                <w:b/>
                <w:bCs/>
                <w:color w:val="000000"/>
                <w:sz w:val="22"/>
                <w:szCs w:val="22"/>
                <w:lang w:eastAsia="en-US"/>
              </w:rPr>
              <w:t>Pozostałe urządzenia</w:t>
            </w:r>
          </w:p>
        </w:tc>
        <w:tc>
          <w:tcPr>
            <w:tcW w:w="920" w:type="dxa"/>
            <w:tcBorders>
              <w:top w:val="nil"/>
              <w:left w:val="nil"/>
              <w:bottom w:val="nil"/>
              <w:right w:val="nil"/>
            </w:tcBorders>
          </w:tcPr>
          <w:p w14:paraId="575E02A5" w14:textId="77777777" w:rsidR="00A86C8E" w:rsidRDefault="00A86C8E">
            <w:pPr>
              <w:suppressAutoHyphens w:val="0"/>
              <w:autoSpaceDE w:val="0"/>
              <w:autoSpaceDN w:val="0"/>
              <w:adjustRightInd w:val="0"/>
              <w:jc w:val="right"/>
              <w:rPr>
                <w:rFonts w:ascii="Aptos Narrow" w:eastAsiaTheme="minorHAnsi" w:hAnsi="Aptos Narrow" w:cs="Aptos Narrow"/>
                <w:b/>
                <w:bCs/>
                <w:color w:val="000000"/>
                <w:sz w:val="22"/>
                <w:szCs w:val="22"/>
                <w:lang w:eastAsia="en-US"/>
              </w:rPr>
            </w:pPr>
          </w:p>
        </w:tc>
        <w:tc>
          <w:tcPr>
            <w:tcW w:w="920" w:type="dxa"/>
            <w:tcBorders>
              <w:top w:val="nil"/>
              <w:left w:val="nil"/>
              <w:bottom w:val="nil"/>
              <w:right w:val="nil"/>
            </w:tcBorders>
          </w:tcPr>
          <w:p w14:paraId="4C985712" w14:textId="77777777" w:rsidR="00A86C8E" w:rsidRDefault="00A86C8E">
            <w:pPr>
              <w:suppressAutoHyphens w:val="0"/>
              <w:autoSpaceDE w:val="0"/>
              <w:autoSpaceDN w:val="0"/>
              <w:adjustRightInd w:val="0"/>
              <w:jc w:val="right"/>
              <w:rPr>
                <w:rFonts w:ascii="Aptos Narrow" w:eastAsiaTheme="minorHAnsi" w:hAnsi="Aptos Narrow" w:cs="Aptos Narrow"/>
                <w:b/>
                <w:bCs/>
                <w:color w:val="000000"/>
                <w:sz w:val="22"/>
                <w:szCs w:val="22"/>
                <w:lang w:eastAsia="en-US"/>
              </w:rPr>
            </w:pPr>
          </w:p>
        </w:tc>
      </w:tr>
      <w:tr w:rsidR="00A86C8E" w14:paraId="4CDA33EE" w14:textId="77777777" w:rsidTr="00A86C8E">
        <w:trPr>
          <w:trHeight w:val="260"/>
        </w:trPr>
        <w:tc>
          <w:tcPr>
            <w:tcW w:w="920" w:type="dxa"/>
            <w:tcBorders>
              <w:top w:val="nil"/>
              <w:left w:val="nil"/>
              <w:bottom w:val="nil"/>
              <w:right w:val="nil"/>
            </w:tcBorders>
          </w:tcPr>
          <w:p w14:paraId="45299159"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6.1.</w:t>
            </w:r>
          </w:p>
        </w:tc>
        <w:tc>
          <w:tcPr>
            <w:tcW w:w="6320" w:type="dxa"/>
            <w:tcBorders>
              <w:top w:val="nil"/>
              <w:left w:val="nil"/>
              <w:bottom w:val="nil"/>
              <w:right w:val="nil"/>
            </w:tcBorders>
          </w:tcPr>
          <w:p w14:paraId="66B9D9A6"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LPAD7-31G2</w:t>
            </w:r>
          </w:p>
        </w:tc>
        <w:tc>
          <w:tcPr>
            <w:tcW w:w="920" w:type="dxa"/>
            <w:tcBorders>
              <w:top w:val="nil"/>
              <w:left w:val="nil"/>
              <w:bottom w:val="nil"/>
              <w:right w:val="nil"/>
            </w:tcBorders>
          </w:tcPr>
          <w:p w14:paraId="02DF98BD"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56F33F8F"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44</w:t>
            </w:r>
          </w:p>
        </w:tc>
      </w:tr>
      <w:tr w:rsidR="00A86C8E" w14:paraId="0DAC12E2" w14:textId="77777777" w:rsidTr="00A86C8E">
        <w:trPr>
          <w:trHeight w:val="260"/>
        </w:trPr>
        <w:tc>
          <w:tcPr>
            <w:tcW w:w="920" w:type="dxa"/>
            <w:tcBorders>
              <w:top w:val="nil"/>
              <w:left w:val="nil"/>
              <w:bottom w:val="nil"/>
              <w:right w:val="nil"/>
            </w:tcBorders>
          </w:tcPr>
          <w:p w14:paraId="6A072047"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6.2.</w:t>
            </w:r>
          </w:p>
        </w:tc>
        <w:tc>
          <w:tcPr>
            <w:tcW w:w="6320" w:type="dxa"/>
            <w:tcBorders>
              <w:top w:val="nil"/>
              <w:left w:val="nil"/>
              <w:bottom w:val="nil"/>
              <w:right w:val="nil"/>
            </w:tcBorders>
          </w:tcPr>
          <w:p w14:paraId="2E6E366F"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LPAD7-SOCKET2</w:t>
            </w:r>
          </w:p>
        </w:tc>
        <w:tc>
          <w:tcPr>
            <w:tcW w:w="920" w:type="dxa"/>
            <w:tcBorders>
              <w:top w:val="nil"/>
              <w:left w:val="nil"/>
              <w:bottom w:val="nil"/>
              <w:right w:val="nil"/>
            </w:tcBorders>
          </w:tcPr>
          <w:p w14:paraId="552B16B7"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711354E0"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44</w:t>
            </w:r>
          </w:p>
        </w:tc>
      </w:tr>
      <w:tr w:rsidR="00A86C8E" w14:paraId="7C5C0DC1" w14:textId="77777777" w:rsidTr="00A86C8E">
        <w:trPr>
          <w:trHeight w:val="260"/>
        </w:trPr>
        <w:tc>
          <w:tcPr>
            <w:tcW w:w="920" w:type="dxa"/>
            <w:tcBorders>
              <w:top w:val="nil"/>
              <w:left w:val="nil"/>
              <w:bottom w:val="nil"/>
              <w:right w:val="nil"/>
            </w:tcBorders>
          </w:tcPr>
          <w:p w14:paraId="1D5D252C"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6.3.</w:t>
            </w:r>
          </w:p>
        </w:tc>
        <w:tc>
          <w:tcPr>
            <w:tcW w:w="6320" w:type="dxa"/>
            <w:tcBorders>
              <w:top w:val="nil"/>
              <w:left w:val="nil"/>
              <w:bottom w:val="nil"/>
              <w:right w:val="nil"/>
            </w:tcBorders>
          </w:tcPr>
          <w:p w14:paraId="1967BDE3"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LOY-DALI-SBM1</w:t>
            </w:r>
          </w:p>
        </w:tc>
        <w:tc>
          <w:tcPr>
            <w:tcW w:w="920" w:type="dxa"/>
            <w:tcBorders>
              <w:top w:val="nil"/>
              <w:left w:val="nil"/>
              <w:bottom w:val="nil"/>
              <w:right w:val="nil"/>
            </w:tcBorders>
          </w:tcPr>
          <w:p w14:paraId="3BEC6A15"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77AE7F71"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42</w:t>
            </w:r>
          </w:p>
        </w:tc>
      </w:tr>
      <w:tr w:rsidR="00A86C8E" w14:paraId="056D5A35" w14:textId="77777777" w:rsidTr="00A86C8E">
        <w:trPr>
          <w:trHeight w:val="260"/>
        </w:trPr>
        <w:tc>
          <w:tcPr>
            <w:tcW w:w="920" w:type="dxa"/>
            <w:tcBorders>
              <w:top w:val="nil"/>
              <w:left w:val="nil"/>
              <w:bottom w:val="nil"/>
              <w:right w:val="nil"/>
            </w:tcBorders>
          </w:tcPr>
          <w:p w14:paraId="7288A11E"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6.4.</w:t>
            </w:r>
          </w:p>
        </w:tc>
        <w:tc>
          <w:tcPr>
            <w:tcW w:w="6320" w:type="dxa"/>
            <w:tcBorders>
              <w:top w:val="nil"/>
              <w:left w:val="nil"/>
              <w:bottom w:val="nil"/>
              <w:right w:val="nil"/>
            </w:tcBorders>
          </w:tcPr>
          <w:p w14:paraId="7E99ED69"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LOYBT-TEMP2</w:t>
            </w:r>
          </w:p>
        </w:tc>
        <w:tc>
          <w:tcPr>
            <w:tcW w:w="920" w:type="dxa"/>
            <w:tcBorders>
              <w:top w:val="nil"/>
              <w:left w:val="nil"/>
              <w:bottom w:val="nil"/>
              <w:right w:val="nil"/>
            </w:tcBorders>
          </w:tcPr>
          <w:p w14:paraId="7235DC8A"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175A7CAB"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17</w:t>
            </w:r>
          </w:p>
        </w:tc>
      </w:tr>
      <w:tr w:rsidR="00A86C8E" w14:paraId="2C0D0076" w14:textId="77777777" w:rsidTr="00A86C8E">
        <w:trPr>
          <w:trHeight w:val="260"/>
        </w:trPr>
        <w:tc>
          <w:tcPr>
            <w:tcW w:w="920" w:type="dxa"/>
            <w:tcBorders>
              <w:top w:val="nil"/>
              <w:left w:val="nil"/>
              <w:bottom w:val="nil"/>
              <w:right w:val="nil"/>
            </w:tcBorders>
          </w:tcPr>
          <w:p w14:paraId="4F2A4B91"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6.5.</w:t>
            </w:r>
          </w:p>
        </w:tc>
        <w:tc>
          <w:tcPr>
            <w:tcW w:w="6320" w:type="dxa"/>
            <w:tcBorders>
              <w:top w:val="nil"/>
              <w:left w:val="nil"/>
              <w:bottom w:val="nil"/>
              <w:right w:val="nil"/>
            </w:tcBorders>
          </w:tcPr>
          <w:p w14:paraId="24A1C8E1"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Czujnik CO2</w:t>
            </w:r>
          </w:p>
        </w:tc>
        <w:tc>
          <w:tcPr>
            <w:tcW w:w="920" w:type="dxa"/>
            <w:tcBorders>
              <w:top w:val="nil"/>
              <w:left w:val="nil"/>
              <w:bottom w:val="nil"/>
              <w:right w:val="nil"/>
            </w:tcBorders>
          </w:tcPr>
          <w:p w14:paraId="6DA412FD"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4A79570A"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2</w:t>
            </w:r>
          </w:p>
        </w:tc>
      </w:tr>
      <w:tr w:rsidR="00A86C8E" w14:paraId="4C0AF60E" w14:textId="77777777" w:rsidTr="00A86C8E">
        <w:trPr>
          <w:trHeight w:val="260"/>
        </w:trPr>
        <w:tc>
          <w:tcPr>
            <w:tcW w:w="920" w:type="dxa"/>
            <w:tcBorders>
              <w:top w:val="nil"/>
              <w:left w:val="nil"/>
              <w:bottom w:val="nil"/>
              <w:right w:val="nil"/>
            </w:tcBorders>
          </w:tcPr>
          <w:p w14:paraId="09D782F1"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6.6.</w:t>
            </w:r>
          </w:p>
        </w:tc>
        <w:tc>
          <w:tcPr>
            <w:tcW w:w="6320" w:type="dxa"/>
            <w:tcBorders>
              <w:top w:val="nil"/>
              <w:left w:val="nil"/>
              <w:bottom w:val="nil"/>
              <w:right w:val="nil"/>
            </w:tcBorders>
          </w:tcPr>
          <w:p w14:paraId="2BC70363"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Stacja pogodowa</w:t>
            </w:r>
          </w:p>
        </w:tc>
        <w:tc>
          <w:tcPr>
            <w:tcW w:w="920" w:type="dxa"/>
            <w:tcBorders>
              <w:top w:val="nil"/>
              <w:left w:val="nil"/>
              <w:bottom w:val="nil"/>
              <w:right w:val="nil"/>
            </w:tcBorders>
          </w:tcPr>
          <w:p w14:paraId="0CD9AA69"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szt</w:t>
            </w:r>
          </w:p>
        </w:tc>
        <w:tc>
          <w:tcPr>
            <w:tcW w:w="920" w:type="dxa"/>
            <w:tcBorders>
              <w:top w:val="nil"/>
              <w:left w:val="nil"/>
              <w:bottom w:val="nil"/>
              <w:right w:val="nil"/>
            </w:tcBorders>
          </w:tcPr>
          <w:p w14:paraId="156B2F86"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60F4EC64" w14:textId="77777777" w:rsidTr="00A86C8E">
        <w:trPr>
          <w:trHeight w:val="260"/>
        </w:trPr>
        <w:tc>
          <w:tcPr>
            <w:tcW w:w="920" w:type="dxa"/>
            <w:tcBorders>
              <w:top w:val="nil"/>
              <w:left w:val="nil"/>
              <w:bottom w:val="nil"/>
              <w:right w:val="nil"/>
            </w:tcBorders>
          </w:tcPr>
          <w:p w14:paraId="5B8E50C6"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6320" w:type="dxa"/>
            <w:tcBorders>
              <w:top w:val="nil"/>
              <w:left w:val="nil"/>
              <w:bottom w:val="nil"/>
              <w:right w:val="nil"/>
            </w:tcBorders>
          </w:tcPr>
          <w:p w14:paraId="7DBDA606"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920" w:type="dxa"/>
            <w:tcBorders>
              <w:top w:val="nil"/>
              <w:left w:val="nil"/>
              <w:bottom w:val="nil"/>
              <w:right w:val="nil"/>
            </w:tcBorders>
          </w:tcPr>
          <w:p w14:paraId="6F973C2C"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c>
          <w:tcPr>
            <w:tcW w:w="920" w:type="dxa"/>
            <w:tcBorders>
              <w:top w:val="nil"/>
              <w:left w:val="nil"/>
              <w:bottom w:val="nil"/>
              <w:right w:val="nil"/>
            </w:tcBorders>
          </w:tcPr>
          <w:p w14:paraId="17EC57E7"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p>
        </w:tc>
      </w:tr>
      <w:tr w:rsidR="00A86C8E" w14:paraId="4F5AFA82" w14:textId="77777777" w:rsidTr="00A86C8E">
        <w:trPr>
          <w:trHeight w:val="260"/>
        </w:trPr>
        <w:tc>
          <w:tcPr>
            <w:tcW w:w="920" w:type="dxa"/>
            <w:tcBorders>
              <w:top w:val="nil"/>
              <w:left w:val="nil"/>
              <w:bottom w:val="nil"/>
              <w:right w:val="nil"/>
            </w:tcBorders>
          </w:tcPr>
          <w:p w14:paraId="2F1DB05D" w14:textId="77777777" w:rsidR="00A86C8E" w:rsidRDefault="00A86C8E">
            <w:pPr>
              <w:suppressAutoHyphens w:val="0"/>
              <w:autoSpaceDE w:val="0"/>
              <w:autoSpaceDN w:val="0"/>
              <w:adjustRightInd w:val="0"/>
              <w:rPr>
                <w:rFonts w:ascii="Aptos Narrow" w:eastAsiaTheme="minorHAnsi" w:hAnsi="Aptos Narrow" w:cs="Aptos Narrow"/>
                <w:b/>
                <w:bCs/>
                <w:color w:val="000000"/>
                <w:sz w:val="22"/>
                <w:szCs w:val="22"/>
                <w:lang w:eastAsia="en-US"/>
              </w:rPr>
            </w:pPr>
            <w:r>
              <w:rPr>
                <w:rFonts w:ascii="Aptos Narrow" w:eastAsiaTheme="minorHAnsi" w:hAnsi="Aptos Narrow" w:cs="Aptos Narrow"/>
                <w:b/>
                <w:bCs/>
                <w:color w:val="000000"/>
                <w:sz w:val="22"/>
                <w:szCs w:val="22"/>
                <w:lang w:eastAsia="en-US"/>
              </w:rPr>
              <w:t>7.</w:t>
            </w:r>
          </w:p>
        </w:tc>
        <w:tc>
          <w:tcPr>
            <w:tcW w:w="6320" w:type="dxa"/>
            <w:tcBorders>
              <w:top w:val="nil"/>
              <w:left w:val="nil"/>
              <w:bottom w:val="nil"/>
              <w:right w:val="nil"/>
            </w:tcBorders>
          </w:tcPr>
          <w:p w14:paraId="2103B92D" w14:textId="77777777" w:rsidR="00A86C8E" w:rsidRDefault="00A86C8E">
            <w:pPr>
              <w:suppressAutoHyphens w:val="0"/>
              <w:autoSpaceDE w:val="0"/>
              <w:autoSpaceDN w:val="0"/>
              <w:adjustRightInd w:val="0"/>
              <w:rPr>
                <w:rFonts w:ascii="Aptos Narrow" w:eastAsiaTheme="minorHAnsi" w:hAnsi="Aptos Narrow" w:cs="Aptos Narrow"/>
                <w:b/>
                <w:bCs/>
                <w:color w:val="000000"/>
                <w:sz w:val="22"/>
                <w:szCs w:val="22"/>
                <w:lang w:eastAsia="en-US"/>
              </w:rPr>
            </w:pPr>
            <w:r>
              <w:rPr>
                <w:rFonts w:ascii="Aptos Narrow" w:eastAsiaTheme="minorHAnsi" w:hAnsi="Aptos Narrow" w:cs="Aptos Narrow"/>
                <w:b/>
                <w:bCs/>
                <w:color w:val="000000"/>
                <w:sz w:val="22"/>
                <w:szCs w:val="22"/>
                <w:lang w:eastAsia="en-US"/>
              </w:rPr>
              <w:t>Okablowanie</w:t>
            </w:r>
          </w:p>
        </w:tc>
        <w:tc>
          <w:tcPr>
            <w:tcW w:w="920" w:type="dxa"/>
            <w:tcBorders>
              <w:top w:val="nil"/>
              <w:left w:val="nil"/>
              <w:bottom w:val="nil"/>
              <w:right w:val="nil"/>
            </w:tcBorders>
          </w:tcPr>
          <w:p w14:paraId="26E3C193" w14:textId="77777777" w:rsidR="00A86C8E" w:rsidRDefault="00A86C8E">
            <w:pPr>
              <w:suppressAutoHyphens w:val="0"/>
              <w:autoSpaceDE w:val="0"/>
              <w:autoSpaceDN w:val="0"/>
              <w:adjustRightInd w:val="0"/>
              <w:jc w:val="right"/>
              <w:rPr>
                <w:rFonts w:ascii="Aptos Narrow" w:eastAsiaTheme="minorHAnsi" w:hAnsi="Aptos Narrow" w:cs="Aptos Narrow"/>
                <w:b/>
                <w:bCs/>
                <w:color w:val="000000"/>
                <w:sz w:val="22"/>
                <w:szCs w:val="22"/>
                <w:lang w:eastAsia="en-US"/>
              </w:rPr>
            </w:pPr>
          </w:p>
        </w:tc>
        <w:tc>
          <w:tcPr>
            <w:tcW w:w="920" w:type="dxa"/>
            <w:tcBorders>
              <w:top w:val="nil"/>
              <w:left w:val="nil"/>
              <w:bottom w:val="nil"/>
              <w:right w:val="nil"/>
            </w:tcBorders>
          </w:tcPr>
          <w:p w14:paraId="0A85F029" w14:textId="77777777" w:rsidR="00A86C8E" w:rsidRDefault="00A86C8E">
            <w:pPr>
              <w:suppressAutoHyphens w:val="0"/>
              <w:autoSpaceDE w:val="0"/>
              <w:autoSpaceDN w:val="0"/>
              <w:adjustRightInd w:val="0"/>
              <w:jc w:val="right"/>
              <w:rPr>
                <w:rFonts w:ascii="Aptos Narrow" w:eastAsiaTheme="minorHAnsi" w:hAnsi="Aptos Narrow" w:cs="Aptos Narrow"/>
                <w:b/>
                <w:bCs/>
                <w:color w:val="000000"/>
                <w:sz w:val="22"/>
                <w:szCs w:val="22"/>
                <w:lang w:eastAsia="en-US"/>
              </w:rPr>
            </w:pPr>
          </w:p>
        </w:tc>
      </w:tr>
      <w:tr w:rsidR="00A86C8E" w14:paraId="2C741F44" w14:textId="77777777" w:rsidTr="00A86C8E">
        <w:trPr>
          <w:trHeight w:val="260"/>
        </w:trPr>
        <w:tc>
          <w:tcPr>
            <w:tcW w:w="920" w:type="dxa"/>
            <w:tcBorders>
              <w:top w:val="nil"/>
              <w:left w:val="nil"/>
              <w:bottom w:val="nil"/>
              <w:right w:val="nil"/>
            </w:tcBorders>
          </w:tcPr>
          <w:p w14:paraId="70492E1B"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7.1.</w:t>
            </w:r>
          </w:p>
        </w:tc>
        <w:tc>
          <w:tcPr>
            <w:tcW w:w="6320" w:type="dxa"/>
            <w:tcBorders>
              <w:top w:val="nil"/>
              <w:left w:val="nil"/>
              <w:bottom w:val="nil"/>
              <w:right w:val="nil"/>
            </w:tcBorders>
          </w:tcPr>
          <w:p w14:paraId="427ABCB1"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Kabel magistrala DALI N2XH-O 2x1,5</w:t>
            </w:r>
          </w:p>
        </w:tc>
        <w:tc>
          <w:tcPr>
            <w:tcW w:w="920" w:type="dxa"/>
            <w:tcBorders>
              <w:top w:val="nil"/>
              <w:left w:val="nil"/>
              <w:bottom w:val="nil"/>
              <w:right w:val="nil"/>
            </w:tcBorders>
          </w:tcPr>
          <w:p w14:paraId="79A5A7F1"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m</w:t>
            </w:r>
          </w:p>
        </w:tc>
        <w:tc>
          <w:tcPr>
            <w:tcW w:w="920" w:type="dxa"/>
            <w:tcBorders>
              <w:top w:val="nil"/>
              <w:left w:val="nil"/>
              <w:bottom w:val="nil"/>
              <w:right w:val="nil"/>
            </w:tcBorders>
          </w:tcPr>
          <w:p w14:paraId="6328B9FE"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1505</w:t>
            </w:r>
          </w:p>
        </w:tc>
      </w:tr>
      <w:tr w:rsidR="00A86C8E" w14:paraId="4D7EFE8E" w14:textId="77777777" w:rsidTr="00A86C8E">
        <w:trPr>
          <w:trHeight w:val="260"/>
        </w:trPr>
        <w:tc>
          <w:tcPr>
            <w:tcW w:w="920" w:type="dxa"/>
            <w:tcBorders>
              <w:top w:val="nil"/>
              <w:left w:val="nil"/>
              <w:bottom w:val="nil"/>
              <w:right w:val="nil"/>
            </w:tcBorders>
          </w:tcPr>
          <w:p w14:paraId="7DE02CF2"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7.2.</w:t>
            </w:r>
          </w:p>
        </w:tc>
        <w:tc>
          <w:tcPr>
            <w:tcW w:w="6320" w:type="dxa"/>
            <w:tcBorders>
              <w:top w:val="nil"/>
              <w:left w:val="nil"/>
              <w:bottom w:val="nil"/>
              <w:right w:val="nil"/>
            </w:tcBorders>
          </w:tcPr>
          <w:p w14:paraId="1C29376D"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Kabel do magistrali BiTsensor PE(St)CH</w:t>
            </w:r>
          </w:p>
        </w:tc>
        <w:tc>
          <w:tcPr>
            <w:tcW w:w="920" w:type="dxa"/>
            <w:tcBorders>
              <w:top w:val="nil"/>
              <w:left w:val="nil"/>
              <w:bottom w:val="nil"/>
              <w:right w:val="nil"/>
            </w:tcBorders>
          </w:tcPr>
          <w:p w14:paraId="74401FA5"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m</w:t>
            </w:r>
          </w:p>
        </w:tc>
        <w:tc>
          <w:tcPr>
            <w:tcW w:w="920" w:type="dxa"/>
            <w:tcBorders>
              <w:top w:val="nil"/>
              <w:left w:val="nil"/>
              <w:bottom w:val="nil"/>
              <w:right w:val="nil"/>
            </w:tcBorders>
          </w:tcPr>
          <w:p w14:paraId="5B0AEEFB" w14:textId="77777777" w:rsidR="00A86C8E" w:rsidRDefault="00A86C8E">
            <w:pPr>
              <w:suppressAutoHyphens w:val="0"/>
              <w:autoSpaceDE w:val="0"/>
              <w:autoSpaceDN w:val="0"/>
              <w:adjustRightInd w:val="0"/>
              <w:jc w:val="right"/>
              <w:rPr>
                <w:rFonts w:eastAsiaTheme="minorHAnsi" w:cs="Arial"/>
                <w:color w:val="000000"/>
                <w:sz w:val="22"/>
                <w:szCs w:val="22"/>
                <w:lang w:eastAsia="en-US"/>
              </w:rPr>
            </w:pPr>
            <w:r>
              <w:rPr>
                <w:rFonts w:eastAsiaTheme="minorHAnsi" w:cs="Arial"/>
                <w:color w:val="000000"/>
                <w:sz w:val="22"/>
                <w:szCs w:val="22"/>
                <w:lang w:eastAsia="en-US"/>
              </w:rPr>
              <w:t>1089</w:t>
            </w:r>
          </w:p>
        </w:tc>
      </w:tr>
      <w:tr w:rsidR="00A86C8E" w14:paraId="1F7AF3AB" w14:textId="77777777" w:rsidTr="00A86C8E">
        <w:trPr>
          <w:trHeight w:val="260"/>
        </w:trPr>
        <w:tc>
          <w:tcPr>
            <w:tcW w:w="920" w:type="dxa"/>
            <w:tcBorders>
              <w:top w:val="nil"/>
              <w:left w:val="nil"/>
              <w:bottom w:val="nil"/>
              <w:right w:val="nil"/>
            </w:tcBorders>
          </w:tcPr>
          <w:p w14:paraId="1BF87298"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7.3.</w:t>
            </w:r>
          </w:p>
        </w:tc>
        <w:tc>
          <w:tcPr>
            <w:tcW w:w="6320" w:type="dxa"/>
            <w:tcBorders>
              <w:top w:val="nil"/>
              <w:left w:val="nil"/>
              <w:bottom w:val="nil"/>
              <w:right w:val="nil"/>
            </w:tcBorders>
          </w:tcPr>
          <w:p w14:paraId="2550DF00"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Kabel magistrala M-Bus LiHCH 2x1</w:t>
            </w:r>
          </w:p>
        </w:tc>
        <w:tc>
          <w:tcPr>
            <w:tcW w:w="920" w:type="dxa"/>
            <w:tcBorders>
              <w:top w:val="nil"/>
              <w:left w:val="nil"/>
              <w:bottom w:val="nil"/>
              <w:right w:val="nil"/>
            </w:tcBorders>
          </w:tcPr>
          <w:p w14:paraId="2A87DC2B"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m</w:t>
            </w:r>
          </w:p>
        </w:tc>
        <w:tc>
          <w:tcPr>
            <w:tcW w:w="920" w:type="dxa"/>
            <w:tcBorders>
              <w:top w:val="nil"/>
              <w:left w:val="nil"/>
              <w:bottom w:val="nil"/>
              <w:right w:val="nil"/>
            </w:tcBorders>
          </w:tcPr>
          <w:p w14:paraId="391616F1"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75</w:t>
            </w:r>
          </w:p>
        </w:tc>
      </w:tr>
      <w:tr w:rsidR="00A86C8E" w14:paraId="7B316F9A" w14:textId="77777777" w:rsidTr="00A86C8E">
        <w:trPr>
          <w:trHeight w:val="260"/>
        </w:trPr>
        <w:tc>
          <w:tcPr>
            <w:tcW w:w="920" w:type="dxa"/>
            <w:tcBorders>
              <w:top w:val="nil"/>
              <w:left w:val="nil"/>
              <w:bottom w:val="nil"/>
              <w:right w:val="nil"/>
            </w:tcBorders>
          </w:tcPr>
          <w:p w14:paraId="4AE2B1F9"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7.4.</w:t>
            </w:r>
          </w:p>
        </w:tc>
        <w:tc>
          <w:tcPr>
            <w:tcW w:w="6320" w:type="dxa"/>
            <w:tcBorders>
              <w:top w:val="nil"/>
              <w:left w:val="nil"/>
              <w:bottom w:val="nil"/>
              <w:right w:val="nil"/>
            </w:tcBorders>
          </w:tcPr>
          <w:p w14:paraId="75D288E7"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Kabel ethernetowy F/FTP LSOH cat.6</w:t>
            </w:r>
          </w:p>
        </w:tc>
        <w:tc>
          <w:tcPr>
            <w:tcW w:w="920" w:type="dxa"/>
            <w:tcBorders>
              <w:top w:val="nil"/>
              <w:left w:val="nil"/>
              <w:bottom w:val="nil"/>
              <w:right w:val="nil"/>
            </w:tcBorders>
          </w:tcPr>
          <w:p w14:paraId="28DAF1E4"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kpl</w:t>
            </w:r>
          </w:p>
        </w:tc>
        <w:tc>
          <w:tcPr>
            <w:tcW w:w="920" w:type="dxa"/>
            <w:tcBorders>
              <w:top w:val="nil"/>
              <w:left w:val="nil"/>
              <w:bottom w:val="nil"/>
              <w:right w:val="nil"/>
            </w:tcBorders>
          </w:tcPr>
          <w:p w14:paraId="727E87EC"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w:t>
            </w:r>
          </w:p>
        </w:tc>
      </w:tr>
      <w:tr w:rsidR="00A86C8E" w14:paraId="2523EE12" w14:textId="77777777" w:rsidTr="00A86C8E">
        <w:trPr>
          <w:trHeight w:val="260"/>
        </w:trPr>
        <w:tc>
          <w:tcPr>
            <w:tcW w:w="920" w:type="dxa"/>
            <w:tcBorders>
              <w:top w:val="nil"/>
              <w:left w:val="nil"/>
              <w:bottom w:val="nil"/>
              <w:right w:val="nil"/>
            </w:tcBorders>
          </w:tcPr>
          <w:p w14:paraId="3293655A"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7.5.</w:t>
            </w:r>
          </w:p>
        </w:tc>
        <w:tc>
          <w:tcPr>
            <w:tcW w:w="6320" w:type="dxa"/>
            <w:tcBorders>
              <w:top w:val="nil"/>
              <w:left w:val="nil"/>
              <w:bottom w:val="nil"/>
              <w:right w:val="nil"/>
            </w:tcBorders>
          </w:tcPr>
          <w:p w14:paraId="5BA3F1A7"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Kabel sygnałowy LIHH 2x0,75</w:t>
            </w:r>
          </w:p>
        </w:tc>
        <w:tc>
          <w:tcPr>
            <w:tcW w:w="920" w:type="dxa"/>
            <w:tcBorders>
              <w:top w:val="nil"/>
              <w:left w:val="nil"/>
              <w:bottom w:val="nil"/>
              <w:right w:val="nil"/>
            </w:tcBorders>
          </w:tcPr>
          <w:p w14:paraId="3B7A8A35"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m</w:t>
            </w:r>
          </w:p>
        </w:tc>
        <w:tc>
          <w:tcPr>
            <w:tcW w:w="920" w:type="dxa"/>
            <w:tcBorders>
              <w:top w:val="nil"/>
              <w:left w:val="nil"/>
              <w:bottom w:val="nil"/>
              <w:right w:val="nil"/>
            </w:tcBorders>
          </w:tcPr>
          <w:p w14:paraId="6714D45D" w14:textId="77777777" w:rsidR="00A86C8E" w:rsidRDefault="00A86C8E">
            <w:pPr>
              <w:suppressAutoHyphens w:val="0"/>
              <w:autoSpaceDE w:val="0"/>
              <w:autoSpaceDN w:val="0"/>
              <w:adjustRightInd w:val="0"/>
              <w:jc w:val="right"/>
              <w:rPr>
                <w:rFonts w:eastAsiaTheme="minorHAnsi" w:cs="Arial"/>
                <w:color w:val="000000"/>
                <w:sz w:val="22"/>
                <w:szCs w:val="22"/>
                <w:lang w:eastAsia="en-US"/>
              </w:rPr>
            </w:pPr>
            <w:r>
              <w:rPr>
                <w:rFonts w:eastAsiaTheme="minorHAnsi" w:cs="Arial"/>
                <w:color w:val="000000"/>
                <w:sz w:val="22"/>
                <w:szCs w:val="22"/>
                <w:lang w:eastAsia="en-US"/>
              </w:rPr>
              <w:t>115</w:t>
            </w:r>
          </w:p>
        </w:tc>
      </w:tr>
      <w:tr w:rsidR="00A86C8E" w14:paraId="623CDC7D" w14:textId="77777777" w:rsidTr="00A86C8E">
        <w:trPr>
          <w:trHeight w:val="260"/>
        </w:trPr>
        <w:tc>
          <w:tcPr>
            <w:tcW w:w="920" w:type="dxa"/>
            <w:tcBorders>
              <w:top w:val="nil"/>
              <w:left w:val="nil"/>
              <w:bottom w:val="nil"/>
              <w:right w:val="nil"/>
            </w:tcBorders>
          </w:tcPr>
          <w:p w14:paraId="6E70ECCC"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7.6.</w:t>
            </w:r>
          </w:p>
        </w:tc>
        <w:tc>
          <w:tcPr>
            <w:tcW w:w="6320" w:type="dxa"/>
            <w:tcBorders>
              <w:top w:val="nil"/>
              <w:left w:val="nil"/>
              <w:bottom w:val="nil"/>
              <w:right w:val="nil"/>
            </w:tcBorders>
          </w:tcPr>
          <w:p w14:paraId="7D393A27"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Kabel sygnałowy LIHCH 2x0,75</w:t>
            </w:r>
          </w:p>
        </w:tc>
        <w:tc>
          <w:tcPr>
            <w:tcW w:w="920" w:type="dxa"/>
            <w:tcBorders>
              <w:top w:val="nil"/>
              <w:left w:val="nil"/>
              <w:bottom w:val="nil"/>
              <w:right w:val="nil"/>
            </w:tcBorders>
          </w:tcPr>
          <w:p w14:paraId="1778E787"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m</w:t>
            </w:r>
          </w:p>
        </w:tc>
        <w:tc>
          <w:tcPr>
            <w:tcW w:w="920" w:type="dxa"/>
            <w:tcBorders>
              <w:top w:val="nil"/>
              <w:left w:val="nil"/>
              <w:bottom w:val="nil"/>
              <w:right w:val="nil"/>
            </w:tcBorders>
          </w:tcPr>
          <w:p w14:paraId="1456D52D" w14:textId="77777777" w:rsidR="00A86C8E" w:rsidRDefault="00A86C8E">
            <w:pPr>
              <w:suppressAutoHyphens w:val="0"/>
              <w:autoSpaceDE w:val="0"/>
              <w:autoSpaceDN w:val="0"/>
              <w:adjustRightInd w:val="0"/>
              <w:jc w:val="right"/>
              <w:rPr>
                <w:rFonts w:eastAsiaTheme="minorHAnsi" w:cs="Arial"/>
                <w:color w:val="000000"/>
                <w:sz w:val="22"/>
                <w:szCs w:val="22"/>
                <w:lang w:eastAsia="en-US"/>
              </w:rPr>
            </w:pPr>
            <w:r>
              <w:rPr>
                <w:rFonts w:eastAsiaTheme="minorHAnsi" w:cs="Arial"/>
                <w:color w:val="000000"/>
                <w:sz w:val="22"/>
                <w:szCs w:val="22"/>
                <w:lang w:eastAsia="en-US"/>
              </w:rPr>
              <w:t>367</w:t>
            </w:r>
          </w:p>
        </w:tc>
      </w:tr>
      <w:tr w:rsidR="00A86C8E" w14:paraId="546FCD46" w14:textId="77777777" w:rsidTr="00A86C8E">
        <w:trPr>
          <w:trHeight w:val="260"/>
        </w:trPr>
        <w:tc>
          <w:tcPr>
            <w:tcW w:w="920" w:type="dxa"/>
            <w:tcBorders>
              <w:top w:val="nil"/>
              <w:left w:val="nil"/>
              <w:bottom w:val="nil"/>
              <w:right w:val="nil"/>
            </w:tcBorders>
          </w:tcPr>
          <w:p w14:paraId="53E389A4"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7.7.</w:t>
            </w:r>
          </w:p>
        </w:tc>
        <w:tc>
          <w:tcPr>
            <w:tcW w:w="6320" w:type="dxa"/>
            <w:tcBorders>
              <w:top w:val="nil"/>
              <w:left w:val="nil"/>
              <w:bottom w:val="nil"/>
              <w:right w:val="nil"/>
            </w:tcBorders>
          </w:tcPr>
          <w:p w14:paraId="5B243770"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Kabel sygnałowy N2XH-J 3x1,5</w:t>
            </w:r>
          </w:p>
        </w:tc>
        <w:tc>
          <w:tcPr>
            <w:tcW w:w="920" w:type="dxa"/>
            <w:tcBorders>
              <w:top w:val="nil"/>
              <w:left w:val="nil"/>
              <w:bottom w:val="nil"/>
              <w:right w:val="nil"/>
            </w:tcBorders>
          </w:tcPr>
          <w:p w14:paraId="176F9BE2"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m</w:t>
            </w:r>
          </w:p>
        </w:tc>
        <w:tc>
          <w:tcPr>
            <w:tcW w:w="920" w:type="dxa"/>
            <w:tcBorders>
              <w:top w:val="nil"/>
              <w:left w:val="nil"/>
              <w:bottom w:val="nil"/>
              <w:right w:val="nil"/>
            </w:tcBorders>
          </w:tcPr>
          <w:p w14:paraId="2FBBD890" w14:textId="77777777" w:rsidR="00A86C8E" w:rsidRDefault="00A86C8E">
            <w:pPr>
              <w:suppressAutoHyphens w:val="0"/>
              <w:autoSpaceDE w:val="0"/>
              <w:autoSpaceDN w:val="0"/>
              <w:adjustRightInd w:val="0"/>
              <w:jc w:val="right"/>
              <w:rPr>
                <w:rFonts w:eastAsiaTheme="minorHAnsi" w:cs="Arial"/>
                <w:color w:val="000000"/>
                <w:sz w:val="22"/>
                <w:szCs w:val="22"/>
                <w:lang w:eastAsia="en-US"/>
              </w:rPr>
            </w:pPr>
            <w:r>
              <w:rPr>
                <w:rFonts w:eastAsiaTheme="minorHAnsi" w:cs="Arial"/>
                <w:color w:val="000000"/>
                <w:sz w:val="22"/>
                <w:szCs w:val="22"/>
                <w:lang w:eastAsia="en-US"/>
              </w:rPr>
              <w:t>1107</w:t>
            </w:r>
          </w:p>
        </w:tc>
      </w:tr>
      <w:tr w:rsidR="00A86C8E" w14:paraId="26DBE62C" w14:textId="77777777" w:rsidTr="00A86C8E">
        <w:trPr>
          <w:trHeight w:val="260"/>
        </w:trPr>
        <w:tc>
          <w:tcPr>
            <w:tcW w:w="920" w:type="dxa"/>
            <w:tcBorders>
              <w:top w:val="nil"/>
              <w:left w:val="nil"/>
              <w:bottom w:val="nil"/>
              <w:right w:val="nil"/>
            </w:tcBorders>
          </w:tcPr>
          <w:p w14:paraId="6022E2C6"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7.8.</w:t>
            </w:r>
          </w:p>
        </w:tc>
        <w:tc>
          <w:tcPr>
            <w:tcW w:w="6320" w:type="dxa"/>
            <w:tcBorders>
              <w:top w:val="nil"/>
              <w:left w:val="nil"/>
              <w:bottom w:val="nil"/>
              <w:right w:val="nil"/>
            </w:tcBorders>
          </w:tcPr>
          <w:p w14:paraId="3562B8CC"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Kabel magistrala DALI zewnątrz XnKXSFtxnżo 2x2,5</w:t>
            </w:r>
          </w:p>
        </w:tc>
        <w:tc>
          <w:tcPr>
            <w:tcW w:w="920" w:type="dxa"/>
            <w:tcBorders>
              <w:top w:val="nil"/>
              <w:left w:val="nil"/>
              <w:bottom w:val="nil"/>
              <w:right w:val="nil"/>
            </w:tcBorders>
          </w:tcPr>
          <w:p w14:paraId="27582F0C"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m</w:t>
            </w:r>
          </w:p>
        </w:tc>
        <w:tc>
          <w:tcPr>
            <w:tcW w:w="920" w:type="dxa"/>
            <w:tcBorders>
              <w:top w:val="nil"/>
              <w:left w:val="nil"/>
              <w:bottom w:val="nil"/>
              <w:right w:val="nil"/>
            </w:tcBorders>
          </w:tcPr>
          <w:p w14:paraId="7D119707"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1060</w:t>
            </w:r>
          </w:p>
        </w:tc>
      </w:tr>
      <w:tr w:rsidR="00A86C8E" w14:paraId="679047CB" w14:textId="77777777" w:rsidTr="00A86C8E">
        <w:trPr>
          <w:trHeight w:val="260"/>
        </w:trPr>
        <w:tc>
          <w:tcPr>
            <w:tcW w:w="920" w:type="dxa"/>
            <w:tcBorders>
              <w:top w:val="nil"/>
              <w:left w:val="nil"/>
              <w:bottom w:val="nil"/>
              <w:right w:val="nil"/>
            </w:tcBorders>
          </w:tcPr>
          <w:p w14:paraId="5D19FEC6"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7.9.</w:t>
            </w:r>
          </w:p>
        </w:tc>
        <w:tc>
          <w:tcPr>
            <w:tcW w:w="6320" w:type="dxa"/>
            <w:tcBorders>
              <w:top w:val="nil"/>
              <w:left w:val="nil"/>
              <w:bottom w:val="nil"/>
              <w:right w:val="nil"/>
            </w:tcBorders>
          </w:tcPr>
          <w:p w14:paraId="494FD522"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Oznaczniki na kable</w:t>
            </w:r>
          </w:p>
        </w:tc>
        <w:tc>
          <w:tcPr>
            <w:tcW w:w="920" w:type="dxa"/>
            <w:tcBorders>
              <w:top w:val="nil"/>
              <w:left w:val="nil"/>
              <w:bottom w:val="nil"/>
              <w:right w:val="nil"/>
            </w:tcBorders>
          </w:tcPr>
          <w:p w14:paraId="16B06613" w14:textId="77777777" w:rsidR="00A86C8E" w:rsidRDefault="00A86C8E">
            <w:pPr>
              <w:suppressAutoHyphens w:val="0"/>
              <w:autoSpaceDE w:val="0"/>
              <w:autoSpaceDN w:val="0"/>
              <w:adjustRightInd w:val="0"/>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kpl</w:t>
            </w:r>
          </w:p>
        </w:tc>
        <w:tc>
          <w:tcPr>
            <w:tcW w:w="920" w:type="dxa"/>
            <w:tcBorders>
              <w:top w:val="nil"/>
              <w:left w:val="nil"/>
              <w:bottom w:val="nil"/>
              <w:right w:val="nil"/>
            </w:tcBorders>
          </w:tcPr>
          <w:p w14:paraId="0848AFE3" w14:textId="77777777" w:rsidR="00A86C8E" w:rsidRDefault="00A86C8E">
            <w:pPr>
              <w:suppressAutoHyphens w:val="0"/>
              <w:autoSpaceDE w:val="0"/>
              <w:autoSpaceDN w:val="0"/>
              <w:adjustRightInd w:val="0"/>
              <w:jc w:val="right"/>
              <w:rPr>
                <w:rFonts w:ascii="Aptos Narrow" w:eastAsiaTheme="minorHAnsi" w:hAnsi="Aptos Narrow" w:cs="Aptos Narrow"/>
                <w:color w:val="000000"/>
                <w:sz w:val="22"/>
                <w:szCs w:val="22"/>
                <w:lang w:eastAsia="en-US"/>
              </w:rPr>
            </w:pPr>
            <w:r>
              <w:rPr>
                <w:rFonts w:ascii="Aptos Narrow" w:eastAsiaTheme="minorHAnsi" w:hAnsi="Aptos Narrow" w:cs="Aptos Narrow"/>
                <w:color w:val="000000"/>
                <w:sz w:val="22"/>
                <w:szCs w:val="22"/>
                <w:lang w:eastAsia="en-US"/>
              </w:rPr>
              <w:t>564</w:t>
            </w:r>
          </w:p>
        </w:tc>
      </w:tr>
    </w:tbl>
    <w:p w14:paraId="01D44F37" w14:textId="3F634C88" w:rsidR="00F820BF" w:rsidRPr="004A67BC" w:rsidRDefault="004A67BC" w:rsidP="004A67BC">
      <w:pPr>
        <w:pStyle w:val="Nagwek2"/>
        <w:rPr>
          <w:rFonts w:asciiTheme="minorHAnsi" w:hAnsiTheme="minorHAnsi" w:cstheme="minorHAnsi"/>
          <w:b/>
          <w:bCs w:val="0"/>
          <w:sz w:val="22"/>
          <w:szCs w:val="22"/>
        </w:rPr>
      </w:pPr>
      <w:r w:rsidRPr="004A67BC">
        <w:rPr>
          <w:rFonts w:asciiTheme="minorHAnsi" w:hAnsiTheme="minorHAnsi" w:cstheme="minorHAnsi"/>
          <w:b/>
          <w:bCs w:val="0"/>
          <w:sz w:val="22"/>
          <w:szCs w:val="22"/>
        </w:rPr>
        <w:lastRenderedPageBreak/>
        <w:t xml:space="preserve">3.21. </w:t>
      </w:r>
      <w:r w:rsidR="00F820BF" w:rsidRPr="004A67BC">
        <w:rPr>
          <w:rFonts w:asciiTheme="minorHAnsi" w:hAnsiTheme="minorHAnsi" w:cstheme="minorHAnsi"/>
          <w:b/>
          <w:bCs w:val="0"/>
          <w:sz w:val="22"/>
          <w:szCs w:val="22"/>
        </w:rPr>
        <w:t>Instalacja fotowoltaiczna</w:t>
      </w:r>
      <w:bookmarkEnd w:id="396"/>
    </w:p>
    <w:p w14:paraId="187263A9" w14:textId="77777777" w:rsidR="00F820BF" w:rsidRDefault="00F820BF">
      <w:pPr>
        <w:suppressAutoHyphens w:val="0"/>
        <w:spacing w:after="200" w:line="276" w:lineRule="auto"/>
        <w:rPr>
          <w:rFonts w:asciiTheme="minorHAnsi" w:hAnsiTheme="minorHAnsi" w:cstheme="minorHAnsi"/>
          <w:b/>
        </w:rPr>
      </w:pPr>
    </w:p>
    <w:p w14:paraId="3073872D" w14:textId="77777777" w:rsidR="005B4CB1" w:rsidRPr="005B4CB1" w:rsidRDefault="005B4CB1" w:rsidP="005B4CB1">
      <w:pPr>
        <w:pStyle w:val="Nagwek1"/>
        <w:tabs>
          <w:tab w:val="num" w:pos="66"/>
        </w:tabs>
        <w:rPr>
          <w:rFonts w:asciiTheme="minorHAnsi" w:hAnsiTheme="minorHAnsi" w:cstheme="minorHAnsi"/>
          <w:sz w:val="22"/>
          <w:szCs w:val="22"/>
        </w:rPr>
      </w:pPr>
      <w:r w:rsidRPr="005B4CB1">
        <w:rPr>
          <w:rFonts w:asciiTheme="minorHAnsi" w:hAnsiTheme="minorHAnsi" w:cstheme="minorHAnsi"/>
          <w:sz w:val="22"/>
          <w:szCs w:val="22"/>
        </w:rPr>
        <w:t>PROJEKT WYKONAWCZY – CZĘŚĆ ELEKTRYCZNA INSTALACJA FOTOWOLTAICZNA</w:t>
      </w:r>
    </w:p>
    <w:p w14:paraId="5B15848A" w14:textId="77777777" w:rsidR="005B4CB1" w:rsidRPr="005B4CB1" w:rsidRDefault="005B4CB1" w:rsidP="005B4CB1">
      <w:pPr>
        <w:pStyle w:val="Nagwek2"/>
        <w:rPr>
          <w:rFonts w:asciiTheme="minorHAnsi" w:hAnsiTheme="minorHAnsi" w:cstheme="minorHAnsi"/>
          <w:sz w:val="22"/>
          <w:szCs w:val="22"/>
        </w:rPr>
      </w:pPr>
      <w:r w:rsidRPr="005B4CB1">
        <w:rPr>
          <w:rFonts w:asciiTheme="minorHAnsi" w:hAnsiTheme="minorHAnsi" w:cstheme="minorHAnsi"/>
          <w:sz w:val="22"/>
          <w:szCs w:val="22"/>
        </w:rPr>
        <w:t>Przedmiot i zakres opracowania</w:t>
      </w:r>
    </w:p>
    <w:p w14:paraId="638A8F00" w14:textId="77777777" w:rsidR="005B4CB1" w:rsidRPr="005B4CB1" w:rsidRDefault="005B4CB1" w:rsidP="005B4CB1">
      <w:pPr>
        <w:rPr>
          <w:rFonts w:asciiTheme="minorHAnsi" w:hAnsiTheme="minorHAnsi" w:cstheme="minorHAnsi"/>
          <w:sz w:val="22"/>
          <w:szCs w:val="22"/>
        </w:rPr>
      </w:pPr>
      <w:r w:rsidRPr="005B4CB1">
        <w:rPr>
          <w:rFonts w:asciiTheme="minorHAnsi" w:hAnsiTheme="minorHAnsi" w:cstheme="minorHAnsi"/>
          <w:sz w:val="22"/>
          <w:szCs w:val="22"/>
        </w:rPr>
        <w:t xml:space="preserve">Przedmiotem opracowania jest projekt wykonawczy budowy elektrowni fotowoltaicznej o mocy 112 kW na działce Kwidzyn ul. Leśna, dz. nr 24/1, 23/1, 24/6, 23/2 obręb 0018, jedn. ewid. 220701_1 KWIDZYN </w:t>
      </w:r>
    </w:p>
    <w:p w14:paraId="559CF047" w14:textId="77777777" w:rsidR="005B4CB1" w:rsidRPr="005B4CB1" w:rsidRDefault="005B4CB1" w:rsidP="005B4CB1">
      <w:pPr>
        <w:rPr>
          <w:rFonts w:asciiTheme="minorHAnsi" w:hAnsiTheme="minorHAnsi" w:cstheme="minorHAnsi"/>
          <w:sz w:val="22"/>
          <w:szCs w:val="22"/>
        </w:rPr>
      </w:pPr>
    </w:p>
    <w:p w14:paraId="00BAC89C" w14:textId="77777777" w:rsidR="005B4CB1" w:rsidRPr="005B4CB1" w:rsidRDefault="005B4CB1" w:rsidP="005B4CB1">
      <w:pPr>
        <w:rPr>
          <w:rFonts w:asciiTheme="minorHAnsi" w:hAnsiTheme="minorHAnsi" w:cstheme="minorHAnsi"/>
          <w:sz w:val="22"/>
          <w:szCs w:val="22"/>
        </w:rPr>
      </w:pPr>
      <w:r w:rsidRPr="005B4CB1">
        <w:rPr>
          <w:rFonts w:asciiTheme="minorHAnsi" w:hAnsiTheme="minorHAnsi" w:cstheme="minorHAnsi"/>
          <w:sz w:val="22"/>
          <w:szCs w:val="22"/>
        </w:rPr>
        <w:t xml:space="preserve">Opracowanie swym zakresem obejmuje:  </w:t>
      </w:r>
    </w:p>
    <w:p w14:paraId="18AEC2F8" w14:textId="77777777" w:rsidR="005B4CB1" w:rsidRPr="005B4CB1" w:rsidRDefault="005B4CB1" w:rsidP="005B4CB1">
      <w:pPr>
        <w:numPr>
          <w:ilvl w:val="0"/>
          <w:numId w:val="84"/>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Montaż  paneli  fotowoltaicznych  Bifacial  o  mocy pojedynczego modułu 500 Wp – 224 szt.  </w:t>
      </w:r>
    </w:p>
    <w:p w14:paraId="037A63B7" w14:textId="77777777" w:rsidR="005B4CB1" w:rsidRPr="005B4CB1" w:rsidRDefault="005B4CB1" w:rsidP="005B4CB1">
      <w:pPr>
        <w:numPr>
          <w:ilvl w:val="0"/>
          <w:numId w:val="84"/>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Posadowienie konstrukcji wsporczych pod panele fotowoltaiczne  </w:t>
      </w:r>
    </w:p>
    <w:p w14:paraId="09500444" w14:textId="77777777" w:rsidR="005B4CB1" w:rsidRPr="005B4CB1" w:rsidRDefault="005B4CB1" w:rsidP="005B4CB1">
      <w:pPr>
        <w:numPr>
          <w:ilvl w:val="0"/>
          <w:numId w:val="84"/>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Montaż inwerterów 50kW – 2 szt.,  </w:t>
      </w:r>
    </w:p>
    <w:p w14:paraId="5DC056F1" w14:textId="77777777" w:rsidR="005B4CB1" w:rsidRPr="005B4CB1" w:rsidRDefault="005B4CB1" w:rsidP="005B4CB1">
      <w:pPr>
        <w:numPr>
          <w:ilvl w:val="0"/>
          <w:numId w:val="84"/>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Instalacja kablowa DC, łącząca panele fotowoltaiczne między sobą oraz panele z inwerterami,  </w:t>
      </w:r>
    </w:p>
    <w:p w14:paraId="36D44084" w14:textId="77777777" w:rsidR="005B4CB1" w:rsidRPr="005B4CB1" w:rsidRDefault="005B4CB1" w:rsidP="005B4CB1">
      <w:pPr>
        <w:numPr>
          <w:ilvl w:val="0"/>
          <w:numId w:val="84"/>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Instalacja kablowa nn AC, łącząca inwertery z rozdzielnicą główną dla obiektu,  </w:t>
      </w:r>
    </w:p>
    <w:p w14:paraId="07BBEBD6" w14:textId="77777777" w:rsidR="005B4CB1" w:rsidRPr="005B4CB1" w:rsidRDefault="005B4CB1" w:rsidP="005B4CB1">
      <w:pPr>
        <w:numPr>
          <w:ilvl w:val="0"/>
          <w:numId w:val="84"/>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Montaż instalacji uziemiającej,  </w:t>
      </w:r>
    </w:p>
    <w:p w14:paraId="4F532916" w14:textId="77777777" w:rsidR="005B4CB1" w:rsidRPr="005B4CB1" w:rsidRDefault="005B4CB1" w:rsidP="005B4CB1">
      <w:pPr>
        <w:rPr>
          <w:rFonts w:asciiTheme="minorHAnsi" w:hAnsiTheme="minorHAnsi" w:cstheme="minorHAnsi"/>
          <w:sz w:val="22"/>
          <w:szCs w:val="22"/>
        </w:rPr>
      </w:pPr>
    </w:p>
    <w:p w14:paraId="445C219C" w14:textId="01BFD8F2" w:rsidR="005B4CB1" w:rsidRPr="005B4CB1" w:rsidRDefault="005B4CB1" w:rsidP="005B4CB1">
      <w:pPr>
        <w:jc w:val="both"/>
        <w:rPr>
          <w:rFonts w:asciiTheme="minorHAnsi" w:hAnsiTheme="minorHAnsi" w:cstheme="minorHAnsi"/>
          <w:sz w:val="22"/>
          <w:szCs w:val="22"/>
        </w:rPr>
      </w:pPr>
      <w:r w:rsidRPr="005B4CB1">
        <w:rPr>
          <w:rFonts w:asciiTheme="minorHAnsi" w:hAnsiTheme="minorHAnsi" w:cstheme="minorHAnsi"/>
          <w:sz w:val="22"/>
          <w:szCs w:val="22"/>
        </w:rPr>
        <w:t xml:space="preserve">Moduły fotowoltaiczne będą podłączone od dwóch falowników z czego jeden wyposażony będzie dodatkowo w magazyn energii o pojemności ok 46kWh. Falowniki rozmieszone przy dedykowanych konstrukcjach wsporczych zgodnie z projektem zagospodarowania. Prąd o stałym napięciu </w:t>
      </w:r>
      <w:r>
        <w:rPr>
          <w:rFonts w:asciiTheme="minorHAnsi" w:hAnsiTheme="minorHAnsi" w:cstheme="minorHAnsi"/>
          <w:sz w:val="22"/>
          <w:szCs w:val="22"/>
        </w:rPr>
        <w:t>w</w:t>
      </w:r>
      <w:r w:rsidRPr="005B4CB1">
        <w:rPr>
          <w:rFonts w:asciiTheme="minorHAnsi" w:hAnsiTheme="minorHAnsi" w:cstheme="minorHAnsi"/>
          <w:sz w:val="22"/>
          <w:szCs w:val="22"/>
        </w:rPr>
        <w:t xml:space="preserve">ytworzony w modułach fotowoltaicznych będzie przesłany do falowników. Falowniki przekonwertują wytworzony prąd o stałym napięciu na prąd o napięciu zmiennym o wartości 0,4kV. Z falowników prąd o napięciu 0,4kV zostanie przesłany projektowanymi kablami do projektowanej szafki SPV. Szafka SPV będzie pełniła rolę sterownika telemechaniki, koncentratora danych, modułu komunikacji oraz regulatora parametrów pracy obiektu będzie połączona z rozdzielnicą nn-0,4kV. Trasę kabli nn-0,4kV  pomiędzy falownikami i szafką SPV oraz sposób ich układania opisano i zaznaczono na projekcie zagospodarowania. Projektowane kable będą układane metodą wykopu otwartego. </w:t>
      </w:r>
    </w:p>
    <w:p w14:paraId="1D8237BD" w14:textId="77777777" w:rsidR="005B4CB1" w:rsidRPr="005B4CB1" w:rsidRDefault="005B4CB1" w:rsidP="005B4CB1">
      <w:pPr>
        <w:jc w:val="both"/>
        <w:rPr>
          <w:rFonts w:asciiTheme="minorHAnsi" w:hAnsiTheme="minorHAnsi" w:cstheme="minorHAnsi"/>
          <w:sz w:val="22"/>
          <w:szCs w:val="22"/>
        </w:rPr>
      </w:pPr>
      <w:r w:rsidRPr="005B4CB1">
        <w:rPr>
          <w:rFonts w:asciiTheme="minorHAnsi" w:hAnsiTheme="minorHAnsi" w:cstheme="minorHAnsi"/>
          <w:sz w:val="22"/>
          <w:szCs w:val="22"/>
        </w:rPr>
        <w:t>W zakres projektowanej instalacji fotowoltaicznej wychodzą również projektowane kable sterownicze. W celu komunikacji pomiędzy projektowaną szafą SPV a projektowanymi falownikami będą ułożone kable sterownicze niskiego napięcia. Kable sterownicze będą ułożone w projektowanych rurach osłonowych.</w:t>
      </w:r>
    </w:p>
    <w:p w14:paraId="69D36A92" w14:textId="77777777" w:rsidR="005B4CB1" w:rsidRDefault="005B4CB1" w:rsidP="005B4CB1">
      <w:pPr>
        <w:pStyle w:val="Nagwek2"/>
        <w:rPr>
          <w:rFonts w:asciiTheme="minorHAnsi" w:hAnsiTheme="minorHAnsi" w:cstheme="minorHAnsi"/>
          <w:sz w:val="22"/>
          <w:szCs w:val="22"/>
        </w:rPr>
      </w:pPr>
    </w:p>
    <w:p w14:paraId="27A10DE0" w14:textId="37F269D9" w:rsidR="005B4CB1" w:rsidRPr="005B4CB1" w:rsidRDefault="005B4CB1" w:rsidP="005B4CB1">
      <w:pPr>
        <w:pStyle w:val="Nagwek2"/>
        <w:rPr>
          <w:rFonts w:asciiTheme="minorHAnsi" w:hAnsiTheme="minorHAnsi" w:cstheme="minorHAnsi"/>
          <w:sz w:val="22"/>
          <w:szCs w:val="22"/>
        </w:rPr>
      </w:pPr>
      <w:r w:rsidRPr="005B4CB1">
        <w:rPr>
          <w:rFonts w:asciiTheme="minorHAnsi" w:hAnsiTheme="minorHAnsi" w:cstheme="minorHAnsi"/>
          <w:sz w:val="22"/>
          <w:szCs w:val="22"/>
        </w:rPr>
        <w:t>Podstawa opracowania</w:t>
      </w:r>
    </w:p>
    <w:p w14:paraId="63BED1D8" w14:textId="77777777" w:rsidR="005B4CB1" w:rsidRDefault="005B4CB1" w:rsidP="005B4CB1">
      <w:pPr>
        <w:rPr>
          <w:rFonts w:asciiTheme="minorHAnsi" w:hAnsiTheme="minorHAnsi" w:cstheme="minorHAnsi"/>
          <w:sz w:val="22"/>
          <w:szCs w:val="22"/>
        </w:rPr>
      </w:pPr>
    </w:p>
    <w:p w14:paraId="689E1766" w14:textId="6EAC517B" w:rsidR="005B4CB1" w:rsidRPr="005B4CB1" w:rsidRDefault="005B4CB1" w:rsidP="005B4CB1">
      <w:pPr>
        <w:rPr>
          <w:rFonts w:asciiTheme="minorHAnsi" w:hAnsiTheme="minorHAnsi" w:cstheme="minorHAnsi"/>
          <w:sz w:val="22"/>
          <w:szCs w:val="22"/>
        </w:rPr>
      </w:pPr>
      <w:r w:rsidRPr="005B4CB1">
        <w:rPr>
          <w:rFonts w:asciiTheme="minorHAnsi" w:hAnsiTheme="minorHAnsi" w:cstheme="minorHAnsi"/>
          <w:sz w:val="22"/>
          <w:szCs w:val="22"/>
        </w:rPr>
        <w:t>Podstawą opracowania są</w:t>
      </w:r>
    </w:p>
    <w:p w14:paraId="13F499C5"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Warunki przyłączenia do sieci elektroenergetycznej ENERGA OPERATOR S.A. </w:t>
      </w:r>
    </w:p>
    <w:p w14:paraId="29BBDBC1"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Mapa do celów projektowych,  </w:t>
      </w:r>
    </w:p>
    <w:p w14:paraId="26EA5601"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Wytyczne producentów, literatura techniczna,  </w:t>
      </w:r>
    </w:p>
    <w:p w14:paraId="06F22481"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Ustawa Prawo Budowlane z dnia 7 lipca 1994 r. (tj. Dz. U. 2021 poz. 2351), wraz z przepisami wykonawczymi ww. Ustawy,  </w:t>
      </w:r>
    </w:p>
    <w:p w14:paraId="126F2EED"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Norma PN-HD 60364-4-41:2009 – Instalacje elektryczne niskiego napięcia. Część 4-41:  Ochrona  dla  zapewnienia  bezpieczeństwa.  Ochrona  przed  porażeniem elektrycznym,  </w:t>
      </w:r>
    </w:p>
    <w:p w14:paraId="4E67E734"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Norma PN-HD 60364-5-54:2010 – Instalacje elektryczne niskiego napięcia. Część 5-54: Dobór i montaż wyposażenia elektrycznego. Uziemienia przewody ochronne i przewody połączeń ochronnych,  </w:t>
      </w:r>
    </w:p>
    <w:p w14:paraId="031D9D12"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Norma PN-EN 60269-1:2010 – Bezpieczniki topikowe niskonapięciowe. Część 1:  Wymagania ogólne.  </w:t>
      </w:r>
    </w:p>
    <w:p w14:paraId="221F7396"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Norma PN-HD 60364-5-52:2011 – Instalacje elektryczne niskiego napięcia. Część   5-52: Dobór i montaż wyposażenia elektrycznego. Oprzewodowanie,  </w:t>
      </w:r>
    </w:p>
    <w:p w14:paraId="2BA2163D"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lastRenderedPageBreak/>
        <w:t xml:space="preserve">Norma PN-EN 62109-2:2011 – Bezpieczeństwo konwerterów mocy stosowanych w fotowoltaicznych systemach energetycznych. Część 2: Wymagania szczegółowe dotyczące falowników,  </w:t>
      </w:r>
    </w:p>
    <w:p w14:paraId="043BFD5A"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Norma PN-EN 61724-1:2002 – Wydajność systemu fotowoltaicznego. Część 1: Monitorowanie,  </w:t>
      </w:r>
    </w:p>
    <w:p w14:paraId="0C731B59"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Norma  PN-EN  62446-2010  –  Systemy  fotowoltaiczne  przyłączone  do  sieci elektrycznej.  Minimalne  wymagania  dotyczące  dokumentacji  systemu,  badania rozruchowe i wymagania kontrolne,  </w:t>
      </w:r>
    </w:p>
    <w:p w14:paraId="36ECDAE8"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Norma  PN-EN  61173-2002  –  Ochrona  przepięciowa  fotowoltaicznych  (PV) systemów wytwarzania mocy elektrycznej. Przewodnik,  </w:t>
      </w:r>
    </w:p>
    <w:p w14:paraId="3796CB40"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Norma PN-HD 60364-7-712:2016-05 – Instalacje elektryczne niskiego napięcia. Część  7-712:  Wymagania  dotyczące  specjalnych  instalacji  lub  lokalizacji  – fotowoltaiczne (PV) układy zasilania  </w:t>
      </w:r>
    </w:p>
    <w:p w14:paraId="2F002F57"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Norma   PN-EN   61730-2:2007/A1:2012   –   Ocena   bezpieczeństwa   modułu </w:t>
      </w:r>
    </w:p>
    <w:p w14:paraId="3524F552"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 xml:space="preserve">fotowoltaicznego (PV). Część 2: Wymagania dotyczące badań  </w:t>
      </w:r>
    </w:p>
    <w:p w14:paraId="65E42706"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Norma N SEP-E-001 - Sieci elektroenergetyczne</w:t>
      </w:r>
      <w:r w:rsidRPr="005B4CB1">
        <w:rPr>
          <w:rFonts w:asciiTheme="minorHAnsi" w:hAnsiTheme="minorHAnsi" w:cstheme="minorHAnsi"/>
          <w:sz w:val="22"/>
          <w:szCs w:val="22"/>
        </w:rPr>
        <w:tab/>
        <w:t xml:space="preserve">niskiego napięcia. Ochrona przeciwporażeniowa,  </w:t>
      </w:r>
    </w:p>
    <w:p w14:paraId="7CBA0205" w14:textId="77777777" w:rsidR="005B4CB1" w:rsidRPr="005B4CB1" w:rsidRDefault="005B4CB1" w:rsidP="005B4CB1">
      <w:pPr>
        <w:numPr>
          <w:ilvl w:val="0"/>
          <w:numId w:val="85"/>
        </w:numPr>
        <w:spacing w:line="276" w:lineRule="auto"/>
        <w:jc w:val="both"/>
        <w:rPr>
          <w:rFonts w:asciiTheme="minorHAnsi" w:hAnsiTheme="minorHAnsi" w:cstheme="minorHAnsi"/>
          <w:sz w:val="22"/>
          <w:szCs w:val="22"/>
        </w:rPr>
      </w:pPr>
      <w:r w:rsidRPr="005B4CB1">
        <w:rPr>
          <w:rFonts w:asciiTheme="minorHAnsi" w:hAnsiTheme="minorHAnsi" w:cstheme="minorHAnsi"/>
          <w:sz w:val="22"/>
          <w:szCs w:val="22"/>
        </w:rPr>
        <w:t>Norma  N  SEP-E-004  -  Elektroenergetyczne  i  sygnalizacyjne  linie  kablowe. Projektowanie i budowa</w:t>
      </w:r>
    </w:p>
    <w:p w14:paraId="06EC68CA" w14:textId="77777777" w:rsidR="005B4CB1" w:rsidRPr="005B4CB1" w:rsidRDefault="005B4CB1" w:rsidP="005B4CB1">
      <w:pPr>
        <w:pStyle w:val="Nagwek2"/>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Przeznaczenie i program użytkowy </w:t>
      </w:r>
    </w:p>
    <w:p w14:paraId="367CC14F"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Projektowana farma fotowoltaiczna będzie obiektem bezobsługowym, zapewniającym pokrycie zapotrzebowania w energię elektryczną dla projektowanego obiektu. </w:t>
      </w:r>
    </w:p>
    <w:p w14:paraId="6B10C8D1" w14:textId="77777777" w:rsidR="005B4CB1" w:rsidRPr="005B4CB1" w:rsidRDefault="005B4CB1" w:rsidP="005B4CB1">
      <w:pPr>
        <w:rPr>
          <w:rFonts w:asciiTheme="minorHAnsi" w:hAnsiTheme="minorHAnsi" w:cstheme="minorHAnsi"/>
          <w:sz w:val="22"/>
          <w:szCs w:val="22"/>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6095"/>
        <w:gridCol w:w="2127"/>
      </w:tblGrid>
      <w:tr w:rsidR="005B4CB1" w:rsidRPr="005B4CB1" w14:paraId="7EB2EBDF" w14:textId="77777777" w:rsidTr="00247772">
        <w:trPr>
          <w:tblHeader/>
        </w:trPr>
        <w:tc>
          <w:tcPr>
            <w:tcW w:w="817" w:type="dxa"/>
            <w:shd w:val="clear" w:color="auto" w:fill="auto"/>
          </w:tcPr>
          <w:p w14:paraId="7DF4E0F3" w14:textId="77777777" w:rsidR="005B4CB1" w:rsidRPr="005B4CB1" w:rsidRDefault="005B4CB1" w:rsidP="00247772">
            <w:pPr>
              <w:rPr>
                <w:rFonts w:asciiTheme="minorHAnsi" w:eastAsia="Calibri" w:hAnsiTheme="minorHAnsi" w:cstheme="minorHAnsi"/>
                <w:b/>
                <w:bCs/>
                <w:sz w:val="22"/>
                <w:szCs w:val="22"/>
                <w:lang w:eastAsia="pl-PL"/>
              </w:rPr>
            </w:pPr>
            <w:r w:rsidRPr="005B4CB1">
              <w:rPr>
                <w:rFonts w:asciiTheme="minorHAnsi" w:eastAsia="Calibri" w:hAnsiTheme="minorHAnsi" w:cstheme="minorHAnsi"/>
                <w:b/>
                <w:bCs/>
                <w:color w:val="000000"/>
                <w:sz w:val="22"/>
                <w:szCs w:val="22"/>
              </w:rPr>
              <w:t>Lp.</w:t>
            </w:r>
          </w:p>
        </w:tc>
        <w:tc>
          <w:tcPr>
            <w:tcW w:w="6095" w:type="dxa"/>
            <w:shd w:val="clear" w:color="auto" w:fill="auto"/>
          </w:tcPr>
          <w:p w14:paraId="3666C131" w14:textId="77777777" w:rsidR="005B4CB1" w:rsidRPr="005B4CB1" w:rsidRDefault="005B4CB1" w:rsidP="00247772">
            <w:pPr>
              <w:rPr>
                <w:rFonts w:asciiTheme="minorHAnsi" w:eastAsia="Calibri" w:hAnsiTheme="minorHAnsi" w:cstheme="minorHAnsi"/>
                <w:b/>
                <w:bCs/>
                <w:sz w:val="22"/>
                <w:szCs w:val="22"/>
                <w:lang w:eastAsia="pl-PL"/>
              </w:rPr>
            </w:pPr>
            <w:r w:rsidRPr="005B4CB1">
              <w:rPr>
                <w:rFonts w:asciiTheme="minorHAnsi" w:eastAsia="Calibri" w:hAnsiTheme="minorHAnsi" w:cstheme="minorHAnsi"/>
                <w:b/>
                <w:bCs/>
                <w:color w:val="000000"/>
                <w:sz w:val="22"/>
                <w:szCs w:val="22"/>
              </w:rPr>
              <w:t xml:space="preserve">Parametr  </w:t>
            </w:r>
          </w:p>
        </w:tc>
        <w:tc>
          <w:tcPr>
            <w:tcW w:w="2127" w:type="dxa"/>
            <w:shd w:val="clear" w:color="auto" w:fill="auto"/>
          </w:tcPr>
          <w:p w14:paraId="1F0E3278" w14:textId="77777777" w:rsidR="005B4CB1" w:rsidRPr="005B4CB1" w:rsidRDefault="005B4CB1" w:rsidP="00247772">
            <w:pPr>
              <w:rPr>
                <w:rFonts w:asciiTheme="minorHAnsi" w:eastAsia="Calibri" w:hAnsiTheme="minorHAnsi" w:cstheme="minorHAnsi"/>
                <w:b/>
                <w:bCs/>
                <w:sz w:val="22"/>
                <w:szCs w:val="22"/>
                <w:lang w:eastAsia="pl-PL"/>
              </w:rPr>
            </w:pPr>
            <w:r w:rsidRPr="005B4CB1">
              <w:rPr>
                <w:rFonts w:asciiTheme="minorHAnsi" w:eastAsia="Calibri" w:hAnsiTheme="minorHAnsi" w:cstheme="minorHAnsi"/>
                <w:b/>
                <w:bCs/>
                <w:color w:val="000000"/>
                <w:sz w:val="22"/>
                <w:szCs w:val="22"/>
              </w:rPr>
              <w:t xml:space="preserve">Wartość  </w:t>
            </w:r>
          </w:p>
        </w:tc>
      </w:tr>
      <w:tr w:rsidR="005B4CB1" w:rsidRPr="005B4CB1" w14:paraId="4EE757E7" w14:textId="77777777" w:rsidTr="00247772">
        <w:tc>
          <w:tcPr>
            <w:tcW w:w="817" w:type="dxa"/>
            <w:shd w:val="clear" w:color="auto" w:fill="auto"/>
          </w:tcPr>
          <w:p w14:paraId="310FD8C0" w14:textId="77777777" w:rsidR="005B4CB1" w:rsidRPr="005B4CB1" w:rsidRDefault="005B4CB1" w:rsidP="005B4CB1">
            <w:pPr>
              <w:numPr>
                <w:ilvl w:val="0"/>
                <w:numId w:val="86"/>
              </w:numPr>
              <w:spacing w:line="276" w:lineRule="auto"/>
              <w:jc w:val="both"/>
              <w:rPr>
                <w:rFonts w:asciiTheme="minorHAnsi" w:eastAsia="Calibri" w:hAnsiTheme="minorHAnsi" w:cstheme="minorHAnsi"/>
                <w:color w:val="000000"/>
                <w:sz w:val="22"/>
                <w:szCs w:val="22"/>
              </w:rPr>
            </w:pPr>
          </w:p>
        </w:tc>
        <w:tc>
          <w:tcPr>
            <w:tcW w:w="6095" w:type="dxa"/>
            <w:shd w:val="clear" w:color="auto" w:fill="auto"/>
          </w:tcPr>
          <w:p w14:paraId="47FB18A3"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Ilość modułów fotowoltaicznych</w:t>
            </w:r>
          </w:p>
        </w:tc>
        <w:tc>
          <w:tcPr>
            <w:tcW w:w="2127" w:type="dxa"/>
            <w:shd w:val="clear" w:color="auto" w:fill="auto"/>
          </w:tcPr>
          <w:p w14:paraId="06ED0BB8"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224 szt.</w:t>
            </w:r>
          </w:p>
        </w:tc>
      </w:tr>
      <w:tr w:rsidR="005B4CB1" w:rsidRPr="005B4CB1" w14:paraId="07188828" w14:textId="77777777" w:rsidTr="00247772">
        <w:tc>
          <w:tcPr>
            <w:tcW w:w="817" w:type="dxa"/>
            <w:shd w:val="clear" w:color="auto" w:fill="auto"/>
          </w:tcPr>
          <w:p w14:paraId="1C240C64" w14:textId="77777777" w:rsidR="005B4CB1" w:rsidRPr="005B4CB1" w:rsidRDefault="005B4CB1" w:rsidP="005B4CB1">
            <w:pPr>
              <w:numPr>
                <w:ilvl w:val="0"/>
                <w:numId w:val="86"/>
              </w:numPr>
              <w:spacing w:line="276" w:lineRule="auto"/>
              <w:jc w:val="both"/>
              <w:rPr>
                <w:rFonts w:asciiTheme="minorHAnsi" w:eastAsia="Calibri" w:hAnsiTheme="minorHAnsi" w:cstheme="minorHAnsi"/>
                <w:color w:val="000000"/>
                <w:sz w:val="22"/>
                <w:szCs w:val="22"/>
              </w:rPr>
            </w:pPr>
          </w:p>
        </w:tc>
        <w:tc>
          <w:tcPr>
            <w:tcW w:w="6095" w:type="dxa"/>
            <w:shd w:val="clear" w:color="auto" w:fill="auto"/>
          </w:tcPr>
          <w:p w14:paraId="2DFC1924"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Moc znamionowa pojedynczego modułu  </w:t>
            </w:r>
          </w:p>
        </w:tc>
        <w:tc>
          <w:tcPr>
            <w:tcW w:w="2127" w:type="dxa"/>
            <w:shd w:val="clear" w:color="auto" w:fill="auto"/>
          </w:tcPr>
          <w:p w14:paraId="3B5D587D"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500 Wp</w:t>
            </w:r>
          </w:p>
        </w:tc>
      </w:tr>
      <w:tr w:rsidR="005B4CB1" w:rsidRPr="005B4CB1" w14:paraId="517B2ADB" w14:textId="77777777" w:rsidTr="00247772">
        <w:tc>
          <w:tcPr>
            <w:tcW w:w="817" w:type="dxa"/>
            <w:shd w:val="clear" w:color="auto" w:fill="auto"/>
          </w:tcPr>
          <w:p w14:paraId="532C2AB7" w14:textId="77777777" w:rsidR="005B4CB1" w:rsidRPr="005B4CB1" w:rsidRDefault="005B4CB1" w:rsidP="005B4CB1">
            <w:pPr>
              <w:numPr>
                <w:ilvl w:val="0"/>
                <w:numId w:val="86"/>
              </w:numPr>
              <w:spacing w:line="276" w:lineRule="auto"/>
              <w:jc w:val="both"/>
              <w:rPr>
                <w:rFonts w:asciiTheme="minorHAnsi" w:eastAsia="Calibri" w:hAnsiTheme="minorHAnsi" w:cstheme="minorHAnsi"/>
                <w:color w:val="000000"/>
                <w:sz w:val="22"/>
                <w:szCs w:val="22"/>
              </w:rPr>
            </w:pPr>
          </w:p>
        </w:tc>
        <w:tc>
          <w:tcPr>
            <w:tcW w:w="6095" w:type="dxa"/>
            <w:shd w:val="clear" w:color="auto" w:fill="auto"/>
          </w:tcPr>
          <w:p w14:paraId="606F938F"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Moc zainstalowana strony DC  </w:t>
            </w:r>
          </w:p>
        </w:tc>
        <w:tc>
          <w:tcPr>
            <w:tcW w:w="2127" w:type="dxa"/>
            <w:shd w:val="clear" w:color="auto" w:fill="auto"/>
          </w:tcPr>
          <w:p w14:paraId="337CB010"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112kW</w:t>
            </w:r>
          </w:p>
        </w:tc>
      </w:tr>
      <w:tr w:rsidR="005B4CB1" w:rsidRPr="005B4CB1" w14:paraId="7E3F6F4A" w14:textId="77777777" w:rsidTr="00247772">
        <w:tc>
          <w:tcPr>
            <w:tcW w:w="817" w:type="dxa"/>
            <w:shd w:val="clear" w:color="auto" w:fill="auto"/>
          </w:tcPr>
          <w:p w14:paraId="7D27F39D" w14:textId="77777777" w:rsidR="005B4CB1" w:rsidRPr="005B4CB1" w:rsidRDefault="005B4CB1" w:rsidP="005B4CB1">
            <w:pPr>
              <w:numPr>
                <w:ilvl w:val="0"/>
                <w:numId w:val="86"/>
              </w:numPr>
              <w:spacing w:line="276" w:lineRule="auto"/>
              <w:jc w:val="both"/>
              <w:rPr>
                <w:rFonts w:asciiTheme="minorHAnsi" w:eastAsia="Calibri" w:hAnsiTheme="minorHAnsi" w:cstheme="minorHAnsi"/>
                <w:color w:val="000000"/>
                <w:sz w:val="22"/>
                <w:szCs w:val="22"/>
              </w:rPr>
            </w:pPr>
          </w:p>
        </w:tc>
        <w:tc>
          <w:tcPr>
            <w:tcW w:w="6095" w:type="dxa"/>
            <w:shd w:val="clear" w:color="auto" w:fill="auto"/>
          </w:tcPr>
          <w:p w14:paraId="00B9C8FF"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Kąt pochylenia modułów  Car port</w:t>
            </w:r>
          </w:p>
        </w:tc>
        <w:tc>
          <w:tcPr>
            <w:tcW w:w="2127" w:type="dxa"/>
            <w:shd w:val="clear" w:color="auto" w:fill="auto"/>
          </w:tcPr>
          <w:p w14:paraId="726094F5"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5o </w:t>
            </w:r>
          </w:p>
        </w:tc>
      </w:tr>
      <w:tr w:rsidR="005B4CB1" w:rsidRPr="005B4CB1" w14:paraId="02231D6B" w14:textId="77777777" w:rsidTr="00247772">
        <w:tc>
          <w:tcPr>
            <w:tcW w:w="817" w:type="dxa"/>
            <w:shd w:val="clear" w:color="auto" w:fill="auto"/>
          </w:tcPr>
          <w:p w14:paraId="629D7207" w14:textId="77777777" w:rsidR="005B4CB1" w:rsidRPr="005B4CB1" w:rsidRDefault="005B4CB1" w:rsidP="005B4CB1">
            <w:pPr>
              <w:numPr>
                <w:ilvl w:val="0"/>
                <w:numId w:val="86"/>
              </w:numPr>
              <w:spacing w:line="276" w:lineRule="auto"/>
              <w:jc w:val="both"/>
              <w:rPr>
                <w:rFonts w:asciiTheme="minorHAnsi" w:eastAsia="Calibri" w:hAnsiTheme="minorHAnsi" w:cstheme="minorHAnsi"/>
                <w:color w:val="000000"/>
                <w:sz w:val="22"/>
                <w:szCs w:val="22"/>
              </w:rPr>
            </w:pPr>
          </w:p>
        </w:tc>
        <w:tc>
          <w:tcPr>
            <w:tcW w:w="6095" w:type="dxa"/>
            <w:shd w:val="clear" w:color="auto" w:fill="auto"/>
          </w:tcPr>
          <w:p w14:paraId="4D2C5208"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Kąt pochylenia modułów  grunt</w:t>
            </w:r>
          </w:p>
        </w:tc>
        <w:tc>
          <w:tcPr>
            <w:tcW w:w="2127" w:type="dxa"/>
            <w:shd w:val="clear" w:color="auto" w:fill="auto"/>
          </w:tcPr>
          <w:p w14:paraId="3853CE6E"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15o </w:t>
            </w:r>
          </w:p>
        </w:tc>
      </w:tr>
      <w:tr w:rsidR="005B4CB1" w:rsidRPr="005B4CB1" w14:paraId="289B7D96" w14:textId="77777777" w:rsidTr="00247772">
        <w:tc>
          <w:tcPr>
            <w:tcW w:w="817" w:type="dxa"/>
            <w:shd w:val="clear" w:color="auto" w:fill="auto"/>
          </w:tcPr>
          <w:p w14:paraId="182C41FA" w14:textId="77777777" w:rsidR="005B4CB1" w:rsidRPr="005B4CB1" w:rsidRDefault="005B4CB1" w:rsidP="005B4CB1">
            <w:pPr>
              <w:numPr>
                <w:ilvl w:val="0"/>
                <w:numId w:val="86"/>
              </w:numPr>
              <w:spacing w:line="276" w:lineRule="auto"/>
              <w:jc w:val="both"/>
              <w:rPr>
                <w:rFonts w:asciiTheme="minorHAnsi" w:eastAsia="Calibri" w:hAnsiTheme="minorHAnsi" w:cstheme="minorHAnsi"/>
                <w:color w:val="000000"/>
                <w:sz w:val="22"/>
                <w:szCs w:val="22"/>
              </w:rPr>
            </w:pPr>
          </w:p>
        </w:tc>
        <w:tc>
          <w:tcPr>
            <w:tcW w:w="6095" w:type="dxa"/>
            <w:shd w:val="clear" w:color="auto" w:fill="auto"/>
          </w:tcPr>
          <w:p w14:paraId="74EBDED3"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Ilość inwerterów  </w:t>
            </w:r>
          </w:p>
        </w:tc>
        <w:tc>
          <w:tcPr>
            <w:tcW w:w="2127" w:type="dxa"/>
            <w:shd w:val="clear" w:color="auto" w:fill="auto"/>
          </w:tcPr>
          <w:p w14:paraId="17D02EAE"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2 szt.</w:t>
            </w:r>
          </w:p>
        </w:tc>
      </w:tr>
      <w:tr w:rsidR="005B4CB1" w:rsidRPr="005B4CB1" w14:paraId="13FCE2B0" w14:textId="77777777" w:rsidTr="00247772">
        <w:tc>
          <w:tcPr>
            <w:tcW w:w="817" w:type="dxa"/>
            <w:shd w:val="clear" w:color="auto" w:fill="auto"/>
          </w:tcPr>
          <w:p w14:paraId="702DBC0E" w14:textId="77777777" w:rsidR="005B4CB1" w:rsidRPr="005B4CB1" w:rsidRDefault="005B4CB1" w:rsidP="005B4CB1">
            <w:pPr>
              <w:numPr>
                <w:ilvl w:val="0"/>
                <w:numId w:val="86"/>
              </w:numPr>
              <w:spacing w:line="276" w:lineRule="auto"/>
              <w:jc w:val="both"/>
              <w:rPr>
                <w:rFonts w:asciiTheme="minorHAnsi" w:eastAsia="Calibri" w:hAnsiTheme="minorHAnsi" w:cstheme="minorHAnsi"/>
                <w:color w:val="000000"/>
                <w:sz w:val="22"/>
                <w:szCs w:val="22"/>
              </w:rPr>
            </w:pPr>
          </w:p>
        </w:tc>
        <w:tc>
          <w:tcPr>
            <w:tcW w:w="6095" w:type="dxa"/>
            <w:shd w:val="clear" w:color="auto" w:fill="auto"/>
          </w:tcPr>
          <w:p w14:paraId="259459C0"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Ilość magazynów energii</w:t>
            </w:r>
          </w:p>
        </w:tc>
        <w:tc>
          <w:tcPr>
            <w:tcW w:w="2127" w:type="dxa"/>
            <w:shd w:val="clear" w:color="auto" w:fill="auto"/>
          </w:tcPr>
          <w:p w14:paraId="4743ED8C"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1 szt. </w:t>
            </w:r>
          </w:p>
        </w:tc>
      </w:tr>
      <w:tr w:rsidR="005B4CB1" w:rsidRPr="005B4CB1" w14:paraId="3EF9B798" w14:textId="77777777" w:rsidTr="00247772">
        <w:tc>
          <w:tcPr>
            <w:tcW w:w="817" w:type="dxa"/>
            <w:shd w:val="clear" w:color="auto" w:fill="auto"/>
          </w:tcPr>
          <w:p w14:paraId="679130B5" w14:textId="77777777" w:rsidR="005B4CB1" w:rsidRPr="005B4CB1" w:rsidRDefault="005B4CB1" w:rsidP="005B4CB1">
            <w:pPr>
              <w:numPr>
                <w:ilvl w:val="0"/>
                <w:numId w:val="86"/>
              </w:numPr>
              <w:spacing w:line="276" w:lineRule="auto"/>
              <w:jc w:val="both"/>
              <w:rPr>
                <w:rFonts w:asciiTheme="minorHAnsi" w:eastAsia="Calibri" w:hAnsiTheme="minorHAnsi" w:cstheme="minorHAnsi"/>
                <w:color w:val="000000"/>
                <w:sz w:val="22"/>
                <w:szCs w:val="22"/>
              </w:rPr>
            </w:pPr>
          </w:p>
        </w:tc>
        <w:tc>
          <w:tcPr>
            <w:tcW w:w="6095" w:type="dxa"/>
            <w:shd w:val="clear" w:color="auto" w:fill="auto"/>
          </w:tcPr>
          <w:p w14:paraId="4806877D"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Moc magazynu energii</w:t>
            </w:r>
          </w:p>
        </w:tc>
        <w:tc>
          <w:tcPr>
            <w:tcW w:w="2127" w:type="dxa"/>
            <w:shd w:val="clear" w:color="auto" w:fill="auto"/>
          </w:tcPr>
          <w:p w14:paraId="3D88AA4A"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46.08kWh</w:t>
            </w:r>
          </w:p>
        </w:tc>
      </w:tr>
      <w:tr w:rsidR="005B4CB1" w:rsidRPr="005B4CB1" w14:paraId="3B8E55B8" w14:textId="77777777" w:rsidTr="00247772">
        <w:tc>
          <w:tcPr>
            <w:tcW w:w="817" w:type="dxa"/>
            <w:shd w:val="clear" w:color="auto" w:fill="auto"/>
          </w:tcPr>
          <w:p w14:paraId="0D050C7A" w14:textId="77777777" w:rsidR="005B4CB1" w:rsidRPr="005B4CB1" w:rsidRDefault="005B4CB1" w:rsidP="005B4CB1">
            <w:pPr>
              <w:numPr>
                <w:ilvl w:val="0"/>
                <w:numId w:val="86"/>
              </w:numPr>
              <w:spacing w:line="276" w:lineRule="auto"/>
              <w:jc w:val="both"/>
              <w:rPr>
                <w:rFonts w:asciiTheme="minorHAnsi" w:eastAsia="Calibri" w:hAnsiTheme="minorHAnsi" w:cstheme="minorHAnsi"/>
                <w:color w:val="000000"/>
                <w:sz w:val="22"/>
                <w:szCs w:val="22"/>
              </w:rPr>
            </w:pPr>
          </w:p>
        </w:tc>
        <w:tc>
          <w:tcPr>
            <w:tcW w:w="6095" w:type="dxa"/>
            <w:shd w:val="clear" w:color="auto" w:fill="auto"/>
          </w:tcPr>
          <w:p w14:paraId="15BC5806"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Moc nominalna wyjściowa inwerterów  </w:t>
            </w:r>
          </w:p>
        </w:tc>
        <w:tc>
          <w:tcPr>
            <w:tcW w:w="2127" w:type="dxa"/>
            <w:shd w:val="clear" w:color="auto" w:fill="auto"/>
          </w:tcPr>
          <w:p w14:paraId="75899E64"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50 kW</w:t>
            </w:r>
          </w:p>
        </w:tc>
      </w:tr>
      <w:tr w:rsidR="005B4CB1" w:rsidRPr="005B4CB1" w14:paraId="70C79BA1" w14:textId="77777777" w:rsidTr="00247772">
        <w:tc>
          <w:tcPr>
            <w:tcW w:w="817" w:type="dxa"/>
            <w:shd w:val="clear" w:color="auto" w:fill="auto"/>
          </w:tcPr>
          <w:p w14:paraId="5E7B4331" w14:textId="77777777" w:rsidR="005B4CB1" w:rsidRPr="005B4CB1" w:rsidRDefault="005B4CB1" w:rsidP="005B4CB1">
            <w:pPr>
              <w:numPr>
                <w:ilvl w:val="0"/>
                <w:numId w:val="86"/>
              </w:numPr>
              <w:spacing w:line="276" w:lineRule="auto"/>
              <w:jc w:val="both"/>
              <w:rPr>
                <w:rFonts w:asciiTheme="minorHAnsi" w:eastAsia="Calibri" w:hAnsiTheme="minorHAnsi" w:cstheme="minorHAnsi"/>
                <w:color w:val="000000"/>
                <w:sz w:val="22"/>
                <w:szCs w:val="22"/>
              </w:rPr>
            </w:pPr>
          </w:p>
        </w:tc>
        <w:tc>
          <w:tcPr>
            <w:tcW w:w="6095" w:type="dxa"/>
            <w:shd w:val="clear" w:color="auto" w:fill="auto"/>
          </w:tcPr>
          <w:p w14:paraId="39CD965A"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Moc maksymalna inwerterów  </w:t>
            </w:r>
          </w:p>
        </w:tc>
        <w:tc>
          <w:tcPr>
            <w:tcW w:w="2127" w:type="dxa"/>
            <w:shd w:val="clear" w:color="auto" w:fill="auto"/>
          </w:tcPr>
          <w:p w14:paraId="1F0DD596"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55kW</w:t>
            </w:r>
          </w:p>
        </w:tc>
      </w:tr>
      <w:tr w:rsidR="005B4CB1" w:rsidRPr="005B4CB1" w14:paraId="673A666A" w14:textId="77777777" w:rsidTr="00247772">
        <w:tc>
          <w:tcPr>
            <w:tcW w:w="817" w:type="dxa"/>
            <w:shd w:val="clear" w:color="auto" w:fill="auto"/>
          </w:tcPr>
          <w:p w14:paraId="34AA5BE9" w14:textId="77777777" w:rsidR="005B4CB1" w:rsidRPr="005B4CB1" w:rsidRDefault="005B4CB1" w:rsidP="005B4CB1">
            <w:pPr>
              <w:numPr>
                <w:ilvl w:val="0"/>
                <w:numId w:val="86"/>
              </w:numPr>
              <w:spacing w:line="276" w:lineRule="auto"/>
              <w:jc w:val="both"/>
              <w:rPr>
                <w:rFonts w:asciiTheme="minorHAnsi" w:eastAsia="Calibri" w:hAnsiTheme="minorHAnsi" w:cstheme="minorHAnsi"/>
                <w:color w:val="000000"/>
                <w:sz w:val="22"/>
                <w:szCs w:val="22"/>
              </w:rPr>
            </w:pPr>
          </w:p>
        </w:tc>
        <w:tc>
          <w:tcPr>
            <w:tcW w:w="6095" w:type="dxa"/>
            <w:shd w:val="clear" w:color="auto" w:fill="auto"/>
          </w:tcPr>
          <w:p w14:paraId="0694CD32"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Moc maksymalna wyjściowa wszystkich  inwerterów</w:t>
            </w:r>
          </w:p>
        </w:tc>
        <w:tc>
          <w:tcPr>
            <w:tcW w:w="2127" w:type="dxa"/>
            <w:shd w:val="clear" w:color="auto" w:fill="auto"/>
          </w:tcPr>
          <w:p w14:paraId="15909896" w14:textId="77777777" w:rsidR="005B4CB1" w:rsidRPr="005B4CB1" w:rsidRDefault="005B4CB1" w:rsidP="00247772">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110kW</w:t>
            </w:r>
          </w:p>
        </w:tc>
      </w:tr>
    </w:tbl>
    <w:p w14:paraId="4677EBFD" w14:textId="77777777" w:rsidR="005B4CB1" w:rsidRPr="005B4CB1" w:rsidRDefault="005B4CB1" w:rsidP="005B4CB1">
      <w:pPr>
        <w:rPr>
          <w:rFonts w:asciiTheme="minorHAnsi" w:hAnsiTheme="minorHAnsi" w:cstheme="minorHAnsi"/>
          <w:sz w:val="22"/>
          <w:szCs w:val="22"/>
          <w:lang w:eastAsia="pl-PL"/>
        </w:rPr>
      </w:pPr>
    </w:p>
    <w:p w14:paraId="01A52FF1" w14:textId="77777777" w:rsidR="005B4CB1" w:rsidRPr="005B4CB1" w:rsidRDefault="005B4CB1" w:rsidP="005B4CB1">
      <w:pPr>
        <w:pStyle w:val="Nagwek2"/>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Zlecenia wykonawcze dotyczące paneli fotowoltaicznych  </w:t>
      </w:r>
    </w:p>
    <w:p w14:paraId="392CDAA9" w14:textId="77777777" w:rsidR="005B4CB1" w:rsidRPr="005B4CB1" w:rsidRDefault="005B4CB1" w:rsidP="005B4CB1">
      <w:pPr>
        <w:numPr>
          <w:ilvl w:val="0"/>
          <w:numId w:val="87"/>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Panele fotowoltaiczne należy zamontować zgodnie z instrukcją montażu producenta modułów,  </w:t>
      </w:r>
    </w:p>
    <w:p w14:paraId="08CD6263" w14:textId="77777777" w:rsidR="005B4CB1" w:rsidRPr="005B4CB1" w:rsidRDefault="005B4CB1" w:rsidP="005B4CB1">
      <w:pPr>
        <w:numPr>
          <w:ilvl w:val="0"/>
          <w:numId w:val="87"/>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Montaż modułów należy przeprowadzić zgodnie z instrukcją producenta konstrukcji </w:t>
      </w:r>
    </w:p>
    <w:p w14:paraId="4A441880" w14:textId="77777777" w:rsidR="005B4CB1" w:rsidRPr="005B4CB1" w:rsidRDefault="005B4CB1" w:rsidP="005B4CB1">
      <w:pPr>
        <w:numPr>
          <w:ilvl w:val="0"/>
          <w:numId w:val="87"/>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Montaż uszkodzonych modułów jest zabroniony,  </w:t>
      </w:r>
    </w:p>
    <w:p w14:paraId="316CCA9B" w14:textId="77777777" w:rsidR="005B4CB1" w:rsidRPr="005B4CB1" w:rsidRDefault="005B4CB1" w:rsidP="005B4CB1">
      <w:pPr>
        <w:numPr>
          <w:ilvl w:val="0"/>
          <w:numId w:val="87"/>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Chodzenie po modułach jest surowo zabronione,  </w:t>
      </w:r>
    </w:p>
    <w:p w14:paraId="35A56990" w14:textId="77777777" w:rsidR="005B4CB1" w:rsidRPr="005B4CB1" w:rsidRDefault="005B4CB1" w:rsidP="005B4CB1">
      <w:pPr>
        <w:numPr>
          <w:ilvl w:val="0"/>
          <w:numId w:val="87"/>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Należy przestrzegać specyfikacji dotyczących stanu zacisków i promieni gięcia modułów,  </w:t>
      </w:r>
    </w:p>
    <w:p w14:paraId="25CF7735" w14:textId="77777777" w:rsidR="005B4CB1" w:rsidRPr="005B4CB1" w:rsidRDefault="005B4CB1" w:rsidP="005B4CB1">
      <w:pPr>
        <w:numPr>
          <w:ilvl w:val="0"/>
          <w:numId w:val="87"/>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Wady modułu należy niezwłocznie zgłosić przedstawicielowi Inwestora.  </w:t>
      </w:r>
    </w:p>
    <w:p w14:paraId="231CE115" w14:textId="77777777" w:rsidR="005B4CB1" w:rsidRPr="005B4CB1" w:rsidRDefault="005B4CB1" w:rsidP="005B4CB1">
      <w:pPr>
        <w:numPr>
          <w:ilvl w:val="0"/>
          <w:numId w:val="87"/>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Moduły muszą zostać rozpakowane w taki sposób, aby nie wystąpiły naprężenia mechaniczne na module powierzchni,  </w:t>
      </w:r>
    </w:p>
    <w:p w14:paraId="25F39848" w14:textId="791E4DC0" w:rsidR="005B4CB1" w:rsidRPr="005B4CB1" w:rsidRDefault="005B4CB1" w:rsidP="005B4CB1">
      <w:pPr>
        <w:numPr>
          <w:ilvl w:val="0"/>
          <w:numId w:val="87"/>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Należy zapewnić odpowiednie połączenie  galwaniczne  między  modułem,  a konstrukcją,   </w:t>
      </w:r>
    </w:p>
    <w:p w14:paraId="0D25B7BC" w14:textId="77777777" w:rsidR="005B4CB1" w:rsidRPr="005B4CB1" w:rsidRDefault="005B4CB1" w:rsidP="005B4CB1">
      <w:pPr>
        <w:rPr>
          <w:rFonts w:asciiTheme="minorHAnsi" w:hAnsiTheme="minorHAnsi" w:cstheme="minorHAnsi"/>
          <w:sz w:val="22"/>
          <w:szCs w:val="22"/>
          <w:lang w:eastAsia="pl-PL"/>
        </w:rPr>
      </w:pPr>
    </w:p>
    <w:p w14:paraId="7B0655E6" w14:textId="77777777" w:rsidR="005B4CB1" w:rsidRPr="005B4CB1" w:rsidRDefault="005B4CB1" w:rsidP="005B4CB1">
      <w:pPr>
        <w:pStyle w:val="Nagwek2"/>
        <w:rPr>
          <w:rFonts w:asciiTheme="minorHAnsi" w:hAnsiTheme="minorHAnsi" w:cstheme="minorHAnsi"/>
          <w:sz w:val="22"/>
          <w:szCs w:val="22"/>
          <w:lang w:eastAsia="pl-PL"/>
        </w:rPr>
      </w:pPr>
      <w:r w:rsidRPr="005B4CB1">
        <w:rPr>
          <w:rFonts w:asciiTheme="minorHAnsi" w:hAnsiTheme="minorHAnsi" w:cstheme="minorHAnsi"/>
          <w:sz w:val="22"/>
          <w:szCs w:val="22"/>
          <w:lang w:eastAsia="pl-PL"/>
        </w:rPr>
        <w:lastRenderedPageBreak/>
        <w:t xml:space="preserve">Zlecenia wykonawcze dotyczące inwerterów  </w:t>
      </w:r>
    </w:p>
    <w:p w14:paraId="78979F9F" w14:textId="77777777" w:rsidR="005B4CB1" w:rsidRDefault="005B4CB1" w:rsidP="005B4CB1">
      <w:pPr>
        <w:rPr>
          <w:rFonts w:asciiTheme="minorHAnsi" w:hAnsiTheme="minorHAnsi" w:cstheme="minorHAnsi"/>
          <w:sz w:val="22"/>
          <w:szCs w:val="22"/>
          <w:lang w:eastAsia="pl-PL"/>
        </w:rPr>
      </w:pPr>
    </w:p>
    <w:p w14:paraId="3D1A5802" w14:textId="16EC0C11"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Montaż falowników należy wykonać zgodnie z instrukcją producenta falowników oraz producenta konstrukcji. Urządzenia należy oznakować zgodnie z normami technicznymi. Uwagi:  </w:t>
      </w:r>
    </w:p>
    <w:p w14:paraId="36AF1D84" w14:textId="77777777" w:rsidR="005B4CB1" w:rsidRPr="005B4CB1" w:rsidRDefault="005B4CB1" w:rsidP="005B4CB1">
      <w:pPr>
        <w:numPr>
          <w:ilvl w:val="0"/>
          <w:numId w:val="88"/>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Falowniki  muszą  być  zainstalowane  na  niepalnej  powierzchni.  W  przeciwnym przypadku, powierzchnia instalacji musi być chroniona przed rozprzestrzenianiem się ciepła za pomocą odpowiednich materiałów,  </w:t>
      </w:r>
    </w:p>
    <w:p w14:paraId="770C3428" w14:textId="77777777" w:rsidR="005B4CB1" w:rsidRPr="005B4CB1" w:rsidRDefault="005B4CB1" w:rsidP="005B4CB1">
      <w:pPr>
        <w:numPr>
          <w:ilvl w:val="0"/>
          <w:numId w:val="88"/>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Należy upewnić się, że powierzchnia miejsca montażu falownika ma wystarczającą  nośność,  </w:t>
      </w:r>
    </w:p>
    <w:p w14:paraId="2A39CF41" w14:textId="77777777" w:rsidR="005B4CB1" w:rsidRPr="005B4CB1" w:rsidRDefault="005B4CB1" w:rsidP="005B4CB1">
      <w:pPr>
        <w:numPr>
          <w:ilvl w:val="0"/>
          <w:numId w:val="88"/>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Inwertery pozycjonować w pionie / poziomie,  </w:t>
      </w:r>
    </w:p>
    <w:p w14:paraId="06D0B9AC" w14:textId="77777777" w:rsidR="005B4CB1" w:rsidRPr="005B4CB1" w:rsidRDefault="005B4CB1" w:rsidP="005B4CB1">
      <w:pPr>
        <w:numPr>
          <w:ilvl w:val="0"/>
          <w:numId w:val="88"/>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Kabel AC powinien wychodzić z ziemi bezpośrednio pod dławikiem falownika, kabel wprowadzać pionowo,  </w:t>
      </w:r>
    </w:p>
    <w:p w14:paraId="106FB2C9" w14:textId="77777777" w:rsidR="005B4CB1" w:rsidRPr="005B4CB1" w:rsidRDefault="005B4CB1" w:rsidP="005B4CB1">
      <w:pPr>
        <w:numPr>
          <w:ilvl w:val="0"/>
          <w:numId w:val="88"/>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W  dokumentacji  powykonawczej  należy  opisać  pod  które  wejście  MPPT  jest podpięty dany numer stringu,  </w:t>
      </w:r>
    </w:p>
    <w:p w14:paraId="282A7E72" w14:textId="77777777" w:rsidR="005B4CB1" w:rsidRPr="005B4CB1" w:rsidRDefault="005B4CB1" w:rsidP="005B4CB1">
      <w:pPr>
        <w:numPr>
          <w:ilvl w:val="0"/>
          <w:numId w:val="88"/>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Do połączeń pomiędzy łańcuchami modułów, a falownikiem stosować kable o przekroju 6 mm2 </w:t>
      </w:r>
    </w:p>
    <w:p w14:paraId="0141A273" w14:textId="77777777" w:rsidR="005B4CB1" w:rsidRPr="005B4CB1" w:rsidRDefault="005B4CB1" w:rsidP="005B4CB1">
      <w:pPr>
        <w:numPr>
          <w:ilvl w:val="0"/>
          <w:numId w:val="88"/>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Należy zachować dedykowane prze producenta falownika odległości od sąsiednich obiektów,  </w:t>
      </w:r>
    </w:p>
    <w:p w14:paraId="4E01D0BF" w14:textId="77777777" w:rsidR="005B4CB1" w:rsidRPr="005B4CB1" w:rsidRDefault="005B4CB1" w:rsidP="005B4CB1">
      <w:pPr>
        <w:numPr>
          <w:ilvl w:val="0"/>
          <w:numId w:val="88"/>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Zabrania się układania kabli podłączonych wcześniej do inwerterów – naprężenia występujące podczas czynności związanych z układaniem kabli mogłyby skutkować odkształceniem   lub   uszkodzeniem   falowników. Należy   również   zapewnić odpowiednią pracę przewodu podłączonego do inwertera w odniesieniu zmian temperatur,  </w:t>
      </w:r>
    </w:p>
    <w:p w14:paraId="2BF4FA47" w14:textId="77777777" w:rsidR="005B4CB1" w:rsidRDefault="005B4CB1" w:rsidP="005B4CB1">
      <w:pPr>
        <w:pStyle w:val="Nagwek2"/>
        <w:rPr>
          <w:rFonts w:asciiTheme="minorHAnsi" w:hAnsiTheme="minorHAnsi" w:cstheme="minorHAnsi"/>
          <w:sz w:val="22"/>
          <w:szCs w:val="22"/>
          <w:lang w:eastAsia="pl-PL"/>
        </w:rPr>
      </w:pPr>
    </w:p>
    <w:p w14:paraId="36B2075B" w14:textId="6BD3807C" w:rsidR="005B4CB1" w:rsidRPr="005B4CB1" w:rsidRDefault="005B4CB1" w:rsidP="005B4CB1">
      <w:pPr>
        <w:pStyle w:val="Nagwek2"/>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Okablowanie prądu stałego DC  </w:t>
      </w:r>
    </w:p>
    <w:p w14:paraId="66D0F670" w14:textId="77777777" w:rsidR="005B4CB1" w:rsidRPr="005B4CB1" w:rsidRDefault="005B4CB1" w:rsidP="005B4CB1">
      <w:pPr>
        <w:ind w:left="360"/>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Połączenia pomiędzy poszczególnymi modułami fotowoltaicznymi zostaną wykonane </w:t>
      </w:r>
    </w:p>
    <w:p w14:paraId="798B125B"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kablami fabrycznymi za pomocą dedykowanych złączek typu MC4. (Tam, gdzie   to   konieczne   przewody   fabryczne   zostaną   przedłużone   przewodami   DC, jednożyłowymi giętkimi, z żyłami miedzianymi wielodrutowymi o przekroju 6 mm2. Powstałe łańcuchy składające się z modułów zostaną włączone do inwerterów. Połączenia należy wykonać zgodnie z normą PN-HD 60364-7- 712. Używać kabli w izolacji usieciowanej (XLPE), odpornych na ozon, promieniowanie UV, wilgoć i wodę, oleje oraz wysokie i niskie temperatury otoczenia, charakteryzującymi się małą emisją dymu i niezawierających halogenów, o napięciu znamionowym min. 1,5 kV.  Dla potrzeb łańcuchów obejmujących więcej niż jeden rząd modułów fotowoltaicznych zostaną ułożone przepusty RHDPE pomiędzy rzędami. Wyjścia kabli z wykopu również należy wykonać w rurach ochronnych . Rury osłonowe nie mogą ograniczać dostępu do zacisku kontrolnego instalacji uziemiającej konstrukcji wsporczej. Końce rur ochronnych zabezpieczyć przed wnikaniem wilgoci lub ewentualnego robactwa i gryzoni, taśmą lub masą uszczelniającą. Kable mocowane będą za pomocą opasek odpornych na promieniowanie UV do konstrukcji nośnej, w sposób, który nie obciąża złącz konektorowych, kable łączone opaskami nie rzadziej, niż co 80 cm. Ułożenie kabli w ziemi zgodnie z Normą SEP-N 004. Każdy falownik posiada 2 wejścia na każde MPPT.Kable  solarne  należy  zaopatrzyć  w  trwałe  oznaczniki  kablowe  zlokalizowane  na początku oraz na końcu każdego łańcucha (stringu).  Okablowanie   DC   należy   wykonać   z   zachowaniem   zasady   zachowania   jak najmniejszych odstępów między żyłą + i – w celu uniknięcia stworzenia pętli indukcyjnej</w:t>
      </w:r>
    </w:p>
    <w:p w14:paraId="674C2DEF" w14:textId="77777777" w:rsidR="005B4CB1" w:rsidRPr="005B4CB1" w:rsidRDefault="005B4CB1" w:rsidP="005B4CB1">
      <w:pPr>
        <w:rPr>
          <w:rFonts w:asciiTheme="minorHAnsi" w:hAnsiTheme="minorHAnsi" w:cstheme="minorHAnsi"/>
          <w:noProof/>
          <w:sz w:val="22"/>
          <w:szCs w:val="22"/>
          <w:lang w:eastAsia="pl-PL"/>
        </w:rPr>
      </w:pPr>
      <w:r w:rsidRPr="005B4CB1">
        <w:rPr>
          <w:rFonts w:asciiTheme="minorHAnsi" w:hAnsiTheme="minorHAnsi" w:cstheme="minorHAnsi"/>
          <w:noProof/>
          <w:sz w:val="22"/>
          <w:szCs w:val="22"/>
          <w:lang w:eastAsia="pl-PL"/>
        </w:rPr>
        <w:drawing>
          <wp:inline distT="0" distB="0" distL="0" distR="0" wp14:anchorId="14A7CE7B" wp14:editId="04A8F923">
            <wp:extent cx="3966845" cy="1350645"/>
            <wp:effectExtent l="0" t="0" r="0" b="0"/>
            <wp:docPr id="550607653" name="Obraz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
                    <pic:cNvPicPr>
                      <a:picLocks/>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66845" cy="1350645"/>
                    </a:xfrm>
                    <a:prstGeom prst="rect">
                      <a:avLst/>
                    </a:prstGeom>
                    <a:noFill/>
                    <a:ln>
                      <a:noFill/>
                    </a:ln>
                  </pic:spPr>
                </pic:pic>
              </a:graphicData>
            </a:graphic>
          </wp:inline>
        </w:drawing>
      </w:r>
    </w:p>
    <w:p w14:paraId="708B13D8" w14:textId="77777777" w:rsidR="005B4CB1" w:rsidRPr="005B4CB1" w:rsidRDefault="005B4CB1" w:rsidP="005B4CB1">
      <w:pPr>
        <w:rPr>
          <w:rFonts w:asciiTheme="minorHAnsi" w:hAnsiTheme="minorHAnsi" w:cstheme="minorHAnsi"/>
          <w:noProof/>
          <w:sz w:val="22"/>
          <w:szCs w:val="22"/>
          <w:lang w:eastAsia="pl-PL"/>
        </w:rPr>
      </w:pPr>
    </w:p>
    <w:p w14:paraId="2285467F" w14:textId="77777777" w:rsidR="005B4CB1" w:rsidRPr="005B4CB1" w:rsidRDefault="005B4CB1" w:rsidP="005B4CB1">
      <w:pPr>
        <w:rPr>
          <w:rFonts w:asciiTheme="minorHAnsi" w:hAnsiTheme="minorHAnsi" w:cstheme="minorHAnsi"/>
          <w:noProof/>
          <w:sz w:val="22"/>
          <w:szCs w:val="22"/>
          <w:lang w:eastAsia="pl-PL"/>
        </w:rPr>
      </w:pPr>
    </w:p>
    <w:p w14:paraId="6DEE47BB"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lastRenderedPageBreak/>
        <w:t>Przykład prawidłowego połączenia modułów</w:t>
      </w:r>
    </w:p>
    <w:p w14:paraId="6942C9B7" w14:textId="77777777" w:rsidR="005B4CB1" w:rsidRPr="005B4CB1" w:rsidRDefault="005B4CB1" w:rsidP="005B4CB1">
      <w:pPr>
        <w:rPr>
          <w:rFonts w:asciiTheme="minorHAnsi" w:hAnsiTheme="minorHAnsi" w:cstheme="minorHAnsi"/>
          <w:noProof/>
          <w:sz w:val="22"/>
          <w:szCs w:val="22"/>
          <w:lang w:eastAsia="pl-PL"/>
        </w:rPr>
      </w:pPr>
      <w:r w:rsidRPr="005B4CB1">
        <w:rPr>
          <w:rFonts w:asciiTheme="minorHAnsi" w:hAnsiTheme="minorHAnsi" w:cstheme="minorHAnsi"/>
          <w:noProof/>
          <w:sz w:val="22"/>
          <w:szCs w:val="22"/>
          <w:lang w:eastAsia="pl-PL"/>
        </w:rPr>
        <w:drawing>
          <wp:inline distT="0" distB="0" distL="0" distR="0" wp14:anchorId="616A6CE2" wp14:editId="4AE00AA5">
            <wp:extent cx="3143885" cy="1568450"/>
            <wp:effectExtent l="0" t="0" r="0" b="0"/>
            <wp:docPr id="1986720153" name="Obraz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143885" cy="1568450"/>
                    </a:xfrm>
                    <a:prstGeom prst="rect">
                      <a:avLst/>
                    </a:prstGeom>
                    <a:noFill/>
                    <a:ln>
                      <a:noFill/>
                    </a:ln>
                  </pic:spPr>
                </pic:pic>
              </a:graphicData>
            </a:graphic>
          </wp:inline>
        </w:drawing>
      </w:r>
    </w:p>
    <w:p w14:paraId="42416A31" w14:textId="77777777" w:rsidR="005B4CB1" w:rsidRPr="005B4CB1" w:rsidRDefault="005B4CB1" w:rsidP="005B4CB1">
      <w:pPr>
        <w:rPr>
          <w:rFonts w:asciiTheme="minorHAnsi" w:hAnsiTheme="minorHAnsi" w:cstheme="minorHAnsi"/>
          <w:sz w:val="22"/>
          <w:szCs w:val="22"/>
          <w:lang w:eastAsia="pl-PL"/>
        </w:rPr>
      </w:pPr>
    </w:p>
    <w:p w14:paraId="6293A52D" w14:textId="77777777" w:rsidR="005B4CB1" w:rsidRPr="005B4CB1" w:rsidRDefault="005B4CB1" w:rsidP="005B4CB1">
      <w:pPr>
        <w:ind w:left="360"/>
        <w:rPr>
          <w:rFonts w:asciiTheme="minorHAnsi" w:hAnsiTheme="minorHAnsi" w:cstheme="minorHAnsi"/>
          <w:sz w:val="22"/>
          <w:szCs w:val="22"/>
          <w:lang w:eastAsia="pl-PL"/>
        </w:rPr>
      </w:pPr>
      <w:r w:rsidRPr="005B4CB1">
        <w:rPr>
          <w:rFonts w:asciiTheme="minorHAnsi" w:hAnsiTheme="minorHAnsi" w:cstheme="minorHAnsi"/>
          <w:sz w:val="22"/>
          <w:szCs w:val="22"/>
          <w:lang w:eastAsia="pl-PL"/>
        </w:rPr>
        <w:t>Zaleca się wykonywanie połączeń sposobem na liścia (leap frog)</w:t>
      </w:r>
    </w:p>
    <w:p w14:paraId="5534A535" w14:textId="77777777" w:rsidR="005B4CB1" w:rsidRPr="005B4CB1" w:rsidRDefault="005B4CB1" w:rsidP="005B4CB1">
      <w:pPr>
        <w:ind w:left="360"/>
        <w:rPr>
          <w:rFonts w:asciiTheme="minorHAnsi" w:hAnsiTheme="minorHAnsi" w:cstheme="minorHAnsi"/>
          <w:sz w:val="22"/>
          <w:szCs w:val="22"/>
          <w:lang w:eastAsia="pl-PL"/>
        </w:rPr>
      </w:pPr>
      <w:r w:rsidRPr="005B4CB1">
        <w:rPr>
          <w:rFonts w:asciiTheme="minorHAnsi" w:hAnsiTheme="minorHAnsi" w:cstheme="minorHAnsi"/>
          <w:noProof/>
          <w:sz w:val="22"/>
          <w:szCs w:val="22"/>
          <w:lang w:eastAsia="pl-PL"/>
        </w:rPr>
        <w:drawing>
          <wp:inline distT="0" distB="0" distL="0" distR="0" wp14:anchorId="10052F0A" wp14:editId="31EA56F8">
            <wp:extent cx="4452620" cy="1104265"/>
            <wp:effectExtent l="0" t="0" r="0" b="0"/>
            <wp:docPr id="1530270885" name="Obraz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
                    <pic:cNvPicPr>
                      <a:picLocks/>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52620" cy="1104265"/>
                    </a:xfrm>
                    <a:prstGeom prst="rect">
                      <a:avLst/>
                    </a:prstGeom>
                    <a:noFill/>
                    <a:ln>
                      <a:noFill/>
                    </a:ln>
                  </pic:spPr>
                </pic:pic>
              </a:graphicData>
            </a:graphic>
          </wp:inline>
        </w:drawing>
      </w:r>
    </w:p>
    <w:p w14:paraId="5FB2D7BD" w14:textId="77777777" w:rsidR="005B4CB1" w:rsidRPr="005B4CB1" w:rsidRDefault="005B4CB1" w:rsidP="005B4CB1">
      <w:pPr>
        <w:ind w:left="360"/>
        <w:rPr>
          <w:rFonts w:asciiTheme="minorHAnsi" w:hAnsiTheme="minorHAnsi" w:cstheme="minorHAnsi"/>
          <w:sz w:val="22"/>
          <w:szCs w:val="22"/>
          <w:lang w:eastAsia="pl-PL"/>
        </w:rPr>
      </w:pPr>
    </w:p>
    <w:p w14:paraId="6B0B66AB" w14:textId="77777777" w:rsidR="005B4CB1" w:rsidRPr="005B4CB1" w:rsidRDefault="005B4CB1" w:rsidP="005B4CB1">
      <w:pPr>
        <w:pStyle w:val="Nagwek2"/>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Zlecenia wykonawcze dotyczące okablowania DC  </w:t>
      </w:r>
    </w:p>
    <w:p w14:paraId="2F6E9560" w14:textId="77777777" w:rsidR="005B4CB1" w:rsidRPr="005B4CB1" w:rsidRDefault="005B4CB1" w:rsidP="005B4CB1">
      <w:pPr>
        <w:numPr>
          <w:ilvl w:val="0"/>
          <w:numId w:val="89"/>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kable należy mocować za pomocą opasek odpornych na promieniowanie UV do konstrukcji nośnej, w sposób, który nie obciąża złącz konektorowych, kable łączone opaskami nie rzadziej niż co 80 cm, w razie konieczności należy zastosować mniejszą odległość,  </w:t>
      </w:r>
    </w:p>
    <w:p w14:paraId="406542E4" w14:textId="77777777" w:rsidR="005B4CB1" w:rsidRPr="005B4CB1" w:rsidRDefault="005B4CB1" w:rsidP="005B4CB1">
      <w:pPr>
        <w:numPr>
          <w:ilvl w:val="0"/>
          <w:numId w:val="89"/>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należy zachowywać odpowiednie promienie gięcia kabli,  </w:t>
      </w:r>
    </w:p>
    <w:p w14:paraId="07C3F574" w14:textId="77777777" w:rsidR="005B4CB1" w:rsidRPr="005B4CB1" w:rsidRDefault="005B4CB1" w:rsidP="005B4CB1">
      <w:pPr>
        <w:numPr>
          <w:ilvl w:val="0"/>
          <w:numId w:val="89"/>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należy prowadzić wiązkę kabli tak, aby nie dochodziło do plątania się kabli w wiązce, kable  powinny  być  przymocowane  do  konstrukcji  nośnej  w  sposób  trwały  i  estetyczny, gwarantując konserwację we wszystkich warunkach pracy,  </w:t>
      </w:r>
    </w:p>
    <w:p w14:paraId="03AC27B4" w14:textId="77777777" w:rsidR="005B4CB1" w:rsidRPr="005B4CB1" w:rsidRDefault="005B4CB1" w:rsidP="005B4CB1">
      <w:pPr>
        <w:numPr>
          <w:ilvl w:val="0"/>
          <w:numId w:val="89"/>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w miejscu,  gdzie  kabel  DC  przechodzi  między  stołami,  należy  zastosować  dodatkową ochronę – rurę karbowaną (peszel) odporną na promieniowanie UV. Kable  DC  nie  mogą</w:t>
      </w:r>
      <w:r w:rsidRPr="005B4CB1">
        <w:rPr>
          <w:rFonts w:asciiTheme="minorHAnsi" w:hAnsiTheme="minorHAnsi" w:cstheme="minorHAnsi"/>
          <w:sz w:val="22"/>
          <w:szCs w:val="22"/>
          <w:lang w:eastAsia="pl-PL"/>
        </w:rPr>
        <w:tab/>
        <w:t xml:space="preserve">zwisać  luźno  między  modułami,  stołami  i elementami konstrukcji nośnej,  </w:t>
      </w:r>
    </w:p>
    <w:p w14:paraId="7E7BDF95" w14:textId="77777777" w:rsidR="005B4CB1" w:rsidRPr="005B4CB1" w:rsidRDefault="005B4CB1" w:rsidP="005B4CB1">
      <w:pPr>
        <w:numPr>
          <w:ilvl w:val="0"/>
          <w:numId w:val="89"/>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w żadnym wypadku kable nie mogą powodować zacienienia,  </w:t>
      </w:r>
    </w:p>
    <w:p w14:paraId="713D43FF" w14:textId="77777777" w:rsidR="005B4CB1" w:rsidRPr="005B4CB1" w:rsidRDefault="005B4CB1" w:rsidP="005B4CB1">
      <w:pPr>
        <w:numPr>
          <w:ilvl w:val="0"/>
          <w:numId w:val="89"/>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linie kablowe DC powinny być ułożone zgodnie z normą N-SEP-E 004,  każdy  odcinek  linii  kablowej  DC  powinien  być  oznaczony  po  obu  stronach  odpowiednim  oznacznikiem.  Oznacznik  powinien  być  wykonany  z  materiału odpornego na zmienne warunki atmosferyczne i promieniowanie UV. W przypadku, gdy w jednym rzędzie stołów nie ma ani początku, ani końca stringu, wymagane jest zastosowanie oznacznika min. w jednym miejscu,  </w:t>
      </w:r>
    </w:p>
    <w:p w14:paraId="56668AFE" w14:textId="77777777" w:rsidR="005B4CB1" w:rsidRPr="005B4CB1" w:rsidRDefault="005B4CB1" w:rsidP="005B4CB1">
      <w:pPr>
        <w:numPr>
          <w:ilvl w:val="0"/>
          <w:numId w:val="89"/>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w przejściach DC między rzędami (w ziemi) kable DC muszą być zainstalowane w rurach osłonowych,  </w:t>
      </w:r>
    </w:p>
    <w:p w14:paraId="36EF07C4" w14:textId="77777777" w:rsidR="005B4CB1" w:rsidRPr="005B4CB1" w:rsidRDefault="005B4CB1" w:rsidP="005B4CB1">
      <w:pPr>
        <w:numPr>
          <w:ilvl w:val="0"/>
          <w:numId w:val="89"/>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surowo zabrania się ciągnięcia kabli DC przez ostre krawędzie w instalacji,  </w:t>
      </w:r>
    </w:p>
    <w:p w14:paraId="0B09CDB6" w14:textId="77777777" w:rsidR="005B4CB1" w:rsidRPr="005B4CB1" w:rsidRDefault="005B4CB1" w:rsidP="005B4CB1">
      <w:pPr>
        <w:numPr>
          <w:ilvl w:val="0"/>
          <w:numId w:val="89"/>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surowo zabrania się umieszczania jakichkolwiek obciążeń na kablu DC,  </w:t>
      </w:r>
    </w:p>
    <w:p w14:paraId="12257AFD" w14:textId="77777777" w:rsidR="005B4CB1" w:rsidRPr="005B4CB1" w:rsidRDefault="005B4CB1" w:rsidP="005B4CB1">
      <w:pPr>
        <w:numPr>
          <w:ilvl w:val="0"/>
          <w:numId w:val="89"/>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badanie zgodnie z normą EN 62466 należy wykonać przed uruchomieniem,  </w:t>
      </w:r>
    </w:p>
    <w:p w14:paraId="42EBF468" w14:textId="77777777" w:rsidR="005B4CB1" w:rsidRPr="005B4CB1" w:rsidRDefault="005B4CB1" w:rsidP="005B4CB1">
      <w:pPr>
        <w:numPr>
          <w:ilvl w:val="0"/>
          <w:numId w:val="89"/>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kolorystyka: przewód o potencjale dodatnim koloru czerwonego, ujemny koloru czarnego,  </w:t>
      </w:r>
    </w:p>
    <w:p w14:paraId="710C11F8" w14:textId="77777777" w:rsidR="005B4CB1" w:rsidRPr="005B4CB1" w:rsidRDefault="005B4CB1" w:rsidP="005B4CB1">
      <w:pPr>
        <w:numPr>
          <w:ilvl w:val="0"/>
          <w:numId w:val="89"/>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przy  zbliżeniu  kabli  do  krawędzi  konstrukcji  wymaga  się  nałożenia  osłony  krawędziowej (rantgumy)</w:t>
      </w:r>
    </w:p>
    <w:p w14:paraId="51B0735B" w14:textId="77777777" w:rsidR="005B4CB1" w:rsidRDefault="005B4CB1" w:rsidP="005B4CB1">
      <w:pPr>
        <w:pStyle w:val="Nagwek2"/>
        <w:rPr>
          <w:rFonts w:asciiTheme="minorHAnsi" w:hAnsiTheme="minorHAnsi" w:cstheme="minorHAnsi"/>
          <w:sz w:val="22"/>
          <w:szCs w:val="22"/>
          <w:lang w:eastAsia="pl-PL"/>
        </w:rPr>
      </w:pPr>
    </w:p>
    <w:p w14:paraId="771A4F47" w14:textId="7032388D" w:rsidR="005B4CB1" w:rsidRPr="005B4CB1" w:rsidRDefault="005B4CB1" w:rsidP="005B4CB1">
      <w:pPr>
        <w:pStyle w:val="Nagwek2"/>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Zlecenia wykonawcze dotyczące okablowania DC  </w:t>
      </w:r>
    </w:p>
    <w:p w14:paraId="47603E1E" w14:textId="77777777" w:rsidR="005B4CB1" w:rsidRPr="005B4CB1" w:rsidRDefault="005B4CB1" w:rsidP="005B4CB1">
      <w:pPr>
        <w:rPr>
          <w:rFonts w:asciiTheme="minorHAnsi" w:hAnsiTheme="minorHAnsi" w:cstheme="minorHAnsi"/>
          <w:sz w:val="22"/>
          <w:szCs w:val="22"/>
          <w:lang w:eastAsia="pl-PL"/>
        </w:rPr>
      </w:pPr>
    </w:p>
    <w:p w14:paraId="523BF152"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Na terenie farmy fotowoltaicznej, wokół terenu, na którym znajdować się będą moduły </w:t>
      </w:r>
    </w:p>
    <w:p w14:paraId="60A5AA42"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lastRenderedPageBreak/>
        <w:t xml:space="preserve">fotowoltaiczne (zgodnie z Rysunkiem P-06), zaprojektowano uziemienie, wykonane z płaskownika stalowego ocynkowanego FeZn 25x4.   </w:t>
      </w:r>
    </w:p>
    <w:p w14:paraId="4E818D27"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W przypadku układania bednarki we wspólnym rowie kablowym z innymi kablami, należy ją ułożyć 15 cm poniżej dna rowu kablowego. W przypadku jeżeli bednarka, przebiega poza rowami kablowymi, należy ją ułożyć na głębokości co najmniej 1,0 m.  </w:t>
      </w:r>
    </w:p>
    <w:p w14:paraId="1814DB51" w14:textId="77777777" w:rsidR="005B4CB1" w:rsidRDefault="005B4CB1" w:rsidP="005B4CB1">
      <w:pPr>
        <w:rPr>
          <w:rFonts w:asciiTheme="minorHAnsi" w:hAnsiTheme="minorHAnsi" w:cstheme="minorHAnsi"/>
          <w:sz w:val="22"/>
          <w:szCs w:val="22"/>
          <w:lang w:eastAsia="pl-PL"/>
        </w:rPr>
      </w:pPr>
    </w:p>
    <w:p w14:paraId="5B10EF94" w14:textId="794646BE"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Wszystkie połączenia w ziemi należy wykonać jako skręcane za pomocą  zacisku krzyżowego do bednarki wykonanego ze stali nierdzewnej cynkowanej ogniwo. Zaciski krzyżowe należy skutecznie zabezpieczyć przed korozją za pomocą dedykowanej taśmy ochronnej. Aby wykluczyć zawilgocenie zacisk połączenia skręcanego w ziemi należy uszczelnić go lepikiem bitumicznym.  </w:t>
      </w:r>
    </w:p>
    <w:p w14:paraId="557E26CC" w14:textId="77777777" w:rsidR="005B4CB1" w:rsidRDefault="005B4CB1" w:rsidP="005B4CB1">
      <w:pPr>
        <w:rPr>
          <w:rFonts w:asciiTheme="minorHAnsi" w:hAnsiTheme="minorHAnsi" w:cstheme="minorHAnsi"/>
          <w:sz w:val="22"/>
          <w:szCs w:val="22"/>
          <w:lang w:eastAsia="pl-PL"/>
        </w:rPr>
      </w:pPr>
    </w:p>
    <w:p w14:paraId="33C3D583" w14:textId="732E624D"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Połączenia  z  konstrukcjami  naziemnymi  (nogi  stołów)  wykonać  jako  śrubowe rozłączalne z zastosowaniem podkładek i dwóch śrub M10 ze stali A2 dla jednego złącza. Minimalny styk bednarki do nogi konstrukcji to 10 cm. Złącze kontrolne powinno być wykonane  ok.  30   cm   ponad  poziomem   gruntu.   Śruby   łączeniowe  powinny   być zabezpieczone wazeliną techniczną. Bednarka powinna być zabezpieczona 15 cm ponad oraz 15 cm poniżej poziomu gruntu rękawem termokurczliwym w kolorze żółto-zielonym.</w:t>
      </w:r>
    </w:p>
    <w:p w14:paraId="68FB6459" w14:textId="77777777" w:rsidR="005B4CB1" w:rsidRDefault="005B4CB1" w:rsidP="005B4CB1">
      <w:pPr>
        <w:pStyle w:val="Nagwek2"/>
        <w:rPr>
          <w:rFonts w:asciiTheme="minorHAnsi" w:hAnsiTheme="minorHAnsi" w:cstheme="minorHAnsi"/>
          <w:sz w:val="22"/>
          <w:szCs w:val="22"/>
          <w:lang w:eastAsia="pl-PL"/>
        </w:rPr>
      </w:pPr>
    </w:p>
    <w:p w14:paraId="7AE2C6C5" w14:textId="6E6D0F93" w:rsidR="005B4CB1" w:rsidRPr="005B4CB1" w:rsidRDefault="005B4CB1" w:rsidP="005B4CB1">
      <w:pPr>
        <w:pStyle w:val="Nagwek2"/>
        <w:rPr>
          <w:rFonts w:asciiTheme="minorHAnsi" w:hAnsiTheme="minorHAnsi" w:cstheme="minorHAnsi"/>
          <w:sz w:val="22"/>
          <w:szCs w:val="22"/>
          <w:lang w:eastAsia="pl-PL"/>
        </w:rPr>
      </w:pPr>
      <w:r w:rsidRPr="005B4CB1">
        <w:rPr>
          <w:rFonts w:asciiTheme="minorHAnsi" w:hAnsiTheme="minorHAnsi" w:cstheme="minorHAnsi"/>
          <w:sz w:val="22"/>
          <w:szCs w:val="22"/>
          <w:lang w:eastAsia="pl-PL"/>
        </w:rPr>
        <w:t>Instalacja uziemiająca</w:t>
      </w:r>
    </w:p>
    <w:p w14:paraId="08C7A762" w14:textId="77777777" w:rsidR="005B4CB1" w:rsidRDefault="005B4CB1" w:rsidP="005B4CB1">
      <w:pPr>
        <w:rPr>
          <w:rFonts w:asciiTheme="minorHAnsi" w:hAnsiTheme="minorHAnsi" w:cstheme="minorHAnsi"/>
          <w:sz w:val="22"/>
          <w:szCs w:val="22"/>
          <w:lang w:eastAsia="pl-PL"/>
        </w:rPr>
      </w:pPr>
    </w:p>
    <w:p w14:paraId="68F07F01" w14:textId="63A33F7E"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Dla instalacji fotowoltaicznej zaprojektowano uziemienie, wykonane z płaskownika stalowego ocynkowanego FeZn 30x4.   </w:t>
      </w:r>
    </w:p>
    <w:p w14:paraId="6D454AE9"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W przypadku układania bednarki we wspólnym rowie kablowym z innymi kablami, należy ją ułożyć 15 cm poniżej dna rowu kablowego. W przypadku jeżeli bednarka, przebiega poza rowami kablowymi, należy ją ułożyć na głębokości co najmniej 1,0 m.  Wszystkie połączenia w ziemi należy wykonać jako skręcane za pomocą  zacisku krzyżowego do bednarki wykonanego ze stali nierdzewnej cynkowanej ogniwo. Zaciski krzyżowe należy skutecznie zabezpieczyć przed korozją za pomocą dedykowanej taśmy ochronnej. Aby wykluczyć zawilgocenie zacisk połączenia skręcanego w ziemi należy uszczelnić go masą epkosydową.  </w:t>
      </w:r>
    </w:p>
    <w:p w14:paraId="7DC0660B" w14:textId="77777777" w:rsidR="005B4CB1" w:rsidRDefault="005B4CB1" w:rsidP="005B4CB1">
      <w:pPr>
        <w:rPr>
          <w:rFonts w:asciiTheme="minorHAnsi" w:hAnsiTheme="minorHAnsi" w:cstheme="minorHAnsi"/>
          <w:sz w:val="22"/>
          <w:szCs w:val="22"/>
          <w:lang w:eastAsia="pl-PL"/>
        </w:rPr>
      </w:pPr>
    </w:p>
    <w:p w14:paraId="1657CF06" w14:textId="0F45A465"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Połączenia  z  konstrukcjami  naziemnymi  (nogi  stołów)  wykonać  jako  śrubowe rozłączalne z zastosowaniem podkładek i dwóch śrub M10 ze stali A2 dla jednego złącza. Minimalny styk bednarki do nogi konstrukcji to 10 cm. Złącze kontrolne powinno być wykonane  ok.  30   cm   ponad  poziomem   gruntu.   Śruby   łączeniowe  powinny   być zabezpieczone wazeliną techniczną. Bednarka powinna być zabezpieczona 15 cm ponad oraz 15 cm poniżej poziomu gruntu rękawem termokurczliwym w kolorze żółto-zielonym.</w:t>
      </w:r>
    </w:p>
    <w:p w14:paraId="41ADCEC1"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Siatka uziemiająca będzie pełniła funkcję wyrównania potencjału oraz funkcję uziomu, który będzie wykorzystywany do zapewnienia ochrony przeciwporażeniowej.  Sposób połączenia bednarki powinien zapewnić możliwość przeprowadzenia pomiarów okresowych uziemienia bez konieczności rozłączania bednarki od konstrukcji wsporczych. Oznacza to, że należy zapewnić odstęp (ok. 5-7 cm) bednarki od nogi konstrukcji na odcinku wychodzącym z ziemi. Bednarka powinna być odpowiednio odgięta.  </w:t>
      </w:r>
    </w:p>
    <w:p w14:paraId="7C3DE7B8" w14:textId="77777777" w:rsidR="005B4CB1" w:rsidRDefault="005B4CB1" w:rsidP="005B4CB1">
      <w:pPr>
        <w:rPr>
          <w:rFonts w:asciiTheme="minorHAnsi" w:hAnsiTheme="minorHAnsi" w:cstheme="minorHAnsi"/>
          <w:sz w:val="22"/>
          <w:szCs w:val="22"/>
          <w:lang w:eastAsia="pl-PL"/>
        </w:rPr>
      </w:pPr>
    </w:p>
    <w:p w14:paraId="43E19715" w14:textId="6DEF8B28"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Połączenia  wyrównawcze  pomiędzy  stołami  z  panelami  fotowoltaicznymi,  należy realizować   powyżej   terenu   przewodem   LgY   1x16   mm2   w   izolacji   odpornej   na promieniowanie   UV, łącząc   sąsiadujące płatwie   stołów,   wykorzystując   otwory technologiczne na końcach płatwi. Przewód połączenia wyrównawczego ukształtować tak aby niwelować odkształcenia termiczne konstrukcji. Montaż przy użyciu ze stali A2, dwóch podkładek płaskich i jednej sprężynowej ze stali A2 Końcówki przewodów zabezpieczyć wazeliną techniczną lub żelem silikonowym.  </w:t>
      </w:r>
    </w:p>
    <w:p w14:paraId="406DD9B8"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Uziemianie obudów falowników wykonać przewodem LgY 1x35 mm2. Drugi koniec przewodu przypiąć do bednarki przykręconej do konstrukcji pod falownikiem. Końcówki przewodów zabezpieczyć rękawami termokurczliwymi. Konstrukcję pod falowniki należy połączyć bednarką ułożoną w ziemi z sąsiednimi słupami konstrukcji wsporczych pod panele fotowoltaiczne.  </w:t>
      </w:r>
    </w:p>
    <w:p w14:paraId="5146408F" w14:textId="77777777" w:rsidR="005B4CB1" w:rsidRPr="005B4CB1" w:rsidRDefault="005B4CB1" w:rsidP="005B4CB1">
      <w:pPr>
        <w:pStyle w:val="Nagwek2"/>
        <w:rPr>
          <w:rFonts w:asciiTheme="minorHAnsi" w:hAnsiTheme="minorHAnsi" w:cstheme="minorHAnsi"/>
          <w:sz w:val="22"/>
          <w:szCs w:val="22"/>
          <w:lang w:eastAsia="pl-PL"/>
        </w:rPr>
      </w:pPr>
      <w:r w:rsidRPr="005B4CB1">
        <w:rPr>
          <w:rFonts w:asciiTheme="minorHAnsi" w:hAnsiTheme="minorHAnsi" w:cstheme="minorHAnsi"/>
          <w:sz w:val="22"/>
          <w:szCs w:val="22"/>
          <w:lang w:eastAsia="pl-PL"/>
        </w:rPr>
        <w:lastRenderedPageBreak/>
        <w:t>Oznakowanie</w:t>
      </w:r>
    </w:p>
    <w:p w14:paraId="0F278A30" w14:textId="77777777" w:rsidR="005B4CB1" w:rsidRPr="005B4CB1" w:rsidRDefault="005B4CB1" w:rsidP="005B4CB1">
      <w:pPr>
        <w:rPr>
          <w:rFonts w:asciiTheme="minorHAnsi" w:hAnsiTheme="minorHAnsi" w:cstheme="minorHAnsi"/>
          <w:sz w:val="22"/>
          <w:szCs w:val="22"/>
          <w:lang w:eastAsia="pl-PL"/>
        </w:rPr>
      </w:pPr>
    </w:p>
    <w:p w14:paraId="7AED1DEA"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Oznaczniki przewodów/kabli powinny spełniać poniższe wymagania:  </w:t>
      </w:r>
    </w:p>
    <w:p w14:paraId="75A188F9" w14:textId="77777777" w:rsidR="005B4CB1" w:rsidRPr="005B4CB1" w:rsidRDefault="005B4CB1" w:rsidP="005B4CB1">
      <w:pPr>
        <w:numPr>
          <w:ilvl w:val="0"/>
          <w:numId w:val="91"/>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Kable nn AC – oznaczniki białe,  </w:t>
      </w:r>
    </w:p>
    <w:p w14:paraId="5110B91C" w14:textId="77777777" w:rsidR="005B4CB1" w:rsidRPr="005B4CB1" w:rsidRDefault="005B4CB1" w:rsidP="005B4CB1">
      <w:pPr>
        <w:numPr>
          <w:ilvl w:val="0"/>
          <w:numId w:val="91"/>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Kable DC czerwone („+”) – oznaczniki żółte,  </w:t>
      </w:r>
    </w:p>
    <w:p w14:paraId="099A3C5E" w14:textId="77777777" w:rsidR="005B4CB1" w:rsidRPr="005B4CB1" w:rsidRDefault="005B4CB1" w:rsidP="005B4CB1">
      <w:pPr>
        <w:numPr>
          <w:ilvl w:val="0"/>
          <w:numId w:val="91"/>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Kable DC czarne („-”) – oznaczniki żółte.  </w:t>
      </w:r>
    </w:p>
    <w:p w14:paraId="7D0AA9C7"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Oznaczniki  powinny  być  przystosowane  do  mocowania  na  kablu (rurze osłonowej) za pomocą  opasek  ściągających (samozaciskowych) o szerokości minimum 5 mm, a napisy na tabliczkach</w:t>
      </w:r>
      <w:r w:rsidRPr="005B4CB1">
        <w:rPr>
          <w:rFonts w:asciiTheme="minorHAnsi" w:hAnsiTheme="minorHAnsi" w:cstheme="minorHAnsi"/>
          <w:sz w:val="22"/>
          <w:szCs w:val="22"/>
          <w:lang w:eastAsia="pl-PL"/>
        </w:rPr>
        <w:tab/>
        <w:t>powinny</w:t>
      </w:r>
      <w:r w:rsidRPr="005B4CB1">
        <w:rPr>
          <w:rFonts w:asciiTheme="minorHAnsi" w:hAnsiTheme="minorHAnsi" w:cstheme="minorHAnsi"/>
          <w:sz w:val="22"/>
          <w:szCs w:val="22"/>
          <w:lang w:eastAsia="pl-PL"/>
        </w:rPr>
        <w:tab/>
        <w:t>być wykonane</w:t>
      </w:r>
      <w:r w:rsidRPr="005B4CB1">
        <w:rPr>
          <w:rFonts w:asciiTheme="minorHAnsi" w:hAnsiTheme="minorHAnsi" w:cstheme="minorHAnsi"/>
          <w:sz w:val="22"/>
          <w:szCs w:val="22"/>
          <w:lang w:eastAsia="pl-PL"/>
        </w:rPr>
        <w:tab/>
        <w:t>w</w:t>
      </w:r>
      <w:r w:rsidRPr="005B4CB1">
        <w:rPr>
          <w:rFonts w:asciiTheme="minorHAnsi" w:hAnsiTheme="minorHAnsi" w:cstheme="minorHAnsi"/>
          <w:sz w:val="22"/>
          <w:szCs w:val="22"/>
          <w:lang w:eastAsia="pl-PL"/>
        </w:rPr>
        <w:tab/>
        <w:t>sposób</w:t>
      </w:r>
      <w:r w:rsidRPr="005B4CB1">
        <w:rPr>
          <w:rFonts w:asciiTheme="minorHAnsi" w:hAnsiTheme="minorHAnsi" w:cstheme="minorHAnsi"/>
          <w:sz w:val="22"/>
          <w:szCs w:val="22"/>
          <w:lang w:eastAsia="pl-PL"/>
        </w:rPr>
        <w:tab/>
        <w:t>trwały</w:t>
      </w:r>
      <w:r w:rsidRPr="005B4CB1">
        <w:rPr>
          <w:rFonts w:asciiTheme="minorHAnsi" w:hAnsiTheme="minorHAnsi" w:cstheme="minorHAnsi"/>
          <w:sz w:val="22"/>
          <w:szCs w:val="22"/>
          <w:lang w:eastAsia="pl-PL"/>
        </w:rPr>
        <w:tab/>
        <w:t>i</w:t>
      </w:r>
      <w:r w:rsidRPr="005B4CB1">
        <w:rPr>
          <w:rFonts w:asciiTheme="minorHAnsi" w:hAnsiTheme="minorHAnsi" w:cstheme="minorHAnsi"/>
          <w:sz w:val="22"/>
          <w:szCs w:val="22"/>
          <w:lang w:eastAsia="pl-PL"/>
        </w:rPr>
        <w:tab/>
        <w:t>zabezpieczone</w:t>
      </w:r>
      <w:r w:rsidRPr="005B4CB1">
        <w:rPr>
          <w:rFonts w:asciiTheme="minorHAnsi" w:hAnsiTheme="minorHAnsi" w:cstheme="minorHAnsi"/>
          <w:sz w:val="22"/>
          <w:szCs w:val="22"/>
          <w:lang w:eastAsia="pl-PL"/>
        </w:rPr>
        <w:tab/>
        <w:t xml:space="preserve">przed wpływem  czynników środowiskowych (Grawerowane).  Wymiary  oznaczników  powinny wynosić:  długość od 70  do 90 mm,  szerokość od 40 do 60 mm i grubość min. 1 mm.   </w:t>
      </w:r>
    </w:p>
    <w:p w14:paraId="1D202A03"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 Etykiety nazw powinny spełniać poniższe wymagania:  </w:t>
      </w:r>
    </w:p>
    <w:p w14:paraId="75F86C29" w14:textId="77777777" w:rsidR="005B4CB1" w:rsidRPr="005B4CB1" w:rsidRDefault="005B4CB1" w:rsidP="005B4CB1">
      <w:pPr>
        <w:numPr>
          <w:ilvl w:val="0"/>
          <w:numId w:val="92"/>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każdy numer falownika (100 x 30 mm) – litera 10 mm,  </w:t>
      </w:r>
    </w:p>
    <w:p w14:paraId="565A4E24" w14:textId="77777777" w:rsidR="005B4CB1" w:rsidRPr="005B4CB1" w:rsidRDefault="005B4CB1" w:rsidP="005B4CB1">
      <w:pPr>
        <w:numPr>
          <w:ilvl w:val="0"/>
          <w:numId w:val="92"/>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każdy rząd po obu stronach (120 x 60 mm) – litera 25 mm,  </w:t>
      </w:r>
    </w:p>
    <w:p w14:paraId="61748E79" w14:textId="77777777" w:rsidR="005B4CB1" w:rsidRPr="005B4CB1" w:rsidRDefault="005B4CB1" w:rsidP="005B4CB1">
      <w:pPr>
        <w:numPr>
          <w:ilvl w:val="0"/>
          <w:numId w:val="92"/>
        </w:numPr>
        <w:spacing w:line="276" w:lineRule="auto"/>
        <w:jc w:val="both"/>
        <w:rPr>
          <w:rFonts w:asciiTheme="minorHAnsi" w:hAnsiTheme="minorHAnsi" w:cstheme="minorHAnsi"/>
          <w:sz w:val="22"/>
          <w:szCs w:val="22"/>
          <w:lang w:val="en-US" w:eastAsia="pl-PL"/>
        </w:rPr>
      </w:pPr>
      <w:r w:rsidRPr="005B4CB1">
        <w:rPr>
          <w:rFonts w:asciiTheme="minorHAnsi" w:hAnsiTheme="minorHAnsi" w:cstheme="minorHAnsi"/>
          <w:sz w:val="22"/>
          <w:szCs w:val="22"/>
          <w:lang w:val="en-US" w:eastAsia="pl-PL"/>
        </w:rPr>
        <w:t xml:space="preserve">każdy string (100 x 30 mm) – litera 10 mm,  </w:t>
      </w:r>
    </w:p>
    <w:p w14:paraId="2003C33D" w14:textId="77777777" w:rsidR="005B4CB1" w:rsidRDefault="005B4CB1" w:rsidP="005B4CB1">
      <w:pPr>
        <w:pStyle w:val="Nagwek2"/>
        <w:rPr>
          <w:rFonts w:asciiTheme="minorHAnsi" w:hAnsiTheme="minorHAnsi" w:cstheme="minorHAnsi"/>
          <w:sz w:val="22"/>
          <w:szCs w:val="22"/>
          <w:lang w:eastAsia="pl-PL"/>
        </w:rPr>
      </w:pPr>
    </w:p>
    <w:p w14:paraId="4F8A982A" w14:textId="19BA6D67" w:rsidR="005B4CB1" w:rsidRPr="005B4CB1" w:rsidRDefault="005B4CB1" w:rsidP="005B4CB1">
      <w:pPr>
        <w:pStyle w:val="Nagwek2"/>
        <w:rPr>
          <w:rFonts w:asciiTheme="minorHAnsi" w:hAnsiTheme="minorHAnsi" w:cstheme="minorHAnsi"/>
          <w:sz w:val="22"/>
          <w:szCs w:val="22"/>
          <w:lang w:eastAsia="pl-PL"/>
        </w:rPr>
      </w:pPr>
      <w:r w:rsidRPr="005B4CB1">
        <w:rPr>
          <w:rFonts w:asciiTheme="minorHAnsi" w:hAnsiTheme="minorHAnsi" w:cstheme="minorHAnsi"/>
          <w:sz w:val="22"/>
          <w:szCs w:val="22"/>
          <w:lang w:eastAsia="pl-PL"/>
        </w:rPr>
        <w:t>Przeciwpożarowy wyłącznik prądu</w:t>
      </w:r>
    </w:p>
    <w:p w14:paraId="1A4AADF6" w14:textId="77777777" w:rsidR="005B4CB1" w:rsidRDefault="005B4CB1" w:rsidP="005B4CB1">
      <w:pPr>
        <w:rPr>
          <w:rFonts w:asciiTheme="minorHAnsi" w:hAnsiTheme="minorHAnsi" w:cstheme="minorHAnsi"/>
          <w:sz w:val="22"/>
          <w:szCs w:val="22"/>
          <w:lang w:eastAsia="pl-PL"/>
        </w:rPr>
      </w:pPr>
    </w:p>
    <w:p w14:paraId="12FC65CB" w14:textId="4B65C530"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W instalacji fotowoltaicznej po stronie DC zastosowano automatyczne wyłączniki prądu DC które zasilane są z zza przeciwpożarowego wyłącznika prądu zasilającego budynek gospodarczy.  Po zadziałaniu przeciwpożarowego wyłącznika prądu dla budynku gospodarczego zostanie automatycznie odcięte napięcie ze paneli fotowoltaicznych wchodzących na falowniki. Po powrocie napięcia (załączenia przeciwpożarowego wyłącznika prądu dla budynku gospodarczego) automatyczne wyłączniki prądu DC instalacji fotowoltaicznej zostaną załączone.</w:t>
      </w:r>
    </w:p>
    <w:p w14:paraId="77D9CAC0"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Dodatkowo projektuje się przeciwpożarowy wyłącznik prądu po stronie DC dla magazynu energii. Ma on na celu odcięcie wprowadzania mocy do sieci po przez falowniki (inwertery) instalacji fotowoltaicznej. W tym celu należy zakupić certyfikowany wyłącznik prądu CERBEX o prądzie znamionowym 200A i wymienić w  nim rozłącznik główny na rozłącznik 4 bieg. 200A, Un 1000VDC pozostały osprzęt pozostaje bez zmian. Dodatkowo należy połączyć automatykę przeciwpożarowego wyłącznika prądu dla budynku gospodarczego z automatyką przeciwpożarowego wyłącznika prądu dla magazynu energii w taki sposób aby po zadziałaniu przeciwpożarowego wyłącznika prądu dla budynku gospodarczego zostało odcięte także napięcie z magazynu energii wchodzące do falownika. </w:t>
      </w:r>
    </w:p>
    <w:p w14:paraId="794415D1" w14:textId="77777777" w:rsidR="005B4CB1" w:rsidRPr="005B4CB1" w:rsidRDefault="005B4CB1" w:rsidP="005B4CB1">
      <w:pPr>
        <w:pStyle w:val="Nagwek2"/>
        <w:rPr>
          <w:rFonts w:asciiTheme="minorHAnsi" w:hAnsiTheme="minorHAnsi" w:cstheme="minorHAnsi"/>
          <w:sz w:val="22"/>
          <w:szCs w:val="22"/>
          <w:lang w:eastAsia="pl-PL"/>
        </w:rPr>
      </w:pPr>
      <w:r w:rsidRPr="005B4CB1">
        <w:rPr>
          <w:rFonts w:asciiTheme="minorHAnsi" w:hAnsiTheme="minorHAnsi" w:cstheme="minorHAnsi"/>
          <w:sz w:val="22"/>
          <w:szCs w:val="22"/>
          <w:lang w:eastAsia="pl-PL"/>
        </w:rPr>
        <w:t>Dodatkowy pomiar energii dla celów sterowania pracą magazynu</w:t>
      </w:r>
    </w:p>
    <w:p w14:paraId="4405ECAF"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Za złączem zasilająco pomiarowym ENERGA OPERATOR należy posadowić złącze kablowe wyposażone w podstawy bezpiecznikowe 400A z zworami 400A oraz dodatkowo wyposażyć je w układ pomiarowy z półpośredni i połączyć go przewodem komunikacyjnym z falownikiem. Układ pomiarowy służyć będzie na cele regulacji pracy falownika i sposobu przepływu mocy Instalacja fotowoltaiczna – falownik – magazyn energii – sieć zasilająca.</w:t>
      </w:r>
    </w:p>
    <w:p w14:paraId="34AC49D1" w14:textId="77777777" w:rsidR="005B4CB1" w:rsidRDefault="005B4CB1" w:rsidP="005B4CB1">
      <w:pPr>
        <w:pStyle w:val="Nagwek2"/>
        <w:rPr>
          <w:rFonts w:asciiTheme="minorHAnsi" w:hAnsiTheme="minorHAnsi" w:cstheme="minorHAnsi"/>
          <w:sz w:val="22"/>
          <w:szCs w:val="22"/>
          <w:lang w:eastAsia="pl-PL"/>
        </w:rPr>
      </w:pPr>
    </w:p>
    <w:p w14:paraId="3255D5DC" w14:textId="3E0082F2" w:rsidR="005B4CB1" w:rsidRPr="005B4CB1" w:rsidRDefault="005B4CB1" w:rsidP="005B4CB1">
      <w:pPr>
        <w:pStyle w:val="Nagwek2"/>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Pomiary  </w:t>
      </w:r>
    </w:p>
    <w:p w14:paraId="21FA1C0F" w14:textId="77777777" w:rsidR="005B4CB1" w:rsidRPr="005B4CB1" w:rsidRDefault="005B4CB1" w:rsidP="005B4CB1">
      <w:pPr>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Wykonawca dokona sprawdzenia instalacji i wykona dokumentację ze sprawdzenia zgodnie z normami:  </w:t>
      </w:r>
    </w:p>
    <w:p w14:paraId="13133BB3" w14:textId="25654FAD" w:rsidR="005B4CB1" w:rsidRPr="005B4CB1" w:rsidRDefault="005B4CB1" w:rsidP="005B4CB1">
      <w:pPr>
        <w:numPr>
          <w:ilvl w:val="0"/>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PN-EN  62446-1:2016  Systemy  fotowoltaiczne.  Wymagania dotyczące  badań, dokumentacji i utrzymania. Część 1: Systemy podłączone do sieci. Dokumentacja, odbiory i nadzór,  </w:t>
      </w:r>
    </w:p>
    <w:p w14:paraId="63E60A1B" w14:textId="3AAE56D8" w:rsidR="005B4CB1" w:rsidRPr="005B4CB1" w:rsidRDefault="005B4CB1" w:rsidP="005B4CB1">
      <w:pPr>
        <w:numPr>
          <w:ilvl w:val="0"/>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PN-HD  60364-6:2016-07  Instalacje  elektryczne  niskiego  napięcia. Część  6  – Sprawdzanie.   </w:t>
      </w:r>
    </w:p>
    <w:p w14:paraId="0B1EA3F9" w14:textId="69E4641F" w:rsidR="005B4CB1" w:rsidRPr="005B4CB1" w:rsidRDefault="005B4CB1" w:rsidP="005B4CB1">
      <w:pPr>
        <w:numPr>
          <w:ilvl w:val="0"/>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PN-E-04700:1998 Urządzenia</w:t>
      </w:r>
      <w:r>
        <w:rPr>
          <w:rFonts w:asciiTheme="minorHAnsi" w:hAnsiTheme="minorHAnsi" w:cstheme="minorHAnsi"/>
          <w:sz w:val="22"/>
          <w:szCs w:val="22"/>
          <w:lang w:eastAsia="pl-PL"/>
        </w:rPr>
        <w:t xml:space="preserve"> </w:t>
      </w:r>
      <w:r w:rsidRPr="005B4CB1">
        <w:rPr>
          <w:rFonts w:asciiTheme="minorHAnsi" w:hAnsiTheme="minorHAnsi" w:cstheme="minorHAnsi"/>
          <w:sz w:val="22"/>
          <w:szCs w:val="22"/>
          <w:lang w:eastAsia="pl-PL"/>
        </w:rPr>
        <w:t xml:space="preserve">i układy elektryczne w obiektach elektroenergetycznych.   Wytyczne   przeprowadzania   pomontażowych   badań odbiorczych.   </w:t>
      </w:r>
    </w:p>
    <w:p w14:paraId="31854C18" w14:textId="77777777" w:rsidR="005B4CB1" w:rsidRPr="005B4CB1" w:rsidRDefault="005B4CB1" w:rsidP="005B4CB1">
      <w:pPr>
        <w:numPr>
          <w:ilvl w:val="0"/>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PN-HD 60364-7-712:2016 Instalacje elektryczne niskiego napięcia. Część 7-712: Wymagania dotyczące specjalnych instalacji lub lokalizacji. Fotowoltaiczne (PV) układy zasilania.  </w:t>
      </w:r>
    </w:p>
    <w:p w14:paraId="61C4F6E1" w14:textId="77777777" w:rsidR="005B4CB1" w:rsidRPr="005B4CB1" w:rsidRDefault="005B4CB1" w:rsidP="005B4CB1">
      <w:pPr>
        <w:numPr>
          <w:ilvl w:val="0"/>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val="en-US" w:eastAsia="pl-PL"/>
        </w:rPr>
        <w:lastRenderedPageBreak/>
        <w:t xml:space="preserve">IEC  TS  62738:2018-08  Ground-mounted  photovoltaic  power  plants  –  Design guidelines and recommendations.  </w:t>
      </w:r>
      <w:r w:rsidRPr="005B4CB1">
        <w:rPr>
          <w:rFonts w:asciiTheme="minorHAnsi" w:hAnsiTheme="minorHAnsi" w:cstheme="minorHAnsi"/>
          <w:sz w:val="22"/>
          <w:szCs w:val="22"/>
          <w:lang w:eastAsia="pl-PL"/>
        </w:rPr>
        <w:t xml:space="preserve">oraz  z  wymaganiami  warunków  przyłączenia,  Instrukcji  Ruchu  i  Eksploatacji  Sieci </w:t>
      </w:r>
    </w:p>
    <w:p w14:paraId="5C3FFE7D" w14:textId="79E1D68B" w:rsidR="005B4CB1" w:rsidRPr="005B4CB1" w:rsidRDefault="005B4CB1" w:rsidP="005B4CB1">
      <w:pPr>
        <w:numPr>
          <w:ilvl w:val="0"/>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Dystrybucyjnej właściwego  operatora  sieci  dystrybucyjnej,  z  wymaganiami  kodeksu sieciowego oraz obowiązującymi przepisami prawa i zgodnie z instrukcjami uruchomienia i użytkowania poszczególnych urządzeń i systemów.  </w:t>
      </w:r>
    </w:p>
    <w:p w14:paraId="1E12D8B4" w14:textId="77777777" w:rsidR="005B4CB1" w:rsidRPr="005B4CB1" w:rsidRDefault="005B4CB1" w:rsidP="005B4CB1">
      <w:pPr>
        <w:numPr>
          <w:ilvl w:val="0"/>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Zgodnie z ww. normami i dokumentami należy wykonać pomiary/badania:  </w:t>
      </w:r>
    </w:p>
    <w:p w14:paraId="54103C51" w14:textId="77777777" w:rsidR="005B4CB1" w:rsidRPr="005B4CB1" w:rsidRDefault="005B4CB1" w:rsidP="005B4CB1">
      <w:pPr>
        <w:numPr>
          <w:ilvl w:val="1"/>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ciągłości żyły roboczej kabli AC i DC,  </w:t>
      </w:r>
    </w:p>
    <w:p w14:paraId="0DE6E1D8" w14:textId="77777777" w:rsidR="005B4CB1" w:rsidRPr="005B4CB1" w:rsidRDefault="005B4CB1" w:rsidP="005B4CB1">
      <w:pPr>
        <w:numPr>
          <w:ilvl w:val="1"/>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rezystancji uziemienia (wg normy PN-HD 60364-6:2008),  </w:t>
      </w:r>
    </w:p>
    <w:p w14:paraId="6D72DCF4" w14:textId="77777777" w:rsidR="005B4CB1" w:rsidRPr="005B4CB1" w:rsidRDefault="005B4CB1" w:rsidP="005B4CB1">
      <w:pPr>
        <w:numPr>
          <w:ilvl w:val="1"/>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rezystancji izolacji kabli zasilających DC (1500V),   </w:t>
      </w:r>
    </w:p>
    <w:p w14:paraId="6A937366" w14:textId="77777777" w:rsidR="005B4CB1" w:rsidRPr="005B4CB1" w:rsidRDefault="005B4CB1" w:rsidP="005B4CB1">
      <w:pPr>
        <w:numPr>
          <w:ilvl w:val="1"/>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napięcia obwodu otwartego Uoc do 1500VDC,   </w:t>
      </w:r>
    </w:p>
    <w:p w14:paraId="35BF0C83" w14:textId="77777777" w:rsidR="005B4CB1" w:rsidRPr="005B4CB1" w:rsidRDefault="005B4CB1" w:rsidP="005B4CB1">
      <w:pPr>
        <w:numPr>
          <w:ilvl w:val="1"/>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prądu zwarciowego Isc,   </w:t>
      </w:r>
    </w:p>
    <w:p w14:paraId="7D4FCC1C" w14:textId="77777777" w:rsidR="005B4CB1" w:rsidRPr="005B4CB1" w:rsidRDefault="005B4CB1" w:rsidP="005B4CB1">
      <w:pPr>
        <w:numPr>
          <w:ilvl w:val="1"/>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polaryzacji połączeń DC,   </w:t>
      </w:r>
    </w:p>
    <w:p w14:paraId="79565C28" w14:textId="77777777" w:rsidR="005B4CB1" w:rsidRPr="005B4CB1" w:rsidRDefault="005B4CB1" w:rsidP="005B4CB1">
      <w:pPr>
        <w:numPr>
          <w:ilvl w:val="1"/>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rezystancji izolacji kabli AC (wg normy PN-HD 60364-6:2008),  </w:t>
      </w:r>
    </w:p>
    <w:p w14:paraId="011A72D4" w14:textId="77777777" w:rsidR="005B4CB1" w:rsidRPr="005B4CB1" w:rsidRDefault="005B4CB1" w:rsidP="005B4CB1">
      <w:pPr>
        <w:numPr>
          <w:ilvl w:val="1"/>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ochrony przeciwporażeniowej (wg normy PN-HD 60364-6:2008),  </w:t>
      </w:r>
    </w:p>
    <w:p w14:paraId="6EB3F213" w14:textId="77777777" w:rsidR="005B4CB1" w:rsidRPr="005B4CB1" w:rsidRDefault="005B4CB1" w:rsidP="005B4CB1">
      <w:pPr>
        <w:numPr>
          <w:ilvl w:val="1"/>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zgodności faz,  </w:t>
      </w:r>
    </w:p>
    <w:p w14:paraId="085AB28D" w14:textId="77777777" w:rsidR="005B4CB1" w:rsidRPr="005B4CB1" w:rsidRDefault="005B4CB1" w:rsidP="005B4CB1">
      <w:pPr>
        <w:numPr>
          <w:ilvl w:val="1"/>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próby napięciowej izolacji kabli,  </w:t>
      </w:r>
    </w:p>
    <w:p w14:paraId="1A807C9A" w14:textId="77777777" w:rsidR="005B4CB1" w:rsidRPr="005B4CB1" w:rsidRDefault="005B4CB1" w:rsidP="005B4CB1">
      <w:pPr>
        <w:numPr>
          <w:ilvl w:val="1"/>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umożliwiające wykreślenie charakterystyki prądowo-napięciowej modułów,  </w:t>
      </w:r>
    </w:p>
    <w:p w14:paraId="4E38EE52" w14:textId="77777777" w:rsidR="005B4CB1" w:rsidRPr="005B4CB1" w:rsidRDefault="005B4CB1" w:rsidP="005B4CB1">
      <w:pPr>
        <w:numPr>
          <w:ilvl w:val="1"/>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termowizyjne </w:t>
      </w:r>
    </w:p>
    <w:p w14:paraId="791B997A" w14:textId="77777777" w:rsidR="005B4CB1" w:rsidRPr="005B4CB1" w:rsidRDefault="005B4CB1" w:rsidP="005B4CB1">
      <w:pPr>
        <w:numPr>
          <w:ilvl w:val="1"/>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sprawdzenia funkcjonalne:   </w:t>
      </w:r>
    </w:p>
    <w:p w14:paraId="32DBC76B" w14:textId="77777777" w:rsidR="005B4CB1" w:rsidRPr="005B4CB1" w:rsidRDefault="005B4CB1" w:rsidP="005B4CB1">
      <w:pPr>
        <w:numPr>
          <w:ilvl w:val="0"/>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rozdzielnice  i  inne  urządzenia  sterujące  powinny  być  sprawdzone  w  celu zapewnienia  prawidłowego działania </w:t>
      </w:r>
      <w:r w:rsidRPr="005B4CB1">
        <w:rPr>
          <w:rFonts w:asciiTheme="minorHAnsi" w:hAnsiTheme="minorHAnsi" w:cstheme="minorHAnsi"/>
          <w:sz w:val="22"/>
          <w:szCs w:val="22"/>
          <w:lang w:eastAsia="pl-PL"/>
        </w:rPr>
        <w:tab/>
        <w:t xml:space="preserve">oraz </w:t>
      </w:r>
      <w:r w:rsidRPr="005B4CB1">
        <w:rPr>
          <w:rFonts w:asciiTheme="minorHAnsi" w:hAnsiTheme="minorHAnsi" w:cstheme="minorHAnsi"/>
          <w:sz w:val="22"/>
          <w:szCs w:val="22"/>
          <w:lang w:eastAsia="pl-PL"/>
        </w:rPr>
        <w:tab/>
        <w:t xml:space="preserve">prawidłowego </w:t>
      </w:r>
      <w:r w:rsidRPr="005B4CB1">
        <w:rPr>
          <w:rFonts w:asciiTheme="minorHAnsi" w:hAnsiTheme="minorHAnsi" w:cstheme="minorHAnsi"/>
          <w:sz w:val="22"/>
          <w:szCs w:val="22"/>
          <w:lang w:eastAsia="pl-PL"/>
        </w:rPr>
        <w:tab/>
        <w:t xml:space="preserve">montażu i podłączenia,  o wszystkie falowniki wchodzące w skład systemu fotowoltaicznego powinny być przetestowane w celu zapewnienia prawidłowego działania. Procedurę testową przeprowadzić zgodnie z instrukcją producenta falowników,  </w:t>
      </w:r>
    </w:p>
    <w:p w14:paraId="347E3581" w14:textId="77777777" w:rsidR="005B4CB1" w:rsidRPr="005B4CB1" w:rsidRDefault="005B4CB1" w:rsidP="005B4CB1">
      <w:pPr>
        <w:numPr>
          <w:ilvl w:val="0"/>
          <w:numId w:val="90"/>
        </w:numPr>
        <w:spacing w:line="276" w:lineRule="auto"/>
        <w:jc w:val="both"/>
        <w:rPr>
          <w:rFonts w:asciiTheme="minorHAnsi" w:hAnsiTheme="minorHAnsi" w:cstheme="minorHAnsi"/>
          <w:sz w:val="22"/>
          <w:szCs w:val="22"/>
          <w:lang w:eastAsia="pl-PL"/>
        </w:rPr>
      </w:pPr>
      <w:r w:rsidRPr="005B4CB1">
        <w:rPr>
          <w:rFonts w:asciiTheme="minorHAnsi" w:hAnsiTheme="minorHAnsi" w:cstheme="minorHAnsi"/>
          <w:sz w:val="22"/>
          <w:szCs w:val="22"/>
          <w:lang w:eastAsia="pl-PL"/>
        </w:rPr>
        <w:t xml:space="preserve">Dodatkowo,  obowiązkowo  należy  wykonać  badania  termowizyjne  100%  modułów, wszystkich połączeń elektrycznych w torach prądowych oraz wyposażenia (bezpieczniki, wyłączniki, obwody elektryczne), po oddaniu elektrowni do eksploatacji. Przy pomocy kamery termowizyjnej można wykryć i usunąć usterkę, zanim doprowadzi ona do poważnej awarii.  </w:t>
      </w:r>
    </w:p>
    <w:p w14:paraId="68D76356" w14:textId="77777777" w:rsidR="005B4CB1" w:rsidRPr="005B4CB1" w:rsidRDefault="005B4CB1" w:rsidP="005B4CB1">
      <w:pPr>
        <w:rPr>
          <w:rFonts w:asciiTheme="minorHAnsi" w:hAnsiTheme="minorHAnsi" w:cstheme="minorHAnsi"/>
          <w:sz w:val="22"/>
          <w:szCs w:val="22"/>
          <w:lang w:eastAsia="pl-PL"/>
        </w:rPr>
      </w:pPr>
    </w:p>
    <w:p w14:paraId="2A0AD367" w14:textId="77777777" w:rsidR="005B4CB1" w:rsidRDefault="005B4CB1" w:rsidP="005B4CB1">
      <w:pPr>
        <w:rPr>
          <w:lang w:eastAsia="pl-PL"/>
        </w:rPr>
      </w:pPr>
    </w:p>
    <w:p w14:paraId="7C5CE53D" w14:textId="77777777" w:rsidR="005B4CB1" w:rsidRDefault="005B4CB1" w:rsidP="005B4CB1">
      <w:pPr>
        <w:rPr>
          <w:lang w:eastAsia="pl-PL"/>
        </w:rPr>
      </w:pPr>
    </w:p>
    <w:p w14:paraId="12D358AA" w14:textId="77777777" w:rsidR="005B4CB1" w:rsidRDefault="005B4CB1" w:rsidP="005B4CB1">
      <w:pPr>
        <w:rPr>
          <w:lang w:eastAsia="pl-PL"/>
        </w:rPr>
      </w:pPr>
    </w:p>
    <w:p w14:paraId="50FD1CD7" w14:textId="77777777" w:rsidR="005B4CB1" w:rsidRDefault="005B4CB1" w:rsidP="005B4CB1">
      <w:pPr>
        <w:rPr>
          <w:lang w:eastAsia="pl-PL"/>
        </w:rPr>
      </w:pPr>
    </w:p>
    <w:p w14:paraId="19484EF5" w14:textId="77777777" w:rsidR="005B4CB1" w:rsidRDefault="005B4CB1" w:rsidP="005B4CB1">
      <w:pPr>
        <w:rPr>
          <w:lang w:eastAsia="pl-PL"/>
        </w:rPr>
      </w:pPr>
    </w:p>
    <w:p w14:paraId="0609C13C" w14:textId="77777777" w:rsidR="005B4CB1" w:rsidRDefault="005B4CB1" w:rsidP="005B4CB1">
      <w:pPr>
        <w:rPr>
          <w:lang w:eastAsia="pl-PL"/>
        </w:rPr>
      </w:pPr>
    </w:p>
    <w:p w14:paraId="3F46BF10" w14:textId="77777777" w:rsidR="005B4CB1" w:rsidRDefault="005B4CB1" w:rsidP="005B4CB1">
      <w:pPr>
        <w:rPr>
          <w:lang w:eastAsia="pl-PL"/>
        </w:rPr>
      </w:pPr>
    </w:p>
    <w:p w14:paraId="181C9F5C" w14:textId="77777777" w:rsidR="005B4CB1" w:rsidRDefault="005B4CB1" w:rsidP="005B4CB1">
      <w:pPr>
        <w:rPr>
          <w:lang w:eastAsia="pl-PL"/>
        </w:rPr>
      </w:pPr>
    </w:p>
    <w:p w14:paraId="1D1A3808" w14:textId="77777777" w:rsidR="005B4CB1" w:rsidRDefault="005B4CB1" w:rsidP="005B4CB1">
      <w:pPr>
        <w:rPr>
          <w:lang w:eastAsia="pl-PL"/>
        </w:rPr>
      </w:pPr>
    </w:p>
    <w:p w14:paraId="11E459CF" w14:textId="77777777" w:rsidR="005B4CB1" w:rsidRDefault="005B4CB1" w:rsidP="005B4CB1">
      <w:pPr>
        <w:rPr>
          <w:lang w:eastAsia="pl-PL"/>
        </w:rPr>
      </w:pPr>
    </w:p>
    <w:p w14:paraId="005617F2" w14:textId="77777777" w:rsidR="005B4CB1" w:rsidRDefault="005B4CB1" w:rsidP="005B4CB1">
      <w:pPr>
        <w:rPr>
          <w:lang w:eastAsia="pl-PL"/>
        </w:rPr>
      </w:pPr>
    </w:p>
    <w:p w14:paraId="01E145CE" w14:textId="77777777" w:rsidR="005B4CB1" w:rsidRDefault="005B4CB1" w:rsidP="005B4CB1">
      <w:pPr>
        <w:rPr>
          <w:lang w:eastAsia="pl-PL"/>
        </w:rPr>
      </w:pPr>
    </w:p>
    <w:p w14:paraId="3A3FADBB" w14:textId="77777777" w:rsidR="005B4CB1" w:rsidRDefault="005B4CB1" w:rsidP="005B4CB1">
      <w:pPr>
        <w:rPr>
          <w:lang w:eastAsia="pl-PL"/>
        </w:rPr>
      </w:pPr>
    </w:p>
    <w:p w14:paraId="37F8A222" w14:textId="77777777" w:rsidR="005B4CB1" w:rsidRDefault="005B4CB1" w:rsidP="005B4CB1">
      <w:pPr>
        <w:rPr>
          <w:lang w:eastAsia="pl-PL"/>
        </w:rPr>
      </w:pPr>
    </w:p>
    <w:p w14:paraId="5870C9A4" w14:textId="77777777" w:rsidR="005B4CB1" w:rsidRDefault="005B4CB1" w:rsidP="005B4CB1">
      <w:pPr>
        <w:rPr>
          <w:lang w:eastAsia="pl-PL"/>
        </w:rPr>
      </w:pPr>
    </w:p>
    <w:p w14:paraId="79F489DE" w14:textId="77777777" w:rsidR="005B4CB1" w:rsidRDefault="005B4CB1" w:rsidP="005B4CB1">
      <w:pPr>
        <w:rPr>
          <w:lang w:eastAsia="pl-PL"/>
        </w:rPr>
      </w:pPr>
    </w:p>
    <w:p w14:paraId="3559FC11" w14:textId="77777777" w:rsidR="005B4CB1" w:rsidRDefault="005B4CB1" w:rsidP="005B4CB1">
      <w:pPr>
        <w:rPr>
          <w:lang w:eastAsia="pl-PL"/>
        </w:rPr>
      </w:pPr>
    </w:p>
    <w:p w14:paraId="5827D9BD" w14:textId="77777777" w:rsidR="005B4CB1" w:rsidRDefault="005B4CB1" w:rsidP="005B4CB1">
      <w:pPr>
        <w:rPr>
          <w:lang w:eastAsia="pl-PL"/>
        </w:rPr>
      </w:pPr>
    </w:p>
    <w:p w14:paraId="0BD8FF08" w14:textId="77777777" w:rsidR="005B4CB1" w:rsidRDefault="005B4CB1" w:rsidP="005B4CB1">
      <w:pPr>
        <w:rPr>
          <w:lang w:eastAsia="pl-PL"/>
        </w:rPr>
      </w:pPr>
    </w:p>
    <w:p w14:paraId="622DB897" w14:textId="77777777" w:rsidR="005B4CB1" w:rsidRDefault="005B4CB1" w:rsidP="005B4CB1">
      <w:pPr>
        <w:rPr>
          <w:lang w:eastAsia="pl-PL"/>
        </w:rPr>
      </w:pPr>
    </w:p>
    <w:p w14:paraId="0F0F68A7" w14:textId="77777777" w:rsidR="005B4CB1" w:rsidRDefault="005B4CB1" w:rsidP="005B4CB1">
      <w:pPr>
        <w:suppressAutoHyphens w:val="0"/>
        <w:jc w:val="center"/>
        <w:rPr>
          <w:rFonts w:ascii="Calibri" w:hAnsi="Calibri" w:cs="Calibri"/>
          <w:sz w:val="22"/>
          <w:szCs w:val="22"/>
          <w:lang w:eastAsia="pl-PL"/>
        </w:rPr>
        <w:sectPr w:rsidR="005B4CB1" w:rsidSect="00872519">
          <w:pgSz w:w="11906" w:h="16838"/>
          <w:pgMar w:top="1134" w:right="1134" w:bottom="1134" w:left="1701" w:header="709" w:footer="709" w:gutter="0"/>
          <w:cols w:space="708"/>
          <w:docGrid w:linePitch="360"/>
        </w:sectPr>
      </w:pPr>
    </w:p>
    <w:p w14:paraId="5D2E8271" w14:textId="77777777" w:rsidR="005B4CB1" w:rsidRDefault="005B4CB1" w:rsidP="005B4CB1">
      <w:r w:rsidRPr="00E3568A">
        <w:rPr>
          <w:noProof/>
        </w:rPr>
        <w:lastRenderedPageBreak/>
        <w:drawing>
          <wp:inline distT="0" distB="0" distL="0" distR="0" wp14:anchorId="061734C0" wp14:editId="434F5642">
            <wp:extent cx="9235440" cy="2813685"/>
            <wp:effectExtent l="0" t="0" r="0" b="0"/>
            <wp:docPr id="4" name="Obraz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235440" cy="2813685"/>
                    </a:xfrm>
                    <a:prstGeom prst="rect">
                      <a:avLst/>
                    </a:prstGeom>
                    <a:noFill/>
                    <a:ln>
                      <a:noFill/>
                    </a:ln>
                  </pic:spPr>
                </pic:pic>
              </a:graphicData>
            </a:graphic>
          </wp:inline>
        </w:drawing>
      </w:r>
    </w:p>
    <w:p w14:paraId="5C4F1698" w14:textId="77777777" w:rsidR="005B4CB1" w:rsidRDefault="005B4CB1" w:rsidP="005B4CB1"/>
    <w:p w14:paraId="6122B47C" w14:textId="77777777" w:rsidR="005B4CB1" w:rsidRDefault="005B4CB1" w:rsidP="005B4CB1"/>
    <w:p w14:paraId="0B72EF23" w14:textId="77777777" w:rsidR="005B4CB1" w:rsidRDefault="005B4CB1" w:rsidP="005B4CB1"/>
    <w:p w14:paraId="534CCF61" w14:textId="77777777" w:rsidR="005B4CB1" w:rsidRDefault="005B4CB1" w:rsidP="005B4CB1">
      <w:pPr>
        <w:rPr>
          <w:lang w:eastAsia="pl-PL"/>
        </w:rPr>
        <w:sectPr w:rsidR="005B4CB1" w:rsidSect="00872519">
          <w:pgSz w:w="16838" w:h="11906" w:orient="landscape"/>
          <w:pgMar w:top="1701" w:right="1134" w:bottom="1134" w:left="1134" w:header="709" w:footer="709" w:gutter="0"/>
          <w:cols w:space="708"/>
          <w:docGrid w:linePitch="360"/>
        </w:sectPr>
      </w:pPr>
      <w:r w:rsidRPr="00E3568A">
        <w:rPr>
          <w:noProof/>
        </w:rPr>
        <w:drawing>
          <wp:inline distT="0" distB="0" distL="0" distR="0" wp14:anchorId="55ACF7C5" wp14:editId="67AA1994">
            <wp:extent cx="9249410" cy="1990725"/>
            <wp:effectExtent l="0" t="0" r="0" b="0"/>
            <wp:docPr id="5" name="Obraz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249410" cy="1990725"/>
                    </a:xfrm>
                    <a:prstGeom prst="rect">
                      <a:avLst/>
                    </a:prstGeom>
                    <a:noFill/>
                    <a:ln>
                      <a:noFill/>
                    </a:ln>
                  </pic:spPr>
                </pic:pic>
              </a:graphicData>
            </a:graphic>
          </wp:inline>
        </w:drawing>
      </w:r>
    </w:p>
    <w:p w14:paraId="5EBCF8E7" w14:textId="319C3E00" w:rsidR="0010424A" w:rsidRPr="00A81807" w:rsidRDefault="004A67BC" w:rsidP="0010424A">
      <w:pPr>
        <w:pStyle w:val="Nagwek1"/>
        <w:tabs>
          <w:tab w:val="center" w:pos="4818"/>
          <w:tab w:val="left" w:pos="6495"/>
        </w:tabs>
        <w:jc w:val="left"/>
        <w:rPr>
          <w:rFonts w:asciiTheme="minorHAnsi" w:hAnsiTheme="minorHAnsi" w:cstheme="minorHAnsi"/>
          <w:b/>
        </w:rPr>
      </w:pPr>
      <w:bookmarkStart w:id="397" w:name="_Toc189848330"/>
      <w:r>
        <w:rPr>
          <w:rFonts w:asciiTheme="minorHAnsi" w:hAnsiTheme="minorHAnsi" w:cstheme="minorHAnsi"/>
          <w:b/>
        </w:rPr>
        <w:lastRenderedPageBreak/>
        <w:t>4</w:t>
      </w:r>
      <w:r w:rsidR="00D356F8">
        <w:rPr>
          <w:rFonts w:asciiTheme="minorHAnsi" w:hAnsiTheme="minorHAnsi" w:cstheme="minorHAnsi"/>
          <w:b/>
        </w:rPr>
        <w:t xml:space="preserve">.0. </w:t>
      </w:r>
      <w:r w:rsidR="0010424A" w:rsidRPr="00A81807">
        <w:rPr>
          <w:rFonts w:asciiTheme="minorHAnsi" w:hAnsiTheme="minorHAnsi" w:cstheme="minorHAnsi"/>
          <w:b/>
        </w:rPr>
        <w:t xml:space="preserve"> Obliczenia</w:t>
      </w:r>
      <w:bookmarkEnd w:id="397"/>
    </w:p>
    <w:p w14:paraId="106E5E2D" w14:textId="77777777" w:rsidR="00DA34F0" w:rsidRDefault="00DA34F0" w:rsidP="00DA34F0">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p>
    <w:p w14:paraId="751F950C" w14:textId="77777777" w:rsidR="00DA34F0" w:rsidRPr="00B63CD8" w:rsidRDefault="00DA34F0" w:rsidP="002D7F90">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sectPr w:rsidR="00DA34F0" w:rsidRPr="00B63CD8">
          <w:headerReference w:type="default" r:id="rId29"/>
          <w:footerReference w:type="default" r:id="rId30"/>
          <w:pgSz w:w="11907" w:h="16839"/>
          <w:pgMar w:top="1134" w:right="900" w:bottom="1417" w:left="900" w:header="567" w:footer="283" w:gutter="0"/>
          <w:cols w:space="708"/>
        </w:sectPr>
      </w:pPr>
      <w:r w:rsidRPr="00B63CD8">
        <w:rPr>
          <w:rFonts w:ascii="Times New Roman" w:eastAsia="Times New Roman" w:hAnsi="Times New Roman" w:cs="Times New Roman"/>
          <w:color w:val="000000"/>
        </w:rPr>
        <w:t>Bilans mocy</w:t>
      </w:r>
    </w:p>
    <w:p w14:paraId="57A5F01C" w14:textId="77777777" w:rsidR="00DA34F0" w:rsidRDefault="00DA34F0" w:rsidP="00DA34F0">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p w14:paraId="13F93AAA" w14:textId="77777777" w:rsidR="00DA34F0" w:rsidRDefault="00DA34F0" w:rsidP="00DA34F0">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sz w:val="40"/>
        </w:rPr>
        <w:sectPr w:rsidR="00DA34F0">
          <w:type w:val="continuous"/>
          <w:pgSz w:w="11907" w:h="16839"/>
          <w:pgMar w:top="1134" w:right="900" w:bottom="1417" w:left="900" w:header="567" w:footer="283" w:gutter="0"/>
          <w:cols w:space="708"/>
        </w:sectPr>
      </w:pPr>
    </w:p>
    <w:tbl>
      <w:tblPr>
        <w:tblW w:w="0" w:type="auto"/>
        <w:tblInd w:w="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60" w:type="dxa"/>
          <w:left w:w="60" w:type="dxa"/>
          <w:bottom w:w="60" w:type="dxa"/>
          <w:right w:w="60" w:type="dxa"/>
        </w:tblCellMar>
        <w:tblLook w:val="04A0" w:firstRow="1" w:lastRow="0" w:firstColumn="1" w:lastColumn="0" w:noHBand="0" w:noVBand="1"/>
      </w:tblPr>
      <w:tblGrid>
        <w:gridCol w:w="3537"/>
        <w:gridCol w:w="2022"/>
      </w:tblGrid>
      <w:tr w:rsidR="00B63CD8" w14:paraId="59040377" w14:textId="77777777" w:rsidTr="004539EF">
        <w:tc>
          <w:tcPr>
            <w:tcW w:w="3537" w:type="dxa"/>
            <w:shd w:val="clear" w:color="auto" w:fill="auto"/>
          </w:tcPr>
          <w:p w14:paraId="5B4C5317" w14:textId="77777777" w:rsidR="00B63CD8" w:rsidRDefault="00B63CD8" w:rsidP="004539EF">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s="Times New Roman"/>
                <w:color w:val="000000"/>
              </w:rPr>
            </w:pPr>
            <w:r>
              <w:rPr>
                <w:rFonts w:ascii="Times New Roman" w:eastAsia="Times New Roman" w:hAnsi="Times New Roman" w:cs="Times New Roman"/>
                <w:color w:val="000000"/>
              </w:rPr>
              <w:t>Oznaczenie tablicy rozdzielczej</w:t>
            </w:r>
          </w:p>
        </w:tc>
        <w:tc>
          <w:tcPr>
            <w:tcW w:w="2022" w:type="dxa"/>
            <w:shd w:val="clear" w:color="auto" w:fill="auto"/>
          </w:tcPr>
          <w:p w14:paraId="1A1C7033" w14:textId="77777777" w:rsidR="00B63CD8" w:rsidRDefault="00B63CD8" w:rsidP="004539EF">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s="Times New Roman"/>
                <w:color w:val="000000"/>
              </w:rPr>
            </w:pPr>
            <w:r>
              <w:rPr>
                <w:rFonts w:ascii="Times New Roman" w:eastAsia="Times New Roman" w:hAnsi="Times New Roman" w:cs="Times New Roman"/>
                <w:color w:val="000000"/>
              </w:rPr>
              <w:t>TP1</w:t>
            </w:r>
          </w:p>
        </w:tc>
      </w:tr>
      <w:tr w:rsidR="00B63CD8" w14:paraId="26FF7EF5" w14:textId="77777777" w:rsidTr="004539EF">
        <w:tc>
          <w:tcPr>
            <w:tcW w:w="3537" w:type="dxa"/>
            <w:shd w:val="clear" w:color="auto" w:fill="auto"/>
          </w:tcPr>
          <w:p w14:paraId="0A05D1C3" w14:textId="77777777" w:rsidR="00B63CD8" w:rsidRDefault="00B63CD8" w:rsidP="004539EF">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s="Times New Roman"/>
                <w:color w:val="000000"/>
              </w:rPr>
            </w:pPr>
            <w:r>
              <w:rPr>
                <w:rFonts w:ascii="Times New Roman" w:eastAsia="Times New Roman" w:hAnsi="Times New Roman" w:cs="Times New Roman"/>
                <w:color w:val="000000"/>
              </w:rPr>
              <w:t>Moc P</w:t>
            </w:r>
            <w:r>
              <w:rPr>
                <w:rFonts w:ascii="Times New Roman" w:eastAsia="Times New Roman" w:hAnsi="Times New Roman" w:cs="Times New Roman"/>
                <w:color w:val="000000"/>
                <w:position w:val="-6"/>
              </w:rPr>
              <w:t>i</w:t>
            </w:r>
            <w:r>
              <w:rPr>
                <w:rFonts w:ascii="Times New Roman" w:eastAsia="Times New Roman" w:hAnsi="Times New Roman" w:cs="Times New Roman"/>
                <w:color w:val="000000"/>
              </w:rPr>
              <w:t xml:space="preserve"> [kW]</w:t>
            </w:r>
          </w:p>
        </w:tc>
        <w:tc>
          <w:tcPr>
            <w:tcW w:w="2022" w:type="dxa"/>
            <w:shd w:val="clear" w:color="auto" w:fill="auto"/>
          </w:tcPr>
          <w:p w14:paraId="1C4CDE0A" w14:textId="77777777" w:rsidR="00B63CD8" w:rsidRDefault="00B63CD8" w:rsidP="004539EF">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Times New Roman" w:eastAsia="Times New Roman" w:hAnsi="Times New Roman" w:cs="Times New Roman"/>
                <w:color w:val="000000"/>
              </w:rPr>
            </w:pPr>
            <w:r>
              <w:rPr>
                <w:rFonts w:ascii="Times New Roman" w:eastAsia="Times New Roman" w:hAnsi="Times New Roman" w:cs="Times New Roman"/>
                <w:color w:val="000000"/>
              </w:rPr>
              <w:t>329.80</w:t>
            </w:r>
          </w:p>
        </w:tc>
      </w:tr>
      <w:tr w:rsidR="00B63CD8" w14:paraId="6CC155A0" w14:textId="77777777" w:rsidTr="004539EF">
        <w:tc>
          <w:tcPr>
            <w:tcW w:w="3537" w:type="dxa"/>
            <w:shd w:val="clear" w:color="auto" w:fill="auto"/>
          </w:tcPr>
          <w:p w14:paraId="32B65113" w14:textId="77777777" w:rsidR="00B63CD8" w:rsidRDefault="00B63CD8" w:rsidP="004539EF">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s="Times New Roman"/>
                <w:color w:val="000000"/>
              </w:rPr>
            </w:pPr>
            <w:r>
              <w:rPr>
                <w:rFonts w:ascii="Times New Roman" w:eastAsia="Times New Roman" w:hAnsi="Times New Roman" w:cs="Times New Roman"/>
                <w:color w:val="000000"/>
              </w:rPr>
              <w:t>Moc P</w:t>
            </w:r>
            <w:r>
              <w:rPr>
                <w:rFonts w:ascii="Times New Roman" w:eastAsia="Times New Roman" w:hAnsi="Times New Roman" w:cs="Times New Roman"/>
                <w:color w:val="000000"/>
                <w:position w:val="-6"/>
              </w:rPr>
              <w:t>o</w:t>
            </w:r>
            <w:r>
              <w:rPr>
                <w:rFonts w:ascii="Times New Roman" w:eastAsia="Times New Roman" w:hAnsi="Times New Roman" w:cs="Times New Roman"/>
                <w:color w:val="000000"/>
              </w:rPr>
              <w:t xml:space="preserve"> [kW]</w:t>
            </w:r>
          </w:p>
        </w:tc>
        <w:tc>
          <w:tcPr>
            <w:tcW w:w="2022" w:type="dxa"/>
            <w:shd w:val="clear" w:color="auto" w:fill="auto"/>
          </w:tcPr>
          <w:p w14:paraId="1751181A" w14:textId="6DCC3D37" w:rsidR="00B63CD8" w:rsidRPr="00DA34F0" w:rsidRDefault="00B63CD8" w:rsidP="004539EF">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right"/>
              <w:rPr>
                <w:rFonts w:ascii="Times New Roman" w:eastAsia="Times New Roman" w:hAnsi="Times New Roman" w:cs="Times New Roman"/>
                <w:color w:val="000000"/>
                <w:lang w:val="pl-PL"/>
              </w:rPr>
            </w:pPr>
            <w:r>
              <w:rPr>
                <w:rFonts w:ascii="Times New Roman" w:eastAsia="Times New Roman" w:hAnsi="Times New Roman" w:cs="Times New Roman"/>
                <w:color w:val="000000"/>
                <w:lang w:val="pl-PL"/>
              </w:rPr>
              <w:t>140</w:t>
            </w:r>
            <w:r w:rsidR="002D7F90">
              <w:rPr>
                <w:rFonts w:ascii="Times New Roman" w:eastAsia="Times New Roman" w:hAnsi="Times New Roman" w:cs="Times New Roman"/>
                <w:color w:val="000000"/>
                <w:lang w:val="pl-PL"/>
              </w:rPr>
              <w:t>.00</w:t>
            </w:r>
          </w:p>
        </w:tc>
      </w:tr>
    </w:tbl>
    <w:p w14:paraId="31B116C1" w14:textId="77777777" w:rsidR="00DA34F0" w:rsidRDefault="00DA34F0" w:rsidP="00DA34F0">
      <w:pPr>
        <w:pStyle w:val="Normal"/>
        <w:sectPr w:rsidR="00DA34F0">
          <w:type w:val="continuous"/>
          <w:pgSz w:w="11907" w:h="16839"/>
          <w:pgMar w:top="1134" w:right="900" w:bottom="1417" w:left="900" w:header="567" w:footer="283" w:gutter="0"/>
          <w:cols w:space="708"/>
        </w:sectPr>
      </w:pPr>
    </w:p>
    <w:p w14:paraId="0A22411D" w14:textId="77777777" w:rsidR="002D7F90" w:rsidRDefault="002D7F90" w:rsidP="002D7F90">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rPr>
      </w:pPr>
    </w:p>
    <w:p w14:paraId="5F28B898" w14:textId="77777777" w:rsidR="002D7F90" w:rsidRDefault="002D7F90" w:rsidP="002D7F90">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sz w:val="40"/>
        </w:rPr>
        <w:sectPr w:rsidR="002D7F90">
          <w:headerReference w:type="default" r:id="rId31"/>
          <w:footerReference w:type="default" r:id="rId32"/>
          <w:type w:val="continuous"/>
          <w:pgSz w:w="11907" w:h="16839"/>
          <w:pgMar w:top="1134" w:right="900" w:bottom="1417" w:left="900" w:header="567" w:footer="283" w:gutter="0"/>
          <w:cols w:space="708"/>
        </w:sectPr>
      </w:pPr>
      <w:r>
        <w:rPr>
          <w:rFonts w:ascii="Times New Roman" w:eastAsia="Times New Roman" w:hAnsi="Times New Roman"/>
          <w:color w:val="000000"/>
          <w:sz w:val="40"/>
        </w:rPr>
        <w:t>Zestawienie obwodów elektrycznych</w:t>
      </w:r>
    </w:p>
    <w:tbl>
      <w:tblPr>
        <w:tblW w:w="0" w:type="auto"/>
        <w:tblInd w:w="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60" w:type="dxa"/>
          <w:left w:w="60" w:type="dxa"/>
          <w:bottom w:w="60" w:type="dxa"/>
          <w:right w:w="60" w:type="dxa"/>
        </w:tblCellMar>
        <w:tblLook w:val="04A0" w:firstRow="1" w:lastRow="0" w:firstColumn="1" w:lastColumn="0" w:noHBand="0" w:noVBand="1"/>
      </w:tblPr>
      <w:tblGrid>
        <w:gridCol w:w="303"/>
        <w:gridCol w:w="3234"/>
        <w:gridCol w:w="405"/>
        <w:gridCol w:w="404"/>
        <w:gridCol w:w="404"/>
        <w:gridCol w:w="405"/>
        <w:gridCol w:w="404"/>
        <w:gridCol w:w="404"/>
        <w:gridCol w:w="404"/>
        <w:gridCol w:w="405"/>
        <w:gridCol w:w="404"/>
        <w:gridCol w:w="404"/>
        <w:gridCol w:w="405"/>
        <w:gridCol w:w="404"/>
        <w:gridCol w:w="404"/>
        <w:gridCol w:w="404"/>
        <w:gridCol w:w="405"/>
      </w:tblGrid>
      <w:tr w:rsidR="002D7F90" w14:paraId="338919AB" w14:textId="77777777" w:rsidTr="00CF2703">
        <w:tc>
          <w:tcPr>
            <w:tcW w:w="303" w:type="dxa"/>
            <w:vMerge w:val="restart"/>
            <w:shd w:val="clear" w:color="auto" w:fill="auto"/>
          </w:tcPr>
          <w:p w14:paraId="383E8E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52FB80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157D0A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w:t>
            </w:r>
          </w:p>
        </w:tc>
        <w:tc>
          <w:tcPr>
            <w:tcW w:w="2021" w:type="dxa"/>
            <w:gridSpan w:val="5"/>
            <w:shd w:val="clear" w:color="auto" w:fill="auto"/>
          </w:tcPr>
          <w:p w14:paraId="79157B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TP1/2</w:t>
            </w:r>
          </w:p>
        </w:tc>
        <w:tc>
          <w:tcPr>
            <w:tcW w:w="2022" w:type="dxa"/>
            <w:gridSpan w:val="5"/>
            <w:shd w:val="clear" w:color="auto" w:fill="auto"/>
          </w:tcPr>
          <w:p w14:paraId="483EFD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TP1/3</w:t>
            </w:r>
          </w:p>
        </w:tc>
      </w:tr>
      <w:tr w:rsidR="002D7F90" w14:paraId="22B57FA6" w14:textId="77777777" w:rsidTr="00CF2703">
        <w:tc>
          <w:tcPr>
            <w:tcW w:w="303" w:type="dxa"/>
            <w:vMerge/>
            <w:tcBorders>
              <w:top w:val="nil"/>
            </w:tcBorders>
            <w:shd w:val="clear" w:color="auto" w:fill="auto"/>
          </w:tcPr>
          <w:p w14:paraId="2DAA77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FBD4D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1C49C6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553EC7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4725B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1237AE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D3B6E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C00BE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739912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5257AA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84398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4446F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06ACF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4C9E58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71B3C0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7F5FC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2EE80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5E7F4B0D" w14:textId="77777777" w:rsidTr="00CF2703">
        <w:tc>
          <w:tcPr>
            <w:tcW w:w="303" w:type="dxa"/>
            <w:vMerge/>
            <w:tcBorders>
              <w:top w:val="nil"/>
            </w:tcBorders>
            <w:shd w:val="clear" w:color="auto" w:fill="auto"/>
          </w:tcPr>
          <w:p w14:paraId="27EED6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109872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43649E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pom. 0.11, 0.12</w:t>
            </w:r>
          </w:p>
        </w:tc>
        <w:tc>
          <w:tcPr>
            <w:tcW w:w="2021" w:type="dxa"/>
            <w:gridSpan w:val="5"/>
            <w:shd w:val="clear" w:color="auto" w:fill="auto"/>
          </w:tcPr>
          <w:p w14:paraId="061602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pom. 0.4-0.10</w:t>
            </w:r>
          </w:p>
        </w:tc>
        <w:tc>
          <w:tcPr>
            <w:tcW w:w="2022" w:type="dxa"/>
            <w:gridSpan w:val="5"/>
            <w:shd w:val="clear" w:color="auto" w:fill="auto"/>
          </w:tcPr>
          <w:p w14:paraId="1561A8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pom. 0.3, 0.13-0.16</w:t>
            </w:r>
          </w:p>
        </w:tc>
      </w:tr>
      <w:tr w:rsidR="002D7F90" w14:paraId="79F6E856" w14:textId="77777777" w:rsidTr="00CF2703">
        <w:tc>
          <w:tcPr>
            <w:tcW w:w="303" w:type="dxa"/>
            <w:vMerge/>
            <w:tcBorders>
              <w:top w:val="nil"/>
            </w:tcBorders>
            <w:shd w:val="clear" w:color="auto" w:fill="auto"/>
          </w:tcPr>
          <w:p w14:paraId="546F22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6853D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009BAF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6FB033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55A36F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414D973F" w14:textId="77777777" w:rsidTr="00CF2703">
        <w:tc>
          <w:tcPr>
            <w:tcW w:w="303" w:type="dxa"/>
            <w:vMerge/>
            <w:tcBorders>
              <w:top w:val="nil"/>
            </w:tcBorders>
            <w:shd w:val="clear" w:color="auto" w:fill="auto"/>
          </w:tcPr>
          <w:p w14:paraId="103C24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E5032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159F5B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0.52</w:t>
            </w:r>
          </w:p>
        </w:tc>
        <w:tc>
          <w:tcPr>
            <w:tcW w:w="2021" w:type="dxa"/>
            <w:gridSpan w:val="5"/>
            <w:shd w:val="clear" w:color="auto" w:fill="auto"/>
          </w:tcPr>
          <w:p w14:paraId="1D8801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0.42</w:t>
            </w:r>
          </w:p>
        </w:tc>
        <w:tc>
          <w:tcPr>
            <w:tcW w:w="2022" w:type="dxa"/>
            <w:gridSpan w:val="5"/>
            <w:shd w:val="clear" w:color="auto" w:fill="auto"/>
          </w:tcPr>
          <w:p w14:paraId="05C067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0.74</w:t>
            </w:r>
          </w:p>
        </w:tc>
      </w:tr>
      <w:tr w:rsidR="002D7F90" w14:paraId="71788630" w14:textId="77777777" w:rsidTr="00CF2703">
        <w:tc>
          <w:tcPr>
            <w:tcW w:w="303" w:type="dxa"/>
            <w:vMerge/>
            <w:tcBorders>
              <w:top w:val="nil"/>
            </w:tcBorders>
            <w:shd w:val="clear" w:color="auto" w:fill="auto"/>
          </w:tcPr>
          <w:p w14:paraId="58B018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69619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76CCB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0.36</w:t>
            </w:r>
          </w:p>
        </w:tc>
        <w:tc>
          <w:tcPr>
            <w:tcW w:w="2021" w:type="dxa"/>
            <w:gridSpan w:val="5"/>
            <w:shd w:val="clear" w:color="auto" w:fill="auto"/>
          </w:tcPr>
          <w:p w14:paraId="23D7F3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0.29</w:t>
            </w:r>
          </w:p>
        </w:tc>
        <w:tc>
          <w:tcPr>
            <w:tcW w:w="2022" w:type="dxa"/>
            <w:gridSpan w:val="5"/>
            <w:shd w:val="clear" w:color="auto" w:fill="auto"/>
          </w:tcPr>
          <w:p w14:paraId="2E96FD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0.51</w:t>
            </w:r>
          </w:p>
        </w:tc>
      </w:tr>
      <w:tr w:rsidR="002D7F90" w14:paraId="28031878" w14:textId="77777777" w:rsidTr="00CF2703">
        <w:tc>
          <w:tcPr>
            <w:tcW w:w="303" w:type="dxa"/>
            <w:vMerge/>
            <w:tcBorders>
              <w:top w:val="nil"/>
            </w:tcBorders>
            <w:shd w:val="clear" w:color="auto" w:fill="auto"/>
          </w:tcPr>
          <w:p w14:paraId="37C0E5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E1F5F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148CE0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7B92B2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45CEC2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6E8929D9" w14:textId="77777777" w:rsidTr="00CF2703">
        <w:tc>
          <w:tcPr>
            <w:tcW w:w="303" w:type="dxa"/>
            <w:vMerge/>
            <w:tcBorders>
              <w:top w:val="nil"/>
            </w:tcBorders>
            <w:shd w:val="clear" w:color="auto" w:fill="auto"/>
          </w:tcPr>
          <w:p w14:paraId="19CE6D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F4384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7C3E18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w:t>
            </w:r>
          </w:p>
        </w:tc>
        <w:tc>
          <w:tcPr>
            <w:tcW w:w="2021" w:type="dxa"/>
            <w:gridSpan w:val="5"/>
            <w:shd w:val="clear" w:color="auto" w:fill="auto"/>
          </w:tcPr>
          <w:p w14:paraId="754F4F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w:t>
            </w:r>
          </w:p>
        </w:tc>
        <w:tc>
          <w:tcPr>
            <w:tcW w:w="2022" w:type="dxa"/>
            <w:gridSpan w:val="5"/>
            <w:shd w:val="clear" w:color="auto" w:fill="auto"/>
          </w:tcPr>
          <w:p w14:paraId="7EB486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w:t>
            </w:r>
          </w:p>
        </w:tc>
      </w:tr>
      <w:tr w:rsidR="002D7F90" w14:paraId="2D0A93A4" w14:textId="77777777" w:rsidTr="00CF2703">
        <w:tc>
          <w:tcPr>
            <w:tcW w:w="303" w:type="dxa"/>
            <w:vMerge w:val="restart"/>
            <w:shd w:val="clear" w:color="auto" w:fill="auto"/>
          </w:tcPr>
          <w:p w14:paraId="1F174F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C57DA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3167B9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1" w:type="dxa"/>
            <w:gridSpan w:val="5"/>
            <w:shd w:val="clear" w:color="auto" w:fill="auto"/>
          </w:tcPr>
          <w:p w14:paraId="733C78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2" w:type="dxa"/>
            <w:gridSpan w:val="5"/>
            <w:shd w:val="clear" w:color="auto" w:fill="auto"/>
          </w:tcPr>
          <w:p w14:paraId="71DFAD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r>
      <w:tr w:rsidR="002D7F90" w14:paraId="534F0DE2" w14:textId="77777777" w:rsidTr="00CF2703">
        <w:tc>
          <w:tcPr>
            <w:tcW w:w="303" w:type="dxa"/>
            <w:vMerge/>
            <w:tcBorders>
              <w:top w:val="nil"/>
            </w:tcBorders>
            <w:shd w:val="clear" w:color="auto" w:fill="auto"/>
          </w:tcPr>
          <w:p w14:paraId="09CEBF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9E82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AF72A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271581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7F1E95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r>
      <w:tr w:rsidR="002D7F90" w14:paraId="0C621C41" w14:textId="77777777" w:rsidTr="00CF2703">
        <w:tc>
          <w:tcPr>
            <w:tcW w:w="303" w:type="dxa"/>
            <w:vMerge/>
            <w:tcBorders>
              <w:top w:val="nil"/>
            </w:tcBorders>
            <w:shd w:val="clear" w:color="auto" w:fill="auto"/>
          </w:tcPr>
          <w:p w14:paraId="1AD48C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70E30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2663E3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1" w:type="dxa"/>
            <w:gridSpan w:val="5"/>
            <w:shd w:val="clear" w:color="auto" w:fill="auto"/>
          </w:tcPr>
          <w:p w14:paraId="611C21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2" w:type="dxa"/>
            <w:gridSpan w:val="5"/>
            <w:shd w:val="clear" w:color="auto" w:fill="auto"/>
          </w:tcPr>
          <w:p w14:paraId="0F4606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r>
      <w:tr w:rsidR="002D7F90" w14:paraId="3C637609" w14:textId="77777777" w:rsidTr="00CF2703">
        <w:tc>
          <w:tcPr>
            <w:tcW w:w="303" w:type="dxa"/>
            <w:vMerge/>
            <w:tcBorders>
              <w:top w:val="nil"/>
            </w:tcBorders>
            <w:shd w:val="clear" w:color="auto" w:fill="auto"/>
          </w:tcPr>
          <w:p w14:paraId="2AE297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1E256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731716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1" w:type="dxa"/>
            <w:gridSpan w:val="5"/>
            <w:shd w:val="clear" w:color="auto" w:fill="auto"/>
          </w:tcPr>
          <w:p w14:paraId="57D2B6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2" w:type="dxa"/>
            <w:gridSpan w:val="5"/>
            <w:shd w:val="clear" w:color="auto" w:fill="auto"/>
          </w:tcPr>
          <w:p w14:paraId="49AE3C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r>
      <w:tr w:rsidR="002D7F90" w14:paraId="0E0657BA" w14:textId="77777777" w:rsidTr="00CF2703">
        <w:tc>
          <w:tcPr>
            <w:tcW w:w="303" w:type="dxa"/>
            <w:vMerge w:val="restart"/>
            <w:shd w:val="clear" w:color="auto" w:fill="auto"/>
          </w:tcPr>
          <w:p w14:paraId="4EB404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6B1886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26F956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c>
          <w:tcPr>
            <w:tcW w:w="2021" w:type="dxa"/>
            <w:gridSpan w:val="5"/>
            <w:shd w:val="clear" w:color="auto" w:fill="auto"/>
          </w:tcPr>
          <w:p w14:paraId="46762E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c>
          <w:tcPr>
            <w:tcW w:w="2022" w:type="dxa"/>
            <w:gridSpan w:val="5"/>
            <w:shd w:val="clear" w:color="auto" w:fill="auto"/>
          </w:tcPr>
          <w:p w14:paraId="3EEC65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r>
      <w:tr w:rsidR="002D7F90" w14:paraId="76670642" w14:textId="77777777" w:rsidTr="00CF2703">
        <w:tc>
          <w:tcPr>
            <w:tcW w:w="303" w:type="dxa"/>
            <w:vMerge/>
            <w:tcBorders>
              <w:top w:val="nil"/>
            </w:tcBorders>
            <w:shd w:val="clear" w:color="auto" w:fill="auto"/>
          </w:tcPr>
          <w:p w14:paraId="246029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8353B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D2AD0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1" w:type="dxa"/>
            <w:gridSpan w:val="5"/>
            <w:shd w:val="clear" w:color="auto" w:fill="auto"/>
          </w:tcPr>
          <w:p w14:paraId="7E8646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2" w:type="dxa"/>
            <w:gridSpan w:val="5"/>
            <w:shd w:val="clear" w:color="auto" w:fill="auto"/>
          </w:tcPr>
          <w:p w14:paraId="005275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r>
      <w:tr w:rsidR="002D7F90" w14:paraId="334AED7C" w14:textId="77777777" w:rsidTr="00CF2703">
        <w:tc>
          <w:tcPr>
            <w:tcW w:w="303" w:type="dxa"/>
            <w:vMerge/>
            <w:tcBorders>
              <w:top w:val="nil"/>
            </w:tcBorders>
            <w:shd w:val="clear" w:color="auto" w:fill="auto"/>
          </w:tcPr>
          <w:p w14:paraId="6967FE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5AB90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31C062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60.8</w:t>
            </w:r>
          </w:p>
        </w:tc>
        <w:tc>
          <w:tcPr>
            <w:tcW w:w="2021" w:type="dxa"/>
            <w:gridSpan w:val="5"/>
            <w:shd w:val="clear" w:color="auto" w:fill="auto"/>
          </w:tcPr>
          <w:p w14:paraId="3C866D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44.2</w:t>
            </w:r>
          </w:p>
        </w:tc>
        <w:tc>
          <w:tcPr>
            <w:tcW w:w="2022" w:type="dxa"/>
            <w:gridSpan w:val="5"/>
            <w:shd w:val="clear" w:color="auto" w:fill="auto"/>
          </w:tcPr>
          <w:p w14:paraId="0C1F99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71.6</w:t>
            </w:r>
          </w:p>
        </w:tc>
      </w:tr>
      <w:tr w:rsidR="002D7F90" w14:paraId="17CBDCA5" w14:textId="77777777" w:rsidTr="00CF2703">
        <w:tc>
          <w:tcPr>
            <w:tcW w:w="303" w:type="dxa"/>
            <w:vMerge/>
            <w:tcBorders>
              <w:top w:val="nil"/>
            </w:tcBorders>
            <w:shd w:val="clear" w:color="auto" w:fill="auto"/>
          </w:tcPr>
          <w:p w14:paraId="5C8575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6E961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425202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1.01</w:t>
            </w:r>
          </w:p>
        </w:tc>
        <w:tc>
          <w:tcPr>
            <w:tcW w:w="2021" w:type="dxa"/>
            <w:gridSpan w:val="5"/>
            <w:shd w:val="clear" w:color="auto" w:fill="auto"/>
          </w:tcPr>
          <w:p w14:paraId="5F3898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0.60</w:t>
            </w:r>
          </w:p>
        </w:tc>
        <w:tc>
          <w:tcPr>
            <w:tcW w:w="2022" w:type="dxa"/>
            <w:gridSpan w:val="5"/>
            <w:shd w:val="clear" w:color="auto" w:fill="auto"/>
          </w:tcPr>
          <w:p w14:paraId="19316A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1.69</w:t>
            </w:r>
          </w:p>
        </w:tc>
      </w:tr>
      <w:tr w:rsidR="002D7F90" w14:paraId="0E68A1F6" w14:textId="77777777" w:rsidTr="00CF2703">
        <w:tc>
          <w:tcPr>
            <w:tcW w:w="303" w:type="dxa"/>
            <w:vMerge/>
            <w:tcBorders>
              <w:top w:val="nil"/>
            </w:tcBorders>
            <w:shd w:val="clear" w:color="auto" w:fill="auto"/>
          </w:tcPr>
          <w:p w14:paraId="02DC56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9F4D4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208272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c>
          <w:tcPr>
            <w:tcW w:w="2021" w:type="dxa"/>
            <w:gridSpan w:val="5"/>
            <w:shd w:val="clear" w:color="auto" w:fill="auto"/>
          </w:tcPr>
          <w:p w14:paraId="478012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c>
          <w:tcPr>
            <w:tcW w:w="2022" w:type="dxa"/>
            <w:gridSpan w:val="5"/>
            <w:shd w:val="clear" w:color="auto" w:fill="auto"/>
          </w:tcPr>
          <w:p w14:paraId="1746B3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r>
      <w:tr w:rsidR="002D7F90" w14:paraId="18279403" w14:textId="77777777" w:rsidTr="00CF2703">
        <w:tc>
          <w:tcPr>
            <w:tcW w:w="303" w:type="dxa"/>
            <w:vMerge/>
            <w:tcBorders>
              <w:top w:val="nil"/>
            </w:tcBorders>
            <w:shd w:val="clear" w:color="auto" w:fill="auto"/>
          </w:tcPr>
          <w:p w14:paraId="5F1A1C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7B9D0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E794E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0EC467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1FCD0A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64800491" w14:textId="77777777" w:rsidTr="00CF2703">
        <w:tc>
          <w:tcPr>
            <w:tcW w:w="303" w:type="dxa"/>
            <w:vMerge/>
            <w:tcBorders>
              <w:top w:val="nil"/>
            </w:tcBorders>
            <w:shd w:val="clear" w:color="auto" w:fill="auto"/>
          </w:tcPr>
          <w:p w14:paraId="4165FF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11AA9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76E012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93.2</w:t>
            </w:r>
          </w:p>
        </w:tc>
        <w:tc>
          <w:tcPr>
            <w:tcW w:w="2021" w:type="dxa"/>
            <w:gridSpan w:val="5"/>
            <w:shd w:val="clear" w:color="auto" w:fill="auto"/>
          </w:tcPr>
          <w:p w14:paraId="0D30B2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117.1</w:t>
            </w:r>
          </w:p>
        </w:tc>
        <w:tc>
          <w:tcPr>
            <w:tcW w:w="2022" w:type="dxa"/>
            <w:gridSpan w:val="5"/>
            <w:shd w:val="clear" w:color="auto" w:fill="auto"/>
          </w:tcPr>
          <w:p w14:paraId="2039CD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82.3</w:t>
            </w:r>
          </w:p>
        </w:tc>
      </w:tr>
      <w:tr w:rsidR="002D7F90" w14:paraId="6ABDCC34" w14:textId="77777777" w:rsidTr="00CF2703">
        <w:tc>
          <w:tcPr>
            <w:tcW w:w="303" w:type="dxa"/>
            <w:vMerge w:val="restart"/>
            <w:shd w:val="clear" w:color="auto" w:fill="auto"/>
          </w:tcPr>
          <w:p w14:paraId="1E3C1F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w:t>
            </w:r>
            <w:r>
              <w:rPr>
                <w:rFonts w:ascii="Times New Roman" w:eastAsia="Times New Roman" w:hAnsi="Times New Roman"/>
                <w:color w:val="000000"/>
              </w:rPr>
              <w:lastRenderedPageBreak/>
              <w:t>ASILANIE</w:t>
            </w:r>
          </w:p>
        </w:tc>
        <w:tc>
          <w:tcPr>
            <w:tcW w:w="3234" w:type="dxa"/>
            <w:shd w:val="clear" w:color="auto" w:fill="auto"/>
          </w:tcPr>
          <w:p w14:paraId="039A99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Oznaczenie obwodu</w:t>
            </w:r>
          </w:p>
        </w:tc>
        <w:tc>
          <w:tcPr>
            <w:tcW w:w="2022" w:type="dxa"/>
            <w:gridSpan w:val="5"/>
            <w:shd w:val="clear" w:color="auto" w:fill="auto"/>
          </w:tcPr>
          <w:p w14:paraId="5D00EA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TP1/4</w:t>
            </w:r>
          </w:p>
        </w:tc>
        <w:tc>
          <w:tcPr>
            <w:tcW w:w="2021" w:type="dxa"/>
            <w:gridSpan w:val="5"/>
            <w:shd w:val="clear" w:color="auto" w:fill="auto"/>
          </w:tcPr>
          <w:p w14:paraId="0735A5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TP1/5</w:t>
            </w:r>
          </w:p>
        </w:tc>
        <w:tc>
          <w:tcPr>
            <w:tcW w:w="2022" w:type="dxa"/>
            <w:gridSpan w:val="5"/>
            <w:shd w:val="clear" w:color="auto" w:fill="auto"/>
          </w:tcPr>
          <w:p w14:paraId="30092A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TP1/6</w:t>
            </w:r>
          </w:p>
        </w:tc>
      </w:tr>
      <w:tr w:rsidR="002D7F90" w14:paraId="3EE6BE34" w14:textId="77777777" w:rsidTr="00CF2703">
        <w:tc>
          <w:tcPr>
            <w:tcW w:w="303" w:type="dxa"/>
            <w:vMerge/>
            <w:tcBorders>
              <w:top w:val="nil"/>
            </w:tcBorders>
            <w:shd w:val="clear" w:color="auto" w:fill="auto"/>
          </w:tcPr>
          <w:p w14:paraId="0E4FCD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67902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0B5DC4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275278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1E5DC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0A5792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CA6E3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97F79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7A56F8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759675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2837DD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23AF7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2B352F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327211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5D09F7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26FFC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D4799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60C39E00" w14:textId="77777777" w:rsidTr="00CF2703">
        <w:tc>
          <w:tcPr>
            <w:tcW w:w="303" w:type="dxa"/>
            <w:vMerge/>
            <w:tcBorders>
              <w:top w:val="nil"/>
            </w:tcBorders>
            <w:shd w:val="clear" w:color="auto" w:fill="auto"/>
          </w:tcPr>
          <w:p w14:paraId="351BA1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0012E9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709032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klatka schodowa 0.1, korytarz 0.17</w:t>
            </w:r>
          </w:p>
        </w:tc>
        <w:tc>
          <w:tcPr>
            <w:tcW w:w="2021" w:type="dxa"/>
            <w:gridSpan w:val="5"/>
            <w:shd w:val="clear" w:color="auto" w:fill="auto"/>
          </w:tcPr>
          <w:p w14:paraId="66DC70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klatka 0.1 paski LED + ścienne</w:t>
            </w:r>
          </w:p>
        </w:tc>
        <w:tc>
          <w:tcPr>
            <w:tcW w:w="2022" w:type="dxa"/>
            <w:gridSpan w:val="5"/>
            <w:shd w:val="clear" w:color="auto" w:fill="auto"/>
          </w:tcPr>
          <w:p w14:paraId="31D558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pom. 0.28-0.33</w:t>
            </w:r>
          </w:p>
        </w:tc>
      </w:tr>
      <w:tr w:rsidR="002D7F90" w14:paraId="530E60C0" w14:textId="77777777" w:rsidTr="00CF2703">
        <w:tc>
          <w:tcPr>
            <w:tcW w:w="303" w:type="dxa"/>
            <w:vMerge/>
            <w:tcBorders>
              <w:top w:val="nil"/>
            </w:tcBorders>
            <w:shd w:val="clear" w:color="auto" w:fill="auto"/>
          </w:tcPr>
          <w:p w14:paraId="4B9159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22D80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469585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713CD8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65C03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2B41BA5B" w14:textId="77777777" w:rsidTr="00CF2703">
        <w:tc>
          <w:tcPr>
            <w:tcW w:w="303" w:type="dxa"/>
            <w:vMerge/>
            <w:tcBorders>
              <w:top w:val="nil"/>
            </w:tcBorders>
            <w:shd w:val="clear" w:color="auto" w:fill="auto"/>
          </w:tcPr>
          <w:p w14:paraId="69A289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B83E4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2DDB38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0.47</w:t>
            </w:r>
          </w:p>
        </w:tc>
        <w:tc>
          <w:tcPr>
            <w:tcW w:w="2021" w:type="dxa"/>
            <w:gridSpan w:val="5"/>
            <w:shd w:val="clear" w:color="auto" w:fill="auto"/>
          </w:tcPr>
          <w:p w14:paraId="4E225C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0.35</w:t>
            </w:r>
          </w:p>
        </w:tc>
        <w:tc>
          <w:tcPr>
            <w:tcW w:w="2022" w:type="dxa"/>
            <w:gridSpan w:val="5"/>
            <w:shd w:val="clear" w:color="auto" w:fill="auto"/>
          </w:tcPr>
          <w:p w14:paraId="17441E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0.64</w:t>
            </w:r>
          </w:p>
        </w:tc>
      </w:tr>
      <w:tr w:rsidR="002D7F90" w14:paraId="4B90885F" w14:textId="77777777" w:rsidTr="00CF2703">
        <w:tc>
          <w:tcPr>
            <w:tcW w:w="303" w:type="dxa"/>
            <w:vMerge/>
            <w:tcBorders>
              <w:top w:val="nil"/>
            </w:tcBorders>
            <w:shd w:val="clear" w:color="auto" w:fill="auto"/>
          </w:tcPr>
          <w:p w14:paraId="139702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34914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45A6CD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0.33</w:t>
            </w:r>
          </w:p>
        </w:tc>
        <w:tc>
          <w:tcPr>
            <w:tcW w:w="2021" w:type="dxa"/>
            <w:gridSpan w:val="5"/>
            <w:shd w:val="clear" w:color="auto" w:fill="auto"/>
          </w:tcPr>
          <w:p w14:paraId="2B2684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0.24</w:t>
            </w:r>
          </w:p>
        </w:tc>
        <w:tc>
          <w:tcPr>
            <w:tcW w:w="2022" w:type="dxa"/>
            <w:gridSpan w:val="5"/>
            <w:shd w:val="clear" w:color="auto" w:fill="auto"/>
          </w:tcPr>
          <w:p w14:paraId="7FBB32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0.45</w:t>
            </w:r>
          </w:p>
        </w:tc>
      </w:tr>
      <w:tr w:rsidR="002D7F90" w14:paraId="45742274" w14:textId="77777777" w:rsidTr="00CF2703">
        <w:tc>
          <w:tcPr>
            <w:tcW w:w="303" w:type="dxa"/>
            <w:vMerge/>
            <w:tcBorders>
              <w:top w:val="nil"/>
            </w:tcBorders>
            <w:shd w:val="clear" w:color="auto" w:fill="auto"/>
          </w:tcPr>
          <w:p w14:paraId="02CC83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AD5CB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76F980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5CBCC7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5147AA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6AEDC27" w14:textId="77777777" w:rsidTr="00CF2703">
        <w:tc>
          <w:tcPr>
            <w:tcW w:w="303" w:type="dxa"/>
            <w:vMerge/>
            <w:tcBorders>
              <w:top w:val="nil"/>
            </w:tcBorders>
            <w:shd w:val="clear" w:color="auto" w:fill="auto"/>
          </w:tcPr>
          <w:p w14:paraId="135AA1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6ED7C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2FC27D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1" w:type="dxa"/>
            <w:gridSpan w:val="5"/>
            <w:shd w:val="clear" w:color="auto" w:fill="auto"/>
          </w:tcPr>
          <w:p w14:paraId="534EE0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w:t>
            </w:r>
          </w:p>
        </w:tc>
        <w:tc>
          <w:tcPr>
            <w:tcW w:w="2022" w:type="dxa"/>
            <w:gridSpan w:val="5"/>
            <w:shd w:val="clear" w:color="auto" w:fill="auto"/>
          </w:tcPr>
          <w:p w14:paraId="14009D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w:t>
            </w:r>
          </w:p>
        </w:tc>
      </w:tr>
      <w:tr w:rsidR="002D7F90" w14:paraId="50099139" w14:textId="77777777" w:rsidTr="00CF2703">
        <w:tc>
          <w:tcPr>
            <w:tcW w:w="303" w:type="dxa"/>
            <w:vMerge w:val="restart"/>
            <w:shd w:val="clear" w:color="auto" w:fill="auto"/>
          </w:tcPr>
          <w:p w14:paraId="2D40B5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26759C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08FD30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1" w:type="dxa"/>
            <w:gridSpan w:val="5"/>
            <w:shd w:val="clear" w:color="auto" w:fill="auto"/>
          </w:tcPr>
          <w:p w14:paraId="74376A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2" w:type="dxa"/>
            <w:gridSpan w:val="5"/>
            <w:shd w:val="clear" w:color="auto" w:fill="auto"/>
          </w:tcPr>
          <w:p w14:paraId="0CF938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r>
      <w:tr w:rsidR="002D7F90" w14:paraId="10910101" w14:textId="77777777" w:rsidTr="00CF2703">
        <w:tc>
          <w:tcPr>
            <w:tcW w:w="303" w:type="dxa"/>
            <w:vMerge/>
            <w:tcBorders>
              <w:top w:val="nil"/>
            </w:tcBorders>
            <w:shd w:val="clear" w:color="auto" w:fill="auto"/>
          </w:tcPr>
          <w:p w14:paraId="1A1509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40FE7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13FC5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66992C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1D5994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r>
      <w:tr w:rsidR="002D7F90" w14:paraId="3B00FE5E" w14:textId="77777777" w:rsidTr="00CF2703">
        <w:tc>
          <w:tcPr>
            <w:tcW w:w="303" w:type="dxa"/>
            <w:vMerge/>
            <w:tcBorders>
              <w:top w:val="nil"/>
            </w:tcBorders>
            <w:shd w:val="clear" w:color="auto" w:fill="auto"/>
          </w:tcPr>
          <w:p w14:paraId="25E02D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448D7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197D49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1" w:type="dxa"/>
            <w:gridSpan w:val="5"/>
            <w:shd w:val="clear" w:color="auto" w:fill="auto"/>
          </w:tcPr>
          <w:p w14:paraId="76895D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2" w:type="dxa"/>
            <w:gridSpan w:val="5"/>
            <w:shd w:val="clear" w:color="auto" w:fill="auto"/>
          </w:tcPr>
          <w:p w14:paraId="0ECBC9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r>
      <w:tr w:rsidR="002D7F90" w14:paraId="004B960A" w14:textId="77777777" w:rsidTr="00CF2703">
        <w:tc>
          <w:tcPr>
            <w:tcW w:w="303" w:type="dxa"/>
            <w:vMerge/>
            <w:tcBorders>
              <w:top w:val="nil"/>
            </w:tcBorders>
            <w:shd w:val="clear" w:color="auto" w:fill="auto"/>
          </w:tcPr>
          <w:p w14:paraId="302B40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6584A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04290C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1" w:type="dxa"/>
            <w:gridSpan w:val="5"/>
            <w:shd w:val="clear" w:color="auto" w:fill="auto"/>
          </w:tcPr>
          <w:p w14:paraId="35C21E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2" w:type="dxa"/>
            <w:gridSpan w:val="5"/>
            <w:shd w:val="clear" w:color="auto" w:fill="auto"/>
          </w:tcPr>
          <w:p w14:paraId="730ACC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r>
      <w:tr w:rsidR="002D7F90" w14:paraId="253A5541" w14:textId="77777777" w:rsidTr="00CF2703">
        <w:tc>
          <w:tcPr>
            <w:tcW w:w="303" w:type="dxa"/>
            <w:vMerge w:val="restart"/>
            <w:shd w:val="clear" w:color="auto" w:fill="auto"/>
          </w:tcPr>
          <w:p w14:paraId="6EC7B3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7E49CC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702B3A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c>
          <w:tcPr>
            <w:tcW w:w="2021" w:type="dxa"/>
            <w:gridSpan w:val="5"/>
            <w:shd w:val="clear" w:color="auto" w:fill="auto"/>
          </w:tcPr>
          <w:p w14:paraId="4568BF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c>
          <w:tcPr>
            <w:tcW w:w="2022" w:type="dxa"/>
            <w:gridSpan w:val="5"/>
            <w:shd w:val="clear" w:color="auto" w:fill="auto"/>
          </w:tcPr>
          <w:p w14:paraId="5E8EBE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r>
      <w:tr w:rsidR="002D7F90" w14:paraId="6C9787B5" w14:textId="77777777" w:rsidTr="00CF2703">
        <w:tc>
          <w:tcPr>
            <w:tcW w:w="303" w:type="dxa"/>
            <w:vMerge/>
            <w:tcBorders>
              <w:top w:val="nil"/>
            </w:tcBorders>
            <w:shd w:val="clear" w:color="auto" w:fill="auto"/>
          </w:tcPr>
          <w:p w14:paraId="49E55A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ECCFF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9744F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1" w:type="dxa"/>
            <w:gridSpan w:val="5"/>
            <w:shd w:val="clear" w:color="auto" w:fill="auto"/>
          </w:tcPr>
          <w:p w14:paraId="1E21E4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2" w:type="dxa"/>
            <w:gridSpan w:val="5"/>
            <w:shd w:val="clear" w:color="auto" w:fill="auto"/>
          </w:tcPr>
          <w:p w14:paraId="1554AD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r>
      <w:tr w:rsidR="002D7F90" w14:paraId="54E06F01" w14:textId="77777777" w:rsidTr="00CF2703">
        <w:tc>
          <w:tcPr>
            <w:tcW w:w="303" w:type="dxa"/>
            <w:vMerge/>
            <w:tcBorders>
              <w:top w:val="nil"/>
            </w:tcBorders>
            <w:shd w:val="clear" w:color="auto" w:fill="auto"/>
          </w:tcPr>
          <w:p w14:paraId="0C3E1D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61181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289099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69.3</w:t>
            </w:r>
          </w:p>
        </w:tc>
        <w:tc>
          <w:tcPr>
            <w:tcW w:w="2021" w:type="dxa"/>
            <w:gridSpan w:val="5"/>
            <w:shd w:val="clear" w:color="auto" w:fill="auto"/>
          </w:tcPr>
          <w:p w14:paraId="4E5047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30.2</w:t>
            </w:r>
          </w:p>
        </w:tc>
        <w:tc>
          <w:tcPr>
            <w:tcW w:w="2022" w:type="dxa"/>
            <w:gridSpan w:val="5"/>
            <w:shd w:val="clear" w:color="auto" w:fill="auto"/>
          </w:tcPr>
          <w:p w14:paraId="78CC68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76.7</w:t>
            </w:r>
          </w:p>
        </w:tc>
      </w:tr>
      <w:tr w:rsidR="002D7F90" w14:paraId="01FCF6DC" w14:textId="77777777" w:rsidTr="00CF2703">
        <w:tc>
          <w:tcPr>
            <w:tcW w:w="303" w:type="dxa"/>
            <w:vMerge/>
            <w:tcBorders>
              <w:top w:val="nil"/>
            </w:tcBorders>
            <w:shd w:val="clear" w:color="auto" w:fill="auto"/>
          </w:tcPr>
          <w:p w14:paraId="410F6F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83652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270E9F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1.03</w:t>
            </w:r>
          </w:p>
        </w:tc>
        <w:tc>
          <w:tcPr>
            <w:tcW w:w="2021" w:type="dxa"/>
            <w:gridSpan w:val="5"/>
            <w:shd w:val="clear" w:color="auto" w:fill="auto"/>
          </w:tcPr>
          <w:p w14:paraId="7704E8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0.33</w:t>
            </w:r>
          </w:p>
        </w:tc>
        <w:tc>
          <w:tcPr>
            <w:tcW w:w="2022" w:type="dxa"/>
            <w:gridSpan w:val="5"/>
            <w:shd w:val="clear" w:color="auto" w:fill="auto"/>
          </w:tcPr>
          <w:p w14:paraId="124F29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1.58</w:t>
            </w:r>
          </w:p>
        </w:tc>
      </w:tr>
      <w:tr w:rsidR="002D7F90" w14:paraId="3594F633" w14:textId="77777777" w:rsidTr="00CF2703">
        <w:tc>
          <w:tcPr>
            <w:tcW w:w="303" w:type="dxa"/>
            <w:vMerge/>
            <w:tcBorders>
              <w:top w:val="nil"/>
            </w:tcBorders>
            <w:shd w:val="clear" w:color="auto" w:fill="auto"/>
          </w:tcPr>
          <w:p w14:paraId="609702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C4ACB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7C6DAE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c>
          <w:tcPr>
            <w:tcW w:w="2021" w:type="dxa"/>
            <w:gridSpan w:val="5"/>
            <w:shd w:val="clear" w:color="auto" w:fill="auto"/>
          </w:tcPr>
          <w:p w14:paraId="16DC10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c>
          <w:tcPr>
            <w:tcW w:w="2022" w:type="dxa"/>
            <w:gridSpan w:val="5"/>
            <w:shd w:val="clear" w:color="auto" w:fill="auto"/>
          </w:tcPr>
          <w:p w14:paraId="136F72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r>
      <w:tr w:rsidR="002D7F90" w14:paraId="652AEF3F" w14:textId="77777777" w:rsidTr="00CF2703">
        <w:tc>
          <w:tcPr>
            <w:tcW w:w="303" w:type="dxa"/>
            <w:vMerge/>
            <w:tcBorders>
              <w:top w:val="nil"/>
            </w:tcBorders>
            <w:shd w:val="clear" w:color="auto" w:fill="auto"/>
          </w:tcPr>
          <w:p w14:paraId="2EB5CB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F4A31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C487D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73FF2B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1F38E8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0E2F3D65" w14:textId="77777777" w:rsidTr="00CF2703">
        <w:tc>
          <w:tcPr>
            <w:tcW w:w="303" w:type="dxa"/>
            <w:vMerge/>
            <w:tcBorders>
              <w:top w:val="nil"/>
            </w:tcBorders>
            <w:shd w:val="clear" w:color="auto" w:fill="auto"/>
          </w:tcPr>
          <w:p w14:paraId="3B292A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54C04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40511D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84.4</w:t>
            </w:r>
          </w:p>
        </w:tc>
        <w:tc>
          <w:tcPr>
            <w:tcW w:w="2021" w:type="dxa"/>
            <w:gridSpan w:val="5"/>
            <w:shd w:val="clear" w:color="auto" w:fill="auto"/>
          </w:tcPr>
          <w:p w14:paraId="02E312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149.4</w:t>
            </w:r>
          </w:p>
        </w:tc>
        <w:tc>
          <w:tcPr>
            <w:tcW w:w="2022" w:type="dxa"/>
            <w:gridSpan w:val="5"/>
            <w:shd w:val="clear" w:color="auto" w:fill="auto"/>
          </w:tcPr>
          <w:p w14:paraId="5C4996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78.0</w:t>
            </w:r>
          </w:p>
        </w:tc>
      </w:tr>
      <w:tr w:rsidR="002D7F90" w14:paraId="70007820" w14:textId="77777777" w:rsidTr="00CF2703">
        <w:tc>
          <w:tcPr>
            <w:tcW w:w="303" w:type="dxa"/>
            <w:vMerge w:val="restart"/>
            <w:shd w:val="clear" w:color="auto" w:fill="auto"/>
          </w:tcPr>
          <w:p w14:paraId="455300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1C47A3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036A16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TP1/7</w:t>
            </w:r>
          </w:p>
        </w:tc>
        <w:tc>
          <w:tcPr>
            <w:tcW w:w="2021" w:type="dxa"/>
            <w:gridSpan w:val="5"/>
            <w:shd w:val="clear" w:color="auto" w:fill="auto"/>
          </w:tcPr>
          <w:p w14:paraId="17F473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TP1/8</w:t>
            </w:r>
          </w:p>
        </w:tc>
        <w:tc>
          <w:tcPr>
            <w:tcW w:w="2022" w:type="dxa"/>
            <w:gridSpan w:val="5"/>
            <w:shd w:val="clear" w:color="auto" w:fill="auto"/>
          </w:tcPr>
          <w:p w14:paraId="17F012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TP1/9</w:t>
            </w:r>
          </w:p>
        </w:tc>
      </w:tr>
      <w:tr w:rsidR="002D7F90" w14:paraId="1C9A4869" w14:textId="77777777" w:rsidTr="00CF2703">
        <w:tc>
          <w:tcPr>
            <w:tcW w:w="303" w:type="dxa"/>
            <w:vMerge/>
            <w:tcBorders>
              <w:top w:val="nil"/>
            </w:tcBorders>
            <w:shd w:val="clear" w:color="auto" w:fill="auto"/>
          </w:tcPr>
          <w:p w14:paraId="5D0D66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61789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30078E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2CFA3F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75456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199244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B604F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8E227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7711D3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01E068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90A65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EE620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D675C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2148D8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29689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42109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270CD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50C43F63" w14:textId="77777777" w:rsidTr="00CF2703">
        <w:tc>
          <w:tcPr>
            <w:tcW w:w="303" w:type="dxa"/>
            <w:vMerge/>
            <w:tcBorders>
              <w:top w:val="nil"/>
            </w:tcBorders>
            <w:shd w:val="clear" w:color="auto" w:fill="auto"/>
          </w:tcPr>
          <w:p w14:paraId="65D8A9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43DE22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3BD1C6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pom. 0.18-0.26</w:t>
            </w:r>
          </w:p>
        </w:tc>
        <w:tc>
          <w:tcPr>
            <w:tcW w:w="2021" w:type="dxa"/>
            <w:gridSpan w:val="5"/>
            <w:shd w:val="clear" w:color="auto" w:fill="auto"/>
          </w:tcPr>
          <w:p w14:paraId="79AAB9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Awaryjne</w:t>
            </w:r>
          </w:p>
        </w:tc>
        <w:tc>
          <w:tcPr>
            <w:tcW w:w="2022" w:type="dxa"/>
            <w:gridSpan w:val="5"/>
            <w:shd w:val="clear" w:color="auto" w:fill="auto"/>
          </w:tcPr>
          <w:p w14:paraId="258DEC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Ewakuacyjne</w:t>
            </w:r>
          </w:p>
        </w:tc>
      </w:tr>
      <w:tr w:rsidR="002D7F90" w14:paraId="65BC0EAC" w14:textId="77777777" w:rsidTr="00CF2703">
        <w:tc>
          <w:tcPr>
            <w:tcW w:w="303" w:type="dxa"/>
            <w:vMerge/>
            <w:tcBorders>
              <w:top w:val="nil"/>
            </w:tcBorders>
            <w:shd w:val="clear" w:color="auto" w:fill="auto"/>
          </w:tcPr>
          <w:p w14:paraId="13C08A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C9928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7AADA4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728583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072306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3C197575" w14:textId="77777777" w:rsidTr="00CF2703">
        <w:tc>
          <w:tcPr>
            <w:tcW w:w="303" w:type="dxa"/>
            <w:vMerge/>
            <w:tcBorders>
              <w:top w:val="nil"/>
            </w:tcBorders>
            <w:shd w:val="clear" w:color="auto" w:fill="auto"/>
          </w:tcPr>
          <w:p w14:paraId="7A8BB7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D0F3D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2CBC03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0.47</w:t>
            </w:r>
          </w:p>
        </w:tc>
        <w:tc>
          <w:tcPr>
            <w:tcW w:w="2021" w:type="dxa"/>
            <w:gridSpan w:val="5"/>
            <w:shd w:val="clear" w:color="auto" w:fill="auto"/>
          </w:tcPr>
          <w:p w14:paraId="43D5D6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0.06</w:t>
            </w:r>
          </w:p>
        </w:tc>
        <w:tc>
          <w:tcPr>
            <w:tcW w:w="2022" w:type="dxa"/>
            <w:gridSpan w:val="5"/>
            <w:shd w:val="clear" w:color="auto" w:fill="auto"/>
          </w:tcPr>
          <w:p w14:paraId="7D9444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0.07</w:t>
            </w:r>
          </w:p>
        </w:tc>
      </w:tr>
      <w:tr w:rsidR="002D7F90" w14:paraId="7F179936" w14:textId="77777777" w:rsidTr="00CF2703">
        <w:tc>
          <w:tcPr>
            <w:tcW w:w="303" w:type="dxa"/>
            <w:vMerge/>
            <w:tcBorders>
              <w:top w:val="nil"/>
            </w:tcBorders>
            <w:shd w:val="clear" w:color="auto" w:fill="auto"/>
          </w:tcPr>
          <w:p w14:paraId="37BBE0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D9A7D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AD979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0.33</w:t>
            </w:r>
          </w:p>
        </w:tc>
        <w:tc>
          <w:tcPr>
            <w:tcW w:w="2021" w:type="dxa"/>
            <w:gridSpan w:val="5"/>
            <w:shd w:val="clear" w:color="auto" w:fill="auto"/>
          </w:tcPr>
          <w:p w14:paraId="3410E4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0.04</w:t>
            </w:r>
          </w:p>
        </w:tc>
        <w:tc>
          <w:tcPr>
            <w:tcW w:w="2022" w:type="dxa"/>
            <w:gridSpan w:val="5"/>
            <w:shd w:val="clear" w:color="auto" w:fill="auto"/>
          </w:tcPr>
          <w:p w14:paraId="070FAA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0.05</w:t>
            </w:r>
          </w:p>
        </w:tc>
      </w:tr>
      <w:tr w:rsidR="002D7F90" w14:paraId="687ED9BF" w14:textId="77777777" w:rsidTr="00CF2703">
        <w:tc>
          <w:tcPr>
            <w:tcW w:w="303" w:type="dxa"/>
            <w:vMerge/>
            <w:tcBorders>
              <w:top w:val="nil"/>
            </w:tcBorders>
            <w:shd w:val="clear" w:color="auto" w:fill="auto"/>
          </w:tcPr>
          <w:p w14:paraId="475DB5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10EF6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661DF6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268F0D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590679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34639826" w14:textId="77777777" w:rsidTr="00CF2703">
        <w:tc>
          <w:tcPr>
            <w:tcW w:w="303" w:type="dxa"/>
            <w:vMerge/>
            <w:tcBorders>
              <w:top w:val="nil"/>
            </w:tcBorders>
            <w:shd w:val="clear" w:color="auto" w:fill="auto"/>
          </w:tcPr>
          <w:p w14:paraId="65745D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C429D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62A93D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1" w:type="dxa"/>
            <w:gridSpan w:val="5"/>
            <w:shd w:val="clear" w:color="auto" w:fill="auto"/>
          </w:tcPr>
          <w:p w14:paraId="11AB8D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w:t>
            </w:r>
          </w:p>
        </w:tc>
        <w:tc>
          <w:tcPr>
            <w:tcW w:w="2022" w:type="dxa"/>
            <w:gridSpan w:val="5"/>
            <w:shd w:val="clear" w:color="auto" w:fill="auto"/>
          </w:tcPr>
          <w:p w14:paraId="7D5156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w:t>
            </w:r>
          </w:p>
        </w:tc>
      </w:tr>
      <w:tr w:rsidR="002D7F90" w14:paraId="1FD2B5F4" w14:textId="77777777" w:rsidTr="00CF2703">
        <w:tc>
          <w:tcPr>
            <w:tcW w:w="303" w:type="dxa"/>
            <w:vMerge w:val="restart"/>
            <w:shd w:val="clear" w:color="auto" w:fill="auto"/>
          </w:tcPr>
          <w:p w14:paraId="6BD0AC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w:t>
            </w:r>
            <w:r>
              <w:rPr>
                <w:rFonts w:ascii="Times New Roman" w:eastAsia="Times New Roman" w:hAnsi="Times New Roman"/>
                <w:color w:val="000000"/>
              </w:rPr>
              <w:lastRenderedPageBreak/>
              <w:t>PARAT</w:t>
            </w:r>
          </w:p>
        </w:tc>
        <w:tc>
          <w:tcPr>
            <w:tcW w:w="3234" w:type="dxa"/>
            <w:shd w:val="clear" w:color="auto" w:fill="auto"/>
          </w:tcPr>
          <w:p w14:paraId="3F6D8A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 zabezpieczenia</w:t>
            </w:r>
          </w:p>
        </w:tc>
        <w:tc>
          <w:tcPr>
            <w:tcW w:w="2022" w:type="dxa"/>
            <w:gridSpan w:val="5"/>
            <w:shd w:val="clear" w:color="auto" w:fill="auto"/>
          </w:tcPr>
          <w:p w14:paraId="6878EC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 xml:space="preserve">Zabezpieczenie 10 </w:t>
            </w:r>
            <w:r>
              <w:rPr>
                <w:rFonts w:ascii="Times New Roman" w:eastAsia="Times New Roman" w:hAnsi="Times New Roman"/>
                <w:color w:val="000000"/>
              </w:rPr>
              <w:lastRenderedPageBreak/>
              <w:t>A</w:t>
            </w:r>
          </w:p>
        </w:tc>
        <w:tc>
          <w:tcPr>
            <w:tcW w:w="2021" w:type="dxa"/>
            <w:gridSpan w:val="5"/>
            <w:shd w:val="clear" w:color="auto" w:fill="auto"/>
          </w:tcPr>
          <w:p w14:paraId="021736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 xml:space="preserve">Zabezpieczenie 10 </w:t>
            </w:r>
            <w:r>
              <w:rPr>
                <w:rFonts w:ascii="Times New Roman" w:eastAsia="Times New Roman" w:hAnsi="Times New Roman"/>
                <w:color w:val="000000"/>
              </w:rPr>
              <w:lastRenderedPageBreak/>
              <w:t>A</w:t>
            </w:r>
          </w:p>
        </w:tc>
        <w:tc>
          <w:tcPr>
            <w:tcW w:w="2022" w:type="dxa"/>
            <w:gridSpan w:val="5"/>
            <w:shd w:val="clear" w:color="auto" w:fill="auto"/>
          </w:tcPr>
          <w:p w14:paraId="4F94F0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 xml:space="preserve">Zabezpieczenie 10 </w:t>
            </w:r>
            <w:r>
              <w:rPr>
                <w:rFonts w:ascii="Times New Roman" w:eastAsia="Times New Roman" w:hAnsi="Times New Roman"/>
                <w:color w:val="000000"/>
              </w:rPr>
              <w:lastRenderedPageBreak/>
              <w:t>A</w:t>
            </w:r>
          </w:p>
        </w:tc>
      </w:tr>
      <w:tr w:rsidR="002D7F90" w14:paraId="75917AB0" w14:textId="77777777" w:rsidTr="00CF2703">
        <w:tc>
          <w:tcPr>
            <w:tcW w:w="303" w:type="dxa"/>
            <w:vMerge/>
            <w:tcBorders>
              <w:top w:val="nil"/>
            </w:tcBorders>
            <w:shd w:val="clear" w:color="auto" w:fill="auto"/>
          </w:tcPr>
          <w:p w14:paraId="719B1A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647DD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DFEF2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68B4AE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76855E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r>
      <w:tr w:rsidR="002D7F90" w14:paraId="587F10AF" w14:textId="77777777" w:rsidTr="00CF2703">
        <w:tc>
          <w:tcPr>
            <w:tcW w:w="303" w:type="dxa"/>
            <w:vMerge/>
            <w:tcBorders>
              <w:top w:val="nil"/>
            </w:tcBorders>
            <w:shd w:val="clear" w:color="auto" w:fill="auto"/>
          </w:tcPr>
          <w:p w14:paraId="691CAA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BD6ED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4F5829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1" w:type="dxa"/>
            <w:gridSpan w:val="5"/>
            <w:shd w:val="clear" w:color="auto" w:fill="auto"/>
          </w:tcPr>
          <w:p w14:paraId="043D2C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2" w:type="dxa"/>
            <w:gridSpan w:val="5"/>
            <w:shd w:val="clear" w:color="auto" w:fill="auto"/>
          </w:tcPr>
          <w:p w14:paraId="39E9C6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r>
      <w:tr w:rsidR="002D7F90" w14:paraId="0FDBD91B" w14:textId="77777777" w:rsidTr="00CF2703">
        <w:tc>
          <w:tcPr>
            <w:tcW w:w="303" w:type="dxa"/>
            <w:vMerge/>
            <w:tcBorders>
              <w:top w:val="nil"/>
            </w:tcBorders>
            <w:shd w:val="clear" w:color="auto" w:fill="auto"/>
          </w:tcPr>
          <w:p w14:paraId="1DAFE1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F77CD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3222AD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1" w:type="dxa"/>
            <w:gridSpan w:val="5"/>
            <w:shd w:val="clear" w:color="auto" w:fill="auto"/>
          </w:tcPr>
          <w:p w14:paraId="7762E8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2" w:type="dxa"/>
            <w:gridSpan w:val="5"/>
            <w:shd w:val="clear" w:color="auto" w:fill="auto"/>
          </w:tcPr>
          <w:p w14:paraId="287AF3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r>
      <w:tr w:rsidR="002D7F90" w14:paraId="30568C83" w14:textId="77777777" w:rsidTr="00CF2703">
        <w:tc>
          <w:tcPr>
            <w:tcW w:w="303" w:type="dxa"/>
            <w:vMerge w:val="restart"/>
            <w:shd w:val="clear" w:color="auto" w:fill="auto"/>
          </w:tcPr>
          <w:p w14:paraId="00249A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17425B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67C560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c>
          <w:tcPr>
            <w:tcW w:w="2021" w:type="dxa"/>
            <w:gridSpan w:val="5"/>
            <w:shd w:val="clear" w:color="auto" w:fill="auto"/>
          </w:tcPr>
          <w:p w14:paraId="1A0D97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c>
          <w:tcPr>
            <w:tcW w:w="2022" w:type="dxa"/>
            <w:gridSpan w:val="5"/>
            <w:shd w:val="clear" w:color="auto" w:fill="auto"/>
          </w:tcPr>
          <w:p w14:paraId="168611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r>
      <w:tr w:rsidR="002D7F90" w14:paraId="77B72290" w14:textId="77777777" w:rsidTr="00CF2703">
        <w:tc>
          <w:tcPr>
            <w:tcW w:w="303" w:type="dxa"/>
            <w:vMerge/>
            <w:tcBorders>
              <w:top w:val="nil"/>
            </w:tcBorders>
            <w:shd w:val="clear" w:color="auto" w:fill="auto"/>
          </w:tcPr>
          <w:p w14:paraId="03594D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3F4FA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83027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1" w:type="dxa"/>
            <w:gridSpan w:val="5"/>
            <w:shd w:val="clear" w:color="auto" w:fill="auto"/>
          </w:tcPr>
          <w:p w14:paraId="2A5945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2" w:type="dxa"/>
            <w:gridSpan w:val="5"/>
            <w:shd w:val="clear" w:color="auto" w:fill="auto"/>
          </w:tcPr>
          <w:p w14:paraId="3DBF87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r>
      <w:tr w:rsidR="002D7F90" w14:paraId="56D26478" w14:textId="77777777" w:rsidTr="00CF2703">
        <w:tc>
          <w:tcPr>
            <w:tcW w:w="303" w:type="dxa"/>
            <w:vMerge/>
            <w:tcBorders>
              <w:top w:val="nil"/>
            </w:tcBorders>
            <w:shd w:val="clear" w:color="auto" w:fill="auto"/>
          </w:tcPr>
          <w:p w14:paraId="47B5DC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6EB6D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30E65B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83.1</w:t>
            </w:r>
          </w:p>
        </w:tc>
        <w:tc>
          <w:tcPr>
            <w:tcW w:w="2021" w:type="dxa"/>
            <w:gridSpan w:val="5"/>
            <w:shd w:val="clear" w:color="auto" w:fill="auto"/>
          </w:tcPr>
          <w:p w14:paraId="10631E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172.3</w:t>
            </w:r>
          </w:p>
        </w:tc>
        <w:tc>
          <w:tcPr>
            <w:tcW w:w="2022" w:type="dxa"/>
            <w:gridSpan w:val="5"/>
            <w:shd w:val="clear" w:color="auto" w:fill="auto"/>
          </w:tcPr>
          <w:p w14:paraId="459A98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174.0</w:t>
            </w:r>
          </w:p>
        </w:tc>
      </w:tr>
      <w:tr w:rsidR="002D7F90" w14:paraId="33093D11" w14:textId="77777777" w:rsidTr="00CF2703">
        <w:tc>
          <w:tcPr>
            <w:tcW w:w="303" w:type="dxa"/>
            <w:vMerge/>
            <w:tcBorders>
              <w:top w:val="nil"/>
            </w:tcBorders>
            <w:shd w:val="clear" w:color="auto" w:fill="auto"/>
          </w:tcPr>
          <w:p w14:paraId="606531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5382A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76BEC5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1.26</w:t>
            </w:r>
          </w:p>
        </w:tc>
        <w:tc>
          <w:tcPr>
            <w:tcW w:w="2021" w:type="dxa"/>
            <w:gridSpan w:val="5"/>
            <w:shd w:val="clear" w:color="auto" w:fill="auto"/>
          </w:tcPr>
          <w:p w14:paraId="0FB229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0.33</w:t>
            </w:r>
          </w:p>
        </w:tc>
        <w:tc>
          <w:tcPr>
            <w:tcW w:w="2022" w:type="dxa"/>
            <w:gridSpan w:val="5"/>
            <w:shd w:val="clear" w:color="auto" w:fill="auto"/>
          </w:tcPr>
          <w:p w14:paraId="40F5DC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0.40</w:t>
            </w:r>
          </w:p>
        </w:tc>
      </w:tr>
      <w:tr w:rsidR="002D7F90" w14:paraId="6FA0EF3E" w14:textId="77777777" w:rsidTr="00CF2703">
        <w:tc>
          <w:tcPr>
            <w:tcW w:w="303" w:type="dxa"/>
            <w:vMerge/>
            <w:tcBorders>
              <w:top w:val="nil"/>
            </w:tcBorders>
            <w:shd w:val="clear" w:color="auto" w:fill="auto"/>
          </w:tcPr>
          <w:p w14:paraId="04787F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DBD79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08D8C1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c>
          <w:tcPr>
            <w:tcW w:w="2021" w:type="dxa"/>
            <w:gridSpan w:val="5"/>
            <w:shd w:val="clear" w:color="auto" w:fill="auto"/>
          </w:tcPr>
          <w:p w14:paraId="7E8DFC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c>
          <w:tcPr>
            <w:tcW w:w="2022" w:type="dxa"/>
            <w:gridSpan w:val="5"/>
            <w:shd w:val="clear" w:color="auto" w:fill="auto"/>
          </w:tcPr>
          <w:p w14:paraId="281CB0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r>
      <w:tr w:rsidR="002D7F90" w14:paraId="1E6B3918" w14:textId="77777777" w:rsidTr="00CF2703">
        <w:tc>
          <w:tcPr>
            <w:tcW w:w="303" w:type="dxa"/>
            <w:vMerge/>
            <w:tcBorders>
              <w:top w:val="nil"/>
            </w:tcBorders>
            <w:shd w:val="clear" w:color="auto" w:fill="auto"/>
          </w:tcPr>
          <w:p w14:paraId="0C06FF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3800E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2BDB0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221D3E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56E4B1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2EA867BE" w14:textId="77777777" w:rsidTr="00CF2703">
        <w:tc>
          <w:tcPr>
            <w:tcW w:w="303" w:type="dxa"/>
            <w:vMerge/>
            <w:tcBorders>
              <w:top w:val="nil"/>
            </w:tcBorders>
            <w:shd w:val="clear" w:color="auto" w:fill="auto"/>
          </w:tcPr>
          <w:p w14:paraId="127A10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FE571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504BDA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73.1</w:t>
            </w:r>
          </w:p>
        </w:tc>
        <w:tc>
          <w:tcPr>
            <w:tcW w:w="2021" w:type="dxa"/>
            <w:gridSpan w:val="5"/>
            <w:shd w:val="clear" w:color="auto" w:fill="auto"/>
          </w:tcPr>
          <w:p w14:paraId="0901CB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39.3</w:t>
            </w:r>
          </w:p>
        </w:tc>
        <w:tc>
          <w:tcPr>
            <w:tcW w:w="2022" w:type="dxa"/>
            <w:gridSpan w:val="5"/>
            <w:shd w:val="clear" w:color="auto" w:fill="auto"/>
          </w:tcPr>
          <w:p w14:paraId="24FA3A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39.0</w:t>
            </w:r>
          </w:p>
        </w:tc>
      </w:tr>
      <w:tr w:rsidR="002D7F90" w14:paraId="2AC838E3" w14:textId="77777777" w:rsidTr="00CF2703">
        <w:tc>
          <w:tcPr>
            <w:tcW w:w="303" w:type="dxa"/>
            <w:vMerge w:val="restart"/>
            <w:shd w:val="clear" w:color="auto" w:fill="auto"/>
          </w:tcPr>
          <w:p w14:paraId="0DA0A6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671CE1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5A0150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TP1/10</w:t>
            </w:r>
          </w:p>
        </w:tc>
        <w:tc>
          <w:tcPr>
            <w:tcW w:w="2021" w:type="dxa"/>
            <w:gridSpan w:val="5"/>
            <w:shd w:val="clear" w:color="auto" w:fill="auto"/>
          </w:tcPr>
          <w:p w14:paraId="7F7E89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TP1/11</w:t>
            </w:r>
          </w:p>
        </w:tc>
        <w:tc>
          <w:tcPr>
            <w:tcW w:w="2022" w:type="dxa"/>
            <w:gridSpan w:val="5"/>
            <w:shd w:val="clear" w:color="auto" w:fill="auto"/>
          </w:tcPr>
          <w:p w14:paraId="346BE8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TP1/12</w:t>
            </w:r>
          </w:p>
        </w:tc>
      </w:tr>
      <w:tr w:rsidR="002D7F90" w14:paraId="5BED8D4A" w14:textId="77777777" w:rsidTr="00CF2703">
        <w:tc>
          <w:tcPr>
            <w:tcW w:w="303" w:type="dxa"/>
            <w:vMerge/>
            <w:tcBorders>
              <w:top w:val="nil"/>
            </w:tcBorders>
            <w:shd w:val="clear" w:color="auto" w:fill="auto"/>
          </w:tcPr>
          <w:p w14:paraId="5E3B32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00C86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1B94AD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31D840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503A1E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60B32E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51E6D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B6E40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1FB5F3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22566C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88DDF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5C4A3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3BF13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54655D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FB667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23BD60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336E4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2CF8E862" w14:textId="77777777" w:rsidTr="00CF2703">
        <w:tc>
          <w:tcPr>
            <w:tcW w:w="303" w:type="dxa"/>
            <w:vMerge/>
            <w:tcBorders>
              <w:top w:val="nil"/>
            </w:tcBorders>
            <w:shd w:val="clear" w:color="auto" w:fill="auto"/>
          </w:tcPr>
          <w:p w14:paraId="43522E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42CC87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3B7FF3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0.33</w:t>
            </w:r>
          </w:p>
        </w:tc>
        <w:tc>
          <w:tcPr>
            <w:tcW w:w="2021" w:type="dxa"/>
            <w:gridSpan w:val="5"/>
            <w:shd w:val="clear" w:color="auto" w:fill="auto"/>
          </w:tcPr>
          <w:p w14:paraId="36A350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0.33</w:t>
            </w:r>
          </w:p>
        </w:tc>
        <w:tc>
          <w:tcPr>
            <w:tcW w:w="2022" w:type="dxa"/>
            <w:gridSpan w:val="5"/>
            <w:shd w:val="clear" w:color="auto" w:fill="auto"/>
          </w:tcPr>
          <w:p w14:paraId="3266CD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0.32</w:t>
            </w:r>
          </w:p>
        </w:tc>
      </w:tr>
      <w:tr w:rsidR="002D7F90" w14:paraId="4403A906" w14:textId="77777777" w:rsidTr="00CF2703">
        <w:tc>
          <w:tcPr>
            <w:tcW w:w="303" w:type="dxa"/>
            <w:vMerge/>
            <w:tcBorders>
              <w:top w:val="nil"/>
            </w:tcBorders>
            <w:shd w:val="clear" w:color="auto" w:fill="auto"/>
          </w:tcPr>
          <w:p w14:paraId="63F7B5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0E93E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7F18A7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6FCCDD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216BEA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4A70B584" w14:textId="77777777" w:rsidTr="00CF2703">
        <w:tc>
          <w:tcPr>
            <w:tcW w:w="303" w:type="dxa"/>
            <w:vMerge/>
            <w:tcBorders>
              <w:top w:val="nil"/>
            </w:tcBorders>
            <w:shd w:val="clear" w:color="auto" w:fill="auto"/>
          </w:tcPr>
          <w:p w14:paraId="5B781B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9C3F2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5D4AC6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1" w:type="dxa"/>
            <w:gridSpan w:val="5"/>
            <w:shd w:val="clear" w:color="auto" w:fill="auto"/>
          </w:tcPr>
          <w:p w14:paraId="18B512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shd w:val="clear" w:color="auto" w:fill="auto"/>
          </w:tcPr>
          <w:p w14:paraId="75A4B2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13F5A3E0" w14:textId="77777777" w:rsidTr="00CF2703">
        <w:tc>
          <w:tcPr>
            <w:tcW w:w="303" w:type="dxa"/>
            <w:vMerge/>
            <w:tcBorders>
              <w:top w:val="nil"/>
            </w:tcBorders>
            <w:shd w:val="clear" w:color="auto" w:fill="auto"/>
          </w:tcPr>
          <w:p w14:paraId="60F062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0F3D8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25C3AE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1" w:type="dxa"/>
            <w:gridSpan w:val="5"/>
            <w:shd w:val="clear" w:color="auto" w:fill="auto"/>
          </w:tcPr>
          <w:p w14:paraId="5EFC3F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0E2DF3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6D51EAD0" w14:textId="77777777" w:rsidTr="00CF2703">
        <w:tc>
          <w:tcPr>
            <w:tcW w:w="303" w:type="dxa"/>
            <w:vMerge/>
            <w:tcBorders>
              <w:top w:val="nil"/>
            </w:tcBorders>
            <w:shd w:val="clear" w:color="auto" w:fill="auto"/>
          </w:tcPr>
          <w:p w14:paraId="519C8A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D8CD1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1E574A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15E33F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4A16F2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6AE491D6" w14:textId="77777777" w:rsidTr="00CF2703">
        <w:tc>
          <w:tcPr>
            <w:tcW w:w="303" w:type="dxa"/>
            <w:vMerge/>
            <w:tcBorders>
              <w:top w:val="nil"/>
            </w:tcBorders>
            <w:shd w:val="clear" w:color="auto" w:fill="auto"/>
          </w:tcPr>
          <w:p w14:paraId="7AAA2F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DFDE6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40722E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1" w:type="dxa"/>
            <w:gridSpan w:val="5"/>
            <w:shd w:val="clear" w:color="auto" w:fill="auto"/>
          </w:tcPr>
          <w:p w14:paraId="777536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66AF37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6436E527" w14:textId="77777777" w:rsidTr="00CF2703">
        <w:tc>
          <w:tcPr>
            <w:tcW w:w="303" w:type="dxa"/>
            <w:vMerge w:val="restart"/>
            <w:shd w:val="clear" w:color="auto" w:fill="auto"/>
          </w:tcPr>
          <w:p w14:paraId="5DBBAC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03D31B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54D3F7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62D9A4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527EC4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5559ECD5" w14:textId="77777777" w:rsidTr="00CF2703">
        <w:tc>
          <w:tcPr>
            <w:tcW w:w="303" w:type="dxa"/>
            <w:vMerge/>
            <w:tcBorders>
              <w:top w:val="nil"/>
            </w:tcBorders>
            <w:shd w:val="clear" w:color="auto" w:fill="auto"/>
          </w:tcPr>
          <w:p w14:paraId="2901E7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923AD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78BA52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1EFDF7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100971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3B64188D" w14:textId="77777777" w:rsidTr="00CF2703">
        <w:tc>
          <w:tcPr>
            <w:tcW w:w="303" w:type="dxa"/>
            <w:vMerge/>
            <w:tcBorders>
              <w:top w:val="nil"/>
            </w:tcBorders>
            <w:shd w:val="clear" w:color="auto" w:fill="auto"/>
          </w:tcPr>
          <w:p w14:paraId="75DF87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B4D48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7EF39D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62E6F1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50CBF4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0A04D916" w14:textId="77777777" w:rsidTr="00CF2703">
        <w:tc>
          <w:tcPr>
            <w:tcW w:w="303" w:type="dxa"/>
            <w:vMerge/>
            <w:tcBorders>
              <w:top w:val="nil"/>
            </w:tcBorders>
            <w:shd w:val="clear" w:color="auto" w:fill="auto"/>
          </w:tcPr>
          <w:p w14:paraId="0A0EB2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0ECBF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45684C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4D59FA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0FDF71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2906D565" w14:textId="77777777" w:rsidTr="00CF2703">
        <w:tc>
          <w:tcPr>
            <w:tcW w:w="303" w:type="dxa"/>
            <w:vMerge w:val="restart"/>
            <w:shd w:val="clear" w:color="auto" w:fill="auto"/>
          </w:tcPr>
          <w:p w14:paraId="7708D4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w:t>
            </w:r>
            <w:r>
              <w:rPr>
                <w:rFonts w:ascii="Times New Roman" w:eastAsia="Times New Roman" w:hAnsi="Times New Roman"/>
                <w:color w:val="000000"/>
              </w:rPr>
              <w:lastRenderedPageBreak/>
              <w:t>EWÓD</w:t>
            </w:r>
          </w:p>
        </w:tc>
        <w:tc>
          <w:tcPr>
            <w:tcW w:w="3234" w:type="dxa"/>
            <w:shd w:val="clear" w:color="auto" w:fill="auto"/>
          </w:tcPr>
          <w:p w14:paraId="28C8F1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w:t>
            </w:r>
          </w:p>
        </w:tc>
        <w:tc>
          <w:tcPr>
            <w:tcW w:w="2022" w:type="dxa"/>
            <w:gridSpan w:val="5"/>
            <w:shd w:val="clear" w:color="auto" w:fill="auto"/>
          </w:tcPr>
          <w:p w14:paraId="3FE18D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4AF5B1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4EAB9F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20AD2BDB" w14:textId="77777777" w:rsidTr="00CF2703">
        <w:tc>
          <w:tcPr>
            <w:tcW w:w="303" w:type="dxa"/>
            <w:vMerge/>
            <w:tcBorders>
              <w:top w:val="nil"/>
            </w:tcBorders>
            <w:shd w:val="clear" w:color="auto" w:fill="auto"/>
          </w:tcPr>
          <w:p w14:paraId="06355F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89139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64D7E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65F133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7159E4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38E46D10" w14:textId="77777777" w:rsidTr="00CF2703">
        <w:tc>
          <w:tcPr>
            <w:tcW w:w="303" w:type="dxa"/>
            <w:vMerge/>
            <w:tcBorders>
              <w:top w:val="nil"/>
            </w:tcBorders>
            <w:shd w:val="clear" w:color="auto" w:fill="auto"/>
          </w:tcPr>
          <w:p w14:paraId="2E782D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386AD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70C916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19.8</w:t>
            </w:r>
          </w:p>
        </w:tc>
        <w:tc>
          <w:tcPr>
            <w:tcW w:w="2021" w:type="dxa"/>
            <w:gridSpan w:val="5"/>
            <w:shd w:val="clear" w:color="auto" w:fill="auto"/>
          </w:tcPr>
          <w:p w14:paraId="6D7152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2F7865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23.1</w:t>
            </w:r>
          </w:p>
        </w:tc>
      </w:tr>
      <w:tr w:rsidR="002D7F90" w14:paraId="20D9D1B0" w14:textId="77777777" w:rsidTr="00CF2703">
        <w:tc>
          <w:tcPr>
            <w:tcW w:w="303" w:type="dxa"/>
            <w:vMerge/>
            <w:tcBorders>
              <w:top w:val="nil"/>
            </w:tcBorders>
            <w:shd w:val="clear" w:color="auto" w:fill="auto"/>
          </w:tcPr>
          <w:p w14:paraId="2E38D1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4C57C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3754D3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0.52</w:t>
            </w:r>
          </w:p>
        </w:tc>
        <w:tc>
          <w:tcPr>
            <w:tcW w:w="2021" w:type="dxa"/>
            <w:gridSpan w:val="5"/>
            <w:shd w:val="clear" w:color="auto" w:fill="auto"/>
          </w:tcPr>
          <w:p w14:paraId="4C468B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0.61</w:t>
            </w:r>
          </w:p>
        </w:tc>
        <w:tc>
          <w:tcPr>
            <w:tcW w:w="2022" w:type="dxa"/>
            <w:gridSpan w:val="5"/>
            <w:shd w:val="clear" w:color="auto" w:fill="auto"/>
          </w:tcPr>
          <w:p w14:paraId="4956C5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0.61</w:t>
            </w:r>
          </w:p>
        </w:tc>
      </w:tr>
      <w:tr w:rsidR="002D7F90" w14:paraId="566608B6" w14:textId="77777777" w:rsidTr="00CF2703">
        <w:tc>
          <w:tcPr>
            <w:tcW w:w="303" w:type="dxa"/>
            <w:vMerge/>
            <w:tcBorders>
              <w:top w:val="nil"/>
            </w:tcBorders>
            <w:shd w:val="clear" w:color="auto" w:fill="auto"/>
          </w:tcPr>
          <w:p w14:paraId="5F4E11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104F6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4673DB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65A7CC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714DF2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100F613C" w14:textId="77777777" w:rsidTr="00CF2703">
        <w:tc>
          <w:tcPr>
            <w:tcW w:w="303" w:type="dxa"/>
            <w:vMerge/>
            <w:tcBorders>
              <w:top w:val="nil"/>
            </w:tcBorders>
            <w:shd w:val="clear" w:color="auto" w:fill="auto"/>
          </w:tcPr>
          <w:p w14:paraId="236916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17F7B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2AC70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0C6BB1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1A858A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354408B5" w14:textId="77777777" w:rsidTr="00CF2703">
        <w:tc>
          <w:tcPr>
            <w:tcW w:w="303" w:type="dxa"/>
            <w:vMerge/>
            <w:tcBorders>
              <w:top w:val="nil"/>
            </w:tcBorders>
            <w:shd w:val="clear" w:color="auto" w:fill="auto"/>
          </w:tcPr>
          <w:p w14:paraId="3911FC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2056D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25353F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233.6</w:t>
            </w:r>
          </w:p>
        </w:tc>
        <w:tc>
          <w:tcPr>
            <w:tcW w:w="2021" w:type="dxa"/>
            <w:gridSpan w:val="5"/>
            <w:shd w:val="clear" w:color="auto" w:fill="auto"/>
          </w:tcPr>
          <w:p w14:paraId="06D1D8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220.6</w:t>
            </w:r>
          </w:p>
        </w:tc>
        <w:tc>
          <w:tcPr>
            <w:tcW w:w="2022" w:type="dxa"/>
            <w:gridSpan w:val="5"/>
            <w:shd w:val="clear" w:color="auto" w:fill="auto"/>
          </w:tcPr>
          <w:p w14:paraId="3B7291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220.0</w:t>
            </w:r>
          </w:p>
        </w:tc>
      </w:tr>
      <w:tr w:rsidR="002D7F90" w14:paraId="025109E0" w14:textId="77777777" w:rsidTr="00CF2703">
        <w:tc>
          <w:tcPr>
            <w:tcW w:w="303" w:type="dxa"/>
            <w:vMerge w:val="restart"/>
            <w:shd w:val="clear" w:color="auto" w:fill="auto"/>
          </w:tcPr>
          <w:p w14:paraId="0E0EC6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67D825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6A13EB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TP1/13</w:t>
            </w:r>
          </w:p>
        </w:tc>
        <w:tc>
          <w:tcPr>
            <w:tcW w:w="2021" w:type="dxa"/>
            <w:gridSpan w:val="5"/>
            <w:shd w:val="clear" w:color="auto" w:fill="auto"/>
          </w:tcPr>
          <w:p w14:paraId="193009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TP1/14</w:t>
            </w:r>
          </w:p>
        </w:tc>
        <w:tc>
          <w:tcPr>
            <w:tcW w:w="2022" w:type="dxa"/>
            <w:gridSpan w:val="5"/>
            <w:shd w:val="clear" w:color="auto" w:fill="auto"/>
          </w:tcPr>
          <w:p w14:paraId="62EB92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TP1/15</w:t>
            </w:r>
          </w:p>
        </w:tc>
      </w:tr>
      <w:tr w:rsidR="002D7F90" w14:paraId="08C4B0C1" w14:textId="77777777" w:rsidTr="00CF2703">
        <w:tc>
          <w:tcPr>
            <w:tcW w:w="303" w:type="dxa"/>
            <w:vMerge/>
            <w:tcBorders>
              <w:top w:val="nil"/>
            </w:tcBorders>
            <w:shd w:val="clear" w:color="auto" w:fill="auto"/>
          </w:tcPr>
          <w:p w14:paraId="79F497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76D09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6D2357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7FECAA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55C2F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2C9233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FDBA1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7C65F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004036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3A83EE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26956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E19A6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90BA7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5F280F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EECAF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90C8F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1E567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151F7C1E" w14:textId="77777777" w:rsidTr="00CF2703">
        <w:tc>
          <w:tcPr>
            <w:tcW w:w="303" w:type="dxa"/>
            <w:vMerge/>
            <w:tcBorders>
              <w:top w:val="nil"/>
            </w:tcBorders>
            <w:shd w:val="clear" w:color="auto" w:fill="auto"/>
          </w:tcPr>
          <w:p w14:paraId="7CBD90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0F6E23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0F4937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0.32</w:t>
            </w:r>
          </w:p>
        </w:tc>
        <w:tc>
          <w:tcPr>
            <w:tcW w:w="2021" w:type="dxa"/>
            <w:gridSpan w:val="5"/>
            <w:shd w:val="clear" w:color="auto" w:fill="auto"/>
          </w:tcPr>
          <w:p w14:paraId="06E1A5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0.31</w:t>
            </w:r>
          </w:p>
        </w:tc>
        <w:tc>
          <w:tcPr>
            <w:tcW w:w="2022" w:type="dxa"/>
            <w:gridSpan w:val="5"/>
            <w:shd w:val="clear" w:color="auto" w:fill="auto"/>
          </w:tcPr>
          <w:p w14:paraId="198B6E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0.31</w:t>
            </w:r>
          </w:p>
        </w:tc>
      </w:tr>
      <w:tr w:rsidR="002D7F90" w14:paraId="482190E3" w14:textId="77777777" w:rsidTr="00CF2703">
        <w:tc>
          <w:tcPr>
            <w:tcW w:w="303" w:type="dxa"/>
            <w:vMerge/>
            <w:tcBorders>
              <w:top w:val="nil"/>
            </w:tcBorders>
            <w:shd w:val="clear" w:color="auto" w:fill="auto"/>
          </w:tcPr>
          <w:p w14:paraId="73E940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666B6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3D70A2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252079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69F3C6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365E2161" w14:textId="77777777" w:rsidTr="00CF2703">
        <w:tc>
          <w:tcPr>
            <w:tcW w:w="303" w:type="dxa"/>
            <w:vMerge/>
            <w:tcBorders>
              <w:top w:val="nil"/>
            </w:tcBorders>
            <w:shd w:val="clear" w:color="auto" w:fill="auto"/>
          </w:tcPr>
          <w:p w14:paraId="4AC024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84788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7B58B8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1" w:type="dxa"/>
            <w:gridSpan w:val="5"/>
            <w:shd w:val="clear" w:color="auto" w:fill="auto"/>
          </w:tcPr>
          <w:p w14:paraId="15A458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shd w:val="clear" w:color="auto" w:fill="auto"/>
          </w:tcPr>
          <w:p w14:paraId="5CEE20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2B84A361" w14:textId="77777777" w:rsidTr="00CF2703">
        <w:tc>
          <w:tcPr>
            <w:tcW w:w="303" w:type="dxa"/>
            <w:vMerge/>
            <w:tcBorders>
              <w:top w:val="nil"/>
            </w:tcBorders>
            <w:shd w:val="clear" w:color="auto" w:fill="auto"/>
          </w:tcPr>
          <w:p w14:paraId="543359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1083B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43EB01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1" w:type="dxa"/>
            <w:gridSpan w:val="5"/>
            <w:shd w:val="clear" w:color="auto" w:fill="auto"/>
          </w:tcPr>
          <w:p w14:paraId="29AF6A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49A720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123C4398" w14:textId="77777777" w:rsidTr="00CF2703">
        <w:tc>
          <w:tcPr>
            <w:tcW w:w="303" w:type="dxa"/>
            <w:vMerge/>
            <w:tcBorders>
              <w:top w:val="nil"/>
            </w:tcBorders>
            <w:shd w:val="clear" w:color="auto" w:fill="auto"/>
          </w:tcPr>
          <w:p w14:paraId="1A7C9D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9A87D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0FE3A9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2BFD06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24EF7A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1F8D2B92" w14:textId="77777777" w:rsidTr="00CF2703">
        <w:tc>
          <w:tcPr>
            <w:tcW w:w="303" w:type="dxa"/>
            <w:vMerge/>
            <w:tcBorders>
              <w:top w:val="nil"/>
            </w:tcBorders>
            <w:shd w:val="clear" w:color="auto" w:fill="auto"/>
          </w:tcPr>
          <w:p w14:paraId="2CF9DA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8475B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349A3E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1" w:type="dxa"/>
            <w:gridSpan w:val="5"/>
            <w:shd w:val="clear" w:color="auto" w:fill="auto"/>
          </w:tcPr>
          <w:p w14:paraId="1C5CFC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364C13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2EAB5627" w14:textId="77777777" w:rsidTr="00CF2703">
        <w:tc>
          <w:tcPr>
            <w:tcW w:w="303" w:type="dxa"/>
            <w:vMerge w:val="restart"/>
            <w:shd w:val="clear" w:color="auto" w:fill="auto"/>
          </w:tcPr>
          <w:p w14:paraId="05CD35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2C7D5D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60838D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31C941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10E7FB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24A2A68D" w14:textId="77777777" w:rsidTr="00CF2703">
        <w:tc>
          <w:tcPr>
            <w:tcW w:w="303" w:type="dxa"/>
            <w:vMerge/>
            <w:tcBorders>
              <w:top w:val="nil"/>
            </w:tcBorders>
            <w:shd w:val="clear" w:color="auto" w:fill="auto"/>
          </w:tcPr>
          <w:p w14:paraId="7E14D3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003FF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346F49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2C766E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567D6B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48D116D8" w14:textId="77777777" w:rsidTr="00CF2703">
        <w:tc>
          <w:tcPr>
            <w:tcW w:w="303" w:type="dxa"/>
            <w:vMerge/>
            <w:tcBorders>
              <w:top w:val="nil"/>
            </w:tcBorders>
            <w:shd w:val="clear" w:color="auto" w:fill="auto"/>
          </w:tcPr>
          <w:p w14:paraId="0EDC2E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FF50A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6692B7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258491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69C86B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59C731AB" w14:textId="77777777" w:rsidTr="00CF2703">
        <w:tc>
          <w:tcPr>
            <w:tcW w:w="303" w:type="dxa"/>
            <w:vMerge/>
            <w:tcBorders>
              <w:top w:val="nil"/>
            </w:tcBorders>
            <w:shd w:val="clear" w:color="auto" w:fill="auto"/>
          </w:tcPr>
          <w:p w14:paraId="186634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3F0A9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62B158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48AA8D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5209B7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2A734634" w14:textId="77777777" w:rsidTr="00CF2703">
        <w:tc>
          <w:tcPr>
            <w:tcW w:w="303" w:type="dxa"/>
            <w:vMerge w:val="restart"/>
            <w:shd w:val="clear" w:color="auto" w:fill="auto"/>
          </w:tcPr>
          <w:p w14:paraId="49C941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48EDC5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64D057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27BC30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799A2B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21210EEC" w14:textId="77777777" w:rsidTr="00CF2703">
        <w:tc>
          <w:tcPr>
            <w:tcW w:w="303" w:type="dxa"/>
            <w:vMerge/>
            <w:tcBorders>
              <w:top w:val="nil"/>
            </w:tcBorders>
            <w:shd w:val="clear" w:color="auto" w:fill="auto"/>
          </w:tcPr>
          <w:p w14:paraId="23590B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A222D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C426E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1BA83E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066C1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0383C773" w14:textId="77777777" w:rsidTr="00CF2703">
        <w:tc>
          <w:tcPr>
            <w:tcW w:w="303" w:type="dxa"/>
            <w:vMerge/>
            <w:tcBorders>
              <w:top w:val="nil"/>
            </w:tcBorders>
            <w:shd w:val="clear" w:color="auto" w:fill="auto"/>
          </w:tcPr>
          <w:p w14:paraId="0C463D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DC4EC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06C3F3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27.4</w:t>
            </w:r>
          </w:p>
        </w:tc>
        <w:tc>
          <w:tcPr>
            <w:tcW w:w="2021" w:type="dxa"/>
            <w:gridSpan w:val="5"/>
            <w:shd w:val="clear" w:color="auto" w:fill="auto"/>
          </w:tcPr>
          <w:p w14:paraId="264F6D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27.5</w:t>
            </w:r>
          </w:p>
        </w:tc>
        <w:tc>
          <w:tcPr>
            <w:tcW w:w="2022" w:type="dxa"/>
            <w:gridSpan w:val="5"/>
            <w:shd w:val="clear" w:color="auto" w:fill="auto"/>
          </w:tcPr>
          <w:p w14:paraId="5023AB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30.5</w:t>
            </w:r>
          </w:p>
        </w:tc>
      </w:tr>
      <w:tr w:rsidR="002D7F90" w14:paraId="30AC5080" w14:textId="77777777" w:rsidTr="00CF2703">
        <w:tc>
          <w:tcPr>
            <w:tcW w:w="303" w:type="dxa"/>
            <w:vMerge/>
            <w:tcBorders>
              <w:top w:val="nil"/>
            </w:tcBorders>
            <w:shd w:val="clear" w:color="auto" w:fill="auto"/>
          </w:tcPr>
          <w:p w14:paraId="71873B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C093E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39BC22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0.72</w:t>
            </w:r>
          </w:p>
        </w:tc>
        <w:tc>
          <w:tcPr>
            <w:tcW w:w="2021" w:type="dxa"/>
            <w:gridSpan w:val="5"/>
            <w:shd w:val="clear" w:color="auto" w:fill="auto"/>
          </w:tcPr>
          <w:p w14:paraId="0193FA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0.73</w:t>
            </w:r>
          </w:p>
        </w:tc>
        <w:tc>
          <w:tcPr>
            <w:tcW w:w="2022" w:type="dxa"/>
            <w:gridSpan w:val="5"/>
            <w:shd w:val="clear" w:color="auto" w:fill="auto"/>
          </w:tcPr>
          <w:p w14:paraId="25044A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0.81</w:t>
            </w:r>
          </w:p>
        </w:tc>
      </w:tr>
      <w:tr w:rsidR="002D7F90" w14:paraId="3088C34A" w14:textId="77777777" w:rsidTr="00CF2703">
        <w:tc>
          <w:tcPr>
            <w:tcW w:w="303" w:type="dxa"/>
            <w:vMerge/>
            <w:tcBorders>
              <w:top w:val="nil"/>
            </w:tcBorders>
            <w:shd w:val="clear" w:color="auto" w:fill="auto"/>
          </w:tcPr>
          <w:p w14:paraId="5D98FE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16C2F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3E6ECE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3BFF7F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53CE68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5F03C6AE" w14:textId="77777777" w:rsidTr="00CF2703">
        <w:tc>
          <w:tcPr>
            <w:tcW w:w="303" w:type="dxa"/>
            <w:vMerge/>
            <w:tcBorders>
              <w:top w:val="nil"/>
            </w:tcBorders>
            <w:shd w:val="clear" w:color="auto" w:fill="auto"/>
          </w:tcPr>
          <w:p w14:paraId="09B8AF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D2C9F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3FF83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7C6AD8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29F960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40DF5FFA" w14:textId="77777777" w:rsidTr="00CF2703">
        <w:tc>
          <w:tcPr>
            <w:tcW w:w="303" w:type="dxa"/>
            <w:vMerge/>
            <w:tcBorders>
              <w:top w:val="nil"/>
            </w:tcBorders>
            <w:shd w:val="clear" w:color="auto" w:fill="auto"/>
          </w:tcPr>
          <w:p w14:paraId="2EE9E7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E541E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5C25BB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204.8</w:t>
            </w:r>
          </w:p>
        </w:tc>
        <w:tc>
          <w:tcPr>
            <w:tcW w:w="2021" w:type="dxa"/>
            <w:gridSpan w:val="5"/>
            <w:shd w:val="clear" w:color="auto" w:fill="auto"/>
          </w:tcPr>
          <w:p w14:paraId="2E961B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204.5</w:t>
            </w:r>
          </w:p>
        </w:tc>
        <w:tc>
          <w:tcPr>
            <w:tcW w:w="2022" w:type="dxa"/>
            <w:gridSpan w:val="5"/>
            <w:shd w:val="clear" w:color="auto" w:fill="auto"/>
          </w:tcPr>
          <w:p w14:paraId="4FA9D1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194.9</w:t>
            </w:r>
          </w:p>
        </w:tc>
      </w:tr>
      <w:tr w:rsidR="002D7F90" w14:paraId="693B074F" w14:textId="77777777" w:rsidTr="00CF2703">
        <w:tc>
          <w:tcPr>
            <w:tcW w:w="303" w:type="dxa"/>
            <w:vMerge w:val="restart"/>
            <w:shd w:val="clear" w:color="auto" w:fill="auto"/>
          </w:tcPr>
          <w:p w14:paraId="5471D5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w:t>
            </w:r>
            <w:r>
              <w:rPr>
                <w:rFonts w:ascii="Times New Roman" w:eastAsia="Times New Roman" w:hAnsi="Times New Roman"/>
                <w:color w:val="000000"/>
              </w:rPr>
              <w:lastRenderedPageBreak/>
              <w:t>SILANIE</w:t>
            </w:r>
          </w:p>
        </w:tc>
        <w:tc>
          <w:tcPr>
            <w:tcW w:w="3234" w:type="dxa"/>
            <w:shd w:val="clear" w:color="auto" w:fill="auto"/>
          </w:tcPr>
          <w:p w14:paraId="2E13E9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Oznaczenie obwodu</w:t>
            </w:r>
          </w:p>
        </w:tc>
        <w:tc>
          <w:tcPr>
            <w:tcW w:w="2022" w:type="dxa"/>
            <w:gridSpan w:val="5"/>
            <w:shd w:val="clear" w:color="auto" w:fill="auto"/>
          </w:tcPr>
          <w:p w14:paraId="4CE205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TP1/16</w:t>
            </w:r>
          </w:p>
        </w:tc>
        <w:tc>
          <w:tcPr>
            <w:tcW w:w="2021" w:type="dxa"/>
            <w:gridSpan w:val="5"/>
            <w:shd w:val="clear" w:color="auto" w:fill="auto"/>
          </w:tcPr>
          <w:p w14:paraId="15E89A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TP1/17</w:t>
            </w:r>
          </w:p>
        </w:tc>
        <w:tc>
          <w:tcPr>
            <w:tcW w:w="2022" w:type="dxa"/>
            <w:gridSpan w:val="5"/>
            <w:shd w:val="clear" w:color="auto" w:fill="auto"/>
          </w:tcPr>
          <w:p w14:paraId="177E74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TP1/18</w:t>
            </w:r>
          </w:p>
        </w:tc>
      </w:tr>
      <w:tr w:rsidR="002D7F90" w14:paraId="7C0D6161" w14:textId="77777777" w:rsidTr="00CF2703">
        <w:tc>
          <w:tcPr>
            <w:tcW w:w="303" w:type="dxa"/>
            <w:vMerge/>
            <w:tcBorders>
              <w:top w:val="nil"/>
            </w:tcBorders>
            <w:shd w:val="clear" w:color="auto" w:fill="auto"/>
          </w:tcPr>
          <w:p w14:paraId="189447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B803A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51511F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302165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C3185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62D374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518D0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415B2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4F7394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2013BD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0614A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F702B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2D3294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088769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DF703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84D7E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007F3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05993978" w14:textId="77777777" w:rsidTr="00CF2703">
        <w:tc>
          <w:tcPr>
            <w:tcW w:w="303" w:type="dxa"/>
            <w:vMerge/>
            <w:tcBorders>
              <w:top w:val="nil"/>
            </w:tcBorders>
            <w:shd w:val="clear" w:color="auto" w:fill="auto"/>
          </w:tcPr>
          <w:p w14:paraId="285DBE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2F50BD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477A54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0.30</w:t>
            </w:r>
          </w:p>
        </w:tc>
        <w:tc>
          <w:tcPr>
            <w:tcW w:w="2021" w:type="dxa"/>
            <w:gridSpan w:val="5"/>
            <w:shd w:val="clear" w:color="auto" w:fill="auto"/>
          </w:tcPr>
          <w:p w14:paraId="3B10B6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0.30</w:t>
            </w:r>
          </w:p>
        </w:tc>
        <w:tc>
          <w:tcPr>
            <w:tcW w:w="2022" w:type="dxa"/>
            <w:gridSpan w:val="5"/>
            <w:shd w:val="clear" w:color="auto" w:fill="auto"/>
          </w:tcPr>
          <w:p w14:paraId="0B48DE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0.29</w:t>
            </w:r>
          </w:p>
        </w:tc>
      </w:tr>
      <w:tr w:rsidR="002D7F90" w14:paraId="75319A27" w14:textId="77777777" w:rsidTr="00CF2703">
        <w:tc>
          <w:tcPr>
            <w:tcW w:w="303" w:type="dxa"/>
            <w:vMerge/>
            <w:tcBorders>
              <w:top w:val="nil"/>
            </w:tcBorders>
            <w:shd w:val="clear" w:color="auto" w:fill="auto"/>
          </w:tcPr>
          <w:p w14:paraId="623E6A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F976C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3F280D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7E89C2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05F3CD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30F507B2" w14:textId="77777777" w:rsidTr="00CF2703">
        <w:tc>
          <w:tcPr>
            <w:tcW w:w="303" w:type="dxa"/>
            <w:vMerge/>
            <w:tcBorders>
              <w:top w:val="nil"/>
            </w:tcBorders>
            <w:shd w:val="clear" w:color="auto" w:fill="auto"/>
          </w:tcPr>
          <w:p w14:paraId="0AF3BC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38268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7CFE93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1" w:type="dxa"/>
            <w:gridSpan w:val="5"/>
            <w:shd w:val="clear" w:color="auto" w:fill="auto"/>
          </w:tcPr>
          <w:p w14:paraId="4D6790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shd w:val="clear" w:color="auto" w:fill="auto"/>
          </w:tcPr>
          <w:p w14:paraId="19280F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01E4717C" w14:textId="77777777" w:rsidTr="00CF2703">
        <w:tc>
          <w:tcPr>
            <w:tcW w:w="303" w:type="dxa"/>
            <w:vMerge/>
            <w:tcBorders>
              <w:top w:val="nil"/>
            </w:tcBorders>
            <w:shd w:val="clear" w:color="auto" w:fill="auto"/>
          </w:tcPr>
          <w:p w14:paraId="433507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47D64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397596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1" w:type="dxa"/>
            <w:gridSpan w:val="5"/>
            <w:shd w:val="clear" w:color="auto" w:fill="auto"/>
          </w:tcPr>
          <w:p w14:paraId="6F0E41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10E6D0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67DD3ACA" w14:textId="77777777" w:rsidTr="00CF2703">
        <w:tc>
          <w:tcPr>
            <w:tcW w:w="303" w:type="dxa"/>
            <w:vMerge/>
            <w:tcBorders>
              <w:top w:val="nil"/>
            </w:tcBorders>
            <w:shd w:val="clear" w:color="auto" w:fill="auto"/>
          </w:tcPr>
          <w:p w14:paraId="33E259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DA15F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02E21F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37E48B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55C7AA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02E6E4CF" w14:textId="77777777" w:rsidTr="00CF2703">
        <w:tc>
          <w:tcPr>
            <w:tcW w:w="303" w:type="dxa"/>
            <w:vMerge/>
            <w:tcBorders>
              <w:top w:val="nil"/>
            </w:tcBorders>
            <w:shd w:val="clear" w:color="auto" w:fill="auto"/>
          </w:tcPr>
          <w:p w14:paraId="2D254A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A959E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28F131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1" w:type="dxa"/>
            <w:gridSpan w:val="5"/>
            <w:shd w:val="clear" w:color="auto" w:fill="auto"/>
          </w:tcPr>
          <w:p w14:paraId="48026C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2015E4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6C0FADDA" w14:textId="77777777" w:rsidTr="00CF2703">
        <w:tc>
          <w:tcPr>
            <w:tcW w:w="303" w:type="dxa"/>
            <w:vMerge w:val="restart"/>
            <w:shd w:val="clear" w:color="auto" w:fill="auto"/>
          </w:tcPr>
          <w:p w14:paraId="6EE499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2F263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37E507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68580F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154AA7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2EDBB5D5" w14:textId="77777777" w:rsidTr="00CF2703">
        <w:tc>
          <w:tcPr>
            <w:tcW w:w="303" w:type="dxa"/>
            <w:vMerge/>
            <w:tcBorders>
              <w:top w:val="nil"/>
            </w:tcBorders>
            <w:shd w:val="clear" w:color="auto" w:fill="auto"/>
          </w:tcPr>
          <w:p w14:paraId="308D76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E11E6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4FBE66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5677E6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50D5A3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0116315C" w14:textId="77777777" w:rsidTr="00CF2703">
        <w:tc>
          <w:tcPr>
            <w:tcW w:w="303" w:type="dxa"/>
            <w:vMerge/>
            <w:tcBorders>
              <w:top w:val="nil"/>
            </w:tcBorders>
            <w:shd w:val="clear" w:color="auto" w:fill="auto"/>
          </w:tcPr>
          <w:p w14:paraId="3DDB7D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85753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393B66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36D011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6745F0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7FDEFE71" w14:textId="77777777" w:rsidTr="00CF2703">
        <w:tc>
          <w:tcPr>
            <w:tcW w:w="303" w:type="dxa"/>
            <w:vMerge/>
            <w:tcBorders>
              <w:top w:val="nil"/>
            </w:tcBorders>
            <w:shd w:val="clear" w:color="auto" w:fill="auto"/>
          </w:tcPr>
          <w:p w14:paraId="4B7050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ED562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4B2F0F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6784AB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67BE05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353FE792" w14:textId="77777777" w:rsidTr="00CF2703">
        <w:tc>
          <w:tcPr>
            <w:tcW w:w="303" w:type="dxa"/>
            <w:vMerge w:val="restart"/>
            <w:shd w:val="clear" w:color="auto" w:fill="auto"/>
          </w:tcPr>
          <w:p w14:paraId="28D425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6DA4AC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6168B5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08FB6C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307937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4789C1E5" w14:textId="77777777" w:rsidTr="00CF2703">
        <w:tc>
          <w:tcPr>
            <w:tcW w:w="303" w:type="dxa"/>
            <w:vMerge/>
            <w:tcBorders>
              <w:top w:val="nil"/>
            </w:tcBorders>
            <w:shd w:val="clear" w:color="auto" w:fill="auto"/>
          </w:tcPr>
          <w:p w14:paraId="6FA3AD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541CD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86FAE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6F88C5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6D0A84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77B3272B" w14:textId="77777777" w:rsidTr="00CF2703">
        <w:tc>
          <w:tcPr>
            <w:tcW w:w="303" w:type="dxa"/>
            <w:vMerge/>
            <w:tcBorders>
              <w:top w:val="nil"/>
            </w:tcBorders>
            <w:shd w:val="clear" w:color="auto" w:fill="auto"/>
          </w:tcPr>
          <w:p w14:paraId="0AE04C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9D925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7A7A2D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30.8</w:t>
            </w:r>
          </w:p>
        </w:tc>
        <w:tc>
          <w:tcPr>
            <w:tcW w:w="2021" w:type="dxa"/>
            <w:gridSpan w:val="5"/>
            <w:shd w:val="clear" w:color="auto" w:fill="auto"/>
          </w:tcPr>
          <w:p w14:paraId="3C1E6F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34.0</w:t>
            </w:r>
          </w:p>
        </w:tc>
        <w:tc>
          <w:tcPr>
            <w:tcW w:w="2022" w:type="dxa"/>
            <w:gridSpan w:val="5"/>
            <w:shd w:val="clear" w:color="auto" w:fill="auto"/>
          </w:tcPr>
          <w:p w14:paraId="769971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35.7</w:t>
            </w:r>
          </w:p>
        </w:tc>
      </w:tr>
      <w:tr w:rsidR="002D7F90" w14:paraId="4F65F5A4" w14:textId="77777777" w:rsidTr="00CF2703">
        <w:tc>
          <w:tcPr>
            <w:tcW w:w="303" w:type="dxa"/>
            <w:vMerge/>
            <w:tcBorders>
              <w:top w:val="nil"/>
            </w:tcBorders>
            <w:shd w:val="clear" w:color="auto" w:fill="auto"/>
          </w:tcPr>
          <w:p w14:paraId="2EF299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BFE61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58FBF6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0.81</w:t>
            </w:r>
          </w:p>
        </w:tc>
        <w:tc>
          <w:tcPr>
            <w:tcW w:w="2021" w:type="dxa"/>
            <w:gridSpan w:val="5"/>
            <w:shd w:val="clear" w:color="auto" w:fill="auto"/>
          </w:tcPr>
          <w:p w14:paraId="551965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0.90</w:t>
            </w:r>
          </w:p>
        </w:tc>
        <w:tc>
          <w:tcPr>
            <w:tcW w:w="2022" w:type="dxa"/>
            <w:gridSpan w:val="5"/>
            <w:shd w:val="clear" w:color="auto" w:fill="auto"/>
          </w:tcPr>
          <w:p w14:paraId="4A4836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0.94</w:t>
            </w:r>
          </w:p>
        </w:tc>
      </w:tr>
      <w:tr w:rsidR="002D7F90" w14:paraId="27F17888" w14:textId="77777777" w:rsidTr="00CF2703">
        <w:tc>
          <w:tcPr>
            <w:tcW w:w="303" w:type="dxa"/>
            <w:vMerge/>
            <w:tcBorders>
              <w:top w:val="nil"/>
            </w:tcBorders>
            <w:shd w:val="clear" w:color="auto" w:fill="auto"/>
          </w:tcPr>
          <w:p w14:paraId="158D85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13E89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071E66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345089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10B918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54E37BC9" w14:textId="77777777" w:rsidTr="00CF2703">
        <w:tc>
          <w:tcPr>
            <w:tcW w:w="303" w:type="dxa"/>
            <w:vMerge/>
            <w:tcBorders>
              <w:top w:val="nil"/>
            </w:tcBorders>
            <w:shd w:val="clear" w:color="auto" w:fill="auto"/>
          </w:tcPr>
          <w:p w14:paraId="75A9AF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9CA46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00846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487743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22709A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08C865DE" w14:textId="77777777" w:rsidTr="00CF2703">
        <w:tc>
          <w:tcPr>
            <w:tcW w:w="303" w:type="dxa"/>
            <w:vMerge/>
            <w:tcBorders>
              <w:top w:val="nil"/>
            </w:tcBorders>
            <w:shd w:val="clear" w:color="auto" w:fill="auto"/>
          </w:tcPr>
          <w:p w14:paraId="3610A7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7FEB4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416CF0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194.2</w:t>
            </w:r>
          </w:p>
        </w:tc>
        <w:tc>
          <w:tcPr>
            <w:tcW w:w="2021" w:type="dxa"/>
            <w:gridSpan w:val="5"/>
            <w:shd w:val="clear" w:color="auto" w:fill="auto"/>
          </w:tcPr>
          <w:p w14:paraId="0B5FC2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185.1</w:t>
            </w:r>
          </w:p>
        </w:tc>
        <w:tc>
          <w:tcPr>
            <w:tcW w:w="2022" w:type="dxa"/>
            <w:gridSpan w:val="5"/>
            <w:shd w:val="clear" w:color="auto" w:fill="auto"/>
          </w:tcPr>
          <w:p w14:paraId="73B52E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180.4</w:t>
            </w:r>
          </w:p>
        </w:tc>
      </w:tr>
      <w:tr w:rsidR="002D7F90" w14:paraId="28CF53BA" w14:textId="77777777" w:rsidTr="00CF2703">
        <w:tc>
          <w:tcPr>
            <w:tcW w:w="303" w:type="dxa"/>
            <w:vMerge w:val="restart"/>
            <w:shd w:val="clear" w:color="auto" w:fill="auto"/>
          </w:tcPr>
          <w:p w14:paraId="0AF8AC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00FB7C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4AE82A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TP1/19</w:t>
            </w:r>
          </w:p>
        </w:tc>
        <w:tc>
          <w:tcPr>
            <w:tcW w:w="2021" w:type="dxa"/>
            <w:gridSpan w:val="5"/>
            <w:shd w:val="clear" w:color="auto" w:fill="auto"/>
          </w:tcPr>
          <w:p w14:paraId="47A752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TP1/20</w:t>
            </w:r>
          </w:p>
        </w:tc>
        <w:tc>
          <w:tcPr>
            <w:tcW w:w="2022" w:type="dxa"/>
            <w:gridSpan w:val="5"/>
            <w:shd w:val="clear" w:color="auto" w:fill="auto"/>
          </w:tcPr>
          <w:p w14:paraId="790751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TP1/21</w:t>
            </w:r>
          </w:p>
        </w:tc>
      </w:tr>
      <w:tr w:rsidR="002D7F90" w14:paraId="23C581B1" w14:textId="77777777" w:rsidTr="00CF2703">
        <w:tc>
          <w:tcPr>
            <w:tcW w:w="303" w:type="dxa"/>
            <w:vMerge/>
            <w:tcBorders>
              <w:top w:val="nil"/>
            </w:tcBorders>
            <w:shd w:val="clear" w:color="auto" w:fill="auto"/>
          </w:tcPr>
          <w:p w14:paraId="34CBDC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BD774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639EC2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5C855B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30504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72803B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C673A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F3AF4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73B049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4CF7B3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5B41A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9791F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6AE0C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4E333C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E9D9C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F9674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9EF7E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6F04260E" w14:textId="77777777" w:rsidTr="00CF2703">
        <w:tc>
          <w:tcPr>
            <w:tcW w:w="303" w:type="dxa"/>
            <w:vMerge/>
            <w:tcBorders>
              <w:top w:val="nil"/>
            </w:tcBorders>
            <w:shd w:val="clear" w:color="auto" w:fill="auto"/>
          </w:tcPr>
          <w:p w14:paraId="6B0D19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70943D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0205D4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0.29</w:t>
            </w:r>
          </w:p>
        </w:tc>
        <w:tc>
          <w:tcPr>
            <w:tcW w:w="2021" w:type="dxa"/>
            <w:gridSpan w:val="5"/>
            <w:shd w:val="clear" w:color="auto" w:fill="auto"/>
          </w:tcPr>
          <w:p w14:paraId="34B0FC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0.28, pom 0.17 punkt ksero</w:t>
            </w:r>
          </w:p>
        </w:tc>
        <w:tc>
          <w:tcPr>
            <w:tcW w:w="2022" w:type="dxa"/>
            <w:gridSpan w:val="5"/>
            <w:shd w:val="clear" w:color="auto" w:fill="auto"/>
          </w:tcPr>
          <w:p w14:paraId="04D4B3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0.13</w:t>
            </w:r>
          </w:p>
        </w:tc>
      </w:tr>
      <w:tr w:rsidR="002D7F90" w14:paraId="4F084A47" w14:textId="77777777" w:rsidTr="00CF2703">
        <w:tc>
          <w:tcPr>
            <w:tcW w:w="303" w:type="dxa"/>
            <w:vMerge/>
            <w:tcBorders>
              <w:top w:val="nil"/>
            </w:tcBorders>
            <w:shd w:val="clear" w:color="auto" w:fill="auto"/>
          </w:tcPr>
          <w:p w14:paraId="0D34D6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F272F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5D627B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262FAD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0E28D1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66CFB8E3" w14:textId="77777777" w:rsidTr="00CF2703">
        <w:tc>
          <w:tcPr>
            <w:tcW w:w="303" w:type="dxa"/>
            <w:vMerge/>
            <w:tcBorders>
              <w:top w:val="nil"/>
            </w:tcBorders>
            <w:shd w:val="clear" w:color="auto" w:fill="auto"/>
          </w:tcPr>
          <w:p w14:paraId="0C165F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1627B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4A24A6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1" w:type="dxa"/>
            <w:gridSpan w:val="5"/>
            <w:shd w:val="clear" w:color="auto" w:fill="auto"/>
          </w:tcPr>
          <w:p w14:paraId="7B25F9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shd w:val="clear" w:color="auto" w:fill="auto"/>
          </w:tcPr>
          <w:p w14:paraId="7AF367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31BD6011" w14:textId="77777777" w:rsidTr="00CF2703">
        <w:tc>
          <w:tcPr>
            <w:tcW w:w="303" w:type="dxa"/>
            <w:vMerge/>
            <w:tcBorders>
              <w:top w:val="nil"/>
            </w:tcBorders>
            <w:shd w:val="clear" w:color="auto" w:fill="auto"/>
          </w:tcPr>
          <w:p w14:paraId="49F4BF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5B90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4CC2E8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1" w:type="dxa"/>
            <w:gridSpan w:val="5"/>
            <w:shd w:val="clear" w:color="auto" w:fill="auto"/>
          </w:tcPr>
          <w:p w14:paraId="6C7153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529B7A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6728F4D9" w14:textId="77777777" w:rsidTr="00CF2703">
        <w:tc>
          <w:tcPr>
            <w:tcW w:w="303" w:type="dxa"/>
            <w:vMerge/>
            <w:tcBorders>
              <w:top w:val="nil"/>
            </w:tcBorders>
            <w:shd w:val="clear" w:color="auto" w:fill="auto"/>
          </w:tcPr>
          <w:p w14:paraId="491B28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1E4AC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2CB943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5A5C59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23D616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28DE1B46" w14:textId="77777777" w:rsidTr="00CF2703">
        <w:tc>
          <w:tcPr>
            <w:tcW w:w="303" w:type="dxa"/>
            <w:vMerge/>
            <w:tcBorders>
              <w:top w:val="nil"/>
            </w:tcBorders>
            <w:shd w:val="clear" w:color="auto" w:fill="auto"/>
          </w:tcPr>
          <w:p w14:paraId="294621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278FD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7698CF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1" w:type="dxa"/>
            <w:gridSpan w:val="5"/>
            <w:shd w:val="clear" w:color="auto" w:fill="auto"/>
          </w:tcPr>
          <w:p w14:paraId="5F51CB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6007DE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0E02C472" w14:textId="77777777" w:rsidTr="00CF2703">
        <w:tc>
          <w:tcPr>
            <w:tcW w:w="303" w:type="dxa"/>
            <w:vMerge w:val="restart"/>
            <w:shd w:val="clear" w:color="auto" w:fill="auto"/>
          </w:tcPr>
          <w:p w14:paraId="6BC906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APARAT</w:t>
            </w:r>
          </w:p>
        </w:tc>
        <w:tc>
          <w:tcPr>
            <w:tcW w:w="3234" w:type="dxa"/>
            <w:shd w:val="clear" w:color="auto" w:fill="auto"/>
          </w:tcPr>
          <w:p w14:paraId="1A10ED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166CFC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6E13AD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03EF4A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6ED43E75" w14:textId="77777777" w:rsidTr="00CF2703">
        <w:tc>
          <w:tcPr>
            <w:tcW w:w="303" w:type="dxa"/>
            <w:vMerge/>
            <w:tcBorders>
              <w:top w:val="nil"/>
            </w:tcBorders>
            <w:shd w:val="clear" w:color="auto" w:fill="auto"/>
          </w:tcPr>
          <w:p w14:paraId="1B36F3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62EF8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72FC8F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5E13C3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373106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7527BE92" w14:textId="77777777" w:rsidTr="00CF2703">
        <w:tc>
          <w:tcPr>
            <w:tcW w:w="303" w:type="dxa"/>
            <w:vMerge/>
            <w:tcBorders>
              <w:top w:val="nil"/>
            </w:tcBorders>
            <w:shd w:val="clear" w:color="auto" w:fill="auto"/>
          </w:tcPr>
          <w:p w14:paraId="5F6D11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64182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4A457D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66FC9E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0452BC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1F9FDAF1" w14:textId="77777777" w:rsidTr="00CF2703">
        <w:tc>
          <w:tcPr>
            <w:tcW w:w="303" w:type="dxa"/>
            <w:vMerge/>
            <w:tcBorders>
              <w:top w:val="nil"/>
            </w:tcBorders>
            <w:shd w:val="clear" w:color="auto" w:fill="auto"/>
          </w:tcPr>
          <w:p w14:paraId="10C6D0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6354E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3616B9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20E6A1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4AE072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1A11D78C" w14:textId="77777777" w:rsidTr="00CF2703">
        <w:tc>
          <w:tcPr>
            <w:tcW w:w="303" w:type="dxa"/>
            <w:vMerge w:val="restart"/>
            <w:shd w:val="clear" w:color="auto" w:fill="auto"/>
          </w:tcPr>
          <w:p w14:paraId="529F0E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3AF041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2E1EBA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6BD570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765AF2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07B92F8C" w14:textId="77777777" w:rsidTr="00CF2703">
        <w:tc>
          <w:tcPr>
            <w:tcW w:w="303" w:type="dxa"/>
            <w:vMerge/>
            <w:tcBorders>
              <w:top w:val="nil"/>
            </w:tcBorders>
            <w:shd w:val="clear" w:color="auto" w:fill="auto"/>
          </w:tcPr>
          <w:p w14:paraId="3986DB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58D1B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160BD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47564A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5466D2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425FE5A8" w14:textId="77777777" w:rsidTr="00CF2703">
        <w:tc>
          <w:tcPr>
            <w:tcW w:w="303" w:type="dxa"/>
            <w:vMerge/>
            <w:tcBorders>
              <w:top w:val="nil"/>
            </w:tcBorders>
            <w:shd w:val="clear" w:color="auto" w:fill="auto"/>
          </w:tcPr>
          <w:p w14:paraId="6661B6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93A5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3439CB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43.4</w:t>
            </w:r>
          </w:p>
        </w:tc>
        <w:tc>
          <w:tcPr>
            <w:tcW w:w="2021" w:type="dxa"/>
            <w:gridSpan w:val="5"/>
            <w:shd w:val="clear" w:color="auto" w:fill="auto"/>
          </w:tcPr>
          <w:p w14:paraId="284C33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37.4</w:t>
            </w:r>
          </w:p>
        </w:tc>
        <w:tc>
          <w:tcPr>
            <w:tcW w:w="2022" w:type="dxa"/>
            <w:gridSpan w:val="5"/>
            <w:shd w:val="clear" w:color="auto" w:fill="auto"/>
          </w:tcPr>
          <w:p w14:paraId="0E6E8E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12.7</w:t>
            </w:r>
          </w:p>
        </w:tc>
      </w:tr>
      <w:tr w:rsidR="002D7F90" w14:paraId="38D8A131" w14:textId="77777777" w:rsidTr="00CF2703">
        <w:tc>
          <w:tcPr>
            <w:tcW w:w="303" w:type="dxa"/>
            <w:vMerge/>
            <w:tcBorders>
              <w:top w:val="nil"/>
            </w:tcBorders>
            <w:shd w:val="clear" w:color="auto" w:fill="auto"/>
          </w:tcPr>
          <w:p w14:paraId="73FA32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06F40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271D45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1.14</w:t>
            </w:r>
          </w:p>
        </w:tc>
        <w:tc>
          <w:tcPr>
            <w:tcW w:w="2021" w:type="dxa"/>
            <w:gridSpan w:val="5"/>
            <w:shd w:val="clear" w:color="auto" w:fill="auto"/>
          </w:tcPr>
          <w:p w14:paraId="290CFC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0.99</w:t>
            </w:r>
          </w:p>
        </w:tc>
        <w:tc>
          <w:tcPr>
            <w:tcW w:w="2022" w:type="dxa"/>
            <w:gridSpan w:val="5"/>
            <w:shd w:val="clear" w:color="auto" w:fill="auto"/>
          </w:tcPr>
          <w:p w14:paraId="723A12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0.34</w:t>
            </w:r>
          </w:p>
        </w:tc>
      </w:tr>
      <w:tr w:rsidR="002D7F90" w14:paraId="4609A4BD" w14:textId="77777777" w:rsidTr="00CF2703">
        <w:tc>
          <w:tcPr>
            <w:tcW w:w="303" w:type="dxa"/>
            <w:vMerge/>
            <w:tcBorders>
              <w:top w:val="nil"/>
            </w:tcBorders>
            <w:shd w:val="clear" w:color="auto" w:fill="auto"/>
          </w:tcPr>
          <w:p w14:paraId="69ACA1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ECBF1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10F26E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3F7B82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0043D9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5F0303F7" w14:textId="77777777" w:rsidTr="00CF2703">
        <w:tc>
          <w:tcPr>
            <w:tcW w:w="303" w:type="dxa"/>
            <w:vMerge/>
            <w:tcBorders>
              <w:top w:val="nil"/>
            </w:tcBorders>
            <w:shd w:val="clear" w:color="auto" w:fill="auto"/>
          </w:tcPr>
          <w:p w14:paraId="7B01BC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C9656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E7A47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34069C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7CBFA3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35D841E3" w14:textId="77777777" w:rsidTr="00CF2703">
        <w:tc>
          <w:tcPr>
            <w:tcW w:w="303" w:type="dxa"/>
            <w:vMerge/>
            <w:tcBorders>
              <w:top w:val="nil"/>
            </w:tcBorders>
            <w:shd w:val="clear" w:color="auto" w:fill="auto"/>
          </w:tcPr>
          <w:p w14:paraId="11BBF9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3600E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470CAA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162.7</w:t>
            </w:r>
          </w:p>
        </w:tc>
        <w:tc>
          <w:tcPr>
            <w:tcW w:w="2021" w:type="dxa"/>
            <w:gridSpan w:val="5"/>
            <w:shd w:val="clear" w:color="auto" w:fill="auto"/>
          </w:tcPr>
          <w:p w14:paraId="4BEDBF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176.3</w:t>
            </w:r>
          </w:p>
        </w:tc>
        <w:tc>
          <w:tcPr>
            <w:tcW w:w="2022" w:type="dxa"/>
            <w:gridSpan w:val="5"/>
            <w:shd w:val="clear" w:color="auto" w:fill="auto"/>
          </w:tcPr>
          <w:p w14:paraId="7AE81E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268.6</w:t>
            </w:r>
          </w:p>
        </w:tc>
      </w:tr>
      <w:tr w:rsidR="002D7F90" w14:paraId="4EE98218" w14:textId="77777777" w:rsidTr="00CF2703">
        <w:tc>
          <w:tcPr>
            <w:tcW w:w="303" w:type="dxa"/>
            <w:vMerge w:val="restart"/>
            <w:shd w:val="clear" w:color="auto" w:fill="auto"/>
          </w:tcPr>
          <w:p w14:paraId="446464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5A8297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5EFCAF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TP1/22</w:t>
            </w:r>
          </w:p>
        </w:tc>
        <w:tc>
          <w:tcPr>
            <w:tcW w:w="2021" w:type="dxa"/>
            <w:gridSpan w:val="5"/>
            <w:shd w:val="clear" w:color="auto" w:fill="auto"/>
          </w:tcPr>
          <w:p w14:paraId="1EED37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TP1/23</w:t>
            </w:r>
          </w:p>
        </w:tc>
        <w:tc>
          <w:tcPr>
            <w:tcW w:w="2022" w:type="dxa"/>
            <w:gridSpan w:val="5"/>
            <w:shd w:val="clear" w:color="auto" w:fill="auto"/>
          </w:tcPr>
          <w:p w14:paraId="0D7EA7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TP1/24</w:t>
            </w:r>
          </w:p>
        </w:tc>
      </w:tr>
      <w:tr w:rsidR="002D7F90" w14:paraId="6CBB21F2" w14:textId="77777777" w:rsidTr="00CF2703">
        <w:tc>
          <w:tcPr>
            <w:tcW w:w="303" w:type="dxa"/>
            <w:vMerge/>
            <w:tcBorders>
              <w:top w:val="nil"/>
            </w:tcBorders>
            <w:shd w:val="clear" w:color="auto" w:fill="auto"/>
          </w:tcPr>
          <w:p w14:paraId="6F30C4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CFC11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2D40A0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2362D4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16F4C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45C367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45644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C8551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1189C8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6DEB48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64A74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1635B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BC8FF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68F0BC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7671E7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ABB5E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120A7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2F26FA81" w14:textId="77777777" w:rsidTr="00CF2703">
        <w:tc>
          <w:tcPr>
            <w:tcW w:w="303" w:type="dxa"/>
            <w:vMerge/>
            <w:tcBorders>
              <w:top w:val="nil"/>
            </w:tcBorders>
            <w:shd w:val="clear" w:color="auto" w:fill="auto"/>
          </w:tcPr>
          <w:p w14:paraId="621239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70397A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682056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0.14</w:t>
            </w:r>
          </w:p>
        </w:tc>
        <w:tc>
          <w:tcPr>
            <w:tcW w:w="2021" w:type="dxa"/>
            <w:gridSpan w:val="5"/>
            <w:shd w:val="clear" w:color="auto" w:fill="auto"/>
          </w:tcPr>
          <w:p w14:paraId="3B9906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0.14</w:t>
            </w:r>
          </w:p>
        </w:tc>
        <w:tc>
          <w:tcPr>
            <w:tcW w:w="2022" w:type="dxa"/>
            <w:gridSpan w:val="5"/>
            <w:shd w:val="clear" w:color="auto" w:fill="auto"/>
          </w:tcPr>
          <w:p w14:paraId="78A6B9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0.15</w:t>
            </w:r>
          </w:p>
        </w:tc>
      </w:tr>
      <w:tr w:rsidR="002D7F90" w14:paraId="46CA6EDF" w14:textId="77777777" w:rsidTr="00CF2703">
        <w:tc>
          <w:tcPr>
            <w:tcW w:w="303" w:type="dxa"/>
            <w:vMerge/>
            <w:tcBorders>
              <w:top w:val="nil"/>
            </w:tcBorders>
            <w:shd w:val="clear" w:color="auto" w:fill="auto"/>
          </w:tcPr>
          <w:p w14:paraId="0564F7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D7FDA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7CF15B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524946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602D59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11A85530" w14:textId="77777777" w:rsidTr="00CF2703">
        <w:tc>
          <w:tcPr>
            <w:tcW w:w="303" w:type="dxa"/>
            <w:vMerge/>
            <w:tcBorders>
              <w:top w:val="nil"/>
            </w:tcBorders>
            <w:shd w:val="clear" w:color="auto" w:fill="auto"/>
          </w:tcPr>
          <w:p w14:paraId="5F0C47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517B9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2A305D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1" w:type="dxa"/>
            <w:gridSpan w:val="5"/>
            <w:shd w:val="clear" w:color="auto" w:fill="auto"/>
          </w:tcPr>
          <w:p w14:paraId="1C8EB3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3.00</w:t>
            </w:r>
          </w:p>
        </w:tc>
        <w:tc>
          <w:tcPr>
            <w:tcW w:w="2022" w:type="dxa"/>
            <w:gridSpan w:val="5"/>
            <w:shd w:val="clear" w:color="auto" w:fill="auto"/>
          </w:tcPr>
          <w:p w14:paraId="298C97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48BA75BC" w14:textId="77777777" w:rsidTr="00CF2703">
        <w:tc>
          <w:tcPr>
            <w:tcW w:w="303" w:type="dxa"/>
            <w:vMerge/>
            <w:tcBorders>
              <w:top w:val="nil"/>
            </w:tcBorders>
            <w:shd w:val="clear" w:color="auto" w:fill="auto"/>
          </w:tcPr>
          <w:p w14:paraId="01D8D1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5E53F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6D0FC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1" w:type="dxa"/>
            <w:gridSpan w:val="5"/>
            <w:shd w:val="clear" w:color="auto" w:fill="auto"/>
          </w:tcPr>
          <w:p w14:paraId="4A81EF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75BF58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115B60C6" w14:textId="77777777" w:rsidTr="00CF2703">
        <w:tc>
          <w:tcPr>
            <w:tcW w:w="303" w:type="dxa"/>
            <w:vMerge/>
            <w:tcBorders>
              <w:top w:val="nil"/>
            </w:tcBorders>
            <w:shd w:val="clear" w:color="auto" w:fill="auto"/>
          </w:tcPr>
          <w:p w14:paraId="34439B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0B7B7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4318D4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2A990E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4CDB3A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1394B73C" w14:textId="77777777" w:rsidTr="00CF2703">
        <w:tc>
          <w:tcPr>
            <w:tcW w:w="303" w:type="dxa"/>
            <w:vMerge/>
            <w:tcBorders>
              <w:top w:val="nil"/>
            </w:tcBorders>
            <w:shd w:val="clear" w:color="auto" w:fill="auto"/>
          </w:tcPr>
          <w:p w14:paraId="799C54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D7525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12213E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1" w:type="dxa"/>
            <w:gridSpan w:val="5"/>
            <w:shd w:val="clear" w:color="auto" w:fill="auto"/>
          </w:tcPr>
          <w:p w14:paraId="2055F3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1C5C14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7FBE968D" w14:textId="77777777" w:rsidTr="00CF2703">
        <w:tc>
          <w:tcPr>
            <w:tcW w:w="303" w:type="dxa"/>
            <w:vMerge w:val="restart"/>
            <w:shd w:val="clear" w:color="auto" w:fill="auto"/>
          </w:tcPr>
          <w:p w14:paraId="4B4636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F95DA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12DF2D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16E1D3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707CD3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3438824E" w14:textId="77777777" w:rsidTr="00CF2703">
        <w:tc>
          <w:tcPr>
            <w:tcW w:w="303" w:type="dxa"/>
            <w:vMerge/>
            <w:tcBorders>
              <w:top w:val="nil"/>
            </w:tcBorders>
            <w:shd w:val="clear" w:color="auto" w:fill="auto"/>
          </w:tcPr>
          <w:p w14:paraId="4DA28F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063C6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3EB08D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1639DF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453598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70EC547E" w14:textId="77777777" w:rsidTr="00CF2703">
        <w:tc>
          <w:tcPr>
            <w:tcW w:w="303" w:type="dxa"/>
            <w:vMerge/>
            <w:tcBorders>
              <w:top w:val="nil"/>
            </w:tcBorders>
            <w:shd w:val="clear" w:color="auto" w:fill="auto"/>
          </w:tcPr>
          <w:p w14:paraId="76EBCB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EF416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052194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7440BC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7298F4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5986B0CE" w14:textId="77777777" w:rsidTr="00CF2703">
        <w:tc>
          <w:tcPr>
            <w:tcW w:w="303" w:type="dxa"/>
            <w:vMerge/>
            <w:tcBorders>
              <w:top w:val="nil"/>
            </w:tcBorders>
            <w:shd w:val="clear" w:color="auto" w:fill="auto"/>
          </w:tcPr>
          <w:p w14:paraId="357247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C2FEE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55CD20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3961C1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7637E6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3DF66FCC" w14:textId="77777777" w:rsidTr="00CF2703">
        <w:tc>
          <w:tcPr>
            <w:tcW w:w="303" w:type="dxa"/>
            <w:vMerge w:val="restart"/>
            <w:shd w:val="clear" w:color="auto" w:fill="auto"/>
          </w:tcPr>
          <w:p w14:paraId="1F39A1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w:t>
            </w:r>
            <w:r>
              <w:rPr>
                <w:rFonts w:ascii="Times New Roman" w:eastAsia="Times New Roman" w:hAnsi="Times New Roman"/>
                <w:color w:val="000000"/>
              </w:rPr>
              <w:lastRenderedPageBreak/>
              <w:t>EWÓD</w:t>
            </w:r>
          </w:p>
        </w:tc>
        <w:tc>
          <w:tcPr>
            <w:tcW w:w="3234" w:type="dxa"/>
            <w:shd w:val="clear" w:color="auto" w:fill="auto"/>
          </w:tcPr>
          <w:p w14:paraId="010612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w:t>
            </w:r>
          </w:p>
        </w:tc>
        <w:tc>
          <w:tcPr>
            <w:tcW w:w="2022" w:type="dxa"/>
            <w:gridSpan w:val="5"/>
            <w:shd w:val="clear" w:color="auto" w:fill="auto"/>
          </w:tcPr>
          <w:p w14:paraId="60F37B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77D77C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20D8F3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1C8D7E0A" w14:textId="77777777" w:rsidTr="00CF2703">
        <w:tc>
          <w:tcPr>
            <w:tcW w:w="303" w:type="dxa"/>
            <w:vMerge/>
            <w:tcBorders>
              <w:top w:val="nil"/>
            </w:tcBorders>
            <w:shd w:val="clear" w:color="auto" w:fill="auto"/>
          </w:tcPr>
          <w:p w14:paraId="322BCC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5518A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43CBE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197383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7F773D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3954B0B2" w14:textId="77777777" w:rsidTr="00CF2703">
        <w:tc>
          <w:tcPr>
            <w:tcW w:w="303" w:type="dxa"/>
            <w:vMerge/>
            <w:tcBorders>
              <w:top w:val="nil"/>
            </w:tcBorders>
            <w:shd w:val="clear" w:color="auto" w:fill="auto"/>
          </w:tcPr>
          <w:p w14:paraId="7B28FA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E0BF7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5C1AC6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11.3</w:t>
            </w:r>
          </w:p>
        </w:tc>
        <w:tc>
          <w:tcPr>
            <w:tcW w:w="2021" w:type="dxa"/>
            <w:gridSpan w:val="5"/>
            <w:shd w:val="clear" w:color="auto" w:fill="auto"/>
          </w:tcPr>
          <w:p w14:paraId="0A3FBB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25.6</w:t>
            </w:r>
          </w:p>
        </w:tc>
        <w:tc>
          <w:tcPr>
            <w:tcW w:w="2022" w:type="dxa"/>
            <w:gridSpan w:val="5"/>
            <w:shd w:val="clear" w:color="auto" w:fill="auto"/>
          </w:tcPr>
          <w:p w14:paraId="4A0EEA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36C3CC28" w14:textId="77777777" w:rsidTr="00CF2703">
        <w:tc>
          <w:tcPr>
            <w:tcW w:w="303" w:type="dxa"/>
            <w:vMerge/>
            <w:tcBorders>
              <w:top w:val="nil"/>
            </w:tcBorders>
            <w:shd w:val="clear" w:color="auto" w:fill="auto"/>
          </w:tcPr>
          <w:p w14:paraId="010B6E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E8933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607C17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1" w:type="dxa"/>
            <w:gridSpan w:val="5"/>
            <w:shd w:val="clear" w:color="auto" w:fill="auto"/>
          </w:tcPr>
          <w:p w14:paraId="139EF8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0.85</w:t>
            </w:r>
          </w:p>
        </w:tc>
        <w:tc>
          <w:tcPr>
            <w:tcW w:w="2022" w:type="dxa"/>
            <w:gridSpan w:val="5"/>
            <w:shd w:val="clear" w:color="auto" w:fill="auto"/>
          </w:tcPr>
          <w:p w14:paraId="54B820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0.61</w:t>
            </w:r>
          </w:p>
        </w:tc>
      </w:tr>
      <w:tr w:rsidR="002D7F90" w14:paraId="17A6F293" w14:textId="77777777" w:rsidTr="00CF2703">
        <w:tc>
          <w:tcPr>
            <w:tcW w:w="303" w:type="dxa"/>
            <w:vMerge/>
            <w:tcBorders>
              <w:top w:val="nil"/>
            </w:tcBorders>
            <w:shd w:val="clear" w:color="auto" w:fill="auto"/>
          </w:tcPr>
          <w:p w14:paraId="107BE5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C1EAB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3FB63E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4D7DE1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71319E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34ED0726" w14:textId="77777777" w:rsidTr="00CF2703">
        <w:tc>
          <w:tcPr>
            <w:tcW w:w="303" w:type="dxa"/>
            <w:vMerge/>
            <w:tcBorders>
              <w:top w:val="nil"/>
            </w:tcBorders>
            <w:shd w:val="clear" w:color="auto" w:fill="auto"/>
          </w:tcPr>
          <w:p w14:paraId="7AB4B6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1D7FE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64664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65826C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578F70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377BE668" w14:textId="77777777" w:rsidTr="00CF2703">
        <w:tc>
          <w:tcPr>
            <w:tcW w:w="303" w:type="dxa"/>
            <w:vMerge/>
            <w:tcBorders>
              <w:top w:val="nil"/>
            </w:tcBorders>
            <w:shd w:val="clear" w:color="auto" w:fill="auto"/>
          </w:tcPr>
          <w:p w14:paraId="043813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6596E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5FF703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276.9</w:t>
            </w:r>
          </w:p>
        </w:tc>
        <w:tc>
          <w:tcPr>
            <w:tcW w:w="2021" w:type="dxa"/>
            <w:gridSpan w:val="5"/>
            <w:shd w:val="clear" w:color="auto" w:fill="auto"/>
          </w:tcPr>
          <w:p w14:paraId="22555C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210.8</w:t>
            </w:r>
          </w:p>
        </w:tc>
        <w:tc>
          <w:tcPr>
            <w:tcW w:w="2022" w:type="dxa"/>
            <w:gridSpan w:val="5"/>
            <w:shd w:val="clear" w:color="auto" w:fill="auto"/>
          </w:tcPr>
          <w:p w14:paraId="3FDA5F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220.3</w:t>
            </w:r>
          </w:p>
        </w:tc>
      </w:tr>
      <w:tr w:rsidR="002D7F90" w14:paraId="1AD2E4D4" w14:textId="77777777" w:rsidTr="00CF2703">
        <w:tc>
          <w:tcPr>
            <w:tcW w:w="303" w:type="dxa"/>
            <w:vMerge w:val="restart"/>
            <w:shd w:val="clear" w:color="auto" w:fill="auto"/>
          </w:tcPr>
          <w:p w14:paraId="274308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51A39B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0CA238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TP1/25</w:t>
            </w:r>
          </w:p>
        </w:tc>
        <w:tc>
          <w:tcPr>
            <w:tcW w:w="2021" w:type="dxa"/>
            <w:gridSpan w:val="5"/>
            <w:shd w:val="clear" w:color="auto" w:fill="auto"/>
          </w:tcPr>
          <w:p w14:paraId="464E34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TP1/26</w:t>
            </w:r>
          </w:p>
        </w:tc>
        <w:tc>
          <w:tcPr>
            <w:tcW w:w="2022" w:type="dxa"/>
            <w:gridSpan w:val="5"/>
            <w:shd w:val="clear" w:color="auto" w:fill="auto"/>
          </w:tcPr>
          <w:p w14:paraId="4148A4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TP1/27</w:t>
            </w:r>
          </w:p>
        </w:tc>
      </w:tr>
      <w:tr w:rsidR="002D7F90" w14:paraId="1F8FBEB1" w14:textId="77777777" w:rsidTr="00CF2703">
        <w:tc>
          <w:tcPr>
            <w:tcW w:w="303" w:type="dxa"/>
            <w:vMerge/>
            <w:tcBorders>
              <w:top w:val="nil"/>
            </w:tcBorders>
            <w:shd w:val="clear" w:color="auto" w:fill="auto"/>
          </w:tcPr>
          <w:p w14:paraId="27A152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2F4A4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2E55CA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2C46CB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2F1F5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077484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C13AD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9FAC0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63AC7C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6B3062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A43D2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6DD9B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EA478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56A963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B59BF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D1346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77F73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11D4E0A2" w14:textId="77777777" w:rsidTr="00CF2703">
        <w:tc>
          <w:tcPr>
            <w:tcW w:w="303" w:type="dxa"/>
            <w:vMerge/>
            <w:tcBorders>
              <w:top w:val="nil"/>
            </w:tcBorders>
            <w:shd w:val="clear" w:color="auto" w:fill="auto"/>
          </w:tcPr>
          <w:p w14:paraId="689353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76F684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6A5754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0.16</w:t>
            </w:r>
          </w:p>
        </w:tc>
        <w:tc>
          <w:tcPr>
            <w:tcW w:w="2021" w:type="dxa"/>
            <w:gridSpan w:val="5"/>
            <w:shd w:val="clear" w:color="auto" w:fill="auto"/>
          </w:tcPr>
          <w:p w14:paraId="334C57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0.16</w:t>
            </w:r>
          </w:p>
        </w:tc>
        <w:tc>
          <w:tcPr>
            <w:tcW w:w="2022" w:type="dxa"/>
            <w:gridSpan w:val="5"/>
            <w:shd w:val="clear" w:color="auto" w:fill="auto"/>
          </w:tcPr>
          <w:p w14:paraId="12D1B3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umywalek/pisuaru pom. 0.18,  0.20, 0.21</w:t>
            </w:r>
          </w:p>
        </w:tc>
      </w:tr>
      <w:tr w:rsidR="002D7F90" w14:paraId="6080AA8D" w14:textId="77777777" w:rsidTr="00CF2703">
        <w:tc>
          <w:tcPr>
            <w:tcW w:w="303" w:type="dxa"/>
            <w:vMerge/>
            <w:tcBorders>
              <w:top w:val="nil"/>
            </w:tcBorders>
            <w:shd w:val="clear" w:color="auto" w:fill="auto"/>
          </w:tcPr>
          <w:p w14:paraId="2EBA5B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E4D78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3D14DD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647EB1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6B7AC9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35878186" w14:textId="77777777" w:rsidTr="00CF2703">
        <w:tc>
          <w:tcPr>
            <w:tcW w:w="303" w:type="dxa"/>
            <w:vMerge/>
            <w:tcBorders>
              <w:top w:val="nil"/>
            </w:tcBorders>
            <w:shd w:val="clear" w:color="auto" w:fill="auto"/>
          </w:tcPr>
          <w:p w14:paraId="431BDC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EE82A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4BA688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3.00</w:t>
            </w:r>
          </w:p>
        </w:tc>
        <w:tc>
          <w:tcPr>
            <w:tcW w:w="2021" w:type="dxa"/>
            <w:gridSpan w:val="5"/>
            <w:shd w:val="clear" w:color="auto" w:fill="auto"/>
          </w:tcPr>
          <w:p w14:paraId="4ED002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shd w:val="clear" w:color="auto" w:fill="auto"/>
          </w:tcPr>
          <w:p w14:paraId="1CEC6F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0.90</w:t>
            </w:r>
          </w:p>
        </w:tc>
      </w:tr>
      <w:tr w:rsidR="002D7F90" w14:paraId="3656BFEB" w14:textId="77777777" w:rsidTr="00CF2703">
        <w:tc>
          <w:tcPr>
            <w:tcW w:w="303" w:type="dxa"/>
            <w:vMerge/>
            <w:tcBorders>
              <w:top w:val="nil"/>
            </w:tcBorders>
            <w:shd w:val="clear" w:color="auto" w:fill="auto"/>
          </w:tcPr>
          <w:p w14:paraId="2A80BF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84653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2CFB2E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1" w:type="dxa"/>
            <w:gridSpan w:val="5"/>
            <w:shd w:val="clear" w:color="auto" w:fill="auto"/>
          </w:tcPr>
          <w:p w14:paraId="3B369D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39380C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0.36</w:t>
            </w:r>
          </w:p>
        </w:tc>
      </w:tr>
      <w:tr w:rsidR="002D7F90" w14:paraId="56351C72" w14:textId="77777777" w:rsidTr="00CF2703">
        <w:tc>
          <w:tcPr>
            <w:tcW w:w="303" w:type="dxa"/>
            <w:vMerge/>
            <w:tcBorders>
              <w:top w:val="nil"/>
            </w:tcBorders>
            <w:shd w:val="clear" w:color="auto" w:fill="auto"/>
          </w:tcPr>
          <w:p w14:paraId="390D5F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12230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27AA27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45A779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44ED14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0CEADADD" w14:textId="77777777" w:rsidTr="00CF2703">
        <w:tc>
          <w:tcPr>
            <w:tcW w:w="303" w:type="dxa"/>
            <w:vMerge/>
            <w:tcBorders>
              <w:top w:val="nil"/>
            </w:tcBorders>
            <w:shd w:val="clear" w:color="auto" w:fill="auto"/>
          </w:tcPr>
          <w:p w14:paraId="4E9117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F3FA4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37A041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19F8E1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7BF8A5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31F78EC6" w14:textId="77777777" w:rsidTr="00CF2703">
        <w:tc>
          <w:tcPr>
            <w:tcW w:w="303" w:type="dxa"/>
            <w:vMerge w:val="restart"/>
            <w:shd w:val="clear" w:color="auto" w:fill="auto"/>
          </w:tcPr>
          <w:p w14:paraId="28DAF9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73B0B2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5CBFDE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47C44B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5099A9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65F6E8B9" w14:textId="77777777" w:rsidTr="00CF2703">
        <w:tc>
          <w:tcPr>
            <w:tcW w:w="303" w:type="dxa"/>
            <w:vMerge/>
            <w:tcBorders>
              <w:top w:val="nil"/>
            </w:tcBorders>
            <w:shd w:val="clear" w:color="auto" w:fill="auto"/>
          </w:tcPr>
          <w:p w14:paraId="012D12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91C56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0F3F6F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0FAB4F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3A1F83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3172ACDB" w14:textId="77777777" w:rsidTr="00CF2703">
        <w:tc>
          <w:tcPr>
            <w:tcW w:w="303" w:type="dxa"/>
            <w:vMerge/>
            <w:tcBorders>
              <w:top w:val="nil"/>
            </w:tcBorders>
            <w:shd w:val="clear" w:color="auto" w:fill="auto"/>
          </w:tcPr>
          <w:p w14:paraId="4C4AE9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0EFD3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3BA2A4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697DAA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14F90C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757D854D" w14:textId="77777777" w:rsidTr="00CF2703">
        <w:tc>
          <w:tcPr>
            <w:tcW w:w="303" w:type="dxa"/>
            <w:vMerge/>
            <w:tcBorders>
              <w:top w:val="nil"/>
            </w:tcBorders>
            <w:shd w:val="clear" w:color="auto" w:fill="auto"/>
          </w:tcPr>
          <w:p w14:paraId="175E1A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02EBB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6BE90E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66E41D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585CA6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50757A56" w14:textId="77777777" w:rsidTr="00CF2703">
        <w:tc>
          <w:tcPr>
            <w:tcW w:w="303" w:type="dxa"/>
            <w:vMerge w:val="restart"/>
            <w:shd w:val="clear" w:color="auto" w:fill="auto"/>
          </w:tcPr>
          <w:p w14:paraId="6B6FD0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3BA5B1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5E8BD3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353C18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5D924B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2B64B4EC" w14:textId="77777777" w:rsidTr="00CF2703">
        <w:tc>
          <w:tcPr>
            <w:tcW w:w="303" w:type="dxa"/>
            <w:vMerge/>
            <w:tcBorders>
              <w:top w:val="nil"/>
            </w:tcBorders>
            <w:shd w:val="clear" w:color="auto" w:fill="auto"/>
          </w:tcPr>
          <w:p w14:paraId="45E304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1287C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94D55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26C6D1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346BEC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607182B3" w14:textId="77777777" w:rsidTr="00CF2703">
        <w:tc>
          <w:tcPr>
            <w:tcW w:w="303" w:type="dxa"/>
            <w:vMerge/>
            <w:tcBorders>
              <w:top w:val="nil"/>
            </w:tcBorders>
            <w:shd w:val="clear" w:color="auto" w:fill="auto"/>
          </w:tcPr>
          <w:p w14:paraId="517D7B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5E6A0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0B9CB5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36.7</w:t>
            </w:r>
          </w:p>
        </w:tc>
        <w:tc>
          <w:tcPr>
            <w:tcW w:w="2021" w:type="dxa"/>
            <w:gridSpan w:val="5"/>
            <w:shd w:val="clear" w:color="auto" w:fill="auto"/>
          </w:tcPr>
          <w:p w14:paraId="15F525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31.2</w:t>
            </w:r>
          </w:p>
        </w:tc>
        <w:tc>
          <w:tcPr>
            <w:tcW w:w="2022" w:type="dxa"/>
            <w:gridSpan w:val="5"/>
            <w:shd w:val="clear" w:color="auto" w:fill="auto"/>
          </w:tcPr>
          <w:p w14:paraId="78AB58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32.2</w:t>
            </w:r>
          </w:p>
        </w:tc>
      </w:tr>
      <w:tr w:rsidR="002D7F90" w14:paraId="0E0AACE8" w14:textId="77777777" w:rsidTr="00CF2703">
        <w:tc>
          <w:tcPr>
            <w:tcW w:w="303" w:type="dxa"/>
            <w:vMerge/>
            <w:tcBorders>
              <w:top w:val="nil"/>
            </w:tcBorders>
            <w:shd w:val="clear" w:color="auto" w:fill="auto"/>
          </w:tcPr>
          <w:p w14:paraId="7DAFE6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02D24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3EEB0F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1.21</w:t>
            </w:r>
          </w:p>
        </w:tc>
        <w:tc>
          <w:tcPr>
            <w:tcW w:w="2021" w:type="dxa"/>
            <w:gridSpan w:val="5"/>
            <w:shd w:val="clear" w:color="auto" w:fill="auto"/>
          </w:tcPr>
          <w:p w14:paraId="5AC2ED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0.82</w:t>
            </w:r>
          </w:p>
        </w:tc>
        <w:tc>
          <w:tcPr>
            <w:tcW w:w="2022" w:type="dxa"/>
            <w:gridSpan w:val="5"/>
            <w:shd w:val="clear" w:color="auto" w:fill="auto"/>
          </w:tcPr>
          <w:p w14:paraId="030FBE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0.32</w:t>
            </w:r>
          </w:p>
        </w:tc>
      </w:tr>
      <w:tr w:rsidR="002D7F90" w14:paraId="3363CC73" w14:textId="77777777" w:rsidTr="00CF2703">
        <w:tc>
          <w:tcPr>
            <w:tcW w:w="303" w:type="dxa"/>
            <w:vMerge/>
            <w:tcBorders>
              <w:top w:val="nil"/>
            </w:tcBorders>
            <w:shd w:val="clear" w:color="auto" w:fill="auto"/>
          </w:tcPr>
          <w:p w14:paraId="4A97F3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25E02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2BA327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2D21A9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7F7480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75F8EC46" w14:textId="77777777" w:rsidTr="00CF2703">
        <w:tc>
          <w:tcPr>
            <w:tcW w:w="303" w:type="dxa"/>
            <w:vMerge/>
            <w:tcBorders>
              <w:top w:val="nil"/>
            </w:tcBorders>
            <w:shd w:val="clear" w:color="auto" w:fill="auto"/>
          </w:tcPr>
          <w:p w14:paraId="16A731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7274C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99E27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336EA3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368A62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35B6B08E" w14:textId="77777777" w:rsidTr="00CF2703">
        <w:tc>
          <w:tcPr>
            <w:tcW w:w="303" w:type="dxa"/>
            <w:vMerge/>
            <w:tcBorders>
              <w:top w:val="nil"/>
            </w:tcBorders>
            <w:shd w:val="clear" w:color="auto" w:fill="auto"/>
          </w:tcPr>
          <w:p w14:paraId="698D40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AF701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20FF28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178.1</w:t>
            </w:r>
          </w:p>
        </w:tc>
        <w:tc>
          <w:tcPr>
            <w:tcW w:w="2021" w:type="dxa"/>
            <w:gridSpan w:val="5"/>
            <w:shd w:val="clear" w:color="auto" w:fill="auto"/>
          </w:tcPr>
          <w:p w14:paraId="77C7C8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193.0</w:t>
            </w:r>
          </w:p>
        </w:tc>
        <w:tc>
          <w:tcPr>
            <w:tcW w:w="2022" w:type="dxa"/>
            <w:gridSpan w:val="5"/>
            <w:shd w:val="clear" w:color="auto" w:fill="auto"/>
          </w:tcPr>
          <w:p w14:paraId="466BEE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190.0</w:t>
            </w:r>
          </w:p>
        </w:tc>
      </w:tr>
      <w:tr w:rsidR="002D7F90" w14:paraId="47C3C298" w14:textId="77777777" w:rsidTr="00CF2703">
        <w:tc>
          <w:tcPr>
            <w:tcW w:w="303" w:type="dxa"/>
            <w:vMerge w:val="restart"/>
            <w:shd w:val="clear" w:color="auto" w:fill="auto"/>
          </w:tcPr>
          <w:p w14:paraId="3CA01A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w:t>
            </w:r>
            <w:r>
              <w:rPr>
                <w:rFonts w:ascii="Times New Roman" w:eastAsia="Times New Roman" w:hAnsi="Times New Roman"/>
                <w:color w:val="000000"/>
              </w:rPr>
              <w:lastRenderedPageBreak/>
              <w:t>ASILANIE</w:t>
            </w:r>
          </w:p>
        </w:tc>
        <w:tc>
          <w:tcPr>
            <w:tcW w:w="3234" w:type="dxa"/>
            <w:shd w:val="clear" w:color="auto" w:fill="auto"/>
          </w:tcPr>
          <w:p w14:paraId="652524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Oznaczenie obwodu</w:t>
            </w:r>
          </w:p>
        </w:tc>
        <w:tc>
          <w:tcPr>
            <w:tcW w:w="2022" w:type="dxa"/>
            <w:gridSpan w:val="5"/>
            <w:shd w:val="clear" w:color="auto" w:fill="auto"/>
          </w:tcPr>
          <w:p w14:paraId="5CFAC1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TP1/28</w:t>
            </w:r>
          </w:p>
        </w:tc>
        <w:tc>
          <w:tcPr>
            <w:tcW w:w="2021" w:type="dxa"/>
            <w:gridSpan w:val="5"/>
            <w:shd w:val="clear" w:color="auto" w:fill="auto"/>
          </w:tcPr>
          <w:p w14:paraId="1AD3A3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TP1/29</w:t>
            </w:r>
          </w:p>
        </w:tc>
        <w:tc>
          <w:tcPr>
            <w:tcW w:w="2022" w:type="dxa"/>
            <w:gridSpan w:val="5"/>
            <w:shd w:val="clear" w:color="auto" w:fill="auto"/>
          </w:tcPr>
          <w:p w14:paraId="442B2F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TP1/30</w:t>
            </w:r>
          </w:p>
        </w:tc>
      </w:tr>
      <w:tr w:rsidR="002D7F90" w14:paraId="6EFBB175" w14:textId="77777777" w:rsidTr="00CF2703">
        <w:tc>
          <w:tcPr>
            <w:tcW w:w="303" w:type="dxa"/>
            <w:vMerge/>
            <w:tcBorders>
              <w:top w:val="nil"/>
            </w:tcBorders>
            <w:shd w:val="clear" w:color="auto" w:fill="auto"/>
          </w:tcPr>
          <w:p w14:paraId="3C0D1E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E5AFA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63374F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5BF234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75D1F9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13554E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AB124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8C0A5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61A90B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2D214D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1A8CF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432DA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DEEF6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33763D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5A2002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9050D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1D762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3731EE66" w14:textId="77777777" w:rsidTr="00CF2703">
        <w:tc>
          <w:tcPr>
            <w:tcW w:w="303" w:type="dxa"/>
            <w:vMerge/>
            <w:tcBorders>
              <w:top w:val="nil"/>
            </w:tcBorders>
            <w:shd w:val="clear" w:color="auto" w:fill="auto"/>
          </w:tcPr>
          <w:p w14:paraId="48D3C3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7F0871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01F893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suszarka pom 0.18</w:t>
            </w:r>
          </w:p>
        </w:tc>
        <w:tc>
          <w:tcPr>
            <w:tcW w:w="2021" w:type="dxa"/>
            <w:gridSpan w:val="5"/>
            <w:shd w:val="clear" w:color="auto" w:fill="auto"/>
          </w:tcPr>
          <w:p w14:paraId="383009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suszarki pom. 0.20</w:t>
            </w:r>
          </w:p>
        </w:tc>
        <w:tc>
          <w:tcPr>
            <w:tcW w:w="2022" w:type="dxa"/>
            <w:gridSpan w:val="5"/>
            <w:shd w:val="clear" w:color="auto" w:fill="auto"/>
          </w:tcPr>
          <w:p w14:paraId="25E402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suszarki pom. 0.23</w:t>
            </w:r>
          </w:p>
        </w:tc>
      </w:tr>
    </w:tbl>
    <w:p w14:paraId="11938D0F" w14:textId="77777777" w:rsidR="002D7F90" w:rsidRDefault="002D7F90" w:rsidP="002D7F90">
      <w:pPr>
        <w:pStyle w:val="Normal"/>
        <w:sectPr w:rsidR="002D7F90">
          <w:type w:val="continuous"/>
          <w:pgSz w:w="11907" w:h="16839"/>
          <w:pgMar w:top="1134" w:right="900" w:bottom="1417" w:left="900" w:header="567" w:footer="283" w:gutter="0"/>
          <w:cols w:space="708"/>
        </w:sectPr>
      </w:pPr>
    </w:p>
    <w:tbl>
      <w:tblPr>
        <w:tblW w:w="0" w:type="auto"/>
        <w:tblInd w:w="60" w:type="dxa"/>
        <w:tblBorders>
          <w:left w:val="single" w:sz="8" w:space="0" w:color="000000"/>
          <w:bottom w:val="single" w:sz="8" w:space="0" w:color="000000"/>
          <w:right w:val="single" w:sz="8" w:space="0" w:color="000000"/>
          <w:insideH w:val="single" w:sz="8" w:space="0" w:color="000000"/>
          <w:insideV w:val="single" w:sz="8" w:space="0" w:color="000000"/>
        </w:tblBorders>
        <w:tblLayout w:type="fixed"/>
        <w:tblCellMar>
          <w:top w:w="60" w:type="dxa"/>
          <w:left w:w="60" w:type="dxa"/>
          <w:bottom w:w="60" w:type="dxa"/>
          <w:right w:w="60" w:type="dxa"/>
        </w:tblCellMar>
        <w:tblLook w:val="04A0" w:firstRow="1" w:lastRow="0" w:firstColumn="1" w:lastColumn="0" w:noHBand="0" w:noVBand="1"/>
      </w:tblPr>
      <w:tblGrid>
        <w:gridCol w:w="303"/>
        <w:gridCol w:w="3234"/>
        <w:gridCol w:w="405"/>
        <w:gridCol w:w="404"/>
        <w:gridCol w:w="404"/>
        <w:gridCol w:w="405"/>
        <w:gridCol w:w="404"/>
        <w:gridCol w:w="404"/>
        <w:gridCol w:w="404"/>
        <w:gridCol w:w="405"/>
        <w:gridCol w:w="404"/>
        <w:gridCol w:w="404"/>
        <w:gridCol w:w="405"/>
        <w:gridCol w:w="404"/>
        <w:gridCol w:w="404"/>
        <w:gridCol w:w="404"/>
        <w:gridCol w:w="405"/>
      </w:tblGrid>
      <w:tr w:rsidR="002D7F90" w14:paraId="43A16E34" w14:textId="77777777" w:rsidTr="00CF2703">
        <w:tc>
          <w:tcPr>
            <w:tcW w:w="303" w:type="dxa"/>
            <w:vMerge w:val="restart"/>
            <w:shd w:val="clear" w:color="auto" w:fill="auto"/>
            <w:tcMar>
              <w:top w:w="0" w:type="dxa"/>
            </w:tcMar>
          </w:tcPr>
          <w:p w14:paraId="64972F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p>
        </w:tc>
        <w:tc>
          <w:tcPr>
            <w:tcW w:w="3234" w:type="dxa"/>
            <w:tcBorders>
              <w:top w:val="single" w:sz="8" w:space="0" w:color="000000"/>
            </w:tcBorders>
            <w:shd w:val="clear" w:color="auto" w:fill="auto"/>
          </w:tcPr>
          <w:p w14:paraId="16FE4E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tcBorders>
              <w:top w:val="single" w:sz="8" w:space="0" w:color="000000"/>
            </w:tcBorders>
            <w:shd w:val="clear" w:color="auto" w:fill="auto"/>
          </w:tcPr>
          <w:p w14:paraId="3527A0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tcBorders>
              <w:top w:val="single" w:sz="8" w:space="0" w:color="000000"/>
            </w:tcBorders>
            <w:shd w:val="clear" w:color="auto" w:fill="auto"/>
          </w:tcPr>
          <w:p w14:paraId="4C3358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tcBorders>
              <w:top w:val="single" w:sz="8" w:space="0" w:color="000000"/>
            </w:tcBorders>
            <w:shd w:val="clear" w:color="auto" w:fill="auto"/>
          </w:tcPr>
          <w:p w14:paraId="68D161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1A975ED4" w14:textId="77777777" w:rsidTr="00CF2703">
        <w:tc>
          <w:tcPr>
            <w:tcW w:w="303" w:type="dxa"/>
            <w:vMerge/>
            <w:tcBorders>
              <w:top w:val="nil"/>
            </w:tcBorders>
            <w:shd w:val="clear" w:color="auto" w:fill="auto"/>
          </w:tcPr>
          <w:p w14:paraId="230DA9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E2650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7EE6C1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1" w:type="dxa"/>
            <w:gridSpan w:val="5"/>
            <w:shd w:val="clear" w:color="auto" w:fill="auto"/>
          </w:tcPr>
          <w:p w14:paraId="759570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2" w:type="dxa"/>
            <w:gridSpan w:val="5"/>
            <w:shd w:val="clear" w:color="auto" w:fill="auto"/>
          </w:tcPr>
          <w:p w14:paraId="0114EB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r>
      <w:tr w:rsidR="002D7F90" w14:paraId="0F4CAA84" w14:textId="77777777" w:rsidTr="00CF2703">
        <w:tc>
          <w:tcPr>
            <w:tcW w:w="303" w:type="dxa"/>
            <w:vMerge/>
            <w:tcBorders>
              <w:top w:val="nil"/>
            </w:tcBorders>
            <w:shd w:val="clear" w:color="auto" w:fill="auto"/>
          </w:tcPr>
          <w:p w14:paraId="3C1DBC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D111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E934A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1" w:type="dxa"/>
            <w:gridSpan w:val="5"/>
            <w:shd w:val="clear" w:color="auto" w:fill="auto"/>
          </w:tcPr>
          <w:p w14:paraId="7398B3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2" w:type="dxa"/>
            <w:gridSpan w:val="5"/>
            <w:shd w:val="clear" w:color="auto" w:fill="auto"/>
          </w:tcPr>
          <w:p w14:paraId="441C5D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r>
      <w:tr w:rsidR="002D7F90" w14:paraId="46EBE4E9" w14:textId="77777777" w:rsidTr="00CF2703">
        <w:tc>
          <w:tcPr>
            <w:tcW w:w="303" w:type="dxa"/>
            <w:vMerge/>
            <w:tcBorders>
              <w:top w:val="nil"/>
            </w:tcBorders>
            <w:shd w:val="clear" w:color="auto" w:fill="auto"/>
          </w:tcPr>
          <w:p w14:paraId="0B3633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96CA7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185BA2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0E6FF4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780730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4846073B" w14:textId="77777777" w:rsidTr="00CF2703">
        <w:tc>
          <w:tcPr>
            <w:tcW w:w="303" w:type="dxa"/>
            <w:vMerge/>
            <w:tcBorders>
              <w:top w:val="nil"/>
            </w:tcBorders>
            <w:shd w:val="clear" w:color="auto" w:fill="auto"/>
          </w:tcPr>
          <w:p w14:paraId="62B994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474E6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13B0D4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1" w:type="dxa"/>
            <w:gridSpan w:val="5"/>
            <w:shd w:val="clear" w:color="auto" w:fill="auto"/>
          </w:tcPr>
          <w:p w14:paraId="01D7EA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2" w:type="dxa"/>
            <w:gridSpan w:val="5"/>
            <w:shd w:val="clear" w:color="auto" w:fill="auto"/>
          </w:tcPr>
          <w:p w14:paraId="5342E4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r>
      <w:tr w:rsidR="002D7F90" w14:paraId="27BEA126" w14:textId="77777777" w:rsidTr="00CF2703">
        <w:tc>
          <w:tcPr>
            <w:tcW w:w="303" w:type="dxa"/>
            <w:vMerge w:val="restart"/>
            <w:shd w:val="clear" w:color="auto" w:fill="auto"/>
          </w:tcPr>
          <w:p w14:paraId="41903A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51D3E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5DED36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705343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4560A5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65112A89" w14:textId="77777777" w:rsidTr="00CF2703">
        <w:tc>
          <w:tcPr>
            <w:tcW w:w="303" w:type="dxa"/>
            <w:vMerge/>
            <w:tcBorders>
              <w:top w:val="nil"/>
            </w:tcBorders>
            <w:shd w:val="clear" w:color="auto" w:fill="auto"/>
          </w:tcPr>
          <w:p w14:paraId="573907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1D6D6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9DF4B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36605A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298EC4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221B392C" w14:textId="77777777" w:rsidTr="00CF2703">
        <w:tc>
          <w:tcPr>
            <w:tcW w:w="303" w:type="dxa"/>
            <w:vMerge/>
            <w:tcBorders>
              <w:top w:val="nil"/>
            </w:tcBorders>
            <w:shd w:val="clear" w:color="auto" w:fill="auto"/>
          </w:tcPr>
          <w:p w14:paraId="5E99AD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89EF8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15AC5E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10A058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7264DA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30D9EC71" w14:textId="77777777" w:rsidTr="00CF2703">
        <w:tc>
          <w:tcPr>
            <w:tcW w:w="303" w:type="dxa"/>
            <w:vMerge/>
            <w:tcBorders>
              <w:top w:val="nil"/>
            </w:tcBorders>
            <w:shd w:val="clear" w:color="auto" w:fill="auto"/>
          </w:tcPr>
          <w:p w14:paraId="096D16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9101A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39C24A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6DC1CA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3E7BDC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0E492F1C" w14:textId="77777777" w:rsidTr="00CF2703">
        <w:tc>
          <w:tcPr>
            <w:tcW w:w="303" w:type="dxa"/>
            <w:vMerge w:val="restart"/>
            <w:shd w:val="clear" w:color="auto" w:fill="auto"/>
          </w:tcPr>
          <w:p w14:paraId="335081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328B56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26716E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68AC7B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3C045B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00FD4BAA" w14:textId="77777777" w:rsidTr="00CF2703">
        <w:tc>
          <w:tcPr>
            <w:tcW w:w="303" w:type="dxa"/>
            <w:vMerge/>
            <w:tcBorders>
              <w:top w:val="nil"/>
            </w:tcBorders>
            <w:shd w:val="clear" w:color="auto" w:fill="auto"/>
          </w:tcPr>
          <w:p w14:paraId="28A0FB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2EB64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B781E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2A373F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48E45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53B449ED" w14:textId="77777777" w:rsidTr="00CF2703">
        <w:tc>
          <w:tcPr>
            <w:tcW w:w="303" w:type="dxa"/>
            <w:vMerge/>
            <w:tcBorders>
              <w:top w:val="nil"/>
            </w:tcBorders>
            <w:shd w:val="clear" w:color="auto" w:fill="auto"/>
          </w:tcPr>
          <w:p w14:paraId="104C77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081D8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7063D9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26.6</w:t>
            </w:r>
          </w:p>
        </w:tc>
        <w:tc>
          <w:tcPr>
            <w:tcW w:w="2021" w:type="dxa"/>
            <w:gridSpan w:val="5"/>
            <w:shd w:val="clear" w:color="auto" w:fill="auto"/>
          </w:tcPr>
          <w:p w14:paraId="41A0E2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28.7</w:t>
            </w:r>
          </w:p>
        </w:tc>
        <w:tc>
          <w:tcPr>
            <w:tcW w:w="2022" w:type="dxa"/>
            <w:gridSpan w:val="5"/>
            <w:shd w:val="clear" w:color="auto" w:fill="auto"/>
          </w:tcPr>
          <w:p w14:paraId="5418BA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29.1</w:t>
            </w:r>
          </w:p>
        </w:tc>
      </w:tr>
      <w:tr w:rsidR="002D7F90" w14:paraId="08D21FB8" w14:textId="77777777" w:rsidTr="00CF2703">
        <w:tc>
          <w:tcPr>
            <w:tcW w:w="303" w:type="dxa"/>
            <w:vMerge/>
            <w:tcBorders>
              <w:top w:val="nil"/>
            </w:tcBorders>
            <w:shd w:val="clear" w:color="auto" w:fill="auto"/>
          </w:tcPr>
          <w:p w14:paraId="4684E5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36A5E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52ACCF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0.20</w:t>
            </w:r>
          </w:p>
        </w:tc>
        <w:tc>
          <w:tcPr>
            <w:tcW w:w="2021" w:type="dxa"/>
            <w:gridSpan w:val="5"/>
            <w:shd w:val="clear" w:color="auto" w:fill="auto"/>
          </w:tcPr>
          <w:p w14:paraId="4A9C71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0.21</w:t>
            </w:r>
          </w:p>
        </w:tc>
        <w:tc>
          <w:tcPr>
            <w:tcW w:w="2022" w:type="dxa"/>
            <w:gridSpan w:val="5"/>
            <w:shd w:val="clear" w:color="auto" w:fill="auto"/>
          </w:tcPr>
          <w:p w14:paraId="6EC14D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0.22</w:t>
            </w:r>
          </w:p>
        </w:tc>
      </w:tr>
      <w:tr w:rsidR="002D7F90" w14:paraId="00335E95" w14:textId="77777777" w:rsidTr="00CF2703">
        <w:tc>
          <w:tcPr>
            <w:tcW w:w="303" w:type="dxa"/>
            <w:vMerge/>
            <w:tcBorders>
              <w:top w:val="nil"/>
            </w:tcBorders>
            <w:shd w:val="clear" w:color="auto" w:fill="auto"/>
          </w:tcPr>
          <w:p w14:paraId="001787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1B6E3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0044FA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715982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120260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5B7EE639" w14:textId="77777777" w:rsidTr="00CF2703">
        <w:tc>
          <w:tcPr>
            <w:tcW w:w="303" w:type="dxa"/>
            <w:vMerge/>
            <w:tcBorders>
              <w:top w:val="nil"/>
            </w:tcBorders>
            <w:shd w:val="clear" w:color="auto" w:fill="auto"/>
          </w:tcPr>
          <w:p w14:paraId="4DC019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DA8A7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A253B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717919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4DC361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380E29F5" w14:textId="77777777" w:rsidTr="00CF2703">
        <w:tc>
          <w:tcPr>
            <w:tcW w:w="303" w:type="dxa"/>
            <w:vMerge/>
            <w:tcBorders>
              <w:top w:val="nil"/>
            </w:tcBorders>
            <w:shd w:val="clear" w:color="auto" w:fill="auto"/>
          </w:tcPr>
          <w:p w14:paraId="2E530A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2BEED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31AB78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207.4</w:t>
            </w:r>
          </w:p>
        </w:tc>
        <w:tc>
          <w:tcPr>
            <w:tcW w:w="2021" w:type="dxa"/>
            <w:gridSpan w:val="5"/>
            <w:shd w:val="clear" w:color="auto" w:fill="auto"/>
          </w:tcPr>
          <w:p w14:paraId="1A2CA8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200.5</w:t>
            </w:r>
          </w:p>
        </w:tc>
        <w:tc>
          <w:tcPr>
            <w:tcW w:w="2022" w:type="dxa"/>
            <w:gridSpan w:val="5"/>
            <w:shd w:val="clear" w:color="auto" w:fill="auto"/>
          </w:tcPr>
          <w:p w14:paraId="3E4D56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199.1</w:t>
            </w:r>
          </w:p>
        </w:tc>
      </w:tr>
      <w:tr w:rsidR="002D7F90" w14:paraId="1607571C" w14:textId="77777777" w:rsidTr="00CF2703">
        <w:tc>
          <w:tcPr>
            <w:tcW w:w="303" w:type="dxa"/>
            <w:vMerge w:val="restart"/>
            <w:shd w:val="clear" w:color="auto" w:fill="auto"/>
          </w:tcPr>
          <w:p w14:paraId="126C68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640067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7E8FFC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TP1/31</w:t>
            </w:r>
          </w:p>
        </w:tc>
        <w:tc>
          <w:tcPr>
            <w:tcW w:w="2021" w:type="dxa"/>
            <w:gridSpan w:val="5"/>
            <w:shd w:val="clear" w:color="auto" w:fill="auto"/>
          </w:tcPr>
          <w:p w14:paraId="74D215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TP1/32</w:t>
            </w:r>
          </w:p>
        </w:tc>
        <w:tc>
          <w:tcPr>
            <w:tcW w:w="2022" w:type="dxa"/>
            <w:gridSpan w:val="5"/>
            <w:shd w:val="clear" w:color="auto" w:fill="auto"/>
          </w:tcPr>
          <w:p w14:paraId="3A98E1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TP1/33</w:t>
            </w:r>
          </w:p>
        </w:tc>
      </w:tr>
      <w:tr w:rsidR="002D7F90" w14:paraId="4C390A9E" w14:textId="77777777" w:rsidTr="00CF2703">
        <w:tc>
          <w:tcPr>
            <w:tcW w:w="303" w:type="dxa"/>
            <w:vMerge/>
            <w:tcBorders>
              <w:top w:val="nil"/>
            </w:tcBorders>
            <w:shd w:val="clear" w:color="auto" w:fill="auto"/>
          </w:tcPr>
          <w:p w14:paraId="32A579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12E5E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3AECFD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30D20B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50385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73229C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1E4A9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C466F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052FAA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10AA3B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DBDE7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9604D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E8C9B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233A3A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BDBE0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D5205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EA21C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FF28B13" w14:textId="77777777" w:rsidTr="00CF2703">
        <w:tc>
          <w:tcPr>
            <w:tcW w:w="303" w:type="dxa"/>
            <w:vMerge/>
            <w:tcBorders>
              <w:top w:val="nil"/>
            </w:tcBorders>
            <w:shd w:val="clear" w:color="auto" w:fill="auto"/>
          </w:tcPr>
          <w:p w14:paraId="435937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50A682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1EF3E6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umywalka/pisuar pom. 0.23, 0.24</w:t>
            </w:r>
          </w:p>
        </w:tc>
        <w:tc>
          <w:tcPr>
            <w:tcW w:w="2021" w:type="dxa"/>
            <w:gridSpan w:val="5"/>
            <w:shd w:val="clear" w:color="auto" w:fill="auto"/>
          </w:tcPr>
          <w:p w14:paraId="0DDBF7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0.26</w:t>
            </w:r>
          </w:p>
        </w:tc>
        <w:tc>
          <w:tcPr>
            <w:tcW w:w="2022" w:type="dxa"/>
            <w:gridSpan w:val="5"/>
            <w:shd w:val="clear" w:color="auto" w:fill="auto"/>
          </w:tcPr>
          <w:p w14:paraId="4AB2FF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0.4</w:t>
            </w:r>
          </w:p>
        </w:tc>
      </w:tr>
      <w:tr w:rsidR="002D7F90" w14:paraId="3A3F152E" w14:textId="77777777" w:rsidTr="00CF2703">
        <w:tc>
          <w:tcPr>
            <w:tcW w:w="303" w:type="dxa"/>
            <w:vMerge/>
            <w:tcBorders>
              <w:top w:val="nil"/>
            </w:tcBorders>
            <w:shd w:val="clear" w:color="auto" w:fill="auto"/>
          </w:tcPr>
          <w:p w14:paraId="26CE3B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0DE06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709D22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57353F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30E0C7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25AE70F6" w14:textId="77777777" w:rsidTr="00CF2703">
        <w:tc>
          <w:tcPr>
            <w:tcW w:w="303" w:type="dxa"/>
            <w:vMerge/>
            <w:tcBorders>
              <w:top w:val="nil"/>
            </w:tcBorders>
            <w:shd w:val="clear" w:color="auto" w:fill="auto"/>
          </w:tcPr>
          <w:p w14:paraId="211C58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787C1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0E1871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0.60</w:t>
            </w:r>
          </w:p>
        </w:tc>
        <w:tc>
          <w:tcPr>
            <w:tcW w:w="2021" w:type="dxa"/>
            <w:gridSpan w:val="5"/>
            <w:shd w:val="clear" w:color="auto" w:fill="auto"/>
          </w:tcPr>
          <w:p w14:paraId="5AC40F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shd w:val="clear" w:color="auto" w:fill="auto"/>
          </w:tcPr>
          <w:p w14:paraId="2E8454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15D8332E" w14:textId="77777777" w:rsidTr="00CF2703">
        <w:tc>
          <w:tcPr>
            <w:tcW w:w="303" w:type="dxa"/>
            <w:vMerge/>
            <w:tcBorders>
              <w:top w:val="nil"/>
            </w:tcBorders>
            <w:shd w:val="clear" w:color="auto" w:fill="auto"/>
          </w:tcPr>
          <w:p w14:paraId="30305F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ABDBB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BDE0A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0.24</w:t>
            </w:r>
          </w:p>
        </w:tc>
        <w:tc>
          <w:tcPr>
            <w:tcW w:w="2021" w:type="dxa"/>
            <w:gridSpan w:val="5"/>
            <w:shd w:val="clear" w:color="auto" w:fill="auto"/>
          </w:tcPr>
          <w:p w14:paraId="403DD1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1EA408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3B100ED2" w14:textId="77777777" w:rsidTr="00CF2703">
        <w:tc>
          <w:tcPr>
            <w:tcW w:w="303" w:type="dxa"/>
            <w:vMerge/>
            <w:tcBorders>
              <w:top w:val="nil"/>
            </w:tcBorders>
            <w:shd w:val="clear" w:color="auto" w:fill="auto"/>
          </w:tcPr>
          <w:p w14:paraId="22301B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AA50C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18CC72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7654EE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334361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1EBDD921" w14:textId="77777777" w:rsidTr="00CF2703">
        <w:tc>
          <w:tcPr>
            <w:tcW w:w="303" w:type="dxa"/>
            <w:vMerge/>
            <w:tcBorders>
              <w:top w:val="nil"/>
            </w:tcBorders>
            <w:shd w:val="clear" w:color="auto" w:fill="auto"/>
          </w:tcPr>
          <w:p w14:paraId="72156C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AF7E3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52E9E7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w:t>
            </w:r>
          </w:p>
        </w:tc>
        <w:tc>
          <w:tcPr>
            <w:tcW w:w="2021" w:type="dxa"/>
            <w:gridSpan w:val="5"/>
            <w:shd w:val="clear" w:color="auto" w:fill="auto"/>
          </w:tcPr>
          <w:p w14:paraId="725708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0FED54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0CC5C04F" w14:textId="77777777" w:rsidTr="00CF2703">
        <w:tc>
          <w:tcPr>
            <w:tcW w:w="303" w:type="dxa"/>
            <w:vMerge w:val="restart"/>
            <w:shd w:val="clear" w:color="auto" w:fill="auto"/>
          </w:tcPr>
          <w:p w14:paraId="743F84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w:t>
            </w:r>
            <w:r>
              <w:rPr>
                <w:rFonts w:ascii="Times New Roman" w:eastAsia="Times New Roman" w:hAnsi="Times New Roman"/>
                <w:color w:val="000000"/>
              </w:rPr>
              <w:lastRenderedPageBreak/>
              <w:t>T</w:t>
            </w:r>
          </w:p>
        </w:tc>
        <w:tc>
          <w:tcPr>
            <w:tcW w:w="3234" w:type="dxa"/>
            <w:shd w:val="clear" w:color="auto" w:fill="auto"/>
          </w:tcPr>
          <w:p w14:paraId="43BCC8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 zabezpieczenia</w:t>
            </w:r>
          </w:p>
        </w:tc>
        <w:tc>
          <w:tcPr>
            <w:tcW w:w="2022" w:type="dxa"/>
            <w:gridSpan w:val="5"/>
            <w:shd w:val="clear" w:color="auto" w:fill="auto"/>
          </w:tcPr>
          <w:p w14:paraId="3C59EB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60A3E1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0A201B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0B56F1F5" w14:textId="77777777" w:rsidTr="00CF2703">
        <w:tc>
          <w:tcPr>
            <w:tcW w:w="303" w:type="dxa"/>
            <w:vMerge/>
            <w:tcBorders>
              <w:top w:val="nil"/>
            </w:tcBorders>
            <w:shd w:val="clear" w:color="auto" w:fill="auto"/>
          </w:tcPr>
          <w:p w14:paraId="196F59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FBC58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578EBD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1A027F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6CD03A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08D29A50" w14:textId="77777777" w:rsidTr="00CF2703">
        <w:tc>
          <w:tcPr>
            <w:tcW w:w="303" w:type="dxa"/>
            <w:vMerge/>
            <w:tcBorders>
              <w:top w:val="nil"/>
            </w:tcBorders>
            <w:shd w:val="clear" w:color="auto" w:fill="auto"/>
          </w:tcPr>
          <w:p w14:paraId="218CF5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7B43E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 xml:space="preserve">Prąd zadziałania (człon </w:t>
            </w:r>
            <w:r>
              <w:rPr>
                <w:rFonts w:ascii="Times New Roman" w:eastAsia="Times New Roman" w:hAnsi="Times New Roman"/>
                <w:color w:val="000000"/>
              </w:rPr>
              <w:lastRenderedPageBreak/>
              <w:t>termiczny) [A]</w:t>
            </w:r>
          </w:p>
        </w:tc>
        <w:tc>
          <w:tcPr>
            <w:tcW w:w="2022" w:type="dxa"/>
            <w:gridSpan w:val="5"/>
            <w:shd w:val="clear" w:color="auto" w:fill="auto"/>
          </w:tcPr>
          <w:p w14:paraId="18D6EA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23.2</w:t>
            </w:r>
          </w:p>
        </w:tc>
        <w:tc>
          <w:tcPr>
            <w:tcW w:w="2021" w:type="dxa"/>
            <w:gridSpan w:val="5"/>
            <w:shd w:val="clear" w:color="auto" w:fill="auto"/>
          </w:tcPr>
          <w:p w14:paraId="07E703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4486F7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150F90A5" w14:textId="77777777" w:rsidTr="00CF2703">
        <w:tc>
          <w:tcPr>
            <w:tcW w:w="303" w:type="dxa"/>
            <w:vMerge/>
            <w:tcBorders>
              <w:top w:val="nil"/>
            </w:tcBorders>
            <w:shd w:val="clear" w:color="auto" w:fill="auto"/>
          </w:tcPr>
          <w:p w14:paraId="12769F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BC7DF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6DD5DA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401A6F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513263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6A1CD1D1" w14:textId="77777777" w:rsidTr="00CF2703">
        <w:tc>
          <w:tcPr>
            <w:tcW w:w="303" w:type="dxa"/>
            <w:vMerge w:val="restart"/>
            <w:shd w:val="clear" w:color="auto" w:fill="auto"/>
          </w:tcPr>
          <w:p w14:paraId="112CBB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7C0F87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7AD508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59AF80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3CD8F4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1F4ADD76" w14:textId="77777777" w:rsidTr="00CF2703">
        <w:tc>
          <w:tcPr>
            <w:tcW w:w="303" w:type="dxa"/>
            <w:vMerge/>
            <w:tcBorders>
              <w:top w:val="nil"/>
            </w:tcBorders>
            <w:shd w:val="clear" w:color="auto" w:fill="auto"/>
          </w:tcPr>
          <w:p w14:paraId="6EAA2C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18746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D9D8D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7048CD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340AD9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7FAB94DC" w14:textId="77777777" w:rsidTr="00CF2703">
        <w:tc>
          <w:tcPr>
            <w:tcW w:w="303" w:type="dxa"/>
            <w:vMerge/>
            <w:tcBorders>
              <w:top w:val="nil"/>
            </w:tcBorders>
            <w:shd w:val="clear" w:color="auto" w:fill="auto"/>
          </w:tcPr>
          <w:p w14:paraId="161EBC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43822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689A99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35.1</w:t>
            </w:r>
          </w:p>
        </w:tc>
        <w:tc>
          <w:tcPr>
            <w:tcW w:w="2021" w:type="dxa"/>
            <w:gridSpan w:val="5"/>
            <w:shd w:val="clear" w:color="auto" w:fill="auto"/>
          </w:tcPr>
          <w:p w14:paraId="0E07B3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50.2</w:t>
            </w:r>
          </w:p>
        </w:tc>
        <w:tc>
          <w:tcPr>
            <w:tcW w:w="2022" w:type="dxa"/>
            <w:gridSpan w:val="5"/>
            <w:shd w:val="clear" w:color="auto" w:fill="auto"/>
          </w:tcPr>
          <w:p w14:paraId="5870EF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14.2</w:t>
            </w:r>
          </w:p>
        </w:tc>
      </w:tr>
      <w:tr w:rsidR="002D7F90" w14:paraId="10560F91" w14:textId="77777777" w:rsidTr="00CF2703">
        <w:tc>
          <w:tcPr>
            <w:tcW w:w="303" w:type="dxa"/>
            <w:vMerge/>
            <w:tcBorders>
              <w:top w:val="nil"/>
            </w:tcBorders>
            <w:shd w:val="clear" w:color="auto" w:fill="auto"/>
          </w:tcPr>
          <w:p w14:paraId="747AA7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0796C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6D5222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1" w:type="dxa"/>
            <w:gridSpan w:val="5"/>
            <w:shd w:val="clear" w:color="auto" w:fill="auto"/>
          </w:tcPr>
          <w:p w14:paraId="02F4A0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1.32</w:t>
            </w:r>
          </w:p>
        </w:tc>
        <w:tc>
          <w:tcPr>
            <w:tcW w:w="2022" w:type="dxa"/>
            <w:gridSpan w:val="5"/>
            <w:shd w:val="clear" w:color="auto" w:fill="auto"/>
          </w:tcPr>
          <w:p w14:paraId="7DB7D4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0.38</w:t>
            </w:r>
          </w:p>
        </w:tc>
      </w:tr>
      <w:tr w:rsidR="002D7F90" w14:paraId="3FC10FA6" w14:textId="77777777" w:rsidTr="00CF2703">
        <w:tc>
          <w:tcPr>
            <w:tcW w:w="303" w:type="dxa"/>
            <w:vMerge/>
            <w:tcBorders>
              <w:top w:val="nil"/>
            </w:tcBorders>
            <w:shd w:val="clear" w:color="auto" w:fill="auto"/>
          </w:tcPr>
          <w:p w14:paraId="509FEB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20E95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248A8C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724A14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1F028B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37B2F3EF" w14:textId="77777777" w:rsidTr="00CF2703">
        <w:tc>
          <w:tcPr>
            <w:tcW w:w="303" w:type="dxa"/>
            <w:vMerge/>
            <w:tcBorders>
              <w:top w:val="nil"/>
            </w:tcBorders>
            <w:shd w:val="clear" w:color="auto" w:fill="auto"/>
          </w:tcPr>
          <w:p w14:paraId="6C8229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8839C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C0BDF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7E7C2B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7CA3EC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3135EA53" w14:textId="77777777" w:rsidTr="00CF2703">
        <w:tc>
          <w:tcPr>
            <w:tcW w:w="303" w:type="dxa"/>
            <w:vMerge/>
            <w:tcBorders>
              <w:top w:val="nil"/>
            </w:tcBorders>
            <w:shd w:val="clear" w:color="auto" w:fill="auto"/>
          </w:tcPr>
          <w:p w14:paraId="6744F0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ADB19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2276AA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182.0</w:t>
            </w:r>
          </w:p>
        </w:tc>
        <w:tc>
          <w:tcPr>
            <w:tcW w:w="2021" w:type="dxa"/>
            <w:gridSpan w:val="5"/>
            <w:shd w:val="clear" w:color="auto" w:fill="auto"/>
          </w:tcPr>
          <w:p w14:paraId="3D75A1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149.6</w:t>
            </w:r>
          </w:p>
        </w:tc>
        <w:tc>
          <w:tcPr>
            <w:tcW w:w="2022" w:type="dxa"/>
            <w:gridSpan w:val="5"/>
            <w:shd w:val="clear" w:color="auto" w:fill="auto"/>
          </w:tcPr>
          <w:p w14:paraId="64D096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260.2</w:t>
            </w:r>
          </w:p>
        </w:tc>
      </w:tr>
      <w:tr w:rsidR="002D7F90" w14:paraId="5ED311BF" w14:textId="77777777" w:rsidTr="00CF2703">
        <w:tc>
          <w:tcPr>
            <w:tcW w:w="303" w:type="dxa"/>
            <w:vMerge w:val="restart"/>
            <w:shd w:val="clear" w:color="auto" w:fill="auto"/>
          </w:tcPr>
          <w:p w14:paraId="7C6B40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398EB5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32C736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TP1/34</w:t>
            </w:r>
          </w:p>
        </w:tc>
        <w:tc>
          <w:tcPr>
            <w:tcW w:w="2021" w:type="dxa"/>
            <w:gridSpan w:val="5"/>
            <w:shd w:val="clear" w:color="auto" w:fill="auto"/>
          </w:tcPr>
          <w:p w14:paraId="1F7D47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TP1/35</w:t>
            </w:r>
          </w:p>
        </w:tc>
        <w:tc>
          <w:tcPr>
            <w:tcW w:w="2022" w:type="dxa"/>
            <w:gridSpan w:val="5"/>
            <w:shd w:val="clear" w:color="auto" w:fill="auto"/>
          </w:tcPr>
          <w:p w14:paraId="243D4D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TP1/36</w:t>
            </w:r>
          </w:p>
        </w:tc>
      </w:tr>
      <w:tr w:rsidR="002D7F90" w14:paraId="7364FF44" w14:textId="77777777" w:rsidTr="00CF2703">
        <w:tc>
          <w:tcPr>
            <w:tcW w:w="303" w:type="dxa"/>
            <w:vMerge/>
            <w:tcBorders>
              <w:top w:val="nil"/>
            </w:tcBorders>
            <w:shd w:val="clear" w:color="auto" w:fill="auto"/>
          </w:tcPr>
          <w:p w14:paraId="625CBB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AA36B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0A55D6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1A1AA5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B4D53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0783B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F9210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19799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5FF690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110990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70A3A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E6A8F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9150B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3767ED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8FE99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A609F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7E04F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15F98333" w14:textId="77777777" w:rsidTr="00CF2703">
        <w:tc>
          <w:tcPr>
            <w:tcW w:w="303" w:type="dxa"/>
            <w:vMerge/>
            <w:tcBorders>
              <w:top w:val="nil"/>
            </w:tcBorders>
            <w:shd w:val="clear" w:color="auto" w:fill="auto"/>
          </w:tcPr>
          <w:p w14:paraId="04A1CB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4DF80C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3FFC46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0.4</w:t>
            </w:r>
          </w:p>
        </w:tc>
        <w:tc>
          <w:tcPr>
            <w:tcW w:w="2021" w:type="dxa"/>
            <w:gridSpan w:val="5"/>
            <w:shd w:val="clear" w:color="auto" w:fill="auto"/>
          </w:tcPr>
          <w:p w14:paraId="4C3511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suszarki pom. 0.6</w:t>
            </w:r>
          </w:p>
        </w:tc>
        <w:tc>
          <w:tcPr>
            <w:tcW w:w="2022" w:type="dxa"/>
            <w:gridSpan w:val="5"/>
            <w:shd w:val="clear" w:color="auto" w:fill="auto"/>
          </w:tcPr>
          <w:p w14:paraId="2ADDB1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umywalki/pisuaru pom. 0.6, 0.8-0.10</w:t>
            </w:r>
          </w:p>
        </w:tc>
      </w:tr>
      <w:tr w:rsidR="002D7F90" w14:paraId="30BC8974" w14:textId="77777777" w:rsidTr="00CF2703">
        <w:tc>
          <w:tcPr>
            <w:tcW w:w="303" w:type="dxa"/>
            <w:vMerge/>
            <w:tcBorders>
              <w:top w:val="nil"/>
            </w:tcBorders>
            <w:shd w:val="clear" w:color="auto" w:fill="auto"/>
          </w:tcPr>
          <w:p w14:paraId="202AEA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97632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36828A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48F932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1B1932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5420C3A5" w14:textId="77777777" w:rsidTr="00CF2703">
        <w:tc>
          <w:tcPr>
            <w:tcW w:w="303" w:type="dxa"/>
            <w:vMerge/>
            <w:tcBorders>
              <w:top w:val="nil"/>
            </w:tcBorders>
            <w:shd w:val="clear" w:color="auto" w:fill="auto"/>
          </w:tcPr>
          <w:p w14:paraId="4BF1E6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A1A3D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7BA3F5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1.80</w:t>
            </w:r>
          </w:p>
        </w:tc>
        <w:tc>
          <w:tcPr>
            <w:tcW w:w="2021" w:type="dxa"/>
            <w:gridSpan w:val="5"/>
            <w:shd w:val="clear" w:color="auto" w:fill="auto"/>
          </w:tcPr>
          <w:p w14:paraId="5C2080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2" w:type="dxa"/>
            <w:gridSpan w:val="5"/>
            <w:shd w:val="clear" w:color="auto" w:fill="auto"/>
          </w:tcPr>
          <w:p w14:paraId="65DFC1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2.10</w:t>
            </w:r>
          </w:p>
        </w:tc>
      </w:tr>
      <w:tr w:rsidR="002D7F90" w14:paraId="4A11EF49" w14:textId="77777777" w:rsidTr="00CF2703">
        <w:tc>
          <w:tcPr>
            <w:tcW w:w="303" w:type="dxa"/>
            <w:vMerge/>
            <w:tcBorders>
              <w:top w:val="nil"/>
            </w:tcBorders>
            <w:shd w:val="clear" w:color="auto" w:fill="auto"/>
          </w:tcPr>
          <w:p w14:paraId="07FE83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A07E1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2B688B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0.72</w:t>
            </w:r>
          </w:p>
        </w:tc>
        <w:tc>
          <w:tcPr>
            <w:tcW w:w="2021" w:type="dxa"/>
            <w:gridSpan w:val="5"/>
            <w:shd w:val="clear" w:color="auto" w:fill="auto"/>
          </w:tcPr>
          <w:p w14:paraId="64C8F4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2" w:type="dxa"/>
            <w:gridSpan w:val="5"/>
            <w:shd w:val="clear" w:color="auto" w:fill="auto"/>
          </w:tcPr>
          <w:p w14:paraId="0C5593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0.84</w:t>
            </w:r>
          </w:p>
        </w:tc>
      </w:tr>
      <w:tr w:rsidR="002D7F90" w14:paraId="472DECF5" w14:textId="77777777" w:rsidTr="00CF2703">
        <w:tc>
          <w:tcPr>
            <w:tcW w:w="303" w:type="dxa"/>
            <w:vMerge/>
            <w:tcBorders>
              <w:top w:val="nil"/>
            </w:tcBorders>
            <w:shd w:val="clear" w:color="auto" w:fill="auto"/>
          </w:tcPr>
          <w:p w14:paraId="2D15A8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2F790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5E6CE5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12ACCD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0A49AA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9F8EDDF" w14:textId="77777777" w:rsidTr="00CF2703">
        <w:tc>
          <w:tcPr>
            <w:tcW w:w="303" w:type="dxa"/>
            <w:vMerge/>
            <w:tcBorders>
              <w:top w:val="nil"/>
            </w:tcBorders>
            <w:shd w:val="clear" w:color="auto" w:fill="auto"/>
          </w:tcPr>
          <w:p w14:paraId="47E83D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39426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558CCC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3.3</w:t>
            </w:r>
          </w:p>
        </w:tc>
        <w:tc>
          <w:tcPr>
            <w:tcW w:w="2021" w:type="dxa"/>
            <w:gridSpan w:val="5"/>
            <w:shd w:val="clear" w:color="auto" w:fill="auto"/>
          </w:tcPr>
          <w:p w14:paraId="159032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2" w:type="dxa"/>
            <w:gridSpan w:val="5"/>
            <w:shd w:val="clear" w:color="auto" w:fill="auto"/>
          </w:tcPr>
          <w:p w14:paraId="57FC02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3.8</w:t>
            </w:r>
          </w:p>
        </w:tc>
      </w:tr>
      <w:tr w:rsidR="002D7F90" w14:paraId="5AF0A3D9" w14:textId="77777777" w:rsidTr="00CF2703">
        <w:tc>
          <w:tcPr>
            <w:tcW w:w="303" w:type="dxa"/>
            <w:vMerge w:val="restart"/>
            <w:shd w:val="clear" w:color="auto" w:fill="auto"/>
          </w:tcPr>
          <w:p w14:paraId="5DCA6A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3956B0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4DC6E4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624B2C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78E3EC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77F2A5CD" w14:textId="77777777" w:rsidTr="00CF2703">
        <w:tc>
          <w:tcPr>
            <w:tcW w:w="303" w:type="dxa"/>
            <w:vMerge/>
            <w:tcBorders>
              <w:top w:val="nil"/>
            </w:tcBorders>
            <w:shd w:val="clear" w:color="auto" w:fill="auto"/>
          </w:tcPr>
          <w:p w14:paraId="5CCAAE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6A28D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052308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2BFDCC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428B60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4B8B0B2E" w14:textId="77777777" w:rsidTr="00CF2703">
        <w:tc>
          <w:tcPr>
            <w:tcW w:w="303" w:type="dxa"/>
            <w:vMerge/>
            <w:tcBorders>
              <w:top w:val="nil"/>
            </w:tcBorders>
            <w:shd w:val="clear" w:color="auto" w:fill="auto"/>
          </w:tcPr>
          <w:p w14:paraId="32CF99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1517E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0E7881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400E53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009E14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1E583C45" w14:textId="77777777" w:rsidTr="00CF2703">
        <w:tc>
          <w:tcPr>
            <w:tcW w:w="303" w:type="dxa"/>
            <w:vMerge/>
            <w:tcBorders>
              <w:top w:val="nil"/>
            </w:tcBorders>
            <w:shd w:val="clear" w:color="auto" w:fill="auto"/>
          </w:tcPr>
          <w:p w14:paraId="3038CC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E0E6D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5A8669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719659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2FEFD2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6EACEA98" w14:textId="77777777" w:rsidTr="00CF2703">
        <w:tc>
          <w:tcPr>
            <w:tcW w:w="303" w:type="dxa"/>
            <w:vMerge w:val="restart"/>
            <w:shd w:val="clear" w:color="auto" w:fill="auto"/>
          </w:tcPr>
          <w:p w14:paraId="3A0CD6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199244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1B4908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5BE754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54A23A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78A957F5" w14:textId="77777777" w:rsidTr="00CF2703">
        <w:tc>
          <w:tcPr>
            <w:tcW w:w="303" w:type="dxa"/>
            <w:vMerge/>
            <w:tcBorders>
              <w:top w:val="nil"/>
            </w:tcBorders>
            <w:shd w:val="clear" w:color="auto" w:fill="auto"/>
          </w:tcPr>
          <w:p w14:paraId="7AB0AB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6C258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8D2DF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5CDD4A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308EFD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7CD7A20F" w14:textId="77777777" w:rsidTr="00CF2703">
        <w:tc>
          <w:tcPr>
            <w:tcW w:w="303" w:type="dxa"/>
            <w:vMerge/>
            <w:tcBorders>
              <w:top w:val="nil"/>
            </w:tcBorders>
            <w:shd w:val="clear" w:color="auto" w:fill="auto"/>
          </w:tcPr>
          <w:p w14:paraId="13A04E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7EED3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70336A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6.3</w:t>
            </w:r>
          </w:p>
        </w:tc>
        <w:tc>
          <w:tcPr>
            <w:tcW w:w="2021" w:type="dxa"/>
            <w:gridSpan w:val="5"/>
            <w:shd w:val="clear" w:color="auto" w:fill="auto"/>
          </w:tcPr>
          <w:p w14:paraId="7F95FE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9.7</w:t>
            </w:r>
          </w:p>
        </w:tc>
        <w:tc>
          <w:tcPr>
            <w:tcW w:w="2022" w:type="dxa"/>
            <w:gridSpan w:val="5"/>
            <w:shd w:val="clear" w:color="auto" w:fill="auto"/>
          </w:tcPr>
          <w:p w14:paraId="384CFE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30.5</w:t>
            </w:r>
          </w:p>
        </w:tc>
      </w:tr>
      <w:tr w:rsidR="002D7F90" w14:paraId="4AD5086F" w14:textId="77777777" w:rsidTr="00CF2703">
        <w:tc>
          <w:tcPr>
            <w:tcW w:w="303" w:type="dxa"/>
            <w:vMerge/>
            <w:tcBorders>
              <w:top w:val="nil"/>
            </w:tcBorders>
            <w:shd w:val="clear" w:color="auto" w:fill="auto"/>
          </w:tcPr>
          <w:p w14:paraId="777124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A8CFA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1D8022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0.12</w:t>
            </w:r>
          </w:p>
        </w:tc>
        <w:tc>
          <w:tcPr>
            <w:tcW w:w="2021" w:type="dxa"/>
            <w:gridSpan w:val="5"/>
            <w:shd w:val="clear" w:color="auto" w:fill="auto"/>
          </w:tcPr>
          <w:p w14:paraId="57B5E0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0.07</w:t>
            </w:r>
          </w:p>
        </w:tc>
        <w:tc>
          <w:tcPr>
            <w:tcW w:w="2022" w:type="dxa"/>
            <w:gridSpan w:val="5"/>
            <w:shd w:val="clear" w:color="auto" w:fill="auto"/>
          </w:tcPr>
          <w:p w14:paraId="777B28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0.70</w:t>
            </w:r>
          </w:p>
        </w:tc>
      </w:tr>
      <w:tr w:rsidR="002D7F90" w14:paraId="79DE7655" w14:textId="77777777" w:rsidTr="00CF2703">
        <w:tc>
          <w:tcPr>
            <w:tcW w:w="303" w:type="dxa"/>
            <w:vMerge/>
            <w:tcBorders>
              <w:top w:val="nil"/>
            </w:tcBorders>
            <w:shd w:val="clear" w:color="auto" w:fill="auto"/>
          </w:tcPr>
          <w:p w14:paraId="69B167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5C9AC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w:t>
            </w:r>
            <w:r>
              <w:rPr>
                <w:rFonts w:ascii="Times New Roman" w:eastAsia="Times New Roman" w:hAnsi="Times New Roman"/>
                <w:color w:val="000000"/>
              </w:rPr>
              <w:lastRenderedPageBreak/>
              <w:t>[A]</w:t>
            </w:r>
          </w:p>
        </w:tc>
        <w:tc>
          <w:tcPr>
            <w:tcW w:w="2022" w:type="dxa"/>
            <w:gridSpan w:val="5"/>
            <w:shd w:val="clear" w:color="auto" w:fill="auto"/>
          </w:tcPr>
          <w:p w14:paraId="34D8EB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20.7</w:t>
            </w:r>
          </w:p>
        </w:tc>
        <w:tc>
          <w:tcPr>
            <w:tcW w:w="2021" w:type="dxa"/>
            <w:gridSpan w:val="5"/>
            <w:shd w:val="clear" w:color="auto" w:fill="auto"/>
          </w:tcPr>
          <w:p w14:paraId="00D6E8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4F93F3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498065AA" w14:textId="77777777" w:rsidTr="00CF2703">
        <w:tc>
          <w:tcPr>
            <w:tcW w:w="303" w:type="dxa"/>
            <w:vMerge/>
            <w:tcBorders>
              <w:top w:val="nil"/>
            </w:tcBorders>
            <w:shd w:val="clear" w:color="auto" w:fill="auto"/>
          </w:tcPr>
          <w:p w14:paraId="666E81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871D2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19798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2FBF76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5F292B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439F66FF" w14:textId="77777777" w:rsidTr="00CF2703">
        <w:tc>
          <w:tcPr>
            <w:tcW w:w="303" w:type="dxa"/>
            <w:vMerge/>
            <w:tcBorders>
              <w:top w:val="nil"/>
            </w:tcBorders>
            <w:shd w:val="clear" w:color="auto" w:fill="auto"/>
          </w:tcPr>
          <w:p w14:paraId="5DC905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3D652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502203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310.9</w:t>
            </w:r>
          </w:p>
        </w:tc>
        <w:tc>
          <w:tcPr>
            <w:tcW w:w="2021" w:type="dxa"/>
            <w:gridSpan w:val="5"/>
            <w:shd w:val="clear" w:color="auto" w:fill="auto"/>
          </w:tcPr>
          <w:p w14:paraId="43E30C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286.7</w:t>
            </w:r>
          </w:p>
        </w:tc>
        <w:tc>
          <w:tcPr>
            <w:tcW w:w="2022" w:type="dxa"/>
            <w:gridSpan w:val="5"/>
            <w:shd w:val="clear" w:color="auto" w:fill="auto"/>
          </w:tcPr>
          <w:p w14:paraId="785082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195.1</w:t>
            </w:r>
          </w:p>
        </w:tc>
      </w:tr>
      <w:tr w:rsidR="002D7F90" w14:paraId="51B3EE7B" w14:textId="77777777" w:rsidTr="00CF2703">
        <w:tc>
          <w:tcPr>
            <w:tcW w:w="303" w:type="dxa"/>
            <w:vMerge w:val="restart"/>
            <w:shd w:val="clear" w:color="auto" w:fill="auto"/>
          </w:tcPr>
          <w:p w14:paraId="553F0C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6EC95F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3E5973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TP1/37</w:t>
            </w:r>
          </w:p>
        </w:tc>
        <w:tc>
          <w:tcPr>
            <w:tcW w:w="2021" w:type="dxa"/>
            <w:gridSpan w:val="5"/>
            <w:shd w:val="clear" w:color="auto" w:fill="auto"/>
          </w:tcPr>
          <w:p w14:paraId="08A252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TP1/38</w:t>
            </w:r>
          </w:p>
        </w:tc>
        <w:tc>
          <w:tcPr>
            <w:tcW w:w="2022" w:type="dxa"/>
            <w:gridSpan w:val="5"/>
            <w:shd w:val="clear" w:color="auto" w:fill="auto"/>
          </w:tcPr>
          <w:p w14:paraId="56568E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TP1/39</w:t>
            </w:r>
          </w:p>
        </w:tc>
      </w:tr>
      <w:tr w:rsidR="002D7F90" w14:paraId="74B02F22" w14:textId="77777777" w:rsidTr="00CF2703">
        <w:tc>
          <w:tcPr>
            <w:tcW w:w="303" w:type="dxa"/>
            <w:vMerge/>
            <w:tcBorders>
              <w:top w:val="nil"/>
            </w:tcBorders>
            <w:shd w:val="clear" w:color="auto" w:fill="auto"/>
          </w:tcPr>
          <w:p w14:paraId="7ED0CC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B54B3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6B72E7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3216FB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6B08C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2DFF80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DE638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412C9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1FC7A5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4931C0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4BDA1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9F449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BB1B7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2BD139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495A0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B4129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DE1A6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1AABA0F7" w14:textId="77777777" w:rsidTr="00CF2703">
        <w:tc>
          <w:tcPr>
            <w:tcW w:w="303" w:type="dxa"/>
            <w:vMerge/>
            <w:tcBorders>
              <w:top w:val="nil"/>
            </w:tcBorders>
            <w:shd w:val="clear" w:color="auto" w:fill="auto"/>
          </w:tcPr>
          <w:p w14:paraId="260D2D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628635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51C8BB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suszarki pom. 0.9</w:t>
            </w:r>
          </w:p>
        </w:tc>
        <w:tc>
          <w:tcPr>
            <w:tcW w:w="2021" w:type="dxa"/>
            <w:gridSpan w:val="5"/>
            <w:shd w:val="clear" w:color="auto" w:fill="auto"/>
          </w:tcPr>
          <w:p w14:paraId="1CBCB3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0.11</w:t>
            </w:r>
          </w:p>
        </w:tc>
        <w:tc>
          <w:tcPr>
            <w:tcW w:w="2022" w:type="dxa"/>
            <w:gridSpan w:val="5"/>
            <w:shd w:val="clear" w:color="auto" w:fill="auto"/>
          </w:tcPr>
          <w:p w14:paraId="0E3823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0.12</w:t>
            </w:r>
          </w:p>
        </w:tc>
      </w:tr>
      <w:tr w:rsidR="002D7F90" w14:paraId="6C23933A" w14:textId="77777777" w:rsidTr="00CF2703">
        <w:tc>
          <w:tcPr>
            <w:tcW w:w="303" w:type="dxa"/>
            <w:vMerge/>
            <w:tcBorders>
              <w:top w:val="nil"/>
            </w:tcBorders>
            <w:shd w:val="clear" w:color="auto" w:fill="auto"/>
          </w:tcPr>
          <w:p w14:paraId="454AEF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6C3D4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01C299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218BC8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0A90B2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7D46E801" w14:textId="77777777" w:rsidTr="00CF2703">
        <w:tc>
          <w:tcPr>
            <w:tcW w:w="303" w:type="dxa"/>
            <w:vMerge/>
            <w:tcBorders>
              <w:top w:val="nil"/>
            </w:tcBorders>
            <w:shd w:val="clear" w:color="auto" w:fill="auto"/>
          </w:tcPr>
          <w:p w14:paraId="2BD405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FF6A6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34673C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1" w:type="dxa"/>
            <w:gridSpan w:val="5"/>
            <w:shd w:val="clear" w:color="auto" w:fill="auto"/>
          </w:tcPr>
          <w:p w14:paraId="77845D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2BFF54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1.80</w:t>
            </w:r>
          </w:p>
        </w:tc>
      </w:tr>
      <w:tr w:rsidR="002D7F90" w14:paraId="3A1EDEEF" w14:textId="77777777" w:rsidTr="00CF2703">
        <w:tc>
          <w:tcPr>
            <w:tcW w:w="303" w:type="dxa"/>
            <w:vMerge/>
            <w:tcBorders>
              <w:top w:val="nil"/>
            </w:tcBorders>
            <w:shd w:val="clear" w:color="auto" w:fill="auto"/>
          </w:tcPr>
          <w:p w14:paraId="243F64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EF7B4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FC3BE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1" w:type="dxa"/>
            <w:gridSpan w:val="5"/>
            <w:shd w:val="clear" w:color="auto" w:fill="auto"/>
          </w:tcPr>
          <w:p w14:paraId="4377C0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2" w:type="dxa"/>
            <w:gridSpan w:val="5"/>
            <w:shd w:val="clear" w:color="auto" w:fill="auto"/>
          </w:tcPr>
          <w:p w14:paraId="6426A8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0.72</w:t>
            </w:r>
          </w:p>
        </w:tc>
      </w:tr>
      <w:tr w:rsidR="002D7F90" w14:paraId="3A4069C4" w14:textId="77777777" w:rsidTr="00CF2703">
        <w:tc>
          <w:tcPr>
            <w:tcW w:w="303" w:type="dxa"/>
            <w:vMerge/>
            <w:tcBorders>
              <w:top w:val="nil"/>
            </w:tcBorders>
            <w:shd w:val="clear" w:color="auto" w:fill="auto"/>
          </w:tcPr>
          <w:p w14:paraId="4D5B39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FABC4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3B8C82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187E3F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3E4D65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2A0F3C4D" w14:textId="77777777" w:rsidTr="00CF2703">
        <w:tc>
          <w:tcPr>
            <w:tcW w:w="303" w:type="dxa"/>
            <w:vMerge/>
            <w:tcBorders>
              <w:top w:val="nil"/>
            </w:tcBorders>
            <w:shd w:val="clear" w:color="auto" w:fill="auto"/>
          </w:tcPr>
          <w:p w14:paraId="542658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E1827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5FB012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1" w:type="dxa"/>
            <w:gridSpan w:val="5"/>
            <w:shd w:val="clear" w:color="auto" w:fill="auto"/>
          </w:tcPr>
          <w:p w14:paraId="00CEDA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2" w:type="dxa"/>
            <w:gridSpan w:val="5"/>
            <w:shd w:val="clear" w:color="auto" w:fill="auto"/>
          </w:tcPr>
          <w:p w14:paraId="1A9D92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3.3</w:t>
            </w:r>
          </w:p>
        </w:tc>
      </w:tr>
      <w:tr w:rsidR="002D7F90" w14:paraId="395085F8" w14:textId="77777777" w:rsidTr="00CF2703">
        <w:tc>
          <w:tcPr>
            <w:tcW w:w="303" w:type="dxa"/>
            <w:vMerge w:val="restart"/>
            <w:shd w:val="clear" w:color="auto" w:fill="auto"/>
          </w:tcPr>
          <w:p w14:paraId="258927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19AD2F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23FC76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276B2B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555F05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47DCAC68" w14:textId="77777777" w:rsidTr="00CF2703">
        <w:tc>
          <w:tcPr>
            <w:tcW w:w="303" w:type="dxa"/>
            <w:vMerge/>
            <w:tcBorders>
              <w:top w:val="nil"/>
            </w:tcBorders>
            <w:shd w:val="clear" w:color="auto" w:fill="auto"/>
          </w:tcPr>
          <w:p w14:paraId="613041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35187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39D5F7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608DC7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3A3CC1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4D57730A" w14:textId="77777777" w:rsidTr="00CF2703">
        <w:tc>
          <w:tcPr>
            <w:tcW w:w="303" w:type="dxa"/>
            <w:vMerge/>
            <w:tcBorders>
              <w:top w:val="nil"/>
            </w:tcBorders>
            <w:shd w:val="clear" w:color="auto" w:fill="auto"/>
          </w:tcPr>
          <w:p w14:paraId="77CEDB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5D09F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3F913E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4226A2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5F3D4A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04376713" w14:textId="77777777" w:rsidTr="00CF2703">
        <w:tc>
          <w:tcPr>
            <w:tcW w:w="303" w:type="dxa"/>
            <w:vMerge/>
            <w:tcBorders>
              <w:top w:val="nil"/>
            </w:tcBorders>
            <w:shd w:val="clear" w:color="auto" w:fill="auto"/>
          </w:tcPr>
          <w:p w14:paraId="2EE51A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6245E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5C53CE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161D74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030C26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17870857" w14:textId="77777777" w:rsidTr="00CF2703">
        <w:tc>
          <w:tcPr>
            <w:tcW w:w="303" w:type="dxa"/>
            <w:vMerge w:val="restart"/>
            <w:shd w:val="clear" w:color="auto" w:fill="auto"/>
          </w:tcPr>
          <w:p w14:paraId="5C79F6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4DFD2D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04D860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7BEF62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29AAC6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0CEE7DD2" w14:textId="77777777" w:rsidTr="00CF2703">
        <w:tc>
          <w:tcPr>
            <w:tcW w:w="303" w:type="dxa"/>
            <w:vMerge/>
            <w:tcBorders>
              <w:top w:val="nil"/>
            </w:tcBorders>
            <w:shd w:val="clear" w:color="auto" w:fill="auto"/>
          </w:tcPr>
          <w:p w14:paraId="3257AF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8E8F6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C5282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146928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13F1A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6C869037" w14:textId="77777777" w:rsidTr="00CF2703">
        <w:tc>
          <w:tcPr>
            <w:tcW w:w="303" w:type="dxa"/>
            <w:vMerge/>
            <w:tcBorders>
              <w:top w:val="nil"/>
            </w:tcBorders>
            <w:shd w:val="clear" w:color="auto" w:fill="auto"/>
          </w:tcPr>
          <w:p w14:paraId="345D8C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3D663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52BD7D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11.9</w:t>
            </w:r>
          </w:p>
        </w:tc>
        <w:tc>
          <w:tcPr>
            <w:tcW w:w="2021" w:type="dxa"/>
            <w:gridSpan w:val="5"/>
            <w:shd w:val="clear" w:color="auto" w:fill="auto"/>
          </w:tcPr>
          <w:p w14:paraId="4A7E3C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18.7</w:t>
            </w:r>
          </w:p>
        </w:tc>
        <w:tc>
          <w:tcPr>
            <w:tcW w:w="2022" w:type="dxa"/>
            <w:gridSpan w:val="5"/>
            <w:shd w:val="clear" w:color="auto" w:fill="auto"/>
          </w:tcPr>
          <w:p w14:paraId="67D4DF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17.4</w:t>
            </w:r>
          </w:p>
        </w:tc>
      </w:tr>
      <w:tr w:rsidR="002D7F90" w14:paraId="19B94659" w14:textId="77777777" w:rsidTr="00CF2703">
        <w:tc>
          <w:tcPr>
            <w:tcW w:w="303" w:type="dxa"/>
            <w:vMerge/>
            <w:tcBorders>
              <w:top w:val="nil"/>
            </w:tcBorders>
            <w:shd w:val="clear" w:color="auto" w:fill="auto"/>
          </w:tcPr>
          <w:p w14:paraId="01577D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47B2F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54D378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1" w:type="dxa"/>
            <w:gridSpan w:val="5"/>
            <w:shd w:val="clear" w:color="auto" w:fill="auto"/>
          </w:tcPr>
          <w:p w14:paraId="4FD389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c>
          <w:tcPr>
            <w:tcW w:w="2022" w:type="dxa"/>
            <w:gridSpan w:val="5"/>
            <w:shd w:val="clear" w:color="auto" w:fill="auto"/>
          </w:tcPr>
          <w:p w14:paraId="01439B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0.34</w:t>
            </w:r>
          </w:p>
        </w:tc>
      </w:tr>
      <w:tr w:rsidR="002D7F90" w14:paraId="5C3B157E" w14:textId="77777777" w:rsidTr="00CF2703">
        <w:tc>
          <w:tcPr>
            <w:tcW w:w="303" w:type="dxa"/>
            <w:vMerge/>
            <w:tcBorders>
              <w:top w:val="nil"/>
            </w:tcBorders>
            <w:shd w:val="clear" w:color="auto" w:fill="auto"/>
          </w:tcPr>
          <w:p w14:paraId="73CC84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80E67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2B923C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242B8C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35A6D4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5A74BD5C" w14:textId="77777777" w:rsidTr="00CF2703">
        <w:tc>
          <w:tcPr>
            <w:tcW w:w="303" w:type="dxa"/>
            <w:vMerge/>
            <w:tcBorders>
              <w:top w:val="nil"/>
            </w:tcBorders>
            <w:shd w:val="clear" w:color="auto" w:fill="auto"/>
          </w:tcPr>
          <w:p w14:paraId="61B478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384D4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9D2E0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29F1DE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3EF1B9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5A7E59B3" w14:textId="77777777" w:rsidTr="00CF2703">
        <w:tc>
          <w:tcPr>
            <w:tcW w:w="303" w:type="dxa"/>
            <w:vMerge/>
            <w:tcBorders>
              <w:top w:val="nil"/>
            </w:tcBorders>
            <w:shd w:val="clear" w:color="auto" w:fill="auto"/>
          </w:tcPr>
          <w:p w14:paraId="4B915D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2B6DA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5BEA33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273.2</w:t>
            </w:r>
          </w:p>
        </w:tc>
        <w:tc>
          <w:tcPr>
            <w:tcW w:w="2021" w:type="dxa"/>
            <w:gridSpan w:val="5"/>
            <w:shd w:val="clear" w:color="auto" w:fill="auto"/>
          </w:tcPr>
          <w:p w14:paraId="42C87F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238.2</w:t>
            </w:r>
          </w:p>
        </w:tc>
        <w:tc>
          <w:tcPr>
            <w:tcW w:w="2022" w:type="dxa"/>
            <w:gridSpan w:val="5"/>
            <w:shd w:val="clear" w:color="auto" w:fill="auto"/>
          </w:tcPr>
          <w:p w14:paraId="20C256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244.4</w:t>
            </w:r>
          </w:p>
        </w:tc>
      </w:tr>
      <w:tr w:rsidR="002D7F90" w14:paraId="0D4B0E60" w14:textId="77777777" w:rsidTr="00CF2703">
        <w:tc>
          <w:tcPr>
            <w:tcW w:w="303" w:type="dxa"/>
            <w:vMerge w:val="restart"/>
            <w:shd w:val="clear" w:color="auto" w:fill="auto"/>
          </w:tcPr>
          <w:p w14:paraId="3C440E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w:t>
            </w:r>
            <w:r>
              <w:rPr>
                <w:rFonts w:ascii="Times New Roman" w:eastAsia="Times New Roman" w:hAnsi="Times New Roman"/>
                <w:color w:val="000000"/>
              </w:rPr>
              <w:lastRenderedPageBreak/>
              <w:t>IE</w:t>
            </w:r>
          </w:p>
        </w:tc>
        <w:tc>
          <w:tcPr>
            <w:tcW w:w="3234" w:type="dxa"/>
            <w:shd w:val="clear" w:color="auto" w:fill="auto"/>
          </w:tcPr>
          <w:p w14:paraId="19DA1E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Oznaczenie obwodu</w:t>
            </w:r>
          </w:p>
        </w:tc>
        <w:tc>
          <w:tcPr>
            <w:tcW w:w="2022" w:type="dxa"/>
            <w:gridSpan w:val="5"/>
            <w:shd w:val="clear" w:color="auto" w:fill="auto"/>
          </w:tcPr>
          <w:p w14:paraId="5FCBEC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TP1/40</w:t>
            </w:r>
          </w:p>
        </w:tc>
        <w:tc>
          <w:tcPr>
            <w:tcW w:w="2021" w:type="dxa"/>
            <w:gridSpan w:val="5"/>
            <w:shd w:val="clear" w:color="auto" w:fill="auto"/>
          </w:tcPr>
          <w:p w14:paraId="2D3B75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TP1/41</w:t>
            </w:r>
          </w:p>
        </w:tc>
        <w:tc>
          <w:tcPr>
            <w:tcW w:w="2022" w:type="dxa"/>
            <w:gridSpan w:val="5"/>
            <w:shd w:val="clear" w:color="auto" w:fill="auto"/>
          </w:tcPr>
          <w:p w14:paraId="5D2270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TP1/42</w:t>
            </w:r>
          </w:p>
        </w:tc>
      </w:tr>
      <w:tr w:rsidR="002D7F90" w14:paraId="0F74B744" w14:textId="77777777" w:rsidTr="00CF2703">
        <w:tc>
          <w:tcPr>
            <w:tcW w:w="303" w:type="dxa"/>
            <w:vMerge/>
            <w:tcBorders>
              <w:top w:val="nil"/>
            </w:tcBorders>
            <w:shd w:val="clear" w:color="auto" w:fill="auto"/>
          </w:tcPr>
          <w:p w14:paraId="13732F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50344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295AAC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169073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E9C1B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05E6A7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CC184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70303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399AAF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7E44C3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2F0A9A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4C489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2E207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743E75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B2045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00DDF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F4D9C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5D4C4F14" w14:textId="77777777" w:rsidTr="00CF2703">
        <w:tc>
          <w:tcPr>
            <w:tcW w:w="303" w:type="dxa"/>
            <w:vMerge/>
            <w:tcBorders>
              <w:top w:val="nil"/>
            </w:tcBorders>
            <w:shd w:val="clear" w:color="auto" w:fill="auto"/>
          </w:tcPr>
          <w:p w14:paraId="0BA75B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2E713F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49A163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0.12</w:t>
            </w:r>
          </w:p>
        </w:tc>
        <w:tc>
          <w:tcPr>
            <w:tcW w:w="2021" w:type="dxa"/>
            <w:gridSpan w:val="5"/>
            <w:shd w:val="clear" w:color="auto" w:fill="auto"/>
          </w:tcPr>
          <w:p w14:paraId="4F68FD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0.12</w:t>
            </w:r>
          </w:p>
        </w:tc>
        <w:tc>
          <w:tcPr>
            <w:tcW w:w="2022" w:type="dxa"/>
            <w:gridSpan w:val="5"/>
            <w:shd w:val="clear" w:color="auto" w:fill="auto"/>
          </w:tcPr>
          <w:p w14:paraId="09DC23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0.12</w:t>
            </w:r>
          </w:p>
        </w:tc>
      </w:tr>
      <w:tr w:rsidR="002D7F90" w14:paraId="3D39DFC5" w14:textId="77777777" w:rsidTr="00CF2703">
        <w:tc>
          <w:tcPr>
            <w:tcW w:w="303" w:type="dxa"/>
            <w:vMerge/>
            <w:tcBorders>
              <w:top w:val="nil"/>
            </w:tcBorders>
            <w:shd w:val="clear" w:color="auto" w:fill="auto"/>
          </w:tcPr>
          <w:p w14:paraId="5382AC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719C1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122F5A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3D9EC7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0F514E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3036C471" w14:textId="77777777" w:rsidTr="00CF2703">
        <w:tc>
          <w:tcPr>
            <w:tcW w:w="303" w:type="dxa"/>
            <w:vMerge/>
            <w:tcBorders>
              <w:top w:val="nil"/>
            </w:tcBorders>
            <w:shd w:val="clear" w:color="auto" w:fill="auto"/>
          </w:tcPr>
          <w:p w14:paraId="704A69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1B675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7FC8A6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1.80</w:t>
            </w:r>
          </w:p>
        </w:tc>
        <w:tc>
          <w:tcPr>
            <w:tcW w:w="2021" w:type="dxa"/>
            <w:gridSpan w:val="5"/>
            <w:shd w:val="clear" w:color="auto" w:fill="auto"/>
          </w:tcPr>
          <w:p w14:paraId="4FA73A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3.00</w:t>
            </w:r>
          </w:p>
        </w:tc>
        <w:tc>
          <w:tcPr>
            <w:tcW w:w="2022" w:type="dxa"/>
            <w:gridSpan w:val="5"/>
            <w:shd w:val="clear" w:color="auto" w:fill="auto"/>
          </w:tcPr>
          <w:p w14:paraId="5D76C3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38BF104B" w14:textId="77777777" w:rsidTr="00CF2703">
        <w:tc>
          <w:tcPr>
            <w:tcW w:w="303" w:type="dxa"/>
            <w:vMerge/>
            <w:tcBorders>
              <w:top w:val="nil"/>
            </w:tcBorders>
            <w:shd w:val="clear" w:color="auto" w:fill="auto"/>
          </w:tcPr>
          <w:p w14:paraId="401AEC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3F7A4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2E6C17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0.72</w:t>
            </w:r>
          </w:p>
        </w:tc>
        <w:tc>
          <w:tcPr>
            <w:tcW w:w="2021" w:type="dxa"/>
            <w:gridSpan w:val="5"/>
            <w:shd w:val="clear" w:color="auto" w:fill="auto"/>
          </w:tcPr>
          <w:p w14:paraId="03CEA0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28E6C9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67ED6FC6" w14:textId="77777777" w:rsidTr="00CF2703">
        <w:tc>
          <w:tcPr>
            <w:tcW w:w="303" w:type="dxa"/>
            <w:vMerge/>
            <w:tcBorders>
              <w:top w:val="nil"/>
            </w:tcBorders>
            <w:shd w:val="clear" w:color="auto" w:fill="auto"/>
          </w:tcPr>
          <w:p w14:paraId="14E0D9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0F760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7D464B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0CCAA9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55CE57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0D48506A" w14:textId="77777777" w:rsidTr="00CF2703">
        <w:tc>
          <w:tcPr>
            <w:tcW w:w="303" w:type="dxa"/>
            <w:vMerge/>
            <w:tcBorders>
              <w:top w:val="nil"/>
            </w:tcBorders>
            <w:shd w:val="clear" w:color="auto" w:fill="auto"/>
          </w:tcPr>
          <w:p w14:paraId="1AE5DC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F4F48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1F9DB2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3.3</w:t>
            </w:r>
          </w:p>
        </w:tc>
        <w:tc>
          <w:tcPr>
            <w:tcW w:w="2021" w:type="dxa"/>
            <w:gridSpan w:val="5"/>
            <w:shd w:val="clear" w:color="auto" w:fill="auto"/>
          </w:tcPr>
          <w:p w14:paraId="7FE3AA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5C0029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4095E11F" w14:textId="77777777" w:rsidTr="00CF2703">
        <w:tc>
          <w:tcPr>
            <w:tcW w:w="303" w:type="dxa"/>
            <w:vMerge w:val="restart"/>
            <w:shd w:val="clear" w:color="auto" w:fill="auto"/>
          </w:tcPr>
          <w:p w14:paraId="2A419B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31FFB7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3A4040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4DFF6D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5B21F3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7E8F004E" w14:textId="77777777" w:rsidTr="00CF2703">
        <w:tc>
          <w:tcPr>
            <w:tcW w:w="303" w:type="dxa"/>
            <w:vMerge/>
            <w:tcBorders>
              <w:top w:val="nil"/>
            </w:tcBorders>
            <w:shd w:val="clear" w:color="auto" w:fill="auto"/>
          </w:tcPr>
          <w:p w14:paraId="50EA28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22804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1445CD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54ED93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3943F1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21F3CBF0" w14:textId="77777777" w:rsidTr="00CF2703">
        <w:tc>
          <w:tcPr>
            <w:tcW w:w="303" w:type="dxa"/>
            <w:vMerge/>
            <w:tcBorders>
              <w:top w:val="nil"/>
            </w:tcBorders>
            <w:shd w:val="clear" w:color="auto" w:fill="auto"/>
          </w:tcPr>
          <w:p w14:paraId="4F0B9E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BD72E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591E03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6F6B3E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003F92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4AB2F3F3" w14:textId="77777777" w:rsidTr="00CF2703">
        <w:tc>
          <w:tcPr>
            <w:tcW w:w="303" w:type="dxa"/>
            <w:vMerge/>
            <w:tcBorders>
              <w:top w:val="nil"/>
            </w:tcBorders>
            <w:shd w:val="clear" w:color="auto" w:fill="auto"/>
          </w:tcPr>
          <w:p w14:paraId="20E381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2DD36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0B7A64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716696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07A471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10338469" w14:textId="77777777" w:rsidTr="00CF2703">
        <w:tc>
          <w:tcPr>
            <w:tcW w:w="303" w:type="dxa"/>
            <w:vMerge w:val="restart"/>
            <w:shd w:val="clear" w:color="auto" w:fill="auto"/>
          </w:tcPr>
          <w:p w14:paraId="4E4598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5EEDD8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65A850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051D36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4CC72D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4A7E7F14" w14:textId="77777777" w:rsidTr="00CF2703">
        <w:tc>
          <w:tcPr>
            <w:tcW w:w="303" w:type="dxa"/>
            <w:vMerge/>
            <w:tcBorders>
              <w:top w:val="nil"/>
            </w:tcBorders>
            <w:shd w:val="clear" w:color="auto" w:fill="auto"/>
          </w:tcPr>
          <w:p w14:paraId="236B59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84A0E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C17A8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32B7D9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5220AC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4BC153AE" w14:textId="77777777" w:rsidTr="00CF2703">
        <w:tc>
          <w:tcPr>
            <w:tcW w:w="303" w:type="dxa"/>
            <w:vMerge/>
            <w:tcBorders>
              <w:top w:val="nil"/>
            </w:tcBorders>
            <w:shd w:val="clear" w:color="auto" w:fill="auto"/>
          </w:tcPr>
          <w:p w14:paraId="71DE07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DC6D6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0019A4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13.7</w:t>
            </w:r>
          </w:p>
        </w:tc>
        <w:tc>
          <w:tcPr>
            <w:tcW w:w="2021" w:type="dxa"/>
            <w:gridSpan w:val="5"/>
            <w:shd w:val="clear" w:color="auto" w:fill="auto"/>
          </w:tcPr>
          <w:p w14:paraId="72D79E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39.8</w:t>
            </w:r>
          </w:p>
        </w:tc>
        <w:tc>
          <w:tcPr>
            <w:tcW w:w="2022" w:type="dxa"/>
            <w:gridSpan w:val="5"/>
            <w:shd w:val="clear" w:color="auto" w:fill="auto"/>
          </w:tcPr>
          <w:p w14:paraId="54DD60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22.2</w:t>
            </w:r>
          </w:p>
        </w:tc>
      </w:tr>
      <w:tr w:rsidR="002D7F90" w14:paraId="6482F910" w14:textId="77777777" w:rsidTr="00CF2703">
        <w:tc>
          <w:tcPr>
            <w:tcW w:w="303" w:type="dxa"/>
            <w:vMerge/>
            <w:tcBorders>
              <w:top w:val="nil"/>
            </w:tcBorders>
            <w:shd w:val="clear" w:color="auto" w:fill="auto"/>
          </w:tcPr>
          <w:p w14:paraId="52B426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43248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781C3B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1" w:type="dxa"/>
            <w:gridSpan w:val="5"/>
            <w:shd w:val="clear" w:color="auto" w:fill="auto"/>
          </w:tcPr>
          <w:p w14:paraId="6E1B89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1.31</w:t>
            </w:r>
          </w:p>
        </w:tc>
        <w:tc>
          <w:tcPr>
            <w:tcW w:w="2022" w:type="dxa"/>
            <w:gridSpan w:val="5"/>
            <w:shd w:val="clear" w:color="auto" w:fill="auto"/>
          </w:tcPr>
          <w:p w14:paraId="317805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0.58</w:t>
            </w:r>
          </w:p>
        </w:tc>
      </w:tr>
      <w:tr w:rsidR="002D7F90" w14:paraId="54F86009" w14:textId="77777777" w:rsidTr="00CF2703">
        <w:tc>
          <w:tcPr>
            <w:tcW w:w="303" w:type="dxa"/>
            <w:vMerge/>
            <w:tcBorders>
              <w:top w:val="nil"/>
            </w:tcBorders>
            <w:shd w:val="clear" w:color="auto" w:fill="auto"/>
          </w:tcPr>
          <w:p w14:paraId="0F99BD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7F90D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48906C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67A4A1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31DF0C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31BB0957" w14:textId="77777777" w:rsidTr="00CF2703">
        <w:tc>
          <w:tcPr>
            <w:tcW w:w="303" w:type="dxa"/>
            <w:vMerge/>
            <w:tcBorders>
              <w:top w:val="nil"/>
            </w:tcBorders>
            <w:shd w:val="clear" w:color="auto" w:fill="auto"/>
          </w:tcPr>
          <w:p w14:paraId="57892E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4B6DC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632B8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52E0F3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1AFB32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70FF0392" w14:textId="77777777" w:rsidTr="00CF2703">
        <w:tc>
          <w:tcPr>
            <w:tcW w:w="303" w:type="dxa"/>
            <w:vMerge/>
            <w:tcBorders>
              <w:top w:val="nil"/>
            </w:tcBorders>
            <w:shd w:val="clear" w:color="auto" w:fill="auto"/>
          </w:tcPr>
          <w:p w14:paraId="6F621D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20FE2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5661AA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263.1</w:t>
            </w:r>
          </w:p>
        </w:tc>
        <w:tc>
          <w:tcPr>
            <w:tcW w:w="2021" w:type="dxa"/>
            <w:gridSpan w:val="5"/>
            <w:shd w:val="clear" w:color="auto" w:fill="auto"/>
          </w:tcPr>
          <w:p w14:paraId="7BD7E7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170.6</w:t>
            </w:r>
          </w:p>
        </w:tc>
        <w:tc>
          <w:tcPr>
            <w:tcW w:w="2022" w:type="dxa"/>
            <w:gridSpan w:val="5"/>
            <w:shd w:val="clear" w:color="auto" w:fill="auto"/>
          </w:tcPr>
          <w:p w14:paraId="24E7F0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223.8</w:t>
            </w:r>
          </w:p>
        </w:tc>
      </w:tr>
      <w:tr w:rsidR="002D7F90" w14:paraId="548F1940" w14:textId="77777777" w:rsidTr="00CF2703">
        <w:tc>
          <w:tcPr>
            <w:tcW w:w="303" w:type="dxa"/>
            <w:vMerge w:val="restart"/>
            <w:shd w:val="clear" w:color="auto" w:fill="auto"/>
          </w:tcPr>
          <w:p w14:paraId="0238FB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5F250D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2B9180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TP1/43</w:t>
            </w:r>
          </w:p>
        </w:tc>
        <w:tc>
          <w:tcPr>
            <w:tcW w:w="2021" w:type="dxa"/>
            <w:gridSpan w:val="5"/>
            <w:shd w:val="clear" w:color="auto" w:fill="auto"/>
          </w:tcPr>
          <w:p w14:paraId="07EFF5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TP1/44</w:t>
            </w:r>
          </w:p>
        </w:tc>
        <w:tc>
          <w:tcPr>
            <w:tcW w:w="2022" w:type="dxa"/>
            <w:gridSpan w:val="5"/>
            <w:shd w:val="clear" w:color="auto" w:fill="auto"/>
          </w:tcPr>
          <w:p w14:paraId="1BB39C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TP1/45</w:t>
            </w:r>
          </w:p>
        </w:tc>
      </w:tr>
      <w:tr w:rsidR="002D7F90" w14:paraId="45EC55A8" w14:textId="77777777" w:rsidTr="00CF2703">
        <w:tc>
          <w:tcPr>
            <w:tcW w:w="303" w:type="dxa"/>
            <w:vMerge/>
            <w:tcBorders>
              <w:top w:val="nil"/>
            </w:tcBorders>
            <w:shd w:val="clear" w:color="auto" w:fill="auto"/>
          </w:tcPr>
          <w:p w14:paraId="10C89C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B1A0C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314B6B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3572ED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5173E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7D23C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76ECE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0E5B5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575FAC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0C6409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4DA03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AD842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58595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70D80D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B96A4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D3393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EB662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0F3CE4F5" w14:textId="77777777" w:rsidTr="00CF2703">
        <w:tc>
          <w:tcPr>
            <w:tcW w:w="303" w:type="dxa"/>
            <w:vMerge/>
            <w:tcBorders>
              <w:top w:val="nil"/>
            </w:tcBorders>
            <w:shd w:val="clear" w:color="auto" w:fill="auto"/>
          </w:tcPr>
          <w:p w14:paraId="169EF3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6AEFB3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08CB5B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suszarki pom. 0.8</w:t>
            </w:r>
          </w:p>
        </w:tc>
        <w:tc>
          <w:tcPr>
            <w:tcW w:w="2021" w:type="dxa"/>
            <w:gridSpan w:val="5"/>
            <w:shd w:val="clear" w:color="auto" w:fill="auto"/>
          </w:tcPr>
          <w:p w14:paraId="7C6F8A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0.5</w:t>
            </w:r>
          </w:p>
        </w:tc>
        <w:tc>
          <w:tcPr>
            <w:tcW w:w="2022" w:type="dxa"/>
            <w:gridSpan w:val="5"/>
            <w:shd w:val="clear" w:color="auto" w:fill="auto"/>
          </w:tcPr>
          <w:p w14:paraId="5E1CBA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0.11</w:t>
            </w:r>
          </w:p>
        </w:tc>
      </w:tr>
      <w:tr w:rsidR="002D7F90" w14:paraId="6E5EEFC1" w14:textId="77777777" w:rsidTr="00CF2703">
        <w:tc>
          <w:tcPr>
            <w:tcW w:w="303" w:type="dxa"/>
            <w:vMerge/>
            <w:tcBorders>
              <w:top w:val="nil"/>
            </w:tcBorders>
            <w:shd w:val="clear" w:color="auto" w:fill="auto"/>
          </w:tcPr>
          <w:p w14:paraId="2E2834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784B6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1964E2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4E4BC2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B67F6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05A514B6" w14:textId="77777777" w:rsidTr="00CF2703">
        <w:tc>
          <w:tcPr>
            <w:tcW w:w="303" w:type="dxa"/>
            <w:vMerge/>
            <w:tcBorders>
              <w:top w:val="nil"/>
            </w:tcBorders>
            <w:shd w:val="clear" w:color="auto" w:fill="auto"/>
          </w:tcPr>
          <w:p w14:paraId="4B20BE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23E79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71BED7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1" w:type="dxa"/>
            <w:gridSpan w:val="5"/>
            <w:shd w:val="clear" w:color="auto" w:fill="auto"/>
          </w:tcPr>
          <w:p w14:paraId="415C6E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c>
          <w:tcPr>
            <w:tcW w:w="2022" w:type="dxa"/>
            <w:gridSpan w:val="5"/>
            <w:shd w:val="clear" w:color="auto" w:fill="auto"/>
          </w:tcPr>
          <w:p w14:paraId="120284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r>
      <w:tr w:rsidR="002D7F90" w14:paraId="110BFE21" w14:textId="77777777" w:rsidTr="00CF2703">
        <w:tc>
          <w:tcPr>
            <w:tcW w:w="303" w:type="dxa"/>
            <w:vMerge/>
            <w:tcBorders>
              <w:top w:val="nil"/>
            </w:tcBorders>
            <w:shd w:val="clear" w:color="auto" w:fill="auto"/>
          </w:tcPr>
          <w:p w14:paraId="29182F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FE919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4C9531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1" w:type="dxa"/>
            <w:gridSpan w:val="5"/>
            <w:shd w:val="clear" w:color="auto" w:fill="auto"/>
          </w:tcPr>
          <w:p w14:paraId="129AE9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2" w:type="dxa"/>
            <w:gridSpan w:val="5"/>
            <w:shd w:val="clear" w:color="auto" w:fill="auto"/>
          </w:tcPr>
          <w:p w14:paraId="5C0A45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r>
      <w:tr w:rsidR="002D7F90" w14:paraId="2368ED4F" w14:textId="77777777" w:rsidTr="00CF2703">
        <w:tc>
          <w:tcPr>
            <w:tcW w:w="303" w:type="dxa"/>
            <w:vMerge/>
            <w:tcBorders>
              <w:top w:val="nil"/>
            </w:tcBorders>
            <w:shd w:val="clear" w:color="auto" w:fill="auto"/>
          </w:tcPr>
          <w:p w14:paraId="1420EF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E8B7F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589ACA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455C17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78FD2B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4ABEC50C" w14:textId="77777777" w:rsidTr="00CF2703">
        <w:tc>
          <w:tcPr>
            <w:tcW w:w="303" w:type="dxa"/>
            <w:vMerge/>
            <w:tcBorders>
              <w:top w:val="nil"/>
            </w:tcBorders>
            <w:shd w:val="clear" w:color="auto" w:fill="auto"/>
          </w:tcPr>
          <w:p w14:paraId="0B64BE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2FC57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15A8EF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1" w:type="dxa"/>
            <w:gridSpan w:val="5"/>
            <w:shd w:val="clear" w:color="auto" w:fill="auto"/>
          </w:tcPr>
          <w:p w14:paraId="0D027E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33BBE7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r>
      <w:tr w:rsidR="002D7F90" w14:paraId="6E75F73E" w14:textId="77777777" w:rsidTr="00CF2703">
        <w:tc>
          <w:tcPr>
            <w:tcW w:w="303" w:type="dxa"/>
            <w:vMerge w:val="restart"/>
            <w:shd w:val="clear" w:color="auto" w:fill="auto"/>
          </w:tcPr>
          <w:p w14:paraId="139A40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1FB460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65EC7C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3C8141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45BC93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4C4CC692" w14:textId="77777777" w:rsidTr="00CF2703">
        <w:tc>
          <w:tcPr>
            <w:tcW w:w="303" w:type="dxa"/>
            <w:vMerge/>
            <w:tcBorders>
              <w:top w:val="nil"/>
            </w:tcBorders>
            <w:shd w:val="clear" w:color="auto" w:fill="auto"/>
          </w:tcPr>
          <w:p w14:paraId="3E9AEF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8F5E7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CCB49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4DCF37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218A28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21D2A70D" w14:textId="77777777" w:rsidTr="00CF2703">
        <w:tc>
          <w:tcPr>
            <w:tcW w:w="303" w:type="dxa"/>
            <w:vMerge/>
            <w:tcBorders>
              <w:top w:val="nil"/>
            </w:tcBorders>
            <w:shd w:val="clear" w:color="auto" w:fill="auto"/>
          </w:tcPr>
          <w:p w14:paraId="386AB7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10B38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567C81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017A17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43E0CA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36B4E0E8" w14:textId="77777777" w:rsidTr="00CF2703">
        <w:tc>
          <w:tcPr>
            <w:tcW w:w="303" w:type="dxa"/>
            <w:vMerge/>
            <w:tcBorders>
              <w:top w:val="nil"/>
            </w:tcBorders>
            <w:shd w:val="clear" w:color="auto" w:fill="auto"/>
          </w:tcPr>
          <w:p w14:paraId="295F4F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88725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 xml:space="preserve">Prąd zadziałania (człon </w:t>
            </w:r>
            <w:r>
              <w:rPr>
                <w:rFonts w:ascii="Times New Roman" w:eastAsia="Times New Roman" w:hAnsi="Times New Roman"/>
                <w:color w:val="000000"/>
              </w:rPr>
              <w:lastRenderedPageBreak/>
              <w:t>elektromagnetyczny) [A]</w:t>
            </w:r>
          </w:p>
        </w:tc>
        <w:tc>
          <w:tcPr>
            <w:tcW w:w="2022" w:type="dxa"/>
            <w:gridSpan w:val="5"/>
            <w:shd w:val="clear" w:color="auto" w:fill="auto"/>
          </w:tcPr>
          <w:p w14:paraId="03B782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80.0</w:t>
            </w:r>
          </w:p>
        </w:tc>
        <w:tc>
          <w:tcPr>
            <w:tcW w:w="2021" w:type="dxa"/>
            <w:gridSpan w:val="5"/>
            <w:shd w:val="clear" w:color="auto" w:fill="auto"/>
          </w:tcPr>
          <w:p w14:paraId="322505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5161F9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5816F103" w14:textId="77777777" w:rsidTr="00CF2703">
        <w:tc>
          <w:tcPr>
            <w:tcW w:w="303" w:type="dxa"/>
            <w:vMerge w:val="restart"/>
            <w:shd w:val="clear" w:color="auto" w:fill="auto"/>
          </w:tcPr>
          <w:p w14:paraId="5424E3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26366A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10B2B5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32DBE2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387ABF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3DAED251" w14:textId="77777777" w:rsidTr="00CF2703">
        <w:tc>
          <w:tcPr>
            <w:tcW w:w="303" w:type="dxa"/>
            <w:vMerge/>
            <w:tcBorders>
              <w:top w:val="nil"/>
            </w:tcBorders>
            <w:shd w:val="clear" w:color="auto" w:fill="auto"/>
          </w:tcPr>
          <w:p w14:paraId="0328D2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0181E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8502D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46FD8F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0879A4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04D81A87" w14:textId="77777777" w:rsidTr="00CF2703">
        <w:tc>
          <w:tcPr>
            <w:tcW w:w="303" w:type="dxa"/>
            <w:vMerge/>
            <w:tcBorders>
              <w:top w:val="nil"/>
            </w:tcBorders>
            <w:shd w:val="clear" w:color="auto" w:fill="auto"/>
          </w:tcPr>
          <w:p w14:paraId="76C74E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72DE0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15F950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10.4</w:t>
            </w:r>
          </w:p>
        </w:tc>
        <w:tc>
          <w:tcPr>
            <w:tcW w:w="2021" w:type="dxa"/>
            <w:gridSpan w:val="5"/>
            <w:shd w:val="clear" w:color="auto" w:fill="auto"/>
          </w:tcPr>
          <w:p w14:paraId="1881E4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26.3</w:t>
            </w:r>
          </w:p>
        </w:tc>
        <w:tc>
          <w:tcPr>
            <w:tcW w:w="2022" w:type="dxa"/>
            <w:gridSpan w:val="5"/>
            <w:shd w:val="clear" w:color="auto" w:fill="auto"/>
          </w:tcPr>
          <w:p w14:paraId="4A2EEA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20.6</w:t>
            </w:r>
          </w:p>
        </w:tc>
      </w:tr>
      <w:tr w:rsidR="002D7F90" w14:paraId="26673056" w14:textId="77777777" w:rsidTr="00CF2703">
        <w:tc>
          <w:tcPr>
            <w:tcW w:w="303" w:type="dxa"/>
            <w:vMerge/>
            <w:tcBorders>
              <w:top w:val="nil"/>
            </w:tcBorders>
            <w:shd w:val="clear" w:color="auto" w:fill="auto"/>
          </w:tcPr>
          <w:p w14:paraId="717E65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8FBD7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10992B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0.08</w:t>
            </w:r>
          </w:p>
        </w:tc>
        <w:tc>
          <w:tcPr>
            <w:tcW w:w="2021" w:type="dxa"/>
            <w:gridSpan w:val="5"/>
            <w:shd w:val="clear" w:color="auto" w:fill="auto"/>
          </w:tcPr>
          <w:p w14:paraId="5F2772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0.16</w:t>
            </w:r>
          </w:p>
        </w:tc>
        <w:tc>
          <w:tcPr>
            <w:tcW w:w="2022" w:type="dxa"/>
            <w:gridSpan w:val="5"/>
            <w:shd w:val="clear" w:color="auto" w:fill="auto"/>
          </w:tcPr>
          <w:p w14:paraId="076AC7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0.13</w:t>
            </w:r>
          </w:p>
        </w:tc>
      </w:tr>
      <w:tr w:rsidR="002D7F90" w14:paraId="7A038751" w14:textId="77777777" w:rsidTr="00CF2703">
        <w:tc>
          <w:tcPr>
            <w:tcW w:w="303" w:type="dxa"/>
            <w:vMerge/>
            <w:tcBorders>
              <w:top w:val="nil"/>
            </w:tcBorders>
            <w:shd w:val="clear" w:color="auto" w:fill="auto"/>
          </w:tcPr>
          <w:p w14:paraId="5FB60E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66304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7FB257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77D4F3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3F7EAE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1EA852A5" w14:textId="77777777" w:rsidTr="00CF2703">
        <w:tc>
          <w:tcPr>
            <w:tcW w:w="303" w:type="dxa"/>
            <w:vMerge/>
            <w:tcBorders>
              <w:top w:val="nil"/>
            </w:tcBorders>
            <w:shd w:val="clear" w:color="auto" w:fill="auto"/>
          </w:tcPr>
          <w:p w14:paraId="746B20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CD4E0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DA580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7142D7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2C42ED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2948FC8F" w14:textId="77777777" w:rsidTr="00CF2703">
        <w:tc>
          <w:tcPr>
            <w:tcW w:w="303" w:type="dxa"/>
            <w:vMerge/>
            <w:tcBorders>
              <w:top w:val="nil"/>
            </w:tcBorders>
            <w:shd w:val="clear" w:color="auto" w:fill="auto"/>
          </w:tcPr>
          <w:p w14:paraId="3A7740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BF765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2D02EF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282.7</w:t>
            </w:r>
          </w:p>
        </w:tc>
        <w:tc>
          <w:tcPr>
            <w:tcW w:w="2021" w:type="dxa"/>
            <w:gridSpan w:val="5"/>
            <w:shd w:val="clear" w:color="auto" w:fill="auto"/>
          </w:tcPr>
          <w:p w14:paraId="64A871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208.6</w:t>
            </w:r>
          </w:p>
        </w:tc>
        <w:tc>
          <w:tcPr>
            <w:tcW w:w="2022" w:type="dxa"/>
            <w:gridSpan w:val="5"/>
            <w:shd w:val="clear" w:color="auto" w:fill="auto"/>
          </w:tcPr>
          <w:p w14:paraId="2D1C14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230.1</w:t>
            </w:r>
          </w:p>
        </w:tc>
      </w:tr>
      <w:tr w:rsidR="002D7F90" w14:paraId="2483390C" w14:textId="77777777" w:rsidTr="00CF2703">
        <w:tc>
          <w:tcPr>
            <w:tcW w:w="303" w:type="dxa"/>
            <w:vMerge w:val="restart"/>
            <w:shd w:val="clear" w:color="auto" w:fill="auto"/>
          </w:tcPr>
          <w:p w14:paraId="700DB4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58D9D3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379C4F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TP1/46</w:t>
            </w:r>
          </w:p>
        </w:tc>
        <w:tc>
          <w:tcPr>
            <w:tcW w:w="2021" w:type="dxa"/>
            <w:gridSpan w:val="5"/>
            <w:shd w:val="clear" w:color="auto" w:fill="auto"/>
          </w:tcPr>
          <w:p w14:paraId="02B30A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TP1/47</w:t>
            </w:r>
          </w:p>
        </w:tc>
        <w:tc>
          <w:tcPr>
            <w:tcW w:w="2022" w:type="dxa"/>
            <w:gridSpan w:val="5"/>
            <w:shd w:val="clear" w:color="auto" w:fill="auto"/>
          </w:tcPr>
          <w:p w14:paraId="299DC4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TP1/48</w:t>
            </w:r>
          </w:p>
        </w:tc>
      </w:tr>
      <w:tr w:rsidR="002D7F90" w14:paraId="79F26FF1" w14:textId="77777777" w:rsidTr="00CF2703">
        <w:tc>
          <w:tcPr>
            <w:tcW w:w="303" w:type="dxa"/>
            <w:vMerge/>
            <w:tcBorders>
              <w:top w:val="nil"/>
            </w:tcBorders>
            <w:shd w:val="clear" w:color="auto" w:fill="auto"/>
          </w:tcPr>
          <w:p w14:paraId="593045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BDD4B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63969C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241010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749C9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04B943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26472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29B7B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51CF24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12C11D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58D3C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66848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9BC3E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55C20F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0E3D5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F818C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7EA7E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3FFCAB3A" w14:textId="77777777" w:rsidTr="00CF2703">
        <w:tc>
          <w:tcPr>
            <w:tcW w:w="303" w:type="dxa"/>
            <w:vMerge/>
            <w:tcBorders>
              <w:top w:val="nil"/>
            </w:tcBorders>
            <w:shd w:val="clear" w:color="auto" w:fill="auto"/>
          </w:tcPr>
          <w:p w14:paraId="64BD6B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51DDB6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41AB24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0.12</w:t>
            </w:r>
          </w:p>
        </w:tc>
        <w:tc>
          <w:tcPr>
            <w:tcW w:w="2021" w:type="dxa"/>
            <w:gridSpan w:val="5"/>
            <w:shd w:val="clear" w:color="auto" w:fill="auto"/>
          </w:tcPr>
          <w:p w14:paraId="5DA3F3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0.4</w:t>
            </w:r>
          </w:p>
        </w:tc>
        <w:tc>
          <w:tcPr>
            <w:tcW w:w="2022" w:type="dxa"/>
            <w:gridSpan w:val="5"/>
            <w:shd w:val="clear" w:color="auto" w:fill="auto"/>
          </w:tcPr>
          <w:p w14:paraId="75CFCD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0.12</w:t>
            </w:r>
          </w:p>
        </w:tc>
      </w:tr>
      <w:tr w:rsidR="002D7F90" w14:paraId="0020F11D" w14:textId="77777777" w:rsidTr="00CF2703">
        <w:tc>
          <w:tcPr>
            <w:tcW w:w="303" w:type="dxa"/>
            <w:vMerge/>
            <w:tcBorders>
              <w:top w:val="nil"/>
            </w:tcBorders>
            <w:shd w:val="clear" w:color="auto" w:fill="auto"/>
          </w:tcPr>
          <w:p w14:paraId="5B4193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DD307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23CD5D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189A79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79384E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5FE33C88" w14:textId="77777777" w:rsidTr="00CF2703">
        <w:tc>
          <w:tcPr>
            <w:tcW w:w="303" w:type="dxa"/>
            <w:vMerge/>
            <w:tcBorders>
              <w:top w:val="nil"/>
            </w:tcBorders>
            <w:shd w:val="clear" w:color="auto" w:fill="auto"/>
          </w:tcPr>
          <w:p w14:paraId="0ACE92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1E524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3EB10A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1.00</w:t>
            </w:r>
          </w:p>
        </w:tc>
        <w:tc>
          <w:tcPr>
            <w:tcW w:w="2021" w:type="dxa"/>
            <w:gridSpan w:val="5"/>
            <w:shd w:val="clear" w:color="auto" w:fill="auto"/>
          </w:tcPr>
          <w:p w14:paraId="28EF6B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03F16C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1.00</w:t>
            </w:r>
          </w:p>
        </w:tc>
      </w:tr>
      <w:tr w:rsidR="002D7F90" w14:paraId="4B33A28B" w14:textId="77777777" w:rsidTr="00CF2703">
        <w:tc>
          <w:tcPr>
            <w:tcW w:w="303" w:type="dxa"/>
            <w:vMerge/>
            <w:tcBorders>
              <w:top w:val="nil"/>
            </w:tcBorders>
            <w:shd w:val="clear" w:color="auto" w:fill="auto"/>
          </w:tcPr>
          <w:p w14:paraId="2B9607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5B4EC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8E7A5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0.90</w:t>
            </w:r>
          </w:p>
        </w:tc>
        <w:tc>
          <w:tcPr>
            <w:tcW w:w="2021" w:type="dxa"/>
            <w:gridSpan w:val="5"/>
            <w:shd w:val="clear" w:color="auto" w:fill="auto"/>
          </w:tcPr>
          <w:p w14:paraId="69C7C9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2" w:type="dxa"/>
            <w:gridSpan w:val="5"/>
            <w:shd w:val="clear" w:color="auto" w:fill="auto"/>
          </w:tcPr>
          <w:p w14:paraId="308075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0.90</w:t>
            </w:r>
          </w:p>
        </w:tc>
      </w:tr>
      <w:tr w:rsidR="002D7F90" w14:paraId="08E40ED1" w14:textId="77777777" w:rsidTr="00CF2703">
        <w:tc>
          <w:tcPr>
            <w:tcW w:w="303" w:type="dxa"/>
            <w:vMerge/>
            <w:tcBorders>
              <w:top w:val="nil"/>
            </w:tcBorders>
            <w:shd w:val="clear" w:color="auto" w:fill="auto"/>
          </w:tcPr>
          <w:p w14:paraId="16EF98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0B541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44949B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140B20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09F14B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2C145CEA" w14:textId="77777777" w:rsidTr="00CF2703">
        <w:tc>
          <w:tcPr>
            <w:tcW w:w="303" w:type="dxa"/>
            <w:vMerge/>
            <w:tcBorders>
              <w:top w:val="nil"/>
            </w:tcBorders>
            <w:shd w:val="clear" w:color="auto" w:fill="auto"/>
          </w:tcPr>
          <w:p w14:paraId="301922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F5F63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1966E2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4.1</w:t>
            </w:r>
          </w:p>
        </w:tc>
        <w:tc>
          <w:tcPr>
            <w:tcW w:w="2021" w:type="dxa"/>
            <w:gridSpan w:val="5"/>
            <w:shd w:val="clear" w:color="auto" w:fill="auto"/>
          </w:tcPr>
          <w:p w14:paraId="1B13E1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2" w:type="dxa"/>
            <w:gridSpan w:val="5"/>
            <w:shd w:val="clear" w:color="auto" w:fill="auto"/>
          </w:tcPr>
          <w:p w14:paraId="64AF17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4.1</w:t>
            </w:r>
          </w:p>
        </w:tc>
      </w:tr>
      <w:tr w:rsidR="002D7F90" w14:paraId="79793326" w14:textId="77777777" w:rsidTr="00CF2703">
        <w:tc>
          <w:tcPr>
            <w:tcW w:w="303" w:type="dxa"/>
            <w:vMerge w:val="restart"/>
            <w:shd w:val="clear" w:color="auto" w:fill="auto"/>
          </w:tcPr>
          <w:p w14:paraId="243D34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B236F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796991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620A89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495C6A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4ADD4B48" w14:textId="77777777" w:rsidTr="00CF2703">
        <w:tc>
          <w:tcPr>
            <w:tcW w:w="303" w:type="dxa"/>
            <w:vMerge/>
            <w:tcBorders>
              <w:top w:val="nil"/>
            </w:tcBorders>
            <w:shd w:val="clear" w:color="auto" w:fill="auto"/>
          </w:tcPr>
          <w:p w14:paraId="39AC37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ED496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5C978F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3D716E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439875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7596F2AA" w14:textId="77777777" w:rsidTr="00CF2703">
        <w:tc>
          <w:tcPr>
            <w:tcW w:w="303" w:type="dxa"/>
            <w:vMerge/>
            <w:tcBorders>
              <w:top w:val="nil"/>
            </w:tcBorders>
            <w:shd w:val="clear" w:color="auto" w:fill="auto"/>
          </w:tcPr>
          <w:p w14:paraId="269DF8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5645C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463A3C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431EAD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0B05B9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26DAF12B" w14:textId="77777777" w:rsidTr="00CF2703">
        <w:tc>
          <w:tcPr>
            <w:tcW w:w="303" w:type="dxa"/>
            <w:vMerge/>
            <w:tcBorders>
              <w:top w:val="nil"/>
            </w:tcBorders>
            <w:shd w:val="clear" w:color="auto" w:fill="auto"/>
          </w:tcPr>
          <w:p w14:paraId="3AE850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D6167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1CD7B1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19C39A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000A51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49BD1D41" w14:textId="77777777" w:rsidTr="00CF2703">
        <w:tc>
          <w:tcPr>
            <w:tcW w:w="303" w:type="dxa"/>
            <w:vMerge w:val="restart"/>
            <w:shd w:val="clear" w:color="auto" w:fill="auto"/>
          </w:tcPr>
          <w:p w14:paraId="3862C2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3FDE0B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446411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4DFB03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31CE13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08079590" w14:textId="77777777" w:rsidTr="00CF2703">
        <w:tc>
          <w:tcPr>
            <w:tcW w:w="303" w:type="dxa"/>
            <w:vMerge/>
            <w:tcBorders>
              <w:top w:val="nil"/>
            </w:tcBorders>
            <w:shd w:val="clear" w:color="auto" w:fill="auto"/>
          </w:tcPr>
          <w:p w14:paraId="771830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60618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2DDC6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711E18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AB1F4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47937AF8" w14:textId="77777777" w:rsidTr="00CF2703">
        <w:tc>
          <w:tcPr>
            <w:tcW w:w="303" w:type="dxa"/>
            <w:vMerge/>
            <w:tcBorders>
              <w:top w:val="nil"/>
            </w:tcBorders>
            <w:shd w:val="clear" w:color="auto" w:fill="auto"/>
          </w:tcPr>
          <w:p w14:paraId="26017C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2009D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0CB343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23.8</w:t>
            </w:r>
          </w:p>
        </w:tc>
        <w:tc>
          <w:tcPr>
            <w:tcW w:w="2021" w:type="dxa"/>
            <w:gridSpan w:val="5"/>
            <w:shd w:val="clear" w:color="auto" w:fill="auto"/>
          </w:tcPr>
          <w:p w14:paraId="542C9B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7.7</w:t>
            </w:r>
          </w:p>
        </w:tc>
        <w:tc>
          <w:tcPr>
            <w:tcW w:w="2022" w:type="dxa"/>
            <w:gridSpan w:val="5"/>
            <w:shd w:val="clear" w:color="auto" w:fill="auto"/>
          </w:tcPr>
          <w:p w14:paraId="4E5C57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32.6</w:t>
            </w:r>
          </w:p>
        </w:tc>
      </w:tr>
      <w:tr w:rsidR="002D7F90" w14:paraId="19D05581" w14:textId="77777777" w:rsidTr="00CF2703">
        <w:tc>
          <w:tcPr>
            <w:tcW w:w="303" w:type="dxa"/>
            <w:vMerge/>
            <w:tcBorders>
              <w:top w:val="nil"/>
            </w:tcBorders>
            <w:shd w:val="clear" w:color="auto" w:fill="auto"/>
          </w:tcPr>
          <w:p w14:paraId="7FE14B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120B5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5ED4CD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0.59</w:t>
            </w:r>
          </w:p>
        </w:tc>
        <w:tc>
          <w:tcPr>
            <w:tcW w:w="2021" w:type="dxa"/>
            <w:gridSpan w:val="5"/>
            <w:shd w:val="clear" w:color="auto" w:fill="auto"/>
          </w:tcPr>
          <w:p w14:paraId="24DF95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2" w:type="dxa"/>
            <w:gridSpan w:val="5"/>
            <w:shd w:val="clear" w:color="auto" w:fill="auto"/>
          </w:tcPr>
          <w:p w14:paraId="3071D3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0.81</w:t>
            </w:r>
          </w:p>
        </w:tc>
      </w:tr>
      <w:tr w:rsidR="002D7F90" w14:paraId="66E36D23" w14:textId="77777777" w:rsidTr="00CF2703">
        <w:tc>
          <w:tcPr>
            <w:tcW w:w="303" w:type="dxa"/>
            <w:vMerge/>
            <w:tcBorders>
              <w:top w:val="nil"/>
            </w:tcBorders>
            <w:shd w:val="clear" w:color="auto" w:fill="auto"/>
          </w:tcPr>
          <w:p w14:paraId="686CE8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50FA2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33D8F5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253D6E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40D282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1BBBEB89" w14:textId="77777777" w:rsidTr="00CF2703">
        <w:tc>
          <w:tcPr>
            <w:tcW w:w="303" w:type="dxa"/>
            <w:vMerge/>
            <w:tcBorders>
              <w:top w:val="nil"/>
            </w:tcBorders>
            <w:shd w:val="clear" w:color="auto" w:fill="auto"/>
          </w:tcPr>
          <w:p w14:paraId="3DDEBF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556AE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97EA9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5B3C58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350BAB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3E22E54D" w14:textId="77777777" w:rsidTr="00CF2703">
        <w:tc>
          <w:tcPr>
            <w:tcW w:w="303" w:type="dxa"/>
            <w:vMerge/>
            <w:tcBorders>
              <w:top w:val="nil"/>
            </w:tcBorders>
            <w:shd w:val="clear" w:color="auto" w:fill="auto"/>
          </w:tcPr>
          <w:p w14:paraId="13479B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D14D3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62F4B8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217.4</w:t>
            </w:r>
          </w:p>
        </w:tc>
        <w:tc>
          <w:tcPr>
            <w:tcW w:w="2021" w:type="dxa"/>
            <w:gridSpan w:val="5"/>
            <w:shd w:val="clear" w:color="auto" w:fill="auto"/>
          </w:tcPr>
          <w:p w14:paraId="6148E9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300.9</w:t>
            </w:r>
          </w:p>
        </w:tc>
        <w:tc>
          <w:tcPr>
            <w:tcW w:w="2022" w:type="dxa"/>
            <w:gridSpan w:val="5"/>
            <w:shd w:val="clear" w:color="auto" w:fill="auto"/>
          </w:tcPr>
          <w:p w14:paraId="4521D6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188.9</w:t>
            </w:r>
          </w:p>
        </w:tc>
      </w:tr>
      <w:tr w:rsidR="002D7F90" w14:paraId="76F619F1" w14:textId="77777777" w:rsidTr="00CF2703">
        <w:tc>
          <w:tcPr>
            <w:tcW w:w="303" w:type="dxa"/>
            <w:vMerge w:val="restart"/>
            <w:shd w:val="clear" w:color="auto" w:fill="auto"/>
          </w:tcPr>
          <w:p w14:paraId="5BC38A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7795B3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451CCD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TP1/49</w:t>
            </w:r>
          </w:p>
        </w:tc>
        <w:tc>
          <w:tcPr>
            <w:tcW w:w="2021" w:type="dxa"/>
            <w:gridSpan w:val="5"/>
            <w:shd w:val="clear" w:color="auto" w:fill="auto"/>
          </w:tcPr>
          <w:p w14:paraId="7D10D6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TP1/50</w:t>
            </w:r>
          </w:p>
        </w:tc>
        <w:tc>
          <w:tcPr>
            <w:tcW w:w="2022" w:type="dxa"/>
            <w:gridSpan w:val="5"/>
            <w:shd w:val="clear" w:color="auto" w:fill="auto"/>
          </w:tcPr>
          <w:p w14:paraId="0A082E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TP1/51</w:t>
            </w:r>
          </w:p>
        </w:tc>
      </w:tr>
      <w:tr w:rsidR="002D7F90" w14:paraId="1787EED9" w14:textId="77777777" w:rsidTr="00CF2703">
        <w:tc>
          <w:tcPr>
            <w:tcW w:w="303" w:type="dxa"/>
            <w:vMerge/>
            <w:tcBorders>
              <w:top w:val="nil"/>
            </w:tcBorders>
            <w:shd w:val="clear" w:color="auto" w:fill="auto"/>
          </w:tcPr>
          <w:p w14:paraId="5A4E3A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625FA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7A067E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662246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BEE0C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065C78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49786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41EC9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0C25D4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22503C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B38DE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FC790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60CA7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1E8D5A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FC49F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253A32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4A8B7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1153DD06" w14:textId="77777777" w:rsidTr="00CF2703">
        <w:tc>
          <w:tcPr>
            <w:tcW w:w="303" w:type="dxa"/>
            <w:vMerge/>
            <w:tcBorders>
              <w:top w:val="nil"/>
            </w:tcBorders>
            <w:shd w:val="clear" w:color="auto" w:fill="auto"/>
          </w:tcPr>
          <w:p w14:paraId="54E2C8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1B3F70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6BCF29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0.13</w:t>
            </w:r>
          </w:p>
        </w:tc>
        <w:tc>
          <w:tcPr>
            <w:tcW w:w="2021" w:type="dxa"/>
            <w:gridSpan w:val="5"/>
            <w:shd w:val="clear" w:color="auto" w:fill="auto"/>
          </w:tcPr>
          <w:p w14:paraId="056C42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0.14</w:t>
            </w:r>
          </w:p>
        </w:tc>
        <w:tc>
          <w:tcPr>
            <w:tcW w:w="2022" w:type="dxa"/>
            <w:gridSpan w:val="5"/>
            <w:shd w:val="clear" w:color="auto" w:fill="auto"/>
          </w:tcPr>
          <w:p w14:paraId="255036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0.14</w:t>
            </w:r>
          </w:p>
        </w:tc>
      </w:tr>
      <w:tr w:rsidR="002D7F90" w14:paraId="0399E416" w14:textId="77777777" w:rsidTr="00CF2703">
        <w:tc>
          <w:tcPr>
            <w:tcW w:w="303" w:type="dxa"/>
            <w:vMerge/>
            <w:tcBorders>
              <w:top w:val="nil"/>
            </w:tcBorders>
            <w:shd w:val="clear" w:color="auto" w:fill="auto"/>
          </w:tcPr>
          <w:p w14:paraId="5952F4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E7FF9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6E99D0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1DE219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05FADA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79A5C9C6" w14:textId="77777777" w:rsidTr="00CF2703">
        <w:tc>
          <w:tcPr>
            <w:tcW w:w="303" w:type="dxa"/>
            <w:vMerge/>
            <w:tcBorders>
              <w:top w:val="nil"/>
            </w:tcBorders>
            <w:shd w:val="clear" w:color="auto" w:fill="auto"/>
          </w:tcPr>
          <w:p w14:paraId="41CFCF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C60BA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05E87F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1" w:type="dxa"/>
            <w:gridSpan w:val="5"/>
            <w:shd w:val="clear" w:color="auto" w:fill="auto"/>
          </w:tcPr>
          <w:p w14:paraId="437272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0.50</w:t>
            </w:r>
          </w:p>
        </w:tc>
        <w:tc>
          <w:tcPr>
            <w:tcW w:w="2022" w:type="dxa"/>
            <w:gridSpan w:val="5"/>
            <w:shd w:val="clear" w:color="auto" w:fill="auto"/>
          </w:tcPr>
          <w:p w14:paraId="18AB2B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0.50</w:t>
            </w:r>
          </w:p>
        </w:tc>
      </w:tr>
      <w:tr w:rsidR="002D7F90" w14:paraId="2ECC2112" w14:textId="77777777" w:rsidTr="00CF2703">
        <w:tc>
          <w:tcPr>
            <w:tcW w:w="303" w:type="dxa"/>
            <w:vMerge/>
            <w:tcBorders>
              <w:top w:val="nil"/>
            </w:tcBorders>
            <w:shd w:val="clear" w:color="auto" w:fill="auto"/>
          </w:tcPr>
          <w:p w14:paraId="683AA7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D2EC8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6C200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1" w:type="dxa"/>
            <w:gridSpan w:val="5"/>
            <w:shd w:val="clear" w:color="auto" w:fill="auto"/>
          </w:tcPr>
          <w:p w14:paraId="0BA850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0.45</w:t>
            </w:r>
          </w:p>
        </w:tc>
        <w:tc>
          <w:tcPr>
            <w:tcW w:w="2022" w:type="dxa"/>
            <w:gridSpan w:val="5"/>
            <w:shd w:val="clear" w:color="auto" w:fill="auto"/>
          </w:tcPr>
          <w:p w14:paraId="5320DD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0.45</w:t>
            </w:r>
          </w:p>
        </w:tc>
      </w:tr>
      <w:tr w:rsidR="002D7F90" w14:paraId="05B1EB52" w14:textId="77777777" w:rsidTr="00CF2703">
        <w:tc>
          <w:tcPr>
            <w:tcW w:w="303" w:type="dxa"/>
            <w:vMerge/>
            <w:tcBorders>
              <w:top w:val="nil"/>
            </w:tcBorders>
            <w:shd w:val="clear" w:color="auto" w:fill="auto"/>
          </w:tcPr>
          <w:p w14:paraId="681D8C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0B619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7504E1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5756BC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357FDF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9591099" w14:textId="77777777" w:rsidTr="00CF2703">
        <w:tc>
          <w:tcPr>
            <w:tcW w:w="303" w:type="dxa"/>
            <w:vMerge/>
            <w:tcBorders>
              <w:top w:val="nil"/>
            </w:tcBorders>
            <w:shd w:val="clear" w:color="auto" w:fill="auto"/>
          </w:tcPr>
          <w:p w14:paraId="159D4A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E31CD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67AC18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1" w:type="dxa"/>
            <w:gridSpan w:val="5"/>
            <w:shd w:val="clear" w:color="auto" w:fill="auto"/>
          </w:tcPr>
          <w:p w14:paraId="503D57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w:t>
            </w:r>
          </w:p>
        </w:tc>
        <w:tc>
          <w:tcPr>
            <w:tcW w:w="2022" w:type="dxa"/>
            <w:gridSpan w:val="5"/>
            <w:shd w:val="clear" w:color="auto" w:fill="auto"/>
          </w:tcPr>
          <w:p w14:paraId="5C6066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w:t>
            </w:r>
          </w:p>
        </w:tc>
      </w:tr>
      <w:tr w:rsidR="002D7F90" w14:paraId="73C36DC4" w14:textId="77777777" w:rsidTr="00CF2703">
        <w:tc>
          <w:tcPr>
            <w:tcW w:w="303" w:type="dxa"/>
            <w:vMerge w:val="restart"/>
            <w:shd w:val="clear" w:color="auto" w:fill="auto"/>
          </w:tcPr>
          <w:p w14:paraId="68DEA5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408043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13B0CF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0127E0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71E4DB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3A2DF5AA" w14:textId="77777777" w:rsidTr="00CF2703">
        <w:tc>
          <w:tcPr>
            <w:tcW w:w="303" w:type="dxa"/>
            <w:vMerge/>
            <w:tcBorders>
              <w:top w:val="nil"/>
            </w:tcBorders>
            <w:shd w:val="clear" w:color="auto" w:fill="auto"/>
          </w:tcPr>
          <w:p w14:paraId="2B56FD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33C77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01B7B7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0003CC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2CC91B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42BFB3F9" w14:textId="77777777" w:rsidTr="00CF2703">
        <w:tc>
          <w:tcPr>
            <w:tcW w:w="303" w:type="dxa"/>
            <w:vMerge/>
            <w:tcBorders>
              <w:top w:val="nil"/>
            </w:tcBorders>
            <w:shd w:val="clear" w:color="auto" w:fill="auto"/>
          </w:tcPr>
          <w:p w14:paraId="103658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FE7FC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51D99C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245714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3BC2FF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65FB3A54" w14:textId="77777777" w:rsidTr="00CF2703">
        <w:tc>
          <w:tcPr>
            <w:tcW w:w="303" w:type="dxa"/>
            <w:vMerge/>
            <w:tcBorders>
              <w:top w:val="nil"/>
            </w:tcBorders>
            <w:shd w:val="clear" w:color="auto" w:fill="auto"/>
          </w:tcPr>
          <w:p w14:paraId="4F6822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9101B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29ECF2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02216B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57189A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70B766E6" w14:textId="77777777" w:rsidTr="00CF2703">
        <w:tc>
          <w:tcPr>
            <w:tcW w:w="303" w:type="dxa"/>
            <w:vMerge w:val="restart"/>
            <w:shd w:val="clear" w:color="auto" w:fill="auto"/>
          </w:tcPr>
          <w:p w14:paraId="71F992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0E6373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185A88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643539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68F096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492A7AF4" w14:textId="77777777" w:rsidTr="00CF2703">
        <w:tc>
          <w:tcPr>
            <w:tcW w:w="303" w:type="dxa"/>
            <w:vMerge/>
            <w:tcBorders>
              <w:top w:val="nil"/>
            </w:tcBorders>
            <w:shd w:val="clear" w:color="auto" w:fill="auto"/>
          </w:tcPr>
          <w:p w14:paraId="46F36A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35463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784C3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1B4A09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02531A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71BC7A0F" w14:textId="77777777" w:rsidTr="00CF2703">
        <w:tc>
          <w:tcPr>
            <w:tcW w:w="303" w:type="dxa"/>
            <w:vMerge/>
            <w:tcBorders>
              <w:top w:val="nil"/>
            </w:tcBorders>
            <w:shd w:val="clear" w:color="auto" w:fill="auto"/>
          </w:tcPr>
          <w:p w14:paraId="7DBBBF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6BEDD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0340D7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13.5</w:t>
            </w:r>
          </w:p>
        </w:tc>
        <w:tc>
          <w:tcPr>
            <w:tcW w:w="2021" w:type="dxa"/>
            <w:gridSpan w:val="5"/>
            <w:shd w:val="clear" w:color="auto" w:fill="auto"/>
          </w:tcPr>
          <w:p w14:paraId="69A347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10.5</w:t>
            </w:r>
          </w:p>
        </w:tc>
        <w:tc>
          <w:tcPr>
            <w:tcW w:w="2022" w:type="dxa"/>
            <w:gridSpan w:val="5"/>
            <w:shd w:val="clear" w:color="auto" w:fill="auto"/>
          </w:tcPr>
          <w:p w14:paraId="37FFF7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r>
      <w:tr w:rsidR="002D7F90" w14:paraId="5E7A9780" w14:textId="77777777" w:rsidTr="00CF2703">
        <w:tc>
          <w:tcPr>
            <w:tcW w:w="303" w:type="dxa"/>
            <w:vMerge/>
            <w:tcBorders>
              <w:top w:val="nil"/>
            </w:tcBorders>
            <w:shd w:val="clear" w:color="auto" w:fill="auto"/>
          </w:tcPr>
          <w:p w14:paraId="66A373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78B59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27FDAE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1" w:type="dxa"/>
            <w:gridSpan w:val="5"/>
            <w:shd w:val="clear" w:color="auto" w:fill="auto"/>
          </w:tcPr>
          <w:p w14:paraId="4A13A9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0.13</w:t>
            </w:r>
          </w:p>
        </w:tc>
        <w:tc>
          <w:tcPr>
            <w:tcW w:w="2022" w:type="dxa"/>
            <w:gridSpan w:val="5"/>
            <w:shd w:val="clear" w:color="auto" w:fill="auto"/>
          </w:tcPr>
          <w:p w14:paraId="6F63B0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0.19</w:t>
            </w:r>
          </w:p>
        </w:tc>
      </w:tr>
      <w:tr w:rsidR="002D7F90" w14:paraId="6DD132E6" w14:textId="77777777" w:rsidTr="00CF2703">
        <w:tc>
          <w:tcPr>
            <w:tcW w:w="303" w:type="dxa"/>
            <w:vMerge/>
            <w:tcBorders>
              <w:top w:val="nil"/>
            </w:tcBorders>
            <w:shd w:val="clear" w:color="auto" w:fill="auto"/>
          </w:tcPr>
          <w:p w14:paraId="2012F3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203F7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3D2C24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61766E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178895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4BBFBFEB" w14:textId="77777777" w:rsidTr="00CF2703">
        <w:tc>
          <w:tcPr>
            <w:tcW w:w="303" w:type="dxa"/>
            <w:vMerge/>
            <w:tcBorders>
              <w:top w:val="nil"/>
            </w:tcBorders>
            <w:shd w:val="clear" w:color="auto" w:fill="auto"/>
          </w:tcPr>
          <w:p w14:paraId="0D9A8C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D0086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83387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0BE423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4A4172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398D5806" w14:textId="77777777" w:rsidTr="00CF2703">
        <w:tc>
          <w:tcPr>
            <w:tcW w:w="303" w:type="dxa"/>
            <w:vMerge/>
            <w:tcBorders>
              <w:top w:val="nil"/>
            </w:tcBorders>
            <w:shd w:val="clear" w:color="auto" w:fill="auto"/>
          </w:tcPr>
          <w:p w14:paraId="16328A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BFC86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11C556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264.4</w:t>
            </w:r>
          </w:p>
        </w:tc>
        <w:tc>
          <w:tcPr>
            <w:tcW w:w="2021" w:type="dxa"/>
            <w:gridSpan w:val="5"/>
            <w:shd w:val="clear" w:color="auto" w:fill="auto"/>
          </w:tcPr>
          <w:p w14:paraId="5A975D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281.7</w:t>
            </w:r>
          </w:p>
        </w:tc>
        <w:tc>
          <w:tcPr>
            <w:tcW w:w="2022" w:type="dxa"/>
            <w:gridSpan w:val="5"/>
            <w:shd w:val="clear" w:color="auto" w:fill="auto"/>
          </w:tcPr>
          <w:p w14:paraId="7BE274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253.9</w:t>
            </w:r>
          </w:p>
        </w:tc>
      </w:tr>
      <w:tr w:rsidR="002D7F90" w14:paraId="5CDD3DEC" w14:textId="77777777" w:rsidTr="00CF2703">
        <w:tc>
          <w:tcPr>
            <w:tcW w:w="303" w:type="dxa"/>
            <w:vMerge w:val="restart"/>
            <w:shd w:val="clear" w:color="auto" w:fill="auto"/>
          </w:tcPr>
          <w:p w14:paraId="7E76AF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2A4237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496039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TP1/52</w:t>
            </w:r>
          </w:p>
        </w:tc>
        <w:tc>
          <w:tcPr>
            <w:tcW w:w="2021" w:type="dxa"/>
            <w:gridSpan w:val="5"/>
            <w:shd w:val="clear" w:color="auto" w:fill="auto"/>
          </w:tcPr>
          <w:p w14:paraId="0B9745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TP1/53</w:t>
            </w:r>
          </w:p>
        </w:tc>
        <w:tc>
          <w:tcPr>
            <w:tcW w:w="2022" w:type="dxa"/>
            <w:gridSpan w:val="5"/>
            <w:shd w:val="clear" w:color="auto" w:fill="auto"/>
          </w:tcPr>
          <w:p w14:paraId="454E03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TP1/54</w:t>
            </w:r>
          </w:p>
        </w:tc>
      </w:tr>
      <w:tr w:rsidR="002D7F90" w14:paraId="4EABA129" w14:textId="77777777" w:rsidTr="00CF2703">
        <w:tc>
          <w:tcPr>
            <w:tcW w:w="303" w:type="dxa"/>
            <w:vMerge/>
            <w:tcBorders>
              <w:top w:val="nil"/>
            </w:tcBorders>
            <w:shd w:val="clear" w:color="auto" w:fill="auto"/>
          </w:tcPr>
          <w:p w14:paraId="2E9D7F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B3A83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3ECAF9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0BDE4A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9EC25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235774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D0C77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2404D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47F737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7222AA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6EA29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046DB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96592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58BD82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7956E6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5D388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F2DE4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68C807F" w14:textId="77777777" w:rsidTr="00CF2703">
        <w:tc>
          <w:tcPr>
            <w:tcW w:w="303" w:type="dxa"/>
            <w:vMerge/>
            <w:tcBorders>
              <w:top w:val="nil"/>
            </w:tcBorders>
            <w:shd w:val="clear" w:color="auto" w:fill="auto"/>
          </w:tcPr>
          <w:p w14:paraId="29527E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5CCEE8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08A937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0.15</w:t>
            </w:r>
          </w:p>
        </w:tc>
        <w:tc>
          <w:tcPr>
            <w:tcW w:w="2021" w:type="dxa"/>
            <w:gridSpan w:val="5"/>
            <w:shd w:val="clear" w:color="auto" w:fill="auto"/>
          </w:tcPr>
          <w:p w14:paraId="5EBC6D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0.16</w:t>
            </w:r>
          </w:p>
        </w:tc>
        <w:tc>
          <w:tcPr>
            <w:tcW w:w="2022" w:type="dxa"/>
            <w:gridSpan w:val="5"/>
            <w:shd w:val="clear" w:color="auto" w:fill="auto"/>
          </w:tcPr>
          <w:p w14:paraId="7DD3EF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0.16</w:t>
            </w:r>
          </w:p>
        </w:tc>
      </w:tr>
      <w:tr w:rsidR="002D7F90" w14:paraId="29757B95" w14:textId="77777777" w:rsidTr="00CF2703">
        <w:tc>
          <w:tcPr>
            <w:tcW w:w="303" w:type="dxa"/>
            <w:vMerge/>
            <w:tcBorders>
              <w:top w:val="nil"/>
            </w:tcBorders>
            <w:shd w:val="clear" w:color="auto" w:fill="auto"/>
          </w:tcPr>
          <w:p w14:paraId="172A63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03702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697751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2190B9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82AB5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54E444D4" w14:textId="77777777" w:rsidTr="00CF2703">
        <w:tc>
          <w:tcPr>
            <w:tcW w:w="303" w:type="dxa"/>
            <w:vMerge/>
            <w:tcBorders>
              <w:top w:val="nil"/>
            </w:tcBorders>
            <w:shd w:val="clear" w:color="auto" w:fill="auto"/>
          </w:tcPr>
          <w:p w14:paraId="1B12BC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8DFDF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7F8946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1.25</w:t>
            </w:r>
          </w:p>
        </w:tc>
        <w:tc>
          <w:tcPr>
            <w:tcW w:w="2021" w:type="dxa"/>
            <w:gridSpan w:val="5"/>
            <w:shd w:val="clear" w:color="auto" w:fill="auto"/>
          </w:tcPr>
          <w:p w14:paraId="506695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0.50</w:t>
            </w:r>
          </w:p>
        </w:tc>
        <w:tc>
          <w:tcPr>
            <w:tcW w:w="2022" w:type="dxa"/>
            <w:gridSpan w:val="5"/>
            <w:shd w:val="clear" w:color="auto" w:fill="auto"/>
          </w:tcPr>
          <w:p w14:paraId="0A78BC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0.50</w:t>
            </w:r>
          </w:p>
        </w:tc>
      </w:tr>
      <w:tr w:rsidR="002D7F90" w14:paraId="1A1194C6" w14:textId="77777777" w:rsidTr="00CF2703">
        <w:tc>
          <w:tcPr>
            <w:tcW w:w="303" w:type="dxa"/>
            <w:vMerge/>
            <w:tcBorders>
              <w:top w:val="nil"/>
            </w:tcBorders>
            <w:shd w:val="clear" w:color="auto" w:fill="auto"/>
          </w:tcPr>
          <w:p w14:paraId="54315A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45860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4D86FF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1.12</w:t>
            </w:r>
          </w:p>
        </w:tc>
        <w:tc>
          <w:tcPr>
            <w:tcW w:w="2021" w:type="dxa"/>
            <w:gridSpan w:val="5"/>
            <w:shd w:val="clear" w:color="auto" w:fill="auto"/>
          </w:tcPr>
          <w:p w14:paraId="4EFE05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0.45</w:t>
            </w:r>
          </w:p>
        </w:tc>
        <w:tc>
          <w:tcPr>
            <w:tcW w:w="2022" w:type="dxa"/>
            <w:gridSpan w:val="5"/>
            <w:shd w:val="clear" w:color="auto" w:fill="auto"/>
          </w:tcPr>
          <w:p w14:paraId="021FD3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0.45</w:t>
            </w:r>
          </w:p>
        </w:tc>
      </w:tr>
      <w:tr w:rsidR="002D7F90" w14:paraId="62D6029D" w14:textId="77777777" w:rsidTr="00CF2703">
        <w:tc>
          <w:tcPr>
            <w:tcW w:w="303" w:type="dxa"/>
            <w:vMerge/>
            <w:tcBorders>
              <w:top w:val="nil"/>
            </w:tcBorders>
            <w:shd w:val="clear" w:color="auto" w:fill="auto"/>
          </w:tcPr>
          <w:p w14:paraId="2F851E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0EE7D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78644D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3AEC7B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1D51B6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463D8624" w14:textId="77777777" w:rsidTr="00CF2703">
        <w:tc>
          <w:tcPr>
            <w:tcW w:w="303" w:type="dxa"/>
            <w:vMerge/>
            <w:tcBorders>
              <w:top w:val="nil"/>
            </w:tcBorders>
            <w:shd w:val="clear" w:color="auto" w:fill="auto"/>
          </w:tcPr>
          <w:p w14:paraId="472F19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4ED57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5047C0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5.1</w:t>
            </w:r>
          </w:p>
        </w:tc>
        <w:tc>
          <w:tcPr>
            <w:tcW w:w="2021" w:type="dxa"/>
            <w:gridSpan w:val="5"/>
            <w:shd w:val="clear" w:color="auto" w:fill="auto"/>
          </w:tcPr>
          <w:p w14:paraId="6BC17D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w:t>
            </w:r>
          </w:p>
        </w:tc>
        <w:tc>
          <w:tcPr>
            <w:tcW w:w="2022" w:type="dxa"/>
            <w:gridSpan w:val="5"/>
            <w:shd w:val="clear" w:color="auto" w:fill="auto"/>
          </w:tcPr>
          <w:p w14:paraId="790B6C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w:t>
            </w:r>
          </w:p>
        </w:tc>
      </w:tr>
      <w:tr w:rsidR="002D7F90" w14:paraId="65CE2415" w14:textId="77777777" w:rsidTr="00CF2703">
        <w:tc>
          <w:tcPr>
            <w:tcW w:w="303" w:type="dxa"/>
            <w:vMerge w:val="restart"/>
            <w:shd w:val="clear" w:color="auto" w:fill="auto"/>
          </w:tcPr>
          <w:p w14:paraId="414FF5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3382B6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38A264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48E88A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1C2580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5E2465D9" w14:textId="77777777" w:rsidTr="00CF2703">
        <w:tc>
          <w:tcPr>
            <w:tcW w:w="303" w:type="dxa"/>
            <w:vMerge/>
            <w:tcBorders>
              <w:top w:val="nil"/>
            </w:tcBorders>
            <w:shd w:val="clear" w:color="auto" w:fill="auto"/>
          </w:tcPr>
          <w:p w14:paraId="304B2C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EF6C9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C8C95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685300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534D78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5E12A3A9" w14:textId="77777777" w:rsidTr="00CF2703">
        <w:tc>
          <w:tcPr>
            <w:tcW w:w="303" w:type="dxa"/>
            <w:vMerge/>
            <w:tcBorders>
              <w:top w:val="nil"/>
            </w:tcBorders>
            <w:shd w:val="clear" w:color="auto" w:fill="auto"/>
          </w:tcPr>
          <w:p w14:paraId="356422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D8E6A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3B9B13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4742DD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6B274F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3AD3272A" w14:textId="77777777" w:rsidTr="00CF2703">
        <w:tc>
          <w:tcPr>
            <w:tcW w:w="303" w:type="dxa"/>
            <w:vMerge/>
            <w:tcBorders>
              <w:top w:val="nil"/>
            </w:tcBorders>
            <w:shd w:val="clear" w:color="auto" w:fill="auto"/>
          </w:tcPr>
          <w:p w14:paraId="0C1D76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169C3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316FF4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2F0963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163999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5045573B" w14:textId="77777777" w:rsidTr="00CF2703">
        <w:tc>
          <w:tcPr>
            <w:tcW w:w="303" w:type="dxa"/>
            <w:vMerge w:val="restart"/>
            <w:shd w:val="clear" w:color="auto" w:fill="auto"/>
          </w:tcPr>
          <w:p w14:paraId="519238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7196C9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40ADD7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683594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6A9E26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12467CC7" w14:textId="77777777" w:rsidTr="00CF2703">
        <w:tc>
          <w:tcPr>
            <w:tcW w:w="303" w:type="dxa"/>
            <w:vMerge/>
            <w:tcBorders>
              <w:top w:val="nil"/>
            </w:tcBorders>
            <w:shd w:val="clear" w:color="auto" w:fill="auto"/>
          </w:tcPr>
          <w:p w14:paraId="0F304A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AAE8D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5836E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3E24D4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60113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10D9BFCF" w14:textId="77777777" w:rsidTr="00CF2703">
        <w:tc>
          <w:tcPr>
            <w:tcW w:w="303" w:type="dxa"/>
            <w:vMerge/>
            <w:tcBorders>
              <w:top w:val="nil"/>
            </w:tcBorders>
            <w:shd w:val="clear" w:color="auto" w:fill="auto"/>
          </w:tcPr>
          <w:p w14:paraId="352D97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126D9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3A7CF2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16.0</w:t>
            </w:r>
          </w:p>
        </w:tc>
        <w:tc>
          <w:tcPr>
            <w:tcW w:w="2021" w:type="dxa"/>
            <w:gridSpan w:val="5"/>
            <w:shd w:val="clear" w:color="auto" w:fill="auto"/>
          </w:tcPr>
          <w:p w14:paraId="66775C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26.7</w:t>
            </w:r>
          </w:p>
        </w:tc>
        <w:tc>
          <w:tcPr>
            <w:tcW w:w="2022" w:type="dxa"/>
            <w:gridSpan w:val="5"/>
            <w:shd w:val="clear" w:color="auto" w:fill="auto"/>
          </w:tcPr>
          <w:p w14:paraId="0C32B8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30.6</w:t>
            </w:r>
          </w:p>
        </w:tc>
      </w:tr>
      <w:tr w:rsidR="002D7F90" w14:paraId="72DB2E85" w14:textId="77777777" w:rsidTr="00CF2703">
        <w:tc>
          <w:tcPr>
            <w:tcW w:w="303" w:type="dxa"/>
            <w:vMerge/>
            <w:tcBorders>
              <w:top w:val="nil"/>
            </w:tcBorders>
            <w:shd w:val="clear" w:color="auto" w:fill="auto"/>
          </w:tcPr>
          <w:p w14:paraId="0CA021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61EA4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10935E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0.50</w:t>
            </w:r>
          </w:p>
        </w:tc>
        <w:tc>
          <w:tcPr>
            <w:tcW w:w="2021" w:type="dxa"/>
            <w:gridSpan w:val="5"/>
            <w:shd w:val="clear" w:color="auto" w:fill="auto"/>
          </w:tcPr>
          <w:p w14:paraId="00AE2C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0.33</w:t>
            </w:r>
          </w:p>
        </w:tc>
        <w:tc>
          <w:tcPr>
            <w:tcW w:w="2022" w:type="dxa"/>
            <w:gridSpan w:val="5"/>
            <w:shd w:val="clear" w:color="auto" w:fill="auto"/>
          </w:tcPr>
          <w:p w14:paraId="34E93D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0.38</w:t>
            </w:r>
          </w:p>
        </w:tc>
      </w:tr>
      <w:tr w:rsidR="002D7F90" w14:paraId="0D50B1B5" w14:textId="77777777" w:rsidTr="00CF2703">
        <w:tc>
          <w:tcPr>
            <w:tcW w:w="303" w:type="dxa"/>
            <w:vMerge/>
            <w:tcBorders>
              <w:top w:val="nil"/>
            </w:tcBorders>
            <w:shd w:val="clear" w:color="auto" w:fill="auto"/>
          </w:tcPr>
          <w:p w14:paraId="5D94A2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A2F07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6938CE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434491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38A0D6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2B7B7687" w14:textId="77777777" w:rsidTr="00CF2703">
        <w:tc>
          <w:tcPr>
            <w:tcW w:w="303" w:type="dxa"/>
            <w:vMerge/>
            <w:tcBorders>
              <w:top w:val="nil"/>
            </w:tcBorders>
            <w:shd w:val="clear" w:color="auto" w:fill="auto"/>
          </w:tcPr>
          <w:p w14:paraId="6BBE26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8E15D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8DA66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6DA516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7156D6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116BF1BE" w14:textId="77777777" w:rsidTr="00CF2703">
        <w:tc>
          <w:tcPr>
            <w:tcW w:w="303" w:type="dxa"/>
            <w:vMerge/>
            <w:tcBorders>
              <w:top w:val="nil"/>
            </w:tcBorders>
            <w:shd w:val="clear" w:color="auto" w:fill="auto"/>
          </w:tcPr>
          <w:p w14:paraId="3A7EDC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FEB7F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78927E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251.0</w:t>
            </w:r>
          </w:p>
        </w:tc>
        <w:tc>
          <w:tcPr>
            <w:tcW w:w="2021" w:type="dxa"/>
            <w:gridSpan w:val="5"/>
            <w:shd w:val="clear" w:color="auto" w:fill="auto"/>
          </w:tcPr>
          <w:p w14:paraId="270A6E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207.1</w:t>
            </w:r>
          </w:p>
        </w:tc>
        <w:tc>
          <w:tcPr>
            <w:tcW w:w="2022" w:type="dxa"/>
            <w:gridSpan w:val="5"/>
            <w:shd w:val="clear" w:color="auto" w:fill="auto"/>
          </w:tcPr>
          <w:p w14:paraId="563A30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194.7</w:t>
            </w:r>
          </w:p>
        </w:tc>
      </w:tr>
      <w:tr w:rsidR="002D7F90" w14:paraId="375BB0BD" w14:textId="77777777" w:rsidTr="00CF2703">
        <w:tc>
          <w:tcPr>
            <w:tcW w:w="303" w:type="dxa"/>
            <w:vMerge w:val="restart"/>
            <w:shd w:val="clear" w:color="auto" w:fill="auto"/>
          </w:tcPr>
          <w:p w14:paraId="7525B2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424D40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28B24B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TP1/56</w:t>
            </w:r>
          </w:p>
        </w:tc>
        <w:tc>
          <w:tcPr>
            <w:tcW w:w="2021" w:type="dxa"/>
            <w:gridSpan w:val="5"/>
            <w:shd w:val="clear" w:color="auto" w:fill="auto"/>
          </w:tcPr>
          <w:p w14:paraId="5B1A49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TP1/57</w:t>
            </w:r>
          </w:p>
        </w:tc>
        <w:tc>
          <w:tcPr>
            <w:tcW w:w="2022" w:type="dxa"/>
            <w:gridSpan w:val="5"/>
            <w:shd w:val="clear" w:color="auto" w:fill="auto"/>
          </w:tcPr>
          <w:p w14:paraId="1A7937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TP1/58</w:t>
            </w:r>
          </w:p>
        </w:tc>
      </w:tr>
      <w:tr w:rsidR="002D7F90" w14:paraId="6023AD98" w14:textId="77777777" w:rsidTr="00CF2703">
        <w:tc>
          <w:tcPr>
            <w:tcW w:w="303" w:type="dxa"/>
            <w:vMerge/>
            <w:tcBorders>
              <w:top w:val="nil"/>
            </w:tcBorders>
            <w:shd w:val="clear" w:color="auto" w:fill="auto"/>
          </w:tcPr>
          <w:p w14:paraId="539818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CE373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0CD96F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0C9F9E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28A47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6DF12E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8A247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4A8D6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3C3780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384A55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6BEA1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A3A5C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C07A8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6CD70F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168A7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6EA2F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132AD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26A4A46E" w14:textId="77777777" w:rsidTr="00CF2703">
        <w:tc>
          <w:tcPr>
            <w:tcW w:w="303" w:type="dxa"/>
            <w:vMerge/>
            <w:tcBorders>
              <w:top w:val="nil"/>
            </w:tcBorders>
            <w:shd w:val="clear" w:color="auto" w:fill="auto"/>
          </w:tcPr>
          <w:p w14:paraId="53C77C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270CBE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2EEEC3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0.33</w:t>
            </w:r>
          </w:p>
        </w:tc>
        <w:tc>
          <w:tcPr>
            <w:tcW w:w="2021" w:type="dxa"/>
            <w:gridSpan w:val="5"/>
            <w:shd w:val="clear" w:color="auto" w:fill="auto"/>
          </w:tcPr>
          <w:p w14:paraId="18D2ED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0.32</w:t>
            </w:r>
          </w:p>
        </w:tc>
        <w:tc>
          <w:tcPr>
            <w:tcW w:w="2022" w:type="dxa"/>
            <w:gridSpan w:val="5"/>
            <w:shd w:val="clear" w:color="auto" w:fill="auto"/>
          </w:tcPr>
          <w:p w14:paraId="6EEA1E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0.31</w:t>
            </w:r>
          </w:p>
        </w:tc>
      </w:tr>
      <w:tr w:rsidR="002D7F90" w14:paraId="7E97E829" w14:textId="77777777" w:rsidTr="00CF2703">
        <w:tc>
          <w:tcPr>
            <w:tcW w:w="303" w:type="dxa"/>
            <w:vMerge/>
            <w:tcBorders>
              <w:top w:val="nil"/>
            </w:tcBorders>
            <w:shd w:val="clear" w:color="auto" w:fill="auto"/>
          </w:tcPr>
          <w:p w14:paraId="1544E9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FBEAF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2165D0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59F3B3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75454C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32E29715" w14:textId="77777777" w:rsidTr="00CF2703">
        <w:tc>
          <w:tcPr>
            <w:tcW w:w="303" w:type="dxa"/>
            <w:vMerge/>
            <w:tcBorders>
              <w:top w:val="nil"/>
            </w:tcBorders>
            <w:shd w:val="clear" w:color="auto" w:fill="auto"/>
          </w:tcPr>
          <w:p w14:paraId="24B26C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BFEEA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2D7B0F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c>
          <w:tcPr>
            <w:tcW w:w="2021" w:type="dxa"/>
            <w:gridSpan w:val="5"/>
            <w:shd w:val="clear" w:color="auto" w:fill="auto"/>
          </w:tcPr>
          <w:p w14:paraId="64FC6D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0.75</w:t>
            </w:r>
          </w:p>
        </w:tc>
        <w:tc>
          <w:tcPr>
            <w:tcW w:w="2022" w:type="dxa"/>
            <w:gridSpan w:val="5"/>
            <w:shd w:val="clear" w:color="auto" w:fill="auto"/>
          </w:tcPr>
          <w:p w14:paraId="430BB3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0.75</w:t>
            </w:r>
          </w:p>
        </w:tc>
      </w:tr>
      <w:tr w:rsidR="002D7F90" w14:paraId="2FEFD411" w14:textId="77777777" w:rsidTr="00CF2703">
        <w:tc>
          <w:tcPr>
            <w:tcW w:w="303" w:type="dxa"/>
            <w:vMerge/>
            <w:tcBorders>
              <w:top w:val="nil"/>
            </w:tcBorders>
            <w:shd w:val="clear" w:color="auto" w:fill="auto"/>
          </w:tcPr>
          <w:p w14:paraId="39CAC1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2748A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3BE1C3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1" w:type="dxa"/>
            <w:gridSpan w:val="5"/>
            <w:shd w:val="clear" w:color="auto" w:fill="auto"/>
          </w:tcPr>
          <w:p w14:paraId="5F0D8C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0.68</w:t>
            </w:r>
          </w:p>
        </w:tc>
        <w:tc>
          <w:tcPr>
            <w:tcW w:w="2022" w:type="dxa"/>
            <w:gridSpan w:val="5"/>
            <w:shd w:val="clear" w:color="auto" w:fill="auto"/>
          </w:tcPr>
          <w:p w14:paraId="25E07B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0.68</w:t>
            </w:r>
          </w:p>
        </w:tc>
      </w:tr>
      <w:tr w:rsidR="002D7F90" w14:paraId="5F50EAAD" w14:textId="77777777" w:rsidTr="00CF2703">
        <w:tc>
          <w:tcPr>
            <w:tcW w:w="303" w:type="dxa"/>
            <w:vMerge/>
            <w:tcBorders>
              <w:top w:val="nil"/>
            </w:tcBorders>
            <w:shd w:val="clear" w:color="auto" w:fill="auto"/>
          </w:tcPr>
          <w:p w14:paraId="1EA76A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7BA8B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6A8E4A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6FD8DF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6E12B9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89EB352" w14:textId="77777777" w:rsidTr="00CF2703">
        <w:tc>
          <w:tcPr>
            <w:tcW w:w="303" w:type="dxa"/>
            <w:vMerge/>
            <w:tcBorders>
              <w:top w:val="nil"/>
            </w:tcBorders>
            <w:shd w:val="clear" w:color="auto" w:fill="auto"/>
          </w:tcPr>
          <w:p w14:paraId="3E47E4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71269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48701A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0FB992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w:t>
            </w:r>
          </w:p>
        </w:tc>
        <w:tc>
          <w:tcPr>
            <w:tcW w:w="2022" w:type="dxa"/>
            <w:gridSpan w:val="5"/>
            <w:shd w:val="clear" w:color="auto" w:fill="auto"/>
          </w:tcPr>
          <w:p w14:paraId="5D253C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w:t>
            </w:r>
          </w:p>
        </w:tc>
      </w:tr>
    </w:tbl>
    <w:p w14:paraId="7B525A94" w14:textId="77777777" w:rsidR="002D7F90" w:rsidRDefault="002D7F90" w:rsidP="002D7F90">
      <w:pPr>
        <w:pStyle w:val="Normal"/>
        <w:sectPr w:rsidR="002D7F90">
          <w:pgSz w:w="11907" w:h="16839"/>
          <w:pgMar w:top="1134" w:right="900" w:bottom="1417" w:left="900" w:header="567" w:footer="283" w:gutter="0"/>
          <w:cols w:space="708"/>
        </w:sectPr>
      </w:pPr>
    </w:p>
    <w:tbl>
      <w:tblPr>
        <w:tblW w:w="0" w:type="auto"/>
        <w:tblInd w:w="60" w:type="dxa"/>
        <w:tblBorders>
          <w:top w:val="single" w:sz="8" w:space="0" w:color="000000"/>
          <w:left w:val="single" w:sz="8" w:space="0" w:color="000000"/>
          <w:bottom w:val="single" w:sz="8" w:space="0" w:color="000000"/>
          <w:right w:val="single" w:sz="8" w:space="0" w:color="000000"/>
          <w:insideV w:val="single" w:sz="8" w:space="0" w:color="000000"/>
        </w:tblBorders>
        <w:tblLayout w:type="fixed"/>
        <w:tblCellMar>
          <w:top w:w="60" w:type="dxa"/>
          <w:left w:w="60" w:type="dxa"/>
          <w:bottom w:w="60" w:type="dxa"/>
          <w:right w:w="60" w:type="dxa"/>
        </w:tblCellMar>
        <w:tblLook w:val="04A0" w:firstRow="1" w:lastRow="0" w:firstColumn="1" w:lastColumn="0" w:noHBand="0" w:noVBand="1"/>
      </w:tblPr>
      <w:tblGrid>
        <w:gridCol w:w="303"/>
        <w:gridCol w:w="3234"/>
        <w:gridCol w:w="405"/>
        <w:gridCol w:w="404"/>
        <w:gridCol w:w="404"/>
        <w:gridCol w:w="405"/>
        <w:gridCol w:w="404"/>
        <w:gridCol w:w="404"/>
        <w:gridCol w:w="404"/>
        <w:gridCol w:w="405"/>
        <w:gridCol w:w="404"/>
        <w:gridCol w:w="404"/>
        <w:gridCol w:w="405"/>
        <w:gridCol w:w="404"/>
        <w:gridCol w:w="404"/>
        <w:gridCol w:w="404"/>
        <w:gridCol w:w="405"/>
      </w:tblGrid>
      <w:tr w:rsidR="002D7F90" w14:paraId="6E087F18" w14:textId="77777777" w:rsidTr="00CF2703">
        <w:tc>
          <w:tcPr>
            <w:tcW w:w="303" w:type="dxa"/>
            <w:tcBorders>
              <w:top w:val="single" w:sz="8" w:space="0" w:color="000000"/>
              <w:bottom w:val="nil"/>
            </w:tcBorders>
            <w:shd w:val="clear" w:color="auto" w:fill="auto"/>
          </w:tcPr>
          <w:p w14:paraId="2169E1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APARAT</w:t>
            </w:r>
          </w:p>
        </w:tc>
        <w:tc>
          <w:tcPr>
            <w:tcW w:w="3234" w:type="dxa"/>
            <w:tcBorders>
              <w:top w:val="single" w:sz="8" w:space="0" w:color="000000"/>
            </w:tcBorders>
            <w:shd w:val="clear" w:color="auto" w:fill="auto"/>
          </w:tcPr>
          <w:p w14:paraId="75FB7C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tcBorders>
              <w:top w:val="single" w:sz="8" w:space="0" w:color="000000"/>
            </w:tcBorders>
            <w:shd w:val="clear" w:color="auto" w:fill="auto"/>
          </w:tcPr>
          <w:p w14:paraId="4BDAA4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tcBorders>
              <w:top w:val="single" w:sz="8" w:space="0" w:color="000000"/>
            </w:tcBorders>
            <w:shd w:val="clear" w:color="auto" w:fill="auto"/>
          </w:tcPr>
          <w:p w14:paraId="1DDD09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tcBorders>
              <w:top w:val="single" w:sz="8" w:space="0" w:color="000000"/>
            </w:tcBorders>
            <w:shd w:val="clear" w:color="auto" w:fill="auto"/>
          </w:tcPr>
          <w:p w14:paraId="43BE13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045ACD8D" w14:textId="77777777" w:rsidTr="00CF2703">
        <w:tblPrEx>
          <w:tblBorders>
            <w:top w:val="none" w:sz="0" w:space="0" w:color="auto"/>
            <w:insideH w:val="single" w:sz="8" w:space="0" w:color="000000"/>
          </w:tblBorders>
        </w:tblPrEx>
        <w:tc>
          <w:tcPr>
            <w:tcW w:w="303" w:type="dxa"/>
            <w:vMerge w:val="restart"/>
            <w:shd w:val="clear" w:color="auto" w:fill="auto"/>
            <w:tcMar>
              <w:top w:w="0" w:type="dxa"/>
            </w:tcMar>
          </w:tcPr>
          <w:p w14:paraId="5700AD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p>
        </w:tc>
        <w:tc>
          <w:tcPr>
            <w:tcW w:w="3234" w:type="dxa"/>
            <w:tcBorders>
              <w:top w:val="single" w:sz="8" w:space="0" w:color="000000"/>
            </w:tcBorders>
            <w:shd w:val="clear" w:color="auto" w:fill="auto"/>
          </w:tcPr>
          <w:p w14:paraId="500B57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tcBorders>
              <w:top w:val="single" w:sz="8" w:space="0" w:color="000000"/>
            </w:tcBorders>
            <w:shd w:val="clear" w:color="auto" w:fill="auto"/>
          </w:tcPr>
          <w:p w14:paraId="5E2380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tcBorders>
              <w:top w:val="single" w:sz="8" w:space="0" w:color="000000"/>
            </w:tcBorders>
            <w:shd w:val="clear" w:color="auto" w:fill="auto"/>
          </w:tcPr>
          <w:p w14:paraId="12FCD0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tcBorders>
              <w:top w:val="single" w:sz="8" w:space="0" w:color="000000"/>
            </w:tcBorders>
            <w:shd w:val="clear" w:color="auto" w:fill="auto"/>
          </w:tcPr>
          <w:p w14:paraId="07C750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43D7323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A8C44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22C0D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4F12D4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207D0F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78BB48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4D12981B"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1AEBB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76794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7BB5AA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03649E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462D25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397BED37" w14:textId="77777777" w:rsidTr="00CF2703">
        <w:tblPrEx>
          <w:tblBorders>
            <w:top w:val="none" w:sz="0" w:space="0" w:color="auto"/>
            <w:insideH w:val="single" w:sz="8" w:space="0" w:color="000000"/>
          </w:tblBorders>
        </w:tblPrEx>
        <w:tc>
          <w:tcPr>
            <w:tcW w:w="303" w:type="dxa"/>
            <w:vMerge w:val="restart"/>
            <w:shd w:val="clear" w:color="auto" w:fill="auto"/>
          </w:tcPr>
          <w:p w14:paraId="5D6211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163B10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72F2B8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64977E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22D0A5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2EC1D3A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24833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6F8B4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E3C77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40BCC7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54A4E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1B65764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CE272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66001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5C2890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20.1</w:t>
            </w:r>
          </w:p>
        </w:tc>
        <w:tc>
          <w:tcPr>
            <w:tcW w:w="2021" w:type="dxa"/>
            <w:gridSpan w:val="5"/>
            <w:shd w:val="clear" w:color="auto" w:fill="auto"/>
          </w:tcPr>
          <w:p w14:paraId="1B38CE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26.6</w:t>
            </w:r>
          </w:p>
        </w:tc>
        <w:tc>
          <w:tcPr>
            <w:tcW w:w="2022" w:type="dxa"/>
            <w:gridSpan w:val="5"/>
            <w:shd w:val="clear" w:color="auto" w:fill="auto"/>
          </w:tcPr>
          <w:p w14:paraId="6D4F6F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29.8</w:t>
            </w:r>
          </w:p>
        </w:tc>
      </w:tr>
      <w:tr w:rsidR="002D7F90" w14:paraId="2B7D0C9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E7799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D497C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3741C2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0.12</w:t>
            </w:r>
          </w:p>
        </w:tc>
        <w:tc>
          <w:tcPr>
            <w:tcW w:w="2021" w:type="dxa"/>
            <w:gridSpan w:val="5"/>
            <w:shd w:val="clear" w:color="auto" w:fill="auto"/>
          </w:tcPr>
          <w:p w14:paraId="70D95D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0.49</w:t>
            </w:r>
          </w:p>
        </w:tc>
        <w:tc>
          <w:tcPr>
            <w:tcW w:w="2022" w:type="dxa"/>
            <w:gridSpan w:val="5"/>
            <w:shd w:val="clear" w:color="auto" w:fill="auto"/>
          </w:tcPr>
          <w:p w14:paraId="5DDE12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0.55</w:t>
            </w:r>
          </w:p>
        </w:tc>
      </w:tr>
      <w:tr w:rsidR="002D7F90" w14:paraId="4E020DD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758EA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93679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29E1CD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568DA3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12C5EC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36476FE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FD960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159AF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8A432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0E2462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24DFBC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3297EFC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D9C9E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C7B52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1216ED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232.1</w:t>
            </w:r>
          </w:p>
        </w:tc>
        <w:tc>
          <w:tcPr>
            <w:tcW w:w="2021" w:type="dxa"/>
            <w:gridSpan w:val="5"/>
            <w:shd w:val="clear" w:color="auto" w:fill="auto"/>
          </w:tcPr>
          <w:p w14:paraId="14A9E9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207.3</w:t>
            </w:r>
          </w:p>
        </w:tc>
        <w:tc>
          <w:tcPr>
            <w:tcW w:w="2022" w:type="dxa"/>
            <w:gridSpan w:val="5"/>
            <w:shd w:val="clear" w:color="auto" w:fill="auto"/>
          </w:tcPr>
          <w:p w14:paraId="557989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197.1</w:t>
            </w:r>
          </w:p>
        </w:tc>
      </w:tr>
      <w:tr w:rsidR="002D7F90" w14:paraId="6DC37E33" w14:textId="77777777" w:rsidTr="00CF2703">
        <w:tblPrEx>
          <w:tblBorders>
            <w:top w:val="none" w:sz="0" w:space="0" w:color="auto"/>
            <w:insideH w:val="single" w:sz="8" w:space="0" w:color="000000"/>
          </w:tblBorders>
        </w:tblPrEx>
        <w:tc>
          <w:tcPr>
            <w:tcW w:w="303" w:type="dxa"/>
            <w:vMerge w:val="restart"/>
            <w:shd w:val="clear" w:color="auto" w:fill="auto"/>
          </w:tcPr>
          <w:p w14:paraId="09D79A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2F3E24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7E125B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TP1/59</w:t>
            </w:r>
          </w:p>
        </w:tc>
        <w:tc>
          <w:tcPr>
            <w:tcW w:w="2021" w:type="dxa"/>
            <w:gridSpan w:val="5"/>
            <w:shd w:val="clear" w:color="auto" w:fill="auto"/>
          </w:tcPr>
          <w:p w14:paraId="215544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TP1/60</w:t>
            </w:r>
          </w:p>
        </w:tc>
        <w:tc>
          <w:tcPr>
            <w:tcW w:w="2022" w:type="dxa"/>
            <w:gridSpan w:val="5"/>
            <w:shd w:val="clear" w:color="auto" w:fill="auto"/>
          </w:tcPr>
          <w:p w14:paraId="5F4178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TP1/61</w:t>
            </w:r>
          </w:p>
        </w:tc>
      </w:tr>
      <w:tr w:rsidR="002D7F90" w14:paraId="1C7A8DB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FCD59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3FAB6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4447CD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119DE5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716E47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2EA92E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B76DB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9DDFE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246D3A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0D7589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11FB1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7E64D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92AD7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4BABEF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E1B79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F1E1C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1307E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2D57270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49BB8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04F31C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7D9697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0.30</w:t>
            </w:r>
          </w:p>
        </w:tc>
        <w:tc>
          <w:tcPr>
            <w:tcW w:w="2021" w:type="dxa"/>
            <w:gridSpan w:val="5"/>
            <w:shd w:val="clear" w:color="auto" w:fill="auto"/>
          </w:tcPr>
          <w:p w14:paraId="153A41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0.30</w:t>
            </w:r>
          </w:p>
        </w:tc>
        <w:tc>
          <w:tcPr>
            <w:tcW w:w="2022" w:type="dxa"/>
            <w:gridSpan w:val="5"/>
            <w:shd w:val="clear" w:color="auto" w:fill="auto"/>
          </w:tcPr>
          <w:p w14:paraId="76FEF0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0.29</w:t>
            </w:r>
          </w:p>
        </w:tc>
      </w:tr>
      <w:tr w:rsidR="002D7F90" w14:paraId="478276B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3800C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265F0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7BD571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4679A0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2FEE4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4F14CF2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31040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18E78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61ABFB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c>
          <w:tcPr>
            <w:tcW w:w="2021" w:type="dxa"/>
            <w:gridSpan w:val="5"/>
            <w:shd w:val="clear" w:color="auto" w:fill="auto"/>
          </w:tcPr>
          <w:p w14:paraId="1DD939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c>
          <w:tcPr>
            <w:tcW w:w="2022" w:type="dxa"/>
            <w:gridSpan w:val="5"/>
            <w:shd w:val="clear" w:color="auto" w:fill="auto"/>
          </w:tcPr>
          <w:p w14:paraId="317420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0.50</w:t>
            </w:r>
          </w:p>
        </w:tc>
      </w:tr>
      <w:tr w:rsidR="002D7F90" w14:paraId="3403875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C5BDF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B8759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328ABE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1" w:type="dxa"/>
            <w:gridSpan w:val="5"/>
            <w:shd w:val="clear" w:color="auto" w:fill="auto"/>
          </w:tcPr>
          <w:p w14:paraId="0FAF34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2" w:type="dxa"/>
            <w:gridSpan w:val="5"/>
            <w:shd w:val="clear" w:color="auto" w:fill="auto"/>
          </w:tcPr>
          <w:p w14:paraId="4F7AC5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0.45</w:t>
            </w:r>
          </w:p>
        </w:tc>
      </w:tr>
      <w:tr w:rsidR="002D7F90" w14:paraId="2CDEF32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66BF9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73F8A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5BB9AA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7CDC70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2FDC2E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38368BA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022D7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3B2AD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08ABA4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3BCBAC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0FA140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w:t>
            </w:r>
          </w:p>
        </w:tc>
      </w:tr>
      <w:tr w:rsidR="002D7F90" w14:paraId="7BA37300" w14:textId="77777777" w:rsidTr="00CF2703">
        <w:tblPrEx>
          <w:tblBorders>
            <w:top w:val="none" w:sz="0" w:space="0" w:color="auto"/>
            <w:insideH w:val="single" w:sz="8" w:space="0" w:color="000000"/>
          </w:tblBorders>
        </w:tblPrEx>
        <w:tc>
          <w:tcPr>
            <w:tcW w:w="303" w:type="dxa"/>
            <w:vMerge w:val="restart"/>
            <w:shd w:val="clear" w:color="auto" w:fill="auto"/>
          </w:tcPr>
          <w:p w14:paraId="1F999B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62E8CE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1851FD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1C672F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3DA19A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1219A74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87FC6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90147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71321B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2A43CF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066956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67E732D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D33E5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B01DA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211912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59D856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5B7D10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1682558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B9625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A396A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47BBAC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05C35B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32A246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02B4700E" w14:textId="77777777" w:rsidTr="00CF2703">
        <w:tblPrEx>
          <w:tblBorders>
            <w:top w:val="none" w:sz="0" w:space="0" w:color="auto"/>
            <w:insideH w:val="single" w:sz="8" w:space="0" w:color="000000"/>
          </w:tblBorders>
        </w:tblPrEx>
        <w:tc>
          <w:tcPr>
            <w:tcW w:w="303" w:type="dxa"/>
            <w:vMerge w:val="restart"/>
            <w:shd w:val="clear" w:color="auto" w:fill="auto"/>
          </w:tcPr>
          <w:p w14:paraId="2118D5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w:t>
            </w:r>
            <w:r>
              <w:rPr>
                <w:rFonts w:ascii="Times New Roman" w:eastAsia="Times New Roman" w:hAnsi="Times New Roman"/>
                <w:color w:val="000000"/>
              </w:rPr>
              <w:lastRenderedPageBreak/>
              <w:t>RZEWÓD</w:t>
            </w:r>
          </w:p>
        </w:tc>
        <w:tc>
          <w:tcPr>
            <w:tcW w:w="3234" w:type="dxa"/>
            <w:shd w:val="clear" w:color="auto" w:fill="auto"/>
          </w:tcPr>
          <w:p w14:paraId="50C22E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w:t>
            </w:r>
          </w:p>
        </w:tc>
        <w:tc>
          <w:tcPr>
            <w:tcW w:w="2022" w:type="dxa"/>
            <w:gridSpan w:val="5"/>
            <w:shd w:val="clear" w:color="auto" w:fill="auto"/>
          </w:tcPr>
          <w:p w14:paraId="448CBF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 xml:space="preserve">Przewód YDY </w:t>
            </w:r>
            <w:r>
              <w:rPr>
                <w:rFonts w:ascii="Times New Roman" w:eastAsia="Times New Roman" w:hAnsi="Times New Roman"/>
                <w:color w:val="000000"/>
              </w:rPr>
              <w:lastRenderedPageBreak/>
              <w:t>3x2.5</w:t>
            </w:r>
          </w:p>
        </w:tc>
        <w:tc>
          <w:tcPr>
            <w:tcW w:w="2021" w:type="dxa"/>
            <w:gridSpan w:val="5"/>
            <w:shd w:val="clear" w:color="auto" w:fill="auto"/>
          </w:tcPr>
          <w:p w14:paraId="668A76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 xml:space="preserve">Przewód YDY </w:t>
            </w:r>
            <w:r>
              <w:rPr>
                <w:rFonts w:ascii="Times New Roman" w:eastAsia="Times New Roman" w:hAnsi="Times New Roman"/>
                <w:color w:val="000000"/>
              </w:rPr>
              <w:lastRenderedPageBreak/>
              <w:t>3x2.5</w:t>
            </w:r>
          </w:p>
        </w:tc>
        <w:tc>
          <w:tcPr>
            <w:tcW w:w="2022" w:type="dxa"/>
            <w:gridSpan w:val="5"/>
            <w:shd w:val="clear" w:color="auto" w:fill="auto"/>
          </w:tcPr>
          <w:p w14:paraId="68E05F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 xml:space="preserve">Przewód YDY </w:t>
            </w:r>
            <w:r>
              <w:rPr>
                <w:rFonts w:ascii="Times New Roman" w:eastAsia="Times New Roman" w:hAnsi="Times New Roman"/>
                <w:color w:val="000000"/>
              </w:rPr>
              <w:lastRenderedPageBreak/>
              <w:t>3x2.5</w:t>
            </w:r>
          </w:p>
        </w:tc>
      </w:tr>
      <w:tr w:rsidR="002D7F90" w14:paraId="7E210BF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F3B78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77FB9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9FBC3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5A7F76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670321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680CCDB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4D5EF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E56E3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5673FA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31.1</w:t>
            </w:r>
          </w:p>
        </w:tc>
        <w:tc>
          <w:tcPr>
            <w:tcW w:w="2021" w:type="dxa"/>
            <w:gridSpan w:val="5"/>
            <w:shd w:val="clear" w:color="auto" w:fill="auto"/>
          </w:tcPr>
          <w:p w14:paraId="3A4FB2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33.9</w:t>
            </w:r>
          </w:p>
        </w:tc>
        <w:tc>
          <w:tcPr>
            <w:tcW w:w="2022" w:type="dxa"/>
            <w:gridSpan w:val="5"/>
            <w:shd w:val="clear" w:color="auto" w:fill="auto"/>
          </w:tcPr>
          <w:p w14:paraId="1E8B7B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44.0</w:t>
            </w:r>
          </w:p>
        </w:tc>
      </w:tr>
      <w:tr w:rsidR="002D7F90" w14:paraId="77973E2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E3CA9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84004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1AE9F0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0.19</w:t>
            </w:r>
          </w:p>
        </w:tc>
        <w:tc>
          <w:tcPr>
            <w:tcW w:w="2021" w:type="dxa"/>
            <w:gridSpan w:val="5"/>
            <w:shd w:val="clear" w:color="auto" w:fill="auto"/>
          </w:tcPr>
          <w:p w14:paraId="1BABDD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0.21</w:t>
            </w:r>
          </w:p>
        </w:tc>
        <w:tc>
          <w:tcPr>
            <w:tcW w:w="2022" w:type="dxa"/>
            <w:gridSpan w:val="5"/>
            <w:shd w:val="clear" w:color="auto" w:fill="auto"/>
          </w:tcPr>
          <w:p w14:paraId="2B51AE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0.54</w:t>
            </w:r>
          </w:p>
        </w:tc>
      </w:tr>
      <w:tr w:rsidR="002D7F90" w14:paraId="5C77ABE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037EA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C249C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23950F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288D0F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46A253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77605EE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609E7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4F771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3BCFF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14A092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6F1799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690DB19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725DE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2E6BC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38E260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193.3</w:t>
            </w:r>
          </w:p>
        </w:tc>
        <w:tc>
          <w:tcPr>
            <w:tcW w:w="2021" w:type="dxa"/>
            <w:gridSpan w:val="5"/>
            <w:shd w:val="clear" w:color="auto" w:fill="auto"/>
          </w:tcPr>
          <w:p w14:paraId="5FADDA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185.4</w:t>
            </w:r>
          </w:p>
        </w:tc>
        <w:tc>
          <w:tcPr>
            <w:tcW w:w="2022" w:type="dxa"/>
            <w:gridSpan w:val="5"/>
            <w:shd w:val="clear" w:color="auto" w:fill="auto"/>
          </w:tcPr>
          <w:p w14:paraId="2BAB63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161.4</w:t>
            </w:r>
          </w:p>
        </w:tc>
      </w:tr>
      <w:tr w:rsidR="002D7F90" w14:paraId="75D7196B" w14:textId="77777777" w:rsidTr="00CF2703">
        <w:tblPrEx>
          <w:tblBorders>
            <w:top w:val="none" w:sz="0" w:space="0" w:color="auto"/>
            <w:insideH w:val="single" w:sz="8" w:space="0" w:color="000000"/>
          </w:tblBorders>
        </w:tblPrEx>
        <w:tc>
          <w:tcPr>
            <w:tcW w:w="303" w:type="dxa"/>
            <w:vMerge w:val="restart"/>
            <w:shd w:val="clear" w:color="auto" w:fill="auto"/>
          </w:tcPr>
          <w:p w14:paraId="4D6259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510F67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57054C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TP1/63</w:t>
            </w:r>
          </w:p>
        </w:tc>
        <w:tc>
          <w:tcPr>
            <w:tcW w:w="2021" w:type="dxa"/>
            <w:gridSpan w:val="5"/>
            <w:shd w:val="clear" w:color="auto" w:fill="auto"/>
          </w:tcPr>
          <w:p w14:paraId="015357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TP1/64</w:t>
            </w:r>
          </w:p>
        </w:tc>
        <w:tc>
          <w:tcPr>
            <w:tcW w:w="2022" w:type="dxa"/>
            <w:gridSpan w:val="5"/>
            <w:shd w:val="clear" w:color="auto" w:fill="auto"/>
          </w:tcPr>
          <w:p w14:paraId="755C6D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TP1/65</w:t>
            </w:r>
          </w:p>
        </w:tc>
      </w:tr>
      <w:tr w:rsidR="002D7F90" w14:paraId="7195D90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7F710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C4FA7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56D643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74F7F0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66C5C0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5" w:type="dxa"/>
            <w:shd w:val="clear" w:color="auto" w:fill="auto"/>
          </w:tcPr>
          <w:p w14:paraId="4B7598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79658F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84B5F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0EA166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60F77D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1A7AE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8EE26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3468C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149492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2B3E7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AB387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46353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730828F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CB37F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2D2CD7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2C5FFE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kurtyny powietrznej pom. 0.4</w:t>
            </w:r>
          </w:p>
        </w:tc>
        <w:tc>
          <w:tcPr>
            <w:tcW w:w="2021" w:type="dxa"/>
            <w:gridSpan w:val="5"/>
            <w:shd w:val="clear" w:color="auto" w:fill="auto"/>
          </w:tcPr>
          <w:p w14:paraId="79A63C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KS2 serwerownia</w:t>
            </w:r>
          </w:p>
        </w:tc>
        <w:tc>
          <w:tcPr>
            <w:tcW w:w="2022" w:type="dxa"/>
            <w:gridSpan w:val="5"/>
            <w:shd w:val="clear" w:color="auto" w:fill="auto"/>
          </w:tcPr>
          <w:p w14:paraId="796000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KS1 serwerownia</w:t>
            </w:r>
          </w:p>
        </w:tc>
      </w:tr>
      <w:tr w:rsidR="002D7F90" w14:paraId="589F63FB"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B17BC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89D08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3B4B25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400</w:t>
            </w:r>
          </w:p>
        </w:tc>
        <w:tc>
          <w:tcPr>
            <w:tcW w:w="2021" w:type="dxa"/>
            <w:gridSpan w:val="5"/>
            <w:shd w:val="clear" w:color="auto" w:fill="auto"/>
          </w:tcPr>
          <w:p w14:paraId="4CE9A7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3ABBFB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552EFFB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5CB79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9FABA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42CAD3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12.23</w:t>
            </w:r>
          </w:p>
        </w:tc>
        <w:tc>
          <w:tcPr>
            <w:tcW w:w="2021" w:type="dxa"/>
            <w:gridSpan w:val="5"/>
            <w:shd w:val="clear" w:color="auto" w:fill="auto"/>
          </w:tcPr>
          <w:p w14:paraId="7A1340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3.00</w:t>
            </w:r>
          </w:p>
        </w:tc>
        <w:tc>
          <w:tcPr>
            <w:tcW w:w="2022" w:type="dxa"/>
            <w:gridSpan w:val="5"/>
            <w:shd w:val="clear" w:color="auto" w:fill="auto"/>
          </w:tcPr>
          <w:p w14:paraId="4F92FE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3.00</w:t>
            </w:r>
          </w:p>
        </w:tc>
      </w:tr>
      <w:tr w:rsidR="002D7F90" w14:paraId="31FBEFA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714B5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07FBA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F12A2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11.01</w:t>
            </w:r>
          </w:p>
        </w:tc>
        <w:tc>
          <w:tcPr>
            <w:tcW w:w="2021" w:type="dxa"/>
            <w:gridSpan w:val="5"/>
            <w:shd w:val="clear" w:color="auto" w:fill="auto"/>
          </w:tcPr>
          <w:p w14:paraId="08DEBD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2.70</w:t>
            </w:r>
          </w:p>
        </w:tc>
        <w:tc>
          <w:tcPr>
            <w:tcW w:w="2022" w:type="dxa"/>
            <w:gridSpan w:val="5"/>
            <w:shd w:val="clear" w:color="auto" w:fill="auto"/>
          </w:tcPr>
          <w:p w14:paraId="641FC6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2.70</w:t>
            </w:r>
          </w:p>
        </w:tc>
      </w:tr>
      <w:tr w:rsidR="002D7F90" w14:paraId="00CC382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924B0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F84D3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25B776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0A48AF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217782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3409EF9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592E9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01158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1482FF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16.7</w:t>
            </w:r>
          </w:p>
        </w:tc>
        <w:tc>
          <w:tcPr>
            <w:tcW w:w="2021" w:type="dxa"/>
            <w:gridSpan w:val="5"/>
            <w:shd w:val="clear" w:color="auto" w:fill="auto"/>
          </w:tcPr>
          <w:p w14:paraId="008F81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2" w:type="dxa"/>
            <w:gridSpan w:val="5"/>
            <w:shd w:val="clear" w:color="auto" w:fill="auto"/>
          </w:tcPr>
          <w:p w14:paraId="1C6D9C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r>
      <w:tr w:rsidR="002D7F90" w14:paraId="0513D99C" w14:textId="77777777" w:rsidTr="00CF2703">
        <w:tblPrEx>
          <w:tblBorders>
            <w:top w:val="none" w:sz="0" w:space="0" w:color="auto"/>
            <w:insideH w:val="single" w:sz="8" w:space="0" w:color="000000"/>
          </w:tblBorders>
        </w:tblPrEx>
        <w:tc>
          <w:tcPr>
            <w:tcW w:w="303" w:type="dxa"/>
            <w:vMerge w:val="restart"/>
            <w:shd w:val="clear" w:color="auto" w:fill="auto"/>
          </w:tcPr>
          <w:p w14:paraId="7C38E2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2D4B00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316C9B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20 A</w:t>
            </w:r>
          </w:p>
        </w:tc>
        <w:tc>
          <w:tcPr>
            <w:tcW w:w="2021" w:type="dxa"/>
            <w:gridSpan w:val="5"/>
            <w:shd w:val="clear" w:color="auto" w:fill="auto"/>
          </w:tcPr>
          <w:p w14:paraId="2E96D5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6B7BBD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43CF40B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58FEC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D7A22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318184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w:t>
            </w:r>
          </w:p>
        </w:tc>
        <w:tc>
          <w:tcPr>
            <w:tcW w:w="2021" w:type="dxa"/>
            <w:gridSpan w:val="5"/>
            <w:shd w:val="clear" w:color="auto" w:fill="auto"/>
          </w:tcPr>
          <w:p w14:paraId="50C383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778852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6F12603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0F1B4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3A173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73E58B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29.0</w:t>
            </w:r>
          </w:p>
        </w:tc>
        <w:tc>
          <w:tcPr>
            <w:tcW w:w="2021" w:type="dxa"/>
            <w:gridSpan w:val="5"/>
            <w:shd w:val="clear" w:color="auto" w:fill="auto"/>
          </w:tcPr>
          <w:p w14:paraId="482A1E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12E17A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7B37637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F01EE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822D5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6B5EEC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100.0</w:t>
            </w:r>
          </w:p>
        </w:tc>
        <w:tc>
          <w:tcPr>
            <w:tcW w:w="2021" w:type="dxa"/>
            <w:gridSpan w:val="5"/>
            <w:shd w:val="clear" w:color="auto" w:fill="auto"/>
          </w:tcPr>
          <w:p w14:paraId="33A013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1F076E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10857207" w14:textId="77777777" w:rsidTr="00CF2703">
        <w:tblPrEx>
          <w:tblBorders>
            <w:top w:val="none" w:sz="0" w:space="0" w:color="auto"/>
            <w:insideH w:val="single" w:sz="8" w:space="0" w:color="000000"/>
          </w:tblBorders>
        </w:tblPrEx>
        <w:tc>
          <w:tcPr>
            <w:tcW w:w="303" w:type="dxa"/>
            <w:vMerge w:val="restart"/>
            <w:shd w:val="clear" w:color="auto" w:fill="auto"/>
          </w:tcPr>
          <w:p w14:paraId="16EEF5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683D43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115D19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5x2.5</w:t>
            </w:r>
          </w:p>
        </w:tc>
        <w:tc>
          <w:tcPr>
            <w:tcW w:w="2021" w:type="dxa"/>
            <w:gridSpan w:val="5"/>
            <w:shd w:val="clear" w:color="auto" w:fill="auto"/>
          </w:tcPr>
          <w:p w14:paraId="3B99F4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1C5554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167B7B7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A7436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74B9E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B12D4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1C6366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C5A12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14EE4FD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A3B75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6173B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7457C6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14.0</w:t>
            </w:r>
          </w:p>
        </w:tc>
        <w:tc>
          <w:tcPr>
            <w:tcW w:w="2021" w:type="dxa"/>
            <w:gridSpan w:val="5"/>
            <w:shd w:val="clear" w:color="auto" w:fill="auto"/>
          </w:tcPr>
          <w:p w14:paraId="6662AC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7.9</w:t>
            </w:r>
          </w:p>
        </w:tc>
        <w:tc>
          <w:tcPr>
            <w:tcW w:w="2022" w:type="dxa"/>
            <w:gridSpan w:val="5"/>
            <w:shd w:val="clear" w:color="auto" w:fill="auto"/>
          </w:tcPr>
          <w:p w14:paraId="7285DF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8.7</w:t>
            </w:r>
          </w:p>
        </w:tc>
      </w:tr>
      <w:tr w:rsidR="002D7F90" w14:paraId="6703A5C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579B2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8C7E9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2847EB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0.70</w:t>
            </w:r>
          </w:p>
        </w:tc>
        <w:tc>
          <w:tcPr>
            <w:tcW w:w="2021" w:type="dxa"/>
            <w:gridSpan w:val="5"/>
            <w:shd w:val="clear" w:color="auto" w:fill="auto"/>
          </w:tcPr>
          <w:p w14:paraId="6A24B2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1.11</w:t>
            </w:r>
          </w:p>
        </w:tc>
        <w:tc>
          <w:tcPr>
            <w:tcW w:w="2022" w:type="dxa"/>
            <w:gridSpan w:val="5"/>
            <w:shd w:val="clear" w:color="auto" w:fill="auto"/>
          </w:tcPr>
          <w:p w14:paraId="1CF110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1.12</w:t>
            </w:r>
          </w:p>
        </w:tc>
      </w:tr>
      <w:tr w:rsidR="002D7F90" w14:paraId="78D584B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1FB0E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76409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03C90C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19.1</w:t>
            </w:r>
          </w:p>
        </w:tc>
        <w:tc>
          <w:tcPr>
            <w:tcW w:w="2021" w:type="dxa"/>
            <w:gridSpan w:val="5"/>
            <w:shd w:val="clear" w:color="auto" w:fill="auto"/>
          </w:tcPr>
          <w:p w14:paraId="52FF0A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1D559F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4C9071B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2511A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C6BC4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D6541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309FA8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7814AF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576981B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C6842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6C026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34852D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261.3</w:t>
            </w:r>
          </w:p>
        </w:tc>
        <w:tc>
          <w:tcPr>
            <w:tcW w:w="2021" w:type="dxa"/>
            <w:gridSpan w:val="5"/>
            <w:shd w:val="clear" w:color="auto" w:fill="auto"/>
          </w:tcPr>
          <w:p w14:paraId="7436B2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298.9</w:t>
            </w:r>
          </w:p>
        </w:tc>
        <w:tc>
          <w:tcPr>
            <w:tcW w:w="2022" w:type="dxa"/>
            <w:gridSpan w:val="5"/>
            <w:shd w:val="clear" w:color="auto" w:fill="auto"/>
          </w:tcPr>
          <w:p w14:paraId="716F57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293.7</w:t>
            </w:r>
          </w:p>
        </w:tc>
      </w:tr>
      <w:tr w:rsidR="002D7F90" w14:paraId="66187EB6" w14:textId="77777777" w:rsidTr="00CF2703">
        <w:tblPrEx>
          <w:tblBorders>
            <w:top w:val="none" w:sz="0" w:space="0" w:color="auto"/>
            <w:insideH w:val="single" w:sz="8" w:space="0" w:color="000000"/>
          </w:tblBorders>
        </w:tblPrEx>
        <w:tc>
          <w:tcPr>
            <w:tcW w:w="303" w:type="dxa"/>
            <w:vMerge w:val="restart"/>
            <w:shd w:val="clear" w:color="auto" w:fill="auto"/>
          </w:tcPr>
          <w:p w14:paraId="05A297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ZASILANIE</w:t>
            </w:r>
          </w:p>
        </w:tc>
        <w:tc>
          <w:tcPr>
            <w:tcW w:w="3234" w:type="dxa"/>
            <w:shd w:val="clear" w:color="auto" w:fill="auto"/>
          </w:tcPr>
          <w:p w14:paraId="499F09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7545C8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TP1/66</w:t>
            </w:r>
          </w:p>
        </w:tc>
        <w:tc>
          <w:tcPr>
            <w:tcW w:w="2021" w:type="dxa"/>
            <w:gridSpan w:val="5"/>
            <w:shd w:val="clear" w:color="auto" w:fill="auto"/>
          </w:tcPr>
          <w:p w14:paraId="112C36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TP1/67</w:t>
            </w:r>
          </w:p>
        </w:tc>
        <w:tc>
          <w:tcPr>
            <w:tcW w:w="2022" w:type="dxa"/>
            <w:gridSpan w:val="5"/>
            <w:shd w:val="clear" w:color="auto" w:fill="auto"/>
          </w:tcPr>
          <w:p w14:paraId="6842CF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TP1/68</w:t>
            </w:r>
          </w:p>
        </w:tc>
      </w:tr>
      <w:tr w:rsidR="002D7F90" w14:paraId="709C461B"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4C20A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32BB9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2F8351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5BCFE5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51A637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5" w:type="dxa"/>
            <w:shd w:val="clear" w:color="auto" w:fill="auto"/>
          </w:tcPr>
          <w:p w14:paraId="7098E0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3ED59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38E55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76766B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5" w:type="dxa"/>
            <w:shd w:val="clear" w:color="auto" w:fill="auto"/>
          </w:tcPr>
          <w:p w14:paraId="380712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024C3C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1BF10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59F1B5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28D71D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5F8A4C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57B467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3EE4F5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r>
      <w:tr w:rsidR="002D7F90" w14:paraId="77F5B33B"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63A5B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77CA2B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22038F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Skraplacza centrali wentylacyjnej</w:t>
            </w:r>
          </w:p>
        </w:tc>
        <w:tc>
          <w:tcPr>
            <w:tcW w:w="2021" w:type="dxa"/>
            <w:gridSpan w:val="5"/>
            <w:shd w:val="clear" w:color="auto" w:fill="auto"/>
          </w:tcPr>
          <w:p w14:paraId="7D9832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Klimatyzacji VRF-2</w:t>
            </w:r>
          </w:p>
        </w:tc>
        <w:tc>
          <w:tcPr>
            <w:tcW w:w="2022" w:type="dxa"/>
            <w:gridSpan w:val="5"/>
            <w:shd w:val="clear" w:color="auto" w:fill="auto"/>
          </w:tcPr>
          <w:p w14:paraId="52CF5B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Klimatyzacji VRF-1</w:t>
            </w:r>
          </w:p>
        </w:tc>
      </w:tr>
      <w:tr w:rsidR="002D7F90" w14:paraId="75BA316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7E9E3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2B87D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0AAA19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400</w:t>
            </w:r>
          </w:p>
        </w:tc>
        <w:tc>
          <w:tcPr>
            <w:tcW w:w="2021" w:type="dxa"/>
            <w:gridSpan w:val="5"/>
            <w:shd w:val="clear" w:color="auto" w:fill="auto"/>
          </w:tcPr>
          <w:p w14:paraId="3A9D68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400</w:t>
            </w:r>
          </w:p>
        </w:tc>
        <w:tc>
          <w:tcPr>
            <w:tcW w:w="2022" w:type="dxa"/>
            <w:gridSpan w:val="5"/>
            <w:shd w:val="clear" w:color="auto" w:fill="auto"/>
          </w:tcPr>
          <w:p w14:paraId="43C849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400</w:t>
            </w:r>
          </w:p>
        </w:tc>
      </w:tr>
      <w:tr w:rsidR="002D7F90" w14:paraId="5FD6737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3057F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4F098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1D0D47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12.12</w:t>
            </w:r>
          </w:p>
        </w:tc>
        <w:tc>
          <w:tcPr>
            <w:tcW w:w="2021" w:type="dxa"/>
            <w:gridSpan w:val="5"/>
            <w:shd w:val="clear" w:color="auto" w:fill="auto"/>
          </w:tcPr>
          <w:p w14:paraId="216A09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6.30</w:t>
            </w:r>
          </w:p>
        </w:tc>
        <w:tc>
          <w:tcPr>
            <w:tcW w:w="2022" w:type="dxa"/>
            <w:gridSpan w:val="5"/>
            <w:shd w:val="clear" w:color="auto" w:fill="auto"/>
          </w:tcPr>
          <w:p w14:paraId="7BF422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18.52</w:t>
            </w:r>
          </w:p>
        </w:tc>
      </w:tr>
      <w:tr w:rsidR="002D7F90" w14:paraId="0356D7B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11892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6C630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5C4161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10.91</w:t>
            </w:r>
          </w:p>
        </w:tc>
        <w:tc>
          <w:tcPr>
            <w:tcW w:w="2021" w:type="dxa"/>
            <w:gridSpan w:val="5"/>
            <w:shd w:val="clear" w:color="auto" w:fill="auto"/>
          </w:tcPr>
          <w:p w14:paraId="5333E7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5.67</w:t>
            </w:r>
          </w:p>
        </w:tc>
        <w:tc>
          <w:tcPr>
            <w:tcW w:w="2022" w:type="dxa"/>
            <w:gridSpan w:val="5"/>
            <w:shd w:val="clear" w:color="auto" w:fill="auto"/>
          </w:tcPr>
          <w:p w14:paraId="0950FF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16.67</w:t>
            </w:r>
          </w:p>
        </w:tc>
      </w:tr>
      <w:tr w:rsidR="002D7F90" w14:paraId="424413C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59F6B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FE4CD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47A6E8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692362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0D7450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3A0BFE8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8B7CD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E566C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647FCF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16.6</w:t>
            </w:r>
          </w:p>
        </w:tc>
        <w:tc>
          <w:tcPr>
            <w:tcW w:w="2021" w:type="dxa"/>
            <w:gridSpan w:val="5"/>
            <w:shd w:val="clear" w:color="auto" w:fill="auto"/>
          </w:tcPr>
          <w:p w14:paraId="164009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8.6</w:t>
            </w:r>
          </w:p>
        </w:tc>
        <w:tc>
          <w:tcPr>
            <w:tcW w:w="2022" w:type="dxa"/>
            <w:gridSpan w:val="5"/>
            <w:shd w:val="clear" w:color="auto" w:fill="auto"/>
          </w:tcPr>
          <w:p w14:paraId="31B64F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25.3</w:t>
            </w:r>
          </w:p>
        </w:tc>
      </w:tr>
      <w:tr w:rsidR="002D7F90" w14:paraId="757740BB" w14:textId="77777777" w:rsidTr="00CF2703">
        <w:tblPrEx>
          <w:tblBorders>
            <w:top w:val="none" w:sz="0" w:space="0" w:color="auto"/>
            <w:insideH w:val="single" w:sz="8" w:space="0" w:color="000000"/>
          </w:tblBorders>
        </w:tblPrEx>
        <w:tc>
          <w:tcPr>
            <w:tcW w:w="303" w:type="dxa"/>
            <w:vMerge w:val="restart"/>
            <w:shd w:val="clear" w:color="auto" w:fill="auto"/>
          </w:tcPr>
          <w:p w14:paraId="792F7F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2E299D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0D8127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40 A</w:t>
            </w:r>
          </w:p>
        </w:tc>
        <w:tc>
          <w:tcPr>
            <w:tcW w:w="2021" w:type="dxa"/>
            <w:gridSpan w:val="5"/>
            <w:shd w:val="clear" w:color="auto" w:fill="auto"/>
          </w:tcPr>
          <w:p w14:paraId="2EC65F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25 A</w:t>
            </w:r>
          </w:p>
        </w:tc>
        <w:tc>
          <w:tcPr>
            <w:tcW w:w="2022" w:type="dxa"/>
            <w:gridSpan w:val="5"/>
            <w:shd w:val="clear" w:color="auto" w:fill="auto"/>
          </w:tcPr>
          <w:p w14:paraId="0B3B1A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40 A</w:t>
            </w:r>
          </w:p>
        </w:tc>
      </w:tr>
      <w:tr w:rsidR="002D7F90" w14:paraId="083A4AB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AFB43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44B83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3005C9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w:t>
            </w:r>
          </w:p>
        </w:tc>
        <w:tc>
          <w:tcPr>
            <w:tcW w:w="2021" w:type="dxa"/>
            <w:gridSpan w:val="5"/>
            <w:shd w:val="clear" w:color="auto" w:fill="auto"/>
          </w:tcPr>
          <w:p w14:paraId="6916B3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701B9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w:t>
            </w:r>
          </w:p>
        </w:tc>
      </w:tr>
      <w:tr w:rsidR="002D7F90" w14:paraId="3664D03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F5165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0B9B9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600AED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58.0</w:t>
            </w:r>
          </w:p>
        </w:tc>
        <w:tc>
          <w:tcPr>
            <w:tcW w:w="2021" w:type="dxa"/>
            <w:gridSpan w:val="5"/>
            <w:shd w:val="clear" w:color="auto" w:fill="auto"/>
          </w:tcPr>
          <w:p w14:paraId="1E49FB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36.2</w:t>
            </w:r>
          </w:p>
        </w:tc>
        <w:tc>
          <w:tcPr>
            <w:tcW w:w="2022" w:type="dxa"/>
            <w:gridSpan w:val="5"/>
            <w:shd w:val="clear" w:color="auto" w:fill="auto"/>
          </w:tcPr>
          <w:p w14:paraId="174112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58.0</w:t>
            </w:r>
          </w:p>
        </w:tc>
      </w:tr>
      <w:tr w:rsidR="002D7F90" w14:paraId="4468155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49416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03FAF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362C62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200.0</w:t>
            </w:r>
          </w:p>
        </w:tc>
        <w:tc>
          <w:tcPr>
            <w:tcW w:w="2021" w:type="dxa"/>
            <w:gridSpan w:val="5"/>
            <w:shd w:val="clear" w:color="auto" w:fill="auto"/>
          </w:tcPr>
          <w:p w14:paraId="5FC0AA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125.0</w:t>
            </w:r>
          </w:p>
        </w:tc>
        <w:tc>
          <w:tcPr>
            <w:tcW w:w="2022" w:type="dxa"/>
            <w:gridSpan w:val="5"/>
            <w:shd w:val="clear" w:color="auto" w:fill="auto"/>
          </w:tcPr>
          <w:p w14:paraId="7D5BC3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200.0</w:t>
            </w:r>
          </w:p>
        </w:tc>
      </w:tr>
      <w:tr w:rsidR="002D7F90" w14:paraId="4112B71B" w14:textId="77777777" w:rsidTr="00CF2703">
        <w:tblPrEx>
          <w:tblBorders>
            <w:top w:val="none" w:sz="0" w:space="0" w:color="auto"/>
            <w:insideH w:val="single" w:sz="8" w:space="0" w:color="000000"/>
          </w:tblBorders>
        </w:tblPrEx>
        <w:tc>
          <w:tcPr>
            <w:tcW w:w="303" w:type="dxa"/>
            <w:vMerge w:val="restart"/>
            <w:shd w:val="clear" w:color="auto" w:fill="auto"/>
          </w:tcPr>
          <w:p w14:paraId="680861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247F5E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455372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5x16</w:t>
            </w:r>
          </w:p>
        </w:tc>
        <w:tc>
          <w:tcPr>
            <w:tcW w:w="2021" w:type="dxa"/>
            <w:gridSpan w:val="5"/>
            <w:shd w:val="clear" w:color="auto" w:fill="auto"/>
          </w:tcPr>
          <w:p w14:paraId="2D5C36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5x6</w:t>
            </w:r>
          </w:p>
        </w:tc>
        <w:tc>
          <w:tcPr>
            <w:tcW w:w="2022" w:type="dxa"/>
            <w:gridSpan w:val="5"/>
            <w:shd w:val="clear" w:color="auto" w:fill="auto"/>
          </w:tcPr>
          <w:p w14:paraId="45AE0C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5x10</w:t>
            </w:r>
          </w:p>
        </w:tc>
      </w:tr>
      <w:tr w:rsidR="002D7F90" w14:paraId="166973D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6075E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3B1D6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879EC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16.0</w:t>
            </w:r>
          </w:p>
        </w:tc>
        <w:tc>
          <w:tcPr>
            <w:tcW w:w="2021" w:type="dxa"/>
            <w:gridSpan w:val="5"/>
            <w:shd w:val="clear" w:color="auto" w:fill="auto"/>
          </w:tcPr>
          <w:p w14:paraId="388327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6.0</w:t>
            </w:r>
          </w:p>
        </w:tc>
        <w:tc>
          <w:tcPr>
            <w:tcW w:w="2022" w:type="dxa"/>
            <w:gridSpan w:val="5"/>
            <w:shd w:val="clear" w:color="auto" w:fill="auto"/>
          </w:tcPr>
          <w:p w14:paraId="1AA065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10.0</w:t>
            </w:r>
          </w:p>
        </w:tc>
      </w:tr>
      <w:tr w:rsidR="002D7F90" w14:paraId="76AC708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68ED3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0495D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699A17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12.5</w:t>
            </w:r>
          </w:p>
        </w:tc>
        <w:tc>
          <w:tcPr>
            <w:tcW w:w="2021" w:type="dxa"/>
            <w:gridSpan w:val="5"/>
            <w:shd w:val="clear" w:color="auto" w:fill="auto"/>
          </w:tcPr>
          <w:p w14:paraId="578BED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13.8</w:t>
            </w:r>
          </w:p>
        </w:tc>
        <w:tc>
          <w:tcPr>
            <w:tcW w:w="2022" w:type="dxa"/>
            <w:gridSpan w:val="5"/>
            <w:shd w:val="clear" w:color="auto" w:fill="auto"/>
          </w:tcPr>
          <w:p w14:paraId="2E25AE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38.9</w:t>
            </w:r>
          </w:p>
        </w:tc>
      </w:tr>
      <w:tr w:rsidR="002D7F90" w14:paraId="612ECB5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066DB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509C2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327769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1" w:type="dxa"/>
            <w:gridSpan w:val="5"/>
            <w:shd w:val="clear" w:color="auto" w:fill="auto"/>
          </w:tcPr>
          <w:p w14:paraId="2A0D20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0.15</w:t>
            </w:r>
          </w:p>
        </w:tc>
        <w:tc>
          <w:tcPr>
            <w:tcW w:w="2022" w:type="dxa"/>
            <w:gridSpan w:val="5"/>
            <w:shd w:val="clear" w:color="auto" w:fill="auto"/>
          </w:tcPr>
          <w:p w14:paraId="54A88C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0.74</w:t>
            </w:r>
          </w:p>
        </w:tc>
      </w:tr>
      <w:tr w:rsidR="002D7F90" w14:paraId="15390DE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B3CE4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A07F5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2E70FF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59.4</w:t>
            </w:r>
          </w:p>
        </w:tc>
        <w:tc>
          <w:tcPr>
            <w:tcW w:w="2021" w:type="dxa"/>
            <w:gridSpan w:val="5"/>
            <w:shd w:val="clear" w:color="auto" w:fill="auto"/>
          </w:tcPr>
          <w:p w14:paraId="3FF36E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32.9</w:t>
            </w:r>
          </w:p>
        </w:tc>
        <w:tc>
          <w:tcPr>
            <w:tcW w:w="2022" w:type="dxa"/>
            <w:gridSpan w:val="5"/>
            <w:shd w:val="clear" w:color="auto" w:fill="auto"/>
          </w:tcPr>
          <w:p w14:paraId="78DB6E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44.5</w:t>
            </w:r>
          </w:p>
        </w:tc>
      </w:tr>
      <w:tr w:rsidR="002D7F90" w14:paraId="478737A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8D6DC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5D765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35E22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2D4E9B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3BB270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1A96029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96F0D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470A5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107B6C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348.2</w:t>
            </w:r>
          </w:p>
        </w:tc>
        <w:tc>
          <w:tcPr>
            <w:tcW w:w="2021" w:type="dxa"/>
            <w:gridSpan w:val="5"/>
            <w:shd w:val="clear" w:color="auto" w:fill="auto"/>
          </w:tcPr>
          <w:p w14:paraId="6A014D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315.2</w:t>
            </w:r>
          </w:p>
        </w:tc>
        <w:tc>
          <w:tcPr>
            <w:tcW w:w="2022" w:type="dxa"/>
            <w:gridSpan w:val="5"/>
            <w:shd w:val="clear" w:color="auto" w:fill="auto"/>
          </w:tcPr>
          <w:p w14:paraId="4EFB52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286.7</w:t>
            </w:r>
          </w:p>
        </w:tc>
      </w:tr>
      <w:tr w:rsidR="002D7F90" w14:paraId="1E39D6E6" w14:textId="77777777" w:rsidTr="00CF2703">
        <w:tblPrEx>
          <w:tblBorders>
            <w:top w:val="none" w:sz="0" w:space="0" w:color="auto"/>
            <w:insideH w:val="single" w:sz="8" w:space="0" w:color="000000"/>
          </w:tblBorders>
        </w:tblPrEx>
        <w:tc>
          <w:tcPr>
            <w:tcW w:w="303" w:type="dxa"/>
            <w:vMerge w:val="restart"/>
            <w:shd w:val="clear" w:color="auto" w:fill="auto"/>
          </w:tcPr>
          <w:p w14:paraId="07EDBF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46DB8C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6FA8D3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TP1/70</w:t>
            </w:r>
          </w:p>
        </w:tc>
        <w:tc>
          <w:tcPr>
            <w:tcW w:w="2021" w:type="dxa"/>
            <w:gridSpan w:val="5"/>
            <w:shd w:val="clear" w:color="auto" w:fill="auto"/>
          </w:tcPr>
          <w:p w14:paraId="3AC7A6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TP1/71</w:t>
            </w:r>
          </w:p>
        </w:tc>
        <w:tc>
          <w:tcPr>
            <w:tcW w:w="2022" w:type="dxa"/>
            <w:gridSpan w:val="5"/>
            <w:shd w:val="clear" w:color="auto" w:fill="auto"/>
          </w:tcPr>
          <w:p w14:paraId="183E04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TP1/72</w:t>
            </w:r>
          </w:p>
        </w:tc>
      </w:tr>
      <w:tr w:rsidR="002D7F90" w14:paraId="0D2DF8B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BF606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854F7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0EA3E9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414A97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65A031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5" w:type="dxa"/>
            <w:shd w:val="clear" w:color="auto" w:fill="auto"/>
          </w:tcPr>
          <w:p w14:paraId="4D93F9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0C885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7C7D9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78E55C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1207C6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F455D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320D8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E229B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60BD44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57FCAD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3AAD2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B5B00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7C8F98D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7ABB8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51C1E6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16B5AE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kurtyny powietrznej klatki 0.1</w:t>
            </w:r>
          </w:p>
        </w:tc>
        <w:tc>
          <w:tcPr>
            <w:tcW w:w="2021" w:type="dxa"/>
            <w:gridSpan w:val="5"/>
            <w:shd w:val="clear" w:color="auto" w:fill="auto"/>
          </w:tcPr>
          <w:p w14:paraId="52EB76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0.12</w:t>
            </w:r>
          </w:p>
        </w:tc>
        <w:tc>
          <w:tcPr>
            <w:tcW w:w="2022" w:type="dxa"/>
            <w:gridSpan w:val="5"/>
            <w:shd w:val="clear" w:color="auto" w:fill="auto"/>
          </w:tcPr>
          <w:p w14:paraId="2E1F29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0.14</w:t>
            </w:r>
          </w:p>
        </w:tc>
      </w:tr>
      <w:tr w:rsidR="002D7F90" w14:paraId="69DD4CA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BE717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7572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43A687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400</w:t>
            </w:r>
          </w:p>
        </w:tc>
        <w:tc>
          <w:tcPr>
            <w:tcW w:w="2021" w:type="dxa"/>
            <w:gridSpan w:val="5"/>
            <w:shd w:val="clear" w:color="auto" w:fill="auto"/>
          </w:tcPr>
          <w:p w14:paraId="66AF5E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70BBA6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1A903AC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9D2BB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46DEC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180DBD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5.13</w:t>
            </w:r>
          </w:p>
        </w:tc>
        <w:tc>
          <w:tcPr>
            <w:tcW w:w="2021" w:type="dxa"/>
            <w:gridSpan w:val="5"/>
            <w:shd w:val="clear" w:color="auto" w:fill="auto"/>
          </w:tcPr>
          <w:p w14:paraId="621C64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7646F0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r>
      <w:tr w:rsidR="002D7F90" w14:paraId="57C52AA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A2B52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0FE9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0C7CC8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4.62</w:t>
            </w:r>
          </w:p>
        </w:tc>
        <w:tc>
          <w:tcPr>
            <w:tcW w:w="2021" w:type="dxa"/>
            <w:gridSpan w:val="5"/>
            <w:shd w:val="clear" w:color="auto" w:fill="auto"/>
          </w:tcPr>
          <w:p w14:paraId="2A1F3F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2" w:type="dxa"/>
            <w:gridSpan w:val="5"/>
            <w:shd w:val="clear" w:color="auto" w:fill="auto"/>
          </w:tcPr>
          <w:p w14:paraId="0BD3CF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r>
      <w:tr w:rsidR="002D7F90" w14:paraId="298BB34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201DC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C64A0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1B6CCD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381CF9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4A9DF9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5D03BFE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F6A75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2342C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06965E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7.0</w:t>
            </w:r>
          </w:p>
        </w:tc>
        <w:tc>
          <w:tcPr>
            <w:tcW w:w="2021" w:type="dxa"/>
            <w:gridSpan w:val="5"/>
            <w:shd w:val="clear" w:color="auto" w:fill="auto"/>
          </w:tcPr>
          <w:p w14:paraId="51A98F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2" w:type="dxa"/>
            <w:gridSpan w:val="5"/>
            <w:shd w:val="clear" w:color="auto" w:fill="auto"/>
          </w:tcPr>
          <w:p w14:paraId="70EA06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r>
      <w:tr w:rsidR="002D7F90" w14:paraId="74199F32" w14:textId="77777777" w:rsidTr="00CF2703">
        <w:tblPrEx>
          <w:tblBorders>
            <w:top w:val="none" w:sz="0" w:space="0" w:color="auto"/>
            <w:insideH w:val="single" w:sz="8" w:space="0" w:color="000000"/>
          </w:tblBorders>
        </w:tblPrEx>
        <w:tc>
          <w:tcPr>
            <w:tcW w:w="303" w:type="dxa"/>
            <w:vMerge w:val="restart"/>
            <w:shd w:val="clear" w:color="auto" w:fill="auto"/>
          </w:tcPr>
          <w:p w14:paraId="73E60D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B91BF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01627F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1" w:type="dxa"/>
            <w:gridSpan w:val="5"/>
            <w:shd w:val="clear" w:color="auto" w:fill="auto"/>
          </w:tcPr>
          <w:p w14:paraId="3ACA99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09754D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2D2C043B"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5FD39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E8832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3A162F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002CCC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51A7CB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4E90AE6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CAB07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85DD2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6267C3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1" w:type="dxa"/>
            <w:gridSpan w:val="5"/>
            <w:shd w:val="clear" w:color="auto" w:fill="auto"/>
          </w:tcPr>
          <w:p w14:paraId="41C726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1023F5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4DEA156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F7F0F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889B9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06934A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1" w:type="dxa"/>
            <w:gridSpan w:val="5"/>
            <w:shd w:val="clear" w:color="auto" w:fill="auto"/>
          </w:tcPr>
          <w:p w14:paraId="5B9DC9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4F5A15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2E8FC47B" w14:textId="77777777" w:rsidTr="00CF2703">
        <w:tblPrEx>
          <w:tblBorders>
            <w:top w:val="none" w:sz="0" w:space="0" w:color="auto"/>
            <w:insideH w:val="single" w:sz="8" w:space="0" w:color="000000"/>
          </w:tblBorders>
        </w:tblPrEx>
        <w:tc>
          <w:tcPr>
            <w:tcW w:w="303" w:type="dxa"/>
            <w:vMerge w:val="restart"/>
            <w:shd w:val="clear" w:color="auto" w:fill="auto"/>
          </w:tcPr>
          <w:p w14:paraId="28446F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647E31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5836E3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5x2.5</w:t>
            </w:r>
          </w:p>
        </w:tc>
        <w:tc>
          <w:tcPr>
            <w:tcW w:w="2021" w:type="dxa"/>
            <w:gridSpan w:val="5"/>
            <w:shd w:val="clear" w:color="auto" w:fill="auto"/>
          </w:tcPr>
          <w:p w14:paraId="4CD458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094170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5C654ED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C715B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3DACA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BA57D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16DA71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55453D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6E5A01F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58D77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F36DF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471DB6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12.3</w:t>
            </w:r>
          </w:p>
        </w:tc>
        <w:tc>
          <w:tcPr>
            <w:tcW w:w="2021" w:type="dxa"/>
            <w:gridSpan w:val="5"/>
            <w:shd w:val="clear" w:color="auto" w:fill="auto"/>
          </w:tcPr>
          <w:p w14:paraId="59EBE9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23.7</w:t>
            </w:r>
          </w:p>
        </w:tc>
        <w:tc>
          <w:tcPr>
            <w:tcW w:w="2022" w:type="dxa"/>
            <w:gridSpan w:val="5"/>
            <w:shd w:val="clear" w:color="auto" w:fill="auto"/>
          </w:tcPr>
          <w:p w14:paraId="4A6060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10.4</w:t>
            </w:r>
          </w:p>
        </w:tc>
      </w:tr>
      <w:tr w:rsidR="002D7F90" w14:paraId="2262A78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E0B5F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562CA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1A0D57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0.26</w:t>
            </w:r>
          </w:p>
        </w:tc>
        <w:tc>
          <w:tcPr>
            <w:tcW w:w="2021" w:type="dxa"/>
            <w:gridSpan w:val="5"/>
            <w:shd w:val="clear" w:color="auto" w:fill="auto"/>
          </w:tcPr>
          <w:p w14:paraId="0CE873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0.31</w:t>
            </w:r>
          </w:p>
        </w:tc>
        <w:tc>
          <w:tcPr>
            <w:tcW w:w="2022" w:type="dxa"/>
            <w:gridSpan w:val="5"/>
            <w:shd w:val="clear" w:color="auto" w:fill="auto"/>
          </w:tcPr>
          <w:p w14:paraId="4CA649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0.14</w:t>
            </w:r>
          </w:p>
        </w:tc>
      </w:tr>
      <w:tr w:rsidR="002D7F90" w14:paraId="4C30FA9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DC1FF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67944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054E10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19.1</w:t>
            </w:r>
          </w:p>
        </w:tc>
        <w:tc>
          <w:tcPr>
            <w:tcW w:w="2021" w:type="dxa"/>
            <w:gridSpan w:val="5"/>
            <w:shd w:val="clear" w:color="auto" w:fill="auto"/>
          </w:tcPr>
          <w:p w14:paraId="1ED327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25A1D3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5D69460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E0B28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D277E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F2D07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0D85EE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661F64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4F9A2BE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AAFAB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04A49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2CE594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270.8</w:t>
            </w:r>
          </w:p>
        </w:tc>
        <w:tc>
          <w:tcPr>
            <w:tcW w:w="2021" w:type="dxa"/>
            <w:gridSpan w:val="5"/>
            <w:shd w:val="clear" w:color="auto" w:fill="auto"/>
          </w:tcPr>
          <w:p w14:paraId="7E8257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218.0</w:t>
            </w:r>
          </w:p>
        </w:tc>
        <w:tc>
          <w:tcPr>
            <w:tcW w:w="2022" w:type="dxa"/>
            <w:gridSpan w:val="5"/>
            <w:shd w:val="clear" w:color="auto" w:fill="auto"/>
          </w:tcPr>
          <w:p w14:paraId="6971D8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282.4</w:t>
            </w:r>
          </w:p>
        </w:tc>
      </w:tr>
      <w:tr w:rsidR="002D7F90" w14:paraId="36ACDE50" w14:textId="77777777" w:rsidTr="00CF2703">
        <w:tblPrEx>
          <w:tblBorders>
            <w:top w:val="none" w:sz="0" w:space="0" w:color="auto"/>
            <w:insideH w:val="single" w:sz="8" w:space="0" w:color="000000"/>
          </w:tblBorders>
        </w:tblPrEx>
        <w:tc>
          <w:tcPr>
            <w:tcW w:w="303" w:type="dxa"/>
            <w:vMerge w:val="restart"/>
            <w:shd w:val="clear" w:color="auto" w:fill="auto"/>
          </w:tcPr>
          <w:p w14:paraId="6892C9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623DC8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772E88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TP1/73</w:t>
            </w:r>
          </w:p>
        </w:tc>
        <w:tc>
          <w:tcPr>
            <w:tcW w:w="2021" w:type="dxa"/>
            <w:gridSpan w:val="5"/>
            <w:shd w:val="clear" w:color="auto" w:fill="auto"/>
          </w:tcPr>
          <w:p w14:paraId="4F31FB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TP1/74</w:t>
            </w:r>
          </w:p>
        </w:tc>
        <w:tc>
          <w:tcPr>
            <w:tcW w:w="2022" w:type="dxa"/>
            <w:gridSpan w:val="5"/>
            <w:shd w:val="clear" w:color="auto" w:fill="auto"/>
          </w:tcPr>
          <w:p w14:paraId="4B8B36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TP1/75</w:t>
            </w:r>
          </w:p>
        </w:tc>
      </w:tr>
      <w:tr w:rsidR="002D7F90" w14:paraId="60C3C79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0D96B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FF31A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3C3D8B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200C34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F3DAD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4C2A8C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76DC6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95F4B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07E061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4605F9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E38BD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1BC9E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C2752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5B86D7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5F18E5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928F1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2D06B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5F0AFB3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1CD20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456AB2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294856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0.15, 0.33</w:t>
            </w:r>
          </w:p>
        </w:tc>
        <w:tc>
          <w:tcPr>
            <w:tcW w:w="2021" w:type="dxa"/>
            <w:gridSpan w:val="5"/>
            <w:shd w:val="clear" w:color="auto" w:fill="auto"/>
          </w:tcPr>
          <w:p w14:paraId="573A7E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0.16</w:t>
            </w:r>
          </w:p>
        </w:tc>
        <w:tc>
          <w:tcPr>
            <w:tcW w:w="2022" w:type="dxa"/>
            <w:gridSpan w:val="5"/>
            <w:shd w:val="clear" w:color="auto" w:fill="auto"/>
          </w:tcPr>
          <w:p w14:paraId="7A09A4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0.31, 0.32</w:t>
            </w:r>
          </w:p>
        </w:tc>
      </w:tr>
      <w:tr w:rsidR="002D7F90" w14:paraId="7CDF9B3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35432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0145B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780D07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26F635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E786C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0941B18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95368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FCE5B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2AA99E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1" w:type="dxa"/>
            <w:gridSpan w:val="5"/>
            <w:shd w:val="clear" w:color="auto" w:fill="auto"/>
          </w:tcPr>
          <w:p w14:paraId="48258F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640E07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r>
      <w:tr w:rsidR="002D7F90" w14:paraId="74EECA3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84388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1C7C4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37D2D1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1" w:type="dxa"/>
            <w:gridSpan w:val="5"/>
            <w:shd w:val="clear" w:color="auto" w:fill="auto"/>
          </w:tcPr>
          <w:p w14:paraId="2DAEF7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2" w:type="dxa"/>
            <w:gridSpan w:val="5"/>
            <w:shd w:val="clear" w:color="auto" w:fill="auto"/>
          </w:tcPr>
          <w:p w14:paraId="2C5C88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r>
      <w:tr w:rsidR="002D7F90" w14:paraId="01A579B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7D036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9C053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424F8D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00EB66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61B541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57F75D8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43B4E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22E2A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30131E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1" w:type="dxa"/>
            <w:gridSpan w:val="5"/>
            <w:shd w:val="clear" w:color="auto" w:fill="auto"/>
          </w:tcPr>
          <w:p w14:paraId="688193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2" w:type="dxa"/>
            <w:gridSpan w:val="5"/>
            <w:shd w:val="clear" w:color="auto" w:fill="auto"/>
          </w:tcPr>
          <w:p w14:paraId="4DF556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r>
      <w:tr w:rsidR="002D7F90" w14:paraId="177D7A43" w14:textId="77777777" w:rsidTr="00CF2703">
        <w:tblPrEx>
          <w:tblBorders>
            <w:top w:val="none" w:sz="0" w:space="0" w:color="auto"/>
            <w:insideH w:val="single" w:sz="8" w:space="0" w:color="000000"/>
          </w:tblBorders>
        </w:tblPrEx>
        <w:tc>
          <w:tcPr>
            <w:tcW w:w="303" w:type="dxa"/>
            <w:vMerge w:val="restart"/>
            <w:shd w:val="clear" w:color="auto" w:fill="auto"/>
          </w:tcPr>
          <w:p w14:paraId="47CCD1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178734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38F984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574D03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4097B8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2EB0D2D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3C809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C13C2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4D0A74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252BF0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21BB6F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1FDF0A5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09495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F47DA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32922A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2C830F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3AF339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7BE5A9C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A9BCA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5BA1A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5F974B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4A49DD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0EBCCB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793E4EE0" w14:textId="77777777" w:rsidTr="00CF2703">
        <w:tblPrEx>
          <w:tblBorders>
            <w:top w:val="none" w:sz="0" w:space="0" w:color="auto"/>
            <w:insideH w:val="single" w:sz="8" w:space="0" w:color="000000"/>
          </w:tblBorders>
        </w:tblPrEx>
        <w:tc>
          <w:tcPr>
            <w:tcW w:w="303" w:type="dxa"/>
            <w:vMerge w:val="restart"/>
            <w:shd w:val="clear" w:color="auto" w:fill="auto"/>
          </w:tcPr>
          <w:p w14:paraId="34AF6F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w:t>
            </w:r>
            <w:r>
              <w:rPr>
                <w:rFonts w:ascii="Times New Roman" w:eastAsia="Times New Roman" w:hAnsi="Times New Roman"/>
                <w:color w:val="000000"/>
              </w:rPr>
              <w:lastRenderedPageBreak/>
              <w:t>ZEWÓD</w:t>
            </w:r>
          </w:p>
        </w:tc>
        <w:tc>
          <w:tcPr>
            <w:tcW w:w="3234" w:type="dxa"/>
            <w:shd w:val="clear" w:color="auto" w:fill="auto"/>
          </w:tcPr>
          <w:p w14:paraId="494E54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w:t>
            </w:r>
          </w:p>
        </w:tc>
        <w:tc>
          <w:tcPr>
            <w:tcW w:w="2022" w:type="dxa"/>
            <w:gridSpan w:val="5"/>
            <w:shd w:val="clear" w:color="auto" w:fill="auto"/>
          </w:tcPr>
          <w:p w14:paraId="5D0B0B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0BB6F0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042778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1B911AF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664D6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58E27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98F92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13FAE3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1B04A0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12487D1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8C36C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C332D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025427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28.5</w:t>
            </w:r>
          </w:p>
        </w:tc>
        <w:tc>
          <w:tcPr>
            <w:tcW w:w="2021" w:type="dxa"/>
            <w:gridSpan w:val="5"/>
            <w:shd w:val="clear" w:color="auto" w:fill="auto"/>
          </w:tcPr>
          <w:p w14:paraId="7176D3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23.1</w:t>
            </w:r>
          </w:p>
        </w:tc>
        <w:tc>
          <w:tcPr>
            <w:tcW w:w="2022" w:type="dxa"/>
            <w:gridSpan w:val="5"/>
            <w:shd w:val="clear" w:color="auto" w:fill="auto"/>
          </w:tcPr>
          <w:p w14:paraId="76AE28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27.9</w:t>
            </w:r>
          </w:p>
        </w:tc>
      </w:tr>
      <w:tr w:rsidR="002D7F90" w14:paraId="2D854A9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1F402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91D0A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3A3641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0.38</w:t>
            </w:r>
          </w:p>
        </w:tc>
        <w:tc>
          <w:tcPr>
            <w:tcW w:w="2021" w:type="dxa"/>
            <w:gridSpan w:val="5"/>
            <w:shd w:val="clear" w:color="auto" w:fill="auto"/>
          </w:tcPr>
          <w:p w14:paraId="4E897E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2" w:type="dxa"/>
            <w:gridSpan w:val="5"/>
            <w:shd w:val="clear" w:color="auto" w:fill="auto"/>
          </w:tcPr>
          <w:p w14:paraId="0BCC09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0.37</w:t>
            </w:r>
          </w:p>
        </w:tc>
      </w:tr>
      <w:tr w:rsidR="002D7F90" w14:paraId="07C214D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D8C36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719D2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749F02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133558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009C50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656F189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BA60E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C7FFD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5357E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704665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57B8BE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5187CE9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21053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75656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4639AD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201.1</w:t>
            </w:r>
          </w:p>
        </w:tc>
        <w:tc>
          <w:tcPr>
            <w:tcW w:w="2021" w:type="dxa"/>
            <w:gridSpan w:val="5"/>
            <w:shd w:val="clear" w:color="auto" w:fill="auto"/>
          </w:tcPr>
          <w:p w14:paraId="2DC7A5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220.1</w:t>
            </w:r>
          </w:p>
        </w:tc>
        <w:tc>
          <w:tcPr>
            <w:tcW w:w="2022" w:type="dxa"/>
            <w:gridSpan w:val="5"/>
            <w:shd w:val="clear" w:color="auto" w:fill="auto"/>
          </w:tcPr>
          <w:p w14:paraId="5F3363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203.1</w:t>
            </w:r>
          </w:p>
        </w:tc>
      </w:tr>
      <w:tr w:rsidR="002D7F90" w14:paraId="0A4DD01A" w14:textId="77777777" w:rsidTr="00CF2703">
        <w:tblPrEx>
          <w:tblBorders>
            <w:top w:val="none" w:sz="0" w:space="0" w:color="auto"/>
            <w:insideH w:val="single" w:sz="8" w:space="0" w:color="000000"/>
          </w:tblBorders>
        </w:tblPrEx>
        <w:tc>
          <w:tcPr>
            <w:tcW w:w="303" w:type="dxa"/>
            <w:vMerge w:val="restart"/>
            <w:shd w:val="clear" w:color="auto" w:fill="auto"/>
          </w:tcPr>
          <w:p w14:paraId="620D56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34A9A5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6B31B0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TP1/76</w:t>
            </w:r>
          </w:p>
        </w:tc>
        <w:tc>
          <w:tcPr>
            <w:tcW w:w="2021" w:type="dxa"/>
            <w:gridSpan w:val="5"/>
            <w:shd w:val="clear" w:color="auto" w:fill="auto"/>
          </w:tcPr>
          <w:p w14:paraId="6C5B1D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TP1/77</w:t>
            </w:r>
          </w:p>
        </w:tc>
        <w:tc>
          <w:tcPr>
            <w:tcW w:w="2022" w:type="dxa"/>
            <w:gridSpan w:val="5"/>
            <w:shd w:val="clear" w:color="auto" w:fill="auto"/>
          </w:tcPr>
          <w:p w14:paraId="7E8689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TP1/78</w:t>
            </w:r>
          </w:p>
        </w:tc>
      </w:tr>
      <w:tr w:rsidR="002D7F90" w14:paraId="01069D3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6351E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EDD49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2A5A01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59F78B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8BBE3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2B1B90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B86B1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95ACB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0B3EF5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094F9D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E546A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79109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214C0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61181F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75849D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BAA36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C0543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57E2232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5C8F7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39BD8B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37A807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0.29, 0.30</w:t>
            </w:r>
          </w:p>
        </w:tc>
        <w:tc>
          <w:tcPr>
            <w:tcW w:w="2021" w:type="dxa"/>
            <w:gridSpan w:val="5"/>
            <w:shd w:val="clear" w:color="auto" w:fill="auto"/>
          </w:tcPr>
          <w:p w14:paraId="443906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0.26</w:t>
            </w:r>
          </w:p>
        </w:tc>
        <w:tc>
          <w:tcPr>
            <w:tcW w:w="2022" w:type="dxa"/>
            <w:gridSpan w:val="5"/>
            <w:shd w:val="clear" w:color="auto" w:fill="auto"/>
          </w:tcPr>
          <w:p w14:paraId="5AB474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r>
      <w:tr w:rsidR="002D7F90" w14:paraId="15D4FAF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96B6E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97CF9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5A8915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580507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540318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15AC083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6AB74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AAF64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55BDEB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1" w:type="dxa"/>
            <w:gridSpan w:val="5"/>
            <w:shd w:val="clear" w:color="auto" w:fill="auto"/>
          </w:tcPr>
          <w:p w14:paraId="7208E5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5A65FD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r>
      <w:tr w:rsidR="002D7F90" w14:paraId="44026CF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3C324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06207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BBC90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1" w:type="dxa"/>
            <w:gridSpan w:val="5"/>
            <w:shd w:val="clear" w:color="auto" w:fill="auto"/>
          </w:tcPr>
          <w:p w14:paraId="0C02E9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2" w:type="dxa"/>
            <w:gridSpan w:val="5"/>
            <w:shd w:val="clear" w:color="auto" w:fill="auto"/>
          </w:tcPr>
          <w:p w14:paraId="66C8E4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1E4C929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C1A89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1277F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335D10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1443E6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0BF057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602F7D0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AA17F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09BC1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126959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1" w:type="dxa"/>
            <w:gridSpan w:val="5"/>
            <w:shd w:val="clear" w:color="auto" w:fill="auto"/>
          </w:tcPr>
          <w:p w14:paraId="6E8889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2" w:type="dxa"/>
            <w:gridSpan w:val="5"/>
            <w:shd w:val="clear" w:color="auto" w:fill="auto"/>
          </w:tcPr>
          <w:p w14:paraId="070183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r>
      <w:tr w:rsidR="002D7F90" w14:paraId="5351EC0C" w14:textId="77777777" w:rsidTr="00CF2703">
        <w:tblPrEx>
          <w:tblBorders>
            <w:top w:val="none" w:sz="0" w:space="0" w:color="auto"/>
            <w:insideH w:val="single" w:sz="8" w:space="0" w:color="000000"/>
          </w:tblBorders>
        </w:tblPrEx>
        <w:tc>
          <w:tcPr>
            <w:tcW w:w="303" w:type="dxa"/>
            <w:vMerge w:val="restart"/>
            <w:shd w:val="clear" w:color="auto" w:fill="auto"/>
          </w:tcPr>
          <w:p w14:paraId="18DB82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381736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6D9C74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262E9C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653F95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651F34C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8D96B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7F7C0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169DC4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3D8B37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20D6A2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2E19DE6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939A2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30B61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569D11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62C201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47C365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2E3F5E4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176F0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AEC0D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0CBDE6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6C470F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7D25CD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335C372F" w14:textId="77777777" w:rsidTr="00CF2703">
        <w:tblPrEx>
          <w:tblBorders>
            <w:top w:val="none" w:sz="0" w:space="0" w:color="auto"/>
            <w:insideH w:val="single" w:sz="8" w:space="0" w:color="000000"/>
          </w:tblBorders>
        </w:tblPrEx>
        <w:tc>
          <w:tcPr>
            <w:tcW w:w="303" w:type="dxa"/>
            <w:vMerge w:val="restart"/>
            <w:shd w:val="clear" w:color="auto" w:fill="auto"/>
          </w:tcPr>
          <w:p w14:paraId="501077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22C25B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154995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42FC26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5E4FB8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0FCC769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3BDC7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2AC0F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DCAC0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564B2A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1CA20C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4B4A48A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1EDD4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C049A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279CC7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41.1</w:t>
            </w:r>
          </w:p>
        </w:tc>
        <w:tc>
          <w:tcPr>
            <w:tcW w:w="2021" w:type="dxa"/>
            <w:gridSpan w:val="5"/>
            <w:shd w:val="clear" w:color="auto" w:fill="auto"/>
          </w:tcPr>
          <w:p w14:paraId="449601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39.9</w:t>
            </w:r>
          </w:p>
        </w:tc>
        <w:tc>
          <w:tcPr>
            <w:tcW w:w="2022" w:type="dxa"/>
            <w:gridSpan w:val="5"/>
            <w:shd w:val="clear" w:color="auto" w:fill="auto"/>
          </w:tcPr>
          <w:p w14:paraId="49CFFD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14.7</w:t>
            </w:r>
          </w:p>
        </w:tc>
      </w:tr>
      <w:tr w:rsidR="002D7F90" w14:paraId="6CB98A0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BD1C1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8F82F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244314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0.54</w:t>
            </w:r>
          </w:p>
        </w:tc>
        <w:tc>
          <w:tcPr>
            <w:tcW w:w="2021" w:type="dxa"/>
            <w:gridSpan w:val="5"/>
            <w:shd w:val="clear" w:color="auto" w:fill="auto"/>
          </w:tcPr>
          <w:p w14:paraId="3C79F5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0.53</w:t>
            </w:r>
          </w:p>
        </w:tc>
        <w:tc>
          <w:tcPr>
            <w:tcW w:w="2022" w:type="dxa"/>
            <w:gridSpan w:val="5"/>
            <w:shd w:val="clear" w:color="auto" w:fill="auto"/>
          </w:tcPr>
          <w:p w14:paraId="2DDC05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0.04</w:t>
            </w:r>
          </w:p>
        </w:tc>
      </w:tr>
      <w:tr w:rsidR="002D7F90" w14:paraId="33792A9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4F1EA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FBEA3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7F81B5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2E24E3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5832E4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47E45CF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A6478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B79C5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9A358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6A7B58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18EC9A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0F45F96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ECF19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A0B0B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64B1B8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167.7</w:t>
            </w:r>
          </w:p>
        </w:tc>
        <w:tc>
          <w:tcPr>
            <w:tcW w:w="2021" w:type="dxa"/>
            <w:gridSpan w:val="5"/>
            <w:shd w:val="clear" w:color="auto" w:fill="auto"/>
          </w:tcPr>
          <w:p w14:paraId="110FF8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170.2</w:t>
            </w:r>
          </w:p>
        </w:tc>
        <w:tc>
          <w:tcPr>
            <w:tcW w:w="2022" w:type="dxa"/>
            <w:gridSpan w:val="5"/>
            <w:shd w:val="clear" w:color="auto" w:fill="auto"/>
          </w:tcPr>
          <w:p w14:paraId="2CCB53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257.6</w:t>
            </w:r>
          </w:p>
        </w:tc>
      </w:tr>
      <w:tr w:rsidR="002D7F90" w14:paraId="176F9B36" w14:textId="77777777" w:rsidTr="00CF2703">
        <w:tblPrEx>
          <w:tblBorders>
            <w:top w:val="none" w:sz="0" w:space="0" w:color="auto"/>
            <w:insideH w:val="single" w:sz="8" w:space="0" w:color="000000"/>
          </w:tblBorders>
        </w:tblPrEx>
        <w:tc>
          <w:tcPr>
            <w:tcW w:w="303" w:type="dxa"/>
            <w:vMerge w:val="restart"/>
            <w:shd w:val="clear" w:color="auto" w:fill="auto"/>
          </w:tcPr>
          <w:p w14:paraId="0A7E74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w:t>
            </w:r>
            <w:r>
              <w:rPr>
                <w:rFonts w:ascii="Times New Roman" w:eastAsia="Times New Roman" w:hAnsi="Times New Roman"/>
                <w:color w:val="000000"/>
              </w:rPr>
              <w:lastRenderedPageBreak/>
              <w:t>SILANIE</w:t>
            </w:r>
          </w:p>
        </w:tc>
        <w:tc>
          <w:tcPr>
            <w:tcW w:w="3234" w:type="dxa"/>
            <w:shd w:val="clear" w:color="auto" w:fill="auto"/>
          </w:tcPr>
          <w:p w14:paraId="303641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Oznaczenie obwodu</w:t>
            </w:r>
          </w:p>
        </w:tc>
        <w:tc>
          <w:tcPr>
            <w:tcW w:w="2022" w:type="dxa"/>
            <w:gridSpan w:val="5"/>
            <w:shd w:val="clear" w:color="auto" w:fill="auto"/>
          </w:tcPr>
          <w:p w14:paraId="2C8B23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TP1/79</w:t>
            </w:r>
          </w:p>
        </w:tc>
        <w:tc>
          <w:tcPr>
            <w:tcW w:w="2021" w:type="dxa"/>
            <w:gridSpan w:val="5"/>
            <w:shd w:val="clear" w:color="auto" w:fill="auto"/>
          </w:tcPr>
          <w:p w14:paraId="70DB8E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TP1/80</w:t>
            </w:r>
          </w:p>
        </w:tc>
        <w:tc>
          <w:tcPr>
            <w:tcW w:w="2022" w:type="dxa"/>
            <w:gridSpan w:val="5"/>
            <w:shd w:val="clear" w:color="auto" w:fill="auto"/>
          </w:tcPr>
          <w:p w14:paraId="320225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TP1/81</w:t>
            </w:r>
          </w:p>
        </w:tc>
      </w:tr>
      <w:tr w:rsidR="002D7F90" w14:paraId="0604B40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FA213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7CA48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263F1D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5E61FB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FFEB5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198DF4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5F2C6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DBA21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689A27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7CF5F3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287DA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0D0E5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90AA0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07BE8C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41E22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32A71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E3E45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03342B4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D7C47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23C6CE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1CF852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1" w:type="dxa"/>
            <w:gridSpan w:val="5"/>
            <w:shd w:val="clear" w:color="auto" w:fill="auto"/>
          </w:tcPr>
          <w:p w14:paraId="7D907B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2" w:type="dxa"/>
            <w:gridSpan w:val="5"/>
            <w:shd w:val="clear" w:color="auto" w:fill="auto"/>
          </w:tcPr>
          <w:p w14:paraId="2AE736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r>
      <w:tr w:rsidR="002D7F90" w14:paraId="3BF1494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36BEC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E56F1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4883F3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09115D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7A4173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2536B56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2962A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5ED13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331914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1" w:type="dxa"/>
            <w:gridSpan w:val="5"/>
            <w:shd w:val="clear" w:color="auto" w:fill="auto"/>
          </w:tcPr>
          <w:p w14:paraId="642859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2" w:type="dxa"/>
            <w:gridSpan w:val="5"/>
            <w:shd w:val="clear" w:color="auto" w:fill="auto"/>
          </w:tcPr>
          <w:p w14:paraId="7B05B6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r>
      <w:tr w:rsidR="002D7F90" w14:paraId="3FAEB7D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EDACC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AD788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9ADD1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1" w:type="dxa"/>
            <w:gridSpan w:val="5"/>
            <w:shd w:val="clear" w:color="auto" w:fill="auto"/>
          </w:tcPr>
          <w:p w14:paraId="4C53CB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2" w:type="dxa"/>
            <w:gridSpan w:val="5"/>
            <w:shd w:val="clear" w:color="auto" w:fill="auto"/>
          </w:tcPr>
          <w:p w14:paraId="45BB5B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79470BC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CD088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7165F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104E47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261E65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77259E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22A1DB4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59BB2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1263B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22D515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1" w:type="dxa"/>
            <w:gridSpan w:val="5"/>
            <w:shd w:val="clear" w:color="auto" w:fill="auto"/>
          </w:tcPr>
          <w:p w14:paraId="639E81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2" w:type="dxa"/>
            <w:gridSpan w:val="5"/>
            <w:shd w:val="clear" w:color="auto" w:fill="auto"/>
          </w:tcPr>
          <w:p w14:paraId="52E7D3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r>
      <w:tr w:rsidR="002D7F90" w14:paraId="431B34A2" w14:textId="77777777" w:rsidTr="00CF2703">
        <w:tblPrEx>
          <w:tblBorders>
            <w:top w:val="none" w:sz="0" w:space="0" w:color="auto"/>
            <w:insideH w:val="single" w:sz="8" w:space="0" w:color="000000"/>
          </w:tblBorders>
        </w:tblPrEx>
        <w:tc>
          <w:tcPr>
            <w:tcW w:w="303" w:type="dxa"/>
            <w:vMerge w:val="restart"/>
            <w:shd w:val="clear" w:color="auto" w:fill="auto"/>
          </w:tcPr>
          <w:p w14:paraId="366731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2FD85B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1A3B51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70A372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496F04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72CA34B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5BEFF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B51F5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240B6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67B2BC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4EECF0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5F0823C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25482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F15DF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552D88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4EDA68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2BE3D8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54FCAC9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6512F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3A3D9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3FE025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150A20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4088A3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6D7A0723" w14:textId="77777777" w:rsidTr="00CF2703">
        <w:tblPrEx>
          <w:tblBorders>
            <w:top w:val="none" w:sz="0" w:space="0" w:color="auto"/>
            <w:insideH w:val="single" w:sz="8" w:space="0" w:color="000000"/>
          </w:tblBorders>
        </w:tblPrEx>
        <w:tc>
          <w:tcPr>
            <w:tcW w:w="303" w:type="dxa"/>
            <w:vMerge w:val="restart"/>
            <w:shd w:val="clear" w:color="auto" w:fill="auto"/>
          </w:tcPr>
          <w:p w14:paraId="7C752C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364318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471DE9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618EAA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392F7A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5F73B72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D70B6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81F2F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F6391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79CADB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764210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2B849AA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54682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D17A3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7EDC64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21.6</w:t>
            </w:r>
          </w:p>
        </w:tc>
        <w:tc>
          <w:tcPr>
            <w:tcW w:w="2021" w:type="dxa"/>
            <w:gridSpan w:val="5"/>
            <w:shd w:val="clear" w:color="auto" w:fill="auto"/>
          </w:tcPr>
          <w:p w14:paraId="67FAB5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20.5</w:t>
            </w:r>
          </w:p>
        </w:tc>
        <w:tc>
          <w:tcPr>
            <w:tcW w:w="2022" w:type="dxa"/>
            <w:gridSpan w:val="5"/>
            <w:shd w:val="clear" w:color="auto" w:fill="auto"/>
          </w:tcPr>
          <w:p w14:paraId="17FEF8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5.6</w:t>
            </w:r>
          </w:p>
        </w:tc>
      </w:tr>
      <w:tr w:rsidR="002D7F90" w14:paraId="02AD4A2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92D3E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7C196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58B576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0.05</w:t>
            </w:r>
          </w:p>
        </w:tc>
        <w:tc>
          <w:tcPr>
            <w:tcW w:w="2021" w:type="dxa"/>
            <w:gridSpan w:val="5"/>
            <w:shd w:val="clear" w:color="auto" w:fill="auto"/>
          </w:tcPr>
          <w:p w14:paraId="44A2D7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0.05</w:t>
            </w:r>
          </w:p>
        </w:tc>
        <w:tc>
          <w:tcPr>
            <w:tcW w:w="2022" w:type="dxa"/>
            <w:gridSpan w:val="5"/>
            <w:shd w:val="clear" w:color="auto" w:fill="auto"/>
          </w:tcPr>
          <w:p w14:paraId="3633F7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0.01</w:t>
            </w:r>
          </w:p>
        </w:tc>
      </w:tr>
      <w:tr w:rsidR="002D7F90" w14:paraId="159D2F4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D0155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74AA7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160471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43863B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0F99AD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66CC35A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A2B13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186C1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9B175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07EE8B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655772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74E626D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33415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025C4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040138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226.0</w:t>
            </w:r>
          </w:p>
        </w:tc>
        <w:tc>
          <w:tcPr>
            <w:tcW w:w="2021" w:type="dxa"/>
            <w:gridSpan w:val="5"/>
            <w:shd w:val="clear" w:color="auto" w:fill="auto"/>
          </w:tcPr>
          <w:p w14:paraId="3DD037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230.7</w:t>
            </w:r>
          </w:p>
        </w:tc>
        <w:tc>
          <w:tcPr>
            <w:tcW w:w="2022" w:type="dxa"/>
            <w:gridSpan w:val="5"/>
            <w:shd w:val="clear" w:color="auto" w:fill="auto"/>
          </w:tcPr>
          <w:p w14:paraId="77E059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316.8</w:t>
            </w:r>
          </w:p>
        </w:tc>
      </w:tr>
      <w:tr w:rsidR="002D7F90" w14:paraId="7BE3DAFE" w14:textId="77777777" w:rsidTr="00CF2703">
        <w:tblPrEx>
          <w:tblBorders>
            <w:top w:val="none" w:sz="0" w:space="0" w:color="auto"/>
            <w:insideH w:val="single" w:sz="8" w:space="0" w:color="000000"/>
          </w:tblBorders>
        </w:tblPrEx>
        <w:tc>
          <w:tcPr>
            <w:tcW w:w="303" w:type="dxa"/>
            <w:vMerge w:val="restart"/>
            <w:shd w:val="clear" w:color="auto" w:fill="auto"/>
          </w:tcPr>
          <w:p w14:paraId="3C6C24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1BCB9B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6D21A8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TP1/82</w:t>
            </w:r>
          </w:p>
        </w:tc>
        <w:tc>
          <w:tcPr>
            <w:tcW w:w="2021" w:type="dxa"/>
            <w:gridSpan w:val="5"/>
            <w:shd w:val="clear" w:color="auto" w:fill="auto"/>
          </w:tcPr>
          <w:p w14:paraId="3F587A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TP1/83</w:t>
            </w:r>
          </w:p>
        </w:tc>
        <w:tc>
          <w:tcPr>
            <w:tcW w:w="2022" w:type="dxa"/>
            <w:gridSpan w:val="5"/>
            <w:shd w:val="clear" w:color="auto" w:fill="auto"/>
          </w:tcPr>
          <w:p w14:paraId="406849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TP1/84</w:t>
            </w:r>
          </w:p>
        </w:tc>
      </w:tr>
      <w:tr w:rsidR="002D7F90" w14:paraId="30556DF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F5531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265F0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0BD2DC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337094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106A0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76473A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5941E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E5561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6C7775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3DDCC4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972CE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47795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AA9BB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7C87DF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38D4D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EDE71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6A418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A22E46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86860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375516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564711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1" w:type="dxa"/>
            <w:gridSpan w:val="5"/>
            <w:shd w:val="clear" w:color="auto" w:fill="auto"/>
          </w:tcPr>
          <w:p w14:paraId="7F7071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2" w:type="dxa"/>
            <w:gridSpan w:val="5"/>
            <w:shd w:val="clear" w:color="auto" w:fill="auto"/>
          </w:tcPr>
          <w:p w14:paraId="17BD09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r>
      <w:tr w:rsidR="002D7F90" w14:paraId="0D9F7D2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7A0CF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F4764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60F14F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24737B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7D5A55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2BE070C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A9023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6B258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42F768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1" w:type="dxa"/>
            <w:gridSpan w:val="5"/>
            <w:shd w:val="clear" w:color="auto" w:fill="auto"/>
          </w:tcPr>
          <w:p w14:paraId="286FD5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2" w:type="dxa"/>
            <w:gridSpan w:val="5"/>
            <w:shd w:val="clear" w:color="auto" w:fill="auto"/>
          </w:tcPr>
          <w:p w14:paraId="654F3C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r>
      <w:tr w:rsidR="002D7F90" w14:paraId="6B48630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C53CD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5FC92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158C68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1" w:type="dxa"/>
            <w:gridSpan w:val="5"/>
            <w:shd w:val="clear" w:color="auto" w:fill="auto"/>
          </w:tcPr>
          <w:p w14:paraId="46884A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2" w:type="dxa"/>
            <w:gridSpan w:val="5"/>
            <w:shd w:val="clear" w:color="auto" w:fill="auto"/>
          </w:tcPr>
          <w:p w14:paraId="75AC3A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7082A95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30B91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DCA8E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5EB683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1AF299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680A5C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C0D748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FA76C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4F9B0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6A038D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1" w:type="dxa"/>
            <w:gridSpan w:val="5"/>
            <w:shd w:val="clear" w:color="auto" w:fill="auto"/>
          </w:tcPr>
          <w:p w14:paraId="256367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2" w:type="dxa"/>
            <w:gridSpan w:val="5"/>
            <w:shd w:val="clear" w:color="auto" w:fill="auto"/>
          </w:tcPr>
          <w:p w14:paraId="7180FA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r>
      <w:tr w:rsidR="002D7F90" w14:paraId="5F1DA594" w14:textId="77777777" w:rsidTr="00CF2703">
        <w:tblPrEx>
          <w:tblBorders>
            <w:top w:val="none" w:sz="0" w:space="0" w:color="auto"/>
            <w:insideH w:val="single" w:sz="8" w:space="0" w:color="000000"/>
          </w:tblBorders>
        </w:tblPrEx>
        <w:tc>
          <w:tcPr>
            <w:tcW w:w="303" w:type="dxa"/>
            <w:vMerge w:val="restart"/>
            <w:shd w:val="clear" w:color="auto" w:fill="auto"/>
          </w:tcPr>
          <w:p w14:paraId="2B3CC5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w:t>
            </w:r>
            <w:r>
              <w:rPr>
                <w:rFonts w:ascii="Times New Roman" w:eastAsia="Times New Roman" w:hAnsi="Times New Roman"/>
                <w:color w:val="000000"/>
              </w:rPr>
              <w:lastRenderedPageBreak/>
              <w:t>RAT</w:t>
            </w:r>
          </w:p>
        </w:tc>
        <w:tc>
          <w:tcPr>
            <w:tcW w:w="3234" w:type="dxa"/>
            <w:shd w:val="clear" w:color="auto" w:fill="auto"/>
          </w:tcPr>
          <w:p w14:paraId="557B14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 zabezpieczenia</w:t>
            </w:r>
          </w:p>
        </w:tc>
        <w:tc>
          <w:tcPr>
            <w:tcW w:w="2022" w:type="dxa"/>
            <w:gridSpan w:val="5"/>
            <w:shd w:val="clear" w:color="auto" w:fill="auto"/>
          </w:tcPr>
          <w:p w14:paraId="6DD692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5BC44F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151B9B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7A63E46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F6605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7ED8D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4F6352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306B11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168B55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74660CB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53E59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40D95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383F2B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6A618C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3B4580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7DAB341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A01C3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0BDD5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0DBBA0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71F9AC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126667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42D2555F" w14:textId="77777777" w:rsidTr="00CF2703">
        <w:tblPrEx>
          <w:tblBorders>
            <w:top w:val="none" w:sz="0" w:space="0" w:color="auto"/>
            <w:insideH w:val="single" w:sz="8" w:space="0" w:color="000000"/>
          </w:tblBorders>
        </w:tblPrEx>
        <w:tc>
          <w:tcPr>
            <w:tcW w:w="303" w:type="dxa"/>
            <w:vMerge w:val="restart"/>
            <w:shd w:val="clear" w:color="auto" w:fill="auto"/>
          </w:tcPr>
          <w:p w14:paraId="2BF965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19B83D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4C226B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5F91C8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76B618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3F32284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A21FB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4B642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F1D8A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2B5C4B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0EC1E3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5A0B44E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23FD8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65CB7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0DFDBD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12.4</w:t>
            </w:r>
          </w:p>
        </w:tc>
        <w:tc>
          <w:tcPr>
            <w:tcW w:w="2021" w:type="dxa"/>
            <w:gridSpan w:val="5"/>
            <w:shd w:val="clear" w:color="auto" w:fill="auto"/>
          </w:tcPr>
          <w:p w14:paraId="5A4CC4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19.1</w:t>
            </w:r>
          </w:p>
        </w:tc>
        <w:tc>
          <w:tcPr>
            <w:tcW w:w="2022" w:type="dxa"/>
            <w:gridSpan w:val="5"/>
            <w:shd w:val="clear" w:color="auto" w:fill="auto"/>
          </w:tcPr>
          <w:p w14:paraId="4E136B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34.4</w:t>
            </w:r>
          </w:p>
        </w:tc>
      </w:tr>
      <w:tr w:rsidR="002D7F90" w14:paraId="2961924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D6006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7D3EA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47D50D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0.03</w:t>
            </w:r>
          </w:p>
        </w:tc>
        <w:tc>
          <w:tcPr>
            <w:tcW w:w="2021" w:type="dxa"/>
            <w:gridSpan w:val="5"/>
            <w:shd w:val="clear" w:color="auto" w:fill="auto"/>
          </w:tcPr>
          <w:p w14:paraId="537E24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0.05</w:t>
            </w:r>
          </w:p>
        </w:tc>
        <w:tc>
          <w:tcPr>
            <w:tcW w:w="2022" w:type="dxa"/>
            <w:gridSpan w:val="5"/>
            <w:shd w:val="clear" w:color="auto" w:fill="auto"/>
          </w:tcPr>
          <w:p w14:paraId="295B29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4DB1C61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F3547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A0492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7C6A92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1F8944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700A14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78946C4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80862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4C515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7D75E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6C4C07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3BD515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0632791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109FB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6F276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3EB507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270.2</w:t>
            </w:r>
          </w:p>
        </w:tc>
        <w:tc>
          <w:tcPr>
            <w:tcW w:w="2021" w:type="dxa"/>
            <w:gridSpan w:val="5"/>
            <w:shd w:val="clear" w:color="auto" w:fill="auto"/>
          </w:tcPr>
          <w:p w14:paraId="41E198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236.4</w:t>
            </w:r>
          </w:p>
        </w:tc>
        <w:tc>
          <w:tcPr>
            <w:tcW w:w="2022" w:type="dxa"/>
            <w:gridSpan w:val="5"/>
            <w:shd w:val="clear" w:color="auto" w:fill="auto"/>
          </w:tcPr>
          <w:p w14:paraId="069110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183.8</w:t>
            </w:r>
          </w:p>
        </w:tc>
      </w:tr>
      <w:tr w:rsidR="002D7F90" w14:paraId="3BBDD46D" w14:textId="77777777" w:rsidTr="00CF2703">
        <w:tblPrEx>
          <w:tblBorders>
            <w:top w:val="none" w:sz="0" w:space="0" w:color="auto"/>
            <w:insideH w:val="single" w:sz="8" w:space="0" w:color="000000"/>
          </w:tblBorders>
        </w:tblPrEx>
        <w:tc>
          <w:tcPr>
            <w:tcW w:w="303" w:type="dxa"/>
            <w:vMerge w:val="restart"/>
            <w:shd w:val="clear" w:color="auto" w:fill="auto"/>
          </w:tcPr>
          <w:p w14:paraId="595CD7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59C9E9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32023B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TP1/85</w:t>
            </w:r>
          </w:p>
        </w:tc>
        <w:tc>
          <w:tcPr>
            <w:tcW w:w="2021" w:type="dxa"/>
            <w:gridSpan w:val="5"/>
            <w:shd w:val="clear" w:color="auto" w:fill="auto"/>
          </w:tcPr>
          <w:p w14:paraId="1AB4A8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TP1/86</w:t>
            </w:r>
          </w:p>
        </w:tc>
        <w:tc>
          <w:tcPr>
            <w:tcW w:w="2022" w:type="dxa"/>
            <w:gridSpan w:val="5"/>
            <w:shd w:val="clear" w:color="auto" w:fill="auto"/>
          </w:tcPr>
          <w:p w14:paraId="1FB9F3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TP1/87</w:t>
            </w:r>
          </w:p>
        </w:tc>
      </w:tr>
      <w:tr w:rsidR="002D7F90" w14:paraId="382FF14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C8B3C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49452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491E6E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2F91B4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3CEA2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2943AA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3F6A0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774AA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61BE8A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65C132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FB9BA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3348D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223782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469AB6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84D85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11480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A9F9B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0C45580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2473B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21B820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2FC38E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1" w:type="dxa"/>
            <w:gridSpan w:val="5"/>
            <w:shd w:val="clear" w:color="auto" w:fill="auto"/>
          </w:tcPr>
          <w:p w14:paraId="7C46CF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2" w:type="dxa"/>
            <w:gridSpan w:val="5"/>
            <w:shd w:val="clear" w:color="auto" w:fill="auto"/>
          </w:tcPr>
          <w:p w14:paraId="43937D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r>
      <w:tr w:rsidR="002D7F90" w14:paraId="1C09C4B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B4EE6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CE9B9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2D7BC4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001FA9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59AB4F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67F0E85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DCCBE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2BDD7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77FCC7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0.50</w:t>
            </w:r>
          </w:p>
        </w:tc>
        <w:tc>
          <w:tcPr>
            <w:tcW w:w="2021" w:type="dxa"/>
            <w:gridSpan w:val="5"/>
            <w:shd w:val="clear" w:color="auto" w:fill="auto"/>
          </w:tcPr>
          <w:p w14:paraId="377BB8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2" w:type="dxa"/>
            <w:gridSpan w:val="5"/>
            <w:shd w:val="clear" w:color="auto" w:fill="auto"/>
          </w:tcPr>
          <w:p w14:paraId="205B41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r>
      <w:tr w:rsidR="002D7F90" w14:paraId="09BE66C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00F51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6A98B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314B46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0.45</w:t>
            </w:r>
          </w:p>
        </w:tc>
        <w:tc>
          <w:tcPr>
            <w:tcW w:w="2021" w:type="dxa"/>
            <w:gridSpan w:val="5"/>
            <w:shd w:val="clear" w:color="auto" w:fill="auto"/>
          </w:tcPr>
          <w:p w14:paraId="2FE73F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2" w:type="dxa"/>
            <w:gridSpan w:val="5"/>
            <w:shd w:val="clear" w:color="auto" w:fill="auto"/>
          </w:tcPr>
          <w:p w14:paraId="55827B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6E0EB38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87A43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589CE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02BD0E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29E642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01A33A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535273A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509E9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85980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0CB03E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w:t>
            </w:r>
          </w:p>
        </w:tc>
        <w:tc>
          <w:tcPr>
            <w:tcW w:w="2021" w:type="dxa"/>
            <w:gridSpan w:val="5"/>
            <w:shd w:val="clear" w:color="auto" w:fill="auto"/>
          </w:tcPr>
          <w:p w14:paraId="605C72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2" w:type="dxa"/>
            <w:gridSpan w:val="5"/>
            <w:shd w:val="clear" w:color="auto" w:fill="auto"/>
          </w:tcPr>
          <w:p w14:paraId="55A26D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r>
      <w:tr w:rsidR="002D7F90" w14:paraId="6D4A2A94" w14:textId="77777777" w:rsidTr="00CF2703">
        <w:tblPrEx>
          <w:tblBorders>
            <w:top w:val="none" w:sz="0" w:space="0" w:color="auto"/>
            <w:insideH w:val="single" w:sz="8" w:space="0" w:color="000000"/>
          </w:tblBorders>
        </w:tblPrEx>
        <w:tc>
          <w:tcPr>
            <w:tcW w:w="303" w:type="dxa"/>
            <w:vMerge w:val="restart"/>
            <w:shd w:val="clear" w:color="auto" w:fill="auto"/>
          </w:tcPr>
          <w:p w14:paraId="1D2B79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27E3E7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6D287C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454F04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0379A8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71481BF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1504F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0F947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463842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77565C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472854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2343FDE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664F6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A59C8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0170F0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64D82E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54718D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7FD96DFB"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2706F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E678B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555394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02653D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00F631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bl>
    <w:p w14:paraId="535D3E3F" w14:textId="77777777" w:rsidR="002D7F90" w:rsidRDefault="002D7F90" w:rsidP="002D7F90">
      <w:pPr>
        <w:pStyle w:val="Normal"/>
        <w:sectPr w:rsidR="002D7F90">
          <w:pgSz w:w="11907" w:h="16839"/>
          <w:pgMar w:top="1134" w:right="900" w:bottom="1417" w:left="900" w:header="567" w:footer="283" w:gutter="0"/>
          <w:cols w:space="708"/>
        </w:sectPr>
      </w:pPr>
    </w:p>
    <w:tbl>
      <w:tblPr>
        <w:tblW w:w="0" w:type="auto"/>
        <w:tblInd w:w="60" w:type="dxa"/>
        <w:tblBorders>
          <w:top w:val="single" w:sz="8" w:space="0" w:color="000000"/>
          <w:left w:val="single" w:sz="8" w:space="0" w:color="000000"/>
          <w:bottom w:val="single" w:sz="8" w:space="0" w:color="000000"/>
          <w:right w:val="single" w:sz="8" w:space="0" w:color="000000"/>
          <w:insideV w:val="single" w:sz="8" w:space="0" w:color="000000"/>
        </w:tblBorders>
        <w:tblLayout w:type="fixed"/>
        <w:tblCellMar>
          <w:top w:w="60" w:type="dxa"/>
          <w:left w:w="60" w:type="dxa"/>
          <w:bottom w:w="60" w:type="dxa"/>
          <w:right w:w="60" w:type="dxa"/>
        </w:tblCellMar>
        <w:tblLook w:val="04A0" w:firstRow="1" w:lastRow="0" w:firstColumn="1" w:lastColumn="0" w:noHBand="0" w:noVBand="1"/>
      </w:tblPr>
      <w:tblGrid>
        <w:gridCol w:w="303"/>
        <w:gridCol w:w="3234"/>
        <w:gridCol w:w="405"/>
        <w:gridCol w:w="404"/>
        <w:gridCol w:w="404"/>
        <w:gridCol w:w="405"/>
        <w:gridCol w:w="404"/>
        <w:gridCol w:w="404"/>
        <w:gridCol w:w="404"/>
        <w:gridCol w:w="405"/>
        <w:gridCol w:w="404"/>
        <w:gridCol w:w="404"/>
        <w:gridCol w:w="405"/>
        <w:gridCol w:w="404"/>
        <w:gridCol w:w="404"/>
        <w:gridCol w:w="404"/>
        <w:gridCol w:w="405"/>
      </w:tblGrid>
      <w:tr w:rsidR="002D7F90" w14:paraId="7A46DFFB" w14:textId="77777777" w:rsidTr="00CF2703">
        <w:tc>
          <w:tcPr>
            <w:tcW w:w="303" w:type="dxa"/>
            <w:tcBorders>
              <w:top w:val="single" w:sz="8" w:space="0" w:color="000000"/>
              <w:bottom w:val="nil"/>
            </w:tcBorders>
            <w:shd w:val="clear" w:color="auto" w:fill="auto"/>
          </w:tcPr>
          <w:p w14:paraId="3B29DE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PRZEWÓD</w:t>
            </w:r>
          </w:p>
        </w:tc>
        <w:tc>
          <w:tcPr>
            <w:tcW w:w="3234" w:type="dxa"/>
            <w:tcBorders>
              <w:top w:val="single" w:sz="8" w:space="0" w:color="000000"/>
            </w:tcBorders>
            <w:shd w:val="clear" w:color="auto" w:fill="auto"/>
          </w:tcPr>
          <w:p w14:paraId="504A29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tcBorders>
              <w:top w:val="single" w:sz="8" w:space="0" w:color="000000"/>
            </w:tcBorders>
            <w:shd w:val="clear" w:color="auto" w:fill="auto"/>
          </w:tcPr>
          <w:p w14:paraId="4824DC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tcBorders>
              <w:top w:val="single" w:sz="8" w:space="0" w:color="000000"/>
            </w:tcBorders>
            <w:shd w:val="clear" w:color="auto" w:fill="auto"/>
          </w:tcPr>
          <w:p w14:paraId="493744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tcBorders>
              <w:top w:val="single" w:sz="8" w:space="0" w:color="000000"/>
            </w:tcBorders>
            <w:shd w:val="clear" w:color="auto" w:fill="auto"/>
          </w:tcPr>
          <w:p w14:paraId="684D58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0D2D75FC" w14:textId="77777777" w:rsidTr="00CF2703">
        <w:tblPrEx>
          <w:tblBorders>
            <w:top w:val="none" w:sz="0" w:space="0" w:color="auto"/>
            <w:insideH w:val="single" w:sz="8" w:space="0" w:color="000000"/>
          </w:tblBorders>
        </w:tblPrEx>
        <w:tc>
          <w:tcPr>
            <w:tcW w:w="303" w:type="dxa"/>
            <w:vMerge w:val="restart"/>
            <w:shd w:val="clear" w:color="auto" w:fill="auto"/>
            <w:tcMar>
              <w:top w:w="0" w:type="dxa"/>
            </w:tcMar>
          </w:tcPr>
          <w:p w14:paraId="0C0BA6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p>
        </w:tc>
        <w:tc>
          <w:tcPr>
            <w:tcW w:w="3234" w:type="dxa"/>
            <w:tcBorders>
              <w:top w:val="single" w:sz="8" w:space="0" w:color="000000"/>
            </w:tcBorders>
            <w:shd w:val="clear" w:color="auto" w:fill="auto"/>
          </w:tcPr>
          <w:p w14:paraId="360BFC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tcBorders>
              <w:top w:val="single" w:sz="8" w:space="0" w:color="000000"/>
            </w:tcBorders>
            <w:shd w:val="clear" w:color="auto" w:fill="auto"/>
          </w:tcPr>
          <w:p w14:paraId="04E604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tcBorders>
              <w:top w:val="single" w:sz="8" w:space="0" w:color="000000"/>
            </w:tcBorders>
            <w:shd w:val="clear" w:color="auto" w:fill="auto"/>
          </w:tcPr>
          <w:p w14:paraId="073710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tcBorders>
              <w:top w:val="single" w:sz="8" w:space="0" w:color="000000"/>
            </w:tcBorders>
            <w:shd w:val="clear" w:color="auto" w:fill="auto"/>
          </w:tcPr>
          <w:p w14:paraId="668EBE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308254F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413F2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C3BBA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0A5E0A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40.0</w:t>
            </w:r>
          </w:p>
        </w:tc>
        <w:tc>
          <w:tcPr>
            <w:tcW w:w="2021" w:type="dxa"/>
            <w:gridSpan w:val="5"/>
            <w:shd w:val="clear" w:color="auto" w:fill="auto"/>
          </w:tcPr>
          <w:p w14:paraId="54BB03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34.2</w:t>
            </w:r>
          </w:p>
        </w:tc>
        <w:tc>
          <w:tcPr>
            <w:tcW w:w="2022" w:type="dxa"/>
            <w:gridSpan w:val="5"/>
            <w:shd w:val="clear" w:color="auto" w:fill="auto"/>
          </w:tcPr>
          <w:p w14:paraId="2589BF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25.6</w:t>
            </w:r>
          </w:p>
        </w:tc>
      </w:tr>
      <w:tr w:rsidR="002D7F90" w14:paraId="2211E62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301D4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84702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6749E6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0.49</w:t>
            </w:r>
          </w:p>
        </w:tc>
        <w:tc>
          <w:tcPr>
            <w:tcW w:w="2021" w:type="dxa"/>
            <w:gridSpan w:val="5"/>
            <w:shd w:val="clear" w:color="auto" w:fill="auto"/>
          </w:tcPr>
          <w:p w14:paraId="190FE6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0.08</w:t>
            </w:r>
          </w:p>
        </w:tc>
        <w:tc>
          <w:tcPr>
            <w:tcW w:w="2022" w:type="dxa"/>
            <w:gridSpan w:val="5"/>
            <w:shd w:val="clear" w:color="auto" w:fill="auto"/>
          </w:tcPr>
          <w:p w14:paraId="11F93F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0.06</w:t>
            </w:r>
          </w:p>
        </w:tc>
      </w:tr>
      <w:tr w:rsidR="002D7F90" w14:paraId="717DC58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3B74C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A10A8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7C0AD7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46FB3E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2FA1E9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179C1B1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1102D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49D37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E68B7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1265AC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618A74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58E82B7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AC823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B158F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153BCC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170.1</w:t>
            </w:r>
          </w:p>
        </w:tc>
        <w:tc>
          <w:tcPr>
            <w:tcW w:w="2021" w:type="dxa"/>
            <w:gridSpan w:val="5"/>
            <w:shd w:val="clear" w:color="auto" w:fill="auto"/>
          </w:tcPr>
          <w:p w14:paraId="321F2B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184.6</w:t>
            </w:r>
          </w:p>
        </w:tc>
        <w:tc>
          <w:tcPr>
            <w:tcW w:w="2022" w:type="dxa"/>
            <w:gridSpan w:val="5"/>
            <w:shd w:val="clear" w:color="auto" w:fill="auto"/>
          </w:tcPr>
          <w:p w14:paraId="70C537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210.9</w:t>
            </w:r>
          </w:p>
        </w:tc>
      </w:tr>
      <w:tr w:rsidR="002D7F90" w14:paraId="5FE23061" w14:textId="77777777" w:rsidTr="00CF2703">
        <w:tblPrEx>
          <w:tblBorders>
            <w:top w:val="none" w:sz="0" w:space="0" w:color="auto"/>
            <w:insideH w:val="single" w:sz="8" w:space="0" w:color="000000"/>
          </w:tblBorders>
        </w:tblPrEx>
        <w:tc>
          <w:tcPr>
            <w:tcW w:w="303" w:type="dxa"/>
            <w:vMerge w:val="restart"/>
            <w:shd w:val="clear" w:color="auto" w:fill="auto"/>
          </w:tcPr>
          <w:p w14:paraId="5DD762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2AD931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69502F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TP1/88</w:t>
            </w:r>
          </w:p>
        </w:tc>
        <w:tc>
          <w:tcPr>
            <w:tcW w:w="2021" w:type="dxa"/>
            <w:gridSpan w:val="5"/>
            <w:shd w:val="clear" w:color="auto" w:fill="auto"/>
          </w:tcPr>
          <w:p w14:paraId="4437F3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TP1/89</w:t>
            </w:r>
          </w:p>
        </w:tc>
        <w:tc>
          <w:tcPr>
            <w:tcW w:w="2022" w:type="dxa"/>
            <w:gridSpan w:val="5"/>
            <w:shd w:val="clear" w:color="auto" w:fill="auto"/>
          </w:tcPr>
          <w:p w14:paraId="317B3D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TP1/90</w:t>
            </w:r>
          </w:p>
        </w:tc>
      </w:tr>
      <w:tr w:rsidR="002D7F90" w14:paraId="394F6F3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366E1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CE45F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002176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1ECF21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B5534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5EDA4A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779EA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B13C6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60AAE4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16FE27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2F40C9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375AB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44D25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0E9CD3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16C23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C982C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4DE90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2A0F1B0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76B48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29BC0D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2E6F56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1" w:type="dxa"/>
            <w:gridSpan w:val="5"/>
            <w:shd w:val="clear" w:color="auto" w:fill="auto"/>
          </w:tcPr>
          <w:p w14:paraId="0060D8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2" w:type="dxa"/>
            <w:gridSpan w:val="5"/>
            <w:shd w:val="clear" w:color="auto" w:fill="auto"/>
          </w:tcPr>
          <w:p w14:paraId="1E652A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r>
      <w:tr w:rsidR="002D7F90" w14:paraId="02CB04B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08D6D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CAB04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77DE34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2288C8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7483E3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49B014B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18094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CC46F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16E957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1" w:type="dxa"/>
            <w:gridSpan w:val="5"/>
            <w:shd w:val="clear" w:color="auto" w:fill="auto"/>
          </w:tcPr>
          <w:p w14:paraId="10DA40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2" w:type="dxa"/>
            <w:gridSpan w:val="5"/>
            <w:shd w:val="clear" w:color="auto" w:fill="auto"/>
          </w:tcPr>
          <w:p w14:paraId="1FE906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r>
      <w:tr w:rsidR="002D7F90" w14:paraId="29A38C7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316D2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D85DB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334190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1" w:type="dxa"/>
            <w:gridSpan w:val="5"/>
            <w:shd w:val="clear" w:color="auto" w:fill="auto"/>
          </w:tcPr>
          <w:p w14:paraId="7542B3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2" w:type="dxa"/>
            <w:gridSpan w:val="5"/>
            <w:shd w:val="clear" w:color="auto" w:fill="auto"/>
          </w:tcPr>
          <w:p w14:paraId="1AF0F9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7066CF5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2517C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B2482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12AB2D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4C01D7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7DB3A8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69140FA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32D50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C6E01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533589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1" w:type="dxa"/>
            <w:gridSpan w:val="5"/>
            <w:shd w:val="clear" w:color="auto" w:fill="auto"/>
          </w:tcPr>
          <w:p w14:paraId="47F602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2" w:type="dxa"/>
            <w:gridSpan w:val="5"/>
            <w:shd w:val="clear" w:color="auto" w:fill="auto"/>
          </w:tcPr>
          <w:p w14:paraId="43C148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r>
      <w:tr w:rsidR="002D7F90" w14:paraId="26E3F9C4" w14:textId="77777777" w:rsidTr="00CF2703">
        <w:tblPrEx>
          <w:tblBorders>
            <w:top w:val="none" w:sz="0" w:space="0" w:color="auto"/>
            <w:insideH w:val="single" w:sz="8" w:space="0" w:color="000000"/>
          </w:tblBorders>
        </w:tblPrEx>
        <w:tc>
          <w:tcPr>
            <w:tcW w:w="303" w:type="dxa"/>
            <w:vMerge w:val="restart"/>
            <w:shd w:val="clear" w:color="auto" w:fill="auto"/>
          </w:tcPr>
          <w:p w14:paraId="41AA93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47EA6B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072CBA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5A0D7F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52D3EA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29DDD53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2F1A3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1F1F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540DD3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317FAD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0A34E2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0ACB34D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E48A1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375F5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5F44BB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6AD7D1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749ECA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0219B93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0B6F9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695D0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6C5E00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6D42C3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355467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135E1852" w14:textId="77777777" w:rsidTr="00CF2703">
        <w:tblPrEx>
          <w:tblBorders>
            <w:top w:val="none" w:sz="0" w:space="0" w:color="auto"/>
            <w:insideH w:val="single" w:sz="8" w:space="0" w:color="000000"/>
          </w:tblBorders>
        </w:tblPrEx>
        <w:tc>
          <w:tcPr>
            <w:tcW w:w="303" w:type="dxa"/>
            <w:vMerge w:val="restart"/>
            <w:shd w:val="clear" w:color="auto" w:fill="auto"/>
          </w:tcPr>
          <w:p w14:paraId="2FE2CE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2B1B5F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543A04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50DE5E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7DD5EF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6D781E0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BD7AA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BBF55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63F2A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305109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FE7DF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6B85312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425E6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CFF76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5F7E58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22.7</w:t>
            </w:r>
          </w:p>
        </w:tc>
        <w:tc>
          <w:tcPr>
            <w:tcW w:w="2021" w:type="dxa"/>
            <w:gridSpan w:val="5"/>
            <w:shd w:val="clear" w:color="auto" w:fill="auto"/>
          </w:tcPr>
          <w:p w14:paraId="0D10CE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19.3</w:t>
            </w:r>
          </w:p>
        </w:tc>
        <w:tc>
          <w:tcPr>
            <w:tcW w:w="2022" w:type="dxa"/>
            <w:gridSpan w:val="5"/>
            <w:shd w:val="clear" w:color="auto" w:fill="auto"/>
          </w:tcPr>
          <w:p w14:paraId="58C3D3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r>
      <w:tr w:rsidR="002D7F90" w14:paraId="79D6BF4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FBAA5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67718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01EC9E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0.06</w:t>
            </w:r>
          </w:p>
        </w:tc>
        <w:tc>
          <w:tcPr>
            <w:tcW w:w="2021" w:type="dxa"/>
            <w:gridSpan w:val="5"/>
            <w:shd w:val="clear" w:color="auto" w:fill="auto"/>
          </w:tcPr>
          <w:p w14:paraId="6D88EA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0.05</w:t>
            </w:r>
          </w:p>
        </w:tc>
        <w:tc>
          <w:tcPr>
            <w:tcW w:w="2022" w:type="dxa"/>
            <w:gridSpan w:val="5"/>
            <w:shd w:val="clear" w:color="auto" w:fill="auto"/>
          </w:tcPr>
          <w:p w14:paraId="38A054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0.04</w:t>
            </w:r>
          </w:p>
        </w:tc>
      </w:tr>
      <w:tr w:rsidR="002D7F90" w14:paraId="101ED5C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E755F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7D73D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w:t>
            </w:r>
            <w:r>
              <w:rPr>
                <w:rFonts w:ascii="Times New Roman" w:eastAsia="Times New Roman" w:hAnsi="Times New Roman"/>
                <w:color w:val="000000"/>
              </w:rPr>
              <w:lastRenderedPageBreak/>
              <w:t>[A]</w:t>
            </w:r>
          </w:p>
        </w:tc>
        <w:tc>
          <w:tcPr>
            <w:tcW w:w="2022" w:type="dxa"/>
            <w:gridSpan w:val="5"/>
            <w:shd w:val="clear" w:color="auto" w:fill="auto"/>
          </w:tcPr>
          <w:p w14:paraId="576BFB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20.7</w:t>
            </w:r>
          </w:p>
        </w:tc>
        <w:tc>
          <w:tcPr>
            <w:tcW w:w="2021" w:type="dxa"/>
            <w:gridSpan w:val="5"/>
            <w:shd w:val="clear" w:color="auto" w:fill="auto"/>
          </w:tcPr>
          <w:p w14:paraId="648FF5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01CF7D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00165A8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9FBDD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E63EC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A7B1E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6056D8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7EAE4E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207B275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49C8A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46C8C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43608B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221.6</w:t>
            </w:r>
          </w:p>
        </w:tc>
        <w:tc>
          <w:tcPr>
            <w:tcW w:w="2021" w:type="dxa"/>
            <w:gridSpan w:val="5"/>
            <w:shd w:val="clear" w:color="auto" w:fill="auto"/>
          </w:tcPr>
          <w:p w14:paraId="69C246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235.9</w:t>
            </w:r>
          </w:p>
        </w:tc>
        <w:tc>
          <w:tcPr>
            <w:tcW w:w="2022" w:type="dxa"/>
            <w:gridSpan w:val="5"/>
            <w:shd w:val="clear" w:color="auto" w:fill="auto"/>
          </w:tcPr>
          <w:p w14:paraId="5D2646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254.1</w:t>
            </w:r>
          </w:p>
        </w:tc>
      </w:tr>
      <w:tr w:rsidR="002D7F90" w14:paraId="5837DF57" w14:textId="77777777" w:rsidTr="00CF2703">
        <w:tblPrEx>
          <w:tblBorders>
            <w:top w:val="none" w:sz="0" w:space="0" w:color="auto"/>
            <w:insideH w:val="single" w:sz="8" w:space="0" w:color="000000"/>
          </w:tblBorders>
        </w:tblPrEx>
        <w:tc>
          <w:tcPr>
            <w:tcW w:w="303" w:type="dxa"/>
            <w:vMerge w:val="restart"/>
            <w:shd w:val="clear" w:color="auto" w:fill="auto"/>
          </w:tcPr>
          <w:p w14:paraId="2FA043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325D1A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38CF69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TP1/91</w:t>
            </w:r>
          </w:p>
        </w:tc>
        <w:tc>
          <w:tcPr>
            <w:tcW w:w="2021" w:type="dxa"/>
            <w:gridSpan w:val="5"/>
            <w:shd w:val="clear" w:color="auto" w:fill="auto"/>
          </w:tcPr>
          <w:p w14:paraId="081B0F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TP1/92</w:t>
            </w:r>
          </w:p>
        </w:tc>
        <w:tc>
          <w:tcPr>
            <w:tcW w:w="2022" w:type="dxa"/>
            <w:gridSpan w:val="5"/>
            <w:shd w:val="clear" w:color="auto" w:fill="auto"/>
          </w:tcPr>
          <w:p w14:paraId="113FD0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TP1.1/1</w:t>
            </w:r>
          </w:p>
        </w:tc>
      </w:tr>
      <w:tr w:rsidR="002D7F90" w14:paraId="0227D0FB"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27FF0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12864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75A598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6CD3E5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822FF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119D78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12A1D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7A822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784C18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1A529E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E99C9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CCEC0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2BA5A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0224BB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562D0E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98E5E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5CF70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59F2D67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C88D2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38003D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7C44A0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p>
        </w:tc>
        <w:tc>
          <w:tcPr>
            <w:tcW w:w="2021" w:type="dxa"/>
            <w:gridSpan w:val="5"/>
            <w:shd w:val="clear" w:color="auto" w:fill="auto"/>
          </w:tcPr>
          <w:p w14:paraId="6FC3E8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p>
        </w:tc>
        <w:tc>
          <w:tcPr>
            <w:tcW w:w="2022" w:type="dxa"/>
            <w:gridSpan w:val="5"/>
            <w:shd w:val="clear" w:color="auto" w:fill="auto"/>
          </w:tcPr>
          <w:p w14:paraId="49C9B3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0.12</w:t>
            </w:r>
          </w:p>
        </w:tc>
      </w:tr>
      <w:tr w:rsidR="002D7F90" w14:paraId="217DF3E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41A91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A54BD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4008BE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2A82A0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7044FB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24B8A41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8035A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3B7DD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2FABE9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154.84</w:t>
            </w:r>
          </w:p>
        </w:tc>
        <w:tc>
          <w:tcPr>
            <w:tcW w:w="2021" w:type="dxa"/>
            <w:gridSpan w:val="5"/>
            <w:shd w:val="clear" w:color="auto" w:fill="auto"/>
          </w:tcPr>
          <w:p w14:paraId="71342B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8.40</w:t>
            </w:r>
          </w:p>
        </w:tc>
        <w:tc>
          <w:tcPr>
            <w:tcW w:w="2022" w:type="dxa"/>
            <w:gridSpan w:val="5"/>
            <w:shd w:val="clear" w:color="auto" w:fill="auto"/>
          </w:tcPr>
          <w:p w14:paraId="7967F8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r>
      <w:tr w:rsidR="002D7F90" w14:paraId="1AB8625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A7B6A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BADFB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C8842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91.91</w:t>
            </w:r>
          </w:p>
        </w:tc>
        <w:tc>
          <w:tcPr>
            <w:tcW w:w="2021" w:type="dxa"/>
            <w:gridSpan w:val="5"/>
            <w:shd w:val="clear" w:color="auto" w:fill="auto"/>
          </w:tcPr>
          <w:p w14:paraId="42592D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3.36</w:t>
            </w:r>
          </w:p>
        </w:tc>
        <w:tc>
          <w:tcPr>
            <w:tcW w:w="2022" w:type="dxa"/>
            <w:gridSpan w:val="5"/>
            <w:shd w:val="clear" w:color="auto" w:fill="auto"/>
          </w:tcPr>
          <w:p w14:paraId="723FF5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r>
      <w:tr w:rsidR="002D7F90" w14:paraId="153679D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EA29A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F0724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400BD9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21AAE1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33A327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92E7B1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5ECB3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4B3D3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41C1B4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420.6</w:t>
            </w:r>
          </w:p>
        </w:tc>
        <w:tc>
          <w:tcPr>
            <w:tcW w:w="2021" w:type="dxa"/>
            <w:gridSpan w:val="5"/>
            <w:shd w:val="clear" w:color="auto" w:fill="auto"/>
          </w:tcPr>
          <w:p w14:paraId="3F350C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c>
          <w:tcPr>
            <w:tcW w:w="2022" w:type="dxa"/>
            <w:gridSpan w:val="5"/>
            <w:shd w:val="clear" w:color="auto" w:fill="auto"/>
          </w:tcPr>
          <w:p w14:paraId="713AD5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r>
      <w:tr w:rsidR="002D7F90" w14:paraId="664748E4" w14:textId="77777777" w:rsidTr="00CF2703">
        <w:tblPrEx>
          <w:tblBorders>
            <w:top w:val="none" w:sz="0" w:space="0" w:color="auto"/>
            <w:insideH w:val="single" w:sz="8" w:space="0" w:color="000000"/>
          </w:tblBorders>
        </w:tblPrEx>
        <w:tc>
          <w:tcPr>
            <w:tcW w:w="303" w:type="dxa"/>
            <w:vMerge w:val="restart"/>
            <w:shd w:val="clear" w:color="auto" w:fill="auto"/>
          </w:tcPr>
          <w:p w14:paraId="0734AA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0A6F4A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6A9703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1" w:type="dxa"/>
            <w:gridSpan w:val="5"/>
            <w:shd w:val="clear" w:color="auto" w:fill="auto"/>
          </w:tcPr>
          <w:p w14:paraId="3E66A2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2" w:type="dxa"/>
            <w:gridSpan w:val="5"/>
            <w:shd w:val="clear" w:color="auto" w:fill="auto"/>
          </w:tcPr>
          <w:p w14:paraId="02648B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5776259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7C44B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0A12E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28FD2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429853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68D892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73BEBB4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A8C91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DBBB8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15ACD5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19.0</w:t>
            </w:r>
          </w:p>
        </w:tc>
        <w:tc>
          <w:tcPr>
            <w:tcW w:w="2021" w:type="dxa"/>
            <w:gridSpan w:val="5"/>
            <w:shd w:val="clear" w:color="auto" w:fill="auto"/>
          </w:tcPr>
          <w:p w14:paraId="227652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19.0</w:t>
            </w:r>
          </w:p>
        </w:tc>
        <w:tc>
          <w:tcPr>
            <w:tcW w:w="2022" w:type="dxa"/>
            <w:gridSpan w:val="5"/>
            <w:shd w:val="clear" w:color="auto" w:fill="auto"/>
          </w:tcPr>
          <w:p w14:paraId="30421F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4A421C2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72272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FA183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723F16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48.1</w:t>
            </w:r>
          </w:p>
        </w:tc>
        <w:tc>
          <w:tcPr>
            <w:tcW w:w="2021" w:type="dxa"/>
            <w:gridSpan w:val="5"/>
            <w:shd w:val="clear" w:color="auto" w:fill="auto"/>
          </w:tcPr>
          <w:p w14:paraId="794850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48.1</w:t>
            </w:r>
          </w:p>
        </w:tc>
        <w:tc>
          <w:tcPr>
            <w:tcW w:w="2022" w:type="dxa"/>
            <w:gridSpan w:val="5"/>
            <w:shd w:val="clear" w:color="auto" w:fill="auto"/>
          </w:tcPr>
          <w:p w14:paraId="66579D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2C3C7FFC" w14:textId="77777777" w:rsidTr="00CF2703">
        <w:tblPrEx>
          <w:tblBorders>
            <w:top w:val="none" w:sz="0" w:space="0" w:color="auto"/>
            <w:insideH w:val="single" w:sz="8" w:space="0" w:color="000000"/>
          </w:tblBorders>
        </w:tblPrEx>
        <w:tc>
          <w:tcPr>
            <w:tcW w:w="303" w:type="dxa"/>
            <w:vMerge w:val="restart"/>
            <w:shd w:val="clear" w:color="auto" w:fill="auto"/>
          </w:tcPr>
          <w:p w14:paraId="653DF5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1505F5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20A5A7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YAKXS 5x95</w:t>
            </w:r>
          </w:p>
        </w:tc>
        <w:tc>
          <w:tcPr>
            <w:tcW w:w="2021" w:type="dxa"/>
            <w:gridSpan w:val="5"/>
            <w:shd w:val="clear" w:color="auto" w:fill="auto"/>
          </w:tcPr>
          <w:p w14:paraId="0E179C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5x4</w:t>
            </w:r>
          </w:p>
        </w:tc>
        <w:tc>
          <w:tcPr>
            <w:tcW w:w="2022" w:type="dxa"/>
            <w:gridSpan w:val="5"/>
            <w:shd w:val="clear" w:color="auto" w:fill="auto"/>
          </w:tcPr>
          <w:p w14:paraId="3AE989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1FA88AA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806B7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4B957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54C78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95.0</w:t>
            </w:r>
          </w:p>
        </w:tc>
        <w:tc>
          <w:tcPr>
            <w:tcW w:w="2021" w:type="dxa"/>
            <w:gridSpan w:val="5"/>
            <w:shd w:val="clear" w:color="auto" w:fill="auto"/>
          </w:tcPr>
          <w:p w14:paraId="11BC0D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w:t>
            </w:r>
          </w:p>
        </w:tc>
        <w:tc>
          <w:tcPr>
            <w:tcW w:w="2022" w:type="dxa"/>
            <w:gridSpan w:val="5"/>
            <w:shd w:val="clear" w:color="auto" w:fill="auto"/>
          </w:tcPr>
          <w:p w14:paraId="765B17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339CEAE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FDC59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35F70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5F7A50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10.0</w:t>
            </w:r>
          </w:p>
        </w:tc>
        <w:tc>
          <w:tcPr>
            <w:tcW w:w="2021" w:type="dxa"/>
            <w:gridSpan w:val="5"/>
            <w:shd w:val="clear" w:color="auto" w:fill="auto"/>
          </w:tcPr>
          <w:p w14:paraId="726043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2" w:type="dxa"/>
            <w:gridSpan w:val="5"/>
            <w:shd w:val="clear" w:color="auto" w:fill="auto"/>
          </w:tcPr>
          <w:p w14:paraId="72048C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22.3</w:t>
            </w:r>
          </w:p>
        </w:tc>
      </w:tr>
      <w:tr w:rsidR="002D7F90" w14:paraId="366E9B2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5EC7A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C1358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0D3C07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1.01</w:t>
            </w:r>
          </w:p>
        </w:tc>
        <w:tc>
          <w:tcPr>
            <w:tcW w:w="2021" w:type="dxa"/>
            <w:gridSpan w:val="5"/>
            <w:shd w:val="clear" w:color="auto" w:fill="auto"/>
          </w:tcPr>
          <w:p w14:paraId="53026D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0.29</w:t>
            </w:r>
          </w:p>
        </w:tc>
        <w:tc>
          <w:tcPr>
            <w:tcW w:w="2022" w:type="dxa"/>
            <w:gridSpan w:val="5"/>
            <w:shd w:val="clear" w:color="auto" w:fill="auto"/>
          </w:tcPr>
          <w:p w14:paraId="1F2701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0.29</w:t>
            </w:r>
          </w:p>
        </w:tc>
      </w:tr>
      <w:tr w:rsidR="002D7F90" w14:paraId="40CCDD7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C41DD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5C893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4ACAE1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192.9</w:t>
            </w:r>
          </w:p>
        </w:tc>
        <w:tc>
          <w:tcPr>
            <w:tcW w:w="2021" w:type="dxa"/>
            <w:gridSpan w:val="5"/>
            <w:shd w:val="clear" w:color="auto" w:fill="auto"/>
          </w:tcPr>
          <w:p w14:paraId="643AEA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27.6</w:t>
            </w:r>
          </w:p>
        </w:tc>
        <w:tc>
          <w:tcPr>
            <w:tcW w:w="2022" w:type="dxa"/>
            <w:gridSpan w:val="5"/>
            <w:shd w:val="clear" w:color="auto" w:fill="auto"/>
          </w:tcPr>
          <w:p w14:paraId="434172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24B7E13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E58A7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A1F87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693F4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151959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089DB1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4F59ABE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D48FB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3F6F0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2376FF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365.0</w:t>
            </w:r>
          </w:p>
        </w:tc>
        <w:tc>
          <w:tcPr>
            <w:tcW w:w="2021" w:type="dxa"/>
            <w:gridSpan w:val="5"/>
            <w:shd w:val="clear" w:color="auto" w:fill="auto"/>
          </w:tcPr>
          <w:p w14:paraId="272482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353.8</w:t>
            </w:r>
          </w:p>
        </w:tc>
        <w:tc>
          <w:tcPr>
            <w:tcW w:w="2022" w:type="dxa"/>
            <w:gridSpan w:val="5"/>
            <w:shd w:val="clear" w:color="auto" w:fill="auto"/>
          </w:tcPr>
          <w:p w14:paraId="3EAB5E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215.7</w:t>
            </w:r>
          </w:p>
        </w:tc>
      </w:tr>
      <w:tr w:rsidR="002D7F90" w14:paraId="3D92006C" w14:textId="77777777" w:rsidTr="00CF2703">
        <w:tblPrEx>
          <w:tblBorders>
            <w:top w:val="none" w:sz="0" w:space="0" w:color="auto"/>
            <w:insideH w:val="single" w:sz="8" w:space="0" w:color="000000"/>
          </w:tblBorders>
        </w:tblPrEx>
        <w:tc>
          <w:tcPr>
            <w:tcW w:w="303" w:type="dxa"/>
            <w:vMerge w:val="restart"/>
            <w:shd w:val="clear" w:color="auto" w:fill="auto"/>
          </w:tcPr>
          <w:p w14:paraId="3E2411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w:t>
            </w:r>
            <w:r>
              <w:rPr>
                <w:rFonts w:ascii="Times New Roman" w:eastAsia="Times New Roman" w:hAnsi="Times New Roman"/>
                <w:color w:val="000000"/>
              </w:rPr>
              <w:lastRenderedPageBreak/>
              <w:t>E</w:t>
            </w:r>
          </w:p>
        </w:tc>
        <w:tc>
          <w:tcPr>
            <w:tcW w:w="3234" w:type="dxa"/>
            <w:shd w:val="clear" w:color="auto" w:fill="auto"/>
          </w:tcPr>
          <w:p w14:paraId="08B328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Oznaczenie obwodu</w:t>
            </w:r>
          </w:p>
        </w:tc>
        <w:tc>
          <w:tcPr>
            <w:tcW w:w="2022" w:type="dxa"/>
            <w:gridSpan w:val="5"/>
            <w:shd w:val="clear" w:color="auto" w:fill="auto"/>
          </w:tcPr>
          <w:p w14:paraId="5C2EA2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TP1.1/2</w:t>
            </w:r>
          </w:p>
        </w:tc>
        <w:tc>
          <w:tcPr>
            <w:tcW w:w="2021" w:type="dxa"/>
            <w:gridSpan w:val="5"/>
            <w:shd w:val="clear" w:color="auto" w:fill="auto"/>
          </w:tcPr>
          <w:p w14:paraId="040F23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TP1.1/3</w:t>
            </w:r>
          </w:p>
        </w:tc>
        <w:tc>
          <w:tcPr>
            <w:tcW w:w="2022" w:type="dxa"/>
            <w:gridSpan w:val="5"/>
            <w:shd w:val="clear" w:color="auto" w:fill="auto"/>
          </w:tcPr>
          <w:p w14:paraId="53DF6E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TP1.1/4</w:t>
            </w:r>
          </w:p>
        </w:tc>
      </w:tr>
      <w:tr w:rsidR="002D7F90" w14:paraId="43464EA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5270D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64907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1AAEC2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3D77FD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F4E5C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C3DC6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8FCA4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F4C57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2EB70E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3FB95C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52DF4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EF71F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9705C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26983A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904DD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AA4FE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6BCC7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DA612C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B437B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66EAED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5DA3B7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0.14</w:t>
            </w:r>
          </w:p>
        </w:tc>
        <w:tc>
          <w:tcPr>
            <w:tcW w:w="2021" w:type="dxa"/>
            <w:gridSpan w:val="5"/>
            <w:shd w:val="clear" w:color="auto" w:fill="auto"/>
          </w:tcPr>
          <w:p w14:paraId="6CC882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0.15, 0.33</w:t>
            </w:r>
          </w:p>
        </w:tc>
        <w:tc>
          <w:tcPr>
            <w:tcW w:w="2022" w:type="dxa"/>
            <w:gridSpan w:val="5"/>
            <w:shd w:val="clear" w:color="auto" w:fill="auto"/>
          </w:tcPr>
          <w:p w14:paraId="6340F2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0.16</w:t>
            </w:r>
          </w:p>
        </w:tc>
      </w:tr>
      <w:tr w:rsidR="002D7F90" w14:paraId="1731953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72AD9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1EA87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5D6650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3931CF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6FA9B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0CF7CDEB"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436CA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4F727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38A2A7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1" w:type="dxa"/>
            <w:gridSpan w:val="5"/>
            <w:shd w:val="clear" w:color="auto" w:fill="auto"/>
          </w:tcPr>
          <w:p w14:paraId="530631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2F9547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r>
      <w:tr w:rsidR="002D7F90" w14:paraId="0B10D23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9A360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BB613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031520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1" w:type="dxa"/>
            <w:gridSpan w:val="5"/>
            <w:shd w:val="clear" w:color="auto" w:fill="auto"/>
          </w:tcPr>
          <w:p w14:paraId="5C844D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2" w:type="dxa"/>
            <w:gridSpan w:val="5"/>
            <w:shd w:val="clear" w:color="auto" w:fill="auto"/>
          </w:tcPr>
          <w:p w14:paraId="5A9E6E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r>
      <w:tr w:rsidR="002D7F90" w14:paraId="6B3AFF6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F5D09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F473F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7B4F8B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35A576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27AE77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2B22D29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16529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10347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65D7A8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1" w:type="dxa"/>
            <w:gridSpan w:val="5"/>
            <w:shd w:val="clear" w:color="auto" w:fill="auto"/>
          </w:tcPr>
          <w:p w14:paraId="1D6F59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2" w:type="dxa"/>
            <w:gridSpan w:val="5"/>
            <w:shd w:val="clear" w:color="auto" w:fill="auto"/>
          </w:tcPr>
          <w:p w14:paraId="53C798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r>
      <w:tr w:rsidR="002D7F90" w14:paraId="5DAA02E4" w14:textId="77777777" w:rsidTr="00CF2703">
        <w:tblPrEx>
          <w:tblBorders>
            <w:top w:val="none" w:sz="0" w:space="0" w:color="auto"/>
            <w:insideH w:val="single" w:sz="8" w:space="0" w:color="000000"/>
          </w:tblBorders>
        </w:tblPrEx>
        <w:tc>
          <w:tcPr>
            <w:tcW w:w="303" w:type="dxa"/>
            <w:vMerge w:val="restart"/>
            <w:shd w:val="clear" w:color="auto" w:fill="auto"/>
          </w:tcPr>
          <w:p w14:paraId="71F4FC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E89EB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6C2694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1F2535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717CD9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412EF52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E3DD8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5A54B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3146CA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03D452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03752C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5644A83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17ECC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867F3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0707C0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4F6DB9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3F7A6A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35F53CD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2F5C7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9EFA5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09AF7B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2C2C3B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37F10F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2E271054" w14:textId="77777777" w:rsidTr="00CF2703">
        <w:tblPrEx>
          <w:tblBorders>
            <w:top w:val="none" w:sz="0" w:space="0" w:color="auto"/>
            <w:insideH w:val="single" w:sz="8" w:space="0" w:color="000000"/>
          </w:tblBorders>
        </w:tblPrEx>
        <w:tc>
          <w:tcPr>
            <w:tcW w:w="303" w:type="dxa"/>
            <w:vMerge w:val="restart"/>
            <w:shd w:val="clear" w:color="auto" w:fill="auto"/>
          </w:tcPr>
          <w:p w14:paraId="1C2B0D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3AB186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477CBE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17940D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25CC6A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23DE8CB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BAA27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9ADE0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E7E48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2D9F51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53FCCA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6C4E76E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BC80D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4B093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751F69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8.8</w:t>
            </w:r>
          </w:p>
        </w:tc>
        <w:tc>
          <w:tcPr>
            <w:tcW w:w="2021" w:type="dxa"/>
            <w:gridSpan w:val="5"/>
            <w:shd w:val="clear" w:color="auto" w:fill="auto"/>
          </w:tcPr>
          <w:p w14:paraId="512269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26.7</w:t>
            </w:r>
          </w:p>
        </w:tc>
        <w:tc>
          <w:tcPr>
            <w:tcW w:w="2022" w:type="dxa"/>
            <w:gridSpan w:val="5"/>
            <w:shd w:val="clear" w:color="auto" w:fill="auto"/>
          </w:tcPr>
          <w:p w14:paraId="30313F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22.7</w:t>
            </w:r>
          </w:p>
        </w:tc>
      </w:tr>
      <w:tr w:rsidR="002D7F90" w14:paraId="45FB6F5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93447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5975E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1B13E9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0.12</w:t>
            </w:r>
          </w:p>
        </w:tc>
        <w:tc>
          <w:tcPr>
            <w:tcW w:w="2021" w:type="dxa"/>
            <w:gridSpan w:val="5"/>
            <w:shd w:val="clear" w:color="auto" w:fill="auto"/>
          </w:tcPr>
          <w:p w14:paraId="65F17A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0.35</w:t>
            </w:r>
          </w:p>
        </w:tc>
        <w:tc>
          <w:tcPr>
            <w:tcW w:w="2022" w:type="dxa"/>
            <w:gridSpan w:val="5"/>
            <w:shd w:val="clear" w:color="auto" w:fill="auto"/>
          </w:tcPr>
          <w:p w14:paraId="7BF6CB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r>
      <w:tr w:rsidR="002D7F90" w14:paraId="03E6D81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9EA2C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7C94F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50F889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69CE0D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20DE1C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6C0D4B6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9FDD5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A06EB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67CEE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61DAE5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25A2A7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073CC94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51385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8F5E8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3CE939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280.1</w:t>
            </w:r>
          </w:p>
        </w:tc>
        <w:tc>
          <w:tcPr>
            <w:tcW w:w="2021" w:type="dxa"/>
            <w:gridSpan w:val="5"/>
            <w:shd w:val="clear" w:color="auto" w:fill="auto"/>
          </w:tcPr>
          <w:p w14:paraId="5A3CCC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200.6</w:t>
            </w:r>
          </w:p>
        </w:tc>
        <w:tc>
          <w:tcPr>
            <w:tcW w:w="2022" w:type="dxa"/>
            <w:gridSpan w:val="5"/>
            <w:shd w:val="clear" w:color="auto" w:fill="auto"/>
          </w:tcPr>
          <w:p w14:paraId="696FF5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214.3</w:t>
            </w:r>
          </w:p>
        </w:tc>
      </w:tr>
      <w:tr w:rsidR="002D7F90" w14:paraId="513B4844" w14:textId="77777777" w:rsidTr="00CF2703">
        <w:tblPrEx>
          <w:tblBorders>
            <w:top w:val="none" w:sz="0" w:space="0" w:color="auto"/>
            <w:insideH w:val="single" w:sz="8" w:space="0" w:color="000000"/>
          </w:tblBorders>
        </w:tblPrEx>
        <w:tc>
          <w:tcPr>
            <w:tcW w:w="303" w:type="dxa"/>
            <w:vMerge w:val="restart"/>
            <w:shd w:val="clear" w:color="auto" w:fill="auto"/>
          </w:tcPr>
          <w:p w14:paraId="420143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458D99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6435DF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TP1.1/5</w:t>
            </w:r>
          </w:p>
        </w:tc>
        <w:tc>
          <w:tcPr>
            <w:tcW w:w="2021" w:type="dxa"/>
            <w:gridSpan w:val="5"/>
            <w:shd w:val="clear" w:color="auto" w:fill="auto"/>
          </w:tcPr>
          <w:p w14:paraId="01CCA9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TP1.1/6</w:t>
            </w:r>
          </w:p>
        </w:tc>
        <w:tc>
          <w:tcPr>
            <w:tcW w:w="2022" w:type="dxa"/>
            <w:gridSpan w:val="5"/>
            <w:shd w:val="clear" w:color="auto" w:fill="auto"/>
          </w:tcPr>
          <w:p w14:paraId="2392C9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TP1.1/7</w:t>
            </w:r>
          </w:p>
        </w:tc>
      </w:tr>
      <w:tr w:rsidR="002D7F90" w14:paraId="45CC1F5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A502F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13CD5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35D14F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39DF48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5E1D8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04385F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1B1E1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02A32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0DEEED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222AAE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A7686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0220A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4ED84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270A34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D8A3D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B7098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98F34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04017AD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2DB90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7C47DD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6C1605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0.26</w:t>
            </w:r>
          </w:p>
        </w:tc>
        <w:tc>
          <w:tcPr>
            <w:tcW w:w="2021" w:type="dxa"/>
            <w:gridSpan w:val="5"/>
            <w:shd w:val="clear" w:color="auto" w:fill="auto"/>
          </w:tcPr>
          <w:p w14:paraId="23DBFB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0.31, 0.32</w:t>
            </w:r>
          </w:p>
        </w:tc>
        <w:tc>
          <w:tcPr>
            <w:tcW w:w="2022" w:type="dxa"/>
            <w:gridSpan w:val="5"/>
            <w:shd w:val="clear" w:color="auto" w:fill="auto"/>
          </w:tcPr>
          <w:p w14:paraId="493EA9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0.29, 0.30</w:t>
            </w:r>
          </w:p>
        </w:tc>
      </w:tr>
      <w:tr w:rsidR="002D7F90" w14:paraId="21A1091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7D26E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ED7FA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6EC4F1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145EDA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16038F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7B74E13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9E639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04B13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6B32FE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1" w:type="dxa"/>
            <w:gridSpan w:val="5"/>
            <w:shd w:val="clear" w:color="auto" w:fill="auto"/>
          </w:tcPr>
          <w:p w14:paraId="1E5675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75E8B5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r>
      <w:tr w:rsidR="002D7F90" w14:paraId="39757FA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DF022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06242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248E48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1" w:type="dxa"/>
            <w:gridSpan w:val="5"/>
            <w:shd w:val="clear" w:color="auto" w:fill="auto"/>
          </w:tcPr>
          <w:p w14:paraId="016F9A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2" w:type="dxa"/>
            <w:gridSpan w:val="5"/>
            <w:shd w:val="clear" w:color="auto" w:fill="auto"/>
          </w:tcPr>
          <w:p w14:paraId="318AEB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r>
      <w:tr w:rsidR="002D7F90" w14:paraId="3D4F1D0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BAECF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C516E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4AFB35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22356C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76913F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4AFAE55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F186D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71B92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47C423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1" w:type="dxa"/>
            <w:gridSpan w:val="5"/>
            <w:shd w:val="clear" w:color="auto" w:fill="auto"/>
          </w:tcPr>
          <w:p w14:paraId="4A9EBD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2" w:type="dxa"/>
            <w:gridSpan w:val="5"/>
            <w:shd w:val="clear" w:color="auto" w:fill="auto"/>
          </w:tcPr>
          <w:p w14:paraId="46D3EB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r>
      <w:tr w:rsidR="002D7F90" w14:paraId="005CD494" w14:textId="77777777" w:rsidTr="00CF2703">
        <w:tblPrEx>
          <w:tblBorders>
            <w:top w:val="none" w:sz="0" w:space="0" w:color="auto"/>
            <w:insideH w:val="single" w:sz="8" w:space="0" w:color="000000"/>
          </w:tblBorders>
        </w:tblPrEx>
        <w:tc>
          <w:tcPr>
            <w:tcW w:w="303" w:type="dxa"/>
            <w:vMerge w:val="restart"/>
            <w:shd w:val="clear" w:color="auto" w:fill="auto"/>
          </w:tcPr>
          <w:p w14:paraId="163C74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28447F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66DF6A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23F7E0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776532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381B5EB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453DD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057DB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57FB2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6EF8AD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551595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110F8E1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D0D89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4E45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64DD8F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22D266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7CC0F1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3F971C9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CCAB7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7EDF3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6EA54A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562623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10198F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76E28BBB" w14:textId="77777777" w:rsidTr="00CF2703">
        <w:tblPrEx>
          <w:tblBorders>
            <w:top w:val="none" w:sz="0" w:space="0" w:color="auto"/>
            <w:insideH w:val="single" w:sz="8" w:space="0" w:color="000000"/>
          </w:tblBorders>
        </w:tblPrEx>
        <w:tc>
          <w:tcPr>
            <w:tcW w:w="303" w:type="dxa"/>
            <w:vMerge w:val="restart"/>
            <w:shd w:val="clear" w:color="auto" w:fill="auto"/>
          </w:tcPr>
          <w:p w14:paraId="2331E7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PRZEWÓD</w:t>
            </w:r>
          </w:p>
        </w:tc>
        <w:tc>
          <w:tcPr>
            <w:tcW w:w="3234" w:type="dxa"/>
            <w:shd w:val="clear" w:color="auto" w:fill="auto"/>
          </w:tcPr>
          <w:p w14:paraId="4C7B23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2B078D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5BBD30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03EB59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2A07695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C1784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D3323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DDD01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729C14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68C008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1F18BDC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961F0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D59DE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3BB233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39.5</w:t>
            </w:r>
          </w:p>
        </w:tc>
        <w:tc>
          <w:tcPr>
            <w:tcW w:w="2021" w:type="dxa"/>
            <w:gridSpan w:val="5"/>
            <w:shd w:val="clear" w:color="auto" w:fill="auto"/>
          </w:tcPr>
          <w:p w14:paraId="3E733A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30.4</w:t>
            </w:r>
          </w:p>
        </w:tc>
        <w:tc>
          <w:tcPr>
            <w:tcW w:w="2022" w:type="dxa"/>
            <w:gridSpan w:val="5"/>
            <w:shd w:val="clear" w:color="auto" w:fill="auto"/>
          </w:tcPr>
          <w:p w14:paraId="6587A0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45.0</w:t>
            </w:r>
          </w:p>
        </w:tc>
      </w:tr>
      <w:tr w:rsidR="002D7F90" w14:paraId="4AE8508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33671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AA9A0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4879D3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0.52</w:t>
            </w:r>
          </w:p>
        </w:tc>
        <w:tc>
          <w:tcPr>
            <w:tcW w:w="2021" w:type="dxa"/>
            <w:gridSpan w:val="5"/>
            <w:shd w:val="clear" w:color="auto" w:fill="auto"/>
          </w:tcPr>
          <w:p w14:paraId="04BD16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0.40</w:t>
            </w:r>
          </w:p>
        </w:tc>
        <w:tc>
          <w:tcPr>
            <w:tcW w:w="2022" w:type="dxa"/>
            <w:gridSpan w:val="5"/>
            <w:shd w:val="clear" w:color="auto" w:fill="auto"/>
          </w:tcPr>
          <w:p w14:paraId="651753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0.59</w:t>
            </w:r>
          </w:p>
        </w:tc>
      </w:tr>
      <w:tr w:rsidR="002D7F90" w14:paraId="6F872CF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D65C2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3E66D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4A01AB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3D2779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2E7F95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29E8E52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FD577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B5CB6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EE1CF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57E901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20DF19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6CB60FE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6AAF0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6D218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04FA7F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166.9</w:t>
            </w:r>
          </w:p>
        </w:tc>
        <w:tc>
          <w:tcPr>
            <w:tcW w:w="2021" w:type="dxa"/>
            <w:gridSpan w:val="5"/>
            <w:shd w:val="clear" w:color="auto" w:fill="auto"/>
          </w:tcPr>
          <w:p w14:paraId="18FD79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189.6</w:t>
            </w:r>
          </w:p>
        </w:tc>
        <w:tc>
          <w:tcPr>
            <w:tcW w:w="2022" w:type="dxa"/>
            <w:gridSpan w:val="5"/>
            <w:shd w:val="clear" w:color="auto" w:fill="auto"/>
          </w:tcPr>
          <w:p w14:paraId="4F3985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155.5</w:t>
            </w:r>
          </w:p>
        </w:tc>
      </w:tr>
      <w:tr w:rsidR="002D7F90" w14:paraId="0608EDE2" w14:textId="77777777" w:rsidTr="00CF2703">
        <w:tblPrEx>
          <w:tblBorders>
            <w:top w:val="none" w:sz="0" w:space="0" w:color="auto"/>
            <w:insideH w:val="single" w:sz="8" w:space="0" w:color="000000"/>
          </w:tblBorders>
        </w:tblPrEx>
        <w:tc>
          <w:tcPr>
            <w:tcW w:w="303" w:type="dxa"/>
            <w:vMerge w:val="restart"/>
            <w:shd w:val="clear" w:color="auto" w:fill="auto"/>
          </w:tcPr>
          <w:p w14:paraId="1F8C9F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70C288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7200BD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w:t>
            </w:r>
          </w:p>
        </w:tc>
        <w:tc>
          <w:tcPr>
            <w:tcW w:w="2021" w:type="dxa"/>
            <w:gridSpan w:val="5"/>
            <w:shd w:val="clear" w:color="auto" w:fill="auto"/>
          </w:tcPr>
          <w:p w14:paraId="217344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TP2/2</w:t>
            </w:r>
          </w:p>
        </w:tc>
        <w:tc>
          <w:tcPr>
            <w:tcW w:w="2022" w:type="dxa"/>
            <w:gridSpan w:val="5"/>
            <w:shd w:val="clear" w:color="auto" w:fill="auto"/>
          </w:tcPr>
          <w:p w14:paraId="5E2329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TP2/3</w:t>
            </w:r>
          </w:p>
        </w:tc>
      </w:tr>
      <w:tr w:rsidR="002D7F90" w14:paraId="33BFD23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F9AA3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A750E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47AB35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0E3B7C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B28AB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0242F3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D7861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E43A5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34210A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7295B0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3A6A7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B6FC3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9BB27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4BD5BE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20163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A4549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F31C7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5A6A15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0EF87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602780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66693B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pom. 1.6</w:t>
            </w:r>
          </w:p>
        </w:tc>
        <w:tc>
          <w:tcPr>
            <w:tcW w:w="2021" w:type="dxa"/>
            <w:gridSpan w:val="5"/>
            <w:shd w:val="clear" w:color="auto" w:fill="auto"/>
          </w:tcPr>
          <w:p w14:paraId="6E1FA5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pom. 1.5, 1.7-1.12</w:t>
            </w:r>
          </w:p>
        </w:tc>
        <w:tc>
          <w:tcPr>
            <w:tcW w:w="2022" w:type="dxa"/>
            <w:gridSpan w:val="5"/>
            <w:shd w:val="clear" w:color="auto" w:fill="auto"/>
          </w:tcPr>
          <w:p w14:paraId="4F1A79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korytarz pom. 1.2, 1.18</w:t>
            </w:r>
          </w:p>
        </w:tc>
      </w:tr>
      <w:tr w:rsidR="002D7F90" w14:paraId="32ABEBB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48753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690B7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28E63F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241485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24A2C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79D98CE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87E28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AE144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5EFC5C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0.31</w:t>
            </w:r>
          </w:p>
        </w:tc>
        <w:tc>
          <w:tcPr>
            <w:tcW w:w="2021" w:type="dxa"/>
            <w:gridSpan w:val="5"/>
            <w:shd w:val="clear" w:color="auto" w:fill="auto"/>
          </w:tcPr>
          <w:p w14:paraId="127644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0.43</w:t>
            </w:r>
          </w:p>
        </w:tc>
        <w:tc>
          <w:tcPr>
            <w:tcW w:w="2022" w:type="dxa"/>
            <w:gridSpan w:val="5"/>
            <w:shd w:val="clear" w:color="auto" w:fill="auto"/>
          </w:tcPr>
          <w:p w14:paraId="5E22D8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0.19</w:t>
            </w:r>
          </w:p>
        </w:tc>
      </w:tr>
      <w:tr w:rsidR="002D7F90" w14:paraId="1DF36A5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9FE8B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54504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3C38C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0.22</w:t>
            </w:r>
          </w:p>
        </w:tc>
        <w:tc>
          <w:tcPr>
            <w:tcW w:w="2021" w:type="dxa"/>
            <w:gridSpan w:val="5"/>
            <w:shd w:val="clear" w:color="auto" w:fill="auto"/>
          </w:tcPr>
          <w:p w14:paraId="5FDF41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2" w:type="dxa"/>
            <w:gridSpan w:val="5"/>
            <w:shd w:val="clear" w:color="auto" w:fill="auto"/>
          </w:tcPr>
          <w:p w14:paraId="12D55A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0.13</w:t>
            </w:r>
          </w:p>
        </w:tc>
      </w:tr>
      <w:tr w:rsidR="002D7F90" w14:paraId="663D289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E4279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74D0E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62344F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0BC899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29B6D6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A69B6A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34B6A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F51A4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4A1E72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0D1D23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w:t>
            </w:r>
          </w:p>
        </w:tc>
        <w:tc>
          <w:tcPr>
            <w:tcW w:w="2022" w:type="dxa"/>
            <w:gridSpan w:val="5"/>
            <w:shd w:val="clear" w:color="auto" w:fill="auto"/>
          </w:tcPr>
          <w:p w14:paraId="31D95A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w:t>
            </w:r>
          </w:p>
        </w:tc>
      </w:tr>
      <w:tr w:rsidR="002D7F90" w14:paraId="4E09C558" w14:textId="77777777" w:rsidTr="00CF2703">
        <w:tblPrEx>
          <w:tblBorders>
            <w:top w:val="none" w:sz="0" w:space="0" w:color="auto"/>
            <w:insideH w:val="single" w:sz="8" w:space="0" w:color="000000"/>
          </w:tblBorders>
        </w:tblPrEx>
        <w:tc>
          <w:tcPr>
            <w:tcW w:w="303" w:type="dxa"/>
            <w:vMerge w:val="restart"/>
            <w:shd w:val="clear" w:color="auto" w:fill="auto"/>
          </w:tcPr>
          <w:p w14:paraId="449102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0A18EC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792447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1" w:type="dxa"/>
            <w:gridSpan w:val="5"/>
            <w:shd w:val="clear" w:color="auto" w:fill="auto"/>
          </w:tcPr>
          <w:p w14:paraId="7FCA5E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2" w:type="dxa"/>
            <w:gridSpan w:val="5"/>
            <w:shd w:val="clear" w:color="auto" w:fill="auto"/>
          </w:tcPr>
          <w:p w14:paraId="11A6FB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r>
      <w:tr w:rsidR="002D7F90" w14:paraId="5DD2A50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7E494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730B3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32533F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3EA639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09FD84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r>
      <w:tr w:rsidR="002D7F90" w14:paraId="2A30187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5120A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02064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05BADE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1" w:type="dxa"/>
            <w:gridSpan w:val="5"/>
            <w:shd w:val="clear" w:color="auto" w:fill="auto"/>
          </w:tcPr>
          <w:p w14:paraId="6CFC9A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2" w:type="dxa"/>
            <w:gridSpan w:val="5"/>
            <w:shd w:val="clear" w:color="auto" w:fill="auto"/>
          </w:tcPr>
          <w:p w14:paraId="31AF39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r>
      <w:tr w:rsidR="002D7F90" w14:paraId="5D58F58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22810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61E6A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77D67A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1" w:type="dxa"/>
            <w:gridSpan w:val="5"/>
            <w:shd w:val="clear" w:color="auto" w:fill="auto"/>
          </w:tcPr>
          <w:p w14:paraId="7A188A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2" w:type="dxa"/>
            <w:gridSpan w:val="5"/>
            <w:shd w:val="clear" w:color="auto" w:fill="auto"/>
          </w:tcPr>
          <w:p w14:paraId="1A8AE3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r>
      <w:tr w:rsidR="002D7F90" w14:paraId="10203648" w14:textId="77777777" w:rsidTr="00CF2703">
        <w:tblPrEx>
          <w:tblBorders>
            <w:top w:val="none" w:sz="0" w:space="0" w:color="auto"/>
            <w:insideH w:val="single" w:sz="8" w:space="0" w:color="000000"/>
          </w:tblBorders>
        </w:tblPrEx>
        <w:tc>
          <w:tcPr>
            <w:tcW w:w="303" w:type="dxa"/>
            <w:vMerge w:val="restart"/>
            <w:shd w:val="clear" w:color="auto" w:fill="auto"/>
          </w:tcPr>
          <w:p w14:paraId="38CFA0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105D3A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639FE5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c>
          <w:tcPr>
            <w:tcW w:w="2021" w:type="dxa"/>
            <w:gridSpan w:val="5"/>
            <w:shd w:val="clear" w:color="auto" w:fill="auto"/>
          </w:tcPr>
          <w:p w14:paraId="08472C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c>
          <w:tcPr>
            <w:tcW w:w="2022" w:type="dxa"/>
            <w:gridSpan w:val="5"/>
            <w:shd w:val="clear" w:color="auto" w:fill="auto"/>
          </w:tcPr>
          <w:p w14:paraId="2D82DB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r>
      <w:tr w:rsidR="002D7F90" w14:paraId="25E88AC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ECF1A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A2D49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67BFD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1" w:type="dxa"/>
            <w:gridSpan w:val="5"/>
            <w:shd w:val="clear" w:color="auto" w:fill="auto"/>
          </w:tcPr>
          <w:p w14:paraId="7DAB61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2" w:type="dxa"/>
            <w:gridSpan w:val="5"/>
            <w:shd w:val="clear" w:color="auto" w:fill="auto"/>
          </w:tcPr>
          <w:p w14:paraId="32D80F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r>
      <w:tr w:rsidR="002D7F90" w14:paraId="5EEEEEB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52018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B4A9A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1808C7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72.0</w:t>
            </w:r>
          </w:p>
        </w:tc>
        <w:tc>
          <w:tcPr>
            <w:tcW w:w="2021" w:type="dxa"/>
            <w:gridSpan w:val="5"/>
            <w:shd w:val="clear" w:color="auto" w:fill="auto"/>
          </w:tcPr>
          <w:p w14:paraId="23CCD5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94.2</w:t>
            </w:r>
          </w:p>
        </w:tc>
        <w:tc>
          <w:tcPr>
            <w:tcW w:w="2022" w:type="dxa"/>
            <w:gridSpan w:val="5"/>
            <w:shd w:val="clear" w:color="auto" w:fill="auto"/>
          </w:tcPr>
          <w:p w14:paraId="0430CB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46.1</w:t>
            </w:r>
          </w:p>
        </w:tc>
      </w:tr>
      <w:tr w:rsidR="002D7F90" w14:paraId="3CFB349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F4992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481D5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53FAB4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0.72</w:t>
            </w:r>
          </w:p>
        </w:tc>
        <w:tc>
          <w:tcPr>
            <w:tcW w:w="2021" w:type="dxa"/>
            <w:gridSpan w:val="5"/>
            <w:shd w:val="clear" w:color="auto" w:fill="auto"/>
          </w:tcPr>
          <w:p w14:paraId="53FA0C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1.30</w:t>
            </w:r>
          </w:p>
        </w:tc>
        <w:tc>
          <w:tcPr>
            <w:tcW w:w="2022" w:type="dxa"/>
            <w:gridSpan w:val="5"/>
            <w:shd w:val="clear" w:color="auto" w:fill="auto"/>
          </w:tcPr>
          <w:p w14:paraId="3ABE98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0.28</w:t>
            </w:r>
          </w:p>
        </w:tc>
      </w:tr>
      <w:tr w:rsidR="002D7F90" w14:paraId="10F1C4A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C1E85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9F5C7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34F0F8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c>
          <w:tcPr>
            <w:tcW w:w="2021" w:type="dxa"/>
            <w:gridSpan w:val="5"/>
            <w:shd w:val="clear" w:color="auto" w:fill="auto"/>
          </w:tcPr>
          <w:p w14:paraId="1B75F2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c>
          <w:tcPr>
            <w:tcW w:w="2022" w:type="dxa"/>
            <w:gridSpan w:val="5"/>
            <w:shd w:val="clear" w:color="auto" w:fill="auto"/>
          </w:tcPr>
          <w:p w14:paraId="16F6B1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r>
      <w:tr w:rsidR="002D7F90" w14:paraId="4D56488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61187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984E4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A3BC0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716144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3B8737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6A897BA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22946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4730B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 xml:space="preserve">Prąd zwarciowy początkowy </w:t>
            </w:r>
            <w:r>
              <w:rPr>
                <w:rFonts w:ascii="Times New Roman" w:eastAsia="Times New Roman" w:hAnsi="Times New Roman"/>
                <w:color w:val="000000"/>
              </w:rPr>
              <w:lastRenderedPageBreak/>
              <w:t>[A]</w:t>
            </w:r>
          </w:p>
        </w:tc>
        <w:tc>
          <w:tcPr>
            <w:tcW w:w="2022" w:type="dxa"/>
            <w:gridSpan w:val="5"/>
            <w:shd w:val="clear" w:color="auto" w:fill="auto"/>
          </w:tcPr>
          <w:p w14:paraId="4C9B14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81.7</w:t>
            </w:r>
          </w:p>
        </w:tc>
        <w:tc>
          <w:tcPr>
            <w:tcW w:w="2021" w:type="dxa"/>
            <w:gridSpan w:val="5"/>
            <w:shd w:val="clear" w:color="auto" w:fill="auto"/>
          </w:tcPr>
          <w:p w14:paraId="747C9B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66.0</w:t>
            </w:r>
          </w:p>
        </w:tc>
        <w:tc>
          <w:tcPr>
            <w:tcW w:w="2022" w:type="dxa"/>
            <w:gridSpan w:val="5"/>
            <w:shd w:val="clear" w:color="auto" w:fill="auto"/>
          </w:tcPr>
          <w:p w14:paraId="6B77B5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113.3</w:t>
            </w:r>
          </w:p>
        </w:tc>
      </w:tr>
      <w:tr w:rsidR="002D7F90" w14:paraId="2C505A24" w14:textId="77777777" w:rsidTr="00CF2703">
        <w:tblPrEx>
          <w:tblBorders>
            <w:top w:val="none" w:sz="0" w:space="0" w:color="auto"/>
            <w:insideH w:val="single" w:sz="8" w:space="0" w:color="000000"/>
          </w:tblBorders>
        </w:tblPrEx>
        <w:tc>
          <w:tcPr>
            <w:tcW w:w="303" w:type="dxa"/>
            <w:vMerge w:val="restart"/>
            <w:shd w:val="clear" w:color="auto" w:fill="auto"/>
          </w:tcPr>
          <w:p w14:paraId="375902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6CC733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30FD91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TP2/4</w:t>
            </w:r>
          </w:p>
        </w:tc>
        <w:tc>
          <w:tcPr>
            <w:tcW w:w="2021" w:type="dxa"/>
            <w:gridSpan w:val="5"/>
            <w:shd w:val="clear" w:color="auto" w:fill="auto"/>
          </w:tcPr>
          <w:p w14:paraId="0AC39C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TP2/5</w:t>
            </w:r>
          </w:p>
        </w:tc>
        <w:tc>
          <w:tcPr>
            <w:tcW w:w="2022" w:type="dxa"/>
            <w:gridSpan w:val="5"/>
            <w:shd w:val="clear" w:color="auto" w:fill="auto"/>
          </w:tcPr>
          <w:p w14:paraId="0D4507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TP2/6</w:t>
            </w:r>
          </w:p>
        </w:tc>
      </w:tr>
      <w:tr w:rsidR="002D7F90" w14:paraId="4E7F72B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19ED9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61501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4ED464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4513B9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0C196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DB8D0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6228F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6E6BC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7CD830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0CD390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2B5727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9884F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D5E0E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6C4FF5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52818B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EE387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9D514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5E306C3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A61EE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6A1485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3059E4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pom. 1.3, 1.4,  1.30-1.33</w:t>
            </w:r>
          </w:p>
        </w:tc>
        <w:tc>
          <w:tcPr>
            <w:tcW w:w="2021" w:type="dxa"/>
            <w:gridSpan w:val="5"/>
            <w:shd w:val="clear" w:color="auto" w:fill="auto"/>
          </w:tcPr>
          <w:p w14:paraId="039E8B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pom. 1.13-1.25</w:t>
            </w:r>
          </w:p>
        </w:tc>
        <w:tc>
          <w:tcPr>
            <w:tcW w:w="2022" w:type="dxa"/>
            <w:gridSpan w:val="5"/>
            <w:shd w:val="clear" w:color="auto" w:fill="auto"/>
          </w:tcPr>
          <w:p w14:paraId="744D8D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pom. 1.26-1.29</w:t>
            </w:r>
          </w:p>
        </w:tc>
      </w:tr>
      <w:tr w:rsidR="002D7F90" w14:paraId="009C944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2B3B0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2974A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410328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3133EC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3013BF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7BBF36F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1F036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75CA3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47E976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0.65</w:t>
            </w:r>
          </w:p>
        </w:tc>
        <w:tc>
          <w:tcPr>
            <w:tcW w:w="2021" w:type="dxa"/>
            <w:gridSpan w:val="5"/>
            <w:shd w:val="clear" w:color="auto" w:fill="auto"/>
          </w:tcPr>
          <w:p w14:paraId="627F2C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0.99</w:t>
            </w:r>
          </w:p>
        </w:tc>
        <w:tc>
          <w:tcPr>
            <w:tcW w:w="2022" w:type="dxa"/>
            <w:gridSpan w:val="5"/>
            <w:shd w:val="clear" w:color="auto" w:fill="auto"/>
          </w:tcPr>
          <w:p w14:paraId="43D274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0.57</w:t>
            </w:r>
          </w:p>
        </w:tc>
      </w:tr>
      <w:tr w:rsidR="002D7F90" w14:paraId="3E9C4EF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1AC75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0134C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F7C60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0.46</w:t>
            </w:r>
          </w:p>
        </w:tc>
        <w:tc>
          <w:tcPr>
            <w:tcW w:w="2021" w:type="dxa"/>
            <w:gridSpan w:val="5"/>
            <w:shd w:val="clear" w:color="auto" w:fill="auto"/>
          </w:tcPr>
          <w:p w14:paraId="617F53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0.69</w:t>
            </w:r>
          </w:p>
        </w:tc>
        <w:tc>
          <w:tcPr>
            <w:tcW w:w="2022" w:type="dxa"/>
            <w:gridSpan w:val="5"/>
            <w:shd w:val="clear" w:color="auto" w:fill="auto"/>
          </w:tcPr>
          <w:p w14:paraId="6CBA35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0.40</w:t>
            </w:r>
          </w:p>
        </w:tc>
      </w:tr>
      <w:tr w:rsidR="002D7F90" w14:paraId="7C13CAD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D8E8B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08BE1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016570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2B8C1B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3907D2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F04987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E5923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CA168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372C65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w:t>
            </w:r>
          </w:p>
        </w:tc>
        <w:tc>
          <w:tcPr>
            <w:tcW w:w="2021" w:type="dxa"/>
            <w:gridSpan w:val="5"/>
            <w:shd w:val="clear" w:color="auto" w:fill="auto"/>
          </w:tcPr>
          <w:p w14:paraId="3D4B9E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3.2</w:t>
            </w:r>
          </w:p>
        </w:tc>
        <w:tc>
          <w:tcPr>
            <w:tcW w:w="2022" w:type="dxa"/>
            <w:gridSpan w:val="5"/>
            <w:shd w:val="clear" w:color="auto" w:fill="auto"/>
          </w:tcPr>
          <w:p w14:paraId="19020E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w:t>
            </w:r>
          </w:p>
        </w:tc>
      </w:tr>
      <w:tr w:rsidR="002D7F90" w14:paraId="4B116FC7" w14:textId="77777777" w:rsidTr="00CF2703">
        <w:tblPrEx>
          <w:tblBorders>
            <w:top w:val="none" w:sz="0" w:space="0" w:color="auto"/>
            <w:insideH w:val="single" w:sz="8" w:space="0" w:color="000000"/>
          </w:tblBorders>
        </w:tblPrEx>
        <w:tc>
          <w:tcPr>
            <w:tcW w:w="303" w:type="dxa"/>
            <w:vMerge w:val="restart"/>
            <w:shd w:val="clear" w:color="auto" w:fill="auto"/>
          </w:tcPr>
          <w:p w14:paraId="6E5996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7E0199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1E6916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1" w:type="dxa"/>
            <w:gridSpan w:val="5"/>
            <w:shd w:val="clear" w:color="auto" w:fill="auto"/>
          </w:tcPr>
          <w:p w14:paraId="40A2C6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2" w:type="dxa"/>
            <w:gridSpan w:val="5"/>
            <w:shd w:val="clear" w:color="auto" w:fill="auto"/>
          </w:tcPr>
          <w:p w14:paraId="3F9826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r>
      <w:tr w:rsidR="002D7F90" w14:paraId="3B460B2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6F9FB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F30B3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3A5DB4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37CF4D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26D458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r>
      <w:tr w:rsidR="002D7F90" w14:paraId="070DFAF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926F2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6349A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1B0DEF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1" w:type="dxa"/>
            <w:gridSpan w:val="5"/>
            <w:shd w:val="clear" w:color="auto" w:fill="auto"/>
          </w:tcPr>
          <w:p w14:paraId="00B462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2" w:type="dxa"/>
            <w:gridSpan w:val="5"/>
            <w:shd w:val="clear" w:color="auto" w:fill="auto"/>
          </w:tcPr>
          <w:p w14:paraId="2322BF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r>
      <w:tr w:rsidR="002D7F90" w14:paraId="39D070F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E62C4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E0998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0129B6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1" w:type="dxa"/>
            <w:gridSpan w:val="5"/>
            <w:shd w:val="clear" w:color="auto" w:fill="auto"/>
          </w:tcPr>
          <w:p w14:paraId="38395D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2" w:type="dxa"/>
            <w:gridSpan w:val="5"/>
            <w:shd w:val="clear" w:color="auto" w:fill="auto"/>
          </w:tcPr>
          <w:p w14:paraId="0BCC5B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r>
      <w:tr w:rsidR="002D7F90" w14:paraId="49A00CB3" w14:textId="77777777" w:rsidTr="00CF2703">
        <w:tblPrEx>
          <w:tblBorders>
            <w:top w:val="none" w:sz="0" w:space="0" w:color="auto"/>
            <w:insideH w:val="single" w:sz="8" w:space="0" w:color="000000"/>
          </w:tblBorders>
        </w:tblPrEx>
        <w:tc>
          <w:tcPr>
            <w:tcW w:w="303" w:type="dxa"/>
            <w:vMerge w:val="restart"/>
            <w:shd w:val="clear" w:color="auto" w:fill="auto"/>
          </w:tcPr>
          <w:p w14:paraId="0C8A1F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29E469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3ABC73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c>
          <w:tcPr>
            <w:tcW w:w="2021" w:type="dxa"/>
            <w:gridSpan w:val="5"/>
            <w:shd w:val="clear" w:color="auto" w:fill="auto"/>
          </w:tcPr>
          <w:p w14:paraId="6A9D85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c>
          <w:tcPr>
            <w:tcW w:w="2022" w:type="dxa"/>
            <w:gridSpan w:val="5"/>
            <w:shd w:val="clear" w:color="auto" w:fill="auto"/>
          </w:tcPr>
          <w:p w14:paraId="3812F0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r>
      <w:tr w:rsidR="002D7F90" w14:paraId="4A658F2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C1418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9FAE3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8F372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1" w:type="dxa"/>
            <w:gridSpan w:val="5"/>
            <w:shd w:val="clear" w:color="auto" w:fill="auto"/>
          </w:tcPr>
          <w:p w14:paraId="6E7A021C" w14:textId="77777777" w:rsidR="002D7F90" w:rsidRPr="00784044"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sidRPr="00784044">
              <w:rPr>
                <w:rFonts w:ascii="Times New Roman" w:eastAsia="Times New Roman" w:hAnsi="Times New Roman"/>
                <w:color w:val="000000"/>
              </w:rPr>
              <w:t>1.5</w:t>
            </w:r>
          </w:p>
        </w:tc>
        <w:tc>
          <w:tcPr>
            <w:tcW w:w="2022" w:type="dxa"/>
            <w:gridSpan w:val="5"/>
            <w:shd w:val="clear" w:color="auto" w:fill="auto"/>
          </w:tcPr>
          <w:p w14:paraId="59AFDA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r>
      <w:tr w:rsidR="002D7F90" w14:paraId="57F1879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53145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E5453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4414AE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65.9</w:t>
            </w:r>
          </w:p>
        </w:tc>
        <w:tc>
          <w:tcPr>
            <w:tcW w:w="2021" w:type="dxa"/>
            <w:gridSpan w:val="5"/>
            <w:shd w:val="clear" w:color="auto" w:fill="auto"/>
          </w:tcPr>
          <w:p w14:paraId="686B7354" w14:textId="77777777" w:rsidR="002D7F90" w:rsidRPr="00784044"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sidRPr="00784044">
              <w:rPr>
                <w:rFonts w:ascii="Times New Roman" w:eastAsia="Times New Roman" w:hAnsi="Times New Roman"/>
                <w:color w:val="000000"/>
              </w:rPr>
              <w:t>78.5</w:t>
            </w:r>
          </w:p>
        </w:tc>
        <w:tc>
          <w:tcPr>
            <w:tcW w:w="2022" w:type="dxa"/>
            <w:gridSpan w:val="5"/>
            <w:shd w:val="clear" w:color="auto" w:fill="auto"/>
          </w:tcPr>
          <w:p w14:paraId="7D343C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74.4</w:t>
            </w:r>
          </w:p>
        </w:tc>
      </w:tr>
      <w:tr w:rsidR="002D7F90" w14:paraId="3E0F9DE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7EB41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73D05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0AF687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1.38</w:t>
            </w:r>
          </w:p>
        </w:tc>
        <w:tc>
          <w:tcPr>
            <w:tcW w:w="2021" w:type="dxa"/>
            <w:gridSpan w:val="5"/>
            <w:shd w:val="clear" w:color="auto" w:fill="auto"/>
          </w:tcPr>
          <w:p w14:paraId="2EAACF90" w14:textId="77777777" w:rsidR="002D7F90" w:rsidRPr="00784044"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sidRPr="00784044">
              <w:rPr>
                <w:rFonts w:ascii="Times New Roman" w:eastAsia="Times New Roman" w:hAnsi="Times New Roman"/>
                <w:color w:val="000000"/>
              </w:rPr>
              <w:t>1.25</w:t>
            </w:r>
          </w:p>
        </w:tc>
        <w:tc>
          <w:tcPr>
            <w:tcW w:w="2022" w:type="dxa"/>
            <w:gridSpan w:val="5"/>
            <w:shd w:val="clear" w:color="auto" w:fill="auto"/>
          </w:tcPr>
          <w:p w14:paraId="69E981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1.36</w:t>
            </w:r>
          </w:p>
        </w:tc>
      </w:tr>
      <w:tr w:rsidR="002D7F90" w14:paraId="0D3FAD7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82AAA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7CB62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70A12D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c>
          <w:tcPr>
            <w:tcW w:w="2021" w:type="dxa"/>
            <w:gridSpan w:val="5"/>
            <w:shd w:val="clear" w:color="auto" w:fill="auto"/>
          </w:tcPr>
          <w:p w14:paraId="725573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c>
          <w:tcPr>
            <w:tcW w:w="2022" w:type="dxa"/>
            <w:gridSpan w:val="5"/>
            <w:shd w:val="clear" w:color="auto" w:fill="auto"/>
          </w:tcPr>
          <w:p w14:paraId="534EB3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r>
      <w:tr w:rsidR="002D7F90" w14:paraId="1241E07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EED7F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85254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9709C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202D99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105B1B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152EC09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44D11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BA6D2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69F752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87.4</w:t>
            </w:r>
          </w:p>
        </w:tc>
        <w:tc>
          <w:tcPr>
            <w:tcW w:w="2021" w:type="dxa"/>
            <w:gridSpan w:val="5"/>
            <w:shd w:val="clear" w:color="auto" w:fill="auto"/>
          </w:tcPr>
          <w:p w14:paraId="5020ED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76.4</w:t>
            </w:r>
          </w:p>
        </w:tc>
        <w:tc>
          <w:tcPr>
            <w:tcW w:w="2022" w:type="dxa"/>
            <w:gridSpan w:val="5"/>
            <w:shd w:val="clear" w:color="auto" w:fill="auto"/>
          </w:tcPr>
          <w:p w14:paraId="1A499D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79.7</w:t>
            </w:r>
          </w:p>
        </w:tc>
      </w:tr>
      <w:tr w:rsidR="002D7F90" w14:paraId="24DEF26D" w14:textId="77777777" w:rsidTr="00CF2703">
        <w:tblPrEx>
          <w:tblBorders>
            <w:top w:val="none" w:sz="0" w:space="0" w:color="auto"/>
            <w:insideH w:val="single" w:sz="8" w:space="0" w:color="000000"/>
          </w:tblBorders>
        </w:tblPrEx>
        <w:tc>
          <w:tcPr>
            <w:tcW w:w="303" w:type="dxa"/>
            <w:vMerge w:val="restart"/>
            <w:shd w:val="clear" w:color="auto" w:fill="auto"/>
          </w:tcPr>
          <w:p w14:paraId="3D9EE6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13EE42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36740E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TP2/7</w:t>
            </w:r>
          </w:p>
        </w:tc>
        <w:tc>
          <w:tcPr>
            <w:tcW w:w="2021" w:type="dxa"/>
            <w:gridSpan w:val="5"/>
            <w:shd w:val="clear" w:color="auto" w:fill="auto"/>
          </w:tcPr>
          <w:p w14:paraId="1D4CBC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TP2/8</w:t>
            </w:r>
          </w:p>
        </w:tc>
        <w:tc>
          <w:tcPr>
            <w:tcW w:w="2022" w:type="dxa"/>
            <w:gridSpan w:val="5"/>
            <w:shd w:val="clear" w:color="auto" w:fill="auto"/>
          </w:tcPr>
          <w:p w14:paraId="23DB08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TP2/9</w:t>
            </w:r>
          </w:p>
        </w:tc>
      </w:tr>
      <w:tr w:rsidR="002D7F90" w14:paraId="3F097D7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806F5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DFB4D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0CE56C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5884E8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7DE5CB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73CC85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838F9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CCE71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66EBFD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066030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33E43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6ABBE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5BADB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5C773C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5464A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497BF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C8D97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09FA751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A1F24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47C586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7FD3FC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Awaryjne</w:t>
            </w:r>
          </w:p>
        </w:tc>
        <w:tc>
          <w:tcPr>
            <w:tcW w:w="2021" w:type="dxa"/>
            <w:gridSpan w:val="5"/>
            <w:shd w:val="clear" w:color="auto" w:fill="auto"/>
          </w:tcPr>
          <w:p w14:paraId="029C75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Oświetlenie Ewakuacyjne</w:t>
            </w:r>
          </w:p>
        </w:tc>
        <w:tc>
          <w:tcPr>
            <w:tcW w:w="2022" w:type="dxa"/>
            <w:gridSpan w:val="5"/>
            <w:shd w:val="clear" w:color="auto" w:fill="auto"/>
          </w:tcPr>
          <w:p w14:paraId="475103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1.27</w:t>
            </w:r>
          </w:p>
        </w:tc>
      </w:tr>
      <w:tr w:rsidR="002D7F90" w14:paraId="1448F66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86B5C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9C3F1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6D1C08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677301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1FCA4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751D83C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E2083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05598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7ED23F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0.03</w:t>
            </w:r>
          </w:p>
        </w:tc>
        <w:tc>
          <w:tcPr>
            <w:tcW w:w="2021" w:type="dxa"/>
            <w:gridSpan w:val="5"/>
            <w:shd w:val="clear" w:color="auto" w:fill="auto"/>
          </w:tcPr>
          <w:p w14:paraId="62E9D9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0.06</w:t>
            </w:r>
          </w:p>
        </w:tc>
        <w:tc>
          <w:tcPr>
            <w:tcW w:w="2022" w:type="dxa"/>
            <w:gridSpan w:val="5"/>
            <w:shd w:val="clear" w:color="auto" w:fill="auto"/>
          </w:tcPr>
          <w:p w14:paraId="404A15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481BEE8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85623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BA13D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23C67C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0.02</w:t>
            </w:r>
          </w:p>
        </w:tc>
        <w:tc>
          <w:tcPr>
            <w:tcW w:w="2021" w:type="dxa"/>
            <w:gridSpan w:val="5"/>
            <w:shd w:val="clear" w:color="auto" w:fill="auto"/>
          </w:tcPr>
          <w:p w14:paraId="10B124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0.04</w:t>
            </w:r>
          </w:p>
        </w:tc>
        <w:tc>
          <w:tcPr>
            <w:tcW w:w="2022" w:type="dxa"/>
            <w:gridSpan w:val="5"/>
            <w:shd w:val="clear" w:color="auto" w:fill="auto"/>
          </w:tcPr>
          <w:p w14:paraId="76D799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2DDD33C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29B48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A318A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69A81D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719082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4FEF64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03A54E3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A189E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D8B57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25A65D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w:t>
            </w:r>
          </w:p>
        </w:tc>
        <w:tc>
          <w:tcPr>
            <w:tcW w:w="2021" w:type="dxa"/>
            <w:gridSpan w:val="5"/>
            <w:shd w:val="clear" w:color="auto" w:fill="auto"/>
          </w:tcPr>
          <w:p w14:paraId="7A645E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w:t>
            </w:r>
          </w:p>
        </w:tc>
        <w:tc>
          <w:tcPr>
            <w:tcW w:w="2022" w:type="dxa"/>
            <w:gridSpan w:val="5"/>
            <w:shd w:val="clear" w:color="auto" w:fill="auto"/>
          </w:tcPr>
          <w:p w14:paraId="777FF9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7D9B7286" w14:textId="77777777" w:rsidTr="00CF2703">
        <w:tblPrEx>
          <w:tblBorders>
            <w:top w:val="none" w:sz="0" w:space="0" w:color="auto"/>
            <w:insideH w:val="single" w:sz="8" w:space="0" w:color="000000"/>
          </w:tblBorders>
        </w:tblPrEx>
        <w:tc>
          <w:tcPr>
            <w:tcW w:w="303" w:type="dxa"/>
            <w:vMerge w:val="restart"/>
            <w:shd w:val="clear" w:color="auto" w:fill="auto"/>
          </w:tcPr>
          <w:p w14:paraId="77B6C4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39950D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263C26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1" w:type="dxa"/>
            <w:gridSpan w:val="5"/>
            <w:shd w:val="clear" w:color="auto" w:fill="auto"/>
          </w:tcPr>
          <w:p w14:paraId="6CA0FA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2" w:type="dxa"/>
            <w:gridSpan w:val="5"/>
            <w:shd w:val="clear" w:color="auto" w:fill="auto"/>
          </w:tcPr>
          <w:p w14:paraId="76BE4C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610B134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F8573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BDC8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04CA82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67EFF2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7B2F4F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34B8D4E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0EEB8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13255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62FB48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1" w:type="dxa"/>
            <w:gridSpan w:val="5"/>
            <w:shd w:val="clear" w:color="auto" w:fill="auto"/>
          </w:tcPr>
          <w:p w14:paraId="5D281D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2" w:type="dxa"/>
            <w:gridSpan w:val="5"/>
            <w:shd w:val="clear" w:color="auto" w:fill="auto"/>
          </w:tcPr>
          <w:p w14:paraId="66F088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5AF76E0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1CB88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84A96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107E86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1" w:type="dxa"/>
            <w:gridSpan w:val="5"/>
            <w:shd w:val="clear" w:color="auto" w:fill="auto"/>
          </w:tcPr>
          <w:p w14:paraId="610534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2" w:type="dxa"/>
            <w:gridSpan w:val="5"/>
            <w:shd w:val="clear" w:color="auto" w:fill="auto"/>
          </w:tcPr>
          <w:p w14:paraId="1FC81C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05901C7E" w14:textId="77777777" w:rsidTr="00CF2703">
        <w:tblPrEx>
          <w:tblBorders>
            <w:top w:val="none" w:sz="0" w:space="0" w:color="auto"/>
            <w:insideH w:val="single" w:sz="8" w:space="0" w:color="000000"/>
          </w:tblBorders>
        </w:tblPrEx>
        <w:tc>
          <w:tcPr>
            <w:tcW w:w="303" w:type="dxa"/>
            <w:vMerge w:val="restart"/>
            <w:shd w:val="clear" w:color="auto" w:fill="auto"/>
          </w:tcPr>
          <w:p w14:paraId="614489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1D539C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2BAF37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c>
          <w:tcPr>
            <w:tcW w:w="2021" w:type="dxa"/>
            <w:gridSpan w:val="5"/>
            <w:shd w:val="clear" w:color="auto" w:fill="auto"/>
          </w:tcPr>
          <w:p w14:paraId="7BE0A8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c>
          <w:tcPr>
            <w:tcW w:w="2022" w:type="dxa"/>
            <w:gridSpan w:val="5"/>
            <w:shd w:val="clear" w:color="auto" w:fill="auto"/>
          </w:tcPr>
          <w:p w14:paraId="74B2AC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21B7919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4A1C2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CB343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434FA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1" w:type="dxa"/>
            <w:gridSpan w:val="5"/>
            <w:shd w:val="clear" w:color="auto" w:fill="auto"/>
          </w:tcPr>
          <w:p w14:paraId="4F6DA5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2" w:type="dxa"/>
            <w:gridSpan w:val="5"/>
            <w:shd w:val="clear" w:color="auto" w:fill="auto"/>
          </w:tcPr>
          <w:p w14:paraId="3C72F8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7633B96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A586A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CF1F0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789B76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106.1</w:t>
            </w:r>
          </w:p>
        </w:tc>
        <w:tc>
          <w:tcPr>
            <w:tcW w:w="2021" w:type="dxa"/>
            <w:gridSpan w:val="5"/>
            <w:shd w:val="clear" w:color="auto" w:fill="auto"/>
          </w:tcPr>
          <w:p w14:paraId="7F0C11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105.6</w:t>
            </w:r>
          </w:p>
        </w:tc>
        <w:tc>
          <w:tcPr>
            <w:tcW w:w="2022" w:type="dxa"/>
            <w:gridSpan w:val="5"/>
            <w:shd w:val="clear" w:color="auto" w:fill="auto"/>
          </w:tcPr>
          <w:p w14:paraId="0D0790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46.2</w:t>
            </w:r>
          </w:p>
        </w:tc>
      </w:tr>
      <w:tr w:rsidR="002D7F90" w14:paraId="4EB27B2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95BE2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4FB29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026BFA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1" w:type="dxa"/>
            <w:gridSpan w:val="5"/>
            <w:shd w:val="clear" w:color="auto" w:fill="auto"/>
          </w:tcPr>
          <w:p w14:paraId="037C0C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0.20</w:t>
            </w:r>
          </w:p>
        </w:tc>
        <w:tc>
          <w:tcPr>
            <w:tcW w:w="2022" w:type="dxa"/>
            <w:gridSpan w:val="5"/>
            <w:shd w:val="clear" w:color="auto" w:fill="auto"/>
          </w:tcPr>
          <w:p w14:paraId="48E9DC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1.22</w:t>
            </w:r>
          </w:p>
        </w:tc>
      </w:tr>
      <w:tr w:rsidR="002D7F90" w14:paraId="1145454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02C44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D5D91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79B678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c>
          <w:tcPr>
            <w:tcW w:w="2021" w:type="dxa"/>
            <w:gridSpan w:val="5"/>
            <w:shd w:val="clear" w:color="auto" w:fill="auto"/>
          </w:tcPr>
          <w:p w14:paraId="6846B9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c>
          <w:tcPr>
            <w:tcW w:w="2022" w:type="dxa"/>
            <w:gridSpan w:val="5"/>
            <w:shd w:val="clear" w:color="auto" w:fill="auto"/>
          </w:tcPr>
          <w:p w14:paraId="7C457F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26660FA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97E77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3B390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AC11B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6D4FA0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22DD7F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74030DC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473A6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3C584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5B81FC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59.8</w:t>
            </w:r>
          </w:p>
        </w:tc>
        <w:tc>
          <w:tcPr>
            <w:tcW w:w="2021" w:type="dxa"/>
            <w:gridSpan w:val="5"/>
            <w:shd w:val="clear" w:color="auto" w:fill="auto"/>
          </w:tcPr>
          <w:p w14:paraId="24D03D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60.0</w:t>
            </w:r>
          </w:p>
        </w:tc>
        <w:tc>
          <w:tcPr>
            <w:tcW w:w="2022" w:type="dxa"/>
            <w:gridSpan w:val="5"/>
            <w:shd w:val="clear" w:color="auto" w:fill="auto"/>
          </w:tcPr>
          <w:p w14:paraId="63D817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156.3</w:t>
            </w:r>
          </w:p>
        </w:tc>
      </w:tr>
      <w:tr w:rsidR="002D7F90" w14:paraId="5C9FCD5B" w14:textId="77777777" w:rsidTr="00CF2703">
        <w:tblPrEx>
          <w:tblBorders>
            <w:top w:val="none" w:sz="0" w:space="0" w:color="auto"/>
            <w:insideH w:val="single" w:sz="8" w:space="0" w:color="000000"/>
          </w:tblBorders>
        </w:tblPrEx>
        <w:tc>
          <w:tcPr>
            <w:tcW w:w="303" w:type="dxa"/>
            <w:vMerge w:val="restart"/>
            <w:shd w:val="clear" w:color="auto" w:fill="auto"/>
          </w:tcPr>
          <w:p w14:paraId="3434BA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65F3E6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58EFAB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TP2/10</w:t>
            </w:r>
          </w:p>
        </w:tc>
        <w:tc>
          <w:tcPr>
            <w:tcW w:w="2021" w:type="dxa"/>
            <w:gridSpan w:val="5"/>
            <w:shd w:val="clear" w:color="auto" w:fill="auto"/>
          </w:tcPr>
          <w:p w14:paraId="7D8E7D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TP2/11</w:t>
            </w:r>
          </w:p>
        </w:tc>
        <w:tc>
          <w:tcPr>
            <w:tcW w:w="2022" w:type="dxa"/>
            <w:gridSpan w:val="5"/>
            <w:shd w:val="clear" w:color="auto" w:fill="auto"/>
          </w:tcPr>
          <w:p w14:paraId="5E6ED2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TP2/12</w:t>
            </w:r>
          </w:p>
        </w:tc>
      </w:tr>
      <w:tr w:rsidR="002D7F90" w14:paraId="02EFEA9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995F9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98E64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36A4DD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6DCE52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F3F8D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642C1B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B33EA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1ACBF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3B39BA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30C504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14EF8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D934A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68FE3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490DF3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74278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C10A1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5095A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8B49B5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90670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170959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5CC87D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1.27</w:t>
            </w:r>
          </w:p>
        </w:tc>
        <w:tc>
          <w:tcPr>
            <w:tcW w:w="2021" w:type="dxa"/>
            <w:gridSpan w:val="5"/>
            <w:shd w:val="clear" w:color="auto" w:fill="auto"/>
          </w:tcPr>
          <w:p w14:paraId="12835C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1.26</w:t>
            </w:r>
          </w:p>
        </w:tc>
        <w:tc>
          <w:tcPr>
            <w:tcW w:w="2022" w:type="dxa"/>
            <w:gridSpan w:val="5"/>
            <w:shd w:val="clear" w:color="auto" w:fill="auto"/>
          </w:tcPr>
          <w:p w14:paraId="54868B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1.26</w:t>
            </w:r>
          </w:p>
        </w:tc>
      </w:tr>
      <w:tr w:rsidR="002D7F90" w14:paraId="266DB3F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3B8F2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935A5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1A29A4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4A939F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1C4BE3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4580315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99CE0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26E66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106B8E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1" w:type="dxa"/>
            <w:gridSpan w:val="5"/>
            <w:shd w:val="clear" w:color="auto" w:fill="auto"/>
          </w:tcPr>
          <w:p w14:paraId="094133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shd w:val="clear" w:color="auto" w:fill="auto"/>
          </w:tcPr>
          <w:p w14:paraId="256F9A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738AAE1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1F223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14170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6925A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1" w:type="dxa"/>
            <w:gridSpan w:val="5"/>
            <w:shd w:val="clear" w:color="auto" w:fill="auto"/>
          </w:tcPr>
          <w:p w14:paraId="17B104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7D0CEA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0197D76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A4690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01837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6C224D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7B155B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7D5A05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6C6CFE0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93018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52A12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3A143F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1" w:type="dxa"/>
            <w:gridSpan w:val="5"/>
            <w:shd w:val="clear" w:color="auto" w:fill="auto"/>
          </w:tcPr>
          <w:p w14:paraId="35C554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6E5921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5B2D2740" w14:textId="77777777" w:rsidTr="00CF2703">
        <w:tblPrEx>
          <w:tblBorders>
            <w:top w:val="none" w:sz="0" w:space="0" w:color="auto"/>
            <w:insideH w:val="single" w:sz="8" w:space="0" w:color="000000"/>
          </w:tblBorders>
        </w:tblPrEx>
        <w:tc>
          <w:tcPr>
            <w:tcW w:w="303" w:type="dxa"/>
            <w:vMerge w:val="restart"/>
            <w:shd w:val="clear" w:color="auto" w:fill="auto"/>
          </w:tcPr>
          <w:p w14:paraId="2C5A1D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1837D6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312A60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41D44C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087713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29C3ED2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E47A2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3BC4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08EEE6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500501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6B2948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6589F96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C6E9B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A5475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3526FB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3379F7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690AFC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6FF3CDA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93129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E0FFC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76562D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632950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42F945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2D427B2A" w14:textId="77777777" w:rsidTr="00CF2703">
        <w:tblPrEx>
          <w:tblBorders>
            <w:top w:val="none" w:sz="0" w:space="0" w:color="auto"/>
            <w:insideH w:val="single" w:sz="8" w:space="0" w:color="000000"/>
          </w:tblBorders>
        </w:tblPrEx>
        <w:tc>
          <w:tcPr>
            <w:tcW w:w="303" w:type="dxa"/>
            <w:vMerge w:val="restart"/>
            <w:shd w:val="clear" w:color="auto" w:fill="auto"/>
          </w:tcPr>
          <w:p w14:paraId="772644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w:t>
            </w:r>
            <w:r>
              <w:rPr>
                <w:rFonts w:ascii="Times New Roman" w:eastAsia="Times New Roman" w:hAnsi="Times New Roman"/>
                <w:color w:val="000000"/>
              </w:rPr>
              <w:lastRenderedPageBreak/>
              <w:t>ZEWÓD</w:t>
            </w:r>
          </w:p>
        </w:tc>
        <w:tc>
          <w:tcPr>
            <w:tcW w:w="3234" w:type="dxa"/>
            <w:shd w:val="clear" w:color="auto" w:fill="auto"/>
          </w:tcPr>
          <w:p w14:paraId="120CCD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w:t>
            </w:r>
          </w:p>
        </w:tc>
        <w:tc>
          <w:tcPr>
            <w:tcW w:w="2022" w:type="dxa"/>
            <w:gridSpan w:val="5"/>
            <w:shd w:val="clear" w:color="auto" w:fill="auto"/>
          </w:tcPr>
          <w:p w14:paraId="10285B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77516F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0A31A2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6377E9D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A7BC3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90951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5821F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4C05AB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108899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1AF852D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A522C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D8402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1C5EDE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42.5</w:t>
            </w:r>
          </w:p>
        </w:tc>
        <w:tc>
          <w:tcPr>
            <w:tcW w:w="2021" w:type="dxa"/>
            <w:gridSpan w:val="5"/>
            <w:shd w:val="clear" w:color="auto" w:fill="auto"/>
          </w:tcPr>
          <w:p w14:paraId="7E9737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42.5</w:t>
            </w:r>
          </w:p>
        </w:tc>
        <w:tc>
          <w:tcPr>
            <w:tcW w:w="2022" w:type="dxa"/>
            <w:gridSpan w:val="5"/>
            <w:shd w:val="clear" w:color="auto" w:fill="auto"/>
          </w:tcPr>
          <w:p w14:paraId="0A452D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38.6</w:t>
            </w:r>
          </w:p>
        </w:tc>
      </w:tr>
      <w:tr w:rsidR="002D7F90" w14:paraId="1344A95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38F28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61540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58500E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1.12</w:t>
            </w:r>
          </w:p>
        </w:tc>
        <w:tc>
          <w:tcPr>
            <w:tcW w:w="2021" w:type="dxa"/>
            <w:gridSpan w:val="5"/>
            <w:shd w:val="clear" w:color="auto" w:fill="auto"/>
          </w:tcPr>
          <w:p w14:paraId="123716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1.12</w:t>
            </w:r>
          </w:p>
        </w:tc>
        <w:tc>
          <w:tcPr>
            <w:tcW w:w="2022" w:type="dxa"/>
            <w:gridSpan w:val="5"/>
            <w:shd w:val="clear" w:color="auto" w:fill="auto"/>
          </w:tcPr>
          <w:p w14:paraId="6670DF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1.02</w:t>
            </w:r>
          </w:p>
        </w:tc>
      </w:tr>
      <w:tr w:rsidR="002D7F90" w14:paraId="636026E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C2100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92BEA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14D392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13B384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68E2E4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4426D80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AC0E7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58C37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F2E43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2CD77A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617798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6982B85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13ACE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7FEA6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2F4952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163.8</w:t>
            </w:r>
          </w:p>
        </w:tc>
        <w:tc>
          <w:tcPr>
            <w:tcW w:w="2021" w:type="dxa"/>
            <w:gridSpan w:val="5"/>
            <w:shd w:val="clear" w:color="auto" w:fill="auto"/>
          </w:tcPr>
          <w:p w14:paraId="2AFE71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163.7</w:t>
            </w:r>
          </w:p>
        </w:tc>
        <w:tc>
          <w:tcPr>
            <w:tcW w:w="2022" w:type="dxa"/>
            <w:gridSpan w:val="5"/>
            <w:shd w:val="clear" w:color="auto" w:fill="auto"/>
          </w:tcPr>
          <w:p w14:paraId="7E5A4E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172.4</w:t>
            </w:r>
          </w:p>
        </w:tc>
      </w:tr>
      <w:tr w:rsidR="002D7F90" w14:paraId="29C16852" w14:textId="77777777" w:rsidTr="00CF2703">
        <w:tblPrEx>
          <w:tblBorders>
            <w:top w:val="none" w:sz="0" w:space="0" w:color="auto"/>
            <w:insideH w:val="single" w:sz="8" w:space="0" w:color="000000"/>
          </w:tblBorders>
        </w:tblPrEx>
        <w:tc>
          <w:tcPr>
            <w:tcW w:w="303" w:type="dxa"/>
            <w:vMerge w:val="restart"/>
            <w:shd w:val="clear" w:color="auto" w:fill="auto"/>
          </w:tcPr>
          <w:p w14:paraId="56E645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5B16A0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0E264E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TP2/13</w:t>
            </w:r>
          </w:p>
        </w:tc>
        <w:tc>
          <w:tcPr>
            <w:tcW w:w="2021" w:type="dxa"/>
            <w:gridSpan w:val="5"/>
            <w:shd w:val="clear" w:color="auto" w:fill="auto"/>
          </w:tcPr>
          <w:p w14:paraId="6EAAB6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TP2/14</w:t>
            </w:r>
          </w:p>
        </w:tc>
        <w:tc>
          <w:tcPr>
            <w:tcW w:w="2022" w:type="dxa"/>
            <w:gridSpan w:val="5"/>
            <w:shd w:val="clear" w:color="auto" w:fill="auto"/>
          </w:tcPr>
          <w:p w14:paraId="263712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TP2/15</w:t>
            </w:r>
          </w:p>
        </w:tc>
      </w:tr>
      <w:tr w:rsidR="002D7F90" w14:paraId="2BD2095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BCBE4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7F8FE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063DA4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05D8D9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B0EE5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5913F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045E2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4183A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2080E3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0B9AFB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3A38B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41A3C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D7E9F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3DC391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2B45B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2C24C9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A618F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140D788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3BCFD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7447F9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084863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 xml:space="preserve">Gniazda Ogólnoużytkowe pom. 1.28, 1.29 </w:t>
            </w:r>
          </w:p>
        </w:tc>
        <w:tc>
          <w:tcPr>
            <w:tcW w:w="2021" w:type="dxa"/>
            <w:gridSpan w:val="5"/>
            <w:shd w:val="clear" w:color="auto" w:fill="auto"/>
          </w:tcPr>
          <w:p w14:paraId="5C2100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1.29</w:t>
            </w:r>
          </w:p>
        </w:tc>
        <w:tc>
          <w:tcPr>
            <w:tcW w:w="2022" w:type="dxa"/>
            <w:gridSpan w:val="5"/>
            <w:shd w:val="clear" w:color="auto" w:fill="auto"/>
          </w:tcPr>
          <w:p w14:paraId="7924CE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1.29</w:t>
            </w:r>
          </w:p>
        </w:tc>
      </w:tr>
      <w:tr w:rsidR="002D7F90" w14:paraId="7337F85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3D512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02EF6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24B139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3E0229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740EB4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0141826B"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53E36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ECA69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363EA2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1" w:type="dxa"/>
            <w:gridSpan w:val="5"/>
            <w:shd w:val="clear" w:color="auto" w:fill="auto"/>
          </w:tcPr>
          <w:p w14:paraId="1BDF8A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shd w:val="clear" w:color="auto" w:fill="auto"/>
          </w:tcPr>
          <w:p w14:paraId="69D73C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4089485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934E3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D1B45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A4D62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1" w:type="dxa"/>
            <w:gridSpan w:val="5"/>
            <w:shd w:val="clear" w:color="auto" w:fill="auto"/>
          </w:tcPr>
          <w:p w14:paraId="35B59D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137668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01389B3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DA938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FEB58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52A4B5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13D61E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186BF8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13F9053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3A7A3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132EF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1A1994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1" w:type="dxa"/>
            <w:gridSpan w:val="5"/>
            <w:shd w:val="clear" w:color="auto" w:fill="auto"/>
          </w:tcPr>
          <w:p w14:paraId="62741D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1BA13E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7227C8EE" w14:textId="77777777" w:rsidTr="00CF2703">
        <w:tblPrEx>
          <w:tblBorders>
            <w:top w:val="none" w:sz="0" w:space="0" w:color="auto"/>
            <w:insideH w:val="single" w:sz="8" w:space="0" w:color="000000"/>
          </w:tblBorders>
        </w:tblPrEx>
        <w:tc>
          <w:tcPr>
            <w:tcW w:w="303" w:type="dxa"/>
            <w:vMerge w:val="restart"/>
            <w:shd w:val="clear" w:color="auto" w:fill="auto"/>
          </w:tcPr>
          <w:p w14:paraId="534AAC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72C9C0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40DDCE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183B29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30B02F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0386404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B5448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B6A47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7384B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75B19D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39E439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0F7CB1BB"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05D8D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000FB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30B03A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73B1A1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009281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07253F0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DBB19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BD87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7AF555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30D554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030F90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7A335269" w14:textId="77777777" w:rsidTr="00CF2703">
        <w:tblPrEx>
          <w:tblBorders>
            <w:top w:val="none" w:sz="0" w:space="0" w:color="auto"/>
            <w:insideH w:val="single" w:sz="8" w:space="0" w:color="000000"/>
          </w:tblBorders>
        </w:tblPrEx>
        <w:tc>
          <w:tcPr>
            <w:tcW w:w="303" w:type="dxa"/>
            <w:vMerge w:val="restart"/>
            <w:shd w:val="clear" w:color="auto" w:fill="auto"/>
          </w:tcPr>
          <w:p w14:paraId="3AEFD2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1D720D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3B726B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2F94AE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7606B3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3037773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DED89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CB511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96055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4FBBB4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6F1914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33C1772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AE53F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7CCF4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7CD88D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52.0</w:t>
            </w:r>
          </w:p>
        </w:tc>
        <w:tc>
          <w:tcPr>
            <w:tcW w:w="2021" w:type="dxa"/>
            <w:gridSpan w:val="5"/>
            <w:shd w:val="clear" w:color="auto" w:fill="auto"/>
          </w:tcPr>
          <w:p w14:paraId="1ABA56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50.2</w:t>
            </w:r>
          </w:p>
        </w:tc>
        <w:tc>
          <w:tcPr>
            <w:tcW w:w="2022" w:type="dxa"/>
            <w:gridSpan w:val="5"/>
            <w:shd w:val="clear" w:color="auto" w:fill="auto"/>
          </w:tcPr>
          <w:p w14:paraId="7989BA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42.5</w:t>
            </w:r>
          </w:p>
        </w:tc>
      </w:tr>
      <w:tr w:rsidR="002D7F90" w14:paraId="70C6131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00617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4C134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22FB09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1.37</w:t>
            </w:r>
          </w:p>
        </w:tc>
        <w:tc>
          <w:tcPr>
            <w:tcW w:w="2021" w:type="dxa"/>
            <w:gridSpan w:val="5"/>
            <w:shd w:val="clear" w:color="auto" w:fill="auto"/>
          </w:tcPr>
          <w:p w14:paraId="13B594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1.33</w:t>
            </w:r>
          </w:p>
        </w:tc>
        <w:tc>
          <w:tcPr>
            <w:tcW w:w="2022" w:type="dxa"/>
            <w:gridSpan w:val="5"/>
            <w:shd w:val="clear" w:color="auto" w:fill="auto"/>
          </w:tcPr>
          <w:p w14:paraId="380D49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1.12</w:t>
            </w:r>
          </w:p>
        </w:tc>
      </w:tr>
      <w:tr w:rsidR="002D7F90" w14:paraId="76B5431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9D834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66E5A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028A9D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1ABCAE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538029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5177B26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2DC1D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174F3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E9E01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7EBC11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0FFBFF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5D16767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80458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9B22E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23B69C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145.8</w:t>
            </w:r>
          </w:p>
        </w:tc>
        <w:tc>
          <w:tcPr>
            <w:tcW w:w="2021" w:type="dxa"/>
            <w:gridSpan w:val="5"/>
            <w:shd w:val="clear" w:color="auto" w:fill="auto"/>
          </w:tcPr>
          <w:p w14:paraId="2FA6CC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148.9</w:t>
            </w:r>
          </w:p>
        </w:tc>
        <w:tc>
          <w:tcPr>
            <w:tcW w:w="2022" w:type="dxa"/>
            <w:gridSpan w:val="5"/>
            <w:shd w:val="clear" w:color="auto" w:fill="auto"/>
          </w:tcPr>
          <w:p w14:paraId="2CFF66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163.7</w:t>
            </w:r>
          </w:p>
        </w:tc>
      </w:tr>
    </w:tbl>
    <w:p w14:paraId="41CBD0CE" w14:textId="77777777" w:rsidR="002D7F90" w:rsidRDefault="002D7F90" w:rsidP="002D7F90">
      <w:pPr>
        <w:pStyle w:val="Normal"/>
        <w:sectPr w:rsidR="002D7F90">
          <w:pgSz w:w="11907" w:h="16839"/>
          <w:pgMar w:top="1134" w:right="900" w:bottom="1417" w:left="900" w:header="567" w:footer="283" w:gutter="0"/>
          <w:cols w:space="708"/>
        </w:sectPr>
      </w:pPr>
    </w:p>
    <w:tbl>
      <w:tblPr>
        <w:tblW w:w="0" w:type="auto"/>
        <w:tblInd w:w="60" w:type="dxa"/>
        <w:tblBorders>
          <w:top w:val="single" w:sz="8" w:space="0" w:color="000000"/>
          <w:left w:val="single" w:sz="8" w:space="0" w:color="000000"/>
          <w:bottom w:val="single" w:sz="8" w:space="0" w:color="000000"/>
          <w:right w:val="single" w:sz="8" w:space="0" w:color="000000"/>
          <w:insideV w:val="single" w:sz="8" w:space="0" w:color="000000"/>
        </w:tblBorders>
        <w:tblLayout w:type="fixed"/>
        <w:tblCellMar>
          <w:top w:w="60" w:type="dxa"/>
          <w:left w:w="60" w:type="dxa"/>
          <w:bottom w:w="60" w:type="dxa"/>
          <w:right w:w="60" w:type="dxa"/>
        </w:tblCellMar>
        <w:tblLook w:val="04A0" w:firstRow="1" w:lastRow="0" w:firstColumn="1" w:lastColumn="0" w:noHBand="0" w:noVBand="1"/>
      </w:tblPr>
      <w:tblGrid>
        <w:gridCol w:w="303"/>
        <w:gridCol w:w="3234"/>
        <w:gridCol w:w="405"/>
        <w:gridCol w:w="404"/>
        <w:gridCol w:w="404"/>
        <w:gridCol w:w="405"/>
        <w:gridCol w:w="404"/>
        <w:gridCol w:w="404"/>
        <w:gridCol w:w="404"/>
        <w:gridCol w:w="405"/>
        <w:gridCol w:w="404"/>
        <w:gridCol w:w="404"/>
        <w:gridCol w:w="405"/>
        <w:gridCol w:w="404"/>
        <w:gridCol w:w="404"/>
        <w:gridCol w:w="404"/>
        <w:gridCol w:w="405"/>
      </w:tblGrid>
      <w:tr w:rsidR="002D7F90" w14:paraId="3EF2FAA2" w14:textId="77777777" w:rsidTr="00CF2703">
        <w:tc>
          <w:tcPr>
            <w:tcW w:w="303" w:type="dxa"/>
            <w:tcBorders>
              <w:top w:val="single" w:sz="8" w:space="0" w:color="000000"/>
              <w:bottom w:val="nil"/>
            </w:tcBorders>
            <w:shd w:val="clear" w:color="auto" w:fill="auto"/>
          </w:tcPr>
          <w:p w14:paraId="431648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ZASILANIE</w:t>
            </w:r>
          </w:p>
        </w:tc>
        <w:tc>
          <w:tcPr>
            <w:tcW w:w="3234" w:type="dxa"/>
            <w:tcBorders>
              <w:top w:val="single" w:sz="8" w:space="0" w:color="000000"/>
            </w:tcBorders>
            <w:shd w:val="clear" w:color="auto" w:fill="auto"/>
          </w:tcPr>
          <w:p w14:paraId="48E087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tcBorders>
              <w:top w:val="single" w:sz="8" w:space="0" w:color="000000"/>
            </w:tcBorders>
            <w:shd w:val="clear" w:color="auto" w:fill="auto"/>
          </w:tcPr>
          <w:p w14:paraId="68AE44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TP2/16</w:t>
            </w:r>
          </w:p>
        </w:tc>
        <w:tc>
          <w:tcPr>
            <w:tcW w:w="2021" w:type="dxa"/>
            <w:gridSpan w:val="5"/>
            <w:tcBorders>
              <w:top w:val="single" w:sz="8" w:space="0" w:color="000000"/>
            </w:tcBorders>
            <w:shd w:val="clear" w:color="auto" w:fill="auto"/>
          </w:tcPr>
          <w:p w14:paraId="007D3D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TP2/17</w:t>
            </w:r>
          </w:p>
        </w:tc>
        <w:tc>
          <w:tcPr>
            <w:tcW w:w="2022" w:type="dxa"/>
            <w:gridSpan w:val="5"/>
            <w:tcBorders>
              <w:top w:val="single" w:sz="8" w:space="0" w:color="000000"/>
            </w:tcBorders>
            <w:shd w:val="clear" w:color="auto" w:fill="auto"/>
          </w:tcPr>
          <w:p w14:paraId="5FBF0A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TP2/18</w:t>
            </w:r>
          </w:p>
        </w:tc>
      </w:tr>
      <w:tr w:rsidR="002D7F90" w14:paraId="1499893C" w14:textId="77777777" w:rsidTr="00CF2703">
        <w:tblPrEx>
          <w:tblBorders>
            <w:top w:val="none" w:sz="0" w:space="0" w:color="auto"/>
            <w:insideH w:val="single" w:sz="8" w:space="0" w:color="000000"/>
          </w:tblBorders>
        </w:tblPrEx>
        <w:tc>
          <w:tcPr>
            <w:tcW w:w="303" w:type="dxa"/>
            <w:vMerge w:val="restart"/>
            <w:shd w:val="clear" w:color="auto" w:fill="auto"/>
            <w:tcMar>
              <w:top w:w="0" w:type="dxa"/>
            </w:tcMar>
          </w:tcPr>
          <w:p w14:paraId="0A85FB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p>
        </w:tc>
        <w:tc>
          <w:tcPr>
            <w:tcW w:w="3234" w:type="dxa"/>
            <w:tcBorders>
              <w:top w:val="single" w:sz="8" w:space="0" w:color="000000"/>
            </w:tcBorders>
            <w:shd w:val="clear" w:color="auto" w:fill="auto"/>
          </w:tcPr>
          <w:p w14:paraId="511AF2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tcBorders>
              <w:top w:val="single" w:sz="8" w:space="0" w:color="000000"/>
            </w:tcBorders>
            <w:shd w:val="clear" w:color="auto" w:fill="auto"/>
          </w:tcPr>
          <w:p w14:paraId="11CA3D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tcBorders>
              <w:top w:val="single" w:sz="8" w:space="0" w:color="000000"/>
            </w:tcBorders>
            <w:shd w:val="clear" w:color="auto" w:fill="auto"/>
          </w:tcPr>
          <w:p w14:paraId="16A679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tcBorders>
              <w:top w:val="single" w:sz="8" w:space="0" w:color="000000"/>
            </w:tcBorders>
            <w:shd w:val="clear" w:color="auto" w:fill="auto"/>
          </w:tcPr>
          <w:p w14:paraId="0B9B4B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tcBorders>
              <w:top w:val="single" w:sz="8" w:space="0" w:color="000000"/>
            </w:tcBorders>
            <w:shd w:val="clear" w:color="auto" w:fill="auto"/>
          </w:tcPr>
          <w:p w14:paraId="5FA181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tcBorders>
              <w:top w:val="single" w:sz="8" w:space="0" w:color="000000"/>
            </w:tcBorders>
            <w:shd w:val="clear" w:color="auto" w:fill="auto"/>
          </w:tcPr>
          <w:p w14:paraId="51F01E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tcBorders>
              <w:top w:val="single" w:sz="8" w:space="0" w:color="000000"/>
            </w:tcBorders>
            <w:shd w:val="clear" w:color="auto" w:fill="auto"/>
          </w:tcPr>
          <w:p w14:paraId="03CA1D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tcBorders>
              <w:top w:val="single" w:sz="8" w:space="0" w:color="000000"/>
            </w:tcBorders>
            <w:shd w:val="clear" w:color="auto" w:fill="auto"/>
          </w:tcPr>
          <w:p w14:paraId="7BDC41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tcBorders>
              <w:top w:val="single" w:sz="8" w:space="0" w:color="000000"/>
            </w:tcBorders>
            <w:shd w:val="clear" w:color="auto" w:fill="auto"/>
          </w:tcPr>
          <w:p w14:paraId="4BB95F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tcBorders>
              <w:top w:val="single" w:sz="8" w:space="0" w:color="000000"/>
            </w:tcBorders>
            <w:shd w:val="clear" w:color="auto" w:fill="auto"/>
          </w:tcPr>
          <w:p w14:paraId="218243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tcBorders>
              <w:top w:val="single" w:sz="8" w:space="0" w:color="000000"/>
            </w:tcBorders>
            <w:shd w:val="clear" w:color="auto" w:fill="auto"/>
          </w:tcPr>
          <w:p w14:paraId="1D583A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tcBorders>
              <w:top w:val="single" w:sz="8" w:space="0" w:color="000000"/>
            </w:tcBorders>
            <w:shd w:val="clear" w:color="auto" w:fill="auto"/>
          </w:tcPr>
          <w:p w14:paraId="5CCE73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tcBorders>
              <w:top w:val="single" w:sz="8" w:space="0" w:color="000000"/>
            </w:tcBorders>
            <w:shd w:val="clear" w:color="auto" w:fill="auto"/>
          </w:tcPr>
          <w:p w14:paraId="774051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tcBorders>
              <w:top w:val="single" w:sz="8" w:space="0" w:color="000000"/>
            </w:tcBorders>
            <w:shd w:val="clear" w:color="auto" w:fill="auto"/>
          </w:tcPr>
          <w:p w14:paraId="7981E3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tcBorders>
              <w:top w:val="single" w:sz="8" w:space="0" w:color="000000"/>
            </w:tcBorders>
            <w:shd w:val="clear" w:color="auto" w:fill="auto"/>
          </w:tcPr>
          <w:p w14:paraId="070A11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tcBorders>
              <w:top w:val="single" w:sz="8" w:space="0" w:color="000000"/>
            </w:tcBorders>
            <w:shd w:val="clear" w:color="auto" w:fill="auto"/>
          </w:tcPr>
          <w:p w14:paraId="284FB3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03A3F07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1328C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6B31C7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6FC30C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suszarki pom. 1.24</w:t>
            </w:r>
          </w:p>
        </w:tc>
        <w:tc>
          <w:tcPr>
            <w:tcW w:w="2021" w:type="dxa"/>
            <w:gridSpan w:val="5"/>
            <w:shd w:val="clear" w:color="auto" w:fill="auto"/>
          </w:tcPr>
          <w:p w14:paraId="28B515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umywalki / pisuaru 1.22, 1.24, 1.25</w:t>
            </w:r>
          </w:p>
        </w:tc>
        <w:tc>
          <w:tcPr>
            <w:tcW w:w="2022" w:type="dxa"/>
            <w:gridSpan w:val="5"/>
            <w:shd w:val="clear" w:color="auto" w:fill="auto"/>
          </w:tcPr>
          <w:p w14:paraId="4613E0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suszarki 2.22</w:t>
            </w:r>
          </w:p>
        </w:tc>
      </w:tr>
      <w:tr w:rsidR="002D7F90" w14:paraId="5A3FEE3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34BDB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04286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232BA2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5BF649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127980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7DD35BD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1A1DA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95737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42042D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1" w:type="dxa"/>
            <w:gridSpan w:val="5"/>
            <w:shd w:val="clear" w:color="auto" w:fill="auto"/>
          </w:tcPr>
          <w:p w14:paraId="355FEC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0.90</w:t>
            </w:r>
          </w:p>
        </w:tc>
        <w:tc>
          <w:tcPr>
            <w:tcW w:w="2022" w:type="dxa"/>
            <w:gridSpan w:val="5"/>
            <w:shd w:val="clear" w:color="auto" w:fill="auto"/>
          </w:tcPr>
          <w:p w14:paraId="3C0097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r>
      <w:tr w:rsidR="002D7F90" w14:paraId="0F7AF64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07710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2D091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66470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1" w:type="dxa"/>
            <w:gridSpan w:val="5"/>
            <w:shd w:val="clear" w:color="auto" w:fill="auto"/>
          </w:tcPr>
          <w:p w14:paraId="062F4E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0.81</w:t>
            </w:r>
          </w:p>
        </w:tc>
        <w:tc>
          <w:tcPr>
            <w:tcW w:w="2022" w:type="dxa"/>
            <w:gridSpan w:val="5"/>
            <w:shd w:val="clear" w:color="auto" w:fill="auto"/>
          </w:tcPr>
          <w:p w14:paraId="5FEFD9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r>
      <w:tr w:rsidR="002D7F90" w14:paraId="0B64F87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B47EB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12712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22ED18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7CC555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3979A9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30C6C59B"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B9BAB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E1398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30CC5B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1" w:type="dxa"/>
            <w:gridSpan w:val="5"/>
            <w:shd w:val="clear" w:color="auto" w:fill="auto"/>
          </w:tcPr>
          <w:p w14:paraId="2AE3FF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3.7</w:t>
            </w:r>
          </w:p>
        </w:tc>
        <w:tc>
          <w:tcPr>
            <w:tcW w:w="2022" w:type="dxa"/>
            <w:gridSpan w:val="5"/>
            <w:shd w:val="clear" w:color="auto" w:fill="auto"/>
          </w:tcPr>
          <w:p w14:paraId="07DC7D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r>
      <w:tr w:rsidR="002D7F90" w14:paraId="3BCE67BA" w14:textId="77777777" w:rsidTr="00CF2703">
        <w:tblPrEx>
          <w:tblBorders>
            <w:top w:val="none" w:sz="0" w:space="0" w:color="auto"/>
            <w:insideH w:val="single" w:sz="8" w:space="0" w:color="000000"/>
          </w:tblBorders>
        </w:tblPrEx>
        <w:tc>
          <w:tcPr>
            <w:tcW w:w="303" w:type="dxa"/>
            <w:vMerge w:val="restart"/>
            <w:shd w:val="clear" w:color="auto" w:fill="auto"/>
          </w:tcPr>
          <w:p w14:paraId="549790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596B7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121559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58199D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69CEC0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73C57C6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86E1E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3A00B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1DE6A2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33F85A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59AD98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51B4B2C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A4372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8842A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51698F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59BB82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099C71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3D5F644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C3B61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D1914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362F26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49F619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012D2E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4F63ABF2" w14:textId="77777777" w:rsidTr="00CF2703">
        <w:tblPrEx>
          <w:tblBorders>
            <w:top w:val="none" w:sz="0" w:space="0" w:color="auto"/>
            <w:insideH w:val="single" w:sz="8" w:space="0" w:color="000000"/>
          </w:tblBorders>
        </w:tblPrEx>
        <w:tc>
          <w:tcPr>
            <w:tcW w:w="303" w:type="dxa"/>
            <w:vMerge w:val="restart"/>
            <w:shd w:val="clear" w:color="auto" w:fill="auto"/>
          </w:tcPr>
          <w:p w14:paraId="0F9629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0EB173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48BADD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43C844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7504AC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561746C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DC842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6A440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64059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0DAF62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1C5DD0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425FDFB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60252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224B4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452F3E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30.6</w:t>
            </w:r>
          </w:p>
        </w:tc>
        <w:tc>
          <w:tcPr>
            <w:tcW w:w="2021" w:type="dxa"/>
            <w:gridSpan w:val="5"/>
            <w:shd w:val="clear" w:color="auto" w:fill="auto"/>
          </w:tcPr>
          <w:p w14:paraId="408AB2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36.5</w:t>
            </w:r>
          </w:p>
        </w:tc>
        <w:tc>
          <w:tcPr>
            <w:tcW w:w="2022" w:type="dxa"/>
            <w:gridSpan w:val="5"/>
            <w:shd w:val="clear" w:color="auto" w:fill="auto"/>
          </w:tcPr>
          <w:p w14:paraId="23DF23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28.4</w:t>
            </w:r>
          </w:p>
        </w:tc>
      </w:tr>
      <w:tr w:rsidR="002D7F90" w14:paraId="4D2FCB1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3169A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52255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51258E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1" w:type="dxa"/>
            <w:gridSpan w:val="5"/>
            <w:shd w:val="clear" w:color="auto" w:fill="auto"/>
          </w:tcPr>
          <w:p w14:paraId="28D474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0.81</w:t>
            </w:r>
          </w:p>
        </w:tc>
        <w:tc>
          <w:tcPr>
            <w:tcW w:w="2022" w:type="dxa"/>
            <w:gridSpan w:val="5"/>
            <w:shd w:val="clear" w:color="auto" w:fill="auto"/>
          </w:tcPr>
          <w:p w14:paraId="799110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0.21</w:t>
            </w:r>
          </w:p>
        </w:tc>
      </w:tr>
      <w:tr w:rsidR="002D7F90" w14:paraId="18954E3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D8DF7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A66AA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1F9DBB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011DDA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714900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56FE9CE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2E693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2C421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93CF1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41FE97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5F0ED4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7CFC740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0D5B0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0D622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51F906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193.7</w:t>
            </w:r>
          </w:p>
        </w:tc>
        <w:tc>
          <w:tcPr>
            <w:tcW w:w="2021" w:type="dxa"/>
            <w:gridSpan w:val="5"/>
            <w:shd w:val="clear" w:color="auto" w:fill="auto"/>
          </w:tcPr>
          <w:p w14:paraId="598671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177.6</w:t>
            </w:r>
          </w:p>
        </w:tc>
        <w:tc>
          <w:tcPr>
            <w:tcW w:w="2022" w:type="dxa"/>
            <w:gridSpan w:val="5"/>
            <w:shd w:val="clear" w:color="auto" w:fill="auto"/>
          </w:tcPr>
          <w:p w14:paraId="15B287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200.2</w:t>
            </w:r>
          </w:p>
        </w:tc>
      </w:tr>
      <w:tr w:rsidR="002D7F90" w14:paraId="764CBD29" w14:textId="77777777" w:rsidTr="00CF2703">
        <w:tblPrEx>
          <w:tblBorders>
            <w:top w:val="none" w:sz="0" w:space="0" w:color="auto"/>
            <w:insideH w:val="single" w:sz="8" w:space="0" w:color="000000"/>
          </w:tblBorders>
        </w:tblPrEx>
        <w:tc>
          <w:tcPr>
            <w:tcW w:w="303" w:type="dxa"/>
            <w:vMerge w:val="restart"/>
            <w:shd w:val="clear" w:color="auto" w:fill="auto"/>
          </w:tcPr>
          <w:p w14:paraId="7BFC04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w:t>
            </w:r>
            <w:r>
              <w:rPr>
                <w:rFonts w:ascii="Times New Roman" w:eastAsia="Times New Roman" w:hAnsi="Times New Roman"/>
                <w:color w:val="000000"/>
              </w:rPr>
              <w:lastRenderedPageBreak/>
              <w:t>ANIE</w:t>
            </w:r>
          </w:p>
        </w:tc>
        <w:tc>
          <w:tcPr>
            <w:tcW w:w="3234" w:type="dxa"/>
            <w:shd w:val="clear" w:color="auto" w:fill="auto"/>
          </w:tcPr>
          <w:p w14:paraId="0E35AE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Oznaczenie obwodu</w:t>
            </w:r>
          </w:p>
        </w:tc>
        <w:tc>
          <w:tcPr>
            <w:tcW w:w="2022" w:type="dxa"/>
            <w:gridSpan w:val="5"/>
            <w:shd w:val="clear" w:color="auto" w:fill="auto"/>
          </w:tcPr>
          <w:p w14:paraId="3C692E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TP2/19</w:t>
            </w:r>
          </w:p>
        </w:tc>
        <w:tc>
          <w:tcPr>
            <w:tcW w:w="2021" w:type="dxa"/>
            <w:gridSpan w:val="5"/>
            <w:shd w:val="clear" w:color="auto" w:fill="auto"/>
          </w:tcPr>
          <w:p w14:paraId="2A3AF8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TP2/20</w:t>
            </w:r>
          </w:p>
        </w:tc>
        <w:tc>
          <w:tcPr>
            <w:tcW w:w="2022" w:type="dxa"/>
            <w:gridSpan w:val="5"/>
            <w:shd w:val="clear" w:color="auto" w:fill="auto"/>
          </w:tcPr>
          <w:p w14:paraId="335245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TP2/21</w:t>
            </w:r>
          </w:p>
        </w:tc>
      </w:tr>
      <w:tr w:rsidR="002D7F90" w14:paraId="202BCD5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901B9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2278B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520DE2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79A65B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7E00CA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7F7417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3C947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BCEF6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4DE229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786A4D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213D51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85DF7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7DB20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0C7083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536AE5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6FB59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3B0C9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296652A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B7130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50573F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3E22AA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lodówka pom 1.21</w:t>
            </w:r>
          </w:p>
        </w:tc>
        <w:tc>
          <w:tcPr>
            <w:tcW w:w="2021" w:type="dxa"/>
            <w:gridSpan w:val="5"/>
            <w:shd w:val="clear" w:color="auto" w:fill="auto"/>
          </w:tcPr>
          <w:p w14:paraId="52FE92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zmywarki 1.21</w:t>
            </w:r>
          </w:p>
        </w:tc>
        <w:tc>
          <w:tcPr>
            <w:tcW w:w="2022" w:type="dxa"/>
            <w:gridSpan w:val="5"/>
            <w:shd w:val="clear" w:color="auto" w:fill="auto"/>
          </w:tcPr>
          <w:p w14:paraId="0B4321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 xml:space="preserve">Gniazda Ogólnoużytkowe </w:t>
            </w:r>
            <w:r>
              <w:rPr>
                <w:rFonts w:ascii="Times New Roman" w:eastAsia="Times New Roman" w:hAnsi="Times New Roman"/>
                <w:color w:val="000000"/>
              </w:rPr>
              <w:lastRenderedPageBreak/>
              <w:t>pom. 1.21</w:t>
            </w:r>
          </w:p>
        </w:tc>
      </w:tr>
      <w:tr w:rsidR="002D7F90" w14:paraId="446F2DF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57D94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B315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6A3B61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030CB4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196EA2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7D57C5D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842F8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C3F7C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6A86DE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1" w:type="dxa"/>
            <w:gridSpan w:val="5"/>
            <w:shd w:val="clear" w:color="auto" w:fill="auto"/>
          </w:tcPr>
          <w:p w14:paraId="530954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2" w:type="dxa"/>
            <w:gridSpan w:val="5"/>
            <w:shd w:val="clear" w:color="auto" w:fill="auto"/>
          </w:tcPr>
          <w:p w14:paraId="27EE55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1.80</w:t>
            </w:r>
          </w:p>
        </w:tc>
      </w:tr>
      <w:tr w:rsidR="002D7F90" w14:paraId="389FFE5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B4CFC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3780F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FEF19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1" w:type="dxa"/>
            <w:gridSpan w:val="5"/>
            <w:shd w:val="clear" w:color="auto" w:fill="auto"/>
          </w:tcPr>
          <w:p w14:paraId="42C221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2" w:type="dxa"/>
            <w:gridSpan w:val="5"/>
            <w:shd w:val="clear" w:color="auto" w:fill="auto"/>
          </w:tcPr>
          <w:p w14:paraId="2C82FF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0.72</w:t>
            </w:r>
          </w:p>
        </w:tc>
      </w:tr>
      <w:tr w:rsidR="002D7F90" w14:paraId="7E8B348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CEDE7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DCA04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4A2094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5EEF5C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1FB504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5A5061C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D6B8B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1D9EA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000320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1" w:type="dxa"/>
            <w:gridSpan w:val="5"/>
            <w:shd w:val="clear" w:color="auto" w:fill="auto"/>
          </w:tcPr>
          <w:p w14:paraId="12F465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2" w:type="dxa"/>
            <w:gridSpan w:val="5"/>
            <w:shd w:val="clear" w:color="auto" w:fill="auto"/>
          </w:tcPr>
          <w:p w14:paraId="44DC81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3.3</w:t>
            </w:r>
          </w:p>
        </w:tc>
      </w:tr>
      <w:tr w:rsidR="002D7F90" w14:paraId="02D5BF59" w14:textId="77777777" w:rsidTr="00CF2703">
        <w:tblPrEx>
          <w:tblBorders>
            <w:top w:val="none" w:sz="0" w:space="0" w:color="auto"/>
            <w:insideH w:val="single" w:sz="8" w:space="0" w:color="000000"/>
          </w:tblBorders>
        </w:tblPrEx>
        <w:tc>
          <w:tcPr>
            <w:tcW w:w="303" w:type="dxa"/>
            <w:vMerge w:val="restart"/>
            <w:shd w:val="clear" w:color="auto" w:fill="auto"/>
          </w:tcPr>
          <w:p w14:paraId="58C475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03CA3D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00A8F4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6CB643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2754FF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080D7CA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D1A79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A19D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22F51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4C599C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24E88A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072AB6F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87377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0CC52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49779B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0C84EE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62C3A8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5FAE467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CB8D0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927A5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710D74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2C452C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74C5B4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367BFDA1" w14:textId="77777777" w:rsidTr="00CF2703">
        <w:tblPrEx>
          <w:tblBorders>
            <w:top w:val="none" w:sz="0" w:space="0" w:color="auto"/>
            <w:insideH w:val="single" w:sz="8" w:space="0" w:color="000000"/>
          </w:tblBorders>
        </w:tblPrEx>
        <w:tc>
          <w:tcPr>
            <w:tcW w:w="303" w:type="dxa"/>
            <w:vMerge w:val="restart"/>
            <w:shd w:val="clear" w:color="auto" w:fill="auto"/>
          </w:tcPr>
          <w:p w14:paraId="3BD251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0E82B3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47218D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6D4DEA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6119D1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732C11E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DBDCA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509AA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ED550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3873F8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54198C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3514F40B"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CB888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E46CF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0DA2B1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28.1</w:t>
            </w:r>
          </w:p>
        </w:tc>
        <w:tc>
          <w:tcPr>
            <w:tcW w:w="2021" w:type="dxa"/>
            <w:gridSpan w:val="5"/>
            <w:shd w:val="clear" w:color="auto" w:fill="auto"/>
          </w:tcPr>
          <w:p w14:paraId="35861A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26.2</w:t>
            </w:r>
          </w:p>
        </w:tc>
        <w:tc>
          <w:tcPr>
            <w:tcW w:w="2022" w:type="dxa"/>
            <w:gridSpan w:val="5"/>
            <w:shd w:val="clear" w:color="auto" w:fill="auto"/>
          </w:tcPr>
          <w:p w14:paraId="74A9E7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35.7</w:t>
            </w:r>
          </w:p>
        </w:tc>
      </w:tr>
      <w:tr w:rsidR="002D7F90" w14:paraId="68C2612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FE32B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8F68E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35B263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0.21</w:t>
            </w:r>
          </w:p>
        </w:tc>
        <w:tc>
          <w:tcPr>
            <w:tcW w:w="2021" w:type="dxa"/>
            <w:gridSpan w:val="5"/>
            <w:shd w:val="clear" w:color="auto" w:fill="auto"/>
          </w:tcPr>
          <w:p w14:paraId="179C32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0.19</w:t>
            </w:r>
          </w:p>
        </w:tc>
        <w:tc>
          <w:tcPr>
            <w:tcW w:w="2022" w:type="dxa"/>
            <w:gridSpan w:val="5"/>
            <w:shd w:val="clear" w:color="auto" w:fill="auto"/>
          </w:tcPr>
          <w:p w14:paraId="5E406D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0.71</w:t>
            </w:r>
          </w:p>
        </w:tc>
      </w:tr>
      <w:tr w:rsidR="002D7F90" w14:paraId="269D01B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41576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68200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045D0A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006C91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602280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79BA534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05893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11E13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9F105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3E7C75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47C55E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3C0F0FF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C1921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B2D0E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3A9841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201.4</w:t>
            </w:r>
          </w:p>
        </w:tc>
        <w:tc>
          <w:tcPr>
            <w:tcW w:w="2021" w:type="dxa"/>
            <w:gridSpan w:val="5"/>
            <w:shd w:val="clear" w:color="auto" w:fill="auto"/>
          </w:tcPr>
          <w:p w14:paraId="7E07AA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207.5</w:t>
            </w:r>
          </w:p>
        </w:tc>
        <w:tc>
          <w:tcPr>
            <w:tcW w:w="2022" w:type="dxa"/>
            <w:gridSpan w:val="5"/>
            <w:shd w:val="clear" w:color="auto" w:fill="auto"/>
          </w:tcPr>
          <w:p w14:paraId="0717ED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179.5</w:t>
            </w:r>
          </w:p>
        </w:tc>
      </w:tr>
      <w:tr w:rsidR="002D7F90" w14:paraId="0B495176" w14:textId="77777777" w:rsidTr="00CF2703">
        <w:tblPrEx>
          <w:tblBorders>
            <w:top w:val="none" w:sz="0" w:space="0" w:color="auto"/>
            <w:insideH w:val="single" w:sz="8" w:space="0" w:color="000000"/>
          </w:tblBorders>
        </w:tblPrEx>
        <w:tc>
          <w:tcPr>
            <w:tcW w:w="303" w:type="dxa"/>
            <w:vMerge w:val="restart"/>
            <w:shd w:val="clear" w:color="auto" w:fill="auto"/>
          </w:tcPr>
          <w:p w14:paraId="28E518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77EBC9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2B9F97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TP2/22</w:t>
            </w:r>
          </w:p>
        </w:tc>
        <w:tc>
          <w:tcPr>
            <w:tcW w:w="2021" w:type="dxa"/>
            <w:gridSpan w:val="5"/>
            <w:shd w:val="clear" w:color="auto" w:fill="auto"/>
          </w:tcPr>
          <w:p w14:paraId="248B0B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TP2/23</w:t>
            </w:r>
          </w:p>
        </w:tc>
        <w:tc>
          <w:tcPr>
            <w:tcW w:w="2022" w:type="dxa"/>
            <w:gridSpan w:val="5"/>
            <w:shd w:val="clear" w:color="auto" w:fill="auto"/>
          </w:tcPr>
          <w:p w14:paraId="054A37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TP2/24</w:t>
            </w:r>
          </w:p>
        </w:tc>
      </w:tr>
      <w:tr w:rsidR="002D7F90" w14:paraId="7E22602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6C6E2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6F5B3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7AE672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75C92C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1C9E2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78F71A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AB479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8AA04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6D870F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717CCC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BACED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42625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67076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7379FE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A15A1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AE39F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29640B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501D248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7CF3E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349099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2A4ECE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1.20</w:t>
            </w:r>
          </w:p>
        </w:tc>
        <w:tc>
          <w:tcPr>
            <w:tcW w:w="2021" w:type="dxa"/>
            <w:gridSpan w:val="5"/>
            <w:shd w:val="clear" w:color="auto" w:fill="auto"/>
          </w:tcPr>
          <w:p w14:paraId="2C6012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1.20</w:t>
            </w:r>
          </w:p>
        </w:tc>
        <w:tc>
          <w:tcPr>
            <w:tcW w:w="2022" w:type="dxa"/>
            <w:gridSpan w:val="5"/>
            <w:shd w:val="clear" w:color="auto" w:fill="auto"/>
          </w:tcPr>
          <w:p w14:paraId="7CBBEA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1.19</w:t>
            </w:r>
          </w:p>
        </w:tc>
      </w:tr>
      <w:tr w:rsidR="002D7F90" w14:paraId="3C7D048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90FFD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583C8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6BAF39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3C4957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64BCDD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2F4E7F0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3235C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EB2A3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46397C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1" w:type="dxa"/>
            <w:gridSpan w:val="5"/>
            <w:shd w:val="clear" w:color="auto" w:fill="auto"/>
          </w:tcPr>
          <w:p w14:paraId="2665E1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shd w:val="clear" w:color="auto" w:fill="auto"/>
          </w:tcPr>
          <w:p w14:paraId="2D7CFE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242D9E1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16D2B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43651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32CE85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1" w:type="dxa"/>
            <w:gridSpan w:val="5"/>
            <w:shd w:val="clear" w:color="auto" w:fill="auto"/>
          </w:tcPr>
          <w:p w14:paraId="37D24C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19CB37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4504863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516E9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085A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6A80A3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640AFC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147AC5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095A16C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99F01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3FABA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04DB7C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1" w:type="dxa"/>
            <w:gridSpan w:val="5"/>
            <w:shd w:val="clear" w:color="auto" w:fill="auto"/>
          </w:tcPr>
          <w:p w14:paraId="734A7D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0BCE6D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79B747EB" w14:textId="77777777" w:rsidTr="00CF2703">
        <w:tblPrEx>
          <w:tblBorders>
            <w:top w:val="none" w:sz="0" w:space="0" w:color="auto"/>
            <w:insideH w:val="single" w:sz="8" w:space="0" w:color="000000"/>
          </w:tblBorders>
        </w:tblPrEx>
        <w:tc>
          <w:tcPr>
            <w:tcW w:w="303" w:type="dxa"/>
            <w:vMerge w:val="restart"/>
            <w:shd w:val="clear" w:color="auto" w:fill="auto"/>
          </w:tcPr>
          <w:p w14:paraId="602963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w:t>
            </w:r>
            <w:r>
              <w:rPr>
                <w:rFonts w:ascii="Times New Roman" w:eastAsia="Times New Roman" w:hAnsi="Times New Roman"/>
                <w:color w:val="000000"/>
              </w:rPr>
              <w:lastRenderedPageBreak/>
              <w:t>RAT</w:t>
            </w:r>
          </w:p>
        </w:tc>
        <w:tc>
          <w:tcPr>
            <w:tcW w:w="3234" w:type="dxa"/>
            <w:shd w:val="clear" w:color="auto" w:fill="auto"/>
          </w:tcPr>
          <w:p w14:paraId="2EDE0B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 zabezpieczenia</w:t>
            </w:r>
          </w:p>
        </w:tc>
        <w:tc>
          <w:tcPr>
            <w:tcW w:w="2022" w:type="dxa"/>
            <w:gridSpan w:val="5"/>
            <w:shd w:val="clear" w:color="auto" w:fill="auto"/>
          </w:tcPr>
          <w:p w14:paraId="177CFA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30B484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183D10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0919BC8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74F03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D5370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051E21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6FF573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366CDA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01DA9D7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B617B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5C13C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012DAD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506372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122DCB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5023AA7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AD751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14FCD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1D9B1E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62E3E5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5BEDE2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0229E46A" w14:textId="77777777" w:rsidTr="00CF2703">
        <w:tblPrEx>
          <w:tblBorders>
            <w:top w:val="none" w:sz="0" w:space="0" w:color="auto"/>
            <w:insideH w:val="single" w:sz="8" w:space="0" w:color="000000"/>
          </w:tblBorders>
        </w:tblPrEx>
        <w:tc>
          <w:tcPr>
            <w:tcW w:w="303" w:type="dxa"/>
            <w:vMerge w:val="restart"/>
            <w:shd w:val="clear" w:color="auto" w:fill="auto"/>
          </w:tcPr>
          <w:p w14:paraId="034F94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1EEFF4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768FC8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051CE6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40C936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46E93A4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C2C69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ED3BB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BC397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299C24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66257A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4D52146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C6E66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26E77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52FD4D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28.7</w:t>
            </w:r>
          </w:p>
        </w:tc>
        <w:tc>
          <w:tcPr>
            <w:tcW w:w="2021" w:type="dxa"/>
            <w:gridSpan w:val="5"/>
            <w:shd w:val="clear" w:color="auto" w:fill="auto"/>
          </w:tcPr>
          <w:p w14:paraId="5A8090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25.7</w:t>
            </w:r>
          </w:p>
        </w:tc>
        <w:tc>
          <w:tcPr>
            <w:tcW w:w="2022" w:type="dxa"/>
            <w:gridSpan w:val="5"/>
            <w:shd w:val="clear" w:color="auto" w:fill="auto"/>
          </w:tcPr>
          <w:p w14:paraId="11282C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25.7</w:t>
            </w:r>
          </w:p>
        </w:tc>
      </w:tr>
      <w:tr w:rsidR="002D7F90" w14:paraId="051320C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0E502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C91DE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13187A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0.76</w:t>
            </w:r>
          </w:p>
        </w:tc>
        <w:tc>
          <w:tcPr>
            <w:tcW w:w="2021" w:type="dxa"/>
            <w:gridSpan w:val="5"/>
            <w:shd w:val="clear" w:color="auto" w:fill="auto"/>
          </w:tcPr>
          <w:p w14:paraId="2D2515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0.68</w:t>
            </w:r>
          </w:p>
        </w:tc>
        <w:tc>
          <w:tcPr>
            <w:tcW w:w="2022" w:type="dxa"/>
            <w:gridSpan w:val="5"/>
            <w:shd w:val="clear" w:color="auto" w:fill="auto"/>
          </w:tcPr>
          <w:p w14:paraId="02B8C2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0,68</w:t>
            </w:r>
          </w:p>
        </w:tc>
      </w:tr>
      <w:tr w:rsidR="002D7F90" w14:paraId="78B060D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9DC55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4B687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097A8C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3D6B17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506CCA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62FC72E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17F49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B4224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38565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4F854E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482232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53C266B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9D0AE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5C099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68D6B1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199.3</w:t>
            </w:r>
          </w:p>
        </w:tc>
        <w:tc>
          <w:tcPr>
            <w:tcW w:w="2021" w:type="dxa"/>
            <w:gridSpan w:val="5"/>
            <w:shd w:val="clear" w:color="auto" w:fill="auto"/>
          </w:tcPr>
          <w:p w14:paraId="0F5499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209.4</w:t>
            </w:r>
          </w:p>
        </w:tc>
        <w:tc>
          <w:tcPr>
            <w:tcW w:w="2022" w:type="dxa"/>
            <w:gridSpan w:val="5"/>
            <w:shd w:val="clear" w:color="auto" w:fill="auto"/>
          </w:tcPr>
          <w:p w14:paraId="3B9164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209.4</w:t>
            </w:r>
          </w:p>
        </w:tc>
      </w:tr>
      <w:tr w:rsidR="002D7F90" w14:paraId="2556E410" w14:textId="77777777" w:rsidTr="00CF2703">
        <w:tblPrEx>
          <w:tblBorders>
            <w:top w:val="none" w:sz="0" w:space="0" w:color="auto"/>
            <w:insideH w:val="single" w:sz="8" w:space="0" w:color="000000"/>
          </w:tblBorders>
        </w:tblPrEx>
        <w:tc>
          <w:tcPr>
            <w:tcW w:w="303" w:type="dxa"/>
            <w:vMerge w:val="restart"/>
            <w:shd w:val="clear" w:color="auto" w:fill="auto"/>
          </w:tcPr>
          <w:p w14:paraId="63EA8A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37CBDB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22C38B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TP2/25</w:t>
            </w:r>
          </w:p>
        </w:tc>
        <w:tc>
          <w:tcPr>
            <w:tcW w:w="2021" w:type="dxa"/>
            <w:gridSpan w:val="5"/>
            <w:shd w:val="clear" w:color="auto" w:fill="auto"/>
          </w:tcPr>
          <w:p w14:paraId="42DB9E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TP2/26</w:t>
            </w:r>
          </w:p>
        </w:tc>
        <w:tc>
          <w:tcPr>
            <w:tcW w:w="2022" w:type="dxa"/>
            <w:gridSpan w:val="5"/>
            <w:shd w:val="clear" w:color="auto" w:fill="auto"/>
          </w:tcPr>
          <w:p w14:paraId="7E65E0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TP2/27</w:t>
            </w:r>
          </w:p>
        </w:tc>
      </w:tr>
      <w:tr w:rsidR="002D7F90" w14:paraId="5388538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17804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440DA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07013C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5583EB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0F58E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27606E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96B83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C9DD3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7DB852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2341F2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3FD6E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C71D7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65BCF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1B466A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777E46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271C7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220922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77CA11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FF972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0FA7C0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31958B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1.19</w:t>
            </w:r>
          </w:p>
        </w:tc>
        <w:tc>
          <w:tcPr>
            <w:tcW w:w="2021" w:type="dxa"/>
            <w:gridSpan w:val="5"/>
            <w:shd w:val="clear" w:color="auto" w:fill="auto"/>
          </w:tcPr>
          <w:p w14:paraId="511E0A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1.17</w:t>
            </w:r>
          </w:p>
        </w:tc>
        <w:tc>
          <w:tcPr>
            <w:tcW w:w="2022" w:type="dxa"/>
            <w:gridSpan w:val="5"/>
            <w:shd w:val="clear" w:color="auto" w:fill="auto"/>
          </w:tcPr>
          <w:p w14:paraId="088A94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1.17</w:t>
            </w:r>
          </w:p>
        </w:tc>
      </w:tr>
      <w:tr w:rsidR="002D7F90" w14:paraId="1F6D5FF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33DF1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A7094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5C0F9A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5DA23C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33E97D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18083B5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20831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F5EAA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7DB260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1" w:type="dxa"/>
            <w:gridSpan w:val="5"/>
            <w:shd w:val="clear" w:color="auto" w:fill="auto"/>
          </w:tcPr>
          <w:p w14:paraId="3F33A3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shd w:val="clear" w:color="auto" w:fill="auto"/>
          </w:tcPr>
          <w:p w14:paraId="3B1E64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4F3416F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ED8C5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D0F64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42A254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1" w:type="dxa"/>
            <w:gridSpan w:val="5"/>
            <w:shd w:val="clear" w:color="auto" w:fill="auto"/>
          </w:tcPr>
          <w:p w14:paraId="689409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1239D1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47CA7F7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C6312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FB929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1D84D7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0C48DD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626E98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5956983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E8899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9786F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3C62E5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1" w:type="dxa"/>
            <w:gridSpan w:val="5"/>
            <w:shd w:val="clear" w:color="auto" w:fill="auto"/>
          </w:tcPr>
          <w:p w14:paraId="39092D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3012B9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5BA564CE" w14:textId="77777777" w:rsidTr="00CF2703">
        <w:tblPrEx>
          <w:tblBorders>
            <w:top w:val="none" w:sz="0" w:space="0" w:color="auto"/>
            <w:insideH w:val="single" w:sz="8" w:space="0" w:color="000000"/>
          </w:tblBorders>
        </w:tblPrEx>
        <w:tc>
          <w:tcPr>
            <w:tcW w:w="303" w:type="dxa"/>
            <w:vMerge w:val="restart"/>
            <w:shd w:val="clear" w:color="auto" w:fill="auto"/>
          </w:tcPr>
          <w:p w14:paraId="6A1A37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0AD1A6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27FB3E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6C8D59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059C63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4630F84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31921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62A16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37ABA1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4E56EB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779264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04DEDB5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FB117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7E353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56F5E6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32AAC2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5BFC9B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57C5923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491C1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6B049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03EEB7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77FD1D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4453A3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25B19DC0" w14:textId="77777777" w:rsidTr="00CF2703">
        <w:tblPrEx>
          <w:tblBorders>
            <w:top w:val="none" w:sz="0" w:space="0" w:color="auto"/>
            <w:insideH w:val="single" w:sz="8" w:space="0" w:color="000000"/>
          </w:tblBorders>
        </w:tblPrEx>
        <w:tc>
          <w:tcPr>
            <w:tcW w:w="303" w:type="dxa"/>
            <w:vMerge w:val="restart"/>
            <w:shd w:val="clear" w:color="auto" w:fill="auto"/>
          </w:tcPr>
          <w:p w14:paraId="518657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w:t>
            </w:r>
            <w:r>
              <w:rPr>
                <w:rFonts w:ascii="Times New Roman" w:eastAsia="Times New Roman" w:hAnsi="Times New Roman"/>
                <w:color w:val="000000"/>
              </w:rPr>
              <w:lastRenderedPageBreak/>
              <w:t>D</w:t>
            </w:r>
          </w:p>
        </w:tc>
        <w:tc>
          <w:tcPr>
            <w:tcW w:w="3234" w:type="dxa"/>
            <w:shd w:val="clear" w:color="auto" w:fill="auto"/>
          </w:tcPr>
          <w:p w14:paraId="29E0C3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w:t>
            </w:r>
          </w:p>
        </w:tc>
        <w:tc>
          <w:tcPr>
            <w:tcW w:w="2022" w:type="dxa"/>
            <w:gridSpan w:val="5"/>
            <w:shd w:val="clear" w:color="auto" w:fill="auto"/>
          </w:tcPr>
          <w:p w14:paraId="2EC291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795A01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0D0576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3554233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9FD95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050FC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DE144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06175A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48E5DC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47FFF27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7D731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5A5CE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14F53C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21.5</w:t>
            </w:r>
          </w:p>
        </w:tc>
        <w:tc>
          <w:tcPr>
            <w:tcW w:w="2021" w:type="dxa"/>
            <w:gridSpan w:val="5"/>
            <w:shd w:val="clear" w:color="auto" w:fill="auto"/>
          </w:tcPr>
          <w:p w14:paraId="1F257D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21.7</w:t>
            </w:r>
          </w:p>
        </w:tc>
        <w:tc>
          <w:tcPr>
            <w:tcW w:w="2022" w:type="dxa"/>
            <w:gridSpan w:val="5"/>
            <w:shd w:val="clear" w:color="auto" w:fill="auto"/>
          </w:tcPr>
          <w:p w14:paraId="7C4040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17.8</w:t>
            </w:r>
          </w:p>
        </w:tc>
      </w:tr>
      <w:tr w:rsidR="002D7F90" w14:paraId="25C14F0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104AE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BB46D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03D8FF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0.57</w:t>
            </w:r>
          </w:p>
        </w:tc>
        <w:tc>
          <w:tcPr>
            <w:tcW w:w="2021" w:type="dxa"/>
            <w:gridSpan w:val="5"/>
            <w:shd w:val="clear" w:color="auto" w:fill="auto"/>
          </w:tcPr>
          <w:p w14:paraId="36D9EF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0.57</w:t>
            </w:r>
          </w:p>
        </w:tc>
        <w:tc>
          <w:tcPr>
            <w:tcW w:w="2022" w:type="dxa"/>
            <w:gridSpan w:val="5"/>
            <w:shd w:val="clear" w:color="auto" w:fill="auto"/>
          </w:tcPr>
          <w:p w14:paraId="61B988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0.47</w:t>
            </w:r>
          </w:p>
        </w:tc>
      </w:tr>
      <w:tr w:rsidR="002D7F90" w14:paraId="2F6998F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40188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9D993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3B016F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4124AC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36F9FC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0DF5BF5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11E3F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080AA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32926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3CC825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654472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674E7E1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7BAAA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F1C69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3FF828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224.8</w:t>
            </w:r>
          </w:p>
        </w:tc>
        <w:tc>
          <w:tcPr>
            <w:tcW w:w="2021" w:type="dxa"/>
            <w:gridSpan w:val="5"/>
            <w:shd w:val="clear" w:color="auto" w:fill="auto"/>
          </w:tcPr>
          <w:p w14:paraId="2E4859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224.3</w:t>
            </w:r>
          </w:p>
        </w:tc>
        <w:tc>
          <w:tcPr>
            <w:tcW w:w="2022" w:type="dxa"/>
            <w:gridSpan w:val="5"/>
            <w:shd w:val="clear" w:color="auto" w:fill="auto"/>
          </w:tcPr>
          <w:p w14:paraId="289E98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240.7</w:t>
            </w:r>
          </w:p>
        </w:tc>
      </w:tr>
      <w:tr w:rsidR="002D7F90" w14:paraId="4A9B4FCB" w14:textId="77777777" w:rsidTr="00CF2703">
        <w:tblPrEx>
          <w:tblBorders>
            <w:top w:val="none" w:sz="0" w:space="0" w:color="auto"/>
            <w:insideH w:val="single" w:sz="8" w:space="0" w:color="000000"/>
          </w:tblBorders>
        </w:tblPrEx>
        <w:tc>
          <w:tcPr>
            <w:tcW w:w="303" w:type="dxa"/>
            <w:vMerge w:val="restart"/>
            <w:shd w:val="clear" w:color="auto" w:fill="auto"/>
          </w:tcPr>
          <w:p w14:paraId="4948D6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0A6586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73E521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TP2/28</w:t>
            </w:r>
          </w:p>
        </w:tc>
        <w:tc>
          <w:tcPr>
            <w:tcW w:w="2021" w:type="dxa"/>
            <w:gridSpan w:val="5"/>
            <w:shd w:val="clear" w:color="auto" w:fill="auto"/>
          </w:tcPr>
          <w:p w14:paraId="3838BA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TP2/29</w:t>
            </w:r>
          </w:p>
        </w:tc>
        <w:tc>
          <w:tcPr>
            <w:tcW w:w="2022" w:type="dxa"/>
            <w:gridSpan w:val="5"/>
            <w:shd w:val="clear" w:color="auto" w:fill="auto"/>
          </w:tcPr>
          <w:p w14:paraId="735CCF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TP2/30</w:t>
            </w:r>
          </w:p>
        </w:tc>
      </w:tr>
      <w:tr w:rsidR="002D7F90" w14:paraId="2BC8483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35104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6238F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6D4DD3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5DB2C6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E7887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60F18B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D71C7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0F795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35317E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46DAF9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9909C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BDD6F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90566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7F3072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0A85C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5F63D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2993D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7A5D579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D86F8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7DF1E8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446B17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1.16</w:t>
            </w:r>
          </w:p>
        </w:tc>
        <w:tc>
          <w:tcPr>
            <w:tcW w:w="2021" w:type="dxa"/>
            <w:gridSpan w:val="5"/>
            <w:shd w:val="clear" w:color="auto" w:fill="auto"/>
          </w:tcPr>
          <w:p w14:paraId="5B60A9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1.16</w:t>
            </w:r>
          </w:p>
        </w:tc>
        <w:tc>
          <w:tcPr>
            <w:tcW w:w="2022" w:type="dxa"/>
            <w:gridSpan w:val="5"/>
            <w:shd w:val="clear" w:color="auto" w:fill="auto"/>
          </w:tcPr>
          <w:p w14:paraId="264D30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1.13</w:t>
            </w:r>
          </w:p>
        </w:tc>
      </w:tr>
      <w:tr w:rsidR="002D7F90" w14:paraId="0C77DFD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9F520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BF0A6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5A2AFF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3E8FF0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3316CB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2451AE8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DD28D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18763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020264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1" w:type="dxa"/>
            <w:gridSpan w:val="5"/>
            <w:shd w:val="clear" w:color="auto" w:fill="auto"/>
          </w:tcPr>
          <w:p w14:paraId="30DFD5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160A4D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5BDA5D8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CA02C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7C9E0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6BE36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1" w:type="dxa"/>
            <w:gridSpan w:val="5"/>
            <w:shd w:val="clear" w:color="auto" w:fill="auto"/>
          </w:tcPr>
          <w:p w14:paraId="7A4A29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2" w:type="dxa"/>
            <w:gridSpan w:val="5"/>
            <w:shd w:val="clear" w:color="auto" w:fill="auto"/>
          </w:tcPr>
          <w:p w14:paraId="0A362F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0E7C777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34420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79DAC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06DD50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736AD9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65371D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1DDE21B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7FFAC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68010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7A155F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1" w:type="dxa"/>
            <w:gridSpan w:val="5"/>
            <w:shd w:val="clear" w:color="auto" w:fill="auto"/>
          </w:tcPr>
          <w:p w14:paraId="20F266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2" w:type="dxa"/>
            <w:gridSpan w:val="5"/>
            <w:shd w:val="clear" w:color="auto" w:fill="auto"/>
          </w:tcPr>
          <w:p w14:paraId="0E5996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28C03C35" w14:textId="77777777" w:rsidTr="00CF2703">
        <w:tblPrEx>
          <w:tblBorders>
            <w:top w:val="none" w:sz="0" w:space="0" w:color="auto"/>
            <w:insideH w:val="single" w:sz="8" w:space="0" w:color="000000"/>
          </w:tblBorders>
        </w:tblPrEx>
        <w:tc>
          <w:tcPr>
            <w:tcW w:w="303" w:type="dxa"/>
            <w:vMerge w:val="restart"/>
            <w:shd w:val="clear" w:color="auto" w:fill="auto"/>
          </w:tcPr>
          <w:p w14:paraId="6DC0AE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13F1F9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44FE71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70649E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5F144C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541D504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1D277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2525B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1C7C3E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6569CA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269599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220D2BA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39CA0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AD3EA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1ECC44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1D6F8F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5BCEA7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03D9D91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E4F94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E1344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443EF6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3E76AE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6A135C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0259F1E4" w14:textId="77777777" w:rsidTr="00CF2703">
        <w:tblPrEx>
          <w:tblBorders>
            <w:top w:val="none" w:sz="0" w:space="0" w:color="auto"/>
            <w:insideH w:val="single" w:sz="8" w:space="0" w:color="000000"/>
          </w:tblBorders>
        </w:tblPrEx>
        <w:tc>
          <w:tcPr>
            <w:tcW w:w="303" w:type="dxa"/>
            <w:vMerge w:val="restart"/>
            <w:shd w:val="clear" w:color="auto" w:fill="auto"/>
          </w:tcPr>
          <w:p w14:paraId="576A08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19DC57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350744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72EA7F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29216C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24C20ED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FA173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FDD72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D8463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0AFC83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143A89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3E620A8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3C034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FA66B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6E683D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17.8</w:t>
            </w:r>
          </w:p>
        </w:tc>
        <w:tc>
          <w:tcPr>
            <w:tcW w:w="2021" w:type="dxa"/>
            <w:gridSpan w:val="5"/>
            <w:shd w:val="clear" w:color="auto" w:fill="auto"/>
          </w:tcPr>
          <w:p w14:paraId="301514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6.8</w:t>
            </w:r>
          </w:p>
        </w:tc>
        <w:tc>
          <w:tcPr>
            <w:tcW w:w="2022" w:type="dxa"/>
            <w:gridSpan w:val="5"/>
            <w:shd w:val="clear" w:color="auto" w:fill="auto"/>
          </w:tcPr>
          <w:p w14:paraId="33D2F0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9.9</w:t>
            </w:r>
          </w:p>
        </w:tc>
      </w:tr>
      <w:tr w:rsidR="002D7F90" w14:paraId="74A8A9F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23A28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C3143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28F716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0.47</w:t>
            </w:r>
          </w:p>
        </w:tc>
        <w:tc>
          <w:tcPr>
            <w:tcW w:w="2021" w:type="dxa"/>
            <w:gridSpan w:val="5"/>
            <w:shd w:val="clear" w:color="auto" w:fill="auto"/>
          </w:tcPr>
          <w:p w14:paraId="2A161C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2" w:type="dxa"/>
            <w:gridSpan w:val="5"/>
            <w:shd w:val="clear" w:color="auto" w:fill="auto"/>
          </w:tcPr>
          <w:p w14:paraId="2D5A1A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0.26</w:t>
            </w:r>
          </w:p>
        </w:tc>
      </w:tr>
      <w:tr w:rsidR="002D7F90" w14:paraId="116E389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58E5E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1D982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5061D0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538AA3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08B48C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5D18272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C7D35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A7737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AA42C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173DCF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394D14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44A8DCA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2A3B7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DC08E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3F244C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240.8</w:t>
            </w:r>
          </w:p>
        </w:tc>
        <w:tc>
          <w:tcPr>
            <w:tcW w:w="2021" w:type="dxa"/>
            <w:gridSpan w:val="5"/>
            <w:shd w:val="clear" w:color="auto" w:fill="auto"/>
          </w:tcPr>
          <w:p w14:paraId="6EA072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304.2</w:t>
            </w:r>
          </w:p>
        </w:tc>
        <w:tc>
          <w:tcPr>
            <w:tcW w:w="2022" w:type="dxa"/>
            <w:gridSpan w:val="5"/>
            <w:shd w:val="clear" w:color="auto" w:fill="auto"/>
          </w:tcPr>
          <w:p w14:paraId="1C5D5C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283.3</w:t>
            </w:r>
          </w:p>
        </w:tc>
      </w:tr>
      <w:tr w:rsidR="002D7F90" w14:paraId="6269CE90" w14:textId="77777777" w:rsidTr="00CF2703">
        <w:tblPrEx>
          <w:tblBorders>
            <w:top w:val="none" w:sz="0" w:space="0" w:color="auto"/>
            <w:insideH w:val="single" w:sz="8" w:space="0" w:color="000000"/>
          </w:tblBorders>
        </w:tblPrEx>
        <w:tc>
          <w:tcPr>
            <w:tcW w:w="303" w:type="dxa"/>
            <w:vMerge w:val="restart"/>
            <w:shd w:val="clear" w:color="auto" w:fill="auto"/>
          </w:tcPr>
          <w:p w14:paraId="1D254D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w:t>
            </w:r>
            <w:r>
              <w:rPr>
                <w:rFonts w:ascii="Times New Roman" w:eastAsia="Times New Roman" w:hAnsi="Times New Roman"/>
                <w:color w:val="000000"/>
              </w:rPr>
              <w:lastRenderedPageBreak/>
              <w:t>NIE</w:t>
            </w:r>
          </w:p>
        </w:tc>
        <w:tc>
          <w:tcPr>
            <w:tcW w:w="3234" w:type="dxa"/>
            <w:shd w:val="clear" w:color="auto" w:fill="auto"/>
          </w:tcPr>
          <w:p w14:paraId="3B26A3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Oznaczenie obwodu</w:t>
            </w:r>
          </w:p>
        </w:tc>
        <w:tc>
          <w:tcPr>
            <w:tcW w:w="2022" w:type="dxa"/>
            <w:gridSpan w:val="5"/>
            <w:shd w:val="clear" w:color="auto" w:fill="auto"/>
          </w:tcPr>
          <w:p w14:paraId="545EA3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TP2/31</w:t>
            </w:r>
          </w:p>
        </w:tc>
        <w:tc>
          <w:tcPr>
            <w:tcW w:w="2021" w:type="dxa"/>
            <w:gridSpan w:val="5"/>
            <w:shd w:val="clear" w:color="auto" w:fill="auto"/>
          </w:tcPr>
          <w:p w14:paraId="4DC003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TP2/32</w:t>
            </w:r>
          </w:p>
        </w:tc>
        <w:tc>
          <w:tcPr>
            <w:tcW w:w="2022" w:type="dxa"/>
            <w:gridSpan w:val="5"/>
            <w:shd w:val="clear" w:color="auto" w:fill="auto"/>
          </w:tcPr>
          <w:p w14:paraId="5A49F5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TP2/33</w:t>
            </w:r>
          </w:p>
        </w:tc>
      </w:tr>
      <w:tr w:rsidR="002D7F90" w14:paraId="40D2634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0265B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A9AD5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10EE26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1B36B8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D46A4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A2C04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5BAD0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AE594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447A4B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22A65D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35CC8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98EF0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BBD99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33AD0E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10BA3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69AAF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75632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43FF42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23713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75EF24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7253D3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1.13</w:t>
            </w:r>
          </w:p>
        </w:tc>
        <w:tc>
          <w:tcPr>
            <w:tcW w:w="2021" w:type="dxa"/>
            <w:gridSpan w:val="5"/>
            <w:shd w:val="clear" w:color="auto" w:fill="auto"/>
          </w:tcPr>
          <w:p w14:paraId="14F86B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 xml:space="preserve">Gniazda Ogólnoużytkowe pom. 1.13, pkt </w:t>
            </w:r>
            <w:r>
              <w:rPr>
                <w:rFonts w:ascii="Times New Roman" w:eastAsia="Times New Roman" w:hAnsi="Times New Roman"/>
                <w:color w:val="000000"/>
              </w:rPr>
              <w:lastRenderedPageBreak/>
              <w:t>ksero pom 1.2</w:t>
            </w:r>
          </w:p>
        </w:tc>
        <w:tc>
          <w:tcPr>
            <w:tcW w:w="2022" w:type="dxa"/>
            <w:gridSpan w:val="5"/>
            <w:shd w:val="clear" w:color="auto" w:fill="auto"/>
          </w:tcPr>
          <w:p w14:paraId="194697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Gniazda Ogólnoużytkowe pom. 1.6</w:t>
            </w:r>
          </w:p>
        </w:tc>
      </w:tr>
      <w:tr w:rsidR="002D7F90" w14:paraId="048259A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4877D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CED1E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6FA7C3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11F0B9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5B130A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228D359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7B6EF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01F4C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2BB8A9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1.80</w:t>
            </w:r>
          </w:p>
        </w:tc>
        <w:tc>
          <w:tcPr>
            <w:tcW w:w="2021" w:type="dxa"/>
            <w:gridSpan w:val="5"/>
            <w:shd w:val="clear" w:color="auto" w:fill="auto"/>
          </w:tcPr>
          <w:p w14:paraId="665B4F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shd w:val="clear" w:color="auto" w:fill="auto"/>
          </w:tcPr>
          <w:p w14:paraId="580A69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1931628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E4D62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9BE47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33D374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0.72</w:t>
            </w:r>
          </w:p>
        </w:tc>
        <w:tc>
          <w:tcPr>
            <w:tcW w:w="2021" w:type="dxa"/>
            <w:gridSpan w:val="5"/>
            <w:shd w:val="clear" w:color="auto" w:fill="auto"/>
          </w:tcPr>
          <w:p w14:paraId="521CE3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3962AA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1646454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69CC4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71FFA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40E634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5A82FA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6DE21B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1BB7E25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0DBD8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D0FA8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4CCB01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3.3</w:t>
            </w:r>
          </w:p>
        </w:tc>
        <w:tc>
          <w:tcPr>
            <w:tcW w:w="2021" w:type="dxa"/>
            <w:gridSpan w:val="5"/>
            <w:shd w:val="clear" w:color="auto" w:fill="auto"/>
          </w:tcPr>
          <w:p w14:paraId="230F48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1C4B9C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0E81F5E2" w14:textId="77777777" w:rsidTr="00CF2703">
        <w:tblPrEx>
          <w:tblBorders>
            <w:top w:val="none" w:sz="0" w:space="0" w:color="auto"/>
            <w:insideH w:val="single" w:sz="8" w:space="0" w:color="000000"/>
          </w:tblBorders>
        </w:tblPrEx>
        <w:tc>
          <w:tcPr>
            <w:tcW w:w="303" w:type="dxa"/>
            <w:vMerge w:val="restart"/>
            <w:shd w:val="clear" w:color="auto" w:fill="auto"/>
          </w:tcPr>
          <w:p w14:paraId="78729E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604073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239DDF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7A973E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1746B4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5B6D09F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AC285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375C0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577408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198503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1EEF3F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17A749A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123BC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30C9C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25DB5A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6B1C40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35DDC3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5A03318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7C1C5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FC238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48F417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57451A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11252B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73BA0C6E" w14:textId="77777777" w:rsidTr="00CF2703">
        <w:tblPrEx>
          <w:tblBorders>
            <w:top w:val="none" w:sz="0" w:space="0" w:color="auto"/>
            <w:insideH w:val="single" w:sz="8" w:space="0" w:color="000000"/>
          </w:tblBorders>
        </w:tblPrEx>
        <w:tc>
          <w:tcPr>
            <w:tcW w:w="303" w:type="dxa"/>
            <w:vMerge w:val="restart"/>
            <w:shd w:val="clear" w:color="auto" w:fill="auto"/>
          </w:tcPr>
          <w:p w14:paraId="478F17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5790E9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6D5D2E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2AC242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7970B4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1980B2A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37BC0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D99FD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7A346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6DC34E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78ACD5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44F2EDB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951D6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3AB65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714F61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11.3</w:t>
            </w:r>
          </w:p>
        </w:tc>
        <w:tc>
          <w:tcPr>
            <w:tcW w:w="2021" w:type="dxa"/>
            <w:gridSpan w:val="5"/>
            <w:shd w:val="clear" w:color="auto" w:fill="auto"/>
          </w:tcPr>
          <w:p w14:paraId="0D4E39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4.7</w:t>
            </w:r>
          </w:p>
        </w:tc>
        <w:tc>
          <w:tcPr>
            <w:tcW w:w="2022" w:type="dxa"/>
            <w:gridSpan w:val="5"/>
            <w:shd w:val="clear" w:color="auto" w:fill="auto"/>
          </w:tcPr>
          <w:p w14:paraId="0D1049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13.2</w:t>
            </w:r>
          </w:p>
        </w:tc>
      </w:tr>
      <w:tr w:rsidR="002D7F90" w14:paraId="36F5275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6963C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C9DDA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0ED300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0.22</w:t>
            </w:r>
          </w:p>
        </w:tc>
        <w:tc>
          <w:tcPr>
            <w:tcW w:w="2021" w:type="dxa"/>
            <w:gridSpan w:val="5"/>
            <w:shd w:val="clear" w:color="auto" w:fill="auto"/>
          </w:tcPr>
          <w:p w14:paraId="4FD9CA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0.12</w:t>
            </w:r>
          </w:p>
        </w:tc>
        <w:tc>
          <w:tcPr>
            <w:tcW w:w="2022" w:type="dxa"/>
            <w:gridSpan w:val="5"/>
            <w:shd w:val="clear" w:color="auto" w:fill="auto"/>
          </w:tcPr>
          <w:p w14:paraId="712BC3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0.35</w:t>
            </w:r>
          </w:p>
        </w:tc>
      </w:tr>
      <w:tr w:rsidR="002D7F90" w14:paraId="360796E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5F2AF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A46E0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0C2B64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77C6F3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266CC6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34AF81F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C341E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67139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0B6E0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12E1A0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74DBF0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0788A0F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C19AB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FD85E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7AB119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274.6</w:t>
            </w:r>
          </w:p>
        </w:tc>
        <w:tc>
          <w:tcPr>
            <w:tcW w:w="2021" w:type="dxa"/>
            <w:gridSpan w:val="5"/>
            <w:shd w:val="clear" w:color="auto" w:fill="auto"/>
          </w:tcPr>
          <w:p w14:paraId="772747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320.9</w:t>
            </w:r>
          </w:p>
        </w:tc>
        <w:tc>
          <w:tcPr>
            <w:tcW w:w="2022" w:type="dxa"/>
            <w:gridSpan w:val="5"/>
            <w:shd w:val="clear" w:color="auto" w:fill="auto"/>
          </w:tcPr>
          <w:p w14:paraId="38FE1C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263.6</w:t>
            </w:r>
          </w:p>
        </w:tc>
      </w:tr>
      <w:tr w:rsidR="002D7F90" w14:paraId="1FE1B928" w14:textId="77777777" w:rsidTr="00CF2703">
        <w:tblPrEx>
          <w:tblBorders>
            <w:top w:val="none" w:sz="0" w:space="0" w:color="auto"/>
            <w:insideH w:val="single" w:sz="8" w:space="0" w:color="000000"/>
          </w:tblBorders>
        </w:tblPrEx>
        <w:tc>
          <w:tcPr>
            <w:tcW w:w="303" w:type="dxa"/>
            <w:vMerge w:val="restart"/>
            <w:shd w:val="clear" w:color="auto" w:fill="auto"/>
          </w:tcPr>
          <w:p w14:paraId="1F93A1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7DA6DA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051F12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TP2/34</w:t>
            </w:r>
          </w:p>
        </w:tc>
        <w:tc>
          <w:tcPr>
            <w:tcW w:w="2021" w:type="dxa"/>
            <w:gridSpan w:val="5"/>
            <w:shd w:val="clear" w:color="auto" w:fill="auto"/>
          </w:tcPr>
          <w:p w14:paraId="142436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TP2/35</w:t>
            </w:r>
          </w:p>
        </w:tc>
        <w:tc>
          <w:tcPr>
            <w:tcW w:w="2022" w:type="dxa"/>
            <w:gridSpan w:val="5"/>
            <w:shd w:val="clear" w:color="auto" w:fill="auto"/>
          </w:tcPr>
          <w:p w14:paraId="4C4220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TP2/36</w:t>
            </w:r>
          </w:p>
        </w:tc>
      </w:tr>
      <w:tr w:rsidR="002D7F90" w14:paraId="01343B6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188ED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D12DD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07D737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668130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53595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73A88C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42405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4E7DC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1E0BA0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3F2066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91AE2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764C1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F6E98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00D0BC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2CD35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59777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ED94B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37B33FF"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BD807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399765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001C8D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1.6</w:t>
            </w:r>
          </w:p>
        </w:tc>
        <w:tc>
          <w:tcPr>
            <w:tcW w:w="2021" w:type="dxa"/>
            <w:gridSpan w:val="5"/>
            <w:shd w:val="clear" w:color="auto" w:fill="auto"/>
          </w:tcPr>
          <w:p w14:paraId="625B16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suszarki 1.7</w:t>
            </w:r>
          </w:p>
        </w:tc>
        <w:tc>
          <w:tcPr>
            <w:tcW w:w="2022" w:type="dxa"/>
            <w:gridSpan w:val="5"/>
            <w:shd w:val="clear" w:color="auto" w:fill="auto"/>
          </w:tcPr>
          <w:p w14:paraId="5B7F73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suszarki 1.9</w:t>
            </w:r>
          </w:p>
        </w:tc>
      </w:tr>
      <w:tr w:rsidR="002D7F90" w14:paraId="2001487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886A7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0E658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6FDF8D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6E486D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6BA124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2F6D0AD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C44F5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C7B25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0B512D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1" w:type="dxa"/>
            <w:gridSpan w:val="5"/>
            <w:shd w:val="clear" w:color="auto" w:fill="auto"/>
          </w:tcPr>
          <w:p w14:paraId="44559B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2" w:type="dxa"/>
            <w:gridSpan w:val="5"/>
            <w:shd w:val="clear" w:color="auto" w:fill="auto"/>
          </w:tcPr>
          <w:p w14:paraId="2337D1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r>
      <w:tr w:rsidR="002D7F90" w14:paraId="1B441A1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545D7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35C1F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03CE8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1" w:type="dxa"/>
            <w:gridSpan w:val="5"/>
            <w:shd w:val="clear" w:color="auto" w:fill="auto"/>
          </w:tcPr>
          <w:p w14:paraId="1BB00E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2" w:type="dxa"/>
            <w:gridSpan w:val="5"/>
            <w:shd w:val="clear" w:color="auto" w:fill="auto"/>
          </w:tcPr>
          <w:p w14:paraId="4C2DFC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r>
      <w:tr w:rsidR="002D7F90" w14:paraId="1CB6767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EA903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4F718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266504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0C6E49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7DFE37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192F53F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EEABA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DF6E9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745AA1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1" w:type="dxa"/>
            <w:gridSpan w:val="5"/>
            <w:shd w:val="clear" w:color="auto" w:fill="auto"/>
          </w:tcPr>
          <w:p w14:paraId="53F972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2" w:type="dxa"/>
            <w:gridSpan w:val="5"/>
            <w:shd w:val="clear" w:color="auto" w:fill="auto"/>
          </w:tcPr>
          <w:p w14:paraId="23A558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r>
      <w:tr w:rsidR="002D7F90" w14:paraId="312E1229" w14:textId="77777777" w:rsidTr="00CF2703">
        <w:tblPrEx>
          <w:tblBorders>
            <w:top w:val="none" w:sz="0" w:space="0" w:color="auto"/>
            <w:insideH w:val="single" w:sz="8" w:space="0" w:color="000000"/>
          </w:tblBorders>
        </w:tblPrEx>
        <w:tc>
          <w:tcPr>
            <w:tcW w:w="303" w:type="dxa"/>
            <w:vMerge w:val="restart"/>
            <w:shd w:val="clear" w:color="auto" w:fill="auto"/>
          </w:tcPr>
          <w:p w14:paraId="47B43C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w:t>
            </w:r>
            <w:r>
              <w:rPr>
                <w:rFonts w:ascii="Times New Roman" w:eastAsia="Times New Roman" w:hAnsi="Times New Roman"/>
                <w:color w:val="000000"/>
              </w:rPr>
              <w:lastRenderedPageBreak/>
              <w:t>RAT</w:t>
            </w:r>
          </w:p>
        </w:tc>
        <w:tc>
          <w:tcPr>
            <w:tcW w:w="3234" w:type="dxa"/>
            <w:shd w:val="clear" w:color="auto" w:fill="auto"/>
          </w:tcPr>
          <w:p w14:paraId="687C80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 zabezpieczenia</w:t>
            </w:r>
          </w:p>
        </w:tc>
        <w:tc>
          <w:tcPr>
            <w:tcW w:w="2022" w:type="dxa"/>
            <w:gridSpan w:val="5"/>
            <w:shd w:val="clear" w:color="auto" w:fill="auto"/>
          </w:tcPr>
          <w:p w14:paraId="0B51B1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581944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5C6BDD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0C9972B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F7B7D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F95B8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3DE150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07D809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05F7C0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734AEA3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5D28C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953CA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0E7B54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2C591B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717011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37C03EE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C0795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9FF03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773341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046CF0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62537B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16C2946A" w14:textId="77777777" w:rsidTr="00CF2703">
        <w:tblPrEx>
          <w:tblBorders>
            <w:top w:val="none" w:sz="0" w:space="0" w:color="auto"/>
            <w:insideH w:val="single" w:sz="8" w:space="0" w:color="000000"/>
          </w:tblBorders>
        </w:tblPrEx>
        <w:tc>
          <w:tcPr>
            <w:tcW w:w="303" w:type="dxa"/>
            <w:vMerge w:val="restart"/>
            <w:shd w:val="clear" w:color="auto" w:fill="auto"/>
          </w:tcPr>
          <w:p w14:paraId="653949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61D043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0DC576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6B6C39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31E0C3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2FE10A7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1C45D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532C4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7B935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073CB5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3F18A7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269E0EC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75B58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65304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29F0C9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1573A4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18.4</w:t>
            </w:r>
          </w:p>
        </w:tc>
        <w:tc>
          <w:tcPr>
            <w:tcW w:w="2022" w:type="dxa"/>
            <w:gridSpan w:val="5"/>
            <w:shd w:val="clear" w:color="auto" w:fill="auto"/>
          </w:tcPr>
          <w:p w14:paraId="106FA8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18.6</w:t>
            </w:r>
          </w:p>
        </w:tc>
      </w:tr>
      <w:tr w:rsidR="002D7F90" w14:paraId="025DAE1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8A9E1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8438D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629B37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0.61</w:t>
            </w:r>
          </w:p>
        </w:tc>
        <w:tc>
          <w:tcPr>
            <w:tcW w:w="2021" w:type="dxa"/>
            <w:gridSpan w:val="5"/>
            <w:shd w:val="clear" w:color="auto" w:fill="auto"/>
          </w:tcPr>
          <w:p w14:paraId="77AE7B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0.14</w:t>
            </w:r>
          </w:p>
        </w:tc>
        <w:tc>
          <w:tcPr>
            <w:tcW w:w="2022" w:type="dxa"/>
            <w:gridSpan w:val="5"/>
            <w:shd w:val="clear" w:color="auto" w:fill="auto"/>
          </w:tcPr>
          <w:p w14:paraId="7BC9A8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0.14</w:t>
            </w:r>
          </w:p>
        </w:tc>
      </w:tr>
      <w:tr w:rsidR="002D7F90" w14:paraId="0A38B3F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EEC9E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68FD8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4778F5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06725B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6C3D64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001AD1E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C5DE0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86E14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212CA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15E9CB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452D90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1D0AC69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FF2D1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15716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450852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218.1</w:t>
            </w:r>
          </w:p>
        </w:tc>
        <w:tc>
          <w:tcPr>
            <w:tcW w:w="2021" w:type="dxa"/>
            <w:gridSpan w:val="5"/>
            <w:shd w:val="clear" w:color="auto" w:fill="auto"/>
          </w:tcPr>
          <w:p w14:paraId="6B576B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238.0</w:t>
            </w:r>
          </w:p>
        </w:tc>
        <w:tc>
          <w:tcPr>
            <w:tcW w:w="2022" w:type="dxa"/>
            <w:gridSpan w:val="5"/>
            <w:shd w:val="clear" w:color="auto" w:fill="auto"/>
          </w:tcPr>
          <w:p w14:paraId="13CC3B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237.0</w:t>
            </w:r>
          </w:p>
        </w:tc>
      </w:tr>
      <w:tr w:rsidR="002D7F90" w14:paraId="2D24759A" w14:textId="77777777" w:rsidTr="00CF2703">
        <w:tblPrEx>
          <w:tblBorders>
            <w:top w:val="none" w:sz="0" w:space="0" w:color="auto"/>
            <w:insideH w:val="single" w:sz="8" w:space="0" w:color="000000"/>
          </w:tblBorders>
        </w:tblPrEx>
        <w:tc>
          <w:tcPr>
            <w:tcW w:w="303" w:type="dxa"/>
            <w:vMerge w:val="restart"/>
            <w:shd w:val="clear" w:color="auto" w:fill="auto"/>
          </w:tcPr>
          <w:p w14:paraId="417096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173FD1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065943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TP2/37</w:t>
            </w:r>
          </w:p>
        </w:tc>
        <w:tc>
          <w:tcPr>
            <w:tcW w:w="2021" w:type="dxa"/>
            <w:gridSpan w:val="5"/>
            <w:shd w:val="clear" w:color="auto" w:fill="auto"/>
          </w:tcPr>
          <w:p w14:paraId="29894D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TP2/39</w:t>
            </w:r>
          </w:p>
        </w:tc>
        <w:tc>
          <w:tcPr>
            <w:tcW w:w="2022" w:type="dxa"/>
            <w:gridSpan w:val="5"/>
            <w:shd w:val="clear" w:color="auto" w:fill="auto"/>
          </w:tcPr>
          <w:p w14:paraId="136F3A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TP2/40</w:t>
            </w:r>
          </w:p>
        </w:tc>
      </w:tr>
      <w:tr w:rsidR="002D7F90" w14:paraId="32643CF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AC06F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38C45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67404E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290780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FCC8F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05AD86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D1BEB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33512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0622B4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7C6B06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0F375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6E5E2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C3AC8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36273A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9F204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4AA95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F2AA7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1C2A88E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A8455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51E34E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183940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umywalki / pisuaru pom. 1.7, 1.9, 1.10</w:t>
            </w:r>
          </w:p>
        </w:tc>
        <w:tc>
          <w:tcPr>
            <w:tcW w:w="2021" w:type="dxa"/>
            <w:gridSpan w:val="5"/>
            <w:shd w:val="clear" w:color="auto" w:fill="auto"/>
          </w:tcPr>
          <w:p w14:paraId="677C7E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1.30</w:t>
            </w:r>
          </w:p>
        </w:tc>
        <w:tc>
          <w:tcPr>
            <w:tcW w:w="2022" w:type="dxa"/>
            <w:gridSpan w:val="5"/>
            <w:shd w:val="clear" w:color="auto" w:fill="auto"/>
          </w:tcPr>
          <w:p w14:paraId="2DFB48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1.30</w:t>
            </w:r>
          </w:p>
        </w:tc>
      </w:tr>
      <w:tr w:rsidR="002D7F90" w14:paraId="1689125C"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6D25A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EF66C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7EAB16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0479B2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BD070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1600ADC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3921A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70515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59247D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0.90</w:t>
            </w:r>
          </w:p>
        </w:tc>
        <w:tc>
          <w:tcPr>
            <w:tcW w:w="2021" w:type="dxa"/>
            <w:gridSpan w:val="5"/>
            <w:shd w:val="clear" w:color="auto" w:fill="auto"/>
          </w:tcPr>
          <w:p w14:paraId="67E5E2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shd w:val="clear" w:color="auto" w:fill="auto"/>
          </w:tcPr>
          <w:p w14:paraId="792B87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60E2F87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3183C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3D7FE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5048C2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0.81</w:t>
            </w:r>
          </w:p>
        </w:tc>
        <w:tc>
          <w:tcPr>
            <w:tcW w:w="2021" w:type="dxa"/>
            <w:gridSpan w:val="5"/>
            <w:shd w:val="clear" w:color="auto" w:fill="auto"/>
          </w:tcPr>
          <w:p w14:paraId="126A55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146424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4CD20FF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E6222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5D92A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47519F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216FD2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59DB4A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1FB364D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1BA46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2210E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5939B6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3.7</w:t>
            </w:r>
          </w:p>
        </w:tc>
        <w:tc>
          <w:tcPr>
            <w:tcW w:w="2021" w:type="dxa"/>
            <w:gridSpan w:val="5"/>
            <w:shd w:val="clear" w:color="auto" w:fill="auto"/>
          </w:tcPr>
          <w:p w14:paraId="1613CD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10BC37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1D4CA253" w14:textId="77777777" w:rsidTr="00CF2703">
        <w:tblPrEx>
          <w:tblBorders>
            <w:top w:val="none" w:sz="0" w:space="0" w:color="auto"/>
            <w:insideH w:val="single" w:sz="8" w:space="0" w:color="000000"/>
          </w:tblBorders>
        </w:tblPrEx>
        <w:tc>
          <w:tcPr>
            <w:tcW w:w="303" w:type="dxa"/>
            <w:vMerge w:val="restart"/>
            <w:shd w:val="clear" w:color="auto" w:fill="auto"/>
          </w:tcPr>
          <w:p w14:paraId="403161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416CD4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072D97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7B0D11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3F6192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4FE6079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FFC02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20432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160817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4F8395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061432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1A89898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6BE67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19A46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66880E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0CA9E1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6C2D22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3C61E8A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96D40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F534D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19CC2D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48E80E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0973D9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1E3D8FE3" w14:textId="77777777" w:rsidTr="00CF2703">
        <w:tblPrEx>
          <w:tblBorders>
            <w:top w:val="none" w:sz="0" w:space="0" w:color="auto"/>
            <w:insideH w:val="single" w:sz="8" w:space="0" w:color="000000"/>
          </w:tblBorders>
        </w:tblPrEx>
        <w:tc>
          <w:tcPr>
            <w:tcW w:w="303" w:type="dxa"/>
            <w:vMerge w:val="restart"/>
            <w:shd w:val="clear" w:color="auto" w:fill="auto"/>
          </w:tcPr>
          <w:p w14:paraId="132733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w:t>
            </w:r>
            <w:r>
              <w:rPr>
                <w:rFonts w:ascii="Times New Roman" w:eastAsia="Times New Roman" w:hAnsi="Times New Roman"/>
                <w:color w:val="000000"/>
              </w:rPr>
              <w:lastRenderedPageBreak/>
              <w:t>D</w:t>
            </w:r>
          </w:p>
        </w:tc>
        <w:tc>
          <w:tcPr>
            <w:tcW w:w="3234" w:type="dxa"/>
            <w:shd w:val="clear" w:color="auto" w:fill="auto"/>
          </w:tcPr>
          <w:p w14:paraId="61E7C2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w:t>
            </w:r>
          </w:p>
        </w:tc>
        <w:tc>
          <w:tcPr>
            <w:tcW w:w="2022" w:type="dxa"/>
            <w:gridSpan w:val="5"/>
            <w:shd w:val="clear" w:color="auto" w:fill="auto"/>
          </w:tcPr>
          <w:p w14:paraId="1314E5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23A9B3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4051D3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6CA2F1D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AC5B3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77E2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B4C31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050350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6B385F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1E74A374"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2241A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E23DF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414D3B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27.2</w:t>
            </w:r>
          </w:p>
        </w:tc>
        <w:tc>
          <w:tcPr>
            <w:tcW w:w="2021" w:type="dxa"/>
            <w:gridSpan w:val="5"/>
            <w:shd w:val="clear" w:color="auto" w:fill="auto"/>
          </w:tcPr>
          <w:p w14:paraId="4AF52A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39.2</w:t>
            </w:r>
          </w:p>
        </w:tc>
        <w:tc>
          <w:tcPr>
            <w:tcW w:w="2022" w:type="dxa"/>
            <w:gridSpan w:val="5"/>
            <w:shd w:val="clear" w:color="auto" w:fill="auto"/>
          </w:tcPr>
          <w:p w14:paraId="3A6DB9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35.2</w:t>
            </w:r>
          </w:p>
        </w:tc>
      </w:tr>
      <w:tr w:rsidR="002D7F90" w14:paraId="30A8F7E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BAF60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20F19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684124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0.61</w:t>
            </w:r>
          </w:p>
        </w:tc>
        <w:tc>
          <w:tcPr>
            <w:tcW w:w="2021" w:type="dxa"/>
            <w:gridSpan w:val="5"/>
            <w:shd w:val="clear" w:color="auto" w:fill="auto"/>
          </w:tcPr>
          <w:p w14:paraId="26186F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1.03</w:t>
            </w:r>
          </w:p>
        </w:tc>
        <w:tc>
          <w:tcPr>
            <w:tcW w:w="2022" w:type="dxa"/>
            <w:gridSpan w:val="5"/>
            <w:shd w:val="clear" w:color="auto" w:fill="auto"/>
          </w:tcPr>
          <w:p w14:paraId="128919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0.93</w:t>
            </w:r>
          </w:p>
        </w:tc>
      </w:tr>
      <w:tr w:rsidR="002D7F90" w14:paraId="330ED71B"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D3A23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A7722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676218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395D4B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4B3108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4E25B18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5B5EEE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3EB51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5A3AF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039F7D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18995A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65755BE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717D2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7FDA3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288136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204.2</w:t>
            </w:r>
          </w:p>
        </w:tc>
        <w:tc>
          <w:tcPr>
            <w:tcW w:w="2021" w:type="dxa"/>
            <w:gridSpan w:val="5"/>
            <w:shd w:val="clear" w:color="auto" w:fill="auto"/>
          </w:tcPr>
          <w:p w14:paraId="000751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171.1</w:t>
            </w:r>
          </w:p>
        </w:tc>
        <w:tc>
          <w:tcPr>
            <w:tcW w:w="2022" w:type="dxa"/>
            <w:gridSpan w:val="5"/>
            <w:shd w:val="clear" w:color="auto" w:fill="auto"/>
          </w:tcPr>
          <w:p w14:paraId="33D74B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180.8</w:t>
            </w:r>
          </w:p>
        </w:tc>
      </w:tr>
      <w:tr w:rsidR="002D7F90" w14:paraId="55E3FC01" w14:textId="77777777" w:rsidTr="00CF2703">
        <w:tblPrEx>
          <w:tblBorders>
            <w:top w:val="none" w:sz="0" w:space="0" w:color="auto"/>
            <w:insideH w:val="single" w:sz="8" w:space="0" w:color="000000"/>
          </w:tblBorders>
        </w:tblPrEx>
        <w:tc>
          <w:tcPr>
            <w:tcW w:w="303" w:type="dxa"/>
            <w:vMerge w:val="restart"/>
            <w:shd w:val="clear" w:color="auto" w:fill="auto"/>
          </w:tcPr>
          <w:p w14:paraId="62549D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633BF0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0D7DC9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TP2/41</w:t>
            </w:r>
          </w:p>
        </w:tc>
        <w:tc>
          <w:tcPr>
            <w:tcW w:w="2021" w:type="dxa"/>
            <w:gridSpan w:val="5"/>
            <w:shd w:val="clear" w:color="auto" w:fill="auto"/>
          </w:tcPr>
          <w:p w14:paraId="2DB3C0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TP2/42</w:t>
            </w:r>
          </w:p>
        </w:tc>
        <w:tc>
          <w:tcPr>
            <w:tcW w:w="2022" w:type="dxa"/>
            <w:gridSpan w:val="5"/>
            <w:shd w:val="clear" w:color="auto" w:fill="auto"/>
          </w:tcPr>
          <w:p w14:paraId="63FC01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TP2/43</w:t>
            </w:r>
          </w:p>
        </w:tc>
      </w:tr>
      <w:tr w:rsidR="002D7F90" w14:paraId="3ACBC857"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64790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286F0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2DD0D7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3FDA64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8592B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4FDE9F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A9B02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7BF41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1F2FAD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030C96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4FA04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68CC1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0F7AC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689C1F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86DDE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A0A43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6BE3A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5D6334C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6D177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1CD749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0A1884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1.31</w:t>
            </w:r>
          </w:p>
        </w:tc>
        <w:tc>
          <w:tcPr>
            <w:tcW w:w="2021" w:type="dxa"/>
            <w:gridSpan w:val="5"/>
            <w:shd w:val="clear" w:color="auto" w:fill="auto"/>
          </w:tcPr>
          <w:p w14:paraId="69AF6E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1.31</w:t>
            </w:r>
          </w:p>
        </w:tc>
        <w:tc>
          <w:tcPr>
            <w:tcW w:w="2022" w:type="dxa"/>
            <w:gridSpan w:val="5"/>
            <w:shd w:val="clear" w:color="auto" w:fill="auto"/>
          </w:tcPr>
          <w:p w14:paraId="0A1EDF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1.32</w:t>
            </w:r>
          </w:p>
        </w:tc>
      </w:tr>
      <w:tr w:rsidR="002D7F90" w14:paraId="4FFB0D2A"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41ED9C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3A06A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4C2349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00CF72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317AD2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1A94092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D34F0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300A6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6B0B33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1" w:type="dxa"/>
            <w:gridSpan w:val="5"/>
            <w:shd w:val="clear" w:color="auto" w:fill="auto"/>
          </w:tcPr>
          <w:p w14:paraId="27BED9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shd w:val="clear" w:color="auto" w:fill="auto"/>
          </w:tcPr>
          <w:p w14:paraId="5FA010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65EAE27D"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C30F0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C822B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8B88B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1" w:type="dxa"/>
            <w:gridSpan w:val="5"/>
            <w:shd w:val="clear" w:color="auto" w:fill="auto"/>
          </w:tcPr>
          <w:p w14:paraId="0ACF41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4C0E91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0E13AC8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7EFFC9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5E10E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15FC2B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062B4E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467B95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2AE994A5"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3CDDB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B6CB8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04F828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1" w:type="dxa"/>
            <w:gridSpan w:val="5"/>
            <w:shd w:val="clear" w:color="auto" w:fill="auto"/>
          </w:tcPr>
          <w:p w14:paraId="3F4675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0D0F9C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02AAB63B" w14:textId="77777777" w:rsidTr="00CF2703">
        <w:tblPrEx>
          <w:tblBorders>
            <w:top w:val="none" w:sz="0" w:space="0" w:color="auto"/>
            <w:insideH w:val="single" w:sz="8" w:space="0" w:color="000000"/>
          </w:tblBorders>
        </w:tblPrEx>
        <w:tc>
          <w:tcPr>
            <w:tcW w:w="303" w:type="dxa"/>
            <w:vMerge w:val="restart"/>
            <w:shd w:val="clear" w:color="auto" w:fill="auto"/>
          </w:tcPr>
          <w:p w14:paraId="5DF858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1B6924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2B9843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0B6E54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22ADDA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4BA2B6A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A1D9C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D02DA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4173CA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122066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00049A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502B73F1"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C4703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B57BE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403700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1917DB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4355DD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5EE06DB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2E0BB6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25D61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238431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21603D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042A1E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5677358A" w14:textId="77777777" w:rsidTr="00CF2703">
        <w:tblPrEx>
          <w:tblBorders>
            <w:top w:val="none" w:sz="0" w:space="0" w:color="auto"/>
            <w:insideH w:val="single" w:sz="8" w:space="0" w:color="000000"/>
          </w:tblBorders>
        </w:tblPrEx>
        <w:tc>
          <w:tcPr>
            <w:tcW w:w="303" w:type="dxa"/>
            <w:vMerge w:val="restart"/>
            <w:shd w:val="clear" w:color="auto" w:fill="auto"/>
          </w:tcPr>
          <w:p w14:paraId="62DCCF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4C0AB3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51A4EF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3F7768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62E3C1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086B828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364DC6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0C7CE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C40F0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1265A9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6136A5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1983A030"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F7AF3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AE0E3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307C87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34.9</w:t>
            </w:r>
          </w:p>
        </w:tc>
        <w:tc>
          <w:tcPr>
            <w:tcW w:w="2021" w:type="dxa"/>
            <w:gridSpan w:val="5"/>
            <w:shd w:val="clear" w:color="auto" w:fill="auto"/>
          </w:tcPr>
          <w:p w14:paraId="3466BF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31.7</w:t>
            </w:r>
          </w:p>
        </w:tc>
        <w:tc>
          <w:tcPr>
            <w:tcW w:w="2022" w:type="dxa"/>
            <w:gridSpan w:val="5"/>
            <w:shd w:val="clear" w:color="auto" w:fill="auto"/>
          </w:tcPr>
          <w:p w14:paraId="64BBF3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31.6</w:t>
            </w:r>
          </w:p>
        </w:tc>
      </w:tr>
      <w:tr w:rsidR="002D7F90" w14:paraId="7B76E578"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9A520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ED0A7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25BABA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0.92</w:t>
            </w:r>
          </w:p>
        </w:tc>
        <w:tc>
          <w:tcPr>
            <w:tcW w:w="2021" w:type="dxa"/>
            <w:gridSpan w:val="5"/>
            <w:shd w:val="clear" w:color="auto" w:fill="auto"/>
          </w:tcPr>
          <w:p w14:paraId="079D2E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0.84</w:t>
            </w:r>
          </w:p>
        </w:tc>
        <w:tc>
          <w:tcPr>
            <w:tcW w:w="2022" w:type="dxa"/>
            <w:gridSpan w:val="5"/>
            <w:shd w:val="clear" w:color="auto" w:fill="auto"/>
          </w:tcPr>
          <w:p w14:paraId="33FC91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0.73</w:t>
            </w:r>
          </w:p>
        </w:tc>
      </w:tr>
      <w:tr w:rsidR="002D7F90" w14:paraId="7D7ECC73"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B4E2B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0E881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12CF4C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35C628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0DFEA7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1F6F0A72"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47665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2252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8C1CE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7E0EC0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16F065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2EF5CC99"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1F06B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F611D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4BA55A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181.5</w:t>
            </w:r>
          </w:p>
        </w:tc>
        <w:tc>
          <w:tcPr>
            <w:tcW w:w="2021" w:type="dxa"/>
            <w:gridSpan w:val="5"/>
            <w:shd w:val="clear" w:color="auto" w:fill="auto"/>
          </w:tcPr>
          <w:p w14:paraId="2194FB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190.3</w:t>
            </w:r>
          </w:p>
        </w:tc>
        <w:tc>
          <w:tcPr>
            <w:tcW w:w="2022" w:type="dxa"/>
            <w:gridSpan w:val="5"/>
            <w:shd w:val="clear" w:color="auto" w:fill="auto"/>
          </w:tcPr>
          <w:p w14:paraId="6B7628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190.6</w:t>
            </w:r>
          </w:p>
        </w:tc>
      </w:tr>
      <w:tr w:rsidR="002D7F90" w14:paraId="27F921D6" w14:textId="77777777" w:rsidTr="00CF2703">
        <w:tblPrEx>
          <w:tblBorders>
            <w:top w:val="none" w:sz="0" w:space="0" w:color="auto"/>
            <w:insideH w:val="single" w:sz="8" w:space="0" w:color="000000"/>
          </w:tblBorders>
        </w:tblPrEx>
        <w:tc>
          <w:tcPr>
            <w:tcW w:w="303" w:type="dxa"/>
            <w:vMerge w:val="restart"/>
            <w:shd w:val="clear" w:color="auto" w:fill="auto"/>
          </w:tcPr>
          <w:p w14:paraId="26B6D8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w:t>
            </w:r>
            <w:r>
              <w:rPr>
                <w:rFonts w:ascii="Times New Roman" w:eastAsia="Times New Roman" w:hAnsi="Times New Roman"/>
                <w:color w:val="000000"/>
              </w:rPr>
              <w:lastRenderedPageBreak/>
              <w:t>NIE</w:t>
            </w:r>
          </w:p>
        </w:tc>
        <w:tc>
          <w:tcPr>
            <w:tcW w:w="3234" w:type="dxa"/>
            <w:shd w:val="clear" w:color="auto" w:fill="auto"/>
          </w:tcPr>
          <w:p w14:paraId="4F960B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Oznaczenie obwodu</w:t>
            </w:r>
          </w:p>
        </w:tc>
        <w:tc>
          <w:tcPr>
            <w:tcW w:w="2022" w:type="dxa"/>
            <w:gridSpan w:val="5"/>
            <w:shd w:val="clear" w:color="auto" w:fill="auto"/>
          </w:tcPr>
          <w:p w14:paraId="4A32A0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TP2/44</w:t>
            </w:r>
          </w:p>
        </w:tc>
        <w:tc>
          <w:tcPr>
            <w:tcW w:w="2021" w:type="dxa"/>
            <w:gridSpan w:val="5"/>
            <w:shd w:val="clear" w:color="auto" w:fill="auto"/>
          </w:tcPr>
          <w:p w14:paraId="1351AE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TP2/45</w:t>
            </w:r>
          </w:p>
        </w:tc>
        <w:tc>
          <w:tcPr>
            <w:tcW w:w="2022" w:type="dxa"/>
            <w:gridSpan w:val="5"/>
            <w:shd w:val="clear" w:color="auto" w:fill="auto"/>
          </w:tcPr>
          <w:p w14:paraId="3FA7EB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TP2/46</w:t>
            </w:r>
          </w:p>
        </w:tc>
      </w:tr>
      <w:tr w:rsidR="002D7F90" w14:paraId="606D696E"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1B93E6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40F30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25CA11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54054A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9F6A1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593F3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7DE4B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5FF60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611F02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7DB2CB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F2458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06B1C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83C95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7733BB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6B5F3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D5373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59000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52F4A1BB"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607289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2508A3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576925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1.32</w:t>
            </w:r>
          </w:p>
        </w:tc>
        <w:tc>
          <w:tcPr>
            <w:tcW w:w="2021" w:type="dxa"/>
            <w:gridSpan w:val="5"/>
            <w:shd w:val="clear" w:color="auto" w:fill="auto"/>
          </w:tcPr>
          <w:p w14:paraId="77D940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1.33</w:t>
            </w:r>
          </w:p>
        </w:tc>
        <w:tc>
          <w:tcPr>
            <w:tcW w:w="2022" w:type="dxa"/>
            <w:gridSpan w:val="5"/>
            <w:shd w:val="clear" w:color="auto" w:fill="auto"/>
          </w:tcPr>
          <w:p w14:paraId="649569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1.33</w:t>
            </w:r>
          </w:p>
        </w:tc>
      </w:tr>
      <w:tr w:rsidR="002D7F90" w14:paraId="5B0B8836" w14:textId="77777777" w:rsidTr="00CF2703">
        <w:tblPrEx>
          <w:tblBorders>
            <w:top w:val="none" w:sz="0" w:space="0" w:color="auto"/>
            <w:insideH w:val="single" w:sz="8" w:space="0" w:color="000000"/>
          </w:tblBorders>
        </w:tblPrEx>
        <w:tc>
          <w:tcPr>
            <w:tcW w:w="303" w:type="dxa"/>
            <w:vMerge/>
            <w:tcBorders>
              <w:top w:val="nil"/>
            </w:tcBorders>
            <w:shd w:val="clear" w:color="auto" w:fill="auto"/>
          </w:tcPr>
          <w:p w14:paraId="0DED74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98AE1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0FF536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4D322A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18965A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bl>
    <w:p w14:paraId="6475679E" w14:textId="77777777" w:rsidR="002D7F90" w:rsidRDefault="002D7F90" w:rsidP="002D7F90">
      <w:pPr>
        <w:pStyle w:val="Normal"/>
        <w:sectPr w:rsidR="002D7F90">
          <w:pgSz w:w="11907" w:h="16839"/>
          <w:pgMar w:top="1134" w:right="900" w:bottom="1417" w:left="900" w:header="567" w:footer="283" w:gutter="0"/>
          <w:cols w:space="708"/>
        </w:sectPr>
      </w:pPr>
    </w:p>
    <w:tbl>
      <w:tblPr>
        <w:tblW w:w="0" w:type="auto"/>
        <w:tblInd w:w="60" w:type="dxa"/>
        <w:tblBorders>
          <w:left w:val="single" w:sz="8" w:space="0" w:color="000000"/>
          <w:bottom w:val="single" w:sz="8" w:space="0" w:color="000000"/>
          <w:right w:val="single" w:sz="8" w:space="0" w:color="000000"/>
          <w:insideH w:val="single" w:sz="8" w:space="0" w:color="000000"/>
          <w:insideV w:val="single" w:sz="8" w:space="0" w:color="000000"/>
        </w:tblBorders>
        <w:tblLayout w:type="fixed"/>
        <w:tblCellMar>
          <w:top w:w="60" w:type="dxa"/>
          <w:left w:w="60" w:type="dxa"/>
          <w:bottom w:w="60" w:type="dxa"/>
          <w:right w:w="60" w:type="dxa"/>
        </w:tblCellMar>
        <w:tblLook w:val="04A0" w:firstRow="1" w:lastRow="0" w:firstColumn="1" w:lastColumn="0" w:noHBand="0" w:noVBand="1"/>
      </w:tblPr>
      <w:tblGrid>
        <w:gridCol w:w="303"/>
        <w:gridCol w:w="3234"/>
        <w:gridCol w:w="405"/>
        <w:gridCol w:w="404"/>
        <w:gridCol w:w="404"/>
        <w:gridCol w:w="405"/>
        <w:gridCol w:w="404"/>
        <w:gridCol w:w="404"/>
        <w:gridCol w:w="404"/>
        <w:gridCol w:w="405"/>
        <w:gridCol w:w="404"/>
        <w:gridCol w:w="404"/>
        <w:gridCol w:w="405"/>
        <w:gridCol w:w="404"/>
        <w:gridCol w:w="404"/>
        <w:gridCol w:w="404"/>
        <w:gridCol w:w="405"/>
      </w:tblGrid>
      <w:tr w:rsidR="002D7F90" w14:paraId="6812B1DD" w14:textId="77777777" w:rsidTr="00CF2703">
        <w:tc>
          <w:tcPr>
            <w:tcW w:w="303" w:type="dxa"/>
            <w:vMerge w:val="restart"/>
            <w:shd w:val="clear" w:color="auto" w:fill="auto"/>
            <w:tcMar>
              <w:top w:w="0" w:type="dxa"/>
            </w:tcMar>
          </w:tcPr>
          <w:p w14:paraId="0714F6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p>
        </w:tc>
        <w:tc>
          <w:tcPr>
            <w:tcW w:w="3234" w:type="dxa"/>
            <w:tcBorders>
              <w:top w:val="single" w:sz="8" w:space="0" w:color="000000"/>
            </w:tcBorders>
            <w:shd w:val="clear" w:color="auto" w:fill="auto"/>
          </w:tcPr>
          <w:p w14:paraId="4A4A58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tcBorders>
              <w:top w:val="single" w:sz="8" w:space="0" w:color="000000"/>
            </w:tcBorders>
            <w:shd w:val="clear" w:color="auto" w:fill="auto"/>
          </w:tcPr>
          <w:p w14:paraId="212199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1" w:type="dxa"/>
            <w:gridSpan w:val="5"/>
            <w:tcBorders>
              <w:top w:val="single" w:sz="8" w:space="0" w:color="000000"/>
            </w:tcBorders>
            <w:shd w:val="clear" w:color="auto" w:fill="auto"/>
          </w:tcPr>
          <w:p w14:paraId="20FF6A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tcBorders>
              <w:top w:val="single" w:sz="8" w:space="0" w:color="000000"/>
            </w:tcBorders>
            <w:shd w:val="clear" w:color="auto" w:fill="auto"/>
          </w:tcPr>
          <w:p w14:paraId="01B717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3792E27C" w14:textId="77777777" w:rsidTr="00CF2703">
        <w:tc>
          <w:tcPr>
            <w:tcW w:w="303" w:type="dxa"/>
            <w:vMerge/>
            <w:tcBorders>
              <w:top w:val="nil"/>
            </w:tcBorders>
            <w:shd w:val="clear" w:color="auto" w:fill="auto"/>
          </w:tcPr>
          <w:p w14:paraId="303E49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0957D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207E8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1" w:type="dxa"/>
            <w:gridSpan w:val="5"/>
            <w:shd w:val="clear" w:color="auto" w:fill="auto"/>
          </w:tcPr>
          <w:p w14:paraId="6480BD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39EF97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1050DA44" w14:textId="77777777" w:rsidTr="00CF2703">
        <w:tc>
          <w:tcPr>
            <w:tcW w:w="303" w:type="dxa"/>
            <w:vMerge/>
            <w:tcBorders>
              <w:top w:val="nil"/>
            </w:tcBorders>
            <w:shd w:val="clear" w:color="auto" w:fill="auto"/>
          </w:tcPr>
          <w:p w14:paraId="19078D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1D055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407FAD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7D24FC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0F0365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30B0375E" w14:textId="77777777" w:rsidTr="00CF2703">
        <w:tc>
          <w:tcPr>
            <w:tcW w:w="303" w:type="dxa"/>
            <w:vMerge/>
            <w:tcBorders>
              <w:top w:val="nil"/>
            </w:tcBorders>
            <w:shd w:val="clear" w:color="auto" w:fill="auto"/>
          </w:tcPr>
          <w:p w14:paraId="08D220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02803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1A0EF0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1" w:type="dxa"/>
            <w:gridSpan w:val="5"/>
            <w:shd w:val="clear" w:color="auto" w:fill="auto"/>
          </w:tcPr>
          <w:p w14:paraId="4A2B45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7914DE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32F60751" w14:textId="77777777" w:rsidTr="00CF2703">
        <w:tc>
          <w:tcPr>
            <w:tcW w:w="303" w:type="dxa"/>
            <w:vMerge w:val="restart"/>
            <w:shd w:val="clear" w:color="auto" w:fill="auto"/>
          </w:tcPr>
          <w:p w14:paraId="7348EF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023B5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04EF4F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6BCA87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53BDC9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6828D560" w14:textId="77777777" w:rsidTr="00CF2703">
        <w:tc>
          <w:tcPr>
            <w:tcW w:w="303" w:type="dxa"/>
            <w:vMerge/>
            <w:tcBorders>
              <w:top w:val="nil"/>
            </w:tcBorders>
            <w:shd w:val="clear" w:color="auto" w:fill="auto"/>
          </w:tcPr>
          <w:p w14:paraId="238374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5212C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4A6C8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6D7240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530E56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3D8E72A5" w14:textId="77777777" w:rsidTr="00CF2703">
        <w:tc>
          <w:tcPr>
            <w:tcW w:w="303" w:type="dxa"/>
            <w:vMerge/>
            <w:tcBorders>
              <w:top w:val="nil"/>
            </w:tcBorders>
            <w:shd w:val="clear" w:color="auto" w:fill="auto"/>
          </w:tcPr>
          <w:p w14:paraId="018EAE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9CC0A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03AA8D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4114D1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56ACC8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2670D342" w14:textId="77777777" w:rsidTr="00CF2703">
        <w:tc>
          <w:tcPr>
            <w:tcW w:w="303" w:type="dxa"/>
            <w:vMerge/>
            <w:tcBorders>
              <w:top w:val="nil"/>
            </w:tcBorders>
            <w:shd w:val="clear" w:color="auto" w:fill="auto"/>
          </w:tcPr>
          <w:p w14:paraId="1CD0F0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6B649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6A3151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01188D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25FE43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07D27CEE" w14:textId="77777777" w:rsidTr="00CF2703">
        <w:tc>
          <w:tcPr>
            <w:tcW w:w="303" w:type="dxa"/>
            <w:vMerge w:val="restart"/>
            <w:shd w:val="clear" w:color="auto" w:fill="auto"/>
          </w:tcPr>
          <w:p w14:paraId="516541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3496C4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16F138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3F0724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1014C4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71144DA7" w14:textId="77777777" w:rsidTr="00CF2703">
        <w:tc>
          <w:tcPr>
            <w:tcW w:w="303" w:type="dxa"/>
            <w:vMerge/>
            <w:tcBorders>
              <w:top w:val="nil"/>
            </w:tcBorders>
            <w:shd w:val="clear" w:color="auto" w:fill="auto"/>
          </w:tcPr>
          <w:p w14:paraId="310F73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8E11C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F1057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20FFC8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0FBA17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3070BADE" w14:textId="77777777" w:rsidTr="00CF2703">
        <w:tc>
          <w:tcPr>
            <w:tcW w:w="303" w:type="dxa"/>
            <w:vMerge/>
            <w:tcBorders>
              <w:top w:val="nil"/>
            </w:tcBorders>
            <w:shd w:val="clear" w:color="auto" w:fill="auto"/>
          </w:tcPr>
          <w:p w14:paraId="32F3F5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41971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6F320D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27.5</w:t>
            </w:r>
          </w:p>
        </w:tc>
        <w:tc>
          <w:tcPr>
            <w:tcW w:w="2021" w:type="dxa"/>
            <w:gridSpan w:val="5"/>
            <w:shd w:val="clear" w:color="auto" w:fill="auto"/>
          </w:tcPr>
          <w:p w14:paraId="6E2F00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27.4</w:t>
            </w:r>
          </w:p>
        </w:tc>
        <w:tc>
          <w:tcPr>
            <w:tcW w:w="2022" w:type="dxa"/>
            <w:gridSpan w:val="5"/>
            <w:shd w:val="clear" w:color="auto" w:fill="auto"/>
          </w:tcPr>
          <w:p w14:paraId="1C3175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24.2</w:t>
            </w:r>
          </w:p>
        </w:tc>
      </w:tr>
      <w:tr w:rsidR="002D7F90" w14:paraId="23450974" w14:textId="77777777" w:rsidTr="00CF2703">
        <w:tc>
          <w:tcPr>
            <w:tcW w:w="303" w:type="dxa"/>
            <w:vMerge/>
            <w:tcBorders>
              <w:top w:val="nil"/>
            </w:tcBorders>
            <w:shd w:val="clear" w:color="auto" w:fill="auto"/>
          </w:tcPr>
          <w:p w14:paraId="6FBDAC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A7EE4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511900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0.73</w:t>
            </w:r>
          </w:p>
        </w:tc>
        <w:tc>
          <w:tcPr>
            <w:tcW w:w="2021" w:type="dxa"/>
            <w:gridSpan w:val="5"/>
            <w:shd w:val="clear" w:color="auto" w:fill="auto"/>
          </w:tcPr>
          <w:p w14:paraId="4736B9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0.72</w:t>
            </w:r>
          </w:p>
        </w:tc>
        <w:tc>
          <w:tcPr>
            <w:tcW w:w="2022" w:type="dxa"/>
            <w:gridSpan w:val="5"/>
            <w:shd w:val="clear" w:color="auto" w:fill="auto"/>
          </w:tcPr>
          <w:p w14:paraId="198876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0.64</w:t>
            </w:r>
          </w:p>
        </w:tc>
      </w:tr>
      <w:tr w:rsidR="002D7F90" w14:paraId="20AC1B2D" w14:textId="77777777" w:rsidTr="00CF2703">
        <w:tc>
          <w:tcPr>
            <w:tcW w:w="303" w:type="dxa"/>
            <w:vMerge/>
            <w:tcBorders>
              <w:top w:val="nil"/>
            </w:tcBorders>
            <w:shd w:val="clear" w:color="auto" w:fill="auto"/>
          </w:tcPr>
          <w:p w14:paraId="2A8862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3FA3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1D6105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2E0E46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74B6B7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61951473" w14:textId="77777777" w:rsidTr="00CF2703">
        <w:tc>
          <w:tcPr>
            <w:tcW w:w="303" w:type="dxa"/>
            <w:vMerge/>
            <w:tcBorders>
              <w:top w:val="nil"/>
            </w:tcBorders>
            <w:shd w:val="clear" w:color="auto" w:fill="auto"/>
          </w:tcPr>
          <w:p w14:paraId="059B52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2B352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46003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1284A7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060DFC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27EA7F17" w14:textId="77777777" w:rsidTr="00CF2703">
        <w:tc>
          <w:tcPr>
            <w:tcW w:w="303" w:type="dxa"/>
            <w:vMerge/>
            <w:tcBorders>
              <w:top w:val="nil"/>
            </w:tcBorders>
            <w:shd w:val="clear" w:color="auto" w:fill="auto"/>
          </w:tcPr>
          <w:p w14:paraId="2F3E70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981AB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4EA59D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203.3</w:t>
            </w:r>
          </w:p>
        </w:tc>
        <w:tc>
          <w:tcPr>
            <w:tcW w:w="2021" w:type="dxa"/>
            <w:gridSpan w:val="5"/>
            <w:shd w:val="clear" w:color="auto" w:fill="auto"/>
          </w:tcPr>
          <w:p w14:paraId="42A42A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203.7</w:t>
            </w:r>
          </w:p>
        </w:tc>
        <w:tc>
          <w:tcPr>
            <w:tcW w:w="2022" w:type="dxa"/>
            <w:gridSpan w:val="5"/>
            <w:shd w:val="clear" w:color="auto" w:fill="auto"/>
          </w:tcPr>
          <w:p w14:paraId="2F1085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214.7</w:t>
            </w:r>
          </w:p>
        </w:tc>
      </w:tr>
      <w:tr w:rsidR="002D7F90" w14:paraId="006FBC2E" w14:textId="77777777" w:rsidTr="00CF2703">
        <w:tc>
          <w:tcPr>
            <w:tcW w:w="303" w:type="dxa"/>
            <w:vMerge w:val="restart"/>
            <w:shd w:val="clear" w:color="auto" w:fill="auto"/>
          </w:tcPr>
          <w:p w14:paraId="6A1A58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0FD009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3B0481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TP2/47</w:t>
            </w:r>
          </w:p>
        </w:tc>
        <w:tc>
          <w:tcPr>
            <w:tcW w:w="2021" w:type="dxa"/>
            <w:gridSpan w:val="5"/>
            <w:shd w:val="clear" w:color="auto" w:fill="auto"/>
          </w:tcPr>
          <w:p w14:paraId="36F11B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TP2/48</w:t>
            </w:r>
          </w:p>
        </w:tc>
        <w:tc>
          <w:tcPr>
            <w:tcW w:w="2022" w:type="dxa"/>
            <w:gridSpan w:val="5"/>
            <w:shd w:val="clear" w:color="auto" w:fill="auto"/>
          </w:tcPr>
          <w:p w14:paraId="5AAB80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TP2/49</w:t>
            </w:r>
          </w:p>
        </w:tc>
      </w:tr>
      <w:tr w:rsidR="002D7F90" w14:paraId="1B8A8FA1" w14:textId="77777777" w:rsidTr="00CF2703">
        <w:tc>
          <w:tcPr>
            <w:tcW w:w="303" w:type="dxa"/>
            <w:vMerge/>
            <w:tcBorders>
              <w:top w:val="nil"/>
            </w:tcBorders>
            <w:shd w:val="clear" w:color="auto" w:fill="auto"/>
          </w:tcPr>
          <w:p w14:paraId="5992D6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12C6F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50BB6E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418E16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30709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400F42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465EB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502CB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074554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09C96C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F537A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0918B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AA384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2E23D7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00586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EF34A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67E04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8B2B166" w14:textId="77777777" w:rsidTr="00CF2703">
        <w:tc>
          <w:tcPr>
            <w:tcW w:w="303" w:type="dxa"/>
            <w:vMerge/>
            <w:tcBorders>
              <w:top w:val="nil"/>
            </w:tcBorders>
            <w:shd w:val="clear" w:color="auto" w:fill="auto"/>
          </w:tcPr>
          <w:p w14:paraId="2DB4C9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0BA65E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089299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1.3</w:t>
            </w:r>
          </w:p>
        </w:tc>
        <w:tc>
          <w:tcPr>
            <w:tcW w:w="2021" w:type="dxa"/>
            <w:gridSpan w:val="5"/>
            <w:shd w:val="clear" w:color="auto" w:fill="auto"/>
          </w:tcPr>
          <w:p w14:paraId="7B2A0D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1.3</w:t>
            </w:r>
          </w:p>
        </w:tc>
        <w:tc>
          <w:tcPr>
            <w:tcW w:w="2022" w:type="dxa"/>
            <w:gridSpan w:val="5"/>
            <w:shd w:val="clear" w:color="auto" w:fill="auto"/>
          </w:tcPr>
          <w:p w14:paraId="175591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Ogólnoużytkowe pom. 1.4</w:t>
            </w:r>
          </w:p>
        </w:tc>
      </w:tr>
      <w:tr w:rsidR="002D7F90" w14:paraId="2CF95828" w14:textId="77777777" w:rsidTr="00CF2703">
        <w:tc>
          <w:tcPr>
            <w:tcW w:w="303" w:type="dxa"/>
            <w:vMerge/>
            <w:tcBorders>
              <w:top w:val="nil"/>
            </w:tcBorders>
            <w:shd w:val="clear" w:color="auto" w:fill="auto"/>
          </w:tcPr>
          <w:p w14:paraId="0A4C6B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0CF5C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1E2EB8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017017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45286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3E9472AF" w14:textId="77777777" w:rsidTr="00CF2703">
        <w:tc>
          <w:tcPr>
            <w:tcW w:w="303" w:type="dxa"/>
            <w:vMerge/>
            <w:tcBorders>
              <w:top w:val="nil"/>
            </w:tcBorders>
            <w:shd w:val="clear" w:color="auto" w:fill="auto"/>
          </w:tcPr>
          <w:p w14:paraId="74B7C8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996AB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344345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1" w:type="dxa"/>
            <w:gridSpan w:val="5"/>
            <w:shd w:val="clear" w:color="auto" w:fill="auto"/>
          </w:tcPr>
          <w:p w14:paraId="13DAF0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c>
          <w:tcPr>
            <w:tcW w:w="2022" w:type="dxa"/>
            <w:gridSpan w:val="5"/>
            <w:shd w:val="clear" w:color="auto" w:fill="auto"/>
          </w:tcPr>
          <w:p w14:paraId="514426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2.40</w:t>
            </w:r>
          </w:p>
        </w:tc>
      </w:tr>
      <w:tr w:rsidR="002D7F90" w14:paraId="07880517" w14:textId="77777777" w:rsidTr="00CF2703">
        <w:tc>
          <w:tcPr>
            <w:tcW w:w="303" w:type="dxa"/>
            <w:vMerge/>
            <w:tcBorders>
              <w:top w:val="nil"/>
            </w:tcBorders>
            <w:shd w:val="clear" w:color="auto" w:fill="auto"/>
          </w:tcPr>
          <w:p w14:paraId="600081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E7356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9BE9D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1" w:type="dxa"/>
            <w:gridSpan w:val="5"/>
            <w:shd w:val="clear" w:color="auto" w:fill="auto"/>
          </w:tcPr>
          <w:p w14:paraId="20A169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c>
          <w:tcPr>
            <w:tcW w:w="2022" w:type="dxa"/>
            <w:gridSpan w:val="5"/>
            <w:shd w:val="clear" w:color="auto" w:fill="auto"/>
          </w:tcPr>
          <w:p w14:paraId="6B5DC6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0.96</w:t>
            </w:r>
          </w:p>
        </w:tc>
      </w:tr>
      <w:tr w:rsidR="002D7F90" w14:paraId="6775D8E0" w14:textId="77777777" w:rsidTr="00CF2703">
        <w:tc>
          <w:tcPr>
            <w:tcW w:w="303" w:type="dxa"/>
            <w:vMerge/>
            <w:tcBorders>
              <w:top w:val="nil"/>
            </w:tcBorders>
            <w:shd w:val="clear" w:color="auto" w:fill="auto"/>
          </w:tcPr>
          <w:p w14:paraId="0837EF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4FCA6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4B9D8D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763DA3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35A71F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1048619" w14:textId="77777777" w:rsidTr="00CF2703">
        <w:tc>
          <w:tcPr>
            <w:tcW w:w="303" w:type="dxa"/>
            <w:vMerge/>
            <w:tcBorders>
              <w:top w:val="nil"/>
            </w:tcBorders>
            <w:shd w:val="clear" w:color="auto" w:fill="auto"/>
          </w:tcPr>
          <w:p w14:paraId="2F0E04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7D76C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2E7773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1" w:type="dxa"/>
            <w:gridSpan w:val="5"/>
            <w:shd w:val="clear" w:color="auto" w:fill="auto"/>
          </w:tcPr>
          <w:p w14:paraId="378AAE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c>
          <w:tcPr>
            <w:tcW w:w="2022" w:type="dxa"/>
            <w:gridSpan w:val="5"/>
            <w:shd w:val="clear" w:color="auto" w:fill="auto"/>
          </w:tcPr>
          <w:p w14:paraId="5E4DFD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4.4</w:t>
            </w:r>
          </w:p>
        </w:tc>
      </w:tr>
      <w:tr w:rsidR="002D7F90" w14:paraId="0347EC12" w14:textId="77777777" w:rsidTr="00CF2703">
        <w:tc>
          <w:tcPr>
            <w:tcW w:w="303" w:type="dxa"/>
            <w:vMerge w:val="restart"/>
            <w:shd w:val="clear" w:color="auto" w:fill="auto"/>
          </w:tcPr>
          <w:p w14:paraId="55996D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7A10BA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6ED151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6F35F7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04531B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36F455B5" w14:textId="77777777" w:rsidTr="00CF2703">
        <w:tc>
          <w:tcPr>
            <w:tcW w:w="303" w:type="dxa"/>
            <w:vMerge/>
            <w:tcBorders>
              <w:top w:val="nil"/>
            </w:tcBorders>
            <w:shd w:val="clear" w:color="auto" w:fill="auto"/>
          </w:tcPr>
          <w:p w14:paraId="79380E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6A0C6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10DCD2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02939A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739505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56A7620D" w14:textId="77777777" w:rsidTr="00CF2703">
        <w:tc>
          <w:tcPr>
            <w:tcW w:w="303" w:type="dxa"/>
            <w:vMerge/>
            <w:tcBorders>
              <w:top w:val="nil"/>
            </w:tcBorders>
            <w:shd w:val="clear" w:color="auto" w:fill="auto"/>
          </w:tcPr>
          <w:p w14:paraId="5688E0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C2280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32A051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4B59F1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5486E9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687ABF55" w14:textId="77777777" w:rsidTr="00CF2703">
        <w:tc>
          <w:tcPr>
            <w:tcW w:w="303" w:type="dxa"/>
            <w:vMerge/>
            <w:tcBorders>
              <w:top w:val="nil"/>
            </w:tcBorders>
            <w:shd w:val="clear" w:color="auto" w:fill="auto"/>
          </w:tcPr>
          <w:p w14:paraId="6E696D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DA467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072619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5BAACF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42F5BD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22673E84" w14:textId="77777777" w:rsidTr="00CF2703">
        <w:tc>
          <w:tcPr>
            <w:tcW w:w="303" w:type="dxa"/>
            <w:vMerge w:val="restart"/>
            <w:shd w:val="clear" w:color="auto" w:fill="auto"/>
          </w:tcPr>
          <w:p w14:paraId="480B1B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6D1CDF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07C3F1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031796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3AFD4C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30F06086" w14:textId="77777777" w:rsidTr="00CF2703">
        <w:tc>
          <w:tcPr>
            <w:tcW w:w="303" w:type="dxa"/>
            <w:vMerge/>
            <w:tcBorders>
              <w:top w:val="nil"/>
            </w:tcBorders>
            <w:shd w:val="clear" w:color="auto" w:fill="auto"/>
          </w:tcPr>
          <w:p w14:paraId="6DD617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94904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14CAA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452EAD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AD463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20A312E5" w14:textId="77777777" w:rsidTr="00CF2703">
        <w:tc>
          <w:tcPr>
            <w:tcW w:w="303" w:type="dxa"/>
            <w:vMerge/>
            <w:tcBorders>
              <w:top w:val="nil"/>
            </w:tcBorders>
            <w:shd w:val="clear" w:color="auto" w:fill="auto"/>
          </w:tcPr>
          <w:p w14:paraId="10B3B9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9D07A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2E0A97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18.7</w:t>
            </w:r>
          </w:p>
        </w:tc>
        <w:tc>
          <w:tcPr>
            <w:tcW w:w="2021" w:type="dxa"/>
            <w:gridSpan w:val="5"/>
            <w:shd w:val="clear" w:color="auto" w:fill="auto"/>
          </w:tcPr>
          <w:p w14:paraId="676592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14.2</w:t>
            </w:r>
          </w:p>
        </w:tc>
        <w:tc>
          <w:tcPr>
            <w:tcW w:w="2022" w:type="dxa"/>
            <w:gridSpan w:val="5"/>
            <w:shd w:val="clear" w:color="auto" w:fill="auto"/>
          </w:tcPr>
          <w:p w14:paraId="3EA6D0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14.1</w:t>
            </w:r>
          </w:p>
        </w:tc>
      </w:tr>
      <w:tr w:rsidR="002D7F90" w14:paraId="5BD4E2D5" w14:textId="77777777" w:rsidTr="00CF2703">
        <w:tc>
          <w:tcPr>
            <w:tcW w:w="303" w:type="dxa"/>
            <w:vMerge/>
            <w:tcBorders>
              <w:top w:val="nil"/>
            </w:tcBorders>
            <w:shd w:val="clear" w:color="auto" w:fill="auto"/>
          </w:tcPr>
          <w:p w14:paraId="2B1897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967F9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54D423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0.49</w:t>
            </w:r>
          </w:p>
        </w:tc>
        <w:tc>
          <w:tcPr>
            <w:tcW w:w="2021" w:type="dxa"/>
            <w:gridSpan w:val="5"/>
            <w:shd w:val="clear" w:color="auto" w:fill="auto"/>
          </w:tcPr>
          <w:p w14:paraId="6971B3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0.38</w:t>
            </w:r>
          </w:p>
        </w:tc>
        <w:tc>
          <w:tcPr>
            <w:tcW w:w="2022" w:type="dxa"/>
            <w:gridSpan w:val="5"/>
            <w:shd w:val="clear" w:color="auto" w:fill="auto"/>
          </w:tcPr>
          <w:p w14:paraId="4A05CE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0.37</w:t>
            </w:r>
          </w:p>
        </w:tc>
      </w:tr>
      <w:tr w:rsidR="002D7F90" w14:paraId="79890699" w14:textId="77777777" w:rsidTr="00CF2703">
        <w:tc>
          <w:tcPr>
            <w:tcW w:w="303" w:type="dxa"/>
            <w:vMerge/>
            <w:tcBorders>
              <w:top w:val="nil"/>
            </w:tcBorders>
            <w:shd w:val="clear" w:color="auto" w:fill="auto"/>
          </w:tcPr>
          <w:p w14:paraId="110EF8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6564D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37F44F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3293FB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722110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57E32DC8" w14:textId="77777777" w:rsidTr="00CF2703">
        <w:tc>
          <w:tcPr>
            <w:tcW w:w="303" w:type="dxa"/>
            <w:vMerge/>
            <w:tcBorders>
              <w:top w:val="nil"/>
            </w:tcBorders>
            <w:shd w:val="clear" w:color="auto" w:fill="auto"/>
          </w:tcPr>
          <w:p w14:paraId="18CF08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97E61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06B16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075DC3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332971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40AAF4EB" w14:textId="77777777" w:rsidTr="00CF2703">
        <w:tc>
          <w:tcPr>
            <w:tcW w:w="303" w:type="dxa"/>
            <w:vMerge/>
            <w:tcBorders>
              <w:top w:val="nil"/>
            </w:tcBorders>
            <w:shd w:val="clear" w:color="auto" w:fill="auto"/>
          </w:tcPr>
          <w:p w14:paraId="416029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1299C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54541F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236.7</w:t>
            </w:r>
          </w:p>
        </w:tc>
        <w:tc>
          <w:tcPr>
            <w:tcW w:w="2021" w:type="dxa"/>
            <w:gridSpan w:val="5"/>
            <w:shd w:val="clear" w:color="auto" w:fill="auto"/>
          </w:tcPr>
          <w:p w14:paraId="3A4278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258.3</w:t>
            </w:r>
          </w:p>
        </w:tc>
        <w:tc>
          <w:tcPr>
            <w:tcW w:w="2022" w:type="dxa"/>
            <w:gridSpan w:val="5"/>
            <w:shd w:val="clear" w:color="auto" w:fill="auto"/>
          </w:tcPr>
          <w:p w14:paraId="2302E2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259.1</w:t>
            </w:r>
          </w:p>
        </w:tc>
      </w:tr>
      <w:tr w:rsidR="002D7F90" w14:paraId="5CDAB90D" w14:textId="77777777" w:rsidTr="00CF2703">
        <w:tc>
          <w:tcPr>
            <w:tcW w:w="303" w:type="dxa"/>
            <w:vMerge w:val="restart"/>
            <w:shd w:val="clear" w:color="auto" w:fill="auto"/>
          </w:tcPr>
          <w:p w14:paraId="7982B3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26380C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4F4DD6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TP2/50</w:t>
            </w:r>
          </w:p>
        </w:tc>
        <w:tc>
          <w:tcPr>
            <w:tcW w:w="2021" w:type="dxa"/>
            <w:gridSpan w:val="5"/>
            <w:shd w:val="clear" w:color="auto" w:fill="auto"/>
          </w:tcPr>
          <w:p w14:paraId="7827E1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TP2/51</w:t>
            </w:r>
          </w:p>
        </w:tc>
        <w:tc>
          <w:tcPr>
            <w:tcW w:w="2022" w:type="dxa"/>
            <w:gridSpan w:val="5"/>
            <w:shd w:val="clear" w:color="auto" w:fill="auto"/>
          </w:tcPr>
          <w:p w14:paraId="2D0967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TP2/52</w:t>
            </w:r>
          </w:p>
        </w:tc>
      </w:tr>
      <w:tr w:rsidR="002D7F90" w14:paraId="3C905323" w14:textId="77777777" w:rsidTr="00CF2703">
        <w:tc>
          <w:tcPr>
            <w:tcW w:w="303" w:type="dxa"/>
            <w:vMerge/>
            <w:tcBorders>
              <w:top w:val="nil"/>
            </w:tcBorders>
            <w:shd w:val="clear" w:color="auto" w:fill="auto"/>
          </w:tcPr>
          <w:p w14:paraId="4DFA0E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D178C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5B664D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7EBB37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F456D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558969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3AB0A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3C72D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2B288C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4D9348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264B00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65979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18C7B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156D26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77702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B9A97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4AEAF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2A181EA0" w14:textId="77777777" w:rsidTr="00CF2703">
        <w:tc>
          <w:tcPr>
            <w:tcW w:w="303" w:type="dxa"/>
            <w:vMerge/>
            <w:tcBorders>
              <w:top w:val="nil"/>
            </w:tcBorders>
            <w:shd w:val="clear" w:color="auto" w:fill="auto"/>
          </w:tcPr>
          <w:p w14:paraId="07D24D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29E264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6D48BD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1.6</w:t>
            </w:r>
          </w:p>
        </w:tc>
        <w:tc>
          <w:tcPr>
            <w:tcW w:w="2021" w:type="dxa"/>
            <w:gridSpan w:val="5"/>
            <w:shd w:val="clear" w:color="auto" w:fill="auto"/>
          </w:tcPr>
          <w:p w14:paraId="1AA1CD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1.6</w:t>
            </w:r>
          </w:p>
        </w:tc>
        <w:tc>
          <w:tcPr>
            <w:tcW w:w="2022" w:type="dxa"/>
            <w:gridSpan w:val="5"/>
            <w:shd w:val="clear" w:color="auto" w:fill="auto"/>
          </w:tcPr>
          <w:p w14:paraId="4C63C2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1.27</w:t>
            </w:r>
          </w:p>
        </w:tc>
      </w:tr>
      <w:tr w:rsidR="002D7F90" w14:paraId="2822D9FC" w14:textId="77777777" w:rsidTr="00CF2703">
        <w:tc>
          <w:tcPr>
            <w:tcW w:w="303" w:type="dxa"/>
            <w:vMerge/>
            <w:tcBorders>
              <w:top w:val="nil"/>
            </w:tcBorders>
            <w:shd w:val="clear" w:color="auto" w:fill="auto"/>
          </w:tcPr>
          <w:p w14:paraId="7A5BB8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BD1CC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2A9420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0FA972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729DBB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658AB212" w14:textId="77777777" w:rsidTr="00CF2703">
        <w:tc>
          <w:tcPr>
            <w:tcW w:w="303" w:type="dxa"/>
            <w:vMerge/>
            <w:tcBorders>
              <w:top w:val="nil"/>
            </w:tcBorders>
            <w:shd w:val="clear" w:color="auto" w:fill="auto"/>
          </w:tcPr>
          <w:p w14:paraId="5C115F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17E32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016D8F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0.75</w:t>
            </w:r>
          </w:p>
        </w:tc>
        <w:tc>
          <w:tcPr>
            <w:tcW w:w="2021" w:type="dxa"/>
            <w:gridSpan w:val="5"/>
            <w:shd w:val="clear" w:color="auto" w:fill="auto"/>
          </w:tcPr>
          <w:p w14:paraId="632A9B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0.75</w:t>
            </w:r>
          </w:p>
        </w:tc>
        <w:tc>
          <w:tcPr>
            <w:tcW w:w="2022" w:type="dxa"/>
            <w:gridSpan w:val="5"/>
            <w:shd w:val="clear" w:color="auto" w:fill="auto"/>
          </w:tcPr>
          <w:p w14:paraId="74A128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0.75</w:t>
            </w:r>
          </w:p>
        </w:tc>
      </w:tr>
      <w:tr w:rsidR="002D7F90" w14:paraId="77694DF9" w14:textId="77777777" w:rsidTr="00CF2703">
        <w:tc>
          <w:tcPr>
            <w:tcW w:w="303" w:type="dxa"/>
            <w:vMerge/>
            <w:tcBorders>
              <w:top w:val="nil"/>
            </w:tcBorders>
            <w:shd w:val="clear" w:color="auto" w:fill="auto"/>
          </w:tcPr>
          <w:p w14:paraId="14DE48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E9659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58EEC9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0.68</w:t>
            </w:r>
          </w:p>
        </w:tc>
        <w:tc>
          <w:tcPr>
            <w:tcW w:w="2021" w:type="dxa"/>
            <w:gridSpan w:val="5"/>
            <w:shd w:val="clear" w:color="auto" w:fill="auto"/>
          </w:tcPr>
          <w:p w14:paraId="5BAF84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0.68</w:t>
            </w:r>
          </w:p>
        </w:tc>
        <w:tc>
          <w:tcPr>
            <w:tcW w:w="2022" w:type="dxa"/>
            <w:gridSpan w:val="5"/>
            <w:shd w:val="clear" w:color="auto" w:fill="auto"/>
          </w:tcPr>
          <w:p w14:paraId="778D00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0.68</w:t>
            </w:r>
          </w:p>
        </w:tc>
      </w:tr>
      <w:tr w:rsidR="002D7F90" w14:paraId="1D800B07" w14:textId="77777777" w:rsidTr="00CF2703">
        <w:tc>
          <w:tcPr>
            <w:tcW w:w="303" w:type="dxa"/>
            <w:vMerge/>
            <w:tcBorders>
              <w:top w:val="nil"/>
            </w:tcBorders>
            <w:shd w:val="clear" w:color="auto" w:fill="auto"/>
          </w:tcPr>
          <w:p w14:paraId="1DE14D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76363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6AF3B5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2298C7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5A3AD1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17F2DBA6" w14:textId="77777777" w:rsidTr="00CF2703">
        <w:tc>
          <w:tcPr>
            <w:tcW w:w="303" w:type="dxa"/>
            <w:vMerge/>
            <w:tcBorders>
              <w:top w:val="nil"/>
            </w:tcBorders>
            <w:shd w:val="clear" w:color="auto" w:fill="auto"/>
          </w:tcPr>
          <w:p w14:paraId="5433BE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01735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757715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w:t>
            </w:r>
          </w:p>
        </w:tc>
        <w:tc>
          <w:tcPr>
            <w:tcW w:w="2021" w:type="dxa"/>
            <w:gridSpan w:val="5"/>
            <w:shd w:val="clear" w:color="auto" w:fill="auto"/>
          </w:tcPr>
          <w:p w14:paraId="748FBC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w:t>
            </w:r>
          </w:p>
        </w:tc>
        <w:tc>
          <w:tcPr>
            <w:tcW w:w="2022" w:type="dxa"/>
            <w:gridSpan w:val="5"/>
            <w:shd w:val="clear" w:color="auto" w:fill="auto"/>
          </w:tcPr>
          <w:p w14:paraId="4945DB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w:t>
            </w:r>
          </w:p>
        </w:tc>
      </w:tr>
      <w:tr w:rsidR="002D7F90" w14:paraId="7019910D" w14:textId="77777777" w:rsidTr="00CF2703">
        <w:tc>
          <w:tcPr>
            <w:tcW w:w="303" w:type="dxa"/>
            <w:vMerge w:val="restart"/>
            <w:shd w:val="clear" w:color="auto" w:fill="auto"/>
          </w:tcPr>
          <w:p w14:paraId="5AE11E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094B0C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1F2A74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3ACF6C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428B2B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49F66F45" w14:textId="77777777" w:rsidTr="00CF2703">
        <w:tc>
          <w:tcPr>
            <w:tcW w:w="303" w:type="dxa"/>
            <w:vMerge/>
            <w:tcBorders>
              <w:top w:val="nil"/>
            </w:tcBorders>
            <w:shd w:val="clear" w:color="auto" w:fill="auto"/>
          </w:tcPr>
          <w:p w14:paraId="1FDEA4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B4831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5BA5D6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0433BE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501B7F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4AEBF00E" w14:textId="77777777" w:rsidTr="00CF2703">
        <w:tc>
          <w:tcPr>
            <w:tcW w:w="303" w:type="dxa"/>
            <w:vMerge/>
            <w:tcBorders>
              <w:top w:val="nil"/>
            </w:tcBorders>
            <w:shd w:val="clear" w:color="auto" w:fill="auto"/>
          </w:tcPr>
          <w:p w14:paraId="0E177E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66B95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5857AF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36EF11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0C80F9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28BF93A0" w14:textId="77777777" w:rsidTr="00CF2703">
        <w:tc>
          <w:tcPr>
            <w:tcW w:w="303" w:type="dxa"/>
            <w:vMerge/>
            <w:tcBorders>
              <w:top w:val="nil"/>
            </w:tcBorders>
            <w:shd w:val="clear" w:color="auto" w:fill="auto"/>
          </w:tcPr>
          <w:p w14:paraId="58651F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A7855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357854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645CF9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5DCD51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59591B54" w14:textId="77777777" w:rsidTr="00CF2703">
        <w:tc>
          <w:tcPr>
            <w:tcW w:w="303" w:type="dxa"/>
            <w:vMerge w:val="restart"/>
            <w:shd w:val="clear" w:color="auto" w:fill="auto"/>
          </w:tcPr>
          <w:p w14:paraId="588F3A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09C1C8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6A2E4E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0D8929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61F6EF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598E44D4" w14:textId="77777777" w:rsidTr="00CF2703">
        <w:tc>
          <w:tcPr>
            <w:tcW w:w="303" w:type="dxa"/>
            <w:vMerge/>
            <w:tcBorders>
              <w:top w:val="nil"/>
            </w:tcBorders>
            <w:shd w:val="clear" w:color="auto" w:fill="auto"/>
          </w:tcPr>
          <w:p w14:paraId="4A7A39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F482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833F9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3CEB2F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59B80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1F0F11CE" w14:textId="77777777" w:rsidTr="00CF2703">
        <w:tc>
          <w:tcPr>
            <w:tcW w:w="303" w:type="dxa"/>
            <w:vMerge/>
            <w:tcBorders>
              <w:top w:val="nil"/>
            </w:tcBorders>
            <w:shd w:val="clear" w:color="auto" w:fill="auto"/>
          </w:tcPr>
          <w:p w14:paraId="41F35B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00EBE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409FAF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25.6</w:t>
            </w:r>
          </w:p>
        </w:tc>
        <w:tc>
          <w:tcPr>
            <w:tcW w:w="2021" w:type="dxa"/>
            <w:gridSpan w:val="5"/>
            <w:shd w:val="clear" w:color="auto" w:fill="auto"/>
          </w:tcPr>
          <w:p w14:paraId="490A99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15.0</w:t>
            </w:r>
          </w:p>
        </w:tc>
        <w:tc>
          <w:tcPr>
            <w:tcW w:w="2022" w:type="dxa"/>
            <w:gridSpan w:val="5"/>
            <w:shd w:val="clear" w:color="auto" w:fill="auto"/>
          </w:tcPr>
          <w:p w14:paraId="36B37E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46.6</w:t>
            </w:r>
          </w:p>
        </w:tc>
      </w:tr>
      <w:tr w:rsidR="002D7F90" w14:paraId="3127C820" w14:textId="77777777" w:rsidTr="00CF2703">
        <w:tc>
          <w:tcPr>
            <w:tcW w:w="303" w:type="dxa"/>
            <w:vMerge/>
            <w:tcBorders>
              <w:top w:val="nil"/>
            </w:tcBorders>
            <w:shd w:val="clear" w:color="auto" w:fill="auto"/>
          </w:tcPr>
          <w:p w14:paraId="202AE1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82196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2B92AE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0.47</w:t>
            </w:r>
          </w:p>
        </w:tc>
        <w:tc>
          <w:tcPr>
            <w:tcW w:w="2021" w:type="dxa"/>
            <w:gridSpan w:val="5"/>
            <w:shd w:val="clear" w:color="auto" w:fill="auto"/>
          </w:tcPr>
          <w:p w14:paraId="353D45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0.28</w:t>
            </w:r>
          </w:p>
        </w:tc>
        <w:tc>
          <w:tcPr>
            <w:tcW w:w="2022" w:type="dxa"/>
            <w:gridSpan w:val="5"/>
            <w:shd w:val="clear" w:color="auto" w:fill="auto"/>
          </w:tcPr>
          <w:p w14:paraId="0A95D5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0.86</w:t>
            </w:r>
          </w:p>
        </w:tc>
      </w:tr>
      <w:tr w:rsidR="002D7F90" w14:paraId="0CC9F68B" w14:textId="77777777" w:rsidTr="00CF2703">
        <w:tc>
          <w:tcPr>
            <w:tcW w:w="303" w:type="dxa"/>
            <w:vMerge/>
            <w:tcBorders>
              <w:top w:val="nil"/>
            </w:tcBorders>
            <w:shd w:val="clear" w:color="auto" w:fill="auto"/>
          </w:tcPr>
          <w:p w14:paraId="5E353D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B969A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1BB89A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141CDC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325548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6CACE9DF" w14:textId="77777777" w:rsidTr="00CF2703">
        <w:tc>
          <w:tcPr>
            <w:tcW w:w="303" w:type="dxa"/>
            <w:vMerge/>
            <w:tcBorders>
              <w:top w:val="nil"/>
            </w:tcBorders>
            <w:shd w:val="clear" w:color="auto" w:fill="auto"/>
          </w:tcPr>
          <w:p w14:paraId="3B03E8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00A6E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B2E14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41C679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762B0D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24A738FD" w14:textId="77777777" w:rsidTr="00CF2703">
        <w:tc>
          <w:tcPr>
            <w:tcW w:w="303" w:type="dxa"/>
            <w:vMerge/>
            <w:tcBorders>
              <w:top w:val="nil"/>
            </w:tcBorders>
            <w:shd w:val="clear" w:color="auto" w:fill="auto"/>
          </w:tcPr>
          <w:p w14:paraId="409513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22019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1489C9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209.8</w:t>
            </w:r>
          </w:p>
        </w:tc>
        <w:tc>
          <w:tcPr>
            <w:tcW w:w="2021" w:type="dxa"/>
            <w:gridSpan w:val="5"/>
            <w:shd w:val="clear" w:color="auto" w:fill="auto"/>
          </w:tcPr>
          <w:p w14:paraId="051357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254.1</w:t>
            </w:r>
          </w:p>
        </w:tc>
        <w:tc>
          <w:tcPr>
            <w:tcW w:w="2022" w:type="dxa"/>
            <w:gridSpan w:val="5"/>
            <w:shd w:val="clear" w:color="auto" w:fill="auto"/>
          </w:tcPr>
          <w:p w14:paraId="521FAF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155.5</w:t>
            </w:r>
          </w:p>
        </w:tc>
      </w:tr>
      <w:tr w:rsidR="002D7F90" w14:paraId="1B7845E7" w14:textId="77777777" w:rsidTr="00CF2703">
        <w:tc>
          <w:tcPr>
            <w:tcW w:w="303" w:type="dxa"/>
            <w:vMerge w:val="restart"/>
            <w:shd w:val="clear" w:color="auto" w:fill="auto"/>
          </w:tcPr>
          <w:p w14:paraId="3E4217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08914D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495856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TP2/53</w:t>
            </w:r>
          </w:p>
        </w:tc>
        <w:tc>
          <w:tcPr>
            <w:tcW w:w="2021" w:type="dxa"/>
            <w:gridSpan w:val="5"/>
            <w:shd w:val="clear" w:color="auto" w:fill="auto"/>
          </w:tcPr>
          <w:p w14:paraId="5D008B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TP2/54</w:t>
            </w:r>
          </w:p>
        </w:tc>
        <w:tc>
          <w:tcPr>
            <w:tcW w:w="2022" w:type="dxa"/>
            <w:gridSpan w:val="5"/>
            <w:shd w:val="clear" w:color="auto" w:fill="auto"/>
          </w:tcPr>
          <w:p w14:paraId="78E8F1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TP2/55</w:t>
            </w:r>
          </w:p>
        </w:tc>
      </w:tr>
      <w:tr w:rsidR="002D7F90" w14:paraId="6ADD026E" w14:textId="77777777" w:rsidTr="00CF2703">
        <w:tc>
          <w:tcPr>
            <w:tcW w:w="303" w:type="dxa"/>
            <w:vMerge/>
            <w:tcBorders>
              <w:top w:val="nil"/>
            </w:tcBorders>
            <w:shd w:val="clear" w:color="auto" w:fill="auto"/>
          </w:tcPr>
          <w:p w14:paraId="701E75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916D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751943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653343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7AB0A4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65A820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DF5DB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BF857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612EAA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5643D1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2D086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4D18C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5FB31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50B830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52707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55809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D79F5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E091EB5" w14:textId="77777777" w:rsidTr="00CF2703">
        <w:tc>
          <w:tcPr>
            <w:tcW w:w="303" w:type="dxa"/>
            <w:vMerge/>
            <w:tcBorders>
              <w:top w:val="nil"/>
            </w:tcBorders>
            <w:shd w:val="clear" w:color="auto" w:fill="auto"/>
          </w:tcPr>
          <w:p w14:paraId="3BB314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602CD4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32EA30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1.26</w:t>
            </w:r>
          </w:p>
        </w:tc>
        <w:tc>
          <w:tcPr>
            <w:tcW w:w="2021" w:type="dxa"/>
            <w:gridSpan w:val="5"/>
            <w:shd w:val="clear" w:color="auto" w:fill="auto"/>
          </w:tcPr>
          <w:p w14:paraId="5D5C0F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1.21</w:t>
            </w:r>
          </w:p>
        </w:tc>
        <w:tc>
          <w:tcPr>
            <w:tcW w:w="2022" w:type="dxa"/>
            <w:gridSpan w:val="5"/>
            <w:shd w:val="clear" w:color="auto" w:fill="auto"/>
          </w:tcPr>
          <w:p w14:paraId="2FD65F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1.20</w:t>
            </w:r>
          </w:p>
        </w:tc>
      </w:tr>
      <w:tr w:rsidR="002D7F90" w14:paraId="78576899" w14:textId="77777777" w:rsidTr="00CF2703">
        <w:tc>
          <w:tcPr>
            <w:tcW w:w="303" w:type="dxa"/>
            <w:vMerge/>
            <w:tcBorders>
              <w:top w:val="nil"/>
            </w:tcBorders>
            <w:shd w:val="clear" w:color="auto" w:fill="auto"/>
          </w:tcPr>
          <w:p w14:paraId="4EEBED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BFBA4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0FD805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6D4CAE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31D5F6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1543CD62" w14:textId="77777777" w:rsidTr="00CF2703">
        <w:tc>
          <w:tcPr>
            <w:tcW w:w="303" w:type="dxa"/>
            <w:vMerge/>
            <w:tcBorders>
              <w:top w:val="nil"/>
            </w:tcBorders>
            <w:shd w:val="clear" w:color="auto" w:fill="auto"/>
          </w:tcPr>
          <w:p w14:paraId="4C54BA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97E09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234AE8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0.75</w:t>
            </w:r>
          </w:p>
        </w:tc>
        <w:tc>
          <w:tcPr>
            <w:tcW w:w="2021" w:type="dxa"/>
            <w:gridSpan w:val="5"/>
            <w:shd w:val="clear" w:color="auto" w:fill="auto"/>
          </w:tcPr>
          <w:p w14:paraId="0BB3EC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c>
          <w:tcPr>
            <w:tcW w:w="2022" w:type="dxa"/>
            <w:gridSpan w:val="5"/>
            <w:shd w:val="clear" w:color="auto" w:fill="auto"/>
          </w:tcPr>
          <w:p w14:paraId="1093E8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r>
      <w:tr w:rsidR="002D7F90" w14:paraId="226814C2" w14:textId="77777777" w:rsidTr="00CF2703">
        <w:tc>
          <w:tcPr>
            <w:tcW w:w="303" w:type="dxa"/>
            <w:vMerge/>
            <w:tcBorders>
              <w:top w:val="nil"/>
            </w:tcBorders>
            <w:shd w:val="clear" w:color="auto" w:fill="auto"/>
          </w:tcPr>
          <w:p w14:paraId="652AE2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93852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40B671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0.68</w:t>
            </w:r>
          </w:p>
        </w:tc>
        <w:tc>
          <w:tcPr>
            <w:tcW w:w="2021" w:type="dxa"/>
            <w:gridSpan w:val="5"/>
            <w:shd w:val="clear" w:color="auto" w:fill="auto"/>
          </w:tcPr>
          <w:p w14:paraId="322D28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2" w:type="dxa"/>
            <w:gridSpan w:val="5"/>
            <w:shd w:val="clear" w:color="auto" w:fill="auto"/>
          </w:tcPr>
          <w:p w14:paraId="0983DA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r>
      <w:tr w:rsidR="002D7F90" w14:paraId="38FEFB93" w14:textId="77777777" w:rsidTr="00CF2703">
        <w:tc>
          <w:tcPr>
            <w:tcW w:w="303" w:type="dxa"/>
            <w:vMerge/>
            <w:tcBorders>
              <w:top w:val="nil"/>
            </w:tcBorders>
            <w:shd w:val="clear" w:color="auto" w:fill="auto"/>
          </w:tcPr>
          <w:p w14:paraId="0DF113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47377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0CC28E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1ED6F5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37A466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5ED0CF01" w14:textId="77777777" w:rsidTr="00CF2703">
        <w:tc>
          <w:tcPr>
            <w:tcW w:w="303" w:type="dxa"/>
            <w:vMerge/>
            <w:tcBorders>
              <w:top w:val="nil"/>
            </w:tcBorders>
            <w:shd w:val="clear" w:color="auto" w:fill="auto"/>
          </w:tcPr>
          <w:p w14:paraId="290613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93106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18C484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w:t>
            </w:r>
          </w:p>
        </w:tc>
        <w:tc>
          <w:tcPr>
            <w:tcW w:w="2021" w:type="dxa"/>
            <w:gridSpan w:val="5"/>
            <w:shd w:val="clear" w:color="auto" w:fill="auto"/>
          </w:tcPr>
          <w:p w14:paraId="4618B6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3D180D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r>
      <w:tr w:rsidR="002D7F90" w14:paraId="0B587419" w14:textId="77777777" w:rsidTr="00CF2703">
        <w:tc>
          <w:tcPr>
            <w:tcW w:w="303" w:type="dxa"/>
            <w:vMerge w:val="restart"/>
            <w:shd w:val="clear" w:color="auto" w:fill="auto"/>
          </w:tcPr>
          <w:p w14:paraId="0BA245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6B5363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792B7B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143D9D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1AC825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11C99599" w14:textId="77777777" w:rsidTr="00CF2703">
        <w:tc>
          <w:tcPr>
            <w:tcW w:w="303" w:type="dxa"/>
            <w:vMerge/>
            <w:tcBorders>
              <w:top w:val="nil"/>
            </w:tcBorders>
            <w:shd w:val="clear" w:color="auto" w:fill="auto"/>
          </w:tcPr>
          <w:p w14:paraId="5B6A98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3583B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0ADD9B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72B528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2ADD95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5EC4ADB8" w14:textId="77777777" w:rsidTr="00CF2703">
        <w:tc>
          <w:tcPr>
            <w:tcW w:w="303" w:type="dxa"/>
            <w:vMerge/>
            <w:tcBorders>
              <w:top w:val="nil"/>
            </w:tcBorders>
            <w:shd w:val="clear" w:color="auto" w:fill="auto"/>
          </w:tcPr>
          <w:p w14:paraId="7D7CCF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82494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6E6160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28C371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6CDC69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20892F85" w14:textId="77777777" w:rsidTr="00CF2703">
        <w:tc>
          <w:tcPr>
            <w:tcW w:w="303" w:type="dxa"/>
            <w:vMerge/>
            <w:tcBorders>
              <w:top w:val="nil"/>
            </w:tcBorders>
            <w:shd w:val="clear" w:color="auto" w:fill="auto"/>
          </w:tcPr>
          <w:p w14:paraId="3A495E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BAC32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080A4E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0E7772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1761DD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37B80013" w14:textId="77777777" w:rsidTr="00CF2703">
        <w:tc>
          <w:tcPr>
            <w:tcW w:w="303" w:type="dxa"/>
            <w:vMerge w:val="restart"/>
            <w:shd w:val="clear" w:color="auto" w:fill="auto"/>
          </w:tcPr>
          <w:p w14:paraId="49F0B8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32EA1A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5A0EE1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07F0A6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362154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758ADA2F" w14:textId="77777777" w:rsidTr="00CF2703">
        <w:tc>
          <w:tcPr>
            <w:tcW w:w="303" w:type="dxa"/>
            <w:vMerge/>
            <w:tcBorders>
              <w:top w:val="nil"/>
            </w:tcBorders>
            <w:shd w:val="clear" w:color="auto" w:fill="auto"/>
          </w:tcPr>
          <w:p w14:paraId="28E7A8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A28C7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9696D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0C9DAC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17F037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23326F55" w14:textId="77777777" w:rsidTr="00CF2703">
        <w:tc>
          <w:tcPr>
            <w:tcW w:w="303" w:type="dxa"/>
            <w:vMerge/>
            <w:tcBorders>
              <w:top w:val="nil"/>
            </w:tcBorders>
            <w:shd w:val="clear" w:color="auto" w:fill="auto"/>
          </w:tcPr>
          <w:p w14:paraId="6AE146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F688D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491BE6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38.6</w:t>
            </w:r>
          </w:p>
        </w:tc>
        <w:tc>
          <w:tcPr>
            <w:tcW w:w="2021" w:type="dxa"/>
            <w:gridSpan w:val="5"/>
            <w:shd w:val="clear" w:color="auto" w:fill="auto"/>
          </w:tcPr>
          <w:p w14:paraId="4E6949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28.4</w:t>
            </w:r>
          </w:p>
        </w:tc>
        <w:tc>
          <w:tcPr>
            <w:tcW w:w="2022" w:type="dxa"/>
            <w:gridSpan w:val="5"/>
            <w:shd w:val="clear" w:color="auto" w:fill="auto"/>
          </w:tcPr>
          <w:p w14:paraId="383D4F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25.4</w:t>
            </w:r>
          </w:p>
        </w:tc>
      </w:tr>
      <w:tr w:rsidR="002D7F90" w14:paraId="233CBB99" w14:textId="77777777" w:rsidTr="00CF2703">
        <w:tc>
          <w:tcPr>
            <w:tcW w:w="303" w:type="dxa"/>
            <w:vMerge/>
            <w:tcBorders>
              <w:top w:val="nil"/>
            </w:tcBorders>
            <w:shd w:val="clear" w:color="auto" w:fill="auto"/>
          </w:tcPr>
          <w:p w14:paraId="60E5E2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E2496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0CAC89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0.72</w:t>
            </w:r>
          </w:p>
        </w:tc>
        <w:tc>
          <w:tcPr>
            <w:tcW w:w="2021" w:type="dxa"/>
            <w:gridSpan w:val="5"/>
            <w:shd w:val="clear" w:color="auto" w:fill="auto"/>
          </w:tcPr>
          <w:p w14:paraId="521B37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0.18</w:t>
            </w:r>
          </w:p>
        </w:tc>
        <w:tc>
          <w:tcPr>
            <w:tcW w:w="2022" w:type="dxa"/>
            <w:gridSpan w:val="5"/>
            <w:shd w:val="clear" w:color="auto" w:fill="auto"/>
          </w:tcPr>
          <w:p w14:paraId="793FE4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0.16</w:t>
            </w:r>
          </w:p>
        </w:tc>
      </w:tr>
      <w:tr w:rsidR="002D7F90" w14:paraId="1E9927ED" w14:textId="77777777" w:rsidTr="00CF2703">
        <w:tc>
          <w:tcPr>
            <w:tcW w:w="303" w:type="dxa"/>
            <w:vMerge/>
            <w:tcBorders>
              <w:top w:val="nil"/>
            </w:tcBorders>
            <w:shd w:val="clear" w:color="auto" w:fill="auto"/>
          </w:tcPr>
          <w:p w14:paraId="6BF59C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8704C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1730EA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4A93E4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26AB8E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2991A549" w14:textId="77777777" w:rsidTr="00CF2703">
        <w:tc>
          <w:tcPr>
            <w:tcW w:w="303" w:type="dxa"/>
            <w:vMerge/>
            <w:tcBorders>
              <w:top w:val="nil"/>
            </w:tcBorders>
            <w:shd w:val="clear" w:color="auto" w:fill="auto"/>
          </w:tcPr>
          <w:p w14:paraId="749D62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4D5B3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54DA5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2ED360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7E193E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14DCA8F7" w14:textId="77777777" w:rsidTr="00CF2703">
        <w:tc>
          <w:tcPr>
            <w:tcW w:w="303" w:type="dxa"/>
            <w:vMerge/>
            <w:tcBorders>
              <w:top w:val="nil"/>
            </w:tcBorders>
            <w:shd w:val="clear" w:color="auto" w:fill="auto"/>
          </w:tcPr>
          <w:p w14:paraId="537E98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AA546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7192FF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172.4</w:t>
            </w:r>
          </w:p>
        </w:tc>
        <w:tc>
          <w:tcPr>
            <w:tcW w:w="2021" w:type="dxa"/>
            <w:gridSpan w:val="5"/>
            <w:shd w:val="clear" w:color="auto" w:fill="auto"/>
          </w:tcPr>
          <w:p w14:paraId="2F5825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200.3</w:t>
            </w:r>
          </w:p>
        </w:tc>
        <w:tc>
          <w:tcPr>
            <w:tcW w:w="2022" w:type="dxa"/>
            <w:gridSpan w:val="5"/>
            <w:shd w:val="clear" w:color="auto" w:fill="auto"/>
          </w:tcPr>
          <w:p w14:paraId="63A390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210.2</w:t>
            </w:r>
          </w:p>
        </w:tc>
      </w:tr>
      <w:tr w:rsidR="002D7F90" w14:paraId="37A18F51" w14:textId="77777777" w:rsidTr="00CF2703">
        <w:tc>
          <w:tcPr>
            <w:tcW w:w="303" w:type="dxa"/>
            <w:vMerge w:val="restart"/>
            <w:shd w:val="clear" w:color="auto" w:fill="auto"/>
          </w:tcPr>
          <w:p w14:paraId="704ACB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007ECF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1BFC1F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TP2/56</w:t>
            </w:r>
          </w:p>
        </w:tc>
        <w:tc>
          <w:tcPr>
            <w:tcW w:w="2021" w:type="dxa"/>
            <w:gridSpan w:val="5"/>
            <w:shd w:val="clear" w:color="auto" w:fill="auto"/>
          </w:tcPr>
          <w:p w14:paraId="3260A2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TP2/57</w:t>
            </w:r>
          </w:p>
        </w:tc>
        <w:tc>
          <w:tcPr>
            <w:tcW w:w="2022" w:type="dxa"/>
            <w:gridSpan w:val="5"/>
            <w:shd w:val="clear" w:color="auto" w:fill="auto"/>
          </w:tcPr>
          <w:p w14:paraId="4037CC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TP2/58</w:t>
            </w:r>
          </w:p>
        </w:tc>
      </w:tr>
      <w:tr w:rsidR="002D7F90" w14:paraId="03A3E034" w14:textId="77777777" w:rsidTr="00CF2703">
        <w:tc>
          <w:tcPr>
            <w:tcW w:w="303" w:type="dxa"/>
            <w:vMerge/>
            <w:tcBorders>
              <w:top w:val="nil"/>
            </w:tcBorders>
            <w:shd w:val="clear" w:color="auto" w:fill="auto"/>
          </w:tcPr>
          <w:p w14:paraId="4C03DC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B3F93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6113AE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4B1938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19DC5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C9BE6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3D717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D9B98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4542A7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291AF3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9F1AF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7D8E5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6E274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689DFF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04F11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46721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36E90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A1B2CAB" w14:textId="77777777" w:rsidTr="00CF2703">
        <w:tc>
          <w:tcPr>
            <w:tcW w:w="303" w:type="dxa"/>
            <w:vMerge/>
            <w:tcBorders>
              <w:top w:val="nil"/>
            </w:tcBorders>
            <w:shd w:val="clear" w:color="auto" w:fill="auto"/>
          </w:tcPr>
          <w:p w14:paraId="40DCDD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74348E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1F593B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1.19</w:t>
            </w:r>
          </w:p>
        </w:tc>
        <w:tc>
          <w:tcPr>
            <w:tcW w:w="2021" w:type="dxa"/>
            <w:gridSpan w:val="5"/>
            <w:shd w:val="clear" w:color="auto" w:fill="auto"/>
          </w:tcPr>
          <w:p w14:paraId="3D4E81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1.19</w:t>
            </w:r>
          </w:p>
        </w:tc>
        <w:tc>
          <w:tcPr>
            <w:tcW w:w="2022" w:type="dxa"/>
            <w:gridSpan w:val="5"/>
            <w:shd w:val="clear" w:color="auto" w:fill="auto"/>
          </w:tcPr>
          <w:p w14:paraId="07D9D0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1.17</w:t>
            </w:r>
          </w:p>
        </w:tc>
      </w:tr>
      <w:tr w:rsidR="002D7F90" w14:paraId="38CE6C32" w14:textId="77777777" w:rsidTr="00CF2703">
        <w:tc>
          <w:tcPr>
            <w:tcW w:w="303" w:type="dxa"/>
            <w:vMerge/>
            <w:tcBorders>
              <w:top w:val="nil"/>
            </w:tcBorders>
            <w:shd w:val="clear" w:color="auto" w:fill="auto"/>
          </w:tcPr>
          <w:p w14:paraId="0F8D6E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FD0DD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4ABF02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1CBF14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69929E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4CF06CDC" w14:textId="77777777" w:rsidTr="00CF2703">
        <w:tc>
          <w:tcPr>
            <w:tcW w:w="303" w:type="dxa"/>
            <w:vMerge/>
            <w:tcBorders>
              <w:top w:val="nil"/>
            </w:tcBorders>
            <w:shd w:val="clear" w:color="auto" w:fill="auto"/>
          </w:tcPr>
          <w:p w14:paraId="62199D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BC28B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4168DA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c>
          <w:tcPr>
            <w:tcW w:w="2021" w:type="dxa"/>
            <w:gridSpan w:val="5"/>
            <w:shd w:val="clear" w:color="auto" w:fill="auto"/>
          </w:tcPr>
          <w:p w14:paraId="6E9551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c>
          <w:tcPr>
            <w:tcW w:w="2022" w:type="dxa"/>
            <w:gridSpan w:val="5"/>
            <w:shd w:val="clear" w:color="auto" w:fill="auto"/>
          </w:tcPr>
          <w:p w14:paraId="716F11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r>
      <w:tr w:rsidR="002D7F90" w14:paraId="5CA7B767" w14:textId="77777777" w:rsidTr="00CF2703">
        <w:tc>
          <w:tcPr>
            <w:tcW w:w="303" w:type="dxa"/>
            <w:vMerge/>
            <w:tcBorders>
              <w:top w:val="nil"/>
            </w:tcBorders>
            <w:shd w:val="clear" w:color="auto" w:fill="auto"/>
          </w:tcPr>
          <w:p w14:paraId="3E8D20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71EA3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D70E6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1" w:type="dxa"/>
            <w:gridSpan w:val="5"/>
            <w:shd w:val="clear" w:color="auto" w:fill="auto"/>
          </w:tcPr>
          <w:p w14:paraId="6F558A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2" w:type="dxa"/>
            <w:gridSpan w:val="5"/>
            <w:shd w:val="clear" w:color="auto" w:fill="auto"/>
          </w:tcPr>
          <w:p w14:paraId="3FB6A3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r>
      <w:tr w:rsidR="002D7F90" w14:paraId="6656A05F" w14:textId="77777777" w:rsidTr="00CF2703">
        <w:tc>
          <w:tcPr>
            <w:tcW w:w="303" w:type="dxa"/>
            <w:vMerge/>
            <w:tcBorders>
              <w:top w:val="nil"/>
            </w:tcBorders>
            <w:shd w:val="clear" w:color="auto" w:fill="auto"/>
          </w:tcPr>
          <w:p w14:paraId="2933D6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4B76A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4B72E2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1159C2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3B7A85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777E6FC" w14:textId="77777777" w:rsidTr="00CF2703">
        <w:tc>
          <w:tcPr>
            <w:tcW w:w="303" w:type="dxa"/>
            <w:vMerge/>
            <w:tcBorders>
              <w:top w:val="nil"/>
            </w:tcBorders>
            <w:shd w:val="clear" w:color="auto" w:fill="auto"/>
          </w:tcPr>
          <w:p w14:paraId="245338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7A0C9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5E5102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64E570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5116EC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r>
      <w:tr w:rsidR="002D7F90" w14:paraId="715BED4A" w14:textId="77777777" w:rsidTr="00CF2703">
        <w:tc>
          <w:tcPr>
            <w:tcW w:w="303" w:type="dxa"/>
            <w:vMerge w:val="restart"/>
            <w:shd w:val="clear" w:color="auto" w:fill="auto"/>
          </w:tcPr>
          <w:p w14:paraId="4DE53A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6E114B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289853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76DA46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2ECFB4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2867128A" w14:textId="77777777" w:rsidTr="00CF2703">
        <w:tc>
          <w:tcPr>
            <w:tcW w:w="303" w:type="dxa"/>
            <w:vMerge/>
            <w:tcBorders>
              <w:top w:val="nil"/>
            </w:tcBorders>
            <w:shd w:val="clear" w:color="auto" w:fill="auto"/>
          </w:tcPr>
          <w:p w14:paraId="6EAB14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44D1C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0D4F65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3A0582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006471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21654DB0" w14:textId="77777777" w:rsidTr="00CF2703">
        <w:tc>
          <w:tcPr>
            <w:tcW w:w="303" w:type="dxa"/>
            <w:vMerge/>
            <w:tcBorders>
              <w:top w:val="nil"/>
            </w:tcBorders>
            <w:shd w:val="clear" w:color="auto" w:fill="auto"/>
          </w:tcPr>
          <w:p w14:paraId="153EF9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BFE07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4B6F60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0AE806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0258BD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54E97401" w14:textId="77777777" w:rsidTr="00CF2703">
        <w:tc>
          <w:tcPr>
            <w:tcW w:w="303" w:type="dxa"/>
            <w:vMerge/>
            <w:tcBorders>
              <w:top w:val="nil"/>
            </w:tcBorders>
            <w:shd w:val="clear" w:color="auto" w:fill="auto"/>
          </w:tcPr>
          <w:p w14:paraId="466215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BE1D7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62117D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53F77E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58C9E8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73AADA43" w14:textId="77777777" w:rsidTr="00CF2703">
        <w:tc>
          <w:tcPr>
            <w:tcW w:w="303" w:type="dxa"/>
            <w:vMerge w:val="restart"/>
            <w:shd w:val="clear" w:color="auto" w:fill="auto"/>
          </w:tcPr>
          <w:p w14:paraId="1B142D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702AC0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3319E5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03925A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20A1A1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0D795C34" w14:textId="77777777" w:rsidTr="00CF2703">
        <w:tc>
          <w:tcPr>
            <w:tcW w:w="303" w:type="dxa"/>
            <w:vMerge/>
            <w:tcBorders>
              <w:top w:val="nil"/>
            </w:tcBorders>
            <w:shd w:val="clear" w:color="auto" w:fill="auto"/>
          </w:tcPr>
          <w:p w14:paraId="7C8424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489FA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C6B69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6FBC32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1E5F1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43AE84DA" w14:textId="77777777" w:rsidTr="00CF2703">
        <w:tc>
          <w:tcPr>
            <w:tcW w:w="303" w:type="dxa"/>
            <w:vMerge/>
            <w:tcBorders>
              <w:top w:val="nil"/>
            </w:tcBorders>
            <w:shd w:val="clear" w:color="auto" w:fill="auto"/>
          </w:tcPr>
          <w:p w14:paraId="03D2E2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C4817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04B688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24.9</w:t>
            </w:r>
          </w:p>
        </w:tc>
        <w:tc>
          <w:tcPr>
            <w:tcW w:w="2021" w:type="dxa"/>
            <w:gridSpan w:val="5"/>
            <w:shd w:val="clear" w:color="auto" w:fill="auto"/>
          </w:tcPr>
          <w:p w14:paraId="69925A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21.3</w:t>
            </w:r>
          </w:p>
        </w:tc>
        <w:tc>
          <w:tcPr>
            <w:tcW w:w="2022" w:type="dxa"/>
            <w:gridSpan w:val="5"/>
            <w:shd w:val="clear" w:color="auto" w:fill="auto"/>
          </w:tcPr>
          <w:p w14:paraId="2E9921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20.9</w:t>
            </w:r>
          </w:p>
        </w:tc>
      </w:tr>
      <w:tr w:rsidR="002D7F90" w14:paraId="5831329F" w14:textId="77777777" w:rsidTr="00CF2703">
        <w:tc>
          <w:tcPr>
            <w:tcW w:w="303" w:type="dxa"/>
            <w:vMerge/>
            <w:tcBorders>
              <w:top w:val="nil"/>
            </w:tcBorders>
            <w:shd w:val="clear" w:color="auto" w:fill="auto"/>
          </w:tcPr>
          <w:p w14:paraId="192B7B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4227C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2A0338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0.15</w:t>
            </w:r>
          </w:p>
        </w:tc>
        <w:tc>
          <w:tcPr>
            <w:tcW w:w="2021" w:type="dxa"/>
            <w:gridSpan w:val="5"/>
            <w:shd w:val="clear" w:color="auto" w:fill="auto"/>
          </w:tcPr>
          <w:p w14:paraId="58A5B6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0.13</w:t>
            </w:r>
          </w:p>
        </w:tc>
        <w:tc>
          <w:tcPr>
            <w:tcW w:w="2022" w:type="dxa"/>
            <w:gridSpan w:val="5"/>
            <w:shd w:val="clear" w:color="auto" w:fill="auto"/>
          </w:tcPr>
          <w:p w14:paraId="685D23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0.13</w:t>
            </w:r>
          </w:p>
        </w:tc>
      </w:tr>
      <w:tr w:rsidR="002D7F90" w14:paraId="6BD6330D" w14:textId="77777777" w:rsidTr="00CF2703">
        <w:tc>
          <w:tcPr>
            <w:tcW w:w="303" w:type="dxa"/>
            <w:vMerge/>
            <w:tcBorders>
              <w:top w:val="nil"/>
            </w:tcBorders>
            <w:shd w:val="clear" w:color="auto" w:fill="auto"/>
          </w:tcPr>
          <w:p w14:paraId="726FEE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B2178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5E2883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5341CF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1ECAF9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2671B2DB" w14:textId="77777777" w:rsidTr="00CF2703">
        <w:tc>
          <w:tcPr>
            <w:tcW w:w="303" w:type="dxa"/>
            <w:vMerge/>
            <w:tcBorders>
              <w:top w:val="nil"/>
            </w:tcBorders>
            <w:shd w:val="clear" w:color="auto" w:fill="auto"/>
          </w:tcPr>
          <w:p w14:paraId="13717D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3D805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15480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71C857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2DD6D9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3EF2BA37" w14:textId="77777777" w:rsidTr="00CF2703">
        <w:tc>
          <w:tcPr>
            <w:tcW w:w="303" w:type="dxa"/>
            <w:vMerge/>
            <w:tcBorders>
              <w:top w:val="nil"/>
            </w:tcBorders>
            <w:shd w:val="clear" w:color="auto" w:fill="auto"/>
          </w:tcPr>
          <w:p w14:paraId="72E749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E066F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47FACA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212.2</w:t>
            </w:r>
          </w:p>
        </w:tc>
        <w:tc>
          <w:tcPr>
            <w:tcW w:w="2021" w:type="dxa"/>
            <w:gridSpan w:val="5"/>
            <w:shd w:val="clear" w:color="auto" w:fill="auto"/>
          </w:tcPr>
          <w:p w14:paraId="7B49E7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225.7</w:t>
            </w:r>
          </w:p>
        </w:tc>
        <w:tc>
          <w:tcPr>
            <w:tcW w:w="2022" w:type="dxa"/>
            <w:gridSpan w:val="5"/>
            <w:shd w:val="clear" w:color="auto" w:fill="auto"/>
          </w:tcPr>
          <w:p w14:paraId="5D3114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227.5</w:t>
            </w:r>
          </w:p>
        </w:tc>
      </w:tr>
      <w:tr w:rsidR="002D7F90" w14:paraId="10FBA0B6" w14:textId="77777777" w:rsidTr="00CF2703">
        <w:tc>
          <w:tcPr>
            <w:tcW w:w="303" w:type="dxa"/>
            <w:vMerge w:val="restart"/>
            <w:shd w:val="clear" w:color="auto" w:fill="auto"/>
          </w:tcPr>
          <w:p w14:paraId="00DE9E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7773A2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2A2D77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TP2/59</w:t>
            </w:r>
          </w:p>
        </w:tc>
        <w:tc>
          <w:tcPr>
            <w:tcW w:w="2021" w:type="dxa"/>
            <w:gridSpan w:val="5"/>
            <w:shd w:val="clear" w:color="auto" w:fill="auto"/>
          </w:tcPr>
          <w:p w14:paraId="2D4559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TP2/60</w:t>
            </w:r>
          </w:p>
        </w:tc>
        <w:tc>
          <w:tcPr>
            <w:tcW w:w="2022" w:type="dxa"/>
            <w:gridSpan w:val="5"/>
            <w:shd w:val="clear" w:color="auto" w:fill="auto"/>
          </w:tcPr>
          <w:p w14:paraId="588C14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TP2/61</w:t>
            </w:r>
          </w:p>
        </w:tc>
      </w:tr>
      <w:tr w:rsidR="002D7F90" w14:paraId="3FA5EBA8" w14:textId="77777777" w:rsidTr="00CF2703">
        <w:tc>
          <w:tcPr>
            <w:tcW w:w="303" w:type="dxa"/>
            <w:vMerge/>
            <w:tcBorders>
              <w:top w:val="nil"/>
            </w:tcBorders>
            <w:shd w:val="clear" w:color="auto" w:fill="auto"/>
          </w:tcPr>
          <w:p w14:paraId="205125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41E79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001775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1F07EC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DFDCE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5CDC68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E9A09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66837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2729A7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0406C9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3709D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2494E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155C8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42FFE9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EB7CD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C419B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BE51D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5CE50EF1" w14:textId="77777777" w:rsidTr="00CF2703">
        <w:tc>
          <w:tcPr>
            <w:tcW w:w="303" w:type="dxa"/>
            <w:vMerge/>
            <w:tcBorders>
              <w:top w:val="nil"/>
            </w:tcBorders>
            <w:shd w:val="clear" w:color="auto" w:fill="auto"/>
          </w:tcPr>
          <w:p w14:paraId="5B4E73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6BBD95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63221B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1.17</w:t>
            </w:r>
          </w:p>
        </w:tc>
        <w:tc>
          <w:tcPr>
            <w:tcW w:w="2021" w:type="dxa"/>
            <w:gridSpan w:val="5"/>
            <w:shd w:val="clear" w:color="auto" w:fill="auto"/>
          </w:tcPr>
          <w:p w14:paraId="2E8AB6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1.16</w:t>
            </w:r>
          </w:p>
        </w:tc>
        <w:tc>
          <w:tcPr>
            <w:tcW w:w="2022" w:type="dxa"/>
            <w:gridSpan w:val="5"/>
            <w:shd w:val="clear" w:color="auto" w:fill="auto"/>
          </w:tcPr>
          <w:p w14:paraId="1A918D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1.16</w:t>
            </w:r>
          </w:p>
        </w:tc>
      </w:tr>
      <w:tr w:rsidR="002D7F90" w14:paraId="5D67A464" w14:textId="77777777" w:rsidTr="00CF2703">
        <w:tc>
          <w:tcPr>
            <w:tcW w:w="303" w:type="dxa"/>
            <w:vMerge/>
            <w:tcBorders>
              <w:top w:val="nil"/>
            </w:tcBorders>
            <w:shd w:val="clear" w:color="auto" w:fill="auto"/>
          </w:tcPr>
          <w:p w14:paraId="5A7B17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F52D4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67B936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477ECB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664418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554948BE" w14:textId="77777777" w:rsidTr="00CF2703">
        <w:tc>
          <w:tcPr>
            <w:tcW w:w="303" w:type="dxa"/>
            <w:vMerge/>
            <w:tcBorders>
              <w:top w:val="nil"/>
            </w:tcBorders>
            <w:shd w:val="clear" w:color="auto" w:fill="auto"/>
          </w:tcPr>
          <w:p w14:paraId="6C1A6C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CCC60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57A921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c>
          <w:tcPr>
            <w:tcW w:w="2021" w:type="dxa"/>
            <w:gridSpan w:val="5"/>
            <w:shd w:val="clear" w:color="auto" w:fill="auto"/>
          </w:tcPr>
          <w:p w14:paraId="0E85BD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c>
          <w:tcPr>
            <w:tcW w:w="2022" w:type="dxa"/>
            <w:gridSpan w:val="5"/>
            <w:shd w:val="clear" w:color="auto" w:fill="auto"/>
          </w:tcPr>
          <w:p w14:paraId="3BC024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r>
      <w:tr w:rsidR="002D7F90" w14:paraId="38975725" w14:textId="77777777" w:rsidTr="00CF2703">
        <w:tc>
          <w:tcPr>
            <w:tcW w:w="303" w:type="dxa"/>
            <w:vMerge/>
            <w:tcBorders>
              <w:top w:val="nil"/>
            </w:tcBorders>
            <w:shd w:val="clear" w:color="auto" w:fill="auto"/>
          </w:tcPr>
          <w:p w14:paraId="777873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2E90F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21F6FC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1" w:type="dxa"/>
            <w:gridSpan w:val="5"/>
            <w:shd w:val="clear" w:color="auto" w:fill="auto"/>
          </w:tcPr>
          <w:p w14:paraId="1B4355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2" w:type="dxa"/>
            <w:gridSpan w:val="5"/>
            <w:shd w:val="clear" w:color="auto" w:fill="auto"/>
          </w:tcPr>
          <w:p w14:paraId="0129B8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r>
      <w:tr w:rsidR="002D7F90" w14:paraId="1EDADD43" w14:textId="77777777" w:rsidTr="00CF2703">
        <w:tc>
          <w:tcPr>
            <w:tcW w:w="303" w:type="dxa"/>
            <w:vMerge/>
            <w:tcBorders>
              <w:top w:val="nil"/>
            </w:tcBorders>
            <w:shd w:val="clear" w:color="auto" w:fill="auto"/>
          </w:tcPr>
          <w:p w14:paraId="20F708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FFD99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7F03BE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4DA65B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020BEE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6FE3E3E5" w14:textId="77777777" w:rsidTr="00CF2703">
        <w:tc>
          <w:tcPr>
            <w:tcW w:w="303" w:type="dxa"/>
            <w:vMerge/>
            <w:tcBorders>
              <w:top w:val="nil"/>
            </w:tcBorders>
            <w:shd w:val="clear" w:color="auto" w:fill="auto"/>
          </w:tcPr>
          <w:p w14:paraId="4D6705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45AEA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2ED5B5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57A3DF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44C90C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r>
      <w:tr w:rsidR="002D7F90" w14:paraId="0FF62FA4" w14:textId="77777777" w:rsidTr="00CF2703">
        <w:tc>
          <w:tcPr>
            <w:tcW w:w="303" w:type="dxa"/>
            <w:vMerge w:val="restart"/>
            <w:shd w:val="clear" w:color="auto" w:fill="auto"/>
          </w:tcPr>
          <w:p w14:paraId="14AABD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75248F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16B0FF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1F4DBE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04A383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4D589251" w14:textId="77777777" w:rsidTr="00CF2703">
        <w:tc>
          <w:tcPr>
            <w:tcW w:w="303" w:type="dxa"/>
            <w:vMerge/>
            <w:tcBorders>
              <w:top w:val="nil"/>
            </w:tcBorders>
            <w:shd w:val="clear" w:color="auto" w:fill="auto"/>
          </w:tcPr>
          <w:p w14:paraId="728E52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90AC9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0DD978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6AF26A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70DC45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223AC123" w14:textId="77777777" w:rsidTr="00CF2703">
        <w:tc>
          <w:tcPr>
            <w:tcW w:w="303" w:type="dxa"/>
            <w:vMerge/>
            <w:tcBorders>
              <w:top w:val="nil"/>
            </w:tcBorders>
            <w:shd w:val="clear" w:color="auto" w:fill="auto"/>
          </w:tcPr>
          <w:p w14:paraId="59F21B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826E9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47DF9F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68E6F7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7FC0CB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19B457BF" w14:textId="77777777" w:rsidTr="00CF2703">
        <w:tc>
          <w:tcPr>
            <w:tcW w:w="303" w:type="dxa"/>
            <w:vMerge/>
            <w:tcBorders>
              <w:top w:val="nil"/>
            </w:tcBorders>
            <w:shd w:val="clear" w:color="auto" w:fill="auto"/>
          </w:tcPr>
          <w:p w14:paraId="431028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DEF30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3C2E76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5D80B4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2D89C7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139675AC" w14:textId="77777777" w:rsidTr="00CF2703">
        <w:tc>
          <w:tcPr>
            <w:tcW w:w="303" w:type="dxa"/>
            <w:vMerge w:val="restart"/>
            <w:shd w:val="clear" w:color="auto" w:fill="auto"/>
          </w:tcPr>
          <w:p w14:paraId="369708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w:t>
            </w:r>
            <w:r>
              <w:rPr>
                <w:rFonts w:ascii="Times New Roman" w:eastAsia="Times New Roman" w:hAnsi="Times New Roman"/>
                <w:color w:val="000000"/>
              </w:rPr>
              <w:lastRenderedPageBreak/>
              <w:t>ZEWÓD</w:t>
            </w:r>
          </w:p>
        </w:tc>
        <w:tc>
          <w:tcPr>
            <w:tcW w:w="3234" w:type="dxa"/>
            <w:shd w:val="clear" w:color="auto" w:fill="auto"/>
          </w:tcPr>
          <w:p w14:paraId="5B23DB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w:t>
            </w:r>
          </w:p>
        </w:tc>
        <w:tc>
          <w:tcPr>
            <w:tcW w:w="2022" w:type="dxa"/>
            <w:gridSpan w:val="5"/>
            <w:shd w:val="clear" w:color="auto" w:fill="auto"/>
          </w:tcPr>
          <w:p w14:paraId="09A611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4309D0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6A888D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38AD04DD" w14:textId="77777777" w:rsidTr="00CF2703">
        <w:tc>
          <w:tcPr>
            <w:tcW w:w="303" w:type="dxa"/>
            <w:vMerge/>
            <w:tcBorders>
              <w:top w:val="nil"/>
            </w:tcBorders>
            <w:shd w:val="clear" w:color="auto" w:fill="auto"/>
          </w:tcPr>
          <w:p w14:paraId="0E2D09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0C6A8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039CD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1483D9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128E3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1E393349" w14:textId="77777777" w:rsidTr="00CF2703">
        <w:tc>
          <w:tcPr>
            <w:tcW w:w="303" w:type="dxa"/>
            <w:vMerge/>
            <w:tcBorders>
              <w:top w:val="nil"/>
            </w:tcBorders>
            <w:shd w:val="clear" w:color="auto" w:fill="auto"/>
          </w:tcPr>
          <w:p w14:paraId="60A057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255DC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32F2F9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17.4</w:t>
            </w:r>
          </w:p>
        </w:tc>
        <w:tc>
          <w:tcPr>
            <w:tcW w:w="2021" w:type="dxa"/>
            <w:gridSpan w:val="5"/>
            <w:shd w:val="clear" w:color="auto" w:fill="auto"/>
          </w:tcPr>
          <w:p w14:paraId="2E5F71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16.9</w:t>
            </w:r>
          </w:p>
        </w:tc>
        <w:tc>
          <w:tcPr>
            <w:tcW w:w="2022" w:type="dxa"/>
            <w:gridSpan w:val="5"/>
            <w:shd w:val="clear" w:color="auto" w:fill="auto"/>
          </w:tcPr>
          <w:p w14:paraId="1E898E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13.5</w:t>
            </w:r>
          </w:p>
        </w:tc>
      </w:tr>
      <w:tr w:rsidR="002D7F90" w14:paraId="69B4C847" w14:textId="77777777" w:rsidTr="00CF2703">
        <w:tc>
          <w:tcPr>
            <w:tcW w:w="303" w:type="dxa"/>
            <w:vMerge/>
            <w:tcBorders>
              <w:top w:val="nil"/>
            </w:tcBorders>
            <w:shd w:val="clear" w:color="auto" w:fill="auto"/>
          </w:tcPr>
          <w:p w14:paraId="137129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7630C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2DD4C7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0.12</w:t>
            </w:r>
          </w:p>
        </w:tc>
        <w:tc>
          <w:tcPr>
            <w:tcW w:w="2021" w:type="dxa"/>
            <w:gridSpan w:val="5"/>
            <w:shd w:val="clear" w:color="auto" w:fill="auto"/>
          </w:tcPr>
          <w:p w14:paraId="56FAE7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0.12</w:t>
            </w:r>
          </w:p>
        </w:tc>
        <w:tc>
          <w:tcPr>
            <w:tcW w:w="2022" w:type="dxa"/>
            <w:gridSpan w:val="5"/>
            <w:shd w:val="clear" w:color="auto" w:fill="auto"/>
          </w:tcPr>
          <w:p w14:paraId="729C1A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6E4A3D77" w14:textId="77777777" w:rsidTr="00CF2703">
        <w:tc>
          <w:tcPr>
            <w:tcW w:w="303" w:type="dxa"/>
            <w:vMerge/>
            <w:tcBorders>
              <w:top w:val="nil"/>
            </w:tcBorders>
            <w:shd w:val="clear" w:color="auto" w:fill="auto"/>
          </w:tcPr>
          <w:p w14:paraId="577439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0C5A7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59BD12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45789C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3F27A0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47BCBA42" w14:textId="77777777" w:rsidTr="00CF2703">
        <w:tc>
          <w:tcPr>
            <w:tcW w:w="303" w:type="dxa"/>
            <w:vMerge/>
            <w:tcBorders>
              <w:top w:val="nil"/>
            </w:tcBorders>
            <w:shd w:val="clear" w:color="auto" w:fill="auto"/>
          </w:tcPr>
          <w:p w14:paraId="3124FD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31F3B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03F2E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62DC93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4308E8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78CD6F97" w14:textId="77777777" w:rsidTr="00CF2703">
        <w:tc>
          <w:tcPr>
            <w:tcW w:w="303" w:type="dxa"/>
            <w:vMerge/>
            <w:tcBorders>
              <w:top w:val="nil"/>
            </w:tcBorders>
            <w:shd w:val="clear" w:color="auto" w:fill="auto"/>
          </w:tcPr>
          <w:p w14:paraId="2E4252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155F2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194857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242.6</w:t>
            </w:r>
          </w:p>
        </w:tc>
        <w:tc>
          <w:tcPr>
            <w:tcW w:w="2021" w:type="dxa"/>
            <w:gridSpan w:val="5"/>
            <w:shd w:val="clear" w:color="auto" w:fill="auto"/>
          </w:tcPr>
          <w:p w14:paraId="0754C8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245.0</w:t>
            </w:r>
          </w:p>
        </w:tc>
        <w:tc>
          <w:tcPr>
            <w:tcW w:w="2022" w:type="dxa"/>
            <w:gridSpan w:val="5"/>
            <w:shd w:val="clear" w:color="auto" w:fill="auto"/>
          </w:tcPr>
          <w:p w14:paraId="5AAEA3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262.3</w:t>
            </w:r>
          </w:p>
        </w:tc>
      </w:tr>
      <w:tr w:rsidR="002D7F90" w14:paraId="7D72B898" w14:textId="77777777" w:rsidTr="00CF2703">
        <w:tc>
          <w:tcPr>
            <w:tcW w:w="303" w:type="dxa"/>
            <w:vMerge w:val="restart"/>
            <w:shd w:val="clear" w:color="auto" w:fill="auto"/>
          </w:tcPr>
          <w:p w14:paraId="7C3EE8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146829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7B0022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TP2/62</w:t>
            </w:r>
          </w:p>
        </w:tc>
        <w:tc>
          <w:tcPr>
            <w:tcW w:w="2021" w:type="dxa"/>
            <w:gridSpan w:val="5"/>
            <w:shd w:val="clear" w:color="auto" w:fill="auto"/>
          </w:tcPr>
          <w:p w14:paraId="4F3F08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TP2/63</w:t>
            </w:r>
          </w:p>
        </w:tc>
        <w:tc>
          <w:tcPr>
            <w:tcW w:w="2022" w:type="dxa"/>
            <w:gridSpan w:val="5"/>
            <w:shd w:val="clear" w:color="auto" w:fill="auto"/>
          </w:tcPr>
          <w:p w14:paraId="402F9B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TP2/64</w:t>
            </w:r>
          </w:p>
        </w:tc>
      </w:tr>
      <w:tr w:rsidR="002D7F90" w14:paraId="5CE54011" w14:textId="77777777" w:rsidTr="00CF2703">
        <w:tc>
          <w:tcPr>
            <w:tcW w:w="303" w:type="dxa"/>
            <w:vMerge/>
            <w:tcBorders>
              <w:top w:val="nil"/>
            </w:tcBorders>
            <w:shd w:val="clear" w:color="auto" w:fill="auto"/>
          </w:tcPr>
          <w:p w14:paraId="35208D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CD363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149E67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1BEAB1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599F4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4E33EE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94577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8F384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7122CD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5F364E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16329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42FD9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AB4EC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59F176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F6DD7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3E372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79DD4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78CD89EA" w14:textId="77777777" w:rsidTr="00CF2703">
        <w:tc>
          <w:tcPr>
            <w:tcW w:w="303" w:type="dxa"/>
            <w:vMerge/>
            <w:tcBorders>
              <w:top w:val="nil"/>
            </w:tcBorders>
            <w:shd w:val="clear" w:color="auto" w:fill="auto"/>
          </w:tcPr>
          <w:p w14:paraId="61D7C6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2DEE00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1E9F32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1.29</w:t>
            </w:r>
          </w:p>
        </w:tc>
        <w:tc>
          <w:tcPr>
            <w:tcW w:w="2021" w:type="dxa"/>
            <w:gridSpan w:val="5"/>
            <w:shd w:val="clear" w:color="auto" w:fill="auto"/>
          </w:tcPr>
          <w:p w14:paraId="5C5B32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1.29</w:t>
            </w:r>
          </w:p>
        </w:tc>
        <w:tc>
          <w:tcPr>
            <w:tcW w:w="2022" w:type="dxa"/>
            <w:gridSpan w:val="5"/>
            <w:shd w:val="clear" w:color="auto" w:fill="auto"/>
          </w:tcPr>
          <w:p w14:paraId="319D40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1.30</w:t>
            </w:r>
          </w:p>
        </w:tc>
      </w:tr>
      <w:tr w:rsidR="002D7F90" w14:paraId="162B9EA3" w14:textId="77777777" w:rsidTr="00CF2703">
        <w:tc>
          <w:tcPr>
            <w:tcW w:w="303" w:type="dxa"/>
            <w:vMerge/>
            <w:tcBorders>
              <w:top w:val="nil"/>
            </w:tcBorders>
            <w:shd w:val="clear" w:color="auto" w:fill="auto"/>
          </w:tcPr>
          <w:p w14:paraId="0030C1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98E8A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1C5BCC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08C77C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67F3FC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09C8D9B0" w14:textId="77777777" w:rsidTr="00CF2703">
        <w:tc>
          <w:tcPr>
            <w:tcW w:w="303" w:type="dxa"/>
            <w:vMerge/>
            <w:tcBorders>
              <w:top w:val="nil"/>
            </w:tcBorders>
            <w:shd w:val="clear" w:color="auto" w:fill="auto"/>
          </w:tcPr>
          <w:p w14:paraId="227193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A3A4F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2A0C89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0.75</w:t>
            </w:r>
          </w:p>
        </w:tc>
        <w:tc>
          <w:tcPr>
            <w:tcW w:w="2021" w:type="dxa"/>
            <w:gridSpan w:val="5"/>
            <w:shd w:val="clear" w:color="auto" w:fill="auto"/>
          </w:tcPr>
          <w:p w14:paraId="3E1458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0.75</w:t>
            </w:r>
          </w:p>
        </w:tc>
        <w:tc>
          <w:tcPr>
            <w:tcW w:w="2022" w:type="dxa"/>
            <w:gridSpan w:val="5"/>
            <w:shd w:val="clear" w:color="auto" w:fill="auto"/>
          </w:tcPr>
          <w:p w14:paraId="2D8607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r>
      <w:tr w:rsidR="002D7F90" w14:paraId="4090E206" w14:textId="77777777" w:rsidTr="00CF2703">
        <w:tc>
          <w:tcPr>
            <w:tcW w:w="303" w:type="dxa"/>
            <w:vMerge/>
            <w:tcBorders>
              <w:top w:val="nil"/>
            </w:tcBorders>
            <w:shd w:val="clear" w:color="auto" w:fill="auto"/>
          </w:tcPr>
          <w:p w14:paraId="7953DA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0E8B4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1A661C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0.68</w:t>
            </w:r>
          </w:p>
        </w:tc>
        <w:tc>
          <w:tcPr>
            <w:tcW w:w="2021" w:type="dxa"/>
            <w:gridSpan w:val="5"/>
            <w:shd w:val="clear" w:color="auto" w:fill="auto"/>
          </w:tcPr>
          <w:p w14:paraId="5A6D3F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0.68</w:t>
            </w:r>
          </w:p>
        </w:tc>
        <w:tc>
          <w:tcPr>
            <w:tcW w:w="2022" w:type="dxa"/>
            <w:gridSpan w:val="5"/>
            <w:shd w:val="clear" w:color="auto" w:fill="auto"/>
          </w:tcPr>
          <w:p w14:paraId="2C1F1C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r>
      <w:tr w:rsidR="002D7F90" w14:paraId="6E502C41" w14:textId="77777777" w:rsidTr="00CF2703">
        <w:tc>
          <w:tcPr>
            <w:tcW w:w="303" w:type="dxa"/>
            <w:vMerge/>
            <w:tcBorders>
              <w:top w:val="nil"/>
            </w:tcBorders>
            <w:shd w:val="clear" w:color="auto" w:fill="auto"/>
          </w:tcPr>
          <w:p w14:paraId="113BD4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F5E8C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294277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75ED77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320E6B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5CA86905" w14:textId="77777777" w:rsidTr="00CF2703">
        <w:tc>
          <w:tcPr>
            <w:tcW w:w="303" w:type="dxa"/>
            <w:vMerge/>
            <w:tcBorders>
              <w:top w:val="nil"/>
            </w:tcBorders>
            <w:shd w:val="clear" w:color="auto" w:fill="auto"/>
          </w:tcPr>
          <w:p w14:paraId="14BEB7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39DBC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054593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w:t>
            </w:r>
          </w:p>
        </w:tc>
        <w:tc>
          <w:tcPr>
            <w:tcW w:w="2021" w:type="dxa"/>
            <w:gridSpan w:val="5"/>
            <w:shd w:val="clear" w:color="auto" w:fill="auto"/>
          </w:tcPr>
          <w:p w14:paraId="5948AF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w:t>
            </w:r>
          </w:p>
        </w:tc>
        <w:tc>
          <w:tcPr>
            <w:tcW w:w="2022" w:type="dxa"/>
            <w:gridSpan w:val="5"/>
            <w:shd w:val="clear" w:color="auto" w:fill="auto"/>
          </w:tcPr>
          <w:p w14:paraId="547662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r>
      <w:tr w:rsidR="002D7F90" w14:paraId="692CCDFD" w14:textId="77777777" w:rsidTr="00CF2703">
        <w:tc>
          <w:tcPr>
            <w:tcW w:w="303" w:type="dxa"/>
            <w:vMerge w:val="restart"/>
            <w:shd w:val="clear" w:color="auto" w:fill="auto"/>
          </w:tcPr>
          <w:p w14:paraId="43D1B9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FC5AD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3DA2BC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271F96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01EC81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2E017506" w14:textId="77777777" w:rsidTr="00CF2703">
        <w:tc>
          <w:tcPr>
            <w:tcW w:w="303" w:type="dxa"/>
            <w:vMerge/>
            <w:tcBorders>
              <w:top w:val="nil"/>
            </w:tcBorders>
            <w:shd w:val="clear" w:color="auto" w:fill="auto"/>
          </w:tcPr>
          <w:p w14:paraId="76E75B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4C124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20A1F4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00270C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751126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2492E537" w14:textId="77777777" w:rsidTr="00CF2703">
        <w:tc>
          <w:tcPr>
            <w:tcW w:w="303" w:type="dxa"/>
            <w:vMerge/>
            <w:tcBorders>
              <w:top w:val="nil"/>
            </w:tcBorders>
            <w:shd w:val="clear" w:color="auto" w:fill="auto"/>
          </w:tcPr>
          <w:p w14:paraId="08F342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73A6C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176815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0F04CB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46040D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045B2051" w14:textId="77777777" w:rsidTr="00CF2703">
        <w:tc>
          <w:tcPr>
            <w:tcW w:w="303" w:type="dxa"/>
            <w:vMerge/>
            <w:tcBorders>
              <w:top w:val="nil"/>
            </w:tcBorders>
            <w:shd w:val="clear" w:color="auto" w:fill="auto"/>
          </w:tcPr>
          <w:p w14:paraId="327044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7F15A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211AB4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1890FA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0CF73F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0E0D0CB8" w14:textId="77777777" w:rsidTr="00CF2703">
        <w:tc>
          <w:tcPr>
            <w:tcW w:w="303" w:type="dxa"/>
            <w:vMerge w:val="restart"/>
            <w:shd w:val="clear" w:color="auto" w:fill="auto"/>
          </w:tcPr>
          <w:p w14:paraId="36F37B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35C366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243F33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279D41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56DD97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754AD021" w14:textId="77777777" w:rsidTr="00CF2703">
        <w:tc>
          <w:tcPr>
            <w:tcW w:w="303" w:type="dxa"/>
            <w:vMerge/>
            <w:tcBorders>
              <w:top w:val="nil"/>
            </w:tcBorders>
            <w:shd w:val="clear" w:color="auto" w:fill="auto"/>
          </w:tcPr>
          <w:p w14:paraId="25AD9D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0785E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4BFD2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7DFE79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68C73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7BA5A405" w14:textId="77777777" w:rsidTr="00CF2703">
        <w:tc>
          <w:tcPr>
            <w:tcW w:w="303" w:type="dxa"/>
            <w:vMerge/>
            <w:tcBorders>
              <w:top w:val="nil"/>
            </w:tcBorders>
            <w:shd w:val="clear" w:color="auto" w:fill="auto"/>
          </w:tcPr>
          <w:p w14:paraId="521F81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DBE44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27520D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47.7</w:t>
            </w:r>
          </w:p>
        </w:tc>
        <w:tc>
          <w:tcPr>
            <w:tcW w:w="2021" w:type="dxa"/>
            <w:gridSpan w:val="5"/>
            <w:shd w:val="clear" w:color="auto" w:fill="auto"/>
          </w:tcPr>
          <w:p w14:paraId="11CDDD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40.0</w:t>
            </w:r>
          </w:p>
        </w:tc>
        <w:tc>
          <w:tcPr>
            <w:tcW w:w="2022" w:type="dxa"/>
            <w:gridSpan w:val="5"/>
            <w:shd w:val="clear" w:color="auto" w:fill="auto"/>
          </w:tcPr>
          <w:p w14:paraId="21A96C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38.7</w:t>
            </w:r>
          </w:p>
        </w:tc>
      </w:tr>
      <w:tr w:rsidR="002D7F90" w14:paraId="3E923E36" w14:textId="77777777" w:rsidTr="00CF2703">
        <w:tc>
          <w:tcPr>
            <w:tcW w:w="303" w:type="dxa"/>
            <w:vMerge/>
            <w:tcBorders>
              <w:top w:val="nil"/>
            </w:tcBorders>
            <w:shd w:val="clear" w:color="auto" w:fill="auto"/>
          </w:tcPr>
          <w:p w14:paraId="1C924D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3C53F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3133B4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0.88</w:t>
            </w:r>
          </w:p>
        </w:tc>
        <w:tc>
          <w:tcPr>
            <w:tcW w:w="2021" w:type="dxa"/>
            <w:gridSpan w:val="5"/>
            <w:shd w:val="clear" w:color="auto" w:fill="auto"/>
          </w:tcPr>
          <w:p w14:paraId="27A667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0.74</w:t>
            </w:r>
          </w:p>
        </w:tc>
        <w:tc>
          <w:tcPr>
            <w:tcW w:w="2022" w:type="dxa"/>
            <w:gridSpan w:val="5"/>
            <w:shd w:val="clear" w:color="auto" w:fill="auto"/>
          </w:tcPr>
          <w:p w14:paraId="35D4C4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0.24</w:t>
            </w:r>
          </w:p>
        </w:tc>
      </w:tr>
      <w:tr w:rsidR="002D7F90" w14:paraId="5EFEEC3E" w14:textId="77777777" w:rsidTr="00CF2703">
        <w:tc>
          <w:tcPr>
            <w:tcW w:w="303" w:type="dxa"/>
            <w:vMerge/>
            <w:tcBorders>
              <w:top w:val="nil"/>
            </w:tcBorders>
            <w:shd w:val="clear" w:color="auto" w:fill="auto"/>
          </w:tcPr>
          <w:p w14:paraId="0B6980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968E6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784E1D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67DFA0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092156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4BCC8D4E" w14:textId="77777777" w:rsidTr="00CF2703">
        <w:tc>
          <w:tcPr>
            <w:tcW w:w="303" w:type="dxa"/>
            <w:vMerge/>
            <w:tcBorders>
              <w:top w:val="nil"/>
            </w:tcBorders>
            <w:shd w:val="clear" w:color="auto" w:fill="auto"/>
          </w:tcPr>
          <w:p w14:paraId="74B9FE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E6A6D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3EC7A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522CD7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1D4DC6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1061F53E" w14:textId="77777777" w:rsidTr="00CF2703">
        <w:tc>
          <w:tcPr>
            <w:tcW w:w="303" w:type="dxa"/>
            <w:vMerge/>
            <w:tcBorders>
              <w:top w:val="nil"/>
            </w:tcBorders>
            <w:shd w:val="clear" w:color="auto" w:fill="auto"/>
          </w:tcPr>
          <w:p w14:paraId="0155BF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1A92C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622EFD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153.5</w:t>
            </w:r>
          </w:p>
        </w:tc>
        <w:tc>
          <w:tcPr>
            <w:tcW w:w="2021" w:type="dxa"/>
            <w:gridSpan w:val="5"/>
            <w:shd w:val="clear" w:color="auto" w:fill="auto"/>
          </w:tcPr>
          <w:p w14:paraId="3FB5D5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169.3</w:t>
            </w:r>
          </w:p>
        </w:tc>
        <w:tc>
          <w:tcPr>
            <w:tcW w:w="2022" w:type="dxa"/>
            <w:gridSpan w:val="5"/>
            <w:shd w:val="clear" w:color="auto" w:fill="auto"/>
          </w:tcPr>
          <w:p w14:paraId="3DD0DA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172.2</w:t>
            </w:r>
          </w:p>
        </w:tc>
      </w:tr>
      <w:tr w:rsidR="002D7F90" w14:paraId="3528CA54" w14:textId="77777777" w:rsidTr="00CF2703">
        <w:tc>
          <w:tcPr>
            <w:tcW w:w="303" w:type="dxa"/>
            <w:vMerge w:val="restart"/>
            <w:shd w:val="clear" w:color="auto" w:fill="auto"/>
          </w:tcPr>
          <w:p w14:paraId="190A0F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w:t>
            </w:r>
            <w:r>
              <w:rPr>
                <w:rFonts w:ascii="Times New Roman" w:eastAsia="Times New Roman" w:hAnsi="Times New Roman"/>
                <w:color w:val="000000"/>
              </w:rPr>
              <w:lastRenderedPageBreak/>
              <w:t>SILANIE</w:t>
            </w:r>
          </w:p>
        </w:tc>
        <w:tc>
          <w:tcPr>
            <w:tcW w:w="3234" w:type="dxa"/>
            <w:shd w:val="clear" w:color="auto" w:fill="auto"/>
          </w:tcPr>
          <w:p w14:paraId="3203B8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Oznaczenie obwodu</w:t>
            </w:r>
          </w:p>
        </w:tc>
        <w:tc>
          <w:tcPr>
            <w:tcW w:w="2022" w:type="dxa"/>
            <w:gridSpan w:val="5"/>
            <w:shd w:val="clear" w:color="auto" w:fill="auto"/>
          </w:tcPr>
          <w:p w14:paraId="53BA2D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TP2/65</w:t>
            </w:r>
          </w:p>
        </w:tc>
        <w:tc>
          <w:tcPr>
            <w:tcW w:w="2021" w:type="dxa"/>
            <w:gridSpan w:val="5"/>
            <w:shd w:val="clear" w:color="auto" w:fill="auto"/>
          </w:tcPr>
          <w:p w14:paraId="287873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TP2/66</w:t>
            </w:r>
          </w:p>
        </w:tc>
        <w:tc>
          <w:tcPr>
            <w:tcW w:w="2022" w:type="dxa"/>
            <w:gridSpan w:val="5"/>
            <w:shd w:val="clear" w:color="auto" w:fill="auto"/>
          </w:tcPr>
          <w:p w14:paraId="2FF06A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TP2/67</w:t>
            </w:r>
          </w:p>
        </w:tc>
      </w:tr>
      <w:tr w:rsidR="002D7F90" w14:paraId="43E6E4B0" w14:textId="77777777" w:rsidTr="00CF2703">
        <w:tc>
          <w:tcPr>
            <w:tcW w:w="303" w:type="dxa"/>
            <w:vMerge/>
            <w:tcBorders>
              <w:top w:val="nil"/>
            </w:tcBorders>
            <w:shd w:val="clear" w:color="auto" w:fill="auto"/>
          </w:tcPr>
          <w:p w14:paraId="78E6D1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9FB60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4BAE84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012A3C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C6422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87C71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921A3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A9BCA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05C735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46644C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0E60B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44DB3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3ED92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1C0892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FF598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BF766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D2EB5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281BAE59" w14:textId="77777777" w:rsidTr="00CF2703">
        <w:tc>
          <w:tcPr>
            <w:tcW w:w="303" w:type="dxa"/>
            <w:vMerge/>
            <w:tcBorders>
              <w:top w:val="nil"/>
            </w:tcBorders>
            <w:shd w:val="clear" w:color="auto" w:fill="auto"/>
          </w:tcPr>
          <w:p w14:paraId="0BE014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2E8E70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298594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1.30</w:t>
            </w:r>
          </w:p>
        </w:tc>
        <w:tc>
          <w:tcPr>
            <w:tcW w:w="2021" w:type="dxa"/>
            <w:gridSpan w:val="5"/>
            <w:shd w:val="clear" w:color="auto" w:fill="auto"/>
          </w:tcPr>
          <w:p w14:paraId="04A7BB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1.31</w:t>
            </w:r>
          </w:p>
        </w:tc>
        <w:tc>
          <w:tcPr>
            <w:tcW w:w="2022" w:type="dxa"/>
            <w:gridSpan w:val="5"/>
            <w:shd w:val="clear" w:color="auto" w:fill="auto"/>
          </w:tcPr>
          <w:p w14:paraId="31DA8B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1.32</w:t>
            </w:r>
          </w:p>
        </w:tc>
      </w:tr>
      <w:tr w:rsidR="002D7F90" w14:paraId="2B9D1341" w14:textId="77777777" w:rsidTr="00CF2703">
        <w:tc>
          <w:tcPr>
            <w:tcW w:w="303" w:type="dxa"/>
            <w:vMerge/>
            <w:tcBorders>
              <w:top w:val="nil"/>
            </w:tcBorders>
            <w:shd w:val="clear" w:color="auto" w:fill="auto"/>
          </w:tcPr>
          <w:p w14:paraId="48FC5F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4E2E3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5F3B9D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0D1118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63D2DE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110053B6" w14:textId="77777777" w:rsidTr="00CF2703">
        <w:tc>
          <w:tcPr>
            <w:tcW w:w="303" w:type="dxa"/>
            <w:vMerge/>
            <w:tcBorders>
              <w:top w:val="nil"/>
            </w:tcBorders>
            <w:shd w:val="clear" w:color="auto" w:fill="auto"/>
          </w:tcPr>
          <w:p w14:paraId="43F874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D99AB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7B4276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c>
          <w:tcPr>
            <w:tcW w:w="2021" w:type="dxa"/>
            <w:gridSpan w:val="5"/>
            <w:shd w:val="clear" w:color="auto" w:fill="auto"/>
          </w:tcPr>
          <w:p w14:paraId="3FC8A8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0.75</w:t>
            </w:r>
          </w:p>
        </w:tc>
        <w:tc>
          <w:tcPr>
            <w:tcW w:w="2022" w:type="dxa"/>
            <w:gridSpan w:val="5"/>
            <w:shd w:val="clear" w:color="auto" w:fill="auto"/>
          </w:tcPr>
          <w:p w14:paraId="100453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0.75</w:t>
            </w:r>
          </w:p>
        </w:tc>
      </w:tr>
      <w:tr w:rsidR="002D7F90" w14:paraId="5AC20DBB" w14:textId="77777777" w:rsidTr="00CF2703">
        <w:tc>
          <w:tcPr>
            <w:tcW w:w="303" w:type="dxa"/>
            <w:vMerge/>
            <w:tcBorders>
              <w:top w:val="nil"/>
            </w:tcBorders>
            <w:shd w:val="clear" w:color="auto" w:fill="auto"/>
          </w:tcPr>
          <w:p w14:paraId="549836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E7FD2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38B59F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1" w:type="dxa"/>
            <w:gridSpan w:val="5"/>
            <w:shd w:val="clear" w:color="auto" w:fill="auto"/>
          </w:tcPr>
          <w:p w14:paraId="2AB9FB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0.68</w:t>
            </w:r>
          </w:p>
        </w:tc>
        <w:tc>
          <w:tcPr>
            <w:tcW w:w="2022" w:type="dxa"/>
            <w:gridSpan w:val="5"/>
            <w:shd w:val="clear" w:color="auto" w:fill="auto"/>
          </w:tcPr>
          <w:p w14:paraId="3BE1A6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0.68</w:t>
            </w:r>
          </w:p>
        </w:tc>
      </w:tr>
      <w:tr w:rsidR="002D7F90" w14:paraId="6DD15FA9" w14:textId="77777777" w:rsidTr="00CF2703">
        <w:tc>
          <w:tcPr>
            <w:tcW w:w="303" w:type="dxa"/>
            <w:vMerge/>
            <w:tcBorders>
              <w:top w:val="nil"/>
            </w:tcBorders>
            <w:shd w:val="clear" w:color="auto" w:fill="auto"/>
          </w:tcPr>
          <w:p w14:paraId="6195B5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759E4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5E9946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393944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650E39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2E517FD9" w14:textId="77777777" w:rsidTr="00CF2703">
        <w:tc>
          <w:tcPr>
            <w:tcW w:w="303" w:type="dxa"/>
            <w:vMerge/>
            <w:tcBorders>
              <w:top w:val="nil"/>
            </w:tcBorders>
            <w:shd w:val="clear" w:color="auto" w:fill="auto"/>
          </w:tcPr>
          <w:p w14:paraId="144FCE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4AF2B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5F1EE9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4000CE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w:t>
            </w:r>
          </w:p>
        </w:tc>
        <w:tc>
          <w:tcPr>
            <w:tcW w:w="2022" w:type="dxa"/>
            <w:gridSpan w:val="5"/>
            <w:shd w:val="clear" w:color="auto" w:fill="auto"/>
          </w:tcPr>
          <w:p w14:paraId="79FE5D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w:t>
            </w:r>
          </w:p>
        </w:tc>
      </w:tr>
      <w:tr w:rsidR="002D7F90" w14:paraId="37406FAE" w14:textId="77777777" w:rsidTr="00CF2703">
        <w:tc>
          <w:tcPr>
            <w:tcW w:w="303" w:type="dxa"/>
            <w:vMerge w:val="restart"/>
            <w:shd w:val="clear" w:color="auto" w:fill="auto"/>
          </w:tcPr>
          <w:p w14:paraId="07A27C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7F8C3E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423B64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7B8E35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19B45C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6A4E3718" w14:textId="77777777" w:rsidTr="00CF2703">
        <w:tc>
          <w:tcPr>
            <w:tcW w:w="303" w:type="dxa"/>
            <w:vMerge/>
            <w:tcBorders>
              <w:top w:val="nil"/>
            </w:tcBorders>
            <w:shd w:val="clear" w:color="auto" w:fill="auto"/>
          </w:tcPr>
          <w:p w14:paraId="3E0937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2A073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072DE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31D49C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44862B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15DF5424" w14:textId="77777777" w:rsidTr="00CF2703">
        <w:tc>
          <w:tcPr>
            <w:tcW w:w="303" w:type="dxa"/>
            <w:vMerge/>
            <w:tcBorders>
              <w:top w:val="nil"/>
            </w:tcBorders>
            <w:shd w:val="clear" w:color="auto" w:fill="auto"/>
          </w:tcPr>
          <w:p w14:paraId="55A484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36FF1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189310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5CDEB4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66C45A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0256C3D6" w14:textId="77777777" w:rsidTr="00CF2703">
        <w:tc>
          <w:tcPr>
            <w:tcW w:w="303" w:type="dxa"/>
            <w:vMerge/>
            <w:tcBorders>
              <w:top w:val="nil"/>
            </w:tcBorders>
            <w:shd w:val="clear" w:color="auto" w:fill="auto"/>
          </w:tcPr>
          <w:p w14:paraId="33AB99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93A49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2C326A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2524F3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158DF7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51A854FF" w14:textId="77777777" w:rsidTr="00CF2703">
        <w:tc>
          <w:tcPr>
            <w:tcW w:w="303" w:type="dxa"/>
            <w:vMerge w:val="restart"/>
            <w:shd w:val="clear" w:color="auto" w:fill="auto"/>
          </w:tcPr>
          <w:p w14:paraId="55A3AC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031F85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6B5DD0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0901CD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2529DA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52F563F4" w14:textId="77777777" w:rsidTr="00CF2703">
        <w:tc>
          <w:tcPr>
            <w:tcW w:w="303" w:type="dxa"/>
            <w:vMerge/>
            <w:tcBorders>
              <w:top w:val="nil"/>
            </w:tcBorders>
            <w:shd w:val="clear" w:color="auto" w:fill="auto"/>
          </w:tcPr>
          <w:p w14:paraId="41D1AE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410F1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917A9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5BC597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464B54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4E9D4361" w14:textId="77777777" w:rsidTr="00CF2703">
        <w:tc>
          <w:tcPr>
            <w:tcW w:w="303" w:type="dxa"/>
            <w:vMerge/>
            <w:tcBorders>
              <w:top w:val="nil"/>
            </w:tcBorders>
            <w:shd w:val="clear" w:color="auto" w:fill="auto"/>
          </w:tcPr>
          <w:p w14:paraId="2B085C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AE405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18A514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35.5</w:t>
            </w:r>
          </w:p>
        </w:tc>
        <w:tc>
          <w:tcPr>
            <w:tcW w:w="2021" w:type="dxa"/>
            <w:gridSpan w:val="5"/>
            <w:shd w:val="clear" w:color="auto" w:fill="auto"/>
          </w:tcPr>
          <w:p w14:paraId="0FFD6E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34.2</w:t>
            </w:r>
          </w:p>
        </w:tc>
        <w:tc>
          <w:tcPr>
            <w:tcW w:w="2022" w:type="dxa"/>
            <w:gridSpan w:val="5"/>
            <w:shd w:val="clear" w:color="auto" w:fill="auto"/>
          </w:tcPr>
          <w:p w14:paraId="0894C6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30.9</w:t>
            </w:r>
          </w:p>
        </w:tc>
      </w:tr>
      <w:tr w:rsidR="002D7F90" w14:paraId="2D3B2E66" w14:textId="77777777" w:rsidTr="00CF2703">
        <w:tc>
          <w:tcPr>
            <w:tcW w:w="303" w:type="dxa"/>
            <w:vMerge/>
            <w:tcBorders>
              <w:top w:val="nil"/>
            </w:tcBorders>
            <w:shd w:val="clear" w:color="auto" w:fill="auto"/>
          </w:tcPr>
          <w:p w14:paraId="022EC4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72971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6BF341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0.22</w:t>
            </w:r>
          </w:p>
        </w:tc>
        <w:tc>
          <w:tcPr>
            <w:tcW w:w="2021" w:type="dxa"/>
            <w:gridSpan w:val="5"/>
            <w:shd w:val="clear" w:color="auto" w:fill="auto"/>
          </w:tcPr>
          <w:p w14:paraId="6E30E0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0.63</w:t>
            </w:r>
          </w:p>
        </w:tc>
        <w:tc>
          <w:tcPr>
            <w:tcW w:w="2022" w:type="dxa"/>
            <w:gridSpan w:val="5"/>
            <w:shd w:val="clear" w:color="auto" w:fill="auto"/>
          </w:tcPr>
          <w:p w14:paraId="641C50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0.57</w:t>
            </w:r>
          </w:p>
        </w:tc>
      </w:tr>
      <w:tr w:rsidR="002D7F90" w14:paraId="61A5EA29" w14:textId="77777777" w:rsidTr="00CF2703">
        <w:tc>
          <w:tcPr>
            <w:tcW w:w="303" w:type="dxa"/>
            <w:vMerge/>
            <w:tcBorders>
              <w:top w:val="nil"/>
            </w:tcBorders>
            <w:shd w:val="clear" w:color="auto" w:fill="auto"/>
          </w:tcPr>
          <w:p w14:paraId="526FD7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79E7D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064E66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08B32B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5C952B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71F44572" w14:textId="77777777" w:rsidTr="00CF2703">
        <w:tc>
          <w:tcPr>
            <w:tcW w:w="303" w:type="dxa"/>
            <w:vMerge/>
            <w:tcBorders>
              <w:top w:val="nil"/>
            </w:tcBorders>
            <w:shd w:val="clear" w:color="auto" w:fill="auto"/>
          </w:tcPr>
          <w:p w14:paraId="351503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22319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7A7BF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195AD5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4CBFB7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1E82D1FE" w14:textId="77777777" w:rsidTr="00CF2703">
        <w:tc>
          <w:tcPr>
            <w:tcW w:w="303" w:type="dxa"/>
            <w:vMerge/>
            <w:tcBorders>
              <w:top w:val="nil"/>
            </w:tcBorders>
            <w:shd w:val="clear" w:color="auto" w:fill="auto"/>
          </w:tcPr>
          <w:p w14:paraId="43191B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54D5F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745FD4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180.1</w:t>
            </w:r>
          </w:p>
        </w:tc>
        <w:tc>
          <w:tcPr>
            <w:tcW w:w="2021" w:type="dxa"/>
            <w:gridSpan w:val="5"/>
            <w:shd w:val="clear" w:color="auto" w:fill="auto"/>
          </w:tcPr>
          <w:p w14:paraId="1B69B9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183.5</w:t>
            </w:r>
          </w:p>
        </w:tc>
        <w:tc>
          <w:tcPr>
            <w:tcW w:w="2022" w:type="dxa"/>
            <w:gridSpan w:val="5"/>
            <w:shd w:val="clear" w:color="auto" w:fill="auto"/>
          </w:tcPr>
          <w:p w14:paraId="41F992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192.7</w:t>
            </w:r>
          </w:p>
        </w:tc>
      </w:tr>
      <w:tr w:rsidR="002D7F90" w14:paraId="02C7C69F" w14:textId="77777777" w:rsidTr="00CF2703">
        <w:tc>
          <w:tcPr>
            <w:tcW w:w="303" w:type="dxa"/>
            <w:vMerge w:val="restart"/>
            <w:shd w:val="clear" w:color="auto" w:fill="auto"/>
          </w:tcPr>
          <w:p w14:paraId="1BBEC4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007AE5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05CE9F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TP2/68</w:t>
            </w:r>
          </w:p>
        </w:tc>
        <w:tc>
          <w:tcPr>
            <w:tcW w:w="2021" w:type="dxa"/>
            <w:gridSpan w:val="5"/>
            <w:shd w:val="clear" w:color="auto" w:fill="auto"/>
          </w:tcPr>
          <w:p w14:paraId="62BE24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TP2/69</w:t>
            </w:r>
          </w:p>
        </w:tc>
        <w:tc>
          <w:tcPr>
            <w:tcW w:w="2022" w:type="dxa"/>
            <w:gridSpan w:val="5"/>
            <w:shd w:val="clear" w:color="auto" w:fill="auto"/>
          </w:tcPr>
          <w:p w14:paraId="337AA2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TP2/70</w:t>
            </w:r>
          </w:p>
        </w:tc>
      </w:tr>
      <w:tr w:rsidR="002D7F90" w14:paraId="43D88E81" w14:textId="77777777" w:rsidTr="00CF2703">
        <w:tc>
          <w:tcPr>
            <w:tcW w:w="303" w:type="dxa"/>
            <w:vMerge/>
            <w:tcBorders>
              <w:top w:val="nil"/>
            </w:tcBorders>
            <w:shd w:val="clear" w:color="auto" w:fill="auto"/>
          </w:tcPr>
          <w:p w14:paraId="451B61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670D9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724AB2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36BC50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715BC4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689BD3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D0D12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9837D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046C78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5051F7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38920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EA960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2ED93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1F5399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53FD9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D94BF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2E81C7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5C71232A" w14:textId="77777777" w:rsidTr="00CF2703">
        <w:tc>
          <w:tcPr>
            <w:tcW w:w="303" w:type="dxa"/>
            <w:vMerge/>
            <w:tcBorders>
              <w:top w:val="nil"/>
            </w:tcBorders>
            <w:shd w:val="clear" w:color="auto" w:fill="auto"/>
          </w:tcPr>
          <w:p w14:paraId="65DFB3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51F4DC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39C7BF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1.33</w:t>
            </w:r>
          </w:p>
        </w:tc>
        <w:tc>
          <w:tcPr>
            <w:tcW w:w="2021" w:type="dxa"/>
            <w:gridSpan w:val="5"/>
            <w:shd w:val="clear" w:color="auto" w:fill="auto"/>
          </w:tcPr>
          <w:p w14:paraId="3F04A4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1.3</w:t>
            </w:r>
          </w:p>
        </w:tc>
        <w:tc>
          <w:tcPr>
            <w:tcW w:w="2022" w:type="dxa"/>
            <w:gridSpan w:val="5"/>
            <w:shd w:val="clear" w:color="auto" w:fill="auto"/>
          </w:tcPr>
          <w:p w14:paraId="3026D2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1.3</w:t>
            </w:r>
          </w:p>
        </w:tc>
      </w:tr>
      <w:tr w:rsidR="002D7F90" w14:paraId="67F10A8A" w14:textId="77777777" w:rsidTr="00CF2703">
        <w:tc>
          <w:tcPr>
            <w:tcW w:w="303" w:type="dxa"/>
            <w:vMerge/>
            <w:tcBorders>
              <w:top w:val="nil"/>
            </w:tcBorders>
            <w:shd w:val="clear" w:color="auto" w:fill="auto"/>
          </w:tcPr>
          <w:p w14:paraId="7B5EDA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0E97F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18DAE4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206E8B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BDFE8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0FC12065" w14:textId="77777777" w:rsidTr="00CF2703">
        <w:tc>
          <w:tcPr>
            <w:tcW w:w="303" w:type="dxa"/>
            <w:vMerge/>
            <w:tcBorders>
              <w:top w:val="nil"/>
            </w:tcBorders>
            <w:shd w:val="clear" w:color="auto" w:fill="auto"/>
          </w:tcPr>
          <w:p w14:paraId="252E51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CEF43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01F815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c>
          <w:tcPr>
            <w:tcW w:w="2021" w:type="dxa"/>
            <w:gridSpan w:val="5"/>
            <w:shd w:val="clear" w:color="auto" w:fill="auto"/>
          </w:tcPr>
          <w:p w14:paraId="254DBF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c>
          <w:tcPr>
            <w:tcW w:w="2022" w:type="dxa"/>
            <w:gridSpan w:val="5"/>
            <w:shd w:val="clear" w:color="auto" w:fill="auto"/>
          </w:tcPr>
          <w:p w14:paraId="32C377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r>
      <w:tr w:rsidR="002D7F90" w14:paraId="04D200B3" w14:textId="77777777" w:rsidTr="00CF2703">
        <w:tc>
          <w:tcPr>
            <w:tcW w:w="303" w:type="dxa"/>
            <w:vMerge/>
            <w:tcBorders>
              <w:top w:val="nil"/>
            </w:tcBorders>
            <w:shd w:val="clear" w:color="auto" w:fill="auto"/>
          </w:tcPr>
          <w:p w14:paraId="7F048A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C553D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1D1F11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1" w:type="dxa"/>
            <w:gridSpan w:val="5"/>
            <w:shd w:val="clear" w:color="auto" w:fill="auto"/>
          </w:tcPr>
          <w:p w14:paraId="4BE53A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2" w:type="dxa"/>
            <w:gridSpan w:val="5"/>
            <w:shd w:val="clear" w:color="auto" w:fill="auto"/>
          </w:tcPr>
          <w:p w14:paraId="3410D5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r>
      <w:tr w:rsidR="002D7F90" w14:paraId="25611C91" w14:textId="77777777" w:rsidTr="00CF2703">
        <w:tc>
          <w:tcPr>
            <w:tcW w:w="303" w:type="dxa"/>
            <w:vMerge/>
            <w:tcBorders>
              <w:top w:val="nil"/>
            </w:tcBorders>
            <w:shd w:val="clear" w:color="auto" w:fill="auto"/>
          </w:tcPr>
          <w:p w14:paraId="07717D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7EBC3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1AC82C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0C535B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74FCE8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0907D38" w14:textId="77777777" w:rsidTr="00CF2703">
        <w:tc>
          <w:tcPr>
            <w:tcW w:w="303" w:type="dxa"/>
            <w:vMerge/>
            <w:tcBorders>
              <w:top w:val="nil"/>
            </w:tcBorders>
            <w:shd w:val="clear" w:color="auto" w:fill="auto"/>
          </w:tcPr>
          <w:p w14:paraId="1991A8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3FB83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62DDCB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71D4DD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0E3A60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r>
      <w:tr w:rsidR="002D7F90" w14:paraId="3249E719" w14:textId="77777777" w:rsidTr="00CF2703">
        <w:tc>
          <w:tcPr>
            <w:tcW w:w="303" w:type="dxa"/>
            <w:vMerge w:val="restart"/>
            <w:shd w:val="clear" w:color="auto" w:fill="auto"/>
          </w:tcPr>
          <w:p w14:paraId="7220C3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w:t>
            </w:r>
            <w:r>
              <w:rPr>
                <w:rFonts w:ascii="Times New Roman" w:eastAsia="Times New Roman" w:hAnsi="Times New Roman"/>
                <w:color w:val="000000"/>
              </w:rPr>
              <w:lastRenderedPageBreak/>
              <w:t>RAT</w:t>
            </w:r>
          </w:p>
        </w:tc>
        <w:tc>
          <w:tcPr>
            <w:tcW w:w="3234" w:type="dxa"/>
            <w:shd w:val="clear" w:color="auto" w:fill="auto"/>
          </w:tcPr>
          <w:p w14:paraId="6DFBF6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 zabezpieczenia</w:t>
            </w:r>
          </w:p>
        </w:tc>
        <w:tc>
          <w:tcPr>
            <w:tcW w:w="2022" w:type="dxa"/>
            <w:gridSpan w:val="5"/>
            <w:shd w:val="clear" w:color="auto" w:fill="auto"/>
          </w:tcPr>
          <w:p w14:paraId="763548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7527D4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1408D7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573CAC9C" w14:textId="77777777" w:rsidTr="00CF2703">
        <w:tc>
          <w:tcPr>
            <w:tcW w:w="303" w:type="dxa"/>
            <w:vMerge/>
            <w:tcBorders>
              <w:top w:val="nil"/>
            </w:tcBorders>
            <w:shd w:val="clear" w:color="auto" w:fill="auto"/>
          </w:tcPr>
          <w:p w14:paraId="583377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9843B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70EAF0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002C1E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378DD5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0085669A" w14:textId="77777777" w:rsidTr="00CF2703">
        <w:tc>
          <w:tcPr>
            <w:tcW w:w="303" w:type="dxa"/>
            <w:vMerge/>
            <w:tcBorders>
              <w:top w:val="nil"/>
            </w:tcBorders>
            <w:shd w:val="clear" w:color="auto" w:fill="auto"/>
          </w:tcPr>
          <w:p w14:paraId="4DB6C9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858F0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0715CD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6A6D17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7624E5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34603E03" w14:textId="77777777" w:rsidTr="00CF2703">
        <w:tc>
          <w:tcPr>
            <w:tcW w:w="303" w:type="dxa"/>
            <w:vMerge/>
            <w:tcBorders>
              <w:top w:val="nil"/>
            </w:tcBorders>
            <w:shd w:val="clear" w:color="auto" w:fill="auto"/>
          </w:tcPr>
          <w:p w14:paraId="18BDC2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2D183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7A9C02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4E0BCE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36108F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286B2C9E" w14:textId="77777777" w:rsidTr="00CF2703">
        <w:tc>
          <w:tcPr>
            <w:tcW w:w="303" w:type="dxa"/>
            <w:vMerge w:val="restart"/>
            <w:shd w:val="clear" w:color="auto" w:fill="auto"/>
          </w:tcPr>
          <w:p w14:paraId="6B37C3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5553A0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044BAA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65CFC0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6E17F6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69364165" w14:textId="77777777" w:rsidTr="00CF2703">
        <w:tc>
          <w:tcPr>
            <w:tcW w:w="303" w:type="dxa"/>
            <w:vMerge/>
            <w:tcBorders>
              <w:top w:val="nil"/>
            </w:tcBorders>
            <w:shd w:val="clear" w:color="auto" w:fill="auto"/>
          </w:tcPr>
          <w:p w14:paraId="329B61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DFEC6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21C51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137918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7BF19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470CA373" w14:textId="77777777" w:rsidTr="00CF2703">
        <w:tc>
          <w:tcPr>
            <w:tcW w:w="303" w:type="dxa"/>
            <w:vMerge/>
            <w:tcBorders>
              <w:top w:val="nil"/>
            </w:tcBorders>
            <w:shd w:val="clear" w:color="auto" w:fill="auto"/>
          </w:tcPr>
          <w:p w14:paraId="61779C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4B423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4DBACE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27.0</w:t>
            </w:r>
          </w:p>
        </w:tc>
        <w:tc>
          <w:tcPr>
            <w:tcW w:w="2021" w:type="dxa"/>
            <w:gridSpan w:val="5"/>
            <w:shd w:val="clear" w:color="auto" w:fill="auto"/>
          </w:tcPr>
          <w:p w14:paraId="129512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18.4</w:t>
            </w:r>
          </w:p>
        </w:tc>
        <w:tc>
          <w:tcPr>
            <w:tcW w:w="2022" w:type="dxa"/>
            <w:gridSpan w:val="5"/>
            <w:shd w:val="clear" w:color="auto" w:fill="auto"/>
          </w:tcPr>
          <w:p w14:paraId="7BFD7F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14.7</w:t>
            </w:r>
          </w:p>
        </w:tc>
      </w:tr>
      <w:tr w:rsidR="002D7F90" w14:paraId="218CDFA8" w14:textId="77777777" w:rsidTr="00CF2703">
        <w:tc>
          <w:tcPr>
            <w:tcW w:w="303" w:type="dxa"/>
            <w:vMerge/>
            <w:tcBorders>
              <w:top w:val="nil"/>
            </w:tcBorders>
            <w:shd w:val="clear" w:color="auto" w:fill="auto"/>
          </w:tcPr>
          <w:p w14:paraId="4AE74C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6679B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6FC8B3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0.17</w:t>
            </w:r>
          </w:p>
        </w:tc>
        <w:tc>
          <w:tcPr>
            <w:tcW w:w="2021" w:type="dxa"/>
            <w:gridSpan w:val="5"/>
            <w:shd w:val="clear" w:color="auto" w:fill="auto"/>
          </w:tcPr>
          <w:p w14:paraId="0195E9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0.11</w:t>
            </w:r>
          </w:p>
        </w:tc>
        <w:tc>
          <w:tcPr>
            <w:tcW w:w="2022" w:type="dxa"/>
            <w:gridSpan w:val="5"/>
            <w:shd w:val="clear" w:color="auto" w:fill="auto"/>
          </w:tcPr>
          <w:p w14:paraId="6F3A10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5CB8BA95" w14:textId="77777777" w:rsidTr="00CF2703">
        <w:tc>
          <w:tcPr>
            <w:tcW w:w="303" w:type="dxa"/>
            <w:vMerge/>
            <w:tcBorders>
              <w:top w:val="nil"/>
            </w:tcBorders>
            <w:shd w:val="clear" w:color="auto" w:fill="auto"/>
          </w:tcPr>
          <w:p w14:paraId="346CEE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20A30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6BFD5F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724F9B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72FFDC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49D94128" w14:textId="77777777" w:rsidTr="00CF2703">
        <w:tc>
          <w:tcPr>
            <w:tcW w:w="303" w:type="dxa"/>
            <w:vMerge/>
            <w:tcBorders>
              <w:top w:val="nil"/>
            </w:tcBorders>
            <w:shd w:val="clear" w:color="auto" w:fill="auto"/>
          </w:tcPr>
          <w:p w14:paraId="35DAD6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76D37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3F51D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0D73F9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352790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69E50AA4" w14:textId="77777777" w:rsidTr="00CF2703">
        <w:tc>
          <w:tcPr>
            <w:tcW w:w="303" w:type="dxa"/>
            <w:vMerge/>
            <w:tcBorders>
              <w:top w:val="nil"/>
            </w:tcBorders>
            <w:shd w:val="clear" w:color="auto" w:fill="auto"/>
          </w:tcPr>
          <w:p w14:paraId="2EA576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CBCCD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121FA1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204.9</w:t>
            </w:r>
          </w:p>
        </w:tc>
        <w:tc>
          <w:tcPr>
            <w:tcW w:w="2021" w:type="dxa"/>
            <w:gridSpan w:val="5"/>
            <w:shd w:val="clear" w:color="auto" w:fill="auto"/>
          </w:tcPr>
          <w:p w14:paraId="629421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238.0</w:t>
            </w:r>
          </w:p>
        </w:tc>
        <w:tc>
          <w:tcPr>
            <w:tcW w:w="2022" w:type="dxa"/>
            <w:gridSpan w:val="5"/>
            <w:shd w:val="clear" w:color="auto" w:fill="auto"/>
          </w:tcPr>
          <w:p w14:paraId="67CE21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255.7</w:t>
            </w:r>
          </w:p>
        </w:tc>
      </w:tr>
      <w:tr w:rsidR="002D7F90" w14:paraId="37F0F087" w14:textId="77777777" w:rsidTr="00CF2703">
        <w:tc>
          <w:tcPr>
            <w:tcW w:w="303" w:type="dxa"/>
            <w:vMerge w:val="restart"/>
            <w:shd w:val="clear" w:color="auto" w:fill="auto"/>
          </w:tcPr>
          <w:p w14:paraId="12D630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3E1694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033D4E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TP2/71</w:t>
            </w:r>
          </w:p>
        </w:tc>
        <w:tc>
          <w:tcPr>
            <w:tcW w:w="2021" w:type="dxa"/>
            <w:gridSpan w:val="5"/>
            <w:shd w:val="clear" w:color="auto" w:fill="auto"/>
          </w:tcPr>
          <w:p w14:paraId="61F33A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TP2/72</w:t>
            </w:r>
          </w:p>
        </w:tc>
        <w:tc>
          <w:tcPr>
            <w:tcW w:w="2022" w:type="dxa"/>
            <w:gridSpan w:val="5"/>
            <w:shd w:val="clear" w:color="auto" w:fill="auto"/>
          </w:tcPr>
          <w:p w14:paraId="4B2079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TP2/73</w:t>
            </w:r>
          </w:p>
        </w:tc>
      </w:tr>
      <w:tr w:rsidR="002D7F90" w14:paraId="79630AF1" w14:textId="77777777" w:rsidTr="00CF2703">
        <w:tc>
          <w:tcPr>
            <w:tcW w:w="303" w:type="dxa"/>
            <w:vMerge/>
            <w:tcBorders>
              <w:top w:val="nil"/>
            </w:tcBorders>
            <w:shd w:val="clear" w:color="auto" w:fill="auto"/>
          </w:tcPr>
          <w:p w14:paraId="314836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A625C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6A827B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2ABD4D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B4AC9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F29C7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0C804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46D8D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09DF53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5" w:type="dxa"/>
            <w:shd w:val="clear" w:color="auto" w:fill="auto"/>
          </w:tcPr>
          <w:p w14:paraId="578698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618AA9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F9002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72B98E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538D3D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6C6A4D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451F43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5B6CD6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r>
      <w:tr w:rsidR="002D7F90" w14:paraId="29678EA2" w14:textId="77777777" w:rsidTr="00CF2703">
        <w:tc>
          <w:tcPr>
            <w:tcW w:w="303" w:type="dxa"/>
            <w:vMerge/>
            <w:tcBorders>
              <w:top w:val="nil"/>
            </w:tcBorders>
            <w:shd w:val="clear" w:color="auto" w:fill="auto"/>
          </w:tcPr>
          <w:p w14:paraId="67A7AF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26FBBD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229A78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rolet pom. 1.4</w:t>
            </w:r>
          </w:p>
        </w:tc>
        <w:tc>
          <w:tcPr>
            <w:tcW w:w="2021" w:type="dxa"/>
            <w:gridSpan w:val="5"/>
            <w:shd w:val="clear" w:color="auto" w:fill="auto"/>
          </w:tcPr>
          <w:p w14:paraId="1B073F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Centrala went. Wentylator wywiewny pom. 1.12</w:t>
            </w:r>
          </w:p>
        </w:tc>
        <w:tc>
          <w:tcPr>
            <w:tcW w:w="2022" w:type="dxa"/>
            <w:gridSpan w:val="5"/>
            <w:shd w:val="clear" w:color="auto" w:fill="auto"/>
          </w:tcPr>
          <w:p w14:paraId="0021BD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Centrala went. Wentylator nawiewny pom 1.12</w:t>
            </w:r>
          </w:p>
        </w:tc>
      </w:tr>
      <w:tr w:rsidR="002D7F90" w14:paraId="7D96CB4C" w14:textId="77777777" w:rsidTr="00CF2703">
        <w:tc>
          <w:tcPr>
            <w:tcW w:w="303" w:type="dxa"/>
            <w:vMerge/>
            <w:tcBorders>
              <w:top w:val="nil"/>
            </w:tcBorders>
            <w:shd w:val="clear" w:color="auto" w:fill="auto"/>
          </w:tcPr>
          <w:p w14:paraId="04D7B3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1FBAA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0ED04D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683526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400</w:t>
            </w:r>
          </w:p>
        </w:tc>
        <w:tc>
          <w:tcPr>
            <w:tcW w:w="2022" w:type="dxa"/>
            <w:gridSpan w:val="5"/>
            <w:shd w:val="clear" w:color="auto" w:fill="auto"/>
          </w:tcPr>
          <w:p w14:paraId="5A049A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400</w:t>
            </w:r>
          </w:p>
        </w:tc>
      </w:tr>
      <w:tr w:rsidR="002D7F90" w14:paraId="66F83E90" w14:textId="77777777" w:rsidTr="00CF2703">
        <w:tc>
          <w:tcPr>
            <w:tcW w:w="303" w:type="dxa"/>
            <w:vMerge/>
            <w:tcBorders>
              <w:top w:val="nil"/>
            </w:tcBorders>
            <w:shd w:val="clear" w:color="auto" w:fill="auto"/>
          </w:tcPr>
          <w:p w14:paraId="1D0216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412CD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105CB6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0.25</w:t>
            </w:r>
          </w:p>
        </w:tc>
        <w:tc>
          <w:tcPr>
            <w:tcW w:w="2021" w:type="dxa"/>
            <w:gridSpan w:val="5"/>
            <w:shd w:val="clear" w:color="auto" w:fill="auto"/>
          </w:tcPr>
          <w:p w14:paraId="4FE0D6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2.80</w:t>
            </w:r>
          </w:p>
        </w:tc>
        <w:tc>
          <w:tcPr>
            <w:tcW w:w="2022" w:type="dxa"/>
            <w:gridSpan w:val="5"/>
            <w:shd w:val="clear" w:color="auto" w:fill="auto"/>
          </w:tcPr>
          <w:p w14:paraId="7FA48E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3.90</w:t>
            </w:r>
          </w:p>
        </w:tc>
      </w:tr>
      <w:tr w:rsidR="002D7F90" w14:paraId="7A81C6D3" w14:textId="77777777" w:rsidTr="00CF2703">
        <w:tc>
          <w:tcPr>
            <w:tcW w:w="303" w:type="dxa"/>
            <w:vMerge/>
            <w:tcBorders>
              <w:top w:val="nil"/>
            </w:tcBorders>
            <w:shd w:val="clear" w:color="auto" w:fill="auto"/>
          </w:tcPr>
          <w:p w14:paraId="5C8514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86596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C4B13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1" w:type="dxa"/>
            <w:gridSpan w:val="5"/>
            <w:shd w:val="clear" w:color="auto" w:fill="auto"/>
          </w:tcPr>
          <w:p w14:paraId="173F8F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2.52</w:t>
            </w:r>
          </w:p>
        </w:tc>
        <w:tc>
          <w:tcPr>
            <w:tcW w:w="2022" w:type="dxa"/>
            <w:gridSpan w:val="5"/>
            <w:shd w:val="clear" w:color="auto" w:fill="auto"/>
          </w:tcPr>
          <w:p w14:paraId="7C6645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3.51</w:t>
            </w:r>
          </w:p>
        </w:tc>
      </w:tr>
      <w:tr w:rsidR="002D7F90" w14:paraId="672BCFBD" w14:textId="77777777" w:rsidTr="00CF2703">
        <w:tc>
          <w:tcPr>
            <w:tcW w:w="303" w:type="dxa"/>
            <w:vMerge/>
            <w:tcBorders>
              <w:top w:val="nil"/>
            </w:tcBorders>
            <w:shd w:val="clear" w:color="auto" w:fill="auto"/>
          </w:tcPr>
          <w:p w14:paraId="5FB58C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2D280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709264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3B28FC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2E5DFF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32FB3B78" w14:textId="77777777" w:rsidTr="00CF2703">
        <w:tc>
          <w:tcPr>
            <w:tcW w:w="303" w:type="dxa"/>
            <w:vMerge/>
            <w:tcBorders>
              <w:top w:val="nil"/>
            </w:tcBorders>
            <w:shd w:val="clear" w:color="auto" w:fill="auto"/>
          </w:tcPr>
          <w:p w14:paraId="16CD65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0AFF9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59FD78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6BF3E8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3.8</w:t>
            </w:r>
          </w:p>
        </w:tc>
        <w:tc>
          <w:tcPr>
            <w:tcW w:w="2022" w:type="dxa"/>
            <w:gridSpan w:val="5"/>
            <w:shd w:val="clear" w:color="auto" w:fill="auto"/>
          </w:tcPr>
          <w:p w14:paraId="072BB6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5.3</w:t>
            </w:r>
          </w:p>
        </w:tc>
      </w:tr>
      <w:tr w:rsidR="002D7F90" w14:paraId="2A7063B5" w14:textId="77777777" w:rsidTr="00CF2703">
        <w:tc>
          <w:tcPr>
            <w:tcW w:w="303" w:type="dxa"/>
            <w:vMerge w:val="restart"/>
            <w:shd w:val="clear" w:color="auto" w:fill="auto"/>
          </w:tcPr>
          <w:p w14:paraId="6B2547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102F42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00285C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277E61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2" w:type="dxa"/>
            <w:gridSpan w:val="5"/>
            <w:shd w:val="clear" w:color="auto" w:fill="auto"/>
          </w:tcPr>
          <w:p w14:paraId="36710F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r>
      <w:tr w:rsidR="002D7F90" w14:paraId="540611E6" w14:textId="77777777" w:rsidTr="00CF2703">
        <w:tc>
          <w:tcPr>
            <w:tcW w:w="303" w:type="dxa"/>
            <w:vMerge/>
            <w:tcBorders>
              <w:top w:val="nil"/>
            </w:tcBorders>
            <w:shd w:val="clear" w:color="auto" w:fill="auto"/>
          </w:tcPr>
          <w:p w14:paraId="34ADEB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F3611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28475F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552501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07AB5C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r>
      <w:tr w:rsidR="002D7F90" w14:paraId="0F00EA62" w14:textId="77777777" w:rsidTr="00CF2703">
        <w:tc>
          <w:tcPr>
            <w:tcW w:w="303" w:type="dxa"/>
            <w:vMerge/>
            <w:tcBorders>
              <w:top w:val="nil"/>
            </w:tcBorders>
            <w:shd w:val="clear" w:color="auto" w:fill="auto"/>
          </w:tcPr>
          <w:p w14:paraId="07E97C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3693C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175415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0FC457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2" w:type="dxa"/>
            <w:gridSpan w:val="5"/>
            <w:shd w:val="clear" w:color="auto" w:fill="auto"/>
          </w:tcPr>
          <w:p w14:paraId="7A5E4E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r>
    </w:tbl>
    <w:p w14:paraId="312C6D05" w14:textId="77777777" w:rsidR="002D7F90" w:rsidRDefault="002D7F90" w:rsidP="002D7F90">
      <w:pPr>
        <w:pStyle w:val="Normal"/>
        <w:sectPr w:rsidR="002D7F90">
          <w:pgSz w:w="11907" w:h="16839"/>
          <w:pgMar w:top="1134" w:right="900" w:bottom="1417" w:left="900" w:header="567" w:footer="283" w:gutter="0"/>
          <w:cols w:space="708"/>
        </w:sectPr>
      </w:pPr>
    </w:p>
    <w:tbl>
      <w:tblPr>
        <w:tblW w:w="0" w:type="auto"/>
        <w:tblInd w:w="60" w:type="dxa"/>
        <w:tblBorders>
          <w:left w:val="single" w:sz="8" w:space="0" w:color="000000"/>
          <w:bottom w:val="single" w:sz="8" w:space="0" w:color="000000"/>
          <w:right w:val="single" w:sz="8" w:space="0" w:color="000000"/>
          <w:insideH w:val="single" w:sz="8" w:space="0" w:color="000000"/>
          <w:insideV w:val="single" w:sz="8" w:space="0" w:color="000000"/>
        </w:tblBorders>
        <w:tblLayout w:type="fixed"/>
        <w:tblCellMar>
          <w:top w:w="60" w:type="dxa"/>
          <w:left w:w="60" w:type="dxa"/>
          <w:bottom w:w="60" w:type="dxa"/>
          <w:right w:w="60" w:type="dxa"/>
        </w:tblCellMar>
        <w:tblLook w:val="04A0" w:firstRow="1" w:lastRow="0" w:firstColumn="1" w:lastColumn="0" w:noHBand="0" w:noVBand="1"/>
      </w:tblPr>
      <w:tblGrid>
        <w:gridCol w:w="303"/>
        <w:gridCol w:w="3234"/>
        <w:gridCol w:w="405"/>
        <w:gridCol w:w="404"/>
        <w:gridCol w:w="404"/>
        <w:gridCol w:w="405"/>
        <w:gridCol w:w="404"/>
        <w:gridCol w:w="404"/>
        <w:gridCol w:w="404"/>
        <w:gridCol w:w="405"/>
        <w:gridCol w:w="404"/>
        <w:gridCol w:w="404"/>
        <w:gridCol w:w="405"/>
        <w:gridCol w:w="404"/>
        <w:gridCol w:w="404"/>
        <w:gridCol w:w="404"/>
        <w:gridCol w:w="405"/>
      </w:tblGrid>
      <w:tr w:rsidR="002D7F90" w14:paraId="7544B791" w14:textId="77777777" w:rsidTr="00CF2703">
        <w:tc>
          <w:tcPr>
            <w:tcW w:w="303" w:type="dxa"/>
            <w:shd w:val="clear" w:color="auto" w:fill="auto"/>
            <w:tcMar>
              <w:top w:w="0" w:type="dxa"/>
            </w:tcMar>
          </w:tcPr>
          <w:p w14:paraId="105F34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p>
        </w:tc>
        <w:tc>
          <w:tcPr>
            <w:tcW w:w="3234" w:type="dxa"/>
            <w:tcBorders>
              <w:top w:val="single" w:sz="8" w:space="0" w:color="000000"/>
            </w:tcBorders>
            <w:shd w:val="clear" w:color="auto" w:fill="auto"/>
          </w:tcPr>
          <w:p w14:paraId="2F6385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tcBorders>
              <w:top w:val="single" w:sz="8" w:space="0" w:color="000000"/>
            </w:tcBorders>
            <w:shd w:val="clear" w:color="auto" w:fill="auto"/>
          </w:tcPr>
          <w:p w14:paraId="18180A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tcBorders>
              <w:top w:val="single" w:sz="8" w:space="0" w:color="000000"/>
            </w:tcBorders>
            <w:shd w:val="clear" w:color="auto" w:fill="auto"/>
          </w:tcPr>
          <w:p w14:paraId="6D570D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2" w:type="dxa"/>
            <w:gridSpan w:val="5"/>
            <w:tcBorders>
              <w:top w:val="single" w:sz="8" w:space="0" w:color="000000"/>
            </w:tcBorders>
            <w:shd w:val="clear" w:color="auto" w:fill="auto"/>
          </w:tcPr>
          <w:p w14:paraId="3F9FEC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r>
      <w:tr w:rsidR="002D7F90" w14:paraId="41D214C2" w14:textId="77777777" w:rsidTr="00CF2703">
        <w:tc>
          <w:tcPr>
            <w:tcW w:w="303" w:type="dxa"/>
            <w:vMerge w:val="restart"/>
            <w:shd w:val="clear" w:color="auto" w:fill="auto"/>
          </w:tcPr>
          <w:p w14:paraId="68433D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76AA5C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00AE39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36ED96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5x1.5</w:t>
            </w:r>
          </w:p>
        </w:tc>
        <w:tc>
          <w:tcPr>
            <w:tcW w:w="2022" w:type="dxa"/>
            <w:gridSpan w:val="5"/>
            <w:shd w:val="clear" w:color="auto" w:fill="auto"/>
          </w:tcPr>
          <w:p w14:paraId="53BAD6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5x1.5</w:t>
            </w:r>
          </w:p>
        </w:tc>
      </w:tr>
      <w:tr w:rsidR="002D7F90" w14:paraId="5747D473" w14:textId="77777777" w:rsidTr="00CF2703">
        <w:tc>
          <w:tcPr>
            <w:tcW w:w="303" w:type="dxa"/>
            <w:vMerge/>
            <w:tcBorders>
              <w:top w:val="nil"/>
            </w:tcBorders>
            <w:shd w:val="clear" w:color="auto" w:fill="auto"/>
          </w:tcPr>
          <w:p w14:paraId="337337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63697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76E7A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445769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2" w:type="dxa"/>
            <w:gridSpan w:val="5"/>
            <w:shd w:val="clear" w:color="auto" w:fill="auto"/>
          </w:tcPr>
          <w:p w14:paraId="688527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r>
      <w:tr w:rsidR="002D7F90" w14:paraId="274BA86C" w14:textId="77777777" w:rsidTr="00CF2703">
        <w:tc>
          <w:tcPr>
            <w:tcW w:w="303" w:type="dxa"/>
            <w:vMerge/>
            <w:tcBorders>
              <w:top w:val="nil"/>
            </w:tcBorders>
            <w:shd w:val="clear" w:color="auto" w:fill="auto"/>
          </w:tcPr>
          <w:p w14:paraId="79AE1F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80B09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4A6D0E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13.6</w:t>
            </w:r>
          </w:p>
        </w:tc>
        <w:tc>
          <w:tcPr>
            <w:tcW w:w="2021" w:type="dxa"/>
            <w:gridSpan w:val="5"/>
            <w:shd w:val="clear" w:color="auto" w:fill="auto"/>
          </w:tcPr>
          <w:p w14:paraId="54DB7C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034C75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12.4</w:t>
            </w:r>
          </w:p>
        </w:tc>
      </w:tr>
      <w:tr w:rsidR="002D7F90" w14:paraId="4F63561E" w14:textId="77777777" w:rsidTr="00CF2703">
        <w:tc>
          <w:tcPr>
            <w:tcW w:w="303" w:type="dxa"/>
            <w:vMerge/>
            <w:tcBorders>
              <w:top w:val="nil"/>
            </w:tcBorders>
            <w:shd w:val="clear" w:color="auto" w:fill="auto"/>
          </w:tcPr>
          <w:p w14:paraId="1C88F5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44DD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660210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0.08</w:t>
            </w:r>
          </w:p>
        </w:tc>
        <w:tc>
          <w:tcPr>
            <w:tcW w:w="2021" w:type="dxa"/>
            <w:gridSpan w:val="5"/>
            <w:shd w:val="clear" w:color="auto" w:fill="auto"/>
          </w:tcPr>
          <w:p w14:paraId="7830BB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0.23</w:t>
            </w:r>
          </w:p>
        </w:tc>
        <w:tc>
          <w:tcPr>
            <w:tcW w:w="2022" w:type="dxa"/>
            <w:gridSpan w:val="5"/>
            <w:shd w:val="clear" w:color="auto" w:fill="auto"/>
          </w:tcPr>
          <w:p w14:paraId="008A29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0.33</w:t>
            </w:r>
          </w:p>
        </w:tc>
      </w:tr>
      <w:tr w:rsidR="002D7F90" w14:paraId="5FA23651" w14:textId="77777777" w:rsidTr="00CF2703">
        <w:tc>
          <w:tcPr>
            <w:tcW w:w="303" w:type="dxa"/>
            <w:vMerge/>
            <w:tcBorders>
              <w:top w:val="nil"/>
            </w:tcBorders>
            <w:shd w:val="clear" w:color="auto" w:fill="auto"/>
          </w:tcPr>
          <w:p w14:paraId="30EBA6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6CB1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73F52A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1F7E7A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14.3</w:t>
            </w:r>
          </w:p>
        </w:tc>
        <w:tc>
          <w:tcPr>
            <w:tcW w:w="2022" w:type="dxa"/>
            <w:gridSpan w:val="5"/>
            <w:shd w:val="clear" w:color="auto" w:fill="auto"/>
          </w:tcPr>
          <w:p w14:paraId="522139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14.3</w:t>
            </w:r>
          </w:p>
        </w:tc>
      </w:tr>
      <w:tr w:rsidR="002D7F90" w14:paraId="5D7B10D1" w14:textId="77777777" w:rsidTr="00CF2703">
        <w:tc>
          <w:tcPr>
            <w:tcW w:w="303" w:type="dxa"/>
            <w:vMerge/>
            <w:tcBorders>
              <w:top w:val="nil"/>
            </w:tcBorders>
            <w:shd w:val="clear" w:color="auto" w:fill="auto"/>
          </w:tcPr>
          <w:p w14:paraId="6D0AAE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D8F0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67C61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3CA438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030E7A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794BCA50" w14:textId="77777777" w:rsidTr="00CF2703">
        <w:tc>
          <w:tcPr>
            <w:tcW w:w="303" w:type="dxa"/>
            <w:vMerge/>
            <w:tcBorders>
              <w:top w:val="nil"/>
            </w:tcBorders>
            <w:shd w:val="clear" w:color="auto" w:fill="auto"/>
          </w:tcPr>
          <w:p w14:paraId="554119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D8543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3C6DDA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261.5</w:t>
            </w:r>
          </w:p>
        </w:tc>
        <w:tc>
          <w:tcPr>
            <w:tcW w:w="2021" w:type="dxa"/>
            <w:gridSpan w:val="5"/>
            <w:shd w:val="clear" w:color="auto" w:fill="auto"/>
          </w:tcPr>
          <w:p w14:paraId="5D5D93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230.8</w:t>
            </w:r>
          </w:p>
        </w:tc>
        <w:tc>
          <w:tcPr>
            <w:tcW w:w="2022" w:type="dxa"/>
            <w:gridSpan w:val="5"/>
            <w:shd w:val="clear" w:color="auto" w:fill="auto"/>
          </w:tcPr>
          <w:p w14:paraId="6A0267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228.4</w:t>
            </w:r>
          </w:p>
        </w:tc>
      </w:tr>
      <w:tr w:rsidR="002D7F90" w14:paraId="5B2D9EBF" w14:textId="77777777" w:rsidTr="00CF2703">
        <w:tc>
          <w:tcPr>
            <w:tcW w:w="303" w:type="dxa"/>
            <w:vMerge w:val="restart"/>
            <w:shd w:val="clear" w:color="auto" w:fill="auto"/>
          </w:tcPr>
          <w:p w14:paraId="6B9D58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0E56F1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386DE9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TP2/74</w:t>
            </w:r>
          </w:p>
        </w:tc>
        <w:tc>
          <w:tcPr>
            <w:tcW w:w="2021" w:type="dxa"/>
            <w:gridSpan w:val="5"/>
            <w:shd w:val="clear" w:color="auto" w:fill="auto"/>
          </w:tcPr>
          <w:p w14:paraId="6B9B95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TP2/75</w:t>
            </w:r>
          </w:p>
        </w:tc>
        <w:tc>
          <w:tcPr>
            <w:tcW w:w="2022" w:type="dxa"/>
            <w:gridSpan w:val="5"/>
            <w:shd w:val="clear" w:color="auto" w:fill="auto"/>
          </w:tcPr>
          <w:p w14:paraId="4ABD4C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TP2/76</w:t>
            </w:r>
          </w:p>
        </w:tc>
      </w:tr>
      <w:tr w:rsidR="002D7F90" w14:paraId="25D44E48" w14:textId="77777777" w:rsidTr="00CF2703">
        <w:tc>
          <w:tcPr>
            <w:tcW w:w="303" w:type="dxa"/>
            <w:vMerge/>
            <w:tcBorders>
              <w:top w:val="nil"/>
            </w:tcBorders>
            <w:shd w:val="clear" w:color="auto" w:fill="auto"/>
          </w:tcPr>
          <w:p w14:paraId="002FFF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C592E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14646E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6C011C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01A756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5" w:type="dxa"/>
            <w:shd w:val="clear" w:color="auto" w:fill="auto"/>
          </w:tcPr>
          <w:p w14:paraId="0B9CB3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5B01D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206809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524E02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5" w:type="dxa"/>
            <w:shd w:val="clear" w:color="auto" w:fill="auto"/>
          </w:tcPr>
          <w:p w14:paraId="15B5D5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7BDC73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534CF0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49BFF3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63E47A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4F37AC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25E8A0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685F29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r>
      <w:tr w:rsidR="002D7F90" w14:paraId="4A882A45" w14:textId="77777777" w:rsidTr="00CF2703">
        <w:tc>
          <w:tcPr>
            <w:tcW w:w="303" w:type="dxa"/>
            <w:vMerge/>
            <w:tcBorders>
              <w:top w:val="nil"/>
            </w:tcBorders>
            <w:shd w:val="clear" w:color="auto" w:fill="auto"/>
          </w:tcPr>
          <w:p w14:paraId="5CCBF6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17C403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55B3E5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Dimplex WWSP podgrzewacz CWU 530 pom 1.12</w:t>
            </w:r>
          </w:p>
        </w:tc>
        <w:tc>
          <w:tcPr>
            <w:tcW w:w="2021" w:type="dxa"/>
            <w:gridSpan w:val="5"/>
            <w:shd w:val="clear" w:color="auto" w:fill="auto"/>
          </w:tcPr>
          <w:p w14:paraId="71878C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Dimplex SI 90 TU pompa ciepła pom 1.12</w:t>
            </w:r>
          </w:p>
        </w:tc>
        <w:tc>
          <w:tcPr>
            <w:tcW w:w="2022" w:type="dxa"/>
            <w:gridSpan w:val="5"/>
            <w:shd w:val="clear" w:color="auto" w:fill="auto"/>
          </w:tcPr>
          <w:p w14:paraId="782BFC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szafy sterowej Windy</w:t>
            </w:r>
          </w:p>
        </w:tc>
      </w:tr>
      <w:tr w:rsidR="002D7F90" w14:paraId="0797FB63" w14:textId="77777777" w:rsidTr="00CF2703">
        <w:tc>
          <w:tcPr>
            <w:tcW w:w="303" w:type="dxa"/>
            <w:vMerge/>
            <w:tcBorders>
              <w:top w:val="nil"/>
            </w:tcBorders>
            <w:shd w:val="clear" w:color="auto" w:fill="auto"/>
          </w:tcPr>
          <w:p w14:paraId="64CA7B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6E8F1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718460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400</w:t>
            </w:r>
          </w:p>
        </w:tc>
        <w:tc>
          <w:tcPr>
            <w:tcW w:w="2021" w:type="dxa"/>
            <w:gridSpan w:val="5"/>
            <w:shd w:val="clear" w:color="auto" w:fill="auto"/>
          </w:tcPr>
          <w:p w14:paraId="7E81D0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400</w:t>
            </w:r>
          </w:p>
        </w:tc>
        <w:tc>
          <w:tcPr>
            <w:tcW w:w="2022" w:type="dxa"/>
            <w:gridSpan w:val="5"/>
            <w:shd w:val="clear" w:color="auto" w:fill="auto"/>
          </w:tcPr>
          <w:p w14:paraId="5535AF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400</w:t>
            </w:r>
          </w:p>
        </w:tc>
      </w:tr>
      <w:tr w:rsidR="002D7F90" w14:paraId="52FD34AA" w14:textId="77777777" w:rsidTr="00CF2703">
        <w:tc>
          <w:tcPr>
            <w:tcW w:w="303" w:type="dxa"/>
            <w:vMerge/>
            <w:tcBorders>
              <w:top w:val="nil"/>
            </w:tcBorders>
            <w:shd w:val="clear" w:color="auto" w:fill="auto"/>
          </w:tcPr>
          <w:p w14:paraId="6C93B2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92343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58E9A1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4.00</w:t>
            </w:r>
          </w:p>
        </w:tc>
        <w:tc>
          <w:tcPr>
            <w:tcW w:w="2021" w:type="dxa"/>
            <w:gridSpan w:val="5"/>
            <w:shd w:val="clear" w:color="auto" w:fill="auto"/>
          </w:tcPr>
          <w:p w14:paraId="15F75C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18.50</w:t>
            </w:r>
          </w:p>
        </w:tc>
        <w:tc>
          <w:tcPr>
            <w:tcW w:w="2022" w:type="dxa"/>
            <w:gridSpan w:val="5"/>
            <w:shd w:val="clear" w:color="auto" w:fill="auto"/>
          </w:tcPr>
          <w:p w14:paraId="4DA521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9.50</w:t>
            </w:r>
          </w:p>
        </w:tc>
      </w:tr>
      <w:tr w:rsidR="002D7F90" w14:paraId="173740FE" w14:textId="77777777" w:rsidTr="00CF2703">
        <w:tc>
          <w:tcPr>
            <w:tcW w:w="303" w:type="dxa"/>
            <w:vMerge/>
            <w:tcBorders>
              <w:top w:val="nil"/>
            </w:tcBorders>
            <w:shd w:val="clear" w:color="auto" w:fill="auto"/>
          </w:tcPr>
          <w:p w14:paraId="56DA35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C4BDD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557CD1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3.60</w:t>
            </w:r>
          </w:p>
        </w:tc>
        <w:tc>
          <w:tcPr>
            <w:tcW w:w="2021" w:type="dxa"/>
            <w:gridSpan w:val="5"/>
            <w:shd w:val="clear" w:color="auto" w:fill="auto"/>
          </w:tcPr>
          <w:p w14:paraId="308704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16.65</w:t>
            </w:r>
          </w:p>
        </w:tc>
        <w:tc>
          <w:tcPr>
            <w:tcW w:w="2022" w:type="dxa"/>
            <w:gridSpan w:val="5"/>
            <w:shd w:val="clear" w:color="auto" w:fill="auto"/>
          </w:tcPr>
          <w:p w14:paraId="46C539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8.55</w:t>
            </w:r>
          </w:p>
        </w:tc>
      </w:tr>
      <w:tr w:rsidR="002D7F90" w14:paraId="286A7689" w14:textId="77777777" w:rsidTr="00CF2703">
        <w:tc>
          <w:tcPr>
            <w:tcW w:w="303" w:type="dxa"/>
            <w:vMerge/>
            <w:tcBorders>
              <w:top w:val="nil"/>
            </w:tcBorders>
            <w:shd w:val="clear" w:color="auto" w:fill="auto"/>
          </w:tcPr>
          <w:p w14:paraId="3DC502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9F710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264F62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4E8A5A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2CBEA2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30DD512" w14:textId="77777777" w:rsidTr="00CF2703">
        <w:tc>
          <w:tcPr>
            <w:tcW w:w="303" w:type="dxa"/>
            <w:vMerge/>
            <w:tcBorders>
              <w:top w:val="nil"/>
            </w:tcBorders>
            <w:shd w:val="clear" w:color="auto" w:fill="auto"/>
          </w:tcPr>
          <w:p w14:paraId="175223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517E6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40F712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617AFC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25.3</w:t>
            </w:r>
          </w:p>
        </w:tc>
        <w:tc>
          <w:tcPr>
            <w:tcW w:w="2022" w:type="dxa"/>
            <w:gridSpan w:val="5"/>
            <w:shd w:val="clear" w:color="auto" w:fill="auto"/>
          </w:tcPr>
          <w:p w14:paraId="463179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13.0</w:t>
            </w:r>
          </w:p>
        </w:tc>
      </w:tr>
      <w:tr w:rsidR="002D7F90" w14:paraId="051FE33A" w14:textId="77777777" w:rsidTr="00CF2703">
        <w:tc>
          <w:tcPr>
            <w:tcW w:w="303" w:type="dxa"/>
            <w:vMerge w:val="restart"/>
            <w:shd w:val="clear" w:color="auto" w:fill="auto"/>
          </w:tcPr>
          <w:p w14:paraId="74B403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38FC2D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3D6A64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1" w:type="dxa"/>
            <w:gridSpan w:val="5"/>
            <w:shd w:val="clear" w:color="auto" w:fill="auto"/>
          </w:tcPr>
          <w:p w14:paraId="35A392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40 A</w:t>
            </w:r>
          </w:p>
        </w:tc>
        <w:tc>
          <w:tcPr>
            <w:tcW w:w="2022" w:type="dxa"/>
            <w:gridSpan w:val="5"/>
            <w:shd w:val="clear" w:color="auto" w:fill="auto"/>
          </w:tcPr>
          <w:p w14:paraId="5F3B68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0D9FA914" w14:textId="77777777" w:rsidTr="00CF2703">
        <w:tc>
          <w:tcPr>
            <w:tcW w:w="303" w:type="dxa"/>
            <w:vMerge/>
            <w:tcBorders>
              <w:top w:val="nil"/>
            </w:tcBorders>
            <w:shd w:val="clear" w:color="auto" w:fill="auto"/>
          </w:tcPr>
          <w:p w14:paraId="335CCB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A0976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281140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1" w:type="dxa"/>
            <w:gridSpan w:val="5"/>
            <w:shd w:val="clear" w:color="auto" w:fill="auto"/>
          </w:tcPr>
          <w:p w14:paraId="38E5BB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w:t>
            </w:r>
          </w:p>
        </w:tc>
        <w:tc>
          <w:tcPr>
            <w:tcW w:w="2022" w:type="dxa"/>
            <w:gridSpan w:val="5"/>
            <w:shd w:val="clear" w:color="auto" w:fill="auto"/>
          </w:tcPr>
          <w:p w14:paraId="6049E3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6C118A7B" w14:textId="77777777" w:rsidTr="00CF2703">
        <w:tc>
          <w:tcPr>
            <w:tcW w:w="303" w:type="dxa"/>
            <w:vMerge/>
            <w:tcBorders>
              <w:top w:val="nil"/>
            </w:tcBorders>
            <w:shd w:val="clear" w:color="auto" w:fill="auto"/>
          </w:tcPr>
          <w:p w14:paraId="412618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D91E3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10E041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1" w:type="dxa"/>
            <w:gridSpan w:val="5"/>
            <w:shd w:val="clear" w:color="auto" w:fill="auto"/>
          </w:tcPr>
          <w:p w14:paraId="063E85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58.0</w:t>
            </w:r>
          </w:p>
        </w:tc>
        <w:tc>
          <w:tcPr>
            <w:tcW w:w="2022" w:type="dxa"/>
            <w:gridSpan w:val="5"/>
            <w:shd w:val="clear" w:color="auto" w:fill="auto"/>
          </w:tcPr>
          <w:p w14:paraId="2789C9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4226A441" w14:textId="77777777" w:rsidTr="00CF2703">
        <w:tc>
          <w:tcPr>
            <w:tcW w:w="303" w:type="dxa"/>
            <w:vMerge/>
            <w:tcBorders>
              <w:top w:val="nil"/>
            </w:tcBorders>
            <w:shd w:val="clear" w:color="auto" w:fill="auto"/>
          </w:tcPr>
          <w:p w14:paraId="77FA8C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1E00E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6B90D7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1" w:type="dxa"/>
            <w:gridSpan w:val="5"/>
            <w:shd w:val="clear" w:color="auto" w:fill="auto"/>
          </w:tcPr>
          <w:p w14:paraId="2E978B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200.0</w:t>
            </w:r>
          </w:p>
        </w:tc>
        <w:tc>
          <w:tcPr>
            <w:tcW w:w="2022" w:type="dxa"/>
            <w:gridSpan w:val="5"/>
            <w:shd w:val="clear" w:color="auto" w:fill="auto"/>
          </w:tcPr>
          <w:p w14:paraId="06C156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3F8F76B9" w14:textId="77777777" w:rsidTr="00CF2703">
        <w:tc>
          <w:tcPr>
            <w:tcW w:w="303" w:type="dxa"/>
            <w:vMerge w:val="restart"/>
            <w:shd w:val="clear" w:color="auto" w:fill="auto"/>
          </w:tcPr>
          <w:p w14:paraId="5F782C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203ED1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25029E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5x1.5</w:t>
            </w:r>
          </w:p>
        </w:tc>
        <w:tc>
          <w:tcPr>
            <w:tcW w:w="2021" w:type="dxa"/>
            <w:gridSpan w:val="5"/>
            <w:shd w:val="clear" w:color="auto" w:fill="auto"/>
          </w:tcPr>
          <w:p w14:paraId="707736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5x16</w:t>
            </w:r>
          </w:p>
        </w:tc>
        <w:tc>
          <w:tcPr>
            <w:tcW w:w="2022" w:type="dxa"/>
            <w:gridSpan w:val="5"/>
            <w:shd w:val="clear" w:color="auto" w:fill="auto"/>
          </w:tcPr>
          <w:p w14:paraId="28722F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5x4</w:t>
            </w:r>
          </w:p>
        </w:tc>
      </w:tr>
      <w:tr w:rsidR="002D7F90" w14:paraId="08511204" w14:textId="77777777" w:rsidTr="00CF2703">
        <w:tc>
          <w:tcPr>
            <w:tcW w:w="303" w:type="dxa"/>
            <w:vMerge/>
            <w:tcBorders>
              <w:top w:val="nil"/>
            </w:tcBorders>
            <w:shd w:val="clear" w:color="auto" w:fill="auto"/>
          </w:tcPr>
          <w:p w14:paraId="7DCA67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8F85B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ACF77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1" w:type="dxa"/>
            <w:gridSpan w:val="5"/>
            <w:shd w:val="clear" w:color="auto" w:fill="auto"/>
          </w:tcPr>
          <w:p w14:paraId="141687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16.0</w:t>
            </w:r>
          </w:p>
        </w:tc>
        <w:tc>
          <w:tcPr>
            <w:tcW w:w="2022" w:type="dxa"/>
            <w:gridSpan w:val="5"/>
            <w:shd w:val="clear" w:color="auto" w:fill="auto"/>
          </w:tcPr>
          <w:p w14:paraId="3F53AE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w:t>
            </w:r>
          </w:p>
        </w:tc>
      </w:tr>
      <w:tr w:rsidR="002D7F90" w14:paraId="3B1425E7" w14:textId="77777777" w:rsidTr="00CF2703">
        <w:tc>
          <w:tcPr>
            <w:tcW w:w="303" w:type="dxa"/>
            <w:vMerge/>
            <w:tcBorders>
              <w:top w:val="nil"/>
            </w:tcBorders>
            <w:shd w:val="clear" w:color="auto" w:fill="auto"/>
          </w:tcPr>
          <w:p w14:paraId="292CD6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82CFA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30A288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16.0</w:t>
            </w:r>
          </w:p>
        </w:tc>
        <w:tc>
          <w:tcPr>
            <w:tcW w:w="2021" w:type="dxa"/>
            <w:gridSpan w:val="5"/>
            <w:shd w:val="clear" w:color="auto" w:fill="auto"/>
          </w:tcPr>
          <w:p w14:paraId="66577D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18.6</w:t>
            </w:r>
          </w:p>
        </w:tc>
        <w:tc>
          <w:tcPr>
            <w:tcW w:w="2022" w:type="dxa"/>
            <w:gridSpan w:val="5"/>
            <w:shd w:val="clear" w:color="auto" w:fill="auto"/>
          </w:tcPr>
          <w:p w14:paraId="45647C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14.3</w:t>
            </w:r>
          </w:p>
        </w:tc>
      </w:tr>
      <w:tr w:rsidR="002D7F90" w14:paraId="11C545EC" w14:textId="77777777" w:rsidTr="00CF2703">
        <w:tc>
          <w:tcPr>
            <w:tcW w:w="303" w:type="dxa"/>
            <w:vMerge/>
            <w:tcBorders>
              <w:top w:val="nil"/>
            </w:tcBorders>
            <w:shd w:val="clear" w:color="auto" w:fill="auto"/>
          </w:tcPr>
          <w:p w14:paraId="0EFEE4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39333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21275D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0.44</w:t>
            </w:r>
          </w:p>
        </w:tc>
        <w:tc>
          <w:tcPr>
            <w:tcW w:w="2021" w:type="dxa"/>
            <w:gridSpan w:val="5"/>
            <w:shd w:val="clear" w:color="auto" w:fill="auto"/>
          </w:tcPr>
          <w:p w14:paraId="7E33CC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0.22</w:t>
            </w:r>
          </w:p>
        </w:tc>
        <w:tc>
          <w:tcPr>
            <w:tcW w:w="2022" w:type="dxa"/>
            <w:gridSpan w:val="5"/>
            <w:shd w:val="clear" w:color="auto" w:fill="auto"/>
          </w:tcPr>
          <w:p w14:paraId="242746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0.35</w:t>
            </w:r>
          </w:p>
        </w:tc>
      </w:tr>
      <w:tr w:rsidR="002D7F90" w14:paraId="748DB3C6" w14:textId="77777777" w:rsidTr="00CF2703">
        <w:tc>
          <w:tcPr>
            <w:tcW w:w="303" w:type="dxa"/>
            <w:vMerge/>
            <w:tcBorders>
              <w:top w:val="nil"/>
            </w:tcBorders>
            <w:shd w:val="clear" w:color="auto" w:fill="auto"/>
          </w:tcPr>
          <w:p w14:paraId="58183A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485B9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092AE1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14.3</w:t>
            </w:r>
          </w:p>
        </w:tc>
        <w:tc>
          <w:tcPr>
            <w:tcW w:w="2021" w:type="dxa"/>
            <w:gridSpan w:val="5"/>
            <w:shd w:val="clear" w:color="auto" w:fill="auto"/>
          </w:tcPr>
          <w:p w14:paraId="4D2B48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59.4</w:t>
            </w:r>
          </w:p>
        </w:tc>
        <w:tc>
          <w:tcPr>
            <w:tcW w:w="2022" w:type="dxa"/>
            <w:gridSpan w:val="5"/>
            <w:shd w:val="clear" w:color="auto" w:fill="auto"/>
          </w:tcPr>
          <w:p w14:paraId="107BB2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25.4</w:t>
            </w:r>
          </w:p>
        </w:tc>
      </w:tr>
      <w:tr w:rsidR="002D7F90" w14:paraId="6E0B7AB9" w14:textId="77777777" w:rsidTr="00CF2703">
        <w:tc>
          <w:tcPr>
            <w:tcW w:w="303" w:type="dxa"/>
            <w:vMerge/>
            <w:tcBorders>
              <w:top w:val="nil"/>
            </w:tcBorders>
            <w:shd w:val="clear" w:color="auto" w:fill="auto"/>
          </w:tcPr>
          <w:p w14:paraId="7B36B1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C40D3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E11C9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6B5EF6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35252B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7070C13D" w14:textId="77777777" w:rsidTr="00CF2703">
        <w:tc>
          <w:tcPr>
            <w:tcW w:w="303" w:type="dxa"/>
            <w:vMerge/>
            <w:tcBorders>
              <w:top w:val="nil"/>
            </w:tcBorders>
            <w:shd w:val="clear" w:color="auto" w:fill="auto"/>
          </w:tcPr>
          <w:p w14:paraId="49700A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A52EE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0A8A7A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205.9</w:t>
            </w:r>
          </w:p>
        </w:tc>
        <w:tc>
          <w:tcPr>
            <w:tcW w:w="2021" w:type="dxa"/>
            <w:gridSpan w:val="5"/>
            <w:shd w:val="clear" w:color="auto" w:fill="auto"/>
          </w:tcPr>
          <w:p w14:paraId="7D8B0A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335.8</w:t>
            </w:r>
          </w:p>
        </w:tc>
        <w:tc>
          <w:tcPr>
            <w:tcW w:w="2022" w:type="dxa"/>
            <w:gridSpan w:val="5"/>
            <w:shd w:val="clear" w:color="auto" w:fill="auto"/>
          </w:tcPr>
          <w:p w14:paraId="5A1B9D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289.6</w:t>
            </w:r>
          </w:p>
        </w:tc>
      </w:tr>
      <w:tr w:rsidR="002D7F90" w14:paraId="344B760A" w14:textId="77777777" w:rsidTr="00CF2703">
        <w:tc>
          <w:tcPr>
            <w:tcW w:w="303" w:type="dxa"/>
            <w:vMerge w:val="restart"/>
            <w:shd w:val="clear" w:color="auto" w:fill="auto"/>
          </w:tcPr>
          <w:p w14:paraId="30B233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3F7A15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49A5A9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TP2/77</w:t>
            </w:r>
          </w:p>
        </w:tc>
        <w:tc>
          <w:tcPr>
            <w:tcW w:w="2021" w:type="dxa"/>
            <w:gridSpan w:val="5"/>
            <w:shd w:val="clear" w:color="auto" w:fill="auto"/>
          </w:tcPr>
          <w:p w14:paraId="736B75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TP2/78</w:t>
            </w:r>
          </w:p>
        </w:tc>
        <w:tc>
          <w:tcPr>
            <w:tcW w:w="2022" w:type="dxa"/>
            <w:gridSpan w:val="5"/>
            <w:shd w:val="clear" w:color="auto" w:fill="auto"/>
          </w:tcPr>
          <w:p w14:paraId="7C8FD0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TP2/79</w:t>
            </w:r>
          </w:p>
        </w:tc>
      </w:tr>
      <w:tr w:rsidR="002D7F90" w14:paraId="0324C1D7" w14:textId="77777777" w:rsidTr="00CF2703">
        <w:tc>
          <w:tcPr>
            <w:tcW w:w="303" w:type="dxa"/>
            <w:vMerge/>
            <w:tcBorders>
              <w:top w:val="nil"/>
            </w:tcBorders>
            <w:shd w:val="clear" w:color="auto" w:fill="auto"/>
          </w:tcPr>
          <w:p w14:paraId="4DFC1E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C28D9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263948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7E9B35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3564A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406AE1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F53EF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211DE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72A13F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2F0453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3FE09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3BB4A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3351F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38161C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362EC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51BAF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2362B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37C132C" w14:textId="77777777" w:rsidTr="00CF2703">
        <w:tc>
          <w:tcPr>
            <w:tcW w:w="303" w:type="dxa"/>
            <w:vMerge/>
            <w:tcBorders>
              <w:top w:val="nil"/>
            </w:tcBorders>
            <w:shd w:val="clear" w:color="auto" w:fill="auto"/>
          </w:tcPr>
          <w:p w14:paraId="342CF4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3BBDEF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00A102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1.29</w:t>
            </w:r>
          </w:p>
        </w:tc>
        <w:tc>
          <w:tcPr>
            <w:tcW w:w="2021" w:type="dxa"/>
            <w:gridSpan w:val="5"/>
            <w:shd w:val="clear" w:color="auto" w:fill="auto"/>
          </w:tcPr>
          <w:p w14:paraId="3BEA31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1.30, 1.31</w:t>
            </w:r>
          </w:p>
        </w:tc>
        <w:tc>
          <w:tcPr>
            <w:tcW w:w="2022" w:type="dxa"/>
            <w:gridSpan w:val="5"/>
            <w:shd w:val="clear" w:color="auto" w:fill="auto"/>
          </w:tcPr>
          <w:p w14:paraId="2280D5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1.32, 1.33</w:t>
            </w:r>
          </w:p>
        </w:tc>
      </w:tr>
      <w:tr w:rsidR="002D7F90" w14:paraId="6BEB2458" w14:textId="77777777" w:rsidTr="00CF2703">
        <w:tc>
          <w:tcPr>
            <w:tcW w:w="303" w:type="dxa"/>
            <w:vMerge/>
            <w:tcBorders>
              <w:top w:val="nil"/>
            </w:tcBorders>
            <w:shd w:val="clear" w:color="auto" w:fill="auto"/>
          </w:tcPr>
          <w:p w14:paraId="09F858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77468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67D311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2754CF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7BB1B7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38337283" w14:textId="77777777" w:rsidTr="00CF2703">
        <w:tc>
          <w:tcPr>
            <w:tcW w:w="303" w:type="dxa"/>
            <w:vMerge/>
            <w:tcBorders>
              <w:top w:val="nil"/>
            </w:tcBorders>
            <w:shd w:val="clear" w:color="auto" w:fill="auto"/>
          </w:tcPr>
          <w:p w14:paraId="36DE24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33893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2C8A88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1" w:type="dxa"/>
            <w:gridSpan w:val="5"/>
            <w:shd w:val="clear" w:color="auto" w:fill="auto"/>
          </w:tcPr>
          <w:p w14:paraId="59B665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456469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r>
      <w:tr w:rsidR="002D7F90" w14:paraId="6E80ED40" w14:textId="77777777" w:rsidTr="00CF2703">
        <w:tc>
          <w:tcPr>
            <w:tcW w:w="303" w:type="dxa"/>
            <w:vMerge/>
            <w:tcBorders>
              <w:top w:val="nil"/>
            </w:tcBorders>
            <w:shd w:val="clear" w:color="auto" w:fill="auto"/>
          </w:tcPr>
          <w:p w14:paraId="28BCEF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335ED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6E77F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1" w:type="dxa"/>
            <w:gridSpan w:val="5"/>
            <w:shd w:val="clear" w:color="auto" w:fill="auto"/>
          </w:tcPr>
          <w:p w14:paraId="2A1F01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2" w:type="dxa"/>
            <w:gridSpan w:val="5"/>
            <w:shd w:val="clear" w:color="auto" w:fill="auto"/>
          </w:tcPr>
          <w:p w14:paraId="028CCC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r>
      <w:tr w:rsidR="002D7F90" w14:paraId="2C820D22" w14:textId="77777777" w:rsidTr="00CF2703">
        <w:tc>
          <w:tcPr>
            <w:tcW w:w="303" w:type="dxa"/>
            <w:vMerge/>
            <w:tcBorders>
              <w:top w:val="nil"/>
            </w:tcBorders>
            <w:shd w:val="clear" w:color="auto" w:fill="auto"/>
          </w:tcPr>
          <w:p w14:paraId="631A9E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F3E59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6609EE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260F19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2C574F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DEB30DB" w14:textId="77777777" w:rsidTr="00CF2703">
        <w:tc>
          <w:tcPr>
            <w:tcW w:w="303" w:type="dxa"/>
            <w:vMerge/>
            <w:tcBorders>
              <w:top w:val="nil"/>
            </w:tcBorders>
            <w:shd w:val="clear" w:color="auto" w:fill="auto"/>
          </w:tcPr>
          <w:p w14:paraId="143E9A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0C4C4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57BE8D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1" w:type="dxa"/>
            <w:gridSpan w:val="5"/>
            <w:shd w:val="clear" w:color="auto" w:fill="auto"/>
          </w:tcPr>
          <w:p w14:paraId="443F3F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2" w:type="dxa"/>
            <w:gridSpan w:val="5"/>
            <w:shd w:val="clear" w:color="auto" w:fill="auto"/>
          </w:tcPr>
          <w:p w14:paraId="49668A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r>
      <w:tr w:rsidR="002D7F90" w14:paraId="4511D3F3" w14:textId="77777777" w:rsidTr="00CF2703">
        <w:tc>
          <w:tcPr>
            <w:tcW w:w="303" w:type="dxa"/>
            <w:vMerge w:val="restart"/>
            <w:shd w:val="clear" w:color="auto" w:fill="auto"/>
          </w:tcPr>
          <w:p w14:paraId="42BE2E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14FF69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257630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423017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4A01E0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1D7075BB" w14:textId="77777777" w:rsidTr="00CF2703">
        <w:tc>
          <w:tcPr>
            <w:tcW w:w="303" w:type="dxa"/>
            <w:vMerge/>
            <w:tcBorders>
              <w:top w:val="nil"/>
            </w:tcBorders>
            <w:shd w:val="clear" w:color="auto" w:fill="auto"/>
          </w:tcPr>
          <w:p w14:paraId="57FCFB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F5B72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12435E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3D99C0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4E869E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2CF87B1D" w14:textId="77777777" w:rsidTr="00CF2703">
        <w:tc>
          <w:tcPr>
            <w:tcW w:w="303" w:type="dxa"/>
            <w:vMerge/>
            <w:tcBorders>
              <w:top w:val="nil"/>
            </w:tcBorders>
            <w:shd w:val="clear" w:color="auto" w:fill="auto"/>
          </w:tcPr>
          <w:p w14:paraId="7E6140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404B4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738FEA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733289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74C7B8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3603F079" w14:textId="77777777" w:rsidTr="00CF2703">
        <w:tc>
          <w:tcPr>
            <w:tcW w:w="303" w:type="dxa"/>
            <w:vMerge/>
            <w:tcBorders>
              <w:top w:val="nil"/>
            </w:tcBorders>
            <w:shd w:val="clear" w:color="auto" w:fill="auto"/>
          </w:tcPr>
          <w:p w14:paraId="5397CB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160D7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7B3AC5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18B386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3A49A3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401212FF" w14:textId="77777777" w:rsidTr="00CF2703">
        <w:tc>
          <w:tcPr>
            <w:tcW w:w="303" w:type="dxa"/>
            <w:vMerge w:val="restart"/>
            <w:shd w:val="clear" w:color="auto" w:fill="auto"/>
          </w:tcPr>
          <w:p w14:paraId="502D10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6BD9F2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232A28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234FCC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47631B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2CF4AF84" w14:textId="77777777" w:rsidTr="00CF2703">
        <w:tc>
          <w:tcPr>
            <w:tcW w:w="303" w:type="dxa"/>
            <w:vMerge/>
            <w:tcBorders>
              <w:top w:val="nil"/>
            </w:tcBorders>
            <w:shd w:val="clear" w:color="auto" w:fill="auto"/>
          </w:tcPr>
          <w:p w14:paraId="106FA6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66056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8E928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03C841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348352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0E0E3E56" w14:textId="77777777" w:rsidTr="00CF2703">
        <w:tc>
          <w:tcPr>
            <w:tcW w:w="303" w:type="dxa"/>
            <w:vMerge/>
            <w:tcBorders>
              <w:top w:val="nil"/>
            </w:tcBorders>
            <w:shd w:val="clear" w:color="auto" w:fill="auto"/>
          </w:tcPr>
          <w:p w14:paraId="41FE17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BDDF3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1CDBF7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42.9</w:t>
            </w:r>
          </w:p>
        </w:tc>
        <w:tc>
          <w:tcPr>
            <w:tcW w:w="2021" w:type="dxa"/>
            <w:gridSpan w:val="5"/>
            <w:shd w:val="clear" w:color="auto" w:fill="auto"/>
          </w:tcPr>
          <w:p w14:paraId="3DBDFC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31.8</w:t>
            </w:r>
          </w:p>
        </w:tc>
        <w:tc>
          <w:tcPr>
            <w:tcW w:w="2022" w:type="dxa"/>
            <w:gridSpan w:val="5"/>
            <w:shd w:val="clear" w:color="auto" w:fill="auto"/>
          </w:tcPr>
          <w:p w14:paraId="3C93D2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27.6</w:t>
            </w:r>
          </w:p>
        </w:tc>
      </w:tr>
      <w:tr w:rsidR="002D7F90" w14:paraId="7E4F0545" w14:textId="77777777" w:rsidTr="00CF2703">
        <w:tc>
          <w:tcPr>
            <w:tcW w:w="303" w:type="dxa"/>
            <w:vMerge/>
            <w:tcBorders>
              <w:top w:val="nil"/>
            </w:tcBorders>
            <w:shd w:val="clear" w:color="auto" w:fill="auto"/>
          </w:tcPr>
          <w:p w14:paraId="537A23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FC363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55DF10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0.57</w:t>
            </w:r>
          </w:p>
        </w:tc>
        <w:tc>
          <w:tcPr>
            <w:tcW w:w="2021" w:type="dxa"/>
            <w:gridSpan w:val="5"/>
            <w:shd w:val="clear" w:color="auto" w:fill="auto"/>
          </w:tcPr>
          <w:p w14:paraId="6991EE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0.42</w:t>
            </w:r>
          </w:p>
        </w:tc>
        <w:tc>
          <w:tcPr>
            <w:tcW w:w="2022" w:type="dxa"/>
            <w:gridSpan w:val="5"/>
            <w:shd w:val="clear" w:color="auto" w:fill="auto"/>
          </w:tcPr>
          <w:p w14:paraId="1E8563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0.36</w:t>
            </w:r>
          </w:p>
        </w:tc>
      </w:tr>
      <w:tr w:rsidR="002D7F90" w14:paraId="765E1196" w14:textId="77777777" w:rsidTr="00CF2703">
        <w:tc>
          <w:tcPr>
            <w:tcW w:w="303" w:type="dxa"/>
            <w:vMerge/>
            <w:tcBorders>
              <w:top w:val="nil"/>
            </w:tcBorders>
            <w:shd w:val="clear" w:color="auto" w:fill="auto"/>
          </w:tcPr>
          <w:p w14:paraId="388A25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6C1D6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753D26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45FC14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72B073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3A19B29C" w14:textId="77777777" w:rsidTr="00CF2703">
        <w:tc>
          <w:tcPr>
            <w:tcW w:w="303" w:type="dxa"/>
            <w:vMerge/>
            <w:tcBorders>
              <w:top w:val="nil"/>
            </w:tcBorders>
            <w:shd w:val="clear" w:color="auto" w:fill="auto"/>
          </w:tcPr>
          <w:p w14:paraId="11D5AA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CFC64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9A839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15ACE3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24A71D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0A2E1125" w14:textId="77777777" w:rsidTr="00CF2703">
        <w:tc>
          <w:tcPr>
            <w:tcW w:w="303" w:type="dxa"/>
            <w:vMerge/>
            <w:tcBorders>
              <w:top w:val="nil"/>
            </w:tcBorders>
            <w:shd w:val="clear" w:color="auto" w:fill="auto"/>
          </w:tcPr>
          <w:p w14:paraId="06E5D1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99F48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2EA334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162.9</w:t>
            </w:r>
          </w:p>
        </w:tc>
        <w:tc>
          <w:tcPr>
            <w:tcW w:w="2021" w:type="dxa"/>
            <w:gridSpan w:val="5"/>
            <w:shd w:val="clear" w:color="auto" w:fill="auto"/>
          </w:tcPr>
          <w:p w14:paraId="462626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190.1</w:t>
            </w:r>
          </w:p>
        </w:tc>
        <w:tc>
          <w:tcPr>
            <w:tcW w:w="2022" w:type="dxa"/>
            <w:gridSpan w:val="5"/>
            <w:shd w:val="clear" w:color="auto" w:fill="auto"/>
          </w:tcPr>
          <w:p w14:paraId="409E0B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202.8</w:t>
            </w:r>
          </w:p>
        </w:tc>
      </w:tr>
      <w:tr w:rsidR="002D7F90" w14:paraId="44C4A362" w14:textId="77777777" w:rsidTr="00CF2703">
        <w:tc>
          <w:tcPr>
            <w:tcW w:w="303" w:type="dxa"/>
            <w:vMerge w:val="restart"/>
            <w:shd w:val="clear" w:color="auto" w:fill="auto"/>
          </w:tcPr>
          <w:p w14:paraId="245461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543319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47701C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TP2/80</w:t>
            </w:r>
          </w:p>
        </w:tc>
        <w:tc>
          <w:tcPr>
            <w:tcW w:w="2021" w:type="dxa"/>
            <w:gridSpan w:val="5"/>
            <w:shd w:val="clear" w:color="auto" w:fill="auto"/>
          </w:tcPr>
          <w:p w14:paraId="32FD03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TP2/81</w:t>
            </w:r>
          </w:p>
        </w:tc>
        <w:tc>
          <w:tcPr>
            <w:tcW w:w="2022" w:type="dxa"/>
            <w:gridSpan w:val="5"/>
            <w:shd w:val="clear" w:color="auto" w:fill="auto"/>
          </w:tcPr>
          <w:p w14:paraId="2F78B5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TP2/82</w:t>
            </w:r>
          </w:p>
        </w:tc>
      </w:tr>
      <w:tr w:rsidR="002D7F90" w14:paraId="0AA73F72" w14:textId="77777777" w:rsidTr="00CF2703">
        <w:tc>
          <w:tcPr>
            <w:tcW w:w="303" w:type="dxa"/>
            <w:vMerge/>
            <w:tcBorders>
              <w:top w:val="nil"/>
            </w:tcBorders>
            <w:shd w:val="clear" w:color="auto" w:fill="auto"/>
          </w:tcPr>
          <w:p w14:paraId="46BCAD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F4702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722CF0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412321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7BC0FD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5C848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F9AA5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ABF32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240C7D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0E2CC7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6F32F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A7B9E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379DF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4578FB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D626A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3898E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F34E0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720F6F70" w14:textId="77777777" w:rsidTr="00CF2703">
        <w:tc>
          <w:tcPr>
            <w:tcW w:w="303" w:type="dxa"/>
            <w:vMerge/>
            <w:tcBorders>
              <w:top w:val="nil"/>
            </w:tcBorders>
            <w:shd w:val="clear" w:color="auto" w:fill="auto"/>
          </w:tcPr>
          <w:p w14:paraId="4D39B8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3A6705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1D5554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1.3, 1.6</w:t>
            </w:r>
          </w:p>
        </w:tc>
        <w:tc>
          <w:tcPr>
            <w:tcW w:w="2021" w:type="dxa"/>
            <w:gridSpan w:val="5"/>
            <w:shd w:val="clear" w:color="auto" w:fill="auto"/>
          </w:tcPr>
          <w:p w14:paraId="6D9859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1.6</w:t>
            </w:r>
          </w:p>
        </w:tc>
        <w:tc>
          <w:tcPr>
            <w:tcW w:w="2022" w:type="dxa"/>
            <w:gridSpan w:val="5"/>
            <w:shd w:val="clear" w:color="auto" w:fill="auto"/>
          </w:tcPr>
          <w:p w14:paraId="089FB5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1.26, 1.27</w:t>
            </w:r>
          </w:p>
        </w:tc>
      </w:tr>
      <w:tr w:rsidR="002D7F90" w14:paraId="1ED874C3" w14:textId="77777777" w:rsidTr="00CF2703">
        <w:tc>
          <w:tcPr>
            <w:tcW w:w="303" w:type="dxa"/>
            <w:vMerge/>
            <w:tcBorders>
              <w:top w:val="nil"/>
            </w:tcBorders>
            <w:shd w:val="clear" w:color="auto" w:fill="auto"/>
          </w:tcPr>
          <w:p w14:paraId="55330B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24688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06DF5D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4201AA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54ECE3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7DBF6463" w14:textId="77777777" w:rsidTr="00CF2703">
        <w:tc>
          <w:tcPr>
            <w:tcW w:w="303" w:type="dxa"/>
            <w:vMerge/>
            <w:tcBorders>
              <w:top w:val="nil"/>
            </w:tcBorders>
            <w:shd w:val="clear" w:color="auto" w:fill="auto"/>
          </w:tcPr>
          <w:p w14:paraId="71041F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6348B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68C94D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1" w:type="dxa"/>
            <w:gridSpan w:val="5"/>
            <w:shd w:val="clear" w:color="auto" w:fill="auto"/>
          </w:tcPr>
          <w:p w14:paraId="0DB1AD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7465BA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r>
      <w:tr w:rsidR="002D7F90" w14:paraId="1407DEAD" w14:textId="77777777" w:rsidTr="00CF2703">
        <w:tc>
          <w:tcPr>
            <w:tcW w:w="303" w:type="dxa"/>
            <w:vMerge/>
            <w:tcBorders>
              <w:top w:val="nil"/>
            </w:tcBorders>
            <w:shd w:val="clear" w:color="auto" w:fill="auto"/>
          </w:tcPr>
          <w:p w14:paraId="327B26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9838B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068E6C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1" w:type="dxa"/>
            <w:gridSpan w:val="5"/>
            <w:shd w:val="clear" w:color="auto" w:fill="auto"/>
          </w:tcPr>
          <w:p w14:paraId="20EF06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2" w:type="dxa"/>
            <w:gridSpan w:val="5"/>
            <w:shd w:val="clear" w:color="auto" w:fill="auto"/>
          </w:tcPr>
          <w:p w14:paraId="0CDCF7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r>
      <w:tr w:rsidR="002D7F90" w14:paraId="6E548657" w14:textId="77777777" w:rsidTr="00CF2703">
        <w:tc>
          <w:tcPr>
            <w:tcW w:w="303" w:type="dxa"/>
            <w:vMerge/>
            <w:tcBorders>
              <w:top w:val="nil"/>
            </w:tcBorders>
            <w:shd w:val="clear" w:color="auto" w:fill="auto"/>
          </w:tcPr>
          <w:p w14:paraId="0CF651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0B23B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30AC28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578B02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0AF183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3C2F285" w14:textId="77777777" w:rsidTr="00CF2703">
        <w:tc>
          <w:tcPr>
            <w:tcW w:w="303" w:type="dxa"/>
            <w:vMerge/>
            <w:tcBorders>
              <w:top w:val="nil"/>
            </w:tcBorders>
            <w:shd w:val="clear" w:color="auto" w:fill="auto"/>
          </w:tcPr>
          <w:p w14:paraId="3BB2AE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0D542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205D29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1" w:type="dxa"/>
            <w:gridSpan w:val="5"/>
            <w:shd w:val="clear" w:color="auto" w:fill="auto"/>
          </w:tcPr>
          <w:p w14:paraId="3105C0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2" w:type="dxa"/>
            <w:gridSpan w:val="5"/>
            <w:shd w:val="clear" w:color="auto" w:fill="auto"/>
          </w:tcPr>
          <w:p w14:paraId="44C5CF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r>
      <w:tr w:rsidR="002D7F90" w14:paraId="6E79B9F9" w14:textId="77777777" w:rsidTr="00CF2703">
        <w:tc>
          <w:tcPr>
            <w:tcW w:w="303" w:type="dxa"/>
            <w:vMerge w:val="restart"/>
            <w:shd w:val="clear" w:color="auto" w:fill="auto"/>
          </w:tcPr>
          <w:p w14:paraId="18DED7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380B59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266805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7F9F8C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26D903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7AE991B7" w14:textId="77777777" w:rsidTr="00CF2703">
        <w:tc>
          <w:tcPr>
            <w:tcW w:w="303" w:type="dxa"/>
            <w:vMerge/>
            <w:tcBorders>
              <w:top w:val="nil"/>
            </w:tcBorders>
            <w:shd w:val="clear" w:color="auto" w:fill="auto"/>
          </w:tcPr>
          <w:p w14:paraId="4EE07B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4FBE7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1EDA13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2F39D5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58BA37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4AEC136B" w14:textId="77777777" w:rsidTr="00CF2703">
        <w:tc>
          <w:tcPr>
            <w:tcW w:w="303" w:type="dxa"/>
            <w:vMerge/>
            <w:tcBorders>
              <w:top w:val="nil"/>
            </w:tcBorders>
            <w:shd w:val="clear" w:color="auto" w:fill="auto"/>
          </w:tcPr>
          <w:p w14:paraId="6D8811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814CE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713CD4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45A82D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5FF166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1BA6838A" w14:textId="77777777" w:rsidTr="00CF2703">
        <w:tc>
          <w:tcPr>
            <w:tcW w:w="303" w:type="dxa"/>
            <w:vMerge/>
            <w:tcBorders>
              <w:top w:val="nil"/>
            </w:tcBorders>
            <w:shd w:val="clear" w:color="auto" w:fill="auto"/>
          </w:tcPr>
          <w:p w14:paraId="5DB1C0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740EC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60AC7B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541164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3A3EF0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15F5214C" w14:textId="77777777" w:rsidTr="00CF2703">
        <w:tc>
          <w:tcPr>
            <w:tcW w:w="303" w:type="dxa"/>
            <w:vMerge w:val="restart"/>
            <w:shd w:val="clear" w:color="auto" w:fill="auto"/>
          </w:tcPr>
          <w:p w14:paraId="5E1108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4E8B2E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4C8043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6FB3A2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596BC1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28A442C9" w14:textId="77777777" w:rsidTr="00CF2703">
        <w:tc>
          <w:tcPr>
            <w:tcW w:w="303" w:type="dxa"/>
            <w:vMerge/>
            <w:tcBorders>
              <w:top w:val="nil"/>
            </w:tcBorders>
            <w:shd w:val="clear" w:color="auto" w:fill="auto"/>
          </w:tcPr>
          <w:p w14:paraId="780B10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8D07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C64F3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57D096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78351C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06863DBC" w14:textId="77777777" w:rsidTr="00CF2703">
        <w:tc>
          <w:tcPr>
            <w:tcW w:w="303" w:type="dxa"/>
            <w:vMerge/>
            <w:tcBorders>
              <w:top w:val="nil"/>
            </w:tcBorders>
            <w:shd w:val="clear" w:color="auto" w:fill="auto"/>
          </w:tcPr>
          <w:p w14:paraId="40A2EE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5B07A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1E5B51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25.3</w:t>
            </w:r>
          </w:p>
        </w:tc>
        <w:tc>
          <w:tcPr>
            <w:tcW w:w="2021" w:type="dxa"/>
            <w:gridSpan w:val="5"/>
            <w:shd w:val="clear" w:color="auto" w:fill="auto"/>
          </w:tcPr>
          <w:p w14:paraId="3052EE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18.4</w:t>
            </w:r>
          </w:p>
        </w:tc>
        <w:tc>
          <w:tcPr>
            <w:tcW w:w="2022" w:type="dxa"/>
            <w:gridSpan w:val="5"/>
            <w:shd w:val="clear" w:color="auto" w:fill="auto"/>
          </w:tcPr>
          <w:p w14:paraId="78A5AA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45.9</w:t>
            </w:r>
          </w:p>
        </w:tc>
      </w:tr>
      <w:tr w:rsidR="002D7F90" w14:paraId="2E1BE854" w14:textId="77777777" w:rsidTr="00CF2703">
        <w:tc>
          <w:tcPr>
            <w:tcW w:w="303" w:type="dxa"/>
            <w:vMerge/>
            <w:tcBorders>
              <w:top w:val="nil"/>
            </w:tcBorders>
            <w:shd w:val="clear" w:color="auto" w:fill="auto"/>
          </w:tcPr>
          <w:p w14:paraId="66FAF7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4F183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0052A7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0.33</w:t>
            </w:r>
          </w:p>
        </w:tc>
        <w:tc>
          <w:tcPr>
            <w:tcW w:w="2021" w:type="dxa"/>
            <w:gridSpan w:val="5"/>
            <w:shd w:val="clear" w:color="auto" w:fill="auto"/>
          </w:tcPr>
          <w:p w14:paraId="7DF868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0.24</w:t>
            </w:r>
          </w:p>
        </w:tc>
        <w:tc>
          <w:tcPr>
            <w:tcW w:w="2022" w:type="dxa"/>
            <w:gridSpan w:val="5"/>
            <w:shd w:val="clear" w:color="auto" w:fill="auto"/>
          </w:tcPr>
          <w:p w14:paraId="3DCAF4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0.61</w:t>
            </w:r>
          </w:p>
        </w:tc>
      </w:tr>
      <w:tr w:rsidR="002D7F90" w14:paraId="7F856611" w14:textId="77777777" w:rsidTr="00CF2703">
        <w:tc>
          <w:tcPr>
            <w:tcW w:w="303" w:type="dxa"/>
            <w:vMerge/>
            <w:tcBorders>
              <w:top w:val="nil"/>
            </w:tcBorders>
            <w:shd w:val="clear" w:color="auto" w:fill="auto"/>
          </w:tcPr>
          <w:p w14:paraId="7FACA7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D914A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69E7EE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01BB6E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0E8781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157071F8" w14:textId="77777777" w:rsidTr="00CF2703">
        <w:tc>
          <w:tcPr>
            <w:tcW w:w="303" w:type="dxa"/>
            <w:vMerge/>
            <w:tcBorders>
              <w:top w:val="nil"/>
            </w:tcBorders>
            <w:shd w:val="clear" w:color="auto" w:fill="auto"/>
          </w:tcPr>
          <w:p w14:paraId="3BA983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13313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F8CDE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6A51BA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5C6B24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68BB69DF" w14:textId="77777777" w:rsidTr="00CF2703">
        <w:tc>
          <w:tcPr>
            <w:tcW w:w="303" w:type="dxa"/>
            <w:vMerge/>
            <w:tcBorders>
              <w:top w:val="nil"/>
            </w:tcBorders>
            <w:shd w:val="clear" w:color="auto" w:fill="auto"/>
          </w:tcPr>
          <w:p w14:paraId="15D0FD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D8F74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537582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210.6</w:t>
            </w:r>
          </w:p>
        </w:tc>
        <w:tc>
          <w:tcPr>
            <w:tcW w:w="2021" w:type="dxa"/>
            <w:gridSpan w:val="5"/>
            <w:shd w:val="clear" w:color="auto" w:fill="auto"/>
          </w:tcPr>
          <w:p w14:paraId="5E13E2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238.1</w:t>
            </w:r>
          </w:p>
        </w:tc>
        <w:tc>
          <w:tcPr>
            <w:tcW w:w="2022" w:type="dxa"/>
            <w:gridSpan w:val="5"/>
            <w:shd w:val="clear" w:color="auto" w:fill="auto"/>
          </w:tcPr>
          <w:p w14:paraId="3BF608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156.8</w:t>
            </w:r>
          </w:p>
        </w:tc>
      </w:tr>
      <w:tr w:rsidR="002D7F90" w14:paraId="35BF18A8" w14:textId="77777777" w:rsidTr="00CF2703">
        <w:tc>
          <w:tcPr>
            <w:tcW w:w="303" w:type="dxa"/>
            <w:vMerge w:val="restart"/>
            <w:shd w:val="clear" w:color="auto" w:fill="auto"/>
          </w:tcPr>
          <w:p w14:paraId="78D976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49B5AB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5976FD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TP2/83</w:t>
            </w:r>
          </w:p>
        </w:tc>
        <w:tc>
          <w:tcPr>
            <w:tcW w:w="2021" w:type="dxa"/>
            <w:gridSpan w:val="5"/>
            <w:shd w:val="clear" w:color="auto" w:fill="auto"/>
          </w:tcPr>
          <w:p w14:paraId="44FA50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TP2/84</w:t>
            </w:r>
          </w:p>
        </w:tc>
        <w:tc>
          <w:tcPr>
            <w:tcW w:w="2022" w:type="dxa"/>
            <w:gridSpan w:val="5"/>
            <w:shd w:val="clear" w:color="auto" w:fill="auto"/>
          </w:tcPr>
          <w:p w14:paraId="51E413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TP2/85</w:t>
            </w:r>
          </w:p>
        </w:tc>
      </w:tr>
      <w:tr w:rsidR="002D7F90" w14:paraId="3BDC3BEA" w14:textId="77777777" w:rsidTr="00CF2703">
        <w:tc>
          <w:tcPr>
            <w:tcW w:w="303" w:type="dxa"/>
            <w:vMerge/>
            <w:tcBorders>
              <w:top w:val="nil"/>
            </w:tcBorders>
            <w:shd w:val="clear" w:color="auto" w:fill="auto"/>
          </w:tcPr>
          <w:p w14:paraId="7F21B0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A8D9A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35761D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0F4EE8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13061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180AD0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1FB3F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EB803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045800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3F0F5F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BC196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CAA71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11D3BD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030FA6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A7DDD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9966E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B0EA4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29F9E212" w14:textId="77777777" w:rsidTr="00CF2703">
        <w:tc>
          <w:tcPr>
            <w:tcW w:w="303" w:type="dxa"/>
            <w:vMerge/>
            <w:tcBorders>
              <w:top w:val="nil"/>
            </w:tcBorders>
            <w:shd w:val="clear" w:color="auto" w:fill="auto"/>
          </w:tcPr>
          <w:p w14:paraId="0AF352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33B0F8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272DC3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1.19, 1.20</w:t>
            </w:r>
          </w:p>
        </w:tc>
        <w:tc>
          <w:tcPr>
            <w:tcW w:w="2021" w:type="dxa"/>
            <w:gridSpan w:val="5"/>
            <w:shd w:val="clear" w:color="auto" w:fill="auto"/>
          </w:tcPr>
          <w:p w14:paraId="21C3D0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1.16, 1.17</w:t>
            </w:r>
          </w:p>
        </w:tc>
        <w:tc>
          <w:tcPr>
            <w:tcW w:w="2022" w:type="dxa"/>
            <w:gridSpan w:val="5"/>
            <w:shd w:val="clear" w:color="auto" w:fill="auto"/>
          </w:tcPr>
          <w:p w14:paraId="703485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r>
      <w:tr w:rsidR="002D7F90" w14:paraId="50C4B99F" w14:textId="77777777" w:rsidTr="00CF2703">
        <w:tc>
          <w:tcPr>
            <w:tcW w:w="303" w:type="dxa"/>
            <w:vMerge/>
            <w:tcBorders>
              <w:top w:val="nil"/>
            </w:tcBorders>
            <w:shd w:val="clear" w:color="auto" w:fill="auto"/>
          </w:tcPr>
          <w:p w14:paraId="72628F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A2050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54C665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5A38C5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EEC0D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4A8F2CBA" w14:textId="77777777" w:rsidTr="00CF2703">
        <w:tc>
          <w:tcPr>
            <w:tcW w:w="303" w:type="dxa"/>
            <w:vMerge/>
            <w:tcBorders>
              <w:top w:val="nil"/>
            </w:tcBorders>
            <w:shd w:val="clear" w:color="auto" w:fill="auto"/>
          </w:tcPr>
          <w:p w14:paraId="2611E8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803B6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616BC5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1" w:type="dxa"/>
            <w:gridSpan w:val="5"/>
            <w:shd w:val="clear" w:color="auto" w:fill="auto"/>
          </w:tcPr>
          <w:p w14:paraId="7E8C27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61D885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r>
      <w:tr w:rsidR="002D7F90" w14:paraId="77397371" w14:textId="77777777" w:rsidTr="00CF2703">
        <w:tc>
          <w:tcPr>
            <w:tcW w:w="303" w:type="dxa"/>
            <w:vMerge/>
            <w:tcBorders>
              <w:top w:val="nil"/>
            </w:tcBorders>
            <w:shd w:val="clear" w:color="auto" w:fill="auto"/>
          </w:tcPr>
          <w:p w14:paraId="71B3B4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623B0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22CF4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1" w:type="dxa"/>
            <w:gridSpan w:val="5"/>
            <w:shd w:val="clear" w:color="auto" w:fill="auto"/>
          </w:tcPr>
          <w:p w14:paraId="41B03C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2" w:type="dxa"/>
            <w:gridSpan w:val="5"/>
            <w:shd w:val="clear" w:color="auto" w:fill="auto"/>
          </w:tcPr>
          <w:p w14:paraId="2105D1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32D9FC16" w14:textId="77777777" w:rsidTr="00CF2703">
        <w:tc>
          <w:tcPr>
            <w:tcW w:w="303" w:type="dxa"/>
            <w:vMerge/>
            <w:tcBorders>
              <w:top w:val="nil"/>
            </w:tcBorders>
            <w:shd w:val="clear" w:color="auto" w:fill="auto"/>
          </w:tcPr>
          <w:p w14:paraId="720EA5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6E34A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48BB33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50BE6E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349E2A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5CA9A6E3" w14:textId="77777777" w:rsidTr="00CF2703">
        <w:tc>
          <w:tcPr>
            <w:tcW w:w="303" w:type="dxa"/>
            <w:vMerge/>
            <w:tcBorders>
              <w:top w:val="nil"/>
            </w:tcBorders>
            <w:shd w:val="clear" w:color="auto" w:fill="auto"/>
          </w:tcPr>
          <w:p w14:paraId="6FA89B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26830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6212FE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1" w:type="dxa"/>
            <w:gridSpan w:val="5"/>
            <w:shd w:val="clear" w:color="auto" w:fill="auto"/>
          </w:tcPr>
          <w:p w14:paraId="0DB960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2" w:type="dxa"/>
            <w:gridSpan w:val="5"/>
            <w:shd w:val="clear" w:color="auto" w:fill="auto"/>
          </w:tcPr>
          <w:p w14:paraId="1BC12B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r>
      <w:tr w:rsidR="002D7F90" w14:paraId="40DC003A" w14:textId="77777777" w:rsidTr="00CF2703">
        <w:tc>
          <w:tcPr>
            <w:tcW w:w="303" w:type="dxa"/>
            <w:vMerge w:val="restart"/>
            <w:shd w:val="clear" w:color="auto" w:fill="auto"/>
          </w:tcPr>
          <w:p w14:paraId="737448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4F078D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6FD19F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57D634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4FBA80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07FEE990" w14:textId="77777777" w:rsidTr="00CF2703">
        <w:tc>
          <w:tcPr>
            <w:tcW w:w="303" w:type="dxa"/>
            <w:vMerge/>
            <w:tcBorders>
              <w:top w:val="nil"/>
            </w:tcBorders>
            <w:shd w:val="clear" w:color="auto" w:fill="auto"/>
          </w:tcPr>
          <w:p w14:paraId="530175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A0A83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005229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6B1D00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52AE68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51766F60" w14:textId="77777777" w:rsidTr="00CF2703">
        <w:tc>
          <w:tcPr>
            <w:tcW w:w="303" w:type="dxa"/>
            <w:vMerge/>
            <w:tcBorders>
              <w:top w:val="nil"/>
            </w:tcBorders>
            <w:shd w:val="clear" w:color="auto" w:fill="auto"/>
          </w:tcPr>
          <w:p w14:paraId="5952F4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E7AE5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2BCC34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53FBF0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03438C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51B92895" w14:textId="77777777" w:rsidTr="00CF2703">
        <w:tc>
          <w:tcPr>
            <w:tcW w:w="303" w:type="dxa"/>
            <w:vMerge/>
            <w:tcBorders>
              <w:top w:val="nil"/>
            </w:tcBorders>
            <w:shd w:val="clear" w:color="auto" w:fill="auto"/>
          </w:tcPr>
          <w:p w14:paraId="479B97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71E9A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2C090C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724224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6E8725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53495D54" w14:textId="77777777" w:rsidTr="00CF2703">
        <w:tc>
          <w:tcPr>
            <w:tcW w:w="303" w:type="dxa"/>
            <w:vMerge w:val="restart"/>
            <w:shd w:val="clear" w:color="auto" w:fill="auto"/>
          </w:tcPr>
          <w:p w14:paraId="4756AE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w:t>
            </w:r>
            <w:r>
              <w:rPr>
                <w:rFonts w:ascii="Times New Roman" w:eastAsia="Times New Roman" w:hAnsi="Times New Roman"/>
                <w:color w:val="000000"/>
              </w:rPr>
              <w:lastRenderedPageBreak/>
              <w:t>ZEWÓD</w:t>
            </w:r>
          </w:p>
        </w:tc>
        <w:tc>
          <w:tcPr>
            <w:tcW w:w="3234" w:type="dxa"/>
            <w:shd w:val="clear" w:color="auto" w:fill="auto"/>
          </w:tcPr>
          <w:p w14:paraId="6364CA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w:t>
            </w:r>
          </w:p>
        </w:tc>
        <w:tc>
          <w:tcPr>
            <w:tcW w:w="2022" w:type="dxa"/>
            <w:gridSpan w:val="5"/>
            <w:shd w:val="clear" w:color="auto" w:fill="auto"/>
          </w:tcPr>
          <w:p w14:paraId="2CAE7F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3D6FF4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0AFE27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6F91FF45" w14:textId="77777777" w:rsidTr="00CF2703">
        <w:tc>
          <w:tcPr>
            <w:tcW w:w="303" w:type="dxa"/>
            <w:vMerge/>
            <w:tcBorders>
              <w:top w:val="nil"/>
            </w:tcBorders>
            <w:shd w:val="clear" w:color="auto" w:fill="auto"/>
          </w:tcPr>
          <w:p w14:paraId="408E3D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BD662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A971A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71DD5D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54522C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33CC95CB" w14:textId="77777777" w:rsidTr="00CF2703">
        <w:tc>
          <w:tcPr>
            <w:tcW w:w="303" w:type="dxa"/>
            <w:vMerge/>
            <w:tcBorders>
              <w:top w:val="nil"/>
            </w:tcBorders>
            <w:shd w:val="clear" w:color="auto" w:fill="auto"/>
          </w:tcPr>
          <w:p w14:paraId="4EFAFA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D62DA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246967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25.0</w:t>
            </w:r>
          </w:p>
        </w:tc>
        <w:tc>
          <w:tcPr>
            <w:tcW w:w="2021" w:type="dxa"/>
            <w:gridSpan w:val="5"/>
            <w:shd w:val="clear" w:color="auto" w:fill="auto"/>
          </w:tcPr>
          <w:p w14:paraId="7AC557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20.1</w:t>
            </w:r>
          </w:p>
        </w:tc>
        <w:tc>
          <w:tcPr>
            <w:tcW w:w="2022" w:type="dxa"/>
            <w:gridSpan w:val="5"/>
            <w:shd w:val="clear" w:color="auto" w:fill="auto"/>
          </w:tcPr>
          <w:p w14:paraId="7FAD3B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12.2</w:t>
            </w:r>
          </w:p>
        </w:tc>
      </w:tr>
      <w:tr w:rsidR="002D7F90" w14:paraId="01EDA28D" w14:textId="77777777" w:rsidTr="00CF2703">
        <w:tc>
          <w:tcPr>
            <w:tcW w:w="303" w:type="dxa"/>
            <w:vMerge/>
            <w:tcBorders>
              <w:top w:val="nil"/>
            </w:tcBorders>
            <w:shd w:val="clear" w:color="auto" w:fill="auto"/>
          </w:tcPr>
          <w:p w14:paraId="4A9B49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2548C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40ACB1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0.33</w:t>
            </w:r>
          </w:p>
        </w:tc>
        <w:tc>
          <w:tcPr>
            <w:tcW w:w="2021" w:type="dxa"/>
            <w:gridSpan w:val="5"/>
            <w:shd w:val="clear" w:color="auto" w:fill="auto"/>
          </w:tcPr>
          <w:p w14:paraId="3C229D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2" w:type="dxa"/>
            <w:gridSpan w:val="5"/>
            <w:shd w:val="clear" w:color="auto" w:fill="auto"/>
          </w:tcPr>
          <w:p w14:paraId="16EFA0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0.03</w:t>
            </w:r>
          </w:p>
        </w:tc>
      </w:tr>
      <w:tr w:rsidR="002D7F90" w14:paraId="73B0F2C7" w14:textId="77777777" w:rsidTr="00CF2703">
        <w:tc>
          <w:tcPr>
            <w:tcW w:w="303" w:type="dxa"/>
            <w:vMerge/>
            <w:tcBorders>
              <w:top w:val="nil"/>
            </w:tcBorders>
            <w:shd w:val="clear" w:color="auto" w:fill="auto"/>
          </w:tcPr>
          <w:p w14:paraId="1481B0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E5717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7E3B0F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3ABBD9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53A172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130C6373" w14:textId="77777777" w:rsidTr="00CF2703">
        <w:tc>
          <w:tcPr>
            <w:tcW w:w="303" w:type="dxa"/>
            <w:vMerge/>
            <w:tcBorders>
              <w:top w:val="nil"/>
            </w:tcBorders>
            <w:shd w:val="clear" w:color="auto" w:fill="auto"/>
          </w:tcPr>
          <w:p w14:paraId="665EBB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4427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0BD91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637888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222225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6B0CB281" w14:textId="77777777" w:rsidTr="00CF2703">
        <w:tc>
          <w:tcPr>
            <w:tcW w:w="303" w:type="dxa"/>
            <w:vMerge/>
            <w:tcBorders>
              <w:top w:val="nil"/>
            </w:tcBorders>
            <w:shd w:val="clear" w:color="auto" w:fill="auto"/>
          </w:tcPr>
          <w:p w14:paraId="5D4FE1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C7AC6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6D12C8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211.9</w:t>
            </w:r>
          </w:p>
        </w:tc>
        <w:tc>
          <w:tcPr>
            <w:tcW w:w="2021" w:type="dxa"/>
            <w:gridSpan w:val="5"/>
            <w:shd w:val="clear" w:color="auto" w:fill="auto"/>
          </w:tcPr>
          <w:p w14:paraId="04A0E4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230.6</w:t>
            </w:r>
          </w:p>
        </w:tc>
        <w:tc>
          <w:tcPr>
            <w:tcW w:w="2022" w:type="dxa"/>
            <w:gridSpan w:val="5"/>
            <w:shd w:val="clear" w:color="auto" w:fill="auto"/>
          </w:tcPr>
          <w:p w14:paraId="2B7964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269.3</w:t>
            </w:r>
          </w:p>
        </w:tc>
      </w:tr>
      <w:tr w:rsidR="002D7F90" w14:paraId="34E43726" w14:textId="77777777" w:rsidTr="00CF2703">
        <w:tc>
          <w:tcPr>
            <w:tcW w:w="303" w:type="dxa"/>
            <w:vMerge w:val="restart"/>
            <w:shd w:val="clear" w:color="auto" w:fill="auto"/>
          </w:tcPr>
          <w:p w14:paraId="6128F3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7B1ED4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68C432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TP2/86</w:t>
            </w:r>
          </w:p>
        </w:tc>
        <w:tc>
          <w:tcPr>
            <w:tcW w:w="2021" w:type="dxa"/>
            <w:gridSpan w:val="5"/>
            <w:shd w:val="clear" w:color="auto" w:fill="auto"/>
          </w:tcPr>
          <w:p w14:paraId="49D1EA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TP2/87</w:t>
            </w:r>
          </w:p>
        </w:tc>
        <w:tc>
          <w:tcPr>
            <w:tcW w:w="2022" w:type="dxa"/>
            <w:gridSpan w:val="5"/>
            <w:shd w:val="clear" w:color="auto" w:fill="auto"/>
          </w:tcPr>
          <w:p w14:paraId="151A81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TP2/88</w:t>
            </w:r>
          </w:p>
        </w:tc>
      </w:tr>
      <w:tr w:rsidR="002D7F90" w14:paraId="28CBF89C" w14:textId="77777777" w:rsidTr="00CF2703">
        <w:tc>
          <w:tcPr>
            <w:tcW w:w="303" w:type="dxa"/>
            <w:vMerge/>
            <w:tcBorders>
              <w:top w:val="nil"/>
            </w:tcBorders>
            <w:shd w:val="clear" w:color="auto" w:fill="auto"/>
          </w:tcPr>
          <w:p w14:paraId="32246C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A68C6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60938D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17A30E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56EB1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629717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962C8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DBCBF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0D102E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40CEE2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BCB7E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8BC3F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8CDCF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6AAE2D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711C4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FB03A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6C183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15F5B4FE" w14:textId="77777777" w:rsidTr="00CF2703">
        <w:tc>
          <w:tcPr>
            <w:tcW w:w="303" w:type="dxa"/>
            <w:vMerge/>
            <w:tcBorders>
              <w:top w:val="nil"/>
            </w:tcBorders>
            <w:shd w:val="clear" w:color="auto" w:fill="auto"/>
          </w:tcPr>
          <w:p w14:paraId="340D4F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7DAD62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7FAB17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1" w:type="dxa"/>
            <w:gridSpan w:val="5"/>
            <w:shd w:val="clear" w:color="auto" w:fill="auto"/>
          </w:tcPr>
          <w:p w14:paraId="61A657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2" w:type="dxa"/>
            <w:gridSpan w:val="5"/>
            <w:shd w:val="clear" w:color="auto" w:fill="auto"/>
          </w:tcPr>
          <w:p w14:paraId="4584E2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r>
      <w:tr w:rsidR="002D7F90" w14:paraId="184F1A18" w14:textId="77777777" w:rsidTr="00CF2703">
        <w:tc>
          <w:tcPr>
            <w:tcW w:w="303" w:type="dxa"/>
            <w:vMerge/>
            <w:tcBorders>
              <w:top w:val="nil"/>
            </w:tcBorders>
            <w:shd w:val="clear" w:color="auto" w:fill="auto"/>
          </w:tcPr>
          <w:p w14:paraId="0E2D2A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5C7FD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14553A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24B0EA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3212DA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183949F5" w14:textId="77777777" w:rsidTr="00CF2703">
        <w:tc>
          <w:tcPr>
            <w:tcW w:w="303" w:type="dxa"/>
            <w:vMerge/>
            <w:tcBorders>
              <w:top w:val="nil"/>
            </w:tcBorders>
            <w:shd w:val="clear" w:color="auto" w:fill="auto"/>
          </w:tcPr>
          <w:p w14:paraId="2DA8C0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DDD32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69EB23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1" w:type="dxa"/>
            <w:gridSpan w:val="5"/>
            <w:shd w:val="clear" w:color="auto" w:fill="auto"/>
          </w:tcPr>
          <w:p w14:paraId="7CB9D7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2" w:type="dxa"/>
            <w:gridSpan w:val="5"/>
            <w:shd w:val="clear" w:color="auto" w:fill="auto"/>
          </w:tcPr>
          <w:p w14:paraId="0092BB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r>
      <w:tr w:rsidR="002D7F90" w14:paraId="0A9762C1" w14:textId="77777777" w:rsidTr="00CF2703">
        <w:tc>
          <w:tcPr>
            <w:tcW w:w="303" w:type="dxa"/>
            <w:vMerge/>
            <w:tcBorders>
              <w:top w:val="nil"/>
            </w:tcBorders>
            <w:shd w:val="clear" w:color="auto" w:fill="auto"/>
          </w:tcPr>
          <w:p w14:paraId="68D6FE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B0124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15D23F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1" w:type="dxa"/>
            <w:gridSpan w:val="5"/>
            <w:shd w:val="clear" w:color="auto" w:fill="auto"/>
          </w:tcPr>
          <w:p w14:paraId="3DC7C9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2" w:type="dxa"/>
            <w:gridSpan w:val="5"/>
            <w:shd w:val="clear" w:color="auto" w:fill="auto"/>
          </w:tcPr>
          <w:p w14:paraId="347BC0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1E8C76B0" w14:textId="77777777" w:rsidTr="00CF2703">
        <w:tc>
          <w:tcPr>
            <w:tcW w:w="303" w:type="dxa"/>
            <w:vMerge/>
            <w:tcBorders>
              <w:top w:val="nil"/>
            </w:tcBorders>
            <w:shd w:val="clear" w:color="auto" w:fill="auto"/>
          </w:tcPr>
          <w:p w14:paraId="6CB445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AC9F3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109888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46C422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6D6A35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2EEC097E" w14:textId="77777777" w:rsidTr="00CF2703">
        <w:tc>
          <w:tcPr>
            <w:tcW w:w="303" w:type="dxa"/>
            <w:vMerge/>
            <w:tcBorders>
              <w:top w:val="nil"/>
            </w:tcBorders>
            <w:shd w:val="clear" w:color="auto" w:fill="auto"/>
          </w:tcPr>
          <w:p w14:paraId="0DB206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1C31B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35137B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1" w:type="dxa"/>
            <w:gridSpan w:val="5"/>
            <w:shd w:val="clear" w:color="auto" w:fill="auto"/>
          </w:tcPr>
          <w:p w14:paraId="4779FD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2" w:type="dxa"/>
            <w:gridSpan w:val="5"/>
            <w:shd w:val="clear" w:color="auto" w:fill="auto"/>
          </w:tcPr>
          <w:p w14:paraId="2DEE6D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r>
      <w:tr w:rsidR="002D7F90" w14:paraId="24CAD070" w14:textId="77777777" w:rsidTr="00CF2703">
        <w:tc>
          <w:tcPr>
            <w:tcW w:w="303" w:type="dxa"/>
            <w:vMerge w:val="restart"/>
            <w:shd w:val="clear" w:color="auto" w:fill="auto"/>
          </w:tcPr>
          <w:p w14:paraId="3034E4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782F69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4DE3D4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384E6A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335D7E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08BFEE92" w14:textId="77777777" w:rsidTr="00CF2703">
        <w:tc>
          <w:tcPr>
            <w:tcW w:w="303" w:type="dxa"/>
            <w:vMerge/>
            <w:tcBorders>
              <w:top w:val="nil"/>
            </w:tcBorders>
            <w:shd w:val="clear" w:color="auto" w:fill="auto"/>
          </w:tcPr>
          <w:p w14:paraId="13AB2D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9035F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016500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1AE353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1DF630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3F04300D" w14:textId="77777777" w:rsidTr="00CF2703">
        <w:tc>
          <w:tcPr>
            <w:tcW w:w="303" w:type="dxa"/>
            <w:vMerge/>
            <w:tcBorders>
              <w:top w:val="nil"/>
            </w:tcBorders>
            <w:shd w:val="clear" w:color="auto" w:fill="auto"/>
          </w:tcPr>
          <w:p w14:paraId="463019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E5091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33F231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6D66D0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1C63E2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6D3C9326" w14:textId="77777777" w:rsidTr="00CF2703">
        <w:tc>
          <w:tcPr>
            <w:tcW w:w="303" w:type="dxa"/>
            <w:vMerge/>
            <w:tcBorders>
              <w:top w:val="nil"/>
            </w:tcBorders>
            <w:shd w:val="clear" w:color="auto" w:fill="auto"/>
          </w:tcPr>
          <w:p w14:paraId="1EB439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319D6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11511B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6FAB52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1A98A6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1B3862F9" w14:textId="77777777" w:rsidTr="00CF2703">
        <w:tc>
          <w:tcPr>
            <w:tcW w:w="303" w:type="dxa"/>
            <w:vMerge w:val="restart"/>
            <w:shd w:val="clear" w:color="auto" w:fill="auto"/>
          </w:tcPr>
          <w:p w14:paraId="47E608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5EF02F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3F4FBA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70C3ED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2769A7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47566B6D" w14:textId="77777777" w:rsidTr="00CF2703">
        <w:tc>
          <w:tcPr>
            <w:tcW w:w="303" w:type="dxa"/>
            <w:vMerge/>
            <w:tcBorders>
              <w:top w:val="nil"/>
            </w:tcBorders>
            <w:shd w:val="clear" w:color="auto" w:fill="auto"/>
          </w:tcPr>
          <w:p w14:paraId="5D39B8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A5D9E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48730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114F00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1ED0B2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03A39221" w14:textId="77777777" w:rsidTr="00CF2703">
        <w:tc>
          <w:tcPr>
            <w:tcW w:w="303" w:type="dxa"/>
            <w:vMerge/>
            <w:tcBorders>
              <w:top w:val="nil"/>
            </w:tcBorders>
            <w:shd w:val="clear" w:color="auto" w:fill="auto"/>
          </w:tcPr>
          <w:p w14:paraId="59641A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064FB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6CFED2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15.7</w:t>
            </w:r>
          </w:p>
        </w:tc>
        <w:tc>
          <w:tcPr>
            <w:tcW w:w="2021" w:type="dxa"/>
            <w:gridSpan w:val="5"/>
            <w:shd w:val="clear" w:color="auto" w:fill="auto"/>
          </w:tcPr>
          <w:p w14:paraId="06E8B5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37.0</w:t>
            </w:r>
          </w:p>
        </w:tc>
        <w:tc>
          <w:tcPr>
            <w:tcW w:w="2022" w:type="dxa"/>
            <w:gridSpan w:val="5"/>
            <w:shd w:val="clear" w:color="auto" w:fill="auto"/>
          </w:tcPr>
          <w:p w14:paraId="287DF8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32.6</w:t>
            </w:r>
          </w:p>
        </w:tc>
      </w:tr>
      <w:tr w:rsidR="002D7F90" w14:paraId="66DA8FCF" w14:textId="77777777" w:rsidTr="00CF2703">
        <w:tc>
          <w:tcPr>
            <w:tcW w:w="303" w:type="dxa"/>
            <w:vMerge/>
            <w:tcBorders>
              <w:top w:val="nil"/>
            </w:tcBorders>
            <w:shd w:val="clear" w:color="auto" w:fill="auto"/>
          </w:tcPr>
          <w:p w14:paraId="3529B4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C00B1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61974C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0.04</w:t>
            </w:r>
          </w:p>
        </w:tc>
        <w:tc>
          <w:tcPr>
            <w:tcW w:w="2021" w:type="dxa"/>
            <w:gridSpan w:val="5"/>
            <w:shd w:val="clear" w:color="auto" w:fill="auto"/>
          </w:tcPr>
          <w:p w14:paraId="046CEE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2" w:type="dxa"/>
            <w:gridSpan w:val="5"/>
            <w:shd w:val="clear" w:color="auto" w:fill="auto"/>
          </w:tcPr>
          <w:p w14:paraId="620EA4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0.08</w:t>
            </w:r>
          </w:p>
        </w:tc>
      </w:tr>
      <w:tr w:rsidR="002D7F90" w14:paraId="41282E20" w14:textId="77777777" w:rsidTr="00CF2703">
        <w:tc>
          <w:tcPr>
            <w:tcW w:w="303" w:type="dxa"/>
            <w:vMerge/>
            <w:tcBorders>
              <w:top w:val="nil"/>
            </w:tcBorders>
            <w:shd w:val="clear" w:color="auto" w:fill="auto"/>
          </w:tcPr>
          <w:p w14:paraId="69CBE5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E2B39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6B5A90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0C66FA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6595DC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4BA6C0A7" w14:textId="77777777" w:rsidTr="00CF2703">
        <w:tc>
          <w:tcPr>
            <w:tcW w:w="303" w:type="dxa"/>
            <w:vMerge/>
            <w:tcBorders>
              <w:top w:val="nil"/>
            </w:tcBorders>
            <w:shd w:val="clear" w:color="auto" w:fill="auto"/>
          </w:tcPr>
          <w:p w14:paraId="3D7E53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245C4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98BE4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46CBE6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174BA2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3F9EDD04" w14:textId="77777777" w:rsidTr="00CF2703">
        <w:tc>
          <w:tcPr>
            <w:tcW w:w="303" w:type="dxa"/>
            <w:vMerge/>
            <w:tcBorders>
              <w:top w:val="nil"/>
            </w:tcBorders>
            <w:shd w:val="clear" w:color="auto" w:fill="auto"/>
          </w:tcPr>
          <w:p w14:paraId="573995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72BBF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446928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250.6</w:t>
            </w:r>
          </w:p>
        </w:tc>
        <w:tc>
          <w:tcPr>
            <w:tcW w:w="2021" w:type="dxa"/>
            <w:gridSpan w:val="5"/>
            <w:shd w:val="clear" w:color="auto" w:fill="auto"/>
          </w:tcPr>
          <w:p w14:paraId="115330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176.4</w:t>
            </w:r>
          </w:p>
        </w:tc>
        <w:tc>
          <w:tcPr>
            <w:tcW w:w="2022" w:type="dxa"/>
            <w:gridSpan w:val="5"/>
            <w:shd w:val="clear" w:color="auto" w:fill="auto"/>
          </w:tcPr>
          <w:p w14:paraId="3F79D2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187.9</w:t>
            </w:r>
          </w:p>
        </w:tc>
      </w:tr>
      <w:tr w:rsidR="002D7F90" w14:paraId="37B7ABD2" w14:textId="77777777" w:rsidTr="00CF2703">
        <w:tc>
          <w:tcPr>
            <w:tcW w:w="303" w:type="dxa"/>
            <w:vMerge w:val="restart"/>
            <w:shd w:val="clear" w:color="auto" w:fill="auto"/>
          </w:tcPr>
          <w:p w14:paraId="4C91BE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w:t>
            </w:r>
            <w:r>
              <w:rPr>
                <w:rFonts w:ascii="Times New Roman" w:eastAsia="Times New Roman" w:hAnsi="Times New Roman"/>
                <w:color w:val="000000"/>
              </w:rPr>
              <w:lastRenderedPageBreak/>
              <w:t>SILANIE</w:t>
            </w:r>
          </w:p>
        </w:tc>
        <w:tc>
          <w:tcPr>
            <w:tcW w:w="3234" w:type="dxa"/>
            <w:shd w:val="clear" w:color="auto" w:fill="auto"/>
          </w:tcPr>
          <w:p w14:paraId="0E41D7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Oznaczenie obwodu</w:t>
            </w:r>
          </w:p>
        </w:tc>
        <w:tc>
          <w:tcPr>
            <w:tcW w:w="2022" w:type="dxa"/>
            <w:gridSpan w:val="5"/>
            <w:shd w:val="clear" w:color="auto" w:fill="auto"/>
          </w:tcPr>
          <w:p w14:paraId="0EED57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TP2/89</w:t>
            </w:r>
          </w:p>
        </w:tc>
        <w:tc>
          <w:tcPr>
            <w:tcW w:w="2021" w:type="dxa"/>
            <w:gridSpan w:val="5"/>
            <w:shd w:val="clear" w:color="auto" w:fill="auto"/>
          </w:tcPr>
          <w:p w14:paraId="424A46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TP2/90</w:t>
            </w:r>
          </w:p>
        </w:tc>
        <w:tc>
          <w:tcPr>
            <w:tcW w:w="2022" w:type="dxa"/>
            <w:gridSpan w:val="5"/>
            <w:shd w:val="clear" w:color="auto" w:fill="auto"/>
          </w:tcPr>
          <w:p w14:paraId="3688C3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TP2/91</w:t>
            </w:r>
          </w:p>
        </w:tc>
      </w:tr>
      <w:tr w:rsidR="002D7F90" w14:paraId="3C49BBE6" w14:textId="77777777" w:rsidTr="00CF2703">
        <w:tc>
          <w:tcPr>
            <w:tcW w:w="303" w:type="dxa"/>
            <w:vMerge/>
            <w:tcBorders>
              <w:top w:val="nil"/>
            </w:tcBorders>
            <w:shd w:val="clear" w:color="auto" w:fill="auto"/>
          </w:tcPr>
          <w:p w14:paraId="1C475F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936AE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41CD99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07972A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D4D52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2A6839F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B8491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7C11F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36D58F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39F514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A1F23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7AC37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4CC8C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4647AE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707D4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126615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16149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7C0BE6D8" w14:textId="77777777" w:rsidTr="00CF2703">
        <w:tc>
          <w:tcPr>
            <w:tcW w:w="303" w:type="dxa"/>
            <w:vMerge/>
            <w:tcBorders>
              <w:top w:val="nil"/>
            </w:tcBorders>
            <w:shd w:val="clear" w:color="auto" w:fill="auto"/>
          </w:tcPr>
          <w:p w14:paraId="73BA4B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4CE8E1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1D1F11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1" w:type="dxa"/>
            <w:gridSpan w:val="5"/>
            <w:shd w:val="clear" w:color="auto" w:fill="auto"/>
          </w:tcPr>
          <w:p w14:paraId="4BE423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2" w:type="dxa"/>
            <w:gridSpan w:val="5"/>
            <w:shd w:val="clear" w:color="auto" w:fill="auto"/>
          </w:tcPr>
          <w:p w14:paraId="0A2658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r>
      <w:tr w:rsidR="002D7F90" w14:paraId="6E63250D" w14:textId="77777777" w:rsidTr="00CF2703">
        <w:tc>
          <w:tcPr>
            <w:tcW w:w="303" w:type="dxa"/>
            <w:vMerge/>
            <w:tcBorders>
              <w:top w:val="nil"/>
            </w:tcBorders>
            <w:shd w:val="clear" w:color="auto" w:fill="auto"/>
          </w:tcPr>
          <w:p w14:paraId="6FA3F8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0873F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5F9D6A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3506A5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5AFB1B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5ABEADE4" w14:textId="77777777" w:rsidTr="00CF2703">
        <w:tc>
          <w:tcPr>
            <w:tcW w:w="303" w:type="dxa"/>
            <w:vMerge/>
            <w:tcBorders>
              <w:top w:val="nil"/>
            </w:tcBorders>
            <w:shd w:val="clear" w:color="auto" w:fill="auto"/>
          </w:tcPr>
          <w:p w14:paraId="6C9161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04EB1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05F480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1" w:type="dxa"/>
            <w:gridSpan w:val="5"/>
            <w:shd w:val="clear" w:color="auto" w:fill="auto"/>
          </w:tcPr>
          <w:p w14:paraId="100040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2" w:type="dxa"/>
            <w:gridSpan w:val="5"/>
            <w:shd w:val="clear" w:color="auto" w:fill="auto"/>
          </w:tcPr>
          <w:p w14:paraId="74A436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r>
      <w:tr w:rsidR="002D7F90" w14:paraId="3F04F9FA" w14:textId="77777777" w:rsidTr="00CF2703">
        <w:tc>
          <w:tcPr>
            <w:tcW w:w="303" w:type="dxa"/>
            <w:vMerge/>
            <w:tcBorders>
              <w:top w:val="nil"/>
            </w:tcBorders>
            <w:shd w:val="clear" w:color="auto" w:fill="auto"/>
          </w:tcPr>
          <w:p w14:paraId="6021EC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07521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890E9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1" w:type="dxa"/>
            <w:gridSpan w:val="5"/>
            <w:shd w:val="clear" w:color="auto" w:fill="auto"/>
          </w:tcPr>
          <w:p w14:paraId="6A628F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2" w:type="dxa"/>
            <w:gridSpan w:val="5"/>
            <w:shd w:val="clear" w:color="auto" w:fill="auto"/>
          </w:tcPr>
          <w:p w14:paraId="622EF8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26822041" w14:textId="77777777" w:rsidTr="00CF2703">
        <w:tc>
          <w:tcPr>
            <w:tcW w:w="303" w:type="dxa"/>
            <w:vMerge/>
            <w:tcBorders>
              <w:top w:val="nil"/>
            </w:tcBorders>
            <w:shd w:val="clear" w:color="auto" w:fill="auto"/>
          </w:tcPr>
          <w:p w14:paraId="3CF6BC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09F86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62F265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0826A6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4DC8AC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323143B1" w14:textId="77777777" w:rsidTr="00CF2703">
        <w:tc>
          <w:tcPr>
            <w:tcW w:w="303" w:type="dxa"/>
            <w:vMerge/>
            <w:tcBorders>
              <w:top w:val="nil"/>
            </w:tcBorders>
            <w:shd w:val="clear" w:color="auto" w:fill="auto"/>
          </w:tcPr>
          <w:p w14:paraId="691C12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4F66E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2D0B91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1" w:type="dxa"/>
            <w:gridSpan w:val="5"/>
            <w:shd w:val="clear" w:color="auto" w:fill="auto"/>
          </w:tcPr>
          <w:p w14:paraId="2FCD8C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2" w:type="dxa"/>
            <w:gridSpan w:val="5"/>
            <w:shd w:val="clear" w:color="auto" w:fill="auto"/>
          </w:tcPr>
          <w:p w14:paraId="7B8ED9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r>
      <w:tr w:rsidR="002D7F90" w14:paraId="3F56CE75" w14:textId="77777777" w:rsidTr="00CF2703">
        <w:tc>
          <w:tcPr>
            <w:tcW w:w="303" w:type="dxa"/>
            <w:vMerge w:val="restart"/>
            <w:shd w:val="clear" w:color="auto" w:fill="auto"/>
          </w:tcPr>
          <w:p w14:paraId="26FEB6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14A233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2D96F5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13532C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78ED36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399EE8DD" w14:textId="77777777" w:rsidTr="00CF2703">
        <w:tc>
          <w:tcPr>
            <w:tcW w:w="303" w:type="dxa"/>
            <w:vMerge/>
            <w:tcBorders>
              <w:top w:val="nil"/>
            </w:tcBorders>
            <w:shd w:val="clear" w:color="auto" w:fill="auto"/>
          </w:tcPr>
          <w:p w14:paraId="003B28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89D34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41EB8C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047999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48106F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69E78418" w14:textId="77777777" w:rsidTr="00CF2703">
        <w:tc>
          <w:tcPr>
            <w:tcW w:w="303" w:type="dxa"/>
            <w:vMerge/>
            <w:tcBorders>
              <w:top w:val="nil"/>
            </w:tcBorders>
            <w:shd w:val="clear" w:color="auto" w:fill="auto"/>
          </w:tcPr>
          <w:p w14:paraId="20583F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4927D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32F674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33E1EB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7D0953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71954E2F" w14:textId="77777777" w:rsidTr="00CF2703">
        <w:tc>
          <w:tcPr>
            <w:tcW w:w="303" w:type="dxa"/>
            <w:vMerge/>
            <w:tcBorders>
              <w:top w:val="nil"/>
            </w:tcBorders>
            <w:shd w:val="clear" w:color="auto" w:fill="auto"/>
          </w:tcPr>
          <w:p w14:paraId="71C38A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5ABCF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5B3C05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28A9F6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1B56F2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75E5B39C" w14:textId="77777777" w:rsidTr="00CF2703">
        <w:tc>
          <w:tcPr>
            <w:tcW w:w="303" w:type="dxa"/>
            <w:vMerge w:val="restart"/>
            <w:shd w:val="clear" w:color="auto" w:fill="auto"/>
          </w:tcPr>
          <w:p w14:paraId="07E556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044224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787CD9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68BD0D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37C75A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268654CE" w14:textId="77777777" w:rsidTr="00CF2703">
        <w:tc>
          <w:tcPr>
            <w:tcW w:w="303" w:type="dxa"/>
            <w:vMerge/>
            <w:tcBorders>
              <w:top w:val="nil"/>
            </w:tcBorders>
            <w:shd w:val="clear" w:color="auto" w:fill="auto"/>
          </w:tcPr>
          <w:p w14:paraId="08284C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D0F7D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642CB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6B82A3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0DB652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3C723040" w14:textId="77777777" w:rsidTr="00CF2703">
        <w:tc>
          <w:tcPr>
            <w:tcW w:w="303" w:type="dxa"/>
            <w:vMerge/>
            <w:tcBorders>
              <w:top w:val="nil"/>
            </w:tcBorders>
            <w:shd w:val="clear" w:color="auto" w:fill="auto"/>
          </w:tcPr>
          <w:p w14:paraId="0A7037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E19B2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0AF206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21.2</w:t>
            </w:r>
          </w:p>
        </w:tc>
        <w:tc>
          <w:tcPr>
            <w:tcW w:w="2021" w:type="dxa"/>
            <w:gridSpan w:val="5"/>
            <w:shd w:val="clear" w:color="auto" w:fill="auto"/>
          </w:tcPr>
          <w:p w14:paraId="01FC35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17.4</w:t>
            </w:r>
          </w:p>
        </w:tc>
        <w:tc>
          <w:tcPr>
            <w:tcW w:w="2022" w:type="dxa"/>
            <w:gridSpan w:val="5"/>
            <w:shd w:val="clear" w:color="auto" w:fill="auto"/>
          </w:tcPr>
          <w:p w14:paraId="43A8C3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14.0</w:t>
            </w:r>
          </w:p>
        </w:tc>
      </w:tr>
      <w:tr w:rsidR="002D7F90" w14:paraId="2F13F603" w14:textId="77777777" w:rsidTr="00CF2703">
        <w:tc>
          <w:tcPr>
            <w:tcW w:w="303" w:type="dxa"/>
            <w:vMerge/>
            <w:tcBorders>
              <w:top w:val="nil"/>
            </w:tcBorders>
            <w:shd w:val="clear" w:color="auto" w:fill="auto"/>
          </w:tcPr>
          <w:p w14:paraId="03B1D2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7D61A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4BD288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0.05</w:t>
            </w:r>
          </w:p>
        </w:tc>
        <w:tc>
          <w:tcPr>
            <w:tcW w:w="2021" w:type="dxa"/>
            <w:gridSpan w:val="5"/>
            <w:shd w:val="clear" w:color="auto" w:fill="auto"/>
          </w:tcPr>
          <w:p w14:paraId="66D6F0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0.04</w:t>
            </w:r>
          </w:p>
        </w:tc>
        <w:tc>
          <w:tcPr>
            <w:tcW w:w="2022" w:type="dxa"/>
            <w:gridSpan w:val="5"/>
            <w:shd w:val="clear" w:color="auto" w:fill="auto"/>
          </w:tcPr>
          <w:p w14:paraId="5ED511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0.03</w:t>
            </w:r>
          </w:p>
        </w:tc>
      </w:tr>
      <w:tr w:rsidR="002D7F90" w14:paraId="3CB81939" w14:textId="77777777" w:rsidTr="00CF2703">
        <w:tc>
          <w:tcPr>
            <w:tcW w:w="303" w:type="dxa"/>
            <w:vMerge/>
            <w:tcBorders>
              <w:top w:val="nil"/>
            </w:tcBorders>
            <w:shd w:val="clear" w:color="auto" w:fill="auto"/>
          </w:tcPr>
          <w:p w14:paraId="2BD194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23EA4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584034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322425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2FCBE9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5D5A2934" w14:textId="77777777" w:rsidTr="00CF2703">
        <w:tc>
          <w:tcPr>
            <w:tcW w:w="303" w:type="dxa"/>
            <w:vMerge/>
            <w:tcBorders>
              <w:top w:val="nil"/>
            </w:tcBorders>
            <w:shd w:val="clear" w:color="auto" w:fill="auto"/>
          </w:tcPr>
          <w:p w14:paraId="7DAC6B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AA359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7BA94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5BDA15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586CB4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35BCBAD5" w14:textId="77777777" w:rsidTr="00CF2703">
        <w:tc>
          <w:tcPr>
            <w:tcW w:w="303" w:type="dxa"/>
            <w:vMerge/>
            <w:tcBorders>
              <w:top w:val="nil"/>
            </w:tcBorders>
            <w:shd w:val="clear" w:color="auto" w:fill="auto"/>
          </w:tcPr>
          <w:p w14:paraId="66EB89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5155C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4F8493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226.0</w:t>
            </w:r>
          </w:p>
        </w:tc>
        <w:tc>
          <w:tcPr>
            <w:tcW w:w="2021" w:type="dxa"/>
            <w:gridSpan w:val="5"/>
            <w:shd w:val="clear" w:color="auto" w:fill="auto"/>
          </w:tcPr>
          <w:p w14:paraId="2C1AA4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242.5</w:t>
            </w:r>
          </w:p>
        </w:tc>
        <w:tc>
          <w:tcPr>
            <w:tcW w:w="2022" w:type="dxa"/>
            <w:gridSpan w:val="5"/>
            <w:shd w:val="clear" w:color="auto" w:fill="auto"/>
          </w:tcPr>
          <w:p w14:paraId="152E8B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259.5</w:t>
            </w:r>
          </w:p>
        </w:tc>
      </w:tr>
      <w:tr w:rsidR="002D7F90" w14:paraId="3A40F4D0" w14:textId="77777777" w:rsidTr="00CF2703">
        <w:tc>
          <w:tcPr>
            <w:tcW w:w="303" w:type="dxa"/>
            <w:vMerge w:val="restart"/>
            <w:shd w:val="clear" w:color="auto" w:fill="auto"/>
          </w:tcPr>
          <w:p w14:paraId="24583C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68035F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648539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TP2/92</w:t>
            </w:r>
          </w:p>
        </w:tc>
        <w:tc>
          <w:tcPr>
            <w:tcW w:w="2021" w:type="dxa"/>
            <w:gridSpan w:val="5"/>
            <w:shd w:val="clear" w:color="auto" w:fill="auto"/>
          </w:tcPr>
          <w:p w14:paraId="65FCF6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TP2/93</w:t>
            </w:r>
          </w:p>
        </w:tc>
        <w:tc>
          <w:tcPr>
            <w:tcW w:w="2022" w:type="dxa"/>
            <w:gridSpan w:val="5"/>
            <w:shd w:val="clear" w:color="auto" w:fill="auto"/>
          </w:tcPr>
          <w:p w14:paraId="3479A8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TP2/94</w:t>
            </w:r>
          </w:p>
        </w:tc>
      </w:tr>
      <w:tr w:rsidR="002D7F90" w14:paraId="576E6385" w14:textId="77777777" w:rsidTr="00CF2703">
        <w:tc>
          <w:tcPr>
            <w:tcW w:w="303" w:type="dxa"/>
            <w:vMerge/>
            <w:tcBorders>
              <w:top w:val="nil"/>
            </w:tcBorders>
            <w:shd w:val="clear" w:color="auto" w:fill="auto"/>
          </w:tcPr>
          <w:p w14:paraId="68FC94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CDF69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61EF06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29C73A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5B1A03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100808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F3258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97AC0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252A90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6CEAF4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CAA3C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9DB47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C4D3A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69B84C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5E4E48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C4A3D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72452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333F5266" w14:textId="77777777" w:rsidTr="00CF2703">
        <w:tc>
          <w:tcPr>
            <w:tcW w:w="303" w:type="dxa"/>
            <w:vMerge/>
            <w:tcBorders>
              <w:top w:val="nil"/>
            </w:tcBorders>
            <w:shd w:val="clear" w:color="auto" w:fill="auto"/>
          </w:tcPr>
          <w:p w14:paraId="40ECC8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56CFC3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7B840B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1" w:type="dxa"/>
            <w:gridSpan w:val="5"/>
            <w:shd w:val="clear" w:color="auto" w:fill="auto"/>
          </w:tcPr>
          <w:p w14:paraId="13C6C0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2" w:type="dxa"/>
            <w:gridSpan w:val="5"/>
            <w:shd w:val="clear" w:color="auto" w:fill="auto"/>
          </w:tcPr>
          <w:p w14:paraId="4ACCF0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r>
      <w:tr w:rsidR="002D7F90" w14:paraId="6B446B27" w14:textId="77777777" w:rsidTr="00CF2703">
        <w:tc>
          <w:tcPr>
            <w:tcW w:w="303" w:type="dxa"/>
            <w:vMerge/>
            <w:tcBorders>
              <w:top w:val="nil"/>
            </w:tcBorders>
            <w:shd w:val="clear" w:color="auto" w:fill="auto"/>
          </w:tcPr>
          <w:p w14:paraId="1F48F0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C2D99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0C63FD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72F0EC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1FB12E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0C7456EF" w14:textId="77777777" w:rsidTr="00CF2703">
        <w:tc>
          <w:tcPr>
            <w:tcW w:w="303" w:type="dxa"/>
            <w:vMerge/>
            <w:tcBorders>
              <w:top w:val="nil"/>
            </w:tcBorders>
            <w:shd w:val="clear" w:color="auto" w:fill="auto"/>
          </w:tcPr>
          <w:p w14:paraId="3ACFA0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A5F0F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3BEFFC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1" w:type="dxa"/>
            <w:gridSpan w:val="5"/>
            <w:shd w:val="clear" w:color="auto" w:fill="auto"/>
          </w:tcPr>
          <w:p w14:paraId="00A95B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2" w:type="dxa"/>
            <w:gridSpan w:val="5"/>
            <w:shd w:val="clear" w:color="auto" w:fill="auto"/>
          </w:tcPr>
          <w:p w14:paraId="7C34B0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r>
      <w:tr w:rsidR="002D7F90" w14:paraId="1709B3E8" w14:textId="77777777" w:rsidTr="00CF2703">
        <w:tc>
          <w:tcPr>
            <w:tcW w:w="303" w:type="dxa"/>
            <w:vMerge/>
            <w:tcBorders>
              <w:top w:val="nil"/>
            </w:tcBorders>
            <w:shd w:val="clear" w:color="auto" w:fill="auto"/>
          </w:tcPr>
          <w:p w14:paraId="6637BD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3795D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20122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1" w:type="dxa"/>
            <w:gridSpan w:val="5"/>
            <w:shd w:val="clear" w:color="auto" w:fill="auto"/>
          </w:tcPr>
          <w:p w14:paraId="60A462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2" w:type="dxa"/>
            <w:gridSpan w:val="5"/>
            <w:shd w:val="clear" w:color="auto" w:fill="auto"/>
          </w:tcPr>
          <w:p w14:paraId="1D7470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706CC071" w14:textId="77777777" w:rsidTr="00CF2703">
        <w:tc>
          <w:tcPr>
            <w:tcW w:w="303" w:type="dxa"/>
            <w:vMerge/>
            <w:tcBorders>
              <w:top w:val="nil"/>
            </w:tcBorders>
            <w:shd w:val="clear" w:color="auto" w:fill="auto"/>
          </w:tcPr>
          <w:p w14:paraId="6A4788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54C59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6D0C12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0340FF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6FA037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5A910760" w14:textId="77777777" w:rsidTr="00CF2703">
        <w:tc>
          <w:tcPr>
            <w:tcW w:w="303" w:type="dxa"/>
            <w:vMerge/>
            <w:tcBorders>
              <w:top w:val="nil"/>
            </w:tcBorders>
            <w:shd w:val="clear" w:color="auto" w:fill="auto"/>
          </w:tcPr>
          <w:p w14:paraId="171FB4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650D9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56C150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1" w:type="dxa"/>
            <w:gridSpan w:val="5"/>
            <w:shd w:val="clear" w:color="auto" w:fill="auto"/>
          </w:tcPr>
          <w:p w14:paraId="513C87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2" w:type="dxa"/>
            <w:gridSpan w:val="5"/>
            <w:shd w:val="clear" w:color="auto" w:fill="auto"/>
          </w:tcPr>
          <w:p w14:paraId="1A1960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r>
      <w:tr w:rsidR="002D7F90" w14:paraId="0FA1BAB2" w14:textId="77777777" w:rsidTr="00CF2703">
        <w:tc>
          <w:tcPr>
            <w:tcW w:w="303" w:type="dxa"/>
            <w:vMerge w:val="restart"/>
            <w:shd w:val="clear" w:color="auto" w:fill="auto"/>
          </w:tcPr>
          <w:p w14:paraId="08D4C2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w:t>
            </w:r>
            <w:r>
              <w:rPr>
                <w:rFonts w:ascii="Times New Roman" w:eastAsia="Times New Roman" w:hAnsi="Times New Roman"/>
                <w:color w:val="000000"/>
              </w:rPr>
              <w:lastRenderedPageBreak/>
              <w:t>RAT</w:t>
            </w:r>
          </w:p>
        </w:tc>
        <w:tc>
          <w:tcPr>
            <w:tcW w:w="3234" w:type="dxa"/>
            <w:shd w:val="clear" w:color="auto" w:fill="auto"/>
          </w:tcPr>
          <w:p w14:paraId="653DF1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 zabezpieczenia</w:t>
            </w:r>
          </w:p>
        </w:tc>
        <w:tc>
          <w:tcPr>
            <w:tcW w:w="2022" w:type="dxa"/>
            <w:gridSpan w:val="5"/>
            <w:shd w:val="clear" w:color="auto" w:fill="auto"/>
          </w:tcPr>
          <w:p w14:paraId="1472BF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11381C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30AD9E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3DD3CD8B" w14:textId="77777777" w:rsidTr="00CF2703">
        <w:tc>
          <w:tcPr>
            <w:tcW w:w="303" w:type="dxa"/>
            <w:vMerge/>
            <w:tcBorders>
              <w:top w:val="nil"/>
            </w:tcBorders>
            <w:shd w:val="clear" w:color="auto" w:fill="auto"/>
          </w:tcPr>
          <w:p w14:paraId="4A83EE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26BC6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3BADA2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0F2EFD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18B39E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1A8DFC8D" w14:textId="77777777" w:rsidTr="00CF2703">
        <w:tc>
          <w:tcPr>
            <w:tcW w:w="303" w:type="dxa"/>
            <w:vMerge/>
            <w:tcBorders>
              <w:top w:val="nil"/>
            </w:tcBorders>
            <w:shd w:val="clear" w:color="auto" w:fill="auto"/>
          </w:tcPr>
          <w:p w14:paraId="018126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2BAC0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618408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213A0A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4AAAEE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5DDDE2A0" w14:textId="77777777" w:rsidTr="00CF2703">
        <w:tc>
          <w:tcPr>
            <w:tcW w:w="303" w:type="dxa"/>
            <w:vMerge/>
            <w:tcBorders>
              <w:top w:val="nil"/>
            </w:tcBorders>
            <w:shd w:val="clear" w:color="auto" w:fill="auto"/>
          </w:tcPr>
          <w:p w14:paraId="541E6D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E5EEE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0AEEC5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051FD9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31F9F9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765488DD" w14:textId="77777777" w:rsidTr="00CF2703">
        <w:tc>
          <w:tcPr>
            <w:tcW w:w="303" w:type="dxa"/>
            <w:vMerge w:val="restart"/>
            <w:shd w:val="clear" w:color="auto" w:fill="auto"/>
          </w:tcPr>
          <w:p w14:paraId="244C04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134D87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206202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6AFC35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68AAAA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16FC05C1" w14:textId="77777777" w:rsidTr="00CF2703">
        <w:tc>
          <w:tcPr>
            <w:tcW w:w="303" w:type="dxa"/>
            <w:vMerge/>
            <w:tcBorders>
              <w:top w:val="nil"/>
            </w:tcBorders>
            <w:shd w:val="clear" w:color="auto" w:fill="auto"/>
          </w:tcPr>
          <w:p w14:paraId="241383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B9FA0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5E2A4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72D60B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187D38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289351C7" w14:textId="77777777" w:rsidTr="00CF2703">
        <w:tc>
          <w:tcPr>
            <w:tcW w:w="303" w:type="dxa"/>
            <w:vMerge/>
            <w:tcBorders>
              <w:top w:val="nil"/>
            </w:tcBorders>
            <w:shd w:val="clear" w:color="auto" w:fill="auto"/>
          </w:tcPr>
          <w:p w14:paraId="5D7573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DE8BC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64A637B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8.9</w:t>
            </w:r>
          </w:p>
        </w:tc>
        <w:tc>
          <w:tcPr>
            <w:tcW w:w="2021" w:type="dxa"/>
            <w:gridSpan w:val="5"/>
            <w:shd w:val="clear" w:color="auto" w:fill="auto"/>
          </w:tcPr>
          <w:p w14:paraId="57B4DF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39.4</w:t>
            </w:r>
          </w:p>
        </w:tc>
        <w:tc>
          <w:tcPr>
            <w:tcW w:w="2022" w:type="dxa"/>
            <w:gridSpan w:val="5"/>
            <w:shd w:val="clear" w:color="auto" w:fill="auto"/>
          </w:tcPr>
          <w:p w14:paraId="50E627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35.5</w:t>
            </w:r>
          </w:p>
        </w:tc>
      </w:tr>
      <w:tr w:rsidR="002D7F90" w14:paraId="6DFB46D1" w14:textId="77777777" w:rsidTr="00CF2703">
        <w:tc>
          <w:tcPr>
            <w:tcW w:w="303" w:type="dxa"/>
            <w:vMerge/>
            <w:tcBorders>
              <w:top w:val="nil"/>
            </w:tcBorders>
            <w:shd w:val="clear" w:color="auto" w:fill="auto"/>
          </w:tcPr>
          <w:p w14:paraId="36B4FD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8730E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50FF94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0.02</w:t>
            </w:r>
          </w:p>
        </w:tc>
        <w:tc>
          <w:tcPr>
            <w:tcW w:w="2021" w:type="dxa"/>
            <w:gridSpan w:val="5"/>
            <w:shd w:val="clear" w:color="auto" w:fill="auto"/>
          </w:tcPr>
          <w:p w14:paraId="77F84E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2" w:type="dxa"/>
            <w:gridSpan w:val="5"/>
            <w:shd w:val="clear" w:color="auto" w:fill="auto"/>
          </w:tcPr>
          <w:p w14:paraId="0BF5C1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6AF387D4" w14:textId="77777777" w:rsidTr="00CF2703">
        <w:tc>
          <w:tcPr>
            <w:tcW w:w="303" w:type="dxa"/>
            <w:vMerge/>
            <w:tcBorders>
              <w:top w:val="nil"/>
            </w:tcBorders>
            <w:shd w:val="clear" w:color="auto" w:fill="auto"/>
          </w:tcPr>
          <w:p w14:paraId="5BD8A3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113D4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10C8D3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0353A7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3B5946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23F90E29" w14:textId="77777777" w:rsidTr="00CF2703">
        <w:tc>
          <w:tcPr>
            <w:tcW w:w="303" w:type="dxa"/>
            <w:vMerge/>
            <w:tcBorders>
              <w:top w:val="nil"/>
            </w:tcBorders>
            <w:shd w:val="clear" w:color="auto" w:fill="auto"/>
          </w:tcPr>
          <w:p w14:paraId="1BAEB8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8DEEF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B95E3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004D35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2D11EE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020F74F7" w14:textId="77777777" w:rsidTr="00CF2703">
        <w:tc>
          <w:tcPr>
            <w:tcW w:w="303" w:type="dxa"/>
            <w:vMerge/>
            <w:tcBorders>
              <w:top w:val="nil"/>
            </w:tcBorders>
            <w:shd w:val="clear" w:color="auto" w:fill="auto"/>
          </w:tcPr>
          <w:p w14:paraId="24A0FD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F2D09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0DE2D0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289.7</w:t>
            </w:r>
          </w:p>
        </w:tc>
        <w:tc>
          <w:tcPr>
            <w:tcW w:w="2021" w:type="dxa"/>
            <w:gridSpan w:val="5"/>
            <w:shd w:val="clear" w:color="auto" w:fill="auto"/>
          </w:tcPr>
          <w:p w14:paraId="515CB4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170.6</w:t>
            </w:r>
          </w:p>
        </w:tc>
        <w:tc>
          <w:tcPr>
            <w:tcW w:w="2022" w:type="dxa"/>
            <w:gridSpan w:val="5"/>
            <w:shd w:val="clear" w:color="auto" w:fill="auto"/>
          </w:tcPr>
          <w:p w14:paraId="6C89EB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180.2</w:t>
            </w:r>
          </w:p>
        </w:tc>
      </w:tr>
      <w:tr w:rsidR="002D7F90" w14:paraId="263310A5" w14:textId="77777777" w:rsidTr="00CF2703">
        <w:tc>
          <w:tcPr>
            <w:tcW w:w="303" w:type="dxa"/>
            <w:vMerge w:val="restart"/>
            <w:shd w:val="clear" w:color="auto" w:fill="auto"/>
          </w:tcPr>
          <w:p w14:paraId="2606DE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70A40B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605890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TP2/95</w:t>
            </w:r>
          </w:p>
        </w:tc>
        <w:tc>
          <w:tcPr>
            <w:tcW w:w="2021" w:type="dxa"/>
            <w:gridSpan w:val="5"/>
            <w:shd w:val="clear" w:color="auto" w:fill="auto"/>
          </w:tcPr>
          <w:p w14:paraId="409A0E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TP2/96</w:t>
            </w:r>
          </w:p>
        </w:tc>
        <w:tc>
          <w:tcPr>
            <w:tcW w:w="2022" w:type="dxa"/>
            <w:gridSpan w:val="5"/>
            <w:shd w:val="clear" w:color="auto" w:fill="auto"/>
          </w:tcPr>
          <w:p w14:paraId="711AA4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TP2/97</w:t>
            </w:r>
          </w:p>
        </w:tc>
      </w:tr>
      <w:tr w:rsidR="002D7F90" w14:paraId="2C0EC32F" w14:textId="77777777" w:rsidTr="00CF2703">
        <w:tc>
          <w:tcPr>
            <w:tcW w:w="303" w:type="dxa"/>
            <w:vMerge/>
            <w:tcBorders>
              <w:top w:val="nil"/>
            </w:tcBorders>
            <w:shd w:val="clear" w:color="auto" w:fill="auto"/>
          </w:tcPr>
          <w:p w14:paraId="10124E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95A66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0C0A13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79AC74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80E50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0826FB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A96FA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D1FA8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7291A6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58B9CD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B1495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FA901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19F09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2D3921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3BB2E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EE21C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363F0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056316F4" w14:textId="77777777" w:rsidTr="00CF2703">
        <w:tc>
          <w:tcPr>
            <w:tcW w:w="303" w:type="dxa"/>
            <w:vMerge/>
            <w:tcBorders>
              <w:top w:val="nil"/>
            </w:tcBorders>
            <w:shd w:val="clear" w:color="auto" w:fill="auto"/>
          </w:tcPr>
          <w:p w14:paraId="4D62A3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5C2C7B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318DD5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1" w:type="dxa"/>
            <w:gridSpan w:val="5"/>
            <w:shd w:val="clear" w:color="auto" w:fill="auto"/>
          </w:tcPr>
          <w:p w14:paraId="293235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2" w:type="dxa"/>
            <w:gridSpan w:val="5"/>
            <w:shd w:val="clear" w:color="auto" w:fill="auto"/>
          </w:tcPr>
          <w:p w14:paraId="063A4B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r>
      <w:tr w:rsidR="002D7F90" w14:paraId="333BCF61" w14:textId="77777777" w:rsidTr="00CF2703">
        <w:tc>
          <w:tcPr>
            <w:tcW w:w="303" w:type="dxa"/>
            <w:vMerge/>
            <w:tcBorders>
              <w:top w:val="nil"/>
            </w:tcBorders>
            <w:shd w:val="clear" w:color="auto" w:fill="auto"/>
          </w:tcPr>
          <w:p w14:paraId="457450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A2FF2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3C778C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51463B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0E74D5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4BE650B3" w14:textId="77777777" w:rsidTr="00CF2703">
        <w:tc>
          <w:tcPr>
            <w:tcW w:w="303" w:type="dxa"/>
            <w:vMerge/>
            <w:tcBorders>
              <w:top w:val="nil"/>
            </w:tcBorders>
            <w:shd w:val="clear" w:color="auto" w:fill="auto"/>
          </w:tcPr>
          <w:p w14:paraId="188F79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3447F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05DE9F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1" w:type="dxa"/>
            <w:gridSpan w:val="5"/>
            <w:shd w:val="clear" w:color="auto" w:fill="auto"/>
          </w:tcPr>
          <w:p w14:paraId="48A0FD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2" w:type="dxa"/>
            <w:gridSpan w:val="5"/>
            <w:shd w:val="clear" w:color="auto" w:fill="auto"/>
          </w:tcPr>
          <w:p w14:paraId="63338E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r>
      <w:tr w:rsidR="002D7F90" w14:paraId="277850F3" w14:textId="77777777" w:rsidTr="00CF2703">
        <w:tc>
          <w:tcPr>
            <w:tcW w:w="303" w:type="dxa"/>
            <w:vMerge/>
            <w:tcBorders>
              <w:top w:val="nil"/>
            </w:tcBorders>
            <w:shd w:val="clear" w:color="auto" w:fill="auto"/>
          </w:tcPr>
          <w:p w14:paraId="5DB2B6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C01AD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577B83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1" w:type="dxa"/>
            <w:gridSpan w:val="5"/>
            <w:shd w:val="clear" w:color="auto" w:fill="auto"/>
          </w:tcPr>
          <w:p w14:paraId="385E29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2" w:type="dxa"/>
            <w:gridSpan w:val="5"/>
            <w:shd w:val="clear" w:color="auto" w:fill="auto"/>
          </w:tcPr>
          <w:p w14:paraId="0F721A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42FDA2E2" w14:textId="77777777" w:rsidTr="00CF2703">
        <w:tc>
          <w:tcPr>
            <w:tcW w:w="303" w:type="dxa"/>
            <w:vMerge/>
            <w:tcBorders>
              <w:top w:val="nil"/>
            </w:tcBorders>
            <w:shd w:val="clear" w:color="auto" w:fill="auto"/>
          </w:tcPr>
          <w:p w14:paraId="4DC64C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B5F62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255412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254C7A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01FC31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46664DB4" w14:textId="77777777" w:rsidTr="00CF2703">
        <w:tc>
          <w:tcPr>
            <w:tcW w:w="303" w:type="dxa"/>
            <w:vMerge/>
            <w:tcBorders>
              <w:top w:val="nil"/>
            </w:tcBorders>
            <w:shd w:val="clear" w:color="auto" w:fill="auto"/>
          </w:tcPr>
          <w:p w14:paraId="175E8E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18D79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4B6E81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1" w:type="dxa"/>
            <w:gridSpan w:val="5"/>
            <w:shd w:val="clear" w:color="auto" w:fill="auto"/>
          </w:tcPr>
          <w:p w14:paraId="6967F0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2" w:type="dxa"/>
            <w:gridSpan w:val="5"/>
            <w:shd w:val="clear" w:color="auto" w:fill="auto"/>
          </w:tcPr>
          <w:p w14:paraId="537EE6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r>
      <w:tr w:rsidR="002D7F90" w14:paraId="4E343E58" w14:textId="77777777" w:rsidTr="00CF2703">
        <w:tc>
          <w:tcPr>
            <w:tcW w:w="303" w:type="dxa"/>
            <w:vMerge w:val="restart"/>
            <w:shd w:val="clear" w:color="auto" w:fill="auto"/>
          </w:tcPr>
          <w:p w14:paraId="5DBFCD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224CE2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7A8BF9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66F685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1A6921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7195C42C" w14:textId="77777777" w:rsidTr="00CF2703">
        <w:tc>
          <w:tcPr>
            <w:tcW w:w="303" w:type="dxa"/>
            <w:vMerge/>
            <w:tcBorders>
              <w:top w:val="nil"/>
            </w:tcBorders>
            <w:shd w:val="clear" w:color="auto" w:fill="auto"/>
          </w:tcPr>
          <w:p w14:paraId="454897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CE6FC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14787A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6CF6B7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4FE3CF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4FF1C6C7" w14:textId="77777777" w:rsidTr="00CF2703">
        <w:tc>
          <w:tcPr>
            <w:tcW w:w="303" w:type="dxa"/>
            <w:vMerge/>
            <w:tcBorders>
              <w:top w:val="nil"/>
            </w:tcBorders>
            <w:shd w:val="clear" w:color="auto" w:fill="auto"/>
          </w:tcPr>
          <w:p w14:paraId="1993B3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24A2A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024ABD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0848C4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6AAB7D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50043B50" w14:textId="77777777" w:rsidTr="00CF2703">
        <w:tc>
          <w:tcPr>
            <w:tcW w:w="303" w:type="dxa"/>
            <w:vMerge/>
            <w:tcBorders>
              <w:top w:val="nil"/>
            </w:tcBorders>
            <w:shd w:val="clear" w:color="auto" w:fill="auto"/>
          </w:tcPr>
          <w:p w14:paraId="0963A1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E368F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1E2634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3AC682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6C7B44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4A24216F" w14:textId="77777777" w:rsidTr="00CF2703">
        <w:tc>
          <w:tcPr>
            <w:tcW w:w="303" w:type="dxa"/>
            <w:vMerge w:val="restart"/>
            <w:shd w:val="clear" w:color="auto" w:fill="auto"/>
          </w:tcPr>
          <w:p w14:paraId="4D6444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1AAC82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671D5B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6C5F0D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15A3DB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2DA72DB0" w14:textId="77777777" w:rsidTr="00CF2703">
        <w:tc>
          <w:tcPr>
            <w:tcW w:w="303" w:type="dxa"/>
            <w:vMerge/>
            <w:tcBorders>
              <w:top w:val="nil"/>
            </w:tcBorders>
            <w:shd w:val="clear" w:color="auto" w:fill="auto"/>
          </w:tcPr>
          <w:p w14:paraId="672369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487CD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8E296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27A6AE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4076EE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732916F1" w14:textId="77777777" w:rsidTr="00CF2703">
        <w:tc>
          <w:tcPr>
            <w:tcW w:w="303" w:type="dxa"/>
            <w:vMerge/>
            <w:tcBorders>
              <w:top w:val="nil"/>
            </w:tcBorders>
            <w:shd w:val="clear" w:color="auto" w:fill="auto"/>
          </w:tcPr>
          <w:p w14:paraId="019086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07E83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30850C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31.7</w:t>
            </w:r>
          </w:p>
        </w:tc>
        <w:tc>
          <w:tcPr>
            <w:tcW w:w="2021" w:type="dxa"/>
            <w:gridSpan w:val="5"/>
            <w:shd w:val="clear" w:color="auto" w:fill="auto"/>
          </w:tcPr>
          <w:p w14:paraId="7B349B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27.6</w:t>
            </w:r>
          </w:p>
        </w:tc>
        <w:tc>
          <w:tcPr>
            <w:tcW w:w="2022" w:type="dxa"/>
            <w:gridSpan w:val="5"/>
            <w:shd w:val="clear" w:color="auto" w:fill="auto"/>
          </w:tcPr>
          <w:p w14:paraId="2C37C9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23.7</w:t>
            </w:r>
          </w:p>
        </w:tc>
      </w:tr>
      <w:tr w:rsidR="002D7F90" w14:paraId="69F38E55" w14:textId="77777777" w:rsidTr="00CF2703">
        <w:tc>
          <w:tcPr>
            <w:tcW w:w="303" w:type="dxa"/>
            <w:vMerge/>
            <w:tcBorders>
              <w:top w:val="nil"/>
            </w:tcBorders>
            <w:shd w:val="clear" w:color="auto" w:fill="auto"/>
          </w:tcPr>
          <w:p w14:paraId="0A621B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0BB6D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616BEF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0.08</w:t>
            </w:r>
          </w:p>
        </w:tc>
        <w:tc>
          <w:tcPr>
            <w:tcW w:w="2021" w:type="dxa"/>
            <w:gridSpan w:val="5"/>
            <w:shd w:val="clear" w:color="auto" w:fill="auto"/>
          </w:tcPr>
          <w:p w14:paraId="04C35C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0.07</w:t>
            </w:r>
          </w:p>
        </w:tc>
        <w:tc>
          <w:tcPr>
            <w:tcW w:w="2022" w:type="dxa"/>
            <w:gridSpan w:val="5"/>
            <w:shd w:val="clear" w:color="auto" w:fill="auto"/>
          </w:tcPr>
          <w:p w14:paraId="55D1BA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0.06</w:t>
            </w:r>
          </w:p>
        </w:tc>
      </w:tr>
      <w:tr w:rsidR="002D7F90" w14:paraId="4E1F2006" w14:textId="77777777" w:rsidTr="00CF2703">
        <w:tc>
          <w:tcPr>
            <w:tcW w:w="303" w:type="dxa"/>
            <w:vMerge/>
            <w:tcBorders>
              <w:top w:val="nil"/>
            </w:tcBorders>
            <w:shd w:val="clear" w:color="auto" w:fill="auto"/>
          </w:tcPr>
          <w:p w14:paraId="3FA84D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69F48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w:t>
            </w:r>
            <w:r>
              <w:rPr>
                <w:rFonts w:ascii="Times New Roman" w:eastAsia="Times New Roman" w:hAnsi="Times New Roman"/>
                <w:color w:val="000000"/>
              </w:rPr>
              <w:lastRenderedPageBreak/>
              <w:t>[A]</w:t>
            </w:r>
          </w:p>
        </w:tc>
        <w:tc>
          <w:tcPr>
            <w:tcW w:w="2022" w:type="dxa"/>
            <w:gridSpan w:val="5"/>
            <w:shd w:val="clear" w:color="auto" w:fill="auto"/>
          </w:tcPr>
          <w:p w14:paraId="17B7C8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20.7</w:t>
            </w:r>
          </w:p>
        </w:tc>
        <w:tc>
          <w:tcPr>
            <w:tcW w:w="2021" w:type="dxa"/>
            <w:gridSpan w:val="5"/>
            <w:shd w:val="clear" w:color="auto" w:fill="auto"/>
          </w:tcPr>
          <w:p w14:paraId="0088E2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1E6970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58E8A382" w14:textId="77777777" w:rsidTr="00CF2703">
        <w:tc>
          <w:tcPr>
            <w:tcW w:w="303" w:type="dxa"/>
            <w:vMerge/>
            <w:tcBorders>
              <w:top w:val="nil"/>
            </w:tcBorders>
            <w:shd w:val="clear" w:color="auto" w:fill="auto"/>
          </w:tcPr>
          <w:p w14:paraId="1B1C74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DA5FE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422F5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5C23F7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6ADA6F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2B960891" w14:textId="77777777" w:rsidTr="00CF2703">
        <w:tc>
          <w:tcPr>
            <w:tcW w:w="303" w:type="dxa"/>
            <w:vMerge/>
            <w:tcBorders>
              <w:top w:val="nil"/>
            </w:tcBorders>
            <w:shd w:val="clear" w:color="auto" w:fill="auto"/>
          </w:tcPr>
          <w:p w14:paraId="6FD5A4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20310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7A9B70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190.3</w:t>
            </w:r>
          </w:p>
        </w:tc>
        <w:tc>
          <w:tcPr>
            <w:tcW w:w="2021" w:type="dxa"/>
            <w:gridSpan w:val="5"/>
            <w:shd w:val="clear" w:color="auto" w:fill="auto"/>
          </w:tcPr>
          <w:p w14:paraId="382D80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202.9</w:t>
            </w:r>
          </w:p>
        </w:tc>
        <w:tc>
          <w:tcPr>
            <w:tcW w:w="2022" w:type="dxa"/>
            <w:gridSpan w:val="5"/>
            <w:shd w:val="clear" w:color="auto" w:fill="auto"/>
          </w:tcPr>
          <w:p w14:paraId="44B695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216.3</w:t>
            </w:r>
          </w:p>
        </w:tc>
      </w:tr>
      <w:tr w:rsidR="002D7F90" w14:paraId="4C307D0E" w14:textId="77777777" w:rsidTr="00CF2703">
        <w:tc>
          <w:tcPr>
            <w:tcW w:w="303" w:type="dxa"/>
            <w:vMerge w:val="restart"/>
            <w:shd w:val="clear" w:color="auto" w:fill="auto"/>
          </w:tcPr>
          <w:p w14:paraId="35D371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0BB338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75958CB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TP2/98</w:t>
            </w:r>
          </w:p>
        </w:tc>
        <w:tc>
          <w:tcPr>
            <w:tcW w:w="2021" w:type="dxa"/>
            <w:gridSpan w:val="5"/>
            <w:shd w:val="clear" w:color="auto" w:fill="auto"/>
          </w:tcPr>
          <w:p w14:paraId="05436C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TP2/99</w:t>
            </w:r>
          </w:p>
        </w:tc>
        <w:tc>
          <w:tcPr>
            <w:tcW w:w="2022" w:type="dxa"/>
            <w:gridSpan w:val="5"/>
            <w:shd w:val="clear" w:color="auto" w:fill="auto"/>
          </w:tcPr>
          <w:p w14:paraId="06998F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TP2/100</w:t>
            </w:r>
          </w:p>
        </w:tc>
      </w:tr>
      <w:tr w:rsidR="002D7F90" w14:paraId="68A7697E" w14:textId="77777777" w:rsidTr="00CF2703">
        <w:tc>
          <w:tcPr>
            <w:tcW w:w="303" w:type="dxa"/>
            <w:vMerge/>
            <w:tcBorders>
              <w:top w:val="nil"/>
            </w:tcBorders>
            <w:shd w:val="clear" w:color="auto" w:fill="auto"/>
          </w:tcPr>
          <w:p w14:paraId="7B3A5A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8A627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694A99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6DEA4A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504334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D315B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991EE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E8568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3F041D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1BDE34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68992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6D226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7268BB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7CCBBD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F36BF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26BCD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CC766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5CD9607" w14:textId="77777777" w:rsidTr="00CF2703">
        <w:tc>
          <w:tcPr>
            <w:tcW w:w="303" w:type="dxa"/>
            <w:vMerge/>
            <w:tcBorders>
              <w:top w:val="nil"/>
            </w:tcBorders>
            <w:shd w:val="clear" w:color="auto" w:fill="auto"/>
          </w:tcPr>
          <w:p w14:paraId="7986F9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4A2C6D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256336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1" w:type="dxa"/>
            <w:gridSpan w:val="5"/>
            <w:shd w:val="clear" w:color="auto" w:fill="auto"/>
          </w:tcPr>
          <w:p w14:paraId="6A29BA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c>
          <w:tcPr>
            <w:tcW w:w="2022" w:type="dxa"/>
            <w:gridSpan w:val="5"/>
            <w:shd w:val="clear" w:color="auto" w:fill="auto"/>
          </w:tcPr>
          <w:p w14:paraId="5DF2C7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wentylacji wewn.</w:t>
            </w:r>
          </w:p>
        </w:tc>
      </w:tr>
      <w:tr w:rsidR="002D7F90" w14:paraId="3193A354" w14:textId="77777777" w:rsidTr="00CF2703">
        <w:tc>
          <w:tcPr>
            <w:tcW w:w="303" w:type="dxa"/>
            <w:vMerge/>
            <w:tcBorders>
              <w:top w:val="nil"/>
            </w:tcBorders>
            <w:shd w:val="clear" w:color="auto" w:fill="auto"/>
          </w:tcPr>
          <w:p w14:paraId="7B0152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CD9F3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5056C1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2B3E12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075A62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12938FA8" w14:textId="77777777" w:rsidTr="00CF2703">
        <w:tc>
          <w:tcPr>
            <w:tcW w:w="303" w:type="dxa"/>
            <w:vMerge/>
            <w:tcBorders>
              <w:top w:val="nil"/>
            </w:tcBorders>
            <w:shd w:val="clear" w:color="auto" w:fill="auto"/>
          </w:tcPr>
          <w:p w14:paraId="07EDA2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273C8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6EE597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1" w:type="dxa"/>
            <w:gridSpan w:val="5"/>
            <w:shd w:val="clear" w:color="auto" w:fill="auto"/>
          </w:tcPr>
          <w:p w14:paraId="78FFFA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2" w:type="dxa"/>
            <w:gridSpan w:val="5"/>
            <w:shd w:val="clear" w:color="auto" w:fill="auto"/>
          </w:tcPr>
          <w:p w14:paraId="0F3580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r>
      <w:tr w:rsidR="002D7F90" w14:paraId="4B7C56B0" w14:textId="77777777" w:rsidTr="00CF2703">
        <w:tc>
          <w:tcPr>
            <w:tcW w:w="303" w:type="dxa"/>
            <w:vMerge/>
            <w:tcBorders>
              <w:top w:val="nil"/>
            </w:tcBorders>
            <w:shd w:val="clear" w:color="auto" w:fill="auto"/>
          </w:tcPr>
          <w:p w14:paraId="41FACF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ED1B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1C3C04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1" w:type="dxa"/>
            <w:gridSpan w:val="5"/>
            <w:shd w:val="clear" w:color="auto" w:fill="auto"/>
          </w:tcPr>
          <w:p w14:paraId="457911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c>
          <w:tcPr>
            <w:tcW w:w="2022" w:type="dxa"/>
            <w:gridSpan w:val="5"/>
            <w:shd w:val="clear" w:color="auto" w:fill="auto"/>
          </w:tcPr>
          <w:p w14:paraId="50A455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0.09</w:t>
            </w:r>
          </w:p>
        </w:tc>
      </w:tr>
      <w:tr w:rsidR="002D7F90" w14:paraId="2B90E043" w14:textId="77777777" w:rsidTr="00CF2703">
        <w:tc>
          <w:tcPr>
            <w:tcW w:w="303" w:type="dxa"/>
            <w:vMerge/>
            <w:tcBorders>
              <w:top w:val="nil"/>
            </w:tcBorders>
            <w:shd w:val="clear" w:color="auto" w:fill="auto"/>
          </w:tcPr>
          <w:p w14:paraId="7C1687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74B24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68C24E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015523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3A5009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0E32EF85" w14:textId="77777777" w:rsidTr="00CF2703">
        <w:tc>
          <w:tcPr>
            <w:tcW w:w="303" w:type="dxa"/>
            <w:vMerge/>
            <w:tcBorders>
              <w:top w:val="nil"/>
            </w:tcBorders>
            <w:shd w:val="clear" w:color="auto" w:fill="auto"/>
          </w:tcPr>
          <w:p w14:paraId="6FF82D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EE9F2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0FF90E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1" w:type="dxa"/>
            <w:gridSpan w:val="5"/>
            <w:shd w:val="clear" w:color="auto" w:fill="auto"/>
          </w:tcPr>
          <w:p w14:paraId="60B332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c>
          <w:tcPr>
            <w:tcW w:w="2022" w:type="dxa"/>
            <w:gridSpan w:val="5"/>
            <w:shd w:val="clear" w:color="auto" w:fill="auto"/>
          </w:tcPr>
          <w:p w14:paraId="55969D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w:t>
            </w:r>
          </w:p>
        </w:tc>
      </w:tr>
      <w:tr w:rsidR="002D7F90" w14:paraId="194BC013" w14:textId="77777777" w:rsidTr="00CF2703">
        <w:tc>
          <w:tcPr>
            <w:tcW w:w="303" w:type="dxa"/>
            <w:vMerge w:val="restart"/>
            <w:shd w:val="clear" w:color="auto" w:fill="auto"/>
          </w:tcPr>
          <w:p w14:paraId="531B78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FF1DA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5C5FA1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5BC666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654814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48F89A30" w14:textId="77777777" w:rsidTr="00CF2703">
        <w:tc>
          <w:tcPr>
            <w:tcW w:w="303" w:type="dxa"/>
            <w:vMerge/>
            <w:tcBorders>
              <w:top w:val="nil"/>
            </w:tcBorders>
            <w:shd w:val="clear" w:color="auto" w:fill="auto"/>
          </w:tcPr>
          <w:p w14:paraId="0A1468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BEA87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7F4C2D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287D6C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6EB8F7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2AFD07C3" w14:textId="77777777" w:rsidTr="00CF2703">
        <w:tc>
          <w:tcPr>
            <w:tcW w:w="303" w:type="dxa"/>
            <w:vMerge/>
            <w:tcBorders>
              <w:top w:val="nil"/>
            </w:tcBorders>
            <w:shd w:val="clear" w:color="auto" w:fill="auto"/>
          </w:tcPr>
          <w:p w14:paraId="044006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7544D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683DC6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24F9BF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1C4555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1F2235FD" w14:textId="77777777" w:rsidTr="00CF2703">
        <w:tc>
          <w:tcPr>
            <w:tcW w:w="303" w:type="dxa"/>
            <w:vMerge/>
            <w:tcBorders>
              <w:top w:val="nil"/>
            </w:tcBorders>
            <w:shd w:val="clear" w:color="auto" w:fill="auto"/>
          </w:tcPr>
          <w:p w14:paraId="481F87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CAF53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6D1EDC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53F265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1523F2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724F9C36" w14:textId="77777777" w:rsidTr="00CF2703">
        <w:tc>
          <w:tcPr>
            <w:tcW w:w="303" w:type="dxa"/>
            <w:vMerge w:val="restart"/>
            <w:shd w:val="clear" w:color="auto" w:fill="auto"/>
          </w:tcPr>
          <w:p w14:paraId="7E7DDB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3D5C12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104087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16A503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5390BA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036D2012" w14:textId="77777777" w:rsidTr="00CF2703">
        <w:tc>
          <w:tcPr>
            <w:tcW w:w="303" w:type="dxa"/>
            <w:vMerge/>
            <w:tcBorders>
              <w:top w:val="nil"/>
            </w:tcBorders>
            <w:shd w:val="clear" w:color="auto" w:fill="auto"/>
          </w:tcPr>
          <w:p w14:paraId="7328AA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A104D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E7AEC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2CC8A2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819DE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0C5F5CD8" w14:textId="77777777" w:rsidTr="00CF2703">
        <w:tc>
          <w:tcPr>
            <w:tcW w:w="303" w:type="dxa"/>
            <w:vMerge/>
            <w:tcBorders>
              <w:top w:val="nil"/>
            </w:tcBorders>
            <w:shd w:val="clear" w:color="auto" w:fill="auto"/>
          </w:tcPr>
          <w:p w14:paraId="0C73FD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8C188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139F01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20.0</w:t>
            </w:r>
          </w:p>
        </w:tc>
        <w:tc>
          <w:tcPr>
            <w:tcW w:w="2021" w:type="dxa"/>
            <w:gridSpan w:val="5"/>
            <w:shd w:val="clear" w:color="auto" w:fill="auto"/>
          </w:tcPr>
          <w:p w14:paraId="55F731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10.5</w:t>
            </w:r>
          </w:p>
        </w:tc>
        <w:tc>
          <w:tcPr>
            <w:tcW w:w="2022" w:type="dxa"/>
            <w:gridSpan w:val="5"/>
            <w:shd w:val="clear" w:color="auto" w:fill="auto"/>
          </w:tcPr>
          <w:p w14:paraId="0734B7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5.9</w:t>
            </w:r>
          </w:p>
        </w:tc>
      </w:tr>
      <w:tr w:rsidR="002D7F90" w14:paraId="441B312D" w14:textId="77777777" w:rsidTr="00CF2703">
        <w:tc>
          <w:tcPr>
            <w:tcW w:w="303" w:type="dxa"/>
            <w:vMerge/>
            <w:tcBorders>
              <w:top w:val="nil"/>
            </w:tcBorders>
            <w:shd w:val="clear" w:color="auto" w:fill="auto"/>
          </w:tcPr>
          <w:p w14:paraId="41798C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F0685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684B1A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0.05</w:t>
            </w:r>
          </w:p>
        </w:tc>
        <w:tc>
          <w:tcPr>
            <w:tcW w:w="2021" w:type="dxa"/>
            <w:gridSpan w:val="5"/>
            <w:shd w:val="clear" w:color="auto" w:fill="auto"/>
          </w:tcPr>
          <w:p w14:paraId="245798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0.03</w:t>
            </w:r>
          </w:p>
        </w:tc>
        <w:tc>
          <w:tcPr>
            <w:tcW w:w="2022" w:type="dxa"/>
            <w:gridSpan w:val="5"/>
            <w:shd w:val="clear" w:color="auto" w:fill="auto"/>
          </w:tcPr>
          <w:p w14:paraId="4F712E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0.01</w:t>
            </w:r>
          </w:p>
        </w:tc>
      </w:tr>
    </w:tbl>
    <w:p w14:paraId="623A5261" w14:textId="77777777" w:rsidR="002D7F90" w:rsidRDefault="002D7F90" w:rsidP="002D7F90">
      <w:pPr>
        <w:pStyle w:val="Normal"/>
        <w:sectPr w:rsidR="002D7F90">
          <w:pgSz w:w="11907" w:h="16839"/>
          <w:pgMar w:top="1134" w:right="900" w:bottom="1417" w:left="900" w:header="567" w:footer="283" w:gutter="0"/>
          <w:cols w:space="708"/>
        </w:sectPr>
      </w:pPr>
    </w:p>
    <w:tbl>
      <w:tblPr>
        <w:tblW w:w="0" w:type="auto"/>
        <w:tblInd w:w="60" w:type="dxa"/>
        <w:tblBorders>
          <w:left w:val="single" w:sz="8" w:space="0" w:color="000000"/>
          <w:bottom w:val="single" w:sz="8" w:space="0" w:color="000000"/>
          <w:right w:val="single" w:sz="8" w:space="0" w:color="000000"/>
          <w:insideH w:val="single" w:sz="8" w:space="0" w:color="000000"/>
          <w:insideV w:val="single" w:sz="8" w:space="0" w:color="000000"/>
        </w:tblBorders>
        <w:tblLayout w:type="fixed"/>
        <w:tblCellMar>
          <w:top w:w="60" w:type="dxa"/>
          <w:left w:w="60" w:type="dxa"/>
          <w:bottom w:w="60" w:type="dxa"/>
          <w:right w:w="60" w:type="dxa"/>
        </w:tblCellMar>
        <w:tblLook w:val="04A0" w:firstRow="1" w:lastRow="0" w:firstColumn="1" w:lastColumn="0" w:noHBand="0" w:noVBand="1"/>
      </w:tblPr>
      <w:tblGrid>
        <w:gridCol w:w="303"/>
        <w:gridCol w:w="3234"/>
        <w:gridCol w:w="405"/>
        <w:gridCol w:w="404"/>
        <w:gridCol w:w="404"/>
        <w:gridCol w:w="405"/>
        <w:gridCol w:w="404"/>
        <w:gridCol w:w="404"/>
        <w:gridCol w:w="404"/>
        <w:gridCol w:w="405"/>
        <w:gridCol w:w="404"/>
        <w:gridCol w:w="404"/>
        <w:gridCol w:w="405"/>
        <w:gridCol w:w="404"/>
        <w:gridCol w:w="404"/>
        <w:gridCol w:w="404"/>
        <w:gridCol w:w="405"/>
      </w:tblGrid>
      <w:tr w:rsidR="002D7F90" w14:paraId="5A55832A" w14:textId="77777777" w:rsidTr="00CF2703">
        <w:tc>
          <w:tcPr>
            <w:tcW w:w="303" w:type="dxa"/>
            <w:vMerge w:val="restart"/>
            <w:shd w:val="clear" w:color="auto" w:fill="auto"/>
            <w:tcMar>
              <w:top w:w="0" w:type="dxa"/>
            </w:tcMar>
          </w:tcPr>
          <w:p w14:paraId="727734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p>
        </w:tc>
        <w:tc>
          <w:tcPr>
            <w:tcW w:w="3234" w:type="dxa"/>
            <w:tcBorders>
              <w:top w:val="single" w:sz="8" w:space="0" w:color="000000"/>
            </w:tcBorders>
            <w:shd w:val="clear" w:color="auto" w:fill="auto"/>
          </w:tcPr>
          <w:p w14:paraId="62289D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tcBorders>
              <w:top w:val="single" w:sz="8" w:space="0" w:color="000000"/>
            </w:tcBorders>
            <w:shd w:val="clear" w:color="auto" w:fill="auto"/>
          </w:tcPr>
          <w:p w14:paraId="4B1C12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tcBorders>
              <w:top w:val="single" w:sz="8" w:space="0" w:color="000000"/>
            </w:tcBorders>
            <w:shd w:val="clear" w:color="auto" w:fill="auto"/>
          </w:tcPr>
          <w:p w14:paraId="0F0411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tcBorders>
              <w:top w:val="single" w:sz="8" w:space="0" w:color="000000"/>
            </w:tcBorders>
            <w:shd w:val="clear" w:color="auto" w:fill="auto"/>
          </w:tcPr>
          <w:p w14:paraId="2A1748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06B056F9" w14:textId="77777777" w:rsidTr="00CF2703">
        <w:tc>
          <w:tcPr>
            <w:tcW w:w="303" w:type="dxa"/>
            <w:vMerge/>
            <w:tcBorders>
              <w:top w:val="nil"/>
            </w:tcBorders>
            <w:shd w:val="clear" w:color="auto" w:fill="auto"/>
          </w:tcPr>
          <w:p w14:paraId="1D95BE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4BF98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544C1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09CB16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4F3D88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1F94B711" w14:textId="77777777" w:rsidTr="00CF2703">
        <w:tc>
          <w:tcPr>
            <w:tcW w:w="303" w:type="dxa"/>
            <w:vMerge/>
            <w:tcBorders>
              <w:top w:val="nil"/>
            </w:tcBorders>
            <w:shd w:val="clear" w:color="auto" w:fill="auto"/>
          </w:tcPr>
          <w:p w14:paraId="36053B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1D949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07F2AD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231.2</w:t>
            </w:r>
          </w:p>
        </w:tc>
        <w:tc>
          <w:tcPr>
            <w:tcW w:w="2021" w:type="dxa"/>
            <w:gridSpan w:val="5"/>
            <w:shd w:val="clear" w:color="auto" w:fill="auto"/>
          </w:tcPr>
          <w:p w14:paraId="03EE2D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279.8</w:t>
            </w:r>
          </w:p>
        </w:tc>
        <w:tc>
          <w:tcPr>
            <w:tcW w:w="2022" w:type="dxa"/>
            <w:gridSpan w:val="5"/>
            <w:shd w:val="clear" w:color="auto" w:fill="auto"/>
          </w:tcPr>
          <w:p w14:paraId="634315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311.5</w:t>
            </w:r>
          </w:p>
        </w:tc>
      </w:tr>
      <w:tr w:rsidR="002D7F90" w14:paraId="1E6AF0BB" w14:textId="77777777" w:rsidTr="00CF2703">
        <w:tc>
          <w:tcPr>
            <w:tcW w:w="303" w:type="dxa"/>
            <w:vMerge w:val="restart"/>
            <w:shd w:val="clear" w:color="auto" w:fill="auto"/>
          </w:tcPr>
          <w:p w14:paraId="273FCB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556C4D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36E10C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TP2/101</w:t>
            </w:r>
          </w:p>
        </w:tc>
        <w:tc>
          <w:tcPr>
            <w:tcW w:w="2021" w:type="dxa"/>
            <w:gridSpan w:val="5"/>
            <w:shd w:val="clear" w:color="auto" w:fill="auto"/>
          </w:tcPr>
          <w:p w14:paraId="72A986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TP2/102</w:t>
            </w:r>
          </w:p>
        </w:tc>
        <w:tc>
          <w:tcPr>
            <w:tcW w:w="2022" w:type="dxa"/>
            <w:gridSpan w:val="5"/>
            <w:shd w:val="clear" w:color="auto" w:fill="auto"/>
          </w:tcPr>
          <w:p w14:paraId="6C9154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TP2/103</w:t>
            </w:r>
          </w:p>
        </w:tc>
      </w:tr>
      <w:tr w:rsidR="002D7F90" w14:paraId="62A10482" w14:textId="77777777" w:rsidTr="00CF2703">
        <w:tc>
          <w:tcPr>
            <w:tcW w:w="303" w:type="dxa"/>
            <w:vMerge/>
            <w:tcBorders>
              <w:top w:val="nil"/>
            </w:tcBorders>
            <w:shd w:val="clear" w:color="auto" w:fill="auto"/>
          </w:tcPr>
          <w:p w14:paraId="07A1F51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B449E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4286DC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4ABCB2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441339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09F56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6BC68B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AEDF1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555272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570EDF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09305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34D8E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14E3D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11923A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1CE47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1A86E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5AEEC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12ABFE61" w14:textId="77777777" w:rsidTr="00CF2703">
        <w:tc>
          <w:tcPr>
            <w:tcW w:w="303" w:type="dxa"/>
            <w:vMerge/>
            <w:tcBorders>
              <w:top w:val="nil"/>
            </w:tcBorders>
            <w:shd w:val="clear" w:color="auto" w:fill="auto"/>
          </w:tcPr>
          <w:p w14:paraId="5636CB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0F33DE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53DFDC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c>
          <w:tcPr>
            <w:tcW w:w="2021" w:type="dxa"/>
            <w:gridSpan w:val="5"/>
            <w:shd w:val="clear" w:color="auto" w:fill="auto"/>
          </w:tcPr>
          <w:p w14:paraId="4E12B8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Wentylator wywiewny</w:t>
            </w:r>
          </w:p>
        </w:tc>
        <w:tc>
          <w:tcPr>
            <w:tcW w:w="2022" w:type="dxa"/>
            <w:gridSpan w:val="5"/>
            <w:shd w:val="clear" w:color="auto" w:fill="auto"/>
          </w:tcPr>
          <w:p w14:paraId="3F3295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r>
      <w:tr w:rsidR="002D7F90" w14:paraId="3CBB853B" w14:textId="77777777" w:rsidTr="00CF2703">
        <w:tc>
          <w:tcPr>
            <w:tcW w:w="303" w:type="dxa"/>
            <w:vMerge/>
            <w:tcBorders>
              <w:top w:val="nil"/>
            </w:tcBorders>
            <w:shd w:val="clear" w:color="auto" w:fill="auto"/>
          </w:tcPr>
          <w:p w14:paraId="6B4A80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42F3C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431EE0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12A45B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6476A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6B47537F" w14:textId="77777777" w:rsidTr="00CF2703">
        <w:tc>
          <w:tcPr>
            <w:tcW w:w="303" w:type="dxa"/>
            <w:vMerge/>
            <w:tcBorders>
              <w:top w:val="nil"/>
            </w:tcBorders>
            <w:shd w:val="clear" w:color="auto" w:fill="auto"/>
          </w:tcPr>
          <w:p w14:paraId="00F2F7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40D1B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05ED73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1" w:type="dxa"/>
            <w:gridSpan w:val="5"/>
            <w:shd w:val="clear" w:color="auto" w:fill="auto"/>
          </w:tcPr>
          <w:p w14:paraId="0177E5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0.11</w:t>
            </w:r>
          </w:p>
        </w:tc>
        <w:tc>
          <w:tcPr>
            <w:tcW w:w="2022" w:type="dxa"/>
            <w:gridSpan w:val="5"/>
            <w:shd w:val="clear" w:color="auto" w:fill="auto"/>
          </w:tcPr>
          <w:p w14:paraId="6FA36A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r>
      <w:tr w:rsidR="002D7F90" w14:paraId="7AEAB859" w14:textId="77777777" w:rsidTr="00CF2703">
        <w:tc>
          <w:tcPr>
            <w:tcW w:w="303" w:type="dxa"/>
            <w:vMerge/>
            <w:tcBorders>
              <w:top w:val="nil"/>
            </w:tcBorders>
            <w:shd w:val="clear" w:color="auto" w:fill="auto"/>
          </w:tcPr>
          <w:p w14:paraId="2A5B2D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6E931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3B2511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1" w:type="dxa"/>
            <w:gridSpan w:val="5"/>
            <w:shd w:val="clear" w:color="auto" w:fill="auto"/>
          </w:tcPr>
          <w:p w14:paraId="182C64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0.10</w:t>
            </w:r>
          </w:p>
        </w:tc>
        <w:tc>
          <w:tcPr>
            <w:tcW w:w="2022" w:type="dxa"/>
            <w:gridSpan w:val="5"/>
            <w:shd w:val="clear" w:color="auto" w:fill="auto"/>
          </w:tcPr>
          <w:p w14:paraId="7A2866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r>
      <w:tr w:rsidR="002D7F90" w14:paraId="4C6E60F5" w14:textId="77777777" w:rsidTr="00CF2703">
        <w:tc>
          <w:tcPr>
            <w:tcW w:w="303" w:type="dxa"/>
            <w:vMerge/>
            <w:tcBorders>
              <w:top w:val="nil"/>
            </w:tcBorders>
            <w:shd w:val="clear" w:color="auto" w:fill="auto"/>
          </w:tcPr>
          <w:p w14:paraId="19AF16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D06F8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3F7D92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4F59F5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493334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0092FE45" w14:textId="77777777" w:rsidTr="00CF2703">
        <w:tc>
          <w:tcPr>
            <w:tcW w:w="303" w:type="dxa"/>
            <w:vMerge/>
            <w:tcBorders>
              <w:top w:val="nil"/>
            </w:tcBorders>
            <w:shd w:val="clear" w:color="auto" w:fill="auto"/>
          </w:tcPr>
          <w:p w14:paraId="418A75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7C738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30C5D9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1" w:type="dxa"/>
            <w:gridSpan w:val="5"/>
            <w:shd w:val="clear" w:color="auto" w:fill="auto"/>
          </w:tcPr>
          <w:p w14:paraId="31414C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w:t>
            </w:r>
          </w:p>
        </w:tc>
        <w:tc>
          <w:tcPr>
            <w:tcW w:w="2022" w:type="dxa"/>
            <w:gridSpan w:val="5"/>
            <w:shd w:val="clear" w:color="auto" w:fill="auto"/>
          </w:tcPr>
          <w:p w14:paraId="3114A8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r>
      <w:tr w:rsidR="002D7F90" w14:paraId="303096FF" w14:textId="77777777" w:rsidTr="00CF2703">
        <w:tc>
          <w:tcPr>
            <w:tcW w:w="303" w:type="dxa"/>
            <w:vMerge w:val="restart"/>
            <w:shd w:val="clear" w:color="auto" w:fill="auto"/>
          </w:tcPr>
          <w:p w14:paraId="223156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9DA4B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268CC9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0218A3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2" w:type="dxa"/>
            <w:gridSpan w:val="5"/>
            <w:shd w:val="clear" w:color="auto" w:fill="auto"/>
          </w:tcPr>
          <w:p w14:paraId="063EBE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3C60735D" w14:textId="77777777" w:rsidTr="00CF2703">
        <w:tc>
          <w:tcPr>
            <w:tcW w:w="303" w:type="dxa"/>
            <w:vMerge/>
            <w:tcBorders>
              <w:top w:val="nil"/>
            </w:tcBorders>
            <w:shd w:val="clear" w:color="auto" w:fill="auto"/>
          </w:tcPr>
          <w:p w14:paraId="531D84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E7F92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F259A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109441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2294AA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144FB69B" w14:textId="77777777" w:rsidTr="00CF2703">
        <w:tc>
          <w:tcPr>
            <w:tcW w:w="303" w:type="dxa"/>
            <w:vMerge/>
            <w:tcBorders>
              <w:top w:val="nil"/>
            </w:tcBorders>
            <w:shd w:val="clear" w:color="auto" w:fill="auto"/>
          </w:tcPr>
          <w:p w14:paraId="5B3685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5B92E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3C36AA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182DF1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14.5</w:t>
            </w:r>
          </w:p>
        </w:tc>
        <w:tc>
          <w:tcPr>
            <w:tcW w:w="2022" w:type="dxa"/>
            <w:gridSpan w:val="5"/>
            <w:shd w:val="clear" w:color="auto" w:fill="auto"/>
          </w:tcPr>
          <w:p w14:paraId="35979C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64ADDCCA" w14:textId="77777777" w:rsidTr="00CF2703">
        <w:tc>
          <w:tcPr>
            <w:tcW w:w="303" w:type="dxa"/>
            <w:vMerge/>
            <w:tcBorders>
              <w:top w:val="nil"/>
            </w:tcBorders>
            <w:shd w:val="clear" w:color="auto" w:fill="auto"/>
          </w:tcPr>
          <w:p w14:paraId="511D11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33A25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48C176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40DEEE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50.0</w:t>
            </w:r>
          </w:p>
        </w:tc>
        <w:tc>
          <w:tcPr>
            <w:tcW w:w="2022" w:type="dxa"/>
            <w:gridSpan w:val="5"/>
            <w:shd w:val="clear" w:color="auto" w:fill="auto"/>
          </w:tcPr>
          <w:p w14:paraId="436A6B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115B930B" w14:textId="77777777" w:rsidTr="00CF2703">
        <w:tc>
          <w:tcPr>
            <w:tcW w:w="303" w:type="dxa"/>
            <w:vMerge w:val="restart"/>
            <w:shd w:val="clear" w:color="auto" w:fill="auto"/>
          </w:tcPr>
          <w:p w14:paraId="7CFC0A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6C3BDB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4F6FCA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0EA7BA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3x1.5</w:t>
            </w:r>
          </w:p>
        </w:tc>
        <w:tc>
          <w:tcPr>
            <w:tcW w:w="2022" w:type="dxa"/>
            <w:gridSpan w:val="5"/>
            <w:shd w:val="clear" w:color="auto" w:fill="auto"/>
          </w:tcPr>
          <w:p w14:paraId="53BCE9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02EE7149" w14:textId="77777777" w:rsidTr="00CF2703">
        <w:tc>
          <w:tcPr>
            <w:tcW w:w="303" w:type="dxa"/>
            <w:vMerge/>
            <w:tcBorders>
              <w:top w:val="nil"/>
            </w:tcBorders>
            <w:shd w:val="clear" w:color="auto" w:fill="auto"/>
          </w:tcPr>
          <w:p w14:paraId="0124C0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9F5D3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6C996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5EB241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w:t>
            </w:r>
          </w:p>
        </w:tc>
        <w:tc>
          <w:tcPr>
            <w:tcW w:w="2022" w:type="dxa"/>
            <w:gridSpan w:val="5"/>
            <w:shd w:val="clear" w:color="auto" w:fill="auto"/>
          </w:tcPr>
          <w:p w14:paraId="777FF5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2A1D2C8B" w14:textId="77777777" w:rsidTr="00CF2703">
        <w:tc>
          <w:tcPr>
            <w:tcW w:w="303" w:type="dxa"/>
            <w:vMerge/>
            <w:tcBorders>
              <w:top w:val="nil"/>
            </w:tcBorders>
            <w:shd w:val="clear" w:color="auto" w:fill="auto"/>
          </w:tcPr>
          <w:p w14:paraId="107CA3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88E10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1D0CC3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15.3</w:t>
            </w:r>
          </w:p>
        </w:tc>
        <w:tc>
          <w:tcPr>
            <w:tcW w:w="2021" w:type="dxa"/>
            <w:gridSpan w:val="5"/>
            <w:shd w:val="clear" w:color="auto" w:fill="auto"/>
          </w:tcPr>
          <w:p w14:paraId="0DA9BB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10.1</w:t>
            </w:r>
          </w:p>
        </w:tc>
        <w:tc>
          <w:tcPr>
            <w:tcW w:w="2022" w:type="dxa"/>
            <w:gridSpan w:val="5"/>
            <w:shd w:val="clear" w:color="auto" w:fill="auto"/>
          </w:tcPr>
          <w:p w14:paraId="438D98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15.5</w:t>
            </w:r>
          </w:p>
        </w:tc>
      </w:tr>
      <w:tr w:rsidR="002D7F90" w14:paraId="44373FC8" w14:textId="77777777" w:rsidTr="00CF2703">
        <w:tc>
          <w:tcPr>
            <w:tcW w:w="303" w:type="dxa"/>
            <w:vMerge/>
            <w:tcBorders>
              <w:top w:val="nil"/>
            </w:tcBorders>
            <w:shd w:val="clear" w:color="auto" w:fill="auto"/>
          </w:tcPr>
          <w:p w14:paraId="3C42AB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4A755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029181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0.11</w:t>
            </w:r>
          </w:p>
        </w:tc>
        <w:tc>
          <w:tcPr>
            <w:tcW w:w="2021" w:type="dxa"/>
            <w:gridSpan w:val="5"/>
            <w:shd w:val="clear" w:color="auto" w:fill="auto"/>
          </w:tcPr>
          <w:p w14:paraId="231E911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0.05</w:t>
            </w:r>
          </w:p>
        </w:tc>
        <w:tc>
          <w:tcPr>
            <w:tcW w:w="2022" w:type="dxa"/>
            <w:gridSpan w:val="5"/>
            <w:shd w:val="clear" w:color="auto" w:fill="auto"/>
          </w:tcPr>
          <w:p w14:paraId="66B18B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0.11</w:t>
            </w:r>
          </w:p>
        </w:tc>
      </w:tr>
      <w:tr w:rsidR="002D7F90" w14:paraId="0E94FF0F" w14:textId="77777777" w:rsidTr="00CF2703">
        <w:tc>
          <w:tcPr>
            <w:tcW w:w="303" w:type="dxa"/>
            <w:vMerge/>
            <w:tcBorders>
              <w:top w:val="nil"/>
            </w:tcBorders>
            <w:shd w:val="clear" w:color="auto" w:fill="auto"/>
          </w:tcPr>
          <w:p w14:paraId="1696C4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0F6C1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055EB6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1D9D07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15.4</w:t>
            </w:r>
          </w:p>
        </w:tc>
        <w:tc>
          <w:tcPr>
            <w:tcW w:w="2022" w:type="dxa"/>
            <w:gridSpan w:val="5"/>
            <w:shd w:val="clear" w:color="auto" w:fill="auto"/>
          </w:tcPr>
          <w:p w14:paraId="2C2B27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270FF087" w14:textId="77777777" w:rsidTr="00CF2703">
        <w:tc>
          <w:tcPr>
            <w:tcW w:w="303" w:type="dxa"/>
            <w:vMerge/>
            <w:tcBorders>
              <w:top w:val="nil"/>
            </w:tcBorders>
            <w:shd w:val="clear" w:color="auto" w:fill="auto"/>
          </w:tcPr>
          <w:p w14:paraId="0509903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AEF00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DF6CD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202D81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0CDA20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71A2217D" w14:textId="77777777" w:rsidTr="00CF2703">
        <w:tc>
          <w:tcPr>
            <w:tcW w:w="303" w:type="dxa"/>
            <w:vMerge/>
            <w:tcBorders>
              <w:top w:val="nil"/>
            </w:tcBorders>
            <w:shd w:val="clear" w:color="auto" w:fill="auto"/>
          </w:tcPr>
          <w:p w14:paraId="298B30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D646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4662CD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252.6</w:t>
            </w:r>
          </w:p>
        </w:tc>
        <w:tc>
          <w:tcPr>
            <w:tcW w:w="2021" w:type="dxa"/>
            <w:gridSpan w:val="5"/>
            <w:shd w:val="clear" w:color="auto" w:fill="auto"/>
          </w:tcPr>
          <w:p w14:paraId="577F8D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245.6</w:t>
            </w:r>
          </w:p>
        </w:tc>
        <w:tc>
          <w:tcPr>
            <w:tcW w:w="2022" w:type="dxa"/>
            <w:gridSpan w:val="5"/>
            <w:shd w:val="clear" w:color="auto" w:fill="auto"/>
          </w:tcPr>
          <w:p w14:paraId="535B53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251.9</w:t>
            </w:r>
          </w:p>
        </w:tc>
      </w:tr>
      <w:tr w:rsidR="002D7F90" w14:paraId="2BCC51ED" w14:textId="77777777" w:rsidTr="00CF2703">
        <w:tc>
          <w:tcPr>
            <w:tcW w:w="303" w:type="dxa"/>
            <w:vMerge w:val="restart"/>
            <w:shd w:val="clear" w:color="auto" w:fill="auto"/>
          </w:tcPr>
          <w:p w14:paraId="73EBB8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w:t>
            </w:r>
            <w:r>
              <w:rPr>
                <w:rFonts w:ascii="Times New Roman" w:eastAsia="Times New Roman" w:hAnsi="Times New Roman"/>
                <w:color w:val="000000"/>
              </w:rPr>
              <w:lastRenderedPageBreak/>
              <w:t>NIE</w:t>
            </w:r>
          </w:p>
        </w:tc>
        <w:tc>
          <w:tcPr>
            <w:tcW w:w="3234" w:type="dxa"/>
            <w:shd w:val="clear" w:color="auto" w:fill="auto"/>
          </w:tcPr>
          <w:p w14:paraId="351630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Oznaczenie obwodu</w:t>
            </w:r>
          </w:p>
        </w:tc>
        <w:tc>
          <w:tcPr>
            <w:tcW w:w="2022" w:type="dxa"/>
            <w:gridSpan w:val="5"/>
            <w:shd w:val="clear" w:color="auto" w:fill="auto"/>
          </w:tcPr>
          <w:p w14:paraId="2F5A49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TP2/104</w:t>
            </w:r>
          </w:p>
        </w:tc>
        <w:tc>
          <w:tcPr>
            <w:tcW w:w="2021" w:type="dxa"/>
            <w:gridSpan w:val="5"/>
            <w:shd w:val="clear" w:color="auto" w:fill="auto"/>
          </w:tcPr>
          <w:p w14:paraId="35B2C8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TP2/105</w:t>
            </w:r>
          </w:p>
        </w:tc>
        <w:tc>
          <w:tcPr>
            <w:tcW w:w="2022" w:type="dxa"/>
            <w:gridSpan w:val="5"/>
            <w:shd w:val="clear" w:color="auto" w:fill="auto"/>
          </w:tcPr>
          <w:p w14:paraId="26BFEB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TP2/106</w:t>
            </w:r>
          </w:p>
        </w:tc>
      </w:tr>
      <w:tr w:rsidR="002D7F90" w14:paraId="12D264FF" w14:textId="77777777" w:rsidTr="00CF2703">
        <w:tc>
          <w:tcPr>
            <w:tcW w:w="303" w:type="dxa"/>
            <w:vMerge/>
            <w:tcBorders>
              <w:top w:val="nil"/>
            </w:tcBorders>
            <w:shd w:val="clear" w:color="auto" w:fill="auto"/>
          </w:tcPr>
          <w:p w14:paraId="586FB9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139C8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30C7C4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7AC044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CFFBC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9EF7E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3D896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70C4A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4D938B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3061A6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2D4A54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7A34B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EA1EA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54A17D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5249A7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EA66E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1F799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7CC7050D" w14:textId="77777777" w:rsidTr="00CF2703">
        <w:tc>
          <w:tcPr>
            <w:tcW w:w="303" w:type="dxa"/>
            <w:vMerge/>
            <w:tcBorders>
              <w:top w:val="nil"/>
            </w:tcBorders>
            <w:shd w:val="clear" w:color="auto" w:fill="auto"/>
          </w:tcPr>
          <w:p w14:paraId="2C7942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430B9E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2FD815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c>
          <w:tcPr>
            <w:tcW w:w="2021" w:type="dxa"/>
            <w:gridSpan w:val="5"/>
            <w:shd w:val="clear" w:color="auto" w:fill="auto"/>
          </w:tcPr>
          <w:p w14:paraId="0FCA73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c>
          <w:tcPr>
            <w:tcW w:w="2022" w:type="dxa"/>
            <w:gridSpan w:val="5"/>
            <w:shd w:val="clear" w:color="auto" w:fill="auto"/>
          </w:tcPr>
          <w:p w14:paraId="64C88C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r>
      <w:tr w:rsidR="002D7F90" w14:paraId="37A7FA16" w14:textId="77777777" w:rsidTr="00CF2703">
        <w:tc>
          <w:tcPr>
            <w:tcW w:w="303" w:type="dxa"/>
            <w:vMerge/>
            <w:tcBorders>
              <w:top w:val="nil"/>
            </w:tcBorders>
            <w:shd w:val="clear" w:color="auto" w:fill="auto"/>
          </w:tcPr>
          <w:p w14:paraId="7A19AF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66A90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012DE4D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58B1A9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32BDD5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109D3FA9" w14:textId="77777777" w:rsidTr="00CF2703">
        <w:tc>
          <w:tcPr>
            <w:tcW w:w="303" w:type="dxa"/>
            <w:vMerge/>
            <w:tcBorders>
              <w:top w:val="nil"/>
            </w:tcBorders>
            <w:shd w:val="clear" w:color="auto" w:fill="auto"/>
          </w:tcPr>
          <w:p w14:paraId="4231F6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1CC9A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71465B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1" w:type="dxa"/>
            <w:gridSpan w:val="5"/>
            <w:shd w:val="clear" w:color="auto" w:fill="auto"/>
          </w:tcPr>
          <w:p w14:paraId="334327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2" w:type="dxa"/>
            <w:gridSpan w:val="5"/>
            <w:shd w:val="clear" w:color="auto" w:fill="auto"/>
          </w:tcPr>
          <w:p w14:paraId="324809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r>
      <w:tr w:rsidR="002D7F90" w14:paraId="770E2AAA" w14:textId="77777777" w:rsidTr="00CF2703">
        <w:tc>
          <w:tcPr>
            <w:tcW w:w="303" w:type="dxa"/>
            <w:vMerge/>
            <w:tcBorders>
              <w:top w:val="nil"/>
            </w:tcBorders>
            <w:shd w:val="clear" w:color="auto" w:fill="auto"/>
          </w:tcPr>
          <w:p w14:paraId="7B9FF3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24611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1515EE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1" w:type="dxa"/>
            <w:gridSpan w:val="5"/>
            <w:shd w:val="clear" w:color="auto" w:fill="auto"/>
          </w:tcPr>
          <w:p w14:paraId="055F7E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2" w:type="dxa"/>
            <w:gridSpan w:val="5"/>
            <w:shd w:val="clear" w:color="auto" w:fill="auto"/>
          </w:tcPr>
          <w:p w14:paraId="3B84F7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r>
      <w:tr w:rsidR="002D7F90" w14:paraId="61A45505" w14:textId="77777777" w:rsidTr="00CF2703">
        <w:tc>
          <w:tcPr>
            <w:tcW w:w="303" w:type="dxa"/>
            <w:vMerge/>
            <w:tcBorders>
              <w:top w:val="nil"/>
            </w:tcBorders>
            <w:shd w:val="clear" w:color="auto" w:fill="auto"/>
          </w:tcPr>
          <w:p w14:paraId="7587A2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F714A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6833FC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2D5CDC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5E7C4D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58CC3B84" w14:textId="77777777" w:rsidTr="00CF2703">
        <w:tc>
          <w:tcPr>
            <w:tcW w:w="303" w:type="dxa"/>
            <w:vMerge/>
            <w:tcBorders>
              <w:top w:val="nil"/>
            </w:tcBorders>
            <w:shd w:val="clear" w:color="auto" w:fill="auto"/>
          </w:tcPr>
          <w:p w14:paraId="785E79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5DB3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34AF06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1" w:type="dxa"/>
            <w:gridSpan w:val="5"/>
            <w:shd w:val="clear" w:color="auto" w:fill="auto"/>
          </w:tcPr>
          <w:p w14:paraId="39A9CC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2" w:type="dxa"/>
            <w:gridSpan w:val="5"/>
            <w:shd w:val="clear" w:color="auto" w:fill="auto"/>
          </w:tcPr>
          <w:p w14:paraId="422677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r>
      <w:tr w:rsidR="002D7F90" w14:paraId="78CC948A" w14:textId="77777777" w:rsidTr="00CF2703">
        <w:tc>
          <w:tcPr>
            <w:tcW w:w="303" w:type="dxa"/>
            <w:vMerge w:val="restart"/>
            <w:shd w:val="clear" w:color="auto" w:fill="auto"/>
          </w:tcPr>
          <w:p w14:paraId="2E1417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3C682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018B5A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5A0B789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051E5C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7BD427F8" w14:textId="77777777" w:rsidTr="00CF2703">
        <w:tc>
          <w:tcPr>
            <w:tcW w:w="303" w:type="dxa"/>
            <w:vMerge/>
            <w:tcBorders>
              <w:top w:val="nil"/>
            </w:tcBorders>
            <w:shd w:val="clear" w:color="auto" w:fill="auto"/>
          </w:tcPr>
          <w:p w14:paraId="5B6B754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47E39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397EF2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561BDF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064E10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61E95F06" w14:textId="77777777" w:rsidTr="00CF2703">
        <w:tc>
          <w:tcPr>
            <w:tcW w:w="303" w:type="dxa"/>
            <w:vMerge/>
            <w:tcBorders>
              <w:top w:val="nil"/>
            </w:tcBorders>
            <w:shd w:val="clear" w:color="auto" w:fill="auto"/>
          </w:tcPr>
          <w:p w14:paraId="150E58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26C70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75233E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64265F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2F1F61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6A674388" w14:textId="77777777" w:rsidTr="00CF2703">
        <w:tc>
          <w:tcPr>
            <w:tcW w:w="303" w:type="dxa"/>
            <w:vMerge/>
            <w:tcBorders>
              <w:top w:val="nil"/>
            </w:tcBorders>
            <w:shd w:val="clear" w:color="auto" w:fill="auto"/>
          </w:tcPr>
          <w:p w14:paraId="50EF4D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77D56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6E67C5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1E104F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72B6D0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607E0A7D" w14:textId="77777777" w:rsidTr="00CF2703">
        <w:tc>
          <w:tcPr>
            <w:tcW w:w="303" w:type="dxa"/>
            <w:vMerge w:val="restart"/>
            <w:shd w:val="clear" w:color="auto" w:fill="auto"/>
          </w:tcPr>
          <w:p w14:paraId="1696B9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2F51C9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6F9ACE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20E7D8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797033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1AD36CF7" w14:textId="77777777" w:rsidTr="00CF2703">
        <w:tc>
          <w:tcPr>
            <w:tcW w:w="303" w:type="dxa"/>
            <w:vMerge/>
            <w:tcBorders>
              <w:top w:val="nil"/>
            </w:tcBorders>
            <w:shd w:val="clear" w:color="auto" w:fill="auto"/>
          </w:tcPr>
          <w:p w14:paraId="5E6551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FE237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47578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399D15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5A5570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2059BA8B" w14:textId="77777777" w:rsidTr="00CF2703">
        <w:tc>
          <w:tcPr>
            <w:tcW w:w="303" w:type="dxa"/>
            <w:vMerge/>
            <w:tcBorders>
              <w:top w:val="nil"/>
            </w:tcBorders>
            <w:shd w:val="clear" w:color="auto" w:fill="auto"/>
          </w:tcPr>
          <w:p w14:paraId="3C07F2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7FBAA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2CCB91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17.2</w:t>
            </w:r>
          </w:p>
        </w:tc>
        <w:tc>
          <w:tcPr>
            <w:tcW w:w="2021" w:type="dxa"/>
            <w:gridSpan w:val="5"/>
            <w:shd w:val="clear" w:color="auto" w:fill="auto"/>
          </w:tcPr>
          <w:p w14:paraId="1887D2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15.8</w:t>
            </w:r>
          </w:p>
        </w:tc>
        <w:tc>
          <w:tcPr>
            <w:tcW w:w="2022" w:type="dxa"/>
            <w:gridSpan w:val="5"/>
            <w:shd w:val="clear" w:color="auto" w:fill="auto"/>
          </w:tcPr>
          <w:p w14:paraId="2DA7FB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10.2</w:t>
            </w:r>
          </w:p>
        </w:tc>
      </w:tr>
      <w:tr w:rsidR="002D7F90" w14:paraId="2D00C26D" w14:textId="77777777" w:rsidTr="00CF2703">
        <w:tc>
          <w:tcPr>
            <w:tcW w:w="303" w:type="dxa"/>
            <w:vMerge/>
            <w:tcBorders>
              <w:top w:val="nil"/>
            </w:tcBorders>
            <w:shd w:val="clear" w:color="auto" w:fill="auto"/>
          </w:tcPr>
          <w:p w14:paraId="2D5617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AD61B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62DBF3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0.13</w:t>
            </w:r>
          </w:p>
        </w:tc>
        <w:tc>
          <w:tcPr>
            <w:tcW w:w="2021" w:type="dxa"/>
            <w:gridSpan w:val="5"/>
            <w:shd w:val="clear" w:color="auto" w:fill="auto"/>
          </w:tcPr>
          <w:p w14:paraId="2B238F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0.12</w:t>
            </w:r>
          </w:p>
        </w:tc>
        <w:tc>
          <w:tcPr>
            <w:tcW w:w="2022" w:type="dxa"/>
            <w:gridSpan w:val="5"/>
            <w:shd w:val="clear" w:color="auto" w:fill="auto"/>
          </w:tcPr>
          <w:p w14:paraId="0E389D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0.08</w:t>
            </w:r>
          </w:p>
        </w:tc>
      </w:tr>
      <w:tr w:rsidR="002D7F90" w14:paraId="1587E682" w14:textId="77777777" w:rsidTr="00CF2703">
        <w:tc>
          <w:tcPr>
            <w:tcW w:w="303" w:type="dxa"/>
            <w:vMerge/>
            <w:tcBorders>
              <w:top w:val="nil"/>
            </w:tcBorders>
            <w:shd w:val="clear" w:color="auto" w:fill="auto"/>
          </w:tcPr>
          <w:p w14:paraId="112F9C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A9E35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526C5E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226A188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5B3B85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2BF5B1EC" w14:textId="77777777" w:rsidTr="00CF2703">
        <w:tc>
          <w:tcPr>
            <w:tcW w:w="303" w:type="dxa"/>
            <w:vMerge/>
            <w:tcBorders>
              <w:top w:val="nil"/>
            </w:tcBorders>
            <w:shd w:val="clear" w:color="auto" w:fill="auto"/>
          </w:tcPr>
          <w:p w14:paraId="19A2BA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2C97B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569720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7EB494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709F57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1F799A2C" w14:textId="77777777" w:rsidTr="00CF2703">
        <w:tc>
          <w:tcPr>
            <w:tcW w:w="303" w:type="dxa"/>
            <w:vMerge/>
            <w:tcBorders>
              <w:top w:val="nil"/>
            </w:tcBorders>
            <w:shd w:val="clear" w:color="auto" w:fill="auto"/>
          </w:tcPr>
          <w:p w14:paraId="0BB770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7636FB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5CC250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243.6</w:t>
            </w:r>
          </w:p>
        </w:tc>
        <w:tc>
          <w:tcPr>
            <w:tcW w:w="2021" w:type="dxa"/>
            <w:gridSpan w:val="5"/>
            <w:shd w:val="clear" w:color="auto" w:fill="auto"/>
          </w:tcPr>
          <w:p w14:paraId="259AB4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250.3</w:t>
            </w:r>
          </w:p>
        </w:tc>
        <w:tc>
          <w:tcPr>
            <w:tcW w:w="2022" w:type="dxa"/>
            <w:gridSpan w:val="5"/>
            <w:shd w:val="clear" w:color="auto" w:fill="auto"/>
          </w:tcPr>
          <w:p w14:paraId="3AFD38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281.2</w:t>
            </w:r>
          </w:p>
        </w:tc>
      </w:tr>
      <w:tr w:rsidR="002D7F90" w14:paraId="5FD09491" w14:textId="77777777" w:rsidTr="00CF2703">
        <w:tc>
          <w:tcPr>
            <w:tcW w:w="303" w:type="dxa"/>
            <w:vMerge w:val="restart"/>
            <w:shd w:val="clear" w:color="auto" w:fill="auto"/>
          </w:tcPr>
          <w:p w14:paraId="171C41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31FE63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072B9B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TP2/107</w:t>
            </w:r>
          </w:p>
        </w:tc>
        <w:tc>
          <w:tcPr>
            <w:tcW w:w="2021" w:type="dxa"/>
            <w:gridSpan w:val="5"/>
            <w:shd w:val="clear" w:color="auto" w:fill="auto"/>
          </w:tcPr>
          <w:p w14:paraId="2EE849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TP2/108</w:t>
            </w:r>
          </w:p>
        </w:tc>
        <w:tc>
          <w:tcPr>
            <w:tcW w:w="2022" w:type="dxa"/>
            <w:gridSpan w:val="5"/>
            <w:shd w:val="clear" w:color="auto" w:fill="auto"/>
          </w:tcPr>
          <w:p w14:paraId="204706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TP2/109</w:t>
            </w:r>
          </w:p>
        </w:tc>
      </w:tr>
      <w:tr w:rsidR="002D7F90" w14:paraId="58A764CA" w14:textId="77777777" w:rsidTr="00CF2703">
        <w:tc>
          <w:tcPr>
            <w:tcW w:w="303" w:type="dxa"/>
            <w:vMerge/>
            <w:tcBorders>
              <w:top w:val="nil"/>
            </w:tcBorders>
            <w:shd w:val="clear" w:color="auto" w:fill="auto"/>
          </w:tcPr>
          <w:p w14:paraId="5FE070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04868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34D3DD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3EE657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5A6E4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0E9A79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72B1E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C4053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3AD50E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1AA3854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E3C26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4AECF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16CAC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312CAE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A4163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98550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A68FC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6C1BD3D9" w14:textId="77777777" w:rsidTr="00CF2703">
        <w:tc>
          <w:tcPr>
            <w:tcW w:w="303" w:type="dxa"/>
            <w:vMerge/>
            <w:tcBorders>
              <w:top w:val="nil"/>
            </w:tcBorders>
            <w:shd w:val="clear" w:color="auto" w:fill="auto"/>
          </w:tcPr>
          <w:p w14:paraId="28D278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2D6FD9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3703B5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c>
          <w:tcPr>
            <w:tcW w:w="2021" w:type="dxa"/>
            <w:gridSpan w:val="5"/>
            <w:shd w:val="clear" w:color="auto" w:fill="auto"/>
          </w:tcPr>
          <w:p w14:paraId="245832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c>
          <w:tcPr>
            <w:tcW w:w="2022" w:type="dxa"/>
            <w:gridSpan w:val="5"/>
            <w:shd w:val="clear" w:color="auto" w:fill="auto"/>
          </w:tcPr>
          <w:p w14:paraId="669E908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r>
      <w:tr w:rsidR="002D7F90" w14:paraId="4DFEFAF2" w14:textId="77777777" w:rsidTr="00CF2703">
        <w:tc>
          <w:tcPr>
            <w:tcW w:w="303" w:type="dxa"/>
            <w:vMerge/>
            <w:tcBorders>
              <w:top w:val="nil"/>
            </w:tcBorders>
            <w:shd w:val="clear" w:color="auto" w:fill="auto"/>
          </w:tcPr>
          <w:p w14:paraId="029B243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4CA34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2C4BA0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6C4D0B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62C22B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055AEFC1" w14:textId="77777777" w:rsidTr="00CF2703">
        <w:tc>
          <w:tcPr>
            <w:tcW w:w="303" w:type="dxa"/>
            <w:vMerge/>
            <w:tcBorders>
              <w:top w:val="nil"/>
            </w:tcBorders>
            <w:shd w:val="clear" w:color="auto" w:fill="auto"/>
          </w:tcPr>
          <w:p w14:paraId="49EDE6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6A0C1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202AEC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1" w:type="dxa"/>
            <w:gridSpan w:val="5"/>
            <w:shd w:val="clear" w:color="auto" w:fill="auto"/>
          </w:tcPr>
          <w:p w14:paraId="29C048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2" w:type="dxa"/>
            <w:gridSpan w:val="5"/>
            <w:shd w:val="clear" w:color="auto" w:fill="auto"/>
          </w:tcPr>
          <w:p w14:paraId="509F2BA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r>
      <w:tr w:rsidR="002D7F90" w14:paraId="47398351" w14:textId="77777777" w:rsidTr="00CF2703">
        <w:tc>
          <w:tcPr>
            <w:tcW w:w="303" w:type="dxa"/>
            <w:vMerge/>
            <w:tcBorders>
              <w:top w:val="nil"/>
            </w:tcBorders>
            <w:shd w:val="clear" w:color="auto" w:fill="auto"/>
          </w:tcPr>
          <w:p w14:paraId="0CAC6E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E0B44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214298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1" w:type="dxa"/>
            <w:gridSpan w:val="5"/>
            <w:shd w:val="clear" w:color="auto" w:fill="auto"/>
          </w:tcPr>
          <w:p w14:paraId="12EFF4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2" w:type="dxa"/>
            <w:gridSpan w:val="5"/>
            <w:shd w:val="clear" w:color="auto" w:fill="auto"/>
          </w:tcPr>
          <w:p w14:paraId="1A86FA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r>
      <w:tr w:rsidR="002D7F90" w14:paraId="49ACAA75" w14:textId="77777777" w:rsidTr="00CF2703">
        <w:tc>
          <w:tcPr>
            <w:tcW w:w="303" w:type="dxa"/>
            <w:vMerge/>
            <w:tcBorders>
              <w:top w:val="nil"/>
            </w:tcBorders>
            <w:shd w:val="clear" w:color="auto" w:fill="auto"/>
          </w:tcPr>
          <w:p w14:paraId="046F9F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95552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694447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7B70D0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31F61C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41D65175" w14:textId="77777777" w:rsidTr="00CF2703">
        <w:tc>
          <w:tcPr>
            <w:tcW w:w="303" w:type="dxa"/>
            <w:vMerge/>
            <w:tcBorders>
              <w:top w:val="nil"/>
            </w:tcBorders>
            <w:shd w:val="clear" w:color="auto" w:fill="auto"/>
          </w:tcPr>
          <w:p w14:paraId="00141A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E5606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653385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1" w:type="dxa"/>
            <w:gridSpan w:val="5"/>
            <w:shd w:val="clear" w:color="auto" w:fill="auto"/>
          </w:tcPr>
          <w:p w14:paraId="04A2F5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2" w:type="dxa"/>
            <w:gridSpan w:val="5"/>
            <w:shd w:val="clear" w:color="auto" w:fill="auto"/>
          </w:tcPr>
          <w:p w14:paraId="7AA5B3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r>
      <w:tr w:rsidR="002D7F90" w14:paraId="1C87A6E4" w14:textId="77777777" w:rsidTr="00CF2703">
        <w:tc>
          <w:tcPr>
            <w:tcW w:w="303" w:type="dxa"/>
            <w:vMerge w:val="restart"/>
            <w:shd w:val="clear" w:color="auto" w:fill="auto"/>
          </w:tcPr>
          <w:p w14:paraId="55FFC6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06384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14DBDA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5152CF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70F25A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667A9270" w14:textId="77777777" w:rsidTr="00CF2703">
        <w:tc>
          <w:tcPr>
            <w:tcW w:w="303" w:type="dxa"/>
            <w:vMerge/>
            <w:tcBorders>
              <w:top w:val="nil"/>
            </w:tcBorders>
            <w:shd w:val="clear" w:color="auto" w:fill="auto"/>
          </w:tcPr>
          <w:p w14:paraId="1B1A35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76FEF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7C30E7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7B2B60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4A2773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2A819D74" w14:textId="77777777" w:rsidTr="00CF2703">
        <w:tc>
          <w:tcPr>
            <w:tcW w:w="303" w:type="dxa"/>
            <w:vMerge/>
            <w:tcBorders>
              <w:top w:val="nil"/>
            </w:tcBorders>
            <w:shd w:val="clear" w:color="auto" w:fill="auto"/>
          </w:tcPr>
          <w:p w14:paraId="0750AD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D22A6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7564E2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3A47C54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6E6818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7C12888B" w14:textId="77777777" w:rsidTr="00CF2703">
        <w:tc>
          <w:tcPr>
            <w:tcW w:w="303" w:type="dxa"/>
            <w:vMerge/>
            <w:tcBorders>
              <w:top w:val="nil"/>
            </w:tcBorders>
            <w:shd w:val="clear" w:color="auto" w:fill="auto"/>
          </w:tcPr>
          <w:p w14:paraId="49823D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4836F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 xml:space="preserve">Prąd zadziałania (człon </w:t>
            </w:r>
            <w:r>
              <w:rPr>
                <w:rFonts w:ascii="Times New Roman" w:eastAsia="Times New Roman" w:hAnsi="Times New Roman"/>
                <w:color w:val="000000"/>
              </w:rPr>
              <w:lastRenderedPageBreak/>
              <w:t>elektromagnetyczny) [A]</w:t>
            </w:r>
          </w:p>
        </w:tc>
        <w:tc>
          <w:tcPr>
            <w:tcW w:w="2022" w:type="dxa"/>
            <w:gridSpan w:val="5"/>
            <w:shd w:val="clear" w:color="auto" w:fill="auto"/>
          </w:tcPr>
          <w:p w14:paraId="615A7B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80.0</w:t>
            </w:r>
          </w:p>
        </w:tc>
        <w:tc>
          <w:tcPr>
            <w:tcW w:w="2021" w:type="dxa"/>
            <w:gridSpan w:val="5"/>
            <w:shd w:val="clear" w:color="auto" w:fill="auto"/>
          </w:tcPr>
          <w:p w14:paraId="6746F8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28BD2A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1BBF431C" w14:textId="77777777" w:rsidTr="00CF2703">
        <w:tc>
          <w:tcPr>
            <w:tcW w:w="303" w:type="dxa"/>
            <w:vMerge w:val="restart"/>
            <w:shd w:val="clear" w:color="auto" w:fill="auto"/>
          </w:tcPr>
          <w:p w14:paraId="6E0D25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0969189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1FE1D6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35DD0E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7C7E7E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14536BE1" w14:textId="77777777" w:rsidTr="00CF2703">
        <w:tc>
          <w:tcPr>
            <w:tcW w:w="303" w:type="dxa"/>
            <w:vMerge/>
            <w:tcBorders>
              <w:top w:val="nil"/>
            </w:tcBorders>
            <w:shd w:val="clear" w:color="auto" w:fill="auto"/>
          </w:tcPr>
          <w:p w14:paraId="137E50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FE05B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0D2FEC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028AD0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26B95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4A58872D" w14:textId="77777777" w:rsidTr="00CF2703">
        <w:tc>
          <w:tcPr>
            <w:tcW w:w="303" w:type="dxa"/>
            <w:vMerge/>
            <w:tcBorders>
              <w:top w:val="nil"/>
            </w:tcBorders>
            <w:shd w:val="clear" w:color="auto" w:fill="auto"/>
          </w:tcPr>
          <w:p w14:paraId="5F5E64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340046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09F532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9.6</w:t>
            </w:r>
          </w:p>
        </w:tc>
        <w:tc>
          <w:tcPr>
            <w:tcW w:w="2021" w:type="dxa"/>
            <w:gridSpan w:val="5"/>
            <w:shd w:val="clear" w:color="auto" w:fill="auto"/>
          </w:tcPr>
          <w:p w14:paraId="1EAA4D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8.6</w:t>
            </w:r>
          </w:p>
        </w:tc>
        <w:tc>
          <w:tcPr>
            <w:tcW w:w="2022" w:type="dxa"/>
            <w:gridSpan w:val="5"/>
            <w:shd w:val="clear" w:color="auto" w:fill="auto"/>
          </w:tcPr>
          <w:p w14:paraId="067179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5.4</w:t>
            </w:r>
          </w:p>
        </w:tc>
      </w:tr>
      <w:tr w:rsidR="002D7F90" w14:paraId="5E24DF58" w14:textId="77777777" w:rsidTr="00CF2703">
        <w:tc>
          <w:tcPr>
            <w:tcW w:w="303" w:type="dxa"/>
            <w:vMerge/>
            <w:tcBorders>
              <w:top w:val="nil"/>
            </w:tcBorders>
            <w:shd w:val="clear" w:color="auto" w:fill="auto"/>
          </w:tcPr>
          <w:p w14:paraId="4146AD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F81A8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3C1706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0.07</w:t>
            </w:r>
          </w:p>
        </w:tc>
        <w:tc>
          <w:tcPr>
            <w:tcW w:w="2021" w:type="dxa"/>
            <w:gridSpan w:val="5"/>
            <w:shd w:val="clear" w:color="auto" w:fill="auto"/>
          </w:tcPr>
          <w:p w14:paraId="5A57C7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0.06</w:t>
            </w:r>
          </w:p>
        </w:tc>
        <w:tc>
          <w:tcPr>
            <w:tcW w:w="2022" w:type="dxa"/>
            <w:gridSpan w:val="5"/>
            <w:shd w:val="clear" w:color="auto" w:fill="auto"/>
          </w:tcPr>
          <w:p w14:paraId="749DA0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0.04</w:t>
            </w:r>
          </w:p>
        </w:tc>
      </w:tr>
      <w:tr w:rsidR="002D7F90" w14:paraId="232571B5" w14:textId="77777777" w:rsidTr="00CF2703">
        <w:tc>
          <w:tcPr>
            <w:tcW w:w="303" w:type="dxa"/>
            <w:vMerge/>
            <w:tcBorders>
              <w:top w:val="nil"/>
            </w:tcBorders>
            <w:shd w:val="clear" w:color="auto" w:fill="auto"/>
          </w:tcPr>
          <w:p w14:paraId="47990D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5A9F1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73A591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31C455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541776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149C3156" w14:textId="77777777" w:rsidTr="00CF2703">
        <w:tc>
          <w:tcPr>
            <w:tcW w:w="303" w:type="dxa"/>
            <w:vMerge/>
            <w:tcBorders>
              <w:top w:val="nil"/>
            </w:tcBorders>
            <w:shd w:val="clear" w:color="auto" w:fill="auto"/>
          </w:tcPr>
          <w:p w14:paraId="6E87FA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18EDC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0B274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292F7A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1D7E62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5DDD17D1" w14:textId="77777777" w:rsidTr="00CF2703">
        <w:tc>
          <w:tcPr>
            <w:tcW w:w="303" w:type="dxa"/>
            <w:vMerge/>
            <w:tcBorders>
              <w:top w:val="nil"/>
            </w:tcBorders>
            <w:shd w:val="clear" w:color="auto" w:fill="auto"/>
          </w:tcPr>
          <w:p w14:paraId="471D63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78FC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356E9E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285.3</w:t>
            </w:r>
          </w:p>
        </w:tc>
        <w:tc>
          <w:tcPr>
            <w:tcW w:w="2021" w:type="dxa"/>
            <w:gridSpan w:val="5"/>
            <w:shd w:val="clear" w:color="auto" w:fill="auto"/>
          </w:tcPr>
          <w:p w14:paraId="6FD25D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291.9</w:t>
            </w:r>
          </w:p>
        </w:tc>
        <w:tc>
          <w:tcPr>
            <w:tcW w:w="2022" w:type="dxa"/>
            <w:gridSpan w:val="5"/>
            <w:shd w:val="clear" w:color="auto" w:fill="auto"/>
          </w:tcPr>
          <w:p w14:paraId="744D8B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314.8</w:t>
            </w:r>
          </w:p>
        </w:tc>
      </w:tr>
      <w:tr w:rsidR="002D7F90" w14:paraId="3CE7D144" w14:textId="77777777" w:rsidTr="00CF2703">
        <w:tc>
          <w:tcPr>
            <w:tcW w:w="303" w:type="dxa"/>
            <w:vMerge w:val="restart"/>
            <w:shd w:val="clear" w:color="auto" w:fill="auto"/>
          </w:tcPr>
          <w:p w14:paraId="05E7848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1DD3A2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5B17A8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TP2/110</w:t>
            </w:r>
          </w:p>
        </w:tc>
        <w:tc>
          <w:tcPr>
            <w:tcW w:w="2021" w:type="dxa"/>
            <w:gridSpan w:val="5"/>
            <w:shd w:val="clear" w:color="auto" w:fill="auto"/>
          </w:tcPr>
          <w:p w14:paraId="3596975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TP2/111</w:t>
            </w:r>
          </w:p>
        </w:tc>
        <w:tc>
          <w:tcPr>
            <w:tcW w:w="2022" w:type="dxa"/>
            <w:gridSpan w:val="5"/>
            <w:shd w:val="clear" w:color="auto" w:fill="auto"/>
          </w:tcPr>
          <w:p w14:paraId="6D38F3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TP2/112</w:t>
            </w:r>
          </w:p>
        </w:tc>
      </w:tr>
      <w:tr w:rsidR="002D7F90" w14:paraId="040A3A7B" w14:textId="77777777" w:rsidTr="00CF2703">
        <w:tc>
          <w:tcPr>
            <w:tcW w:w="303" w:type="dxa"/>
            <w:vMerge/>
            <w:tcBorders>
              <w:top w:val="nil"/>
            </w:tcBorders>
            <w:shd w:val="clear" w:color="auto" w:fill="auto"/>
          </w:tcPr>
          <w:p w14:paraId="2453EC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2AE73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399CF7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55D98C1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5E12F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7AD692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4B20E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DE61B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4FCB57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46F520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4FF03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062955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AB371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511858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E1A93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CA84B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6F5AA8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2D211482" w14:textId="77777777" w:rsidTr="00CF2703">
        <w:tc>
          <w:tcPr>
            <w:tcW w:w="303" w:type="dxa"/>
            <w:vMerge/>
            <w:tcBorders>
              <w:top w:val="nil"/>
            </w:tcBorders>
            <w:shd w:val="clear" w:color="auto" w:fill="auto"/>
          </w:tcPr>
          <w:p w14:paraId="177246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15F9BB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289C0B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c>
          <w:tcPr>
            <w:tcW w:w="2021" w:type="dxa"/>
            <w:gridSpan w:val="5"/>
            <w:shd w:val="clear" w:color="auto" w:fill="auto"/>
          </w:tcPr>
          <w:p w14:paraId="057E791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c>
          <w:tcPr>
            <w:tcW w:w="2022" w:type="dxa"/>
            <w:gridSpan w:val="5"/>
            <w:shd w:val="clear" w:color="auto" w:fill="auto"/>
          </w:tcPr>
          <w:p w14:paraId="5FF74BB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r>
      <w:tr w:rsidR="002D7F90" w14:paraId="63D3146B" w14:textId="77777777" w:rsidTr="00CF2703">
        <w:tc>
          <w:tcPr>
            <w:tcW w:w="303" w:type="dxa"/>
            <w:vMerge/>
            <w:tcBorders>
              <w:top w:val="nil"/>
            </w:tcBorders>
            <w:shd w:val="clear" w:color="auto" w:fill="auto"/>
          </w:tcPr>
          <w:p w14:paraId="691C95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89939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793899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0B6CD6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69790C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16F3C3F2" w14:textId="77777777" w:rsidTr="00CF2703">
        <w:tc>
          <w:tcPr>
            <w:tcW w:w="303" w:type="dxa"/>
            <w:vMerge/>
            <w:tcBorders>
              <w:top w:val="nil"/>
            </w:tcBorders>
            <w:shd w:val="clear" w:color="auto" w:fill="auto"/>
          </w:tcPr>
          <w:p w14:paraId="33C343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4F534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2DF17E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1" w:type="dxa"/>
            <w:gridSpan w:val="5"/>
            <w:shd w:val="clear" w:color="auto" w:fill="auto"/>
          </w:tcPr>
          <w:p w14:paraId="24843A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2" w:type="dxa"/>
            <w:gridSpan w:val="5"/>
            <w:shd w:val="clear" w:color="auto" w:fill="auto"/>
          </w:tcPr>
          <w:p w14:paraId="7FB9D3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r>
      <w:tr w:rsidR="002D7F90" w14:paraId="0B934239" w14:textId="77777777" w:rsidTr="00CF2703">
        <w:tc>
          <w:tcPr>
            <w:tcW w:w="303" w:type="dxa"/>
            <w:vMerge/>
            <w:tcBorders>
              <w:top w:val="nil"/>
            </w:tcBorders>
            <w:shd w:val="clear" w:color="auto" w:fill="auto"/>
          </w:tcPr>
          <w:p w14:paraId="20B0EA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E2933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4D9AC8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1" w:type="dxa"/>
            <w:gridSpan w:val="5"/>
            <w:shd w:val="clear" w:color="auto" w:fill="auto"/>
          </w:tcPr>
          <w:p w14:paraId="45F9D03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2" w:type="dxa"/>
            <w:gridSpan w:val="5"/>
            <w:shd w:val="clear" w:color="auto" w:fill="auto"/>
          </w:tcPr>
          <w:p w14:paraId="1BB50B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r>
      <w:tr w:rsidR="002D7F90" w14:paraId="44247132" w14:textId="77777777" w:rsidTr="00CF2703">
        <w:tc>
          <w:tcPr>
            <w:tcW w:w="303" w:type="dxa"/>
            <w:vMerge/>
            <w:tcBorders>
              <w:top w:val="nil"/>
            </w:tcBorders>
            <w:shd w:val="clear" w:color="auto" w:fill="auto"/>
          </w:tcPr>
          <w:p w14:paraId="2B602A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3474C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015040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7ED667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02424A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2C22AC1" w14:textId="77777777" w:rsidTr="00CF2703">
        <w:tc>
          <w:tcPr>
            <w:tcW w:w="303" w:type="dxa"/>
            <w:vMerge/>
            <w:tcBorders>
              <w:top w:val="nil"/>
            </w:tcBorders>
            <w:shd w:val="clear" w:color="auto" w:fill="auto"/>
          </w:tcPr>
          <w:p w14:paraId="451764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D7C60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1795FE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1" w:type="dxa"/>
            <w:gridSpan w:val="5"/>
            <w:shd w:val="clear" w:color="auto" w:fill="auto"/>
          </w:tcPr>
          <w:p w14:paraId="705168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2" w:type="dxa"/>
            <w:gridSpan w:val="5"/>
            <w:shd w:val="clear" w:color="auto" w:fill="auto"/>
          </w:tcPr>
          <w:p w14:paraId="7E1124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r>
      <w:tr w:rsidR="002D7F90" w14:paraId="5F193039" w14:textId="77777777" w:rsidTr="00CF2703">
        <w:tc>
          <w:tcPr>
            <w:tcW w:w="303" w:type="dxa"/>
            <w:vMerge w:val="restart"/>
            <w:shd w:val="clear" w:color="auto" w:fill="auto"/>
          </w:tcPr>
          <w:p w14:paraId="1DEF10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77641E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56E49E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1B9E65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269C8EA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551B2A0F" w14:textId="77777777" w:rsidTr="00CF2703">
        <w:tc>
          <w:tcPr>
            <w:tcW w:w="303" w:type="dxa"/>
            <w:vMerge/>
            <w:tcBorders>
              <w:top w:val="nil"/>
            </w:tcBorders>
            <w:shd w:val="clear" w:color="auto" w:fill="auto"/>
          </w:tcPr>
          <w:p w14:paraId="645BE4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44E95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45CA3D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7AB73C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62A0FD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7679D2E4" w14:textId="77777777" w:rsidTr="00CF2703">
        <w:tc>
          <w:tcPr>
            <w:tcW w:w="303" w:type="dxa"/>
            <w:vMerge/>
            <w:tcBorders>
              <w:top w:val="nil"/>
            </w:tcBorders>
            <w:shd w:val="clear" w:color="auto" w:fill="auto"/>
          </w:tcPr>
          <w:p w14:paraId="0E296A3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5DBFD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43A52C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329E2C6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791A06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7C3DF374" w14:textId="77777777" w:rsidTr="00CF2703">
        <w:tc>
          <w:tcPr>
            <w:tcW w:w="303" w:type="dxa"/>
            <w:vMerge/>
            <w:tcBorders>
              <w:top w:val="nil"/>
            </w:tcBorders>
            <w:shd w:val="clear" w:color="auto" w:fill="auto"/>
          </w:tcPr>
          <w:p w14:paraId="3A9C71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EB2CC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4C4D89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55A084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0A0851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64401CDA" w14:textId="77777777" w:rsidTr="00CF2703">
        <w:tc>
          <w:tcPr>
            <w:tcW w:w="303" w:type="dxa"/>
            <w:vMerge w:val="restart"/>
            <w:shd w:val="clear" w:color="auto" w:fill="auto"/>
          </w:tcPr>
          <w:p w14:paraId="6FB1B1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0EE8391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7DE1E9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5ECA0F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08C0B7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4310BBDC" w14:textId="77777777" w:rsidTr="00CF2703">
        <w:tc>
          <w:tcPr>
            <w:tcW w:w="303" w:type="dxa"/>
            <w:vMerge/>
            <w:tcBorders>
              <w:top w:val="nil"/>
            </w:tcBorders>
            <w:shd w:val="clear" w:color="auto" w:fill="auto"/>
          </w:tcPr>
          <w:p w14:paraId="0A9FB96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C9969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46F85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1568CF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70ECAF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36D41830" w14:textId="77777777" w:rsidTr="00CF2703">
        <w:tc>
          <w:tcPr>
            <w:tcW w:w="303" w:type="dxa"/>
            <w:vMerge/>
            <w:tcBorders>
              <w:top w:val="nil"/>
            </w:tcBorders>
            <w:shd w:val="clear" w:color="auto" w:fill="auto"/>
          </w:tcPr>
          <w:p w14:paraId="7403B3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D07218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259E3C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4.9</w:t>
            </w:r>
          </w:p>
        </w:tc>
        <w:tc>
          <w:tcPr>
            <w:tcW w:w="2021" w:type="dxa"/>
            <w:gridSpan w:val="5"/>
            <w:shd w:val="clear" w:color="auto" w:fill="auto"/>
          </w:tcPr>
          <w:p w14:paraId="428193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7FFD63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r>
      <w:tr w:rsidR="002D7F90" w14:paraId="353FEA7F" w14:textId="77777777" w:rsidTr="00CF2703">
        <w:tc>
          <w:tcPr>
            <w:tcW w:w="303" w:type="dxa"/>
            <w:vMerge/>
            <w:tcBorders>
              <w:top w:val="nil"/>
            </w:tcBorders>
            <w:shd w:val="clear" w:color="auto" w:fill="auto"/>
          </w:tcPr>
          <w:p w14:paraId="01B0AF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254EE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3F3EBF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0.04</w:t>
            </w:r>
          </w:p>
        </w:tc>
        <w:tc>
          <w:tcPr>
            <w:tcW w:w="2021" w:type="dxa"/>
            <w:gridSpan w:val="5"/>
            <w:shd w:val="clear" w:color="auto" w:fill="auto"/>
          </w:tcPr>
          <w:p w14:paraId="653426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0.02</w:t>
            </w:r>
          </w:p>
        </w:tc>
        <w:tc>
          <w:tcPr>
            <w:tcW w:w="2022" w:type="dxa"/>
            <w:gridSpan w:val="5"/>
            <w:shd w:val="clear" w:color="auto" w:fill="auto"/>
          </w:tcPr>
          <w:p w14:paraId="1CAD09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0.02</w:t>
            </w:r>
          </w:p>
        </w:tc>
      </w:tr>
      <w:tr w:rsidR="002D7F90" w14:paraId="4B5B2F42" w14:textId="77777777" w:rsidTr="00CF2703">
        <w:tc>
          <w:tcPr>
            <w:tcW w:w="303" w:type="dxa"/>
            <w:vMerge/>
            <w:tcBorders>
              <w:top w:val="nil"/>
            </w:tcBorders>
            <w:shd w:val="clear" w:color="auto" w:fill="auto"/>
          </w:tcPr>
          <w:p w14:paraId="7013D0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329C1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33F154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4C567A0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2C942BA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4A163684" w14:textId="77777777" w:rsidTr="00CF2703">
        <w:tc>
          <w:tcPr>
            <w:tcW w:w="303" w:type="dxa"/>
            <w:vMerge/>
            <w:tcBorders>
              <w:top w:val="nil"/>
            </w:tcBorders>
            <w:shd w:val="clear" w:color="auto" w:fill="auto"/>
          </w:tcPr>
          <w:p w14:paraId="0430DA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137A3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E76BF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1CAFB1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1B3E8F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13161D2C" w14:textId="77777777" w:rsidTr="00CF2703">
        <w:tc>
          <w:tcPr>
            <w:tcW w:w="303" w:type="dxa"/>
            <w:vMerge/>
            <w:tcBorders>
              <w:top w:val="nil"/>
            </w:tcBorders>
            <w:shd w:val="clear" w:color="auto" w:fill="auto"/>
          </w:tcPr>
          <w:p w14:paraId="513650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BB843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 xml:space="preserve">Prąd zwarciowy początkowy </w:t>
            </w:r>
            <w:r>
              <w:rPr>
                <w:rFonts w:ascii="Times New Roman" w:eastAsia="Times New Roman" w:hAnsi="Times New Roman"/>
                <w:color w:val="000000"/>
              </w:rPr>
              <w:lastRenderedPageBreak/>
              <w:t>[A]</w:t>
            </w:r>
          </w:p>
        </w:tc>
        <w:tc>
          <w:tcPr>
            <w:tcW w:w="2022" w:type="dxa"/>
            <w:gridSpan w:val="5"/>
            <w:shd w:val="clear" w:color="auto" w:fill="auto"/>
          </w:tcPr>
          <w:p w14:paraId="570A55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319.2</w:t>
            </w:r>
          </w:p>
        </w:tc>
        <w:tc>
          <w:tcPr>
            <w:tcW w:w="2021" w:type="dxa"/>
            <w:gridSpan w:val="5"/>
            <w:shd w:val="clear" w:color="auto" w:fill="auto"/>
          </w:tcPr>
          <w:p w14:paraId="42919F9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339.9</w:t>
            </w:r>
          </w:p>
        </w:tc>
        <w:tc>
          <w:tcPr>
            <w:tcW w:w="2022" w:type="dxa"/>
            <w:gridSpan w:val="5"/>
            <w:shd w:val="clear" w:color="auto" w:fill="auto"/>
          </w:tcPr>
          <w:p w14:paraId="67A3D4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342.6</w:t>
            </w:r>
          </w:p>
        </w:tc>
      </w:tr>
      <w:tr w:rsidR="002D7F90" w14:paraId="245B7133" w14:textId="77777777" w:rsidTr="00CF2703">
        <w:tc>
          <w:tcPr>
            <w:tcW w:w="303" w:type="dxa"/>
            <w:vMerge w:val="restart"/>
            <w:shd w:val="clear" w:color="auto" w:fill="auto"/>
          </w:tcPr>
          <w:p w14:paraId="5269D5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412B02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2A1E72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TP2/113</w:t>
            </w:r>
          </w:p>
        </w:tc>
        <w:tc>
          <w:tcPr>
            <w:tcW w:w="2021" w:type="dxa"/>
            <w:gridSpan w:val="5"/>
            <w:shd w:val="clear" w:color="auto" w:fill="auto"/>
          </w:tcPr>
          <w:p w14:paraId="6D1054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TP2/114</w:t>
            </w:r>
          </w:p>
        </w:tc>
        <w:tc>
          <w:tcPr>
            <w:tcW w:w="2022" w:type="dxa"/>
            <w:gridSpan w:val="5"/>
            <w:shd w:val="clear" w:color="auto" w:fill="auto"/>
          </w:tcPr>
          <w:p w14:paraId="268055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TP2/115</w:t>
            </w:r>
          </w:p>
        </w:tc>
      </w:tr>
      <w:tr w:rsidR="002D7F90" w14:paraId="458AC72B" w14:textId="77777777" w:rsidTr="00CF2703">
        <w:tc>
          <w:tcPr>
            <w:tcW w:w="303" w:type="dxa"/>
            <w:vMerge/>
            <w:tcBorders>
              <w:top w:val="nil"/>
            </w:tcBorders>
            <w:shd w:val="clear" w:color="auto" w:fill="auto"/>
          </w:tcPr>
          <w:p w14:paraId="631289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9318A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5C8A08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36718F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3D95E03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39C77A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4AE40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1BEFBB0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56E749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01FF39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754FD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283E1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285BDE0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67614CE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AD0AA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5235C6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40A2D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113368D5" w14:textId="77777777" w:rsidTr="00CF2703">
        <w:tc>
          <w:tcPr>
            <w:tcW w:w="303" w:type="dxa"/>
            <w:vMerge/>
            <w:tcBorders>
              <w:top w:val="nil"/>
            </w:tcBorders>
            <w:shd w:val="clear" w:color="auto" w:fill="auto"/>
          </w:tcPr>
          <w:p w14:paraId="780785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53AB9A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7965CD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c>
          <w:tcPr>
            <w:tcW w:w="2021" w:type="dxa"/>
            <w:gridSpan w:val="5"/>
            <w:shd w:val="clear" w:color="auto" w:fill="auto"/>
          </w:tcPr>
          <w:p w14:paraId="518C6F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c>
          <w:tcPr>
            <w:tcW w:w="2022" w:type="dxa"/>
            <w:gridSpan w:val="5"/>
            <w:shd w:val="clear" w:color="auto" w:fill="auto"/>
          </w:tcPr>
          <w:p w14:paraId="139689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r>
      <w:tr w:rsidR="002D7F90" w14:paraId="42FA129B" w14:textId="77777777" w:rsidTr="00CF2703">
        <w:tc>
          <w:tcPr>
            <w:tcW w:w="303" w:type="dxa"/>
            <w:vMerge/>
            <w:tcBorders>
              <w:top w:val="nil"/>
            </w:tcBorders>
            <w:shd w:val="clear" w:color="auto" w:fill="auto"/>
          </w:tcPr>
          <w:p w14:paraId="7C4977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98554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7AF479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0FD723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B8185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0271F59A" w14:textId="77777777" w:rsidTr="00CF2703">
        <w:tc>
          <w:tcPr>
            <w:tcW w:w="303" w:type="dxa"/>
            <w:vMerge/>
            <w:tcBorders>
              <w:top w:val="nil"/>
            </w:tcBorders>
            <w:shd w:val="clear" w:color="auto" w:fill="auto"/>
          </w:tcPr>
          <w:p w14:paraId="0EA8A6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709DA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50231A7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1" w:type="dxa"/>
            <w:gridSpan w:val="5"/>
            <w:shd w:val="clear" w:color="auto" w:fill="auto"/>
          </w:tcPr>
          <w:p w14:paraId="6DBB19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2" w:type="dxa"/>
            <w:gridSpan w:val="5"/>
            <w:shd w:val="clear" w:color="auto" w:fill="auto"/>
          </w:tcPr>
          <w:p w14:paraId="3DBFCE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r>
      <w:tr w:rsidR="002D7F90" w14:paraId="5FF0C86C" w14:textId="77777777" w:rsidTr="00CF2703">
        <w:tc>
          <w:tcPr>
            <w:tcW w:w="303" w:type="dxa"/>
            <w:vMerge/>
            <w:tcBorders>
              <w:top w:val="nil"/>
            </w:tcBorders>
            <w:shd w:val="clear" w:color="auto" w:fill="auto"/>
          </w:tcPr>
          <w:p w14:paraId="68E7BB7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D0F5F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71C72D9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1" w:type="dxa"/>
            <w:gridSpan w:val="5"/>
            <w:shd w:val="clear" w:color="auto" w:fill="auto"/>
          </w:tcPr>
          <w:p w14:paraId="012CCA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2" w:type="dxa"/>
            <w:gridSpan w:val="5"/>
            <w:shd w:val="clear" w:color="auto" w:fill="auto"/>
          </w:tcPr>
          <w:p w14:paraId="2E71D4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r>
      <w:tr w:rsidR="002D7F90" w14:paraId="6EE89AD8" w14:textId="77777777" w:rsidTr="00CF2703">
        <w:tc>
          <w:tcPr>
            <w:tcW w:w="303" w:type="dxa"/>
            <w:vMerge/>
            <w:tcBorders>
              <w:top w:val="nil"/>
            </w:tcBorders>
            <w:shd w:val="clear" w:color="auto" w:fill="auto"/>
          </w:tcPr>
          <w:p w14:paraId="3345D1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8908F0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7CCC02E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3997CEA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0FDEBC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7D055079" w14:textId="77777777" w:rsidTr="00CF2703">
        <w:tc>
          <w:tcPr>
            <w:tcW w:w="303" w:type="dxa"/>
            <w:vMerge/>
            <w:tcBorders>
              <w:top w:val="nil"/>
            </w:tcBorders>
            <w:shd w:val="clear" w:color="auto" w:fill="auto"/>
          </w:tcPr>
          <w:p w14:paraId="6C8948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9A0F6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5F2F985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1" w:type="dxa"/>
            <w:gridSpan w:val="5"/>
            <w:shd w:val="clear" w:color="auto" w:fill="auto"/>
          </w:tcPr>
          <w:p w14:paraId="3FF3C1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2" w:type="dxa"/>
            <w:gridSpan w:val="5"/>
            <w:shd w:val="clear" w:color="auto" w:fill="auto"/>
          </w:tcPr>
          <w:p w14:paraId="0557312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r>
      <w:tr w:rsidR="002D7F90" w14:paraId="61E2C6E4" w14:textId="77777777" w:rsidTr="00CF2703">
        <w:tc>
          <w:tcPr>
            <w:tcW w:w="303" w:type="dxa"/>
            <w:vMerge w:val="restart"/>
            <w:shd w:val="clear" w:color="auto" w:fill="auto"/>
          </w:tcPr>
          <w:p w14:paraId="4FED31B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5998E16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590C98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5346C7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5D5005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04E05F41" w14:textId="77777777" w:rsidTr="00CF2703">
        <w:tc>
          <w:tcPr>
            <w:tcW w:w="303" w:type="dxa"/>
            <w:vMerge/>
            <w:tcBorders>
              <w:top w:val="nil"/>
            </w:tcBorders>
            <w:shd w:val="clear" w:color="auto" w:fill="auto"/>
          </w:tcPr>
          <w:p w14:paraId="53F500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916A4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74AD32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337145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1B897F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5157526A" w14:textId="77777777" w:rsidTr="00CF2703">
        <w:tc>
          <w:tcPr>
            <w:tcW w:w="303" w:type="dxa"/>
            <w:vMerge/>
            <w:tcBorders>
              <w:top w:val="nil"/>
            </w:tcBorders>
            <w:shd w:val="clear" w:color="auto" w:fill="auto"/>
          </w:tcPr>
          <w:p w14:paraId="2EB2F0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1CC6D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3A99FA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40352F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535DD2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441D65B7" w14:textId="77777777" w:rsidTr="00CF2703">
        <w:tc>
          <w:tcPr>
            <w:tcW w:w="303" w:type="dxa"/>
            <w:vMerge/>
            <w:tcBorders>
              <w:top w:val="nil"/>
            </w:tcBorders>
            <w:shd w:val="clear" w:color="auto" w:fill="auto"/>
          </w:tcPr>
          <w:p w14:paraId="1E0187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BBF93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3F912F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3FE306F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038FF1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3002EAD1" w14:textId="77777777" w:rsidTr="00CF2703">
        <w:tc>
          <w:tcPr>
            <w:tcW w:w="303" w:type="dxa"/>
            <w:vMerge w:val="restart"/>
            <w:shd w:val="clear" w:color="auto" w:fill="auto"/>
          </w:tcPr>
          <w:p w14:paraId="36D3F9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7D1FD2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48D482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1BA926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434102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30AC321E" w14:textId="77777777" w:rsidTr="00CF2703">
        <w:tc>
          <w:tcPr>
            <w:tcW w:w="303" w:type="dxa"/>
            <w:vMerge/>
            <w:tcBorders>
              <w:top w:val="nil"/>
            </w:tcBorders>
            <w:shd w:val="clear" w:color="auto" w:fill="auto"/>
          </w:tcPr>
          <w:p w14:paraId="7AF724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63C3A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F8B7B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250DF7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3CAA8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441E274B" w14:textId="77777777" w:rsidTr="00CF2703">
        <w:tc>
          <w:tcPr>
            <w:tcW w:w="303" w:type="dxa"/>
            <w:vMerge/>
            <w:tcBorders>
              <w:top w:val="nil"/>
            </w:tcBorders>
            <w:shd w:val="clear" w:color="auto" w:fill="auto"/>
          </w:tcPr>
          <w:p w14:paraId="590B7E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90265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5BFF92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7.1</w:t>
            </w:r>
          </w:p>
        </w:tc>
        <w:tc>
          <w:tcPr>
            <w:tcW w:w="2021" w:type="dxa"/>
            <w:gridSpan w:val="5"/>
            <w:shd w:val="clear" w:color="auto" w:fill="auto"/>
          </w:tcPr>
          <w:p w14:paraId="769FE5E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8.4</w:t>
            </w:r>
          </w:p>
        </w:tc>
        <w:tc>
          <w:tcPr>
            <w:tcW w:w="2022" w:type="dxa"/>
            <w:gridSpan w:val="5"/>
            <w:shd w:val="clear" w:color="auto" w:fill="auto"/>
          </w:tcPr>
          <w:p w14:paraId="6F44F9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26.4</w:t>
            </w:r>
          </w:p>
        </w:tc>
      </w:tr>
      <w:tr w:rsidR="002D7F90" w14:paraId="291A290A" w14:textId="77777777" w:rsidTr="00CF2703">
        <w:tc>
          <w:tcPr>
            <w:tcW w:w="303" w:type="dxa"/>
            <w:vMerge/>
            <w:tcBorders>
              <w:top w:val="nil"/>
            </w:tcBorders>
            <w:shd w:val="clear" w:color="auto" w:fill="auto"/>
          </w:tcPr>
          <w:p w14:paraId="53D633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B95AF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188CEA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0.05</w:t>
            </w:r>
          </w:p>
        </w:tc>
        <w:tc>
          <w:tcPr>
            <w:tcW w:w="2021" w:type="dxa"/>
            <w:gridSpan w:val="5"/>
            <w:shd w:val="clear" w:color="auto" w:fill="auto"/>
          </w:tcPr>
          <w:p w14:paraId="7114CF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0.06</w:t>
            </w:r>
          </w:p>
        </w:tc>
        <w:tc>
          <w:tcPr>
            <w:tcW w:w="2022" w:type="dxa"/>
            <w:gridSpan w:val="5"/>
            <w:shd w:val="clear" w:color="auto" w:fill="auto"/>
          </w:tcPr>
          <w:p w14:paraId="4678F3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0.20</w:t>
            </w:r>
          </w:p>
        </w:tc>
      </w:tr>
      <w:tr w:rsidR="002D7F90" w14:paraId="232EFB3E" w14:textId="77777777" w:rsidTr="00CF2703">
        <w:tc>
          <w:tcPr>
            <w:tcW w:w="303" w:type="dxa"/>
            <w:vMerge/>
            <w:tcBorders>
              <w:top w:val="nil"/>
            </w:tcBorders>
            <w:shd w:val="clear" w:color="auto" w:fill="auto"/>
          </w:tcPr>
          <w:p w14:paraId="6BA51F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8ABCF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324672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53A537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044697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032C5D04" w14:textId="77777777" w:rsidTr="00CF2703">
        <w:tc>
          <w:tcPr>
            <w:tcW w:w="303" w:type="dxa"/>
            <w:vMerge/>
            <w:tcBorders>
              <w:top w:val="nil"/>
            </w:tcBorders>
            <w:shd w:val="clear" w:color="auto" w:fill="auto"/>
          </w:tcPr>
          <w:p w14:paraId="5C6949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E233A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388094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37E048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3247AFB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006BCF43" w14:textId="77777777" w:rsidTr="00CF2703">
        <w:tc>
          <w:tcPr>
            <w:tcW w:w="303" w:type="dxa"/>
            <w:vMerge/>
            <w:tcBorders>
              <w:top w:val="nil"/>
            </w:tcBorders>
            <w:shd w:val="clear" w:color="auto" w:fill="auto"/>
          </w:tcPr>
          <w:p w14:paraId="57F927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C5A7FA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06DFE0D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302.2</w:t>
            </w:r>
          </w:p>
        </w:tc>
        <w:tc>
          <w:tcPr>
            <w:tcW w:w="2021" w:type="dxa"/>
            <w:gridSpan w:val="5"/>
            <w:shd w:val="clear" w:color="auto" w:fill="auto"/>
          </w:tcPr>
          <w:p w14:paraId="55C07F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293.4</w:t>
            </w:r>
          </w:p>
        </w:tc>
        <w:tc>
          <w:tcPr>
            <w:tcW w:w="2022" w:type="dxa"/>
            <w:gridSpan w:val="5"/>
            <w:shd w:val="clear" w:color="auto" w:fill="auto"/>
          </w:tcPr>
          <w:p w14:paraId="54F2C4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207.0</w:t>
            </w:r>
          </w:p>
        </w:tc>
      </w:tr>
      <w:tr w:rsidR="002D7F90" w14:paraId="63C05A0F" w14:textId="77777777" w:rsidTr="00CF2703">
        <w:tc>
          <w:tcPr>
            <w:tcW w:w="303" w:type="dxa"/>
            <w:vMerge w:val="restart"/>
            <w:shd w:val="clear" w:color="auto" w:fill="auto"/>
          </w:tcPr>
          <w:p w14:paraId="42FAF5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30BBAA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2A8F83E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TP2/116</w:t>
            </w:r>
          </w:p>
        </w:tc>
        <w:tc>
          <w:tcPr>
            <w:tcW w:w="2021" w:type="dxa"/>
            <w:gridSpan w:val="5"/>
            <w:shd w:val="clear" w:color="auto" w:fill="auto"/>
          </w:tcPr>
          <w:p w14:paraId="5EC3A1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TP2/117</w:t>
            </w:r>
          </w:p>
        </w:tc>
        <w:tc>
          <w:tcPr>
            <w:tcW w:w="2022" w:type="dxa"/>
            <w:gridSpan w:val="5"/>
            <w:shd w:val="clear" w:color="auto" w:fill="auto"/>
          </w:tcPr>
          <w:p w14:paraId="122656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TP2.1/1</w:t>
            </w:r>
          </w:p>
        </w:tc>
      </w:tr>
      <w:tr w:rsidR="002D7F90" w14:paraId="15BB4BF2" w14:textId="77777777" w:rsidTr="00CF2703">
        <w:tc>
          <w:tcPr>
            <w:tcW w:w="303" w:type="dxa"/>
            <w:vMerge/>
            <w:tcBorders>
              <w:top w:val="nil"/>
            </w:tcBorders>
            <w:shd w:val="clear" w:color="auto" w:fill="auto"/>
          </w:tcPr>
          <w:p w14:paraId="654BDE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AAE05E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712657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66F978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B9AC80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4BF974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BEB2A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47CF507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774F71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3DBE33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44C74F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D4CA9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110CC9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2C86160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F06C0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31180CD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02B285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1D30B90" w14:textId="77777777" w:rsidTr="00CF2703">
        <w:tc>
          <w:tcPr>
            <w:tcW w:w="303" w:type="dxa"/>
            <w:vMerge/>
            <w:tcBorders>
              <w:top w:val="nil"/>
            </w:tcBorders>
            <w:shd w:val="clear" w:color="auto" w:fill="auto"/>
          </w:tcPr>
          <w:p w14:paraId="4D5D39D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0C80BD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41E194A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 klapy PPOŻ</w:t>
            </w:r>
          </w:p>
        </w:tc>
        <w:tc>
          <w:tcPr>
            <w:tcW w:w="2021" w:type="dxa"/>
            <w:gridSpan w:val="5"/>
            <w:shd w:val="clear" w:color="auto" w:fill="auto"/>
          </w:tcPr>
          <w:p w14:paraId="0610D1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p>
        </w:tc>
        <w:tc>
          <w:tcPr>
            <w:tcW w:w="2022" w:type="dxa"/>
            <w:gridSpan w:val="5"/>
            <w:shd w:val="clear" w:color="auto" w:fill="auto"/>
          </w:tcPr>
          <w:p w14:paraId="4E3AD3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1.6</w:t>
            </w:r>
          </w:p>
        </w:tc>
      </w:tr>
      <w:tr w:rsidR="002D7F90" w14:paraId="2182B549" w14:textId="77777777" w:rsidTr="00CF2703">
        <w:tc>
          <w:tcPr>
            <w:tcW w:w="303" w:type="dxa"/>
            <w:vMerge/>
            <w:tcBorders>
              <w:top w:val="nil"/>
            </w:tcBorders>
            <w:shd w:val="clear" w:color="auto" w:fill="auto"/>
          </w:tcPr>
          <w:p w14:paraId="586F5B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31201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24D0036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5B1F95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65AFBA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0BDB86CC" w14:textId="77777777" w:rsidTr="00CF2703">
        <w:tc>
          <w:tcPr>
            <w:tcW w:w="303" w:type="dxa"/>
            <w:vMerge/>
            <w:tcBorders>
              <w:top w:val="nil"/>
            </w:tcBorders>
            <w:shd w:val="clear" w:color="auto" w:fill="auto"/>
          </w:tcPr>
          <w:p w14:paraId="2E717C7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2C013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2DC593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0.30</w:t>
            </w:r>
          </w:p>
        </w:tc>
        <w:tc>
          <w:tcPr>
            <w:tcW w:w="2021" w:type="dxa"/>
            <w:gridSpan w:val="5"/>
            <w:shd w:val="clear" w:color="auto" w:fill="auto"/>
          </w:tcPr>
          <w:p w14:paraId="0FC67C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9.60</w:t>
            </w:r>
          </w:p>
        </w:tc>
        <w:tc>
          <w:tcPr>
            <w:tcW w:w="2022" w:type="dxa"/>
            <w:gridSpan w:val="5"/>
            <w:shd w:val="clear" w:color="auto" w:fill="auto"/>
          </w:tcPr>
          <w:p w14:paraId="4C91AE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r>
      <w:tr w:rsidR="002D7F90" w14:paraId="6B8E65B6" w14:textId="77777777" w:rsidTr="00CF2703">
        <w:tc>
          <w:tcPr>
            <w:tcW w:w="303" w:type="dxa"/>
            <w:vMerge/>
            <w:tcBorders>
              <w:top w:val="nil"/>
            </w:tcBorders>
            <w:shd w:val="clear" w:color="auto" w:fill="auto"/>
          </w:tcPr>
          <w:p w14:paraId="7FCF05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41294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17CE679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0.27</w:t>
            </w:r>
          </w:p>
        </w:tc>
        <w:tc>
          <w:tcPr>
            <w:tcW w:w="2021" w:type="dxa"/>
            <w:gridSpan w:val="5"/>
            <w:shd w:val="clear" w:color="auto" w:fill="auto"/>
          </w:tcPr>
          <w:p w14:paraId="6468ED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3.84</w:t>
            </w:r>
          </w:p>
        </w:tc>
        <w:tc>
          <w:tcPr>
            <w:tcW w:w="2022" w:type="dxa"/>
            <w:gridSpan w:val="5"/>
            <w:shd w:val="clear" w:color="auto" w:fill="auto"/>
          </w:tcPr>
          <w:p w14:paraId="287A01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r>
      <w:tr w:rsidR="002D7F90" w14:paraId="64E4F892" w14:textId="77777777" w:rsidTr="00CF2703">
        <w:tc>
          <w:tcPr>
            <w:tcW w:w="303" w:type="dxa"/>
            <w:vMerge/>
            <w:tcBorders>
              <w:top w:val="nil"/>
            </w:tcBorders>
            <w:shd w:val="clear" w:color="auto" w:fill="auto"/>
          </w:tcPr>
          <w:p w14:paraId="50E0EE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01E265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7FB0AF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3848515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4965E3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14DAB752" w14:textId="77777777" w:rsidTr="00CF2703">
        <w:tc>
          <w:tcPr>
            <w:tcW w:w="303" w:type="dxa"/>
            <w:vMerge/>
            <w:tcBorders>
              <w:top w:val="nil"/>
            </w:tcBorders>
            <w:shd w:val="clear" w:color="auto" w:fill="auto"/>
          </w:tcPr>
          <w:p w14:paraId="3F20E93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C9F6C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3B207F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w:t>
            </w:r>
          </w:p>
        </w:tc>
        <w:tc>
          <w:tcPr>
            <w:tcW w:w="2021" w:type="dxa"/>
            <w:gridSpan w:val="5"/>
            <w:shd w:val="clear" w:color="auto" w:fill="auto"/>
          </w:tcPr>
          <w:p w14:paraId="68D97E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17.6</w:t>
            </w:r>
          </w:p>
        </w:tc>
        <w:tc>
          <w:tcPr>
            <w:tcW w:w="2022" w:type="dxa"/>
            <w:gridSpan w:val="5"/>
            <w:shd w:val="clear" w:color="auto" w:fill="auto"/>
          </w:tcPr>
          <w:p w14:paraId="7AD693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r>
      <w:tr w:rsidR="002D7F90" w14:paraId="42D2421F" w14:textId="77777777" w:rsidTr="00CF2703">
        <w:tc>
          <w:tcPr>
            <w:tcW w:w="303" w:type="dxa"/>
            <w:vMerge w:val="restart"/>
            <w:shd w:val="clear" w:color="auto" w:fill="auto"/>
          </w:tcPr>
          <w:p w14:paraId="25B76E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0917EB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75A668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0C02FA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10 A</w:t>
            </w:r>
          </w:p>
        </w:tc>
        <w:tc>
          <w:tcPr>
            <w:tcW w:w="2022" w:type="dxa"/>
            <w:gridSpan w:val="5"/>
            <w:shd w:val="clear" w:color="auto" w:fill="auto"/>
          </w:tcPr>
          <w:p w14:paraId="69537C3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16729FD4" w14:textId="77777777" w:rsidTr="00CF2703">
        <w:tc>
          <w:tcPr>
            <w:tcW w:w="303" w:type="dxa"/>
            <w:vMerge/>
            <w:tcBorders>
              <w:top w:val="nil"/>
            </w:tcBorders>
            <w:shd w:val="clear" w:color="auto" w:fill="auto"/>
          </w:tcPr>
          <w:p w14:paraId="173F72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82436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205E157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546A98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10</w:t>
            </w:r>
          </w:p>
        </w:tc>
        <w:tc>
          <w:tcPr>
            <w:tcW w:w="2022" w:type="dxa"/>
            <w:gridSpan w:val="5"/>
            <w:shd w:val="clear" w:color="auto" w:fill="auto"/>
          </w:tcPr>
          <w:p w14:paraId="185BD7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49CFD941" w14:textId="77777777" w:rsidTr="00CF2703">
        <w:tc>
          <w:tcPr>
            <w:tcW w:w="303" w:type="dxa"/>
            <w:vMerge/>
            <w:tcBorders>
              <w:top w:val="nil"/>
            </w:tcBorders>
            <w:shd w:val="clear" w:color="auto" w:fill="auto"/>
          </w:tcPr>
          <w:p w14:paraId="466A3F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5003C5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2518B9A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40978E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19.0</w:t>
            </w:r>
          </w:p>
        </w:tc>
        <w:tc>
          <w:tcPr>
            <w:tcW w:w="2022" w:type="dxa"/>
            <w:gridSpan w:val="5"/>
            <w:shd w:val="clear" w:color="auto" w:fill="auto"/>
          </w:tcPr>
          <w:p w14:paraId="11461C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09D1947A" w14:textId="77777777" w:rsidTr="00CF2703">
        <w:tc>
          <w:tcPr>
            <w:tcW w:w="303" w:type="dxa"/>
            <w:vMerge/>
            <w:tcBorders>
              <w:top w:val="nil"/>
            </w:tcBorders>
            <w:shd w:val="clear" w:color="auto" w:fill="auto"/>
          </w:tcPr>
          <w:p w14:paraId="45CE7E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DE3B0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42E8AF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7394BB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48.1</w:t>
            </w:r>
          </w:p>
        </w:tc>
        <w:tc>
          <w:tcPr>
            <w:tcW w:w="2022" w:type="dxa"/>
            <w:gridSpan w:val="5"/>
            <w:shd w:val="clear" w:color="auto" w:fill="auto"/>
          </w:tcPr>
          <w:p w14:paraId="2BEBA2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0249EEDA" w14:textId="77777777" w:rsidTr="00CF2703">
        <w:tc>
          <w:tcPr>
            <w:tcW w:w="303" w:type="dxa"/>
            <w:vMerge w:val="restart"/>
            <w:shd w:val="clear" w:color="auto" w:fill="auto"/>
          </w:tcPr>
          <w:p w14:paraId="4839C5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6B575D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119AC5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79A4D9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5x4</w:t>
            </w:r>
          </w:p>
        </w:tc>
        <w:tc>
          <w:tcPr>
            <w:tcW w:w="2022" w:type="dxa"/>
            <w:gridSpan w:val="5"/>
            <w:shd w:val="clear" w:color="auto" w:fill="auto"/>
          </w:tcPr>
          <w:p w14:paraId="444410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6A58B0E1" w14:textId="77777777" w:rsidTr="00CF2703">
        <w:tc>
          <w:tcPr>
            <w:tcW w:w="303" w:type="dxa"/>
            <w:vMerge/>
            <w:tcBorders>
              <w:top w:val="nil"/>
            </w:tcBorders>
            <w:shd w:val="clear" w:color="auto" w:fill="auto"/>
          </w:tcPr>
          <w:p w14:paraId="695CCEC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87486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953ED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43CD7B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4.0</w:t>
            </w:r>
          </w:p>
        </w:tc>
        <w:tc>
          <w:tcPr>
            <w:tcW w:w="2022" w:type="dxa"/>
            <w:gridSpan w:val="5"/>
            <w:shd w:val="clear" w:color="auto" w:fill="auto"/>
          </w:tcPr>
          <w:p w14:paraId="3CFDA9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1031F21A" w14:textId="77777777" w:rsidTr="00CF2703">
        <w:tc>
          <w:tcPr>
            <w:tcW w:w="303" w:type="dxa"/>
            <w:vMerge/>
            <w:tcBorders>
              <w:top w:val="nil"/>
            </w:tcBorders>
            <w:shd w:val="clear" w:color="auto" w:fill="auto"/>
          </w:tcPr>
          <w:p w14:paraId="678687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EFA92D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5DE129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23.7</w:t>
            </w:r>
          </w:p>
        </w:tc>
        <w:tc>
          <w:tcPr>
            <w:tcW w:w="2021" w:type="dxa"/>
            <w:gridSpan w:val="5"/>
            <w:shd w:val="clear" w:color="auto" w:fill="auto"/>
          </w:tcPr>
          <w:p w14:paraId="221492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0.8</w:t>
            </w:r>
          </w:p>
        </w:tc>
        <w:tc>
          <w:tcPr>
            <w:tcW w:w="2022" w:type="dxa"/>
            <w:gridSpan w:val="5"/>
            <w:shd w:val="clear" w:color="auto" w:fill="auto"/>
          </w:tcPr>
          <w:p w14:paraId="0A44E5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18.4</w:t>
            </w:r>
          </w:p>
        </w:tc>
      </w:tr>
      <w:tr w:rsidR="002D7F90" w14:paraId="72644B37" w14:textId="77777777" w:rsidTr="00CF2703">
        <w:tc>
          <w:tcPr>
            <w:tcW w:w="303" w:type="dxa"/>
            <w:vMerge/>
            <w:tcBorders>
              <w:top w:val="nil"/>
            </w:tcBorders>
            <w:shd w:val="clear" w:color="auto" w:fill="auto"/>
          </w:tcPr>
          <w:p w14:paraId="67217B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A7D76D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0A458F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0.18</w:t>
            </w:r>
          </w:p>
        </w:tc>
        <w:tc>
          <w:tcPr>
            <w:tcW w:w="2021" w:type="dxa"/>
            <w:gridSpan w:val="5"/>
            <w:shd w:val="clear" w:color="auto" w:fill="auto"/>
          </w:tcPr>
          <w:p w14:paraId="29A095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0.11</w:t>
            </w:r>
          </w:p>
        </w:tc>
        <w:tc>
          <w:tcPr>
            <w:tcW w:w="2022" w:type="dxa"/>
            <w:gridSpan w:val="5"/>
            <w:shd w:val="clear" w:color="auto" w:fill="auto"/>
          </w:tcPr>
          <w:p w14:paraId="1085A6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0.24</w:t>
            </w:r>
          </w:p>
        </w:tc>
      </w:tr>
      <w:tr w:rsidR="002D7F90" w14:paraId="289151D6" w14:textId="77777777" w:rsidTr="00CF2703">
        <w:tc>
          <w:tcPr>
            <w:tcW w:w="303" w:type="dxa"/>
            <w:vMerge/>
            <w:tcBorders>
              <w:top w:val="nil"/>
            </w:tcBorders>
            <w:shd w:val="clear" w:color="auto" w:fill="auto"/>
          </w:tcPr>
          <w:p w14:paraId="0CA6813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AB87ED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42E6BF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2956BA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27.6</w:t>
            </w:r>
          </w:p>
        </w:tc>
        <w:tc>
          <w:tcPr>
            <w:tcW w:w="2022" w:type="dxa"/>
            <w:gridSpan w:val="5"/>
            <w:shd w:val="clear" w:color="auto" w:fill="auto"/>
          </w:tcPr>
          <w:p w14:paraId="7F3829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1206BB31" w14:textId="77777777" w:rsidTr="00CF2703">
        <w:tc>
          <w:tcPr>
            <w:tcW w:w="303" w:type="dxa"/>
            <w:vMerge/>
            <w:tcBorders>
              <w:top w:val="nil"/>
            </w:tcBorders>
            <w:shd w:val="clear" w:color="auto" w:fill="auto"/>
          </w:tcPr>
          <w:p w14:paraId="69FD3D2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3200D2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FA4B6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1D08B4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71F9AA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79F69DC4" w14:textId="77777777" w:rsidTr="00CF2703">
        <w:tc>
          <w:tcPr>
            <w:tcW w:w="303" w:type="dxa"/>
            <w:vMerge/>
            <w:tcBorders>
              <w:top w:val="nil"/>
            </w:tcBorders>
            <w:shd w:val="clear" w:color="auto" w:fill="auto"/>
          </w:tcPr>
          <w:p w14:paraId="274806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12532C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5B19A8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216.5</w:t>
            </w:r>
          </w:p>
        </w:tc>
        <w:tc>
          <w:tcPr>
            <w:tcW w:w="2021" w:type="dxa"/>
            <w:gridSpan w:val="5"/>
            <w:shd w:val="clear" w:color="auto" w:fill="auto"/>
          </w:tcPr>
          <w:p w14:paraId="0253B7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359.2</w:t>
            </w:r>
          </w:p>
        </w:tc>
        <w:tc>
          <w:tcPr>
            <w:tcW w:w="2022" w:type="dxa"/>
            <w:gridSpan w:val="5"/>
            <w:shd w:val="clear" w:color="auto" w:fill="auto"/>
          </w:tcPr>
          <w:p w14:paraId="60B0CE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235.3</w:t>
            </w:r>
          </w:p>
        </w:tc>
      </w:tr>
      <w:tr w:rsidR="002D7F90" w14:paraId="314EC386" w14:textId="77777777" w:rsidTr="00CF2703">
        <w:tc>
          <w:tcPr>
            <w:tcW w:w="303" w:type="dxa"/>
            <w:vMerge w:val="restart"/>
            <w:shd w:val="clear" w:color="auto" w:fill="auto"/>
          </w:tcPr>
          <w:p w14:paraId="050F58E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38D22A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71AAAF2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TP2.1/2</w:t>
            </w:r>
          </w:p>
        </w:tc>
        <w:tc>
          <w:tcPr>
            <w:tcW w:w="2021" w:type="dxa"/>
            <w:gridSpan w:val="5"/>
            <w:shd w:val="clear" w:color="auto" w:fill="auto"/>
          </w:tcPr>
          <w:p w14:paraId="3C0EABA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TP2.1/3</w:t>
            </w:r>
          </w:p>
        </w:tc>
        <w:tc>
          <w:tcPr>
            <w:tcW w:w="2022" w:type="dxa"/>
            <w:gridSpan w:val="5"/>
            <w:shd w:val="clear" w:color="auto" w:fill="auto"/>
          </w:tcPr>
          <w:p w14:paraId="19DC3E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TP2.1/4</w:t>
            </w:r>
          </w:p>
        </w:tc>
      </w:tr>
      <w:tr w:rsidR="002D7F90" w14:paraId="668EC4BD" w14:textId="77777777" w:rsidTr="00CF2703">
        <w:tc>
          <w:tcPr>
            <w:tcW w:w="303" w:type="dxa"/>
            <w:vMerge/>
            <w:tcBorders>
              <w:top w:val="nil"/>
            </w:tcBorders>
            <w:shd w:val="clear" w:color="auto" w:fill="auto"/>
          </w:tcPr>
          <w:p w14:paraId="35AFC4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30B53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547E35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08C5FBF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E5F9D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25254E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3465FC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DD49D8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40ACD84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41F2F70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20FAFD4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7D3D97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754BC04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761BD67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24FF13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689FF7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5BEE786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0147C9F" w14:textId="77777777" w:rsidTr="00CF2703">
        <w:tc>
          <w:tcPr>
            <w:tcW w:w="303" w:type="dxa"/>
            <w:vMerge/>
            <w:tcBorders>
              <w:top w:val="nil"/>
            </w:tcBorders>
            <w:shd w:val="clear" w:color="auto" w:fill="auto"/>
          </w:tcPr>
          <w:p w14:paraId="0E1E6A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3FD5EF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0D5B597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1.3, 1.6</w:t>
            </w:r>
          </w:p>
        </w:tc>
        <w:tc>
          <w:tcPr>
            <w:tcW w:w="2021" w:type="dxa"/>
            <w:gridSpan w:val="5"/>
            <w:shd w:val="clear" w:color="auto" w:fill="auto"/>
          </w:tcPr>
          <w:p w14:paraId="0484E7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1.29</w:t>
            </w:r>
          </w:p>
        </w:tc>
        <w:tc>
          <w:tcPr>
            <w:tcW w:w="2022" w:type="dxa"/>
            <w:gridSpan w:val="5"/>
            <w:shd w:val="clear" w:color="auto" w:fill="auto"/>
          </w:tcPr>
          <w:p w14:paraId="79BF6F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1.30, 1.31</w:t>
            </w:r>
          </w:p>
        </w:tc>
      </w:tr>
      <w:tr w:rsidR="002D7F90" w14:paraId="5851AB83" w14:textId="77777777" w:rsidTr="00CF2703">
        <w:tc>
          <w:tcPr>
            <w:tcW w:w="303" w:type="dxa"/>
            <w:vMerge/>
            <w:tcBorders>
              <w:top w:val="nil"/>
            </w:tcBorders>
            <w:shd w:val="clear" w:color="auto" w:fill="auto"/>
          </w:tcPr>
          <w:p w14:paraId="6CFDC86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EFF410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016DDF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6F1633C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41CC5E7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052CB110" w14:textId="77777777" w:rsidTr="00CF2703">
        <w:tc>
          <w:tcPr>
            <w:tcW w:w="303" w:type="dxa"/>
            <w:vMerge/>
            <w:tcBorders>
              <w:top w:val="nil"/>
            </w:tcBorders>
            <w:shd w:val="clear" w:color="auto" w:fill="auto"/>
          </w:tcPr>
          <w:p w14:paraId="502DB3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43BF5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0B3619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1" w:type="dxa"/>
            <w:gridSpan w:val="5"/>
            <w:shd w:val="clear" w:color="auto" w:fill="auto"/>
          </w:tcPr>
          <w:p w14:paraId="3574427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48266CE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r>
      <w:tr w:rsidR="002D7F90" w14:paraId="2C1D30A2" w14:textId="77777777" w:rsidTr="00CF2703">
        <w:tc>
          <w:tcPr>
            <w:tcW w:w="303" w:type="dxa"/>
            <w:vMerge/>
            <w:tcBorders>
              <w:top w:val="nil"/>
            </w:tcBorders>
            <w:shd w:val="clear" w:color="auto" w:fill="auto"/>
          </w:tcPr>
          <w:p w14:paraId="1E916F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C7B06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26A7071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1" w:type="dxa"/>
            <w:gridSpan w:val="5"/>
            <w:shd w:val="clear" w:color="auto" w:fill="auto"/>
          </w:tcPr>
          <w:p w14:paraId="70C7D4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2" w:type="dxa"/>
            <w:gridSpan w:val="5"/>
            <w:shd w:val="clear" w:color="auto" w:fill="auto"/>
          </w:tcPr>
          <w:p w14:paraId="3D3B6EF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r>
      <w:tr w:rsidR="002D7F90" w14:paraId="3DA62B4E" w14:textId="77777777" w:rsidTr="00CF2703">
        <w:tc>
          <w:tcPr>
            <w:tcW w:w="303" w:type="dxa"/>
            <w:vMerge/>
            <w:tcBorders>
              <w:top w:val="nil"/>
            </w:tcBorders>
            <w:shd w:val="clear" w:color="auto" w:fill="auto"/>
          </w:tcPr>
          <w:p w14:paraId="76DF79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63530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719A89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5094872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6D10EE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30356031" w14:textId="77777777" w:rsidTr="00CF2703">
        <w:tc>
          <w:tcPr>
            <w:tcW w:w="303" w:type="dxa"/>
            <w:vMerge/>
            <w:tcBorders>
              <w:top w:val="nil"/>
            </w:tcBorders>
            <w:shd w:val="clear" w:color="auto" w:fill="auto"/>
          </w:tcPr>
          <w:p w14:paraId="2AD81A5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F774EA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5F1033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1" w:type="dxa"/>
            <w:gridSpan w:val="5"/>
            <w:shd w:val="clear" w:color="auto" w:fill="auto"/>
          </w:tcPr>
          <w:p w14:paraId="0BA2295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2" w:type="dxa"/>
            <w:gridSpan w:val="5"/>
            <w:shd w:val="clear" w:color="auto" w:fill="auto"/>
          </w:tcPr>
          <w:p w14:paraId="671874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r>
      <w:tr w:rsidR="002D7F90" w14:paraId="751FE908" w14:textId="77777777" w:rsidTr="00CF2703">
        <w:tc>
          <w:tcPr>
            <w:tcW w:w="303" w:type="dxa"/>
            <w:vMerge w:val="restart"/>
            <w:shd w:val="clear" w:color="auto" w:fill="auto"/>
          </w:tcPr>
          <w:p w14:paraId="0AB7FF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4FC0B2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2E85E5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61CC01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6A630E1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604E5CBD" w14:textId="77777777" w:rsidTr="00CF2703">
        <w:tc>
          <w:tcPr>
            <w:tcW w:w="303" w:type="dxa"/>
            <w:vMerge/>
            <w:tcBorders>
              <w:top w:val="nil"/>
            </w:tcBorders>
            <w:shd w:val="clear" w:color="auto" w:fill="auto"/>
          </w:tcPr>
          <w:p w14:paraId="643BDA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74BB70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5EB87E9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66DCA5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39CF49C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0B384E77" w14:textId="77777777" w:rsidTr="00CF2703">
        <w:tc>
          <w:tcPr>
            <w:tcW w:w="303" w:type="dxa"/>
            <w:vMerge/>
            <w:tcBorders>
              <w:top w:val="nil"/>
            </w:tcBorders>
            <w:shd w:val="clear" w:color="auto" w:fill="auto"/>
          </w:tcPr>
          <w:p w14:paraId="3948ABC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3F1F6F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649B17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2CD8BA3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116C850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64314063" w14:textId="77777777" w:rsidTr="00CF2703">
        <w:tc>
          <w:tcPr>
            <w:tcW w:w="303" w:type="dxa"/>
            <w:vMerge/>
            <w:tcBorders>
              <w:top w:val="nil"/>
            </w:tcBorders>
            <w:shd w:val="clear" w:color="auto" w:fill="auto"/>
          </w:tcPr>
          <w:p w14:paraId="0A26D47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EB0C9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2F215EF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2E45115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2AB7B1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30FC5E0C" w14:textId="77777777" w:rsidTr="00CF2703">
        <w:tc>
          <w:tcPr>
            <w:tcW w:w="303" w:type="dxa"/>
            <w:vMerge w:val="restart"/>
            <w:shd w:val="clear" w:color="auto" w:fill="auto"/>
          </w:tcPr>
          <w:p w14:paraId="508002C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w:t>
            </w:r>
            <w:r>
              <w:rPr>
                <w:rFonts w:ascii="Times New Roman" w:eastAsia="Times New Roman" w:hAnsi="Times New Roman"/>
                <w:color w:val="000000"/>
              </w:rPr>
              <w:lastRenderedPageBreak/>
              <w:t>ZEWÓD</w:t>
            </w:r>
          </w:p>
        </w:tc>
        <w:tc>
          <w:tcPr>
            <w:tcW w:w="3234" w:type="dxa"/>
            <w:shd w:val="clear" w:color="auto" w:fill="auto"/>
          </w:tcPr>
          <w:p w14:paraId="59F6C2C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Typ</w:t>
            </w:r>
          </w:p>
        </w:tc>
        <w:tc>
          <w:tcPr>
            <w:tcW w:w="2022" w:type="dxa"/>
            <w:gridSpan w:val="5"/>
            <w:shd w:val="clear" w:color="auto" w:fill="auto"/>
          </w:tcPr>
          <w:p w14:paraId="6A9B91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6D3B1D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0FF7D0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3D6EFBB1" w14:textId="77777777" w:rsidTr="00CF2703">
        <w:tc>
          <w:tcPr>
            <w:tcW w:w="303" w:type="dxa"/>
            <w:vMerge/>
            <w:tcBorders>
              <w:top w:val="nil"/>
            </w:tcBorders>
            <w:shd w:val="clear" w:color="auto" w:fill="auto"/>
          </w:tcPr>
          <w:p w14:paraId="5CB0BA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2ED50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5437FD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698BD08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33CC3DE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4F8FC6EC" w14:textId="77777777" w:rsidTr="00CF2703">
        <w:tc>
          <w:tcPr>
            <w:tcW w:w="303" w:type="dxa"/>
            <w:vMerge/>
            <w:tcBorders>
              <w:top w:val="nil"/>
            </w:tcBorders>
            <w:shd w:val="clear" w:color="auto" w:fill="auto"/>
          </w:tcPr>
          <w:p w14:paraId="65BA81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EF5C2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7522C0B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25.8</w:t>
            </w:r>
          </w:p>
        </w:tc>
        <w:tc>
          <w:tcPr>
            <w:tcW w:w="2021" w:type="dxa"/>
            <w:gridSpan w:val="5"/>
            <w:shd w:val="clear" w:color="auto" w:fill="auto"/>
          </w:tcPr>
          <w:p w14:paraId="514741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41.4</w:t>
            </w:r>
          </w:p>
        </w:tc>
        <w:tc>
          <w:tcPr>
            <w:tcW w:w="2022" w:type="dxa"/>
            <w:gridSpan w:val="5"/>
            <w:shd w:val="clear" w:color="auto" w:fill="auto"/>
          </w:tcPr>
          <w:p w14:paraId="359C7D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32.1</w:t>
            </w:r>
          </w:p>
        </w:tc>
      </w:tr>
      <w:tr w:rsidR="002D7F90" w14:paraId="7DB6A1CB" w14:textId="77777777" w:rsidTr="00CF2703">
        <w:tc>
          <w:tcPr>
            <w:tcW w:w="303" w:type="dxa"/>
            <w:vMerge/>
            <w:tcBorders>
              <w:top w:val="nil"/>
            </w:tcBorders>
            <w:shd w:val="clear" w:color="auto" w:fill="auto"/>
          </w:tcPr>
          <w:p w14:paraId="59CF25B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AE709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0C70681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0.34</w:t>
            </w:r>
          </w:p>
        </w:tc>
        <w:tc>
          <w:tcPr>
            <w:tcW w:w="2021" w:type="dxa"/>
            <w:gridSpan w:val="5"/>
            <w:shd w:val="clear" w:color="auto" w:fill="auto"/>
          </w:tcPr>
          <w:p w14:paraId="4F556F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0.55</w:t>
            </w:r>
          </w:p>
        </w:tc>
        <w:tc>
          <w:tcPr>
            <w:tcW w:w="2022" w:type="dxa"/>
            <w:gridSpan w:val="5"/>
            <w:shd w:val="clear" w:color="auto" w:fill="auto"/>
          </w:tcPr>
          <w:p w14:paraId="1BB4AF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0.42</w:t>
            </w:r>
          </w:p>
        </w:tc>
      </w:tr>
      <w:tr w:rsidR="002D7F90" w14:paraId="6C2A0307" w14:textId="77777777" w:rsidTr="00CF2703">
        <w:tc>
          <w:tcPr>
            <w:tcW w:w="303" w:type="dxa"/>
            <w:vMerge/>
            <w:tcBorders>
              <w:top w:val="nil"/>
            </w:tcBorders>
            <w:shd w:val="clear" w:color="auto" w:fill="auto"/>
          </w:tcPr>
          <w:p w14:paraId="6269F41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5C6D0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07407C6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4FF04E8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51029C1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4E6FEBBF" w14:textId="77777777" w:rsidTr="00CF2703">
        <w:tc>
          <w:tcPr>
            <w:tcW w:w="303" w:type="dxa"/>
            <w:vMerge/>
            <w:tcBorders>
              <w:top w:val="nil"/>
            </w:tcBorders>
            <w:shd w:val="clear" w:color="auto" w:fill="auto"/>
          </w:tcPr>
          <w:p w14:paraId="22C30E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022EB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46C00D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50C45E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185D4D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4829FE13" w14:textId="77777777" w:rsidTr="00CF2703">
        <w:tc>
          <w:tcPr>
            <w:tcW w:w="303" w:type="dxa"/>
            <w:vMerge/>
            <w:tcBorders>
              <w:top w:val="nil"/>
            </w:tcBorders>
            <w:shd w:val="clear" w:color="auto" w:fill="auto"/>
          </w:tcPr>
          <w:p w14:paraId="36B3CB1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A83F1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22CFC18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206.6</w:t>
            </w:r>
          </w:p>
        </w:tc>
        <w:tc>
          <w:tcPr>
            <w:tcW w:w="2021" w:type="dxa"/>
            <w:gridSpan w:val="5"/>
            <w:shd w:val="clear" w:color="auto" w:fill="auto"/>
          </w:tcPr>
          <w:p w14:paraId="1740F1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164.7</w:t>
            </w:r>
          </w:p>
        </w:tc>
        <w:tc>
          <w:tcPr>
            <w:tcW w:w="2022" w:type="dxa"/>
            <w:gridSpan w:val="5"/>
            <w:shd w:val="clear" w:color="auto" w:fill="auto"/>
          </w:tcPr>
          <w:p w14:paraId="3173F2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187.4</w:t>
            </w:r>
          </w:p>
        </w:tc>
      </w:tr>
      <w:tr w:rsidR="002D7F90" w14:paraId="7BDF6B35" w14:textId="77777777" w:rsidTr="00CF2703">
        <w:tc>
          <w:tcPr>
            <w:tcW w:w="303" w:type="dxa"/>
            <w:vMerge w:val="restart"/>
            <w:shd w:val="clear" w:color="auto" w:fill="auto"/>
          </w:tcPr>
          <w:p w14:paraId="0E04EA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ZASILANIE</w:t>
            </w:r>
          </w:p>
        </w:tc>
        <w:tc>
          <w:tcPr>
            <w:tcW w:w="3234" w:type="dxa"/>
            <w:shd w:val="clear" w:color="auto" w:fill="auto"/>
          </w:tcPr>
          <w:p w14:paraId="6DB39A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shd w:val="clear" w:color="auto" w:fill="auto"/>
          </w:tcPr>
          <w:p w14:paraId="1E3F9A4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TP2.1/5</w:t>
            </w:r>
          </w:p>
        </w:tc>
        <w:tc>
          <w:tcPr>
            <w:tcW w:w="2021" w:type="dxa"/>
            <w:gridSpan w:val="5"/>
            <w:shd w:val="clear" w:color="auto" w:fill="auto"/>
          </w:tcPr>
          <w:p w14:paraId="090E91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TP2.1/6</w:t>
            </w:r>
          </w:p>
        </w:tc>
        <w:tc>
          <w:tcPr>
            <w:tcW w:w="2022" w:type="dxa"/>
            <w:gridSpan w:val="5"/>
            <w:shd w:val="clear" w:color="auto" w:fill="auto"/>
          </w:tcPr>
          <w:p w14:paraId="0EFC308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TP2.1/7</w:t>
            </w:r>
          </w:p>
        </w:tc>
      </w:tr>
      <w:tr w:rsidR="002D7F90" w14:paraId="645B1477" w14:textId="77777777" w:rsidTr="00CF2703">
        <w:tc>
          <w:tcPr>
            <w:tcW w:w="303" w:type="dxa"/>
            <w:vMerge/>
            <w:tcBorders>
              <w:top w:val="nil"/>
            </w:tcBorders>
            <w:shd w:val="clear" w:color="auto" w:fill="auto"/>
          </w:tcPr>
          <w:p w14:paraId="4520D6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7C7403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51F7735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1D0FD5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037E58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211AFD1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236D3F9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312C651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L3</w:t>
            </w:r>
          </w:p>
        </w:tc>
        <w:tc>
          <w:tcPr>
            <w:tcW w:w="404" w:type="dxa"/>
            <w:shd w:val="clear" w:color="auto" w:fill="auto"/>
          </w:tcPr>
          <w:p w14:paraId="0F2EB47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5" w:type="dxa"/>
            <w:shd w:val="clear" w:color="auto" w:fill="auto"/>
          </w:tcPr>
          <w:p w14:paraId="0DCD16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0FE19F4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5DA908B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38BF3F3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L1</w:t>
            </w:r>
          </w:p>
        </w:tc>
        <w:tc>
          <w:tcPr>
            <w:tcW w:w="404" w:type="dxa"/>
            <w:shd w:val="clear" w:color="auto" w:fill="auto"/>
          </w:tcPr>
          <w:p w14:paraId="1BE94E2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60678C2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4" w:type="dxa"/>
            <w:shd w:val="clear" w:color="auto" w:fill="auto"/>
          </w:tcPr>
          <w:p w14:paraId="7F787C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5" w:type="dxa"/>
            <w:shd w:val="clear" w:color="auto" w:fill="auto"/>
          </w:tcPr>
          <w:p w14:paraId="4C4093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47021FCC" w14:textId="77777777" w:rsidTr="00CF2703">
        <w:tc>
          <w:tcPr>
            <w:tcW w:w="303" w:type="dxa"/>
            <w:vMerge/>
            <w:tcBorders>
              <w:top w:val="nil"/>
            </w:tcBorders>
            <w:shd w:val="clear" w:color="auto" w:fill="auto"/>
          </w:tcPr>
          <w:p w14:paraId="152D01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7A9AD28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208AB12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1.32, 1.33</w:t>
            </w:r>
          </w:p>
        </w:tc>
        <w:tc>
          <w:tcPr>
            <w:tcW w:w="2021" w:type="dxa"/>
            <w:gridSpan w:val="5"/>
            <w:shd w:val="clear" w:color="auto" w:fill="auto"/>
          </w:tcPr>
          <w:p w14:paraId="03B9E1A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1.26, 1.27</w:t>
            </w:r>
          </w:p>
        </w:tc>
        <w:tc>
          <w:tcPr>
            <w:tcW w:w="2022" w:type="dxa"/>
            <w:gridSpan w:val="5"/>
            <w:shd w:val="clear" w:color="auto" w:fill="auto"/>
          </w:tcPr>
          <w:p w14:paraId="0D13AD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1.19, 1.20</w:t>
            </w:r>
          </w:p>
        </w:tc>
      </w:tr>
      <w:tr w:rsidR="002D7F90" w14:paraId="0DA6968E" w14:textId="77777777" w:rsidTr="00CF2703">
        <w:tc>
          <w:tcPr>
            <w:tcW w:w="303" w:type="dxa"/>
            <w:vMerge/>
            <w:tcBorders>
              <w:top w:val="nil"/>
            </w:tcBorders>
            <w:shd w:val="clear" w:color="auto" w:fill="auto"/>
          </w:tcPr>
          <w:p w14:paraId="378AC2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154B03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08F8462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1" w:type="dxa"/>
            <w:gridSpan w:val="5"/>
            <w:shd w:val="clear" w:color="auto" w:fill="auto"/>
          </w:tcPr>
          <w:p w14:paraId="37A7434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c>
          <w:tcPr>
            <w:tcW w:w="2022" w:type="dxa"/>
            <w:gridSpan w:val="5"/>
            <w:shd w:val="clear" w:color="auto" w:fill="auto"/>
          </w:tcPr>
          <w:p w14:paraId="26CC7B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4B70FD26" w14:textId="77777777" w:rsidTr="00CF2703">
        <w:tc>
          <w:tcPr>
            <w:tcW w:w="303" w:type="dxa"/>
            <w:vMerge/>
            <w:tcBorders>
              <w:top w:val="nil"/>
            </w:tcBorders>
            <w:shd w:val="clear" w:color="auto" w:fill="auto"/>
          </w:tcPr>
          <w:p w14:paraId="4AEA76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FC8D1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76111C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1" w:type="dxa"/>
            <w:gridSpan w:val="5"/>
            <w:shd w:val="clear" w:color="auto" w:fill="auto"/>
          </w:tcPr>
          <w:p w14:paraId="097E816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c>
          <w:tcPr>
            <w:tcW w:w="2022" w:type="dxa"/>
            <w:gridSpan w:val="5"/>
            <w:shd w:val="clear" w:color="auto" w:fill="auto"/>
          </w:tcPr>
          <w:p w14:paraId="553774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r>
      <w:tr w:rsidR="002D7F90" w14:paraId="7EF32ED8" w14:textId="77777777" w:rsidTr="00CF2703">
        <w:tc>
          <w:tcPr>
            <w:tcW w:w="303" w:type="dxa"/>
            <w:vMerge/>
            <w:tcBorders>
              <w:top w:val="nil"/>
            </w:tcBorders>
            <w:shd w:val="clear" w:color="auto" w:fill="auto"/>
          </w:tcPr>
          <w:p w14:paraId="48AC7E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C905D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696A085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1" w:type="dxa"/>
            <w:gridSpan w:val="5"/>
            <w:shd w:val="clear" w:color="auto" w:fill="auto"/>
          </w:tcPr>
          <w:p w14:paraId="23CEA6C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c>
          <w:tcPr>
            <w:tcW w:w="2022" w:type="dxa"/>
            <w:gridSpan w:val="5"/>
            <w:shd w:val="clear" w:color="auto" w:fill="auto"/>
          </w:tcPr>
          <w:p w14:paraId="49E205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r>
      <w:tr w:rsidR="002D7F90" w14:paraId="7490CB59" w14:textId="77777777" w:rsidTr="00CF2703">
        <w:tc>
          <w:tcPr>
            <w:tcW w:w="303" w:type="dxa"/>
            <w:vMerge/>
            <w:tcBorders>
              <w:top w:val="nil"/>
            </w:tcBorders>
            <w:shd w:val="clear" w:color="auto" w:fill="auto"/>
          </w:tcPr>
          <w:p w14:paraId="525911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E07E16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4F5F182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1" w:type="dxa"/>
            <w:gridSpan w:val="5"/>
            <w:shd w:val="clear" w:color="auto" w:fill="auto"/>
          </w:tcPr>
          <w:p w14:paraId="0E2EE4B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c>
          <w:tcPr>
            <w:tcW w:w="2022" w:type="dxa"/>
            <w:gridSpan w:val="5"/>
            <w:shd w:val="clear" w:color="auto" w:fill="auto"/>
          </w:tcPr>
          <w:p w14:paraId="380A0C9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0111C8CF" w14:textId="77777777" w:rsidTr="00CF2703">
        <w:tc>
          <w:tcPr>
            <w:tcW w:w="303" w:type="dxa"/>
            <w:vMerge/>
            <w:tcBorders>
              <w:top w:val="nil"/>
            </w:tcBorders>
            <w:shd w:val="clear" w:color="auto" w:fill="auto"/>
          </w:tcPr>
          <w:p w14:paraId="71D609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B41AE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61D9A9A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1" w:type="dxa"/>
            <w:gridSpan w:val="5"/>
            <w:shd w:val="clear" w:color="auto" w:fill="auto"/>
          </w:tcPr>
          <w:p w14:paraId="764F5F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c>
          <w:tcPr>
            <w:tcW w:w="2022" w:type="dxa"/>
            <w:gridSpan w:val="5"/>
            <w:shd w:val="clear" w:color="auto" w:fill="auto"/>
          </w:tcPr>
          <w:p w14:paraId="5E08578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r>
      <w:tr w:rsidR="002D7F90" w14:paraId="6A408007" w14:textId="77777777" w:rsidTr="00CF2703">
        <w:tc>
          <w:tcPr>
            <w:tcW w:w="303" w:type="dxa"/>
            <w:vMerge w:val="restart"/>
            <w:shd w:val="clear" w:color="auto" w:fill="auto"/>
          </w:tcPr>
          <w:p w14:paraId="2251519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24B4D88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48E3152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1" w:type="dxa"/>
            <w:gridSpan w:val="5"/>
            <w:shd w:val="clear" w:color="auto" w:fill="auto"/>
          </w:tcPr>
          <w:p w14:paraId="4AB08A5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c>
          <w:tcPr>
            <w:tcW w:w="2022" w:type="dxa"/>
            <w:gridSpan w:val="5"/>
            <w:shd w:val="clear" w:color="auto" w:fill="auto"/>
          </w:tcPr>
          <w:p w14:paraId="71B93C0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13EBEEEE" w14:textId="77777777" w:rsidTr="00CF2703">
        <w:tc>
          <w:tcPr>
            <w:tcW w:w="303" w:type="dxa"/>
            <w:vMerge/>
            <w:tcBorders>
              <w:top w:val="nil"/>
            </w:tcBorders>
            <w:shd w:val="clear" w:color="auto" w:fill="auto"/>
          </w:tcPr>
          <w:p w14:paraId="477C82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E9DDF2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5987292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1" w:type="dxa"/>
            <w:gridSpan w:val="5"/>
            <w:shd w:val="clear" w:color="auto" w:fill="auto"/>
          </w:tcPr>
          <w:p w14:paraId="314256F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c>
          <w:tcPr>
            <w:tcW w:w="2022" w:type="dxa"/>
            <w:gridSpan w:val="5"/>
            <w:shd w:val="clear" w:color="auto" w:fill="auto"/>
          </w:tcPr>
          <w:p w14:paraId="590E47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77C3EF89" w14:textId="77777777" w:rsidTr="00CF2703">
        <w:tc>
          <w:tcPr>
            <w:tcW w:w="303" w:type="dxa"/>
            <w:vMerge/>
            <w:tcBorders>
              <w:top w:val="nil"/>
            </w:tcBorders>
            <w:shd w:val="clear" w:color="auto" w:fill="auto"/>
          </w:tcPr>
          <w:p w14:paraId="5D39E1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108418D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36B9C4D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1" w:type="dxa"/>
            <w:gridSpan w:val="5"/>
            <w:shd w:val="clear" w:color="auto" w:fill="auto"/>
          </w:tcPr>
          <w:p w14:paraId="0FC1A3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c>
          <w:tcPr>
            <w:tcW w:w="2022" w:type="dxa"/>
            <w:gridSpan w:val="5"/>
            <w:shd w:val="clear" w:color="auto" w:fill="auto"/>
          </w:tcPr>
          <w:p w14:paraId="12A5A55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3BE226E2" w14:textId="77777777" w:rsidTr="00CF2703">
        <w:tc>
          <w:tcPr>
            <w:tcW w:w="303" w:type="dxa"/>
            <w:vMerge/>
            <w:tcBorders>
              <w:top w:val="nil"/>
            </w:tcBorders>
            <w:shd w:val="clear" w:color="auto" w:fill="auto"/>
          </w:tcPr>
          <w:p w14:paraId="32C956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0FBDC7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0946364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1" w:type="dxa"/>
            <w:gridSpan w:val="5"/>
            <w:shd w:val="clear" w:color="auto" w:fill="auto"/>
          </w:tcPr>
          <w:p w14:paraId="659BE76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c>
          <w:tcPr>
            <w:tcW w:w="2022" w:type="dxa"/>
            <w:gridSpan w:val="5"/>
            <w:shd w:val="clear" w:color="auto" w:fill="auto"/>
          </w:tcPr>
          <w:p w14:paraId="29083B9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1CE3393F" w14:textId="77777777" w:rsidTr="00CF2703">
        <w:tc>
          <w:tcPr>
            <w:tcW w:w="303" w:type="dxa"/>
            <w:vMerge w:val="restart"/>
            <w:shd w:val="clear" w:color="auto" w:fill="auto"/>
          </w:tcPr>
          <w:p w14:paraId="6DFA739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3C30FFE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3ED64CF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1" w:type="dxa"/>
            <w:gridSpan w:val="5"/>
            <w:shd w:val="clear" w:color="auto" w:fill="auto"/>
          </w:tcPr>
          <w:p w14:paraId="3E533F8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c>
          <w:tcPr>
            <w:tcW w:w="2022" w:type="dxa"/>
            <w:gridSpan w:val="5"/>
            <w:shd w:val="clear" w:color="auto" w:fill="auto"/>
          </w:tcPr>
          <w:p w14:paraId="1AB7EB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3FA3BC01" w14:textId="77777777" w:rsidTr="00CF2703">
        <w:tc>
          <w:tcPr>
            <w:tcW w:w="303" w:type="dxa"/>
            <w:vMerge/>
            <w:tcBorders>
              <w:top w:val="nil"/>
            </w:tcBorders>
            <w:shd w:val="clear" w:color="auto" w:fill="auto"/>
          </w:tcPr>
          <w:p w14:paraId="5417DE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2B84D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63922CA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1" w:type="dxa"/>
            <w:gridSpan w:val="5"/>
            <w:shd w:val="clear" w:color="auto" w:fill="auto"/>
          </w:tcPr>
          <w:p w14:paraId="79C8CFC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c>
          <w:tcPr>
            <w:tcW w:w="2022" w:type="dxa"/>
            <w:gridSpan w:val="5"/>
            <w:shd w:val="clear" w:color="auto" w:fill="auto"/>
          </w:tcPr>
          <w:p w14:paraId="27D8B4F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0B578BE4" w14:textId="77777777" w:rsidTr="00CF2703">
        <w:tc>
          <w:tcPr>
            <w:tcW w:w="303" w:type="dxa"/>
            <w:vMerge/>
            <w:tcBorders>
              <w:top w:val="nil"/>
            </w:tcBorders>
            <w:shd w:val="clear" w:color="auto" w:fill="auto"/>
          </w:tcPr>
          <w:p w14:paraId="07703C6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7C9B3D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10057E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36.0</w:t>
            </w:r>
          </w:p>
        </w:tc>
        <w:tc>
          <w:tcPr>
            <w:tcW w:w="2021" w:type="dxa"/>
            <w:gridSpan w:val="5"/>
            <w:shd w:val="clear" w:color="auto" w:fill="auto"/>
          </w:tcPr>
          <w:p w14:paraId="3DDD3DD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47.8</w:t>
            </w:r>
          </w:p>
        </w:tc>
        <w:tc>
          <w:tcPr>
            <w:tcW w:w="2022" w:type="dxa"/>
            <w:gridSpan w:val="5"/>
            <w:shd w:val="clear" w:color="auto" w:fill="auto"/>
          </w:tcPr>
          <w:p w14:paraId="6B99EE4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25.0</w:t>
            </w:r>
          </w:p>
        </w:tc>
      </w:tr>
      <w:tr w:rsidR="002D7F90" w14:paraId="5589EFE7" w14:textId="77777777" w:rsidTr="00CF2703">
        <w:tc>
          <w:tcPr>
            <w:tcW w:w="303" w:type="dxa"/>
            <w:vMerge/>
            <w:tcBorders>
              <w:top w:val="nil"/>
            </w:tcBorders>
            <w:shd w:val="clear" w:color="auto" w:fill="auto"/>
          </w:tcPr>
          <w:p w14:paraId="389E58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DC1D2C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7FBF93A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0.47</w:t>
            </w:r>
          </w:p>
        </w:tc>
        <w:tc>
          <w:tcPr>
            <w:tcW w:w="2021" w:type="dxa"/>
            <w:gridSpan w:val="5"/>
            <w:shd w:val="clear" w:color="auto" w:fill="auto"/>
          </w:tcPr>
          <w:p w14:paraId="739131F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0.63</w:t>
            </w:r>
          </w:p>
        </w:tc>
        <w:tc>
          <w:tcPr>
            <w:tcW w:w="2022" w:type="dxa"/>
            <w:gridSpan w:val="5"/>
            <w:shd w:val="clear" w:color="auto" w:fill="auto"/>
          </w:tcPr>
          <w:p w14:paraId="2436633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0.33</w:t>
            </w:r>
          </w:p>
        </w:tc>
      </w:tr>
      <w:tr w:rsidR="002D7F90" w14:paraId="34D8EABE" w14:textId="77777777" w:rsidTr="00CF2703">
        <w:tc>
          <w:tcPr>
            <w:tcW w:w="303" w:type="dxa"/>
            <w:vMerge/>
            <w:tcBorders>
              <w:top w:val="nil"/>
            </w:tcBorders>
            <w:shd w:val="clear" w:color="auto" w:fill="auto"/>
          </w:tcPr>
          <w:p w14:paraId="27C55B7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952C9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5801B6D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1" w:type="dxa"/>
            <w:gridSpan w:val="5"/>
            <w:shd w:val="clear" w:color="auto" w:fill="auto"/>
          </w:tcPr>
          <w:p w14:paraId="54CF1E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c>
          <w:tcPr>
            <w:tcW w:w="2022" w:type="dxa"/>
            <w:gridSpan w:val="5"/>
            <w:shd w:val="clear" w:color="auto" w:fill="auto"/>
          </w:tcPr>
          <w:p w14:paraId="28D6005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22D9C67D" w14:textId="77777777" w:rsidTr="00CF2703">
        <w:tc>
          <w:tcPr>
            <w:tcW w:w="303" w:type="dxa"/>
            <w:vMerge/>
            <w:tcBorders>
              <w:top w:val="nil"/>
            </w:tcBorders>
            <w:shd w:val="clear" w:color="auto" w:fill="auto"/>
          </w:tcPr>
          <w:p w14:paraId="00B257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4D8CF2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1C90A5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1" w:type="dxa"/>
            <w:gridSpan w:val="5"/>
            <w:shd w:val="clear" w:color="auto" w:fill="auto"/>
          </w:tcPr>
          <w:p w14:paraId="74242EE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c>
          <w:tcPr>
            <w:tcW w:w="2022" w:type="dxa"/>
            <w:gridSpan w:val="5"/>
            <w:shd w:val="clear" w:color="auto" w:fill="auto"/>
          </w:tcPr>
          <w:p w14:paraId="2B276EF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39FC3E8D" w14:textId="77777777" w:rsidTr="00CF2703">
        <w:tc>
          <w:tcPr>
            <w:tcW w:w="303" w:type="dxa"/>
            <w:vMerge/>
            <w:tcBorders>
              <w:top w:val="nil"/>
              <w:bottom w:val="single" w:sz="8" w:space="0" w:color="000000"/>
            </w:tcBorders>
            <w:shd w:val="clear" w:color="auto" w:fill="auto"/>
          </w:tcPr>
          <w:p w14:paraId="17A0767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tcBorders>
              <w:bottom w:val="single" w:sz="8" w:space="0" w:color="000000"/>
            </w:tcBorders>
            <w:shd w:val="clear" w:color="auto" w:fill="auto"/>
          </w:tcPr>
          <w:p w14:paraId="01EC76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tcBorders>
              <w:bottom w:val="single" w:sz="8" w:space="0" w:color="000000"/>
            </w:tcBorders>
            <w:shd w:val="clear" w:color="auto" w:fill="auto"/>
          </w:tcPr>
          <w:p w14:paraId="67791ED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177.2</w:t>
            </w:r>
          </w:p>
        </w:tc>
        <w:tc>
          <w:tcPr>
            <w:tcW w:w="2021" w:type="dxa"/>
            <w:gridSpan w:val="5"/>
            <w:tcBorders>
              <w:bottom w:val="single" w:sz="8" w:space="0" w:color="000000"/>
            </w:tcBorders>
            <w:shd w:val="clear" w:color="auto" w:fill="auto"/>
          </w:tcPr>
          <w:p w14:paraId="2CA039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152.1</w:t>
            </w:r>
          </w:p>
        </w:tc>
        <w:tc>
          <w:tcPr>
            <w:tcW w:w="2022" w:type="dxa"/>
            <w:gridSpan w:val="5"/>
            <w:tcBorders>
              <w:bottom w:val="single" w:sz="8" w:space="0" w:color="000000"/>
            </w:tcBorders>
            <w:shd w:val="clear" w:color="auto" w:fill="auto"/>
          </w:tcPr>
          <w:p w14:paraId="19BE70D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209.3</w:t>
            </w:r>
          </w:p>
        </w:tc>
      </w:tr>
    </w:tbl>
    <w:p w14:paraId="1CF87B85" w14:textId="77777777" w:rsidR="002D7F90" w:rsidRDefault="002D7F90" w:rsidP="002D7F90">
      <w:pPr>
        <w:pStyle w:val="Normal"/>
        <w:sectPr w:rsidR="002D7F90">
          <w:pgSz w:w="11907" w:h="16839"/>
          <w:pgMar w:top="1134" w:right="900" w:bottom="1417" w:left="900" w:header="567" w:footer="283" w:gutter="0"/>
          <w:cols w:space="708"/>
        </w:sectPr>
      </w:pPr>
    </w:p>
    <w:tbl>
      <w:tblPr>
        <w:tblW w:w="0" w:type="auto"/>
        <w:tblInd w:w="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60" w:type="dxa"/>
          <w:left w:w="60" w:type="dxa"/>
          <w:bottom w:w="60" w:type="dxa"/>
          <w:right w:w="60" w:type="dxa"/>
        </w:tblCellMar>
        <w:tblLook w:val="04A0" w:firstRow="1" w:lastRow="0" w:firstColumn="1" w:lastColumn="0" w:noHBand="0" w:noVBand="1"/>
      </w:tblPr>
      <w:tblGrid>
        <w:gridCol w:w="303"/>
        <w:gridCol w:w="3234"/>
        <w:gridCol w:w="405"/>
        <w:gridCol w:w="404"/>
        <w:gridCol w:w="404"/>
        <w:gridCol w:w="405"/>
        <w:gridCol w:w="404"/>
      </w:tblGrid>
      <w:tr w:rsidR="002D7F90" w14:paraId="02A4DB75" w14:textId="77777777" w:rsidTr="00CF2703">
        <w:tc>
          <w:tcPr>
            <w:tcW w:w="303" w:type="dxa"/>
            <w:vMerge w:val="restart"/>
            <w:tcBorders>
              <w:top w:val="single" w:sz="8" w:space="0" w:color="000000"/>
            </w:tcBorders>
            <w:shd w:val="clear" w:color="auto" w:fill="auto"/>
          </w:tcPr>
          <w:p w14:paraId="03A75E0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lastRenderedPageBreak/>
              <w:t>ZASILANIE</w:t>
            </w:r>
          </w:p>
        </w:tc>
        <w:tc>
          <w:tcPr>
            <w:tcW w:w="3234" w:type="dxa"/>
            <w:tcBorders>
              <w:top w:val="single" w:sz="8" w:space="0" w:color="000000"/>
            </w:tcBorders>
            <w:shd w:val="clear" w:color="auto" w:fill="auto"/>
          </w:tcPr>
          <w:p w14:paraId="46D016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Oznaczenie obwodu</w:t>
            </w:r>
          </w:p>
        </w:tc>
        <w:tc>
          <w:tcPr>
            <w:tcW w:w="2022" w:type="dxa"/>
            <w:gridSpan w:val="5"/>
            <w:tcBorders>
              <w:top w:val="single" w:sz="8" w:space="0" w:color="000000"/>
            </w:tcBorders>
            <w:shd w:val="clear" w:color="auto" w:fill="auto"/>
          </w:tcPr>
          <w:p w14:paraId="37FD11E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TP2.1/8</w:t>
            </w:r>
          </w:p>
        </w:tc>
      </w:tr>
      <w:tr w:rsidR="002D7F90" w14:paraId="0D0311C9" w14:textId="77777777" w:rsidTr="00CF2703">
        <w:tc>
          <w:tcPr>
            <w:tcW w:w="303" w:type="dxa"/>
            <w:vMerge/>
            <w:tcBorders>
              <w:top w:val="nil"/>
            </w:tcBorders>
            <w:shd w:val="clear" w:color="auto" w:fill="auto"/>
          </w:tcPr>
          <w:p w14:paraId="0983D9B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245176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Oznaczenia zacisków</w:t>
            </w:r>
          </w:p>
        </w:tc>
        <w:tc>
          <w:tcPr>
            <w:tcW w:w="405" w:type="dxa"/>
            <w:shd w:val="clear" w:color="auto" w:fill="auto"/>
          </w:tcPr>
          <w:p w14:paraId="4F9ECE6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L2</w:t>
            </w:r>
          </w:p>
        </w:tc>
        <w:tc>
          <w:tcPr>
            <w:tcW w:w="404" w:type="dxa"/>
            <w:shd w:val="clear" w:color="auto" w:fill="auto"/>
          </w:tcPr>
          <w:p w14:paraId="1A611E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N</w:t>
            </w:r>
          </w:p>
        </w:tc>
        <w:tc>
          <w:tcPr>
            <w:tcW w:w="404" w:type="dxa"/>
            <w:shd w:val="clear" w:color="auto" w:fill="auto"/>
          </w:tcPr>
          <w:p w14:paraId="1AE6498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r>
              <w:rPr>
                <w:rFonts w:ascii="Times New Roman" w:eastAsia="Times New Roman" w:hAnsi="Times New Roman"/>
                <w:color w:val="000000"/>
              </w:rPr>
              <w:t>PE</w:t>
            </w:r>
          </w:p>
        </w:tc>
        <w:tc>
          <w:tcPr>
            <w:tcW w:w="405" w:type="dxa"/>
            <w:shd w:val="clear" w:color="auto" w:fill="auto"/>
          </w:tcPr>
          <w:p w14:paraId="0F9F915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c>
          <w:tcPr>
            <w:tcW w:w="404" w:type="dxa"/>
            <w:shd w:val="clear" w:color="auto" w:fill="auto"/>
          </w:tcPr>
          <w:p w14:paraId="7797938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Times New Roman" w:eastAsia="Times New Roman" w:hAnsi="Times New Roman"/>
                <w:color w:val="000000"/>
              </w:rPr>
            </w:pPr>
          </w:p>
        </w:tc>
      </w:tr>
      <w:tr w:rsidR="002D7F90" w14:paraId="1DE96DEA" w14:textId="77777777" w:rsidTr="00CF2703">
        <w:tc>
          <w:tcPr>
            <w:tcW w:w="303" w:type="dxa"/>
            <w:vMerge/>
            <w:tcBorders>
              <w:top w:val="nil"/>
            </w:tcBorders>
            <w:shd w:val="clear" w:color="auto" w:fill="auto"/>
          </w:tcPr>
          <w:p w14:paraId="49CE15F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pPr>
          </w:p>
        </w:tc>
        <w:tc>
          <w:tcPr>
            <w:tcW w:w="3234" w:type="dxa"/>
            <w:shd w:val="clear" w:color="auto" w:fill="auto"/>
          </w:tcPr>
          <w:p w14:paraId="022DD60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Nazwa obwodu</w:t>
            </w:r>
          </w:p>
        </w:tc>
        <w:tc>
          <w:tcPr>
            <w:tcW w:w="2022" w:type="dxa"/>
            <w:gridSpan w:val="5"/>
            <w:shd w:val="clear" w:color="auto" w:fill="auto"/>
          </w:tcPr>
          <w:p w14:paraId="337801C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Gniazda FloorBox pom. 1.16, 1.17</w:t>
            </w:r>
          </w:p>
        </w:tc>
      </w:tr>
      <w:tr w:rsidR="002D7F90" w14:paraId="7B112700" w14:textId="77777777" w:rsidTr="00CF2703">
        <w:tc>
          <w:tcPr>
            <w:tcW w:w="303" w:type="dxa"/>
            <w:vMerge/>
            <w:tcBorders>
              <w:top w:val="nil"/>
            </w:tcBorders>
            <w:shd w:val="clear" w:color="auto" w:fill="auto"/>
          </w:tcPr>
          <w:p w14:paraId="1F2A781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B4DA1C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Napięcie [V]</w:t>
            </w:r>
          </w:p>
        </w:tc>
        <w:tc>
          <w:tcPr>
            <w:tcW w:w="2022" w:type="dxa"/>
            <w:gridSpan w:val="5"/>
            <w:shd w:val="clear" w:color="auto" w:fill="auto"/>
          </w:tcPr>
          <w:p w14:paraId="2C45566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230</w:t>
            </w:r>
          </w:p>
        </w:tc>
      </w:tr>
      <w:tr w:rsidR="002D7F90" w14:paraId="2BFFE848" w14:textId="77777777" w:rsidTr="00CF2703">
        <w:tc>
          <w:tcPr>
            <w:tcW w:w="303" w:type="dxa"/>
            <w:vMerge/>
            <w:tcBorders>
              <w:top w:val="nil"/>
            </w:tcBorders>
            <w:shd w:val="clear" w:color="auto" w:fill="auto"/>
          </w:tcPr>
          <w:p w14:paraId="5C122CE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052589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i</w:t>
            </w:r>
            <w:r>
              <w:rPr>
                <w:rFonts w:ascii="Times New Roman" w:eastAsia="Times New Roman" w:hAnsi="Times New Roman"/>
                <w:color w:val="000000"/>
              </w:rPr>
              <w:t xml:space="preserve"> [kW]</w:t>
            </w:r>
          </w:p>
        </w:tc>
        <w:tc>
          <w:tcPr>
            <w:tcW w:w="2022" w:type="dxa"/>
            <w:gridSpan w:val="5"/>
            <w:shd w:val="clear" w:color="auto" w:fill="auto"/>
          </w:tcPr>
          <w:p w14:paraId="321D603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1.20</w:t>
            </w:r>
          </w:p>
        </w:tc>
      </w:tr>
      <w:tr w:rsidR="002D7F90" w14:paraId="2F2B4DE7" w14:textId="77777777" w:rsidTr="00CF2703">
        <w:tc>
          <w:tcPr>
            <w:tcW w:w="303" w:type="dxa"/>
            <w:vMerge/>
            <w:tcBorders>
              <w:top w:val="nil"/>
            </w:tcBorders>
            <w:shd w:val="clear" w:color="auto" w:fill="auto"/>
          </w:tcPr>
          <w:p w14:paraId="137ED9A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47026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Moc P</w:t>
            </w:r>
            <w:r>
              <w:rPr>
                <w:rFonts w:ascii="Times New Roman" w:eastAsia="Times New Roman" w:hAnsi="Times New Roman"/>
                <w:color w:val="000000"/>
                <w:position w:val="-6"/>
              </w:rPr>
              <w:t>o</w:t>
            </w:r>
            <w:r>
              <w:rPr>
                <w:rFonts w:ascii="Times New Roman" w:eastAsia="Times New Roman" w:hAnsi="Times New Roman"/>
                <w:color w:val="000000"/>
              </w:rPr>
              <w:t xml:space="preserve"> [kW]</w:t>
            </w:r>
          </w:p>
        </w:tc>
        <w:tc>
          <w:tcPr>
            <w:tcW w:w="2022" w:type="dxa"/>
            <w:gridSpan w:val="5"/>
            <w:shd w:val="clear" w:color="auto" w:fill="auto"/>
          </w:tcPr>
          <w:p w14:paraId="5D94C3E0"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0.48</w:t>
            </w:r>
          </w:p>
        </w:tc>
      </w:tr>
      <w:tr w:rsidR="002D7F90" w14:paraId="1EACBC2A" w14:textId="77777777" w:rsidTr="00CF2703">
        <w:tc>
          <w:tcPr>
            <w:tcW w:w="303" w:type="dxa"/>
            <w:vMerge/>
            <w:tcBorders>
              <w:top w:val="nil"/>
            </w:tcBorders>
            <w:shd w:val="clear" w:color="auto" w:fill="auto"/>
          </w:tcPr>
          <w:p w14:paraId="2B58757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B9FABF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Współczynnik mocy</w:t>
            </w:r>
          </w:p>
        </w:tc>
        <w:tc>
          <w:tcPr>
            <w:tcW w:w="2022" w:type="dxa"/>
            <w:gridSpan w:val="5"/>
            <w:shd w:val="clear" w:color="auto" w:fill="auto"/>
          </w:tcPr>
          <w:p w14:paraId="37965E4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0.95</w:t>
            </w:r>
          </w:p>
        </w:tc>
      </w:tr>
      <w:tr w:rsidR="002D7F90" w14:paraId="1ED8D97A" w14:textId="77777777" w:rsidTr="00CF2703">
        <w:tc>
          <w:tcPr>
            <w:tcW w:w="303" w:type="dxa"/>
            <w:vMerge/>
            <w:tcBorders>
              <w:top w:val="nil"/>
            </w:tcBorders>
            <w:shd w:val="clear" w:color="auto" w:fill="auto"/>
          </w:tcPr>
          <w:p w14:paraId="63BB6B5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281147B7"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I</w:t>
            </w:r>
            <w:r>
              <w:rPr>
                <w:rFonts w:ascii="Times New Roman" w:eastAsia="Times New Roman" w:hAnsi="Times New Roman"/>
                <w:color w:val="000000"/>
                <w:position w:val="-6"/>
              </w:rPr>
              <w:t>o</w:t>
            </w:r>
            <w:r>
              <w:rPr>
                <w:rFonts w:ascii="Times New Roman" w:eastAsia="Times New Roman" w:hAnsi="Times New Roman"/>
                <w:color w:val="000000"/>
              </w:rPr>
              <w:t xml:space="preserve"> [A]</w:t>
            </w:r>
          </w:p>
        </w:tc>
        <w:tc>
          <w:tcPr>
            <w:tcW w:w="2022" w:type="dxa"/>
            <w:gridSpan w:val="5"/>
            <w:shd w:val="clear" w:color="auto" w:fill="auto"/>
          </w:tcPr>
          <w:p w14:paraId="39F8F4E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w:t>
            </w:r>
          </w:p>
        </w:tc>
      </w:tr>
      <w:tr w:rsidR="002D7F90" w14:paraId="5A0036C3" w14:textId="77777777" w:rsidTr="00CF2703">
        <w:tc>
          <w:tcPr>
            <w:tcW w:w="303" w:type="dxa"/>
            <w:vMerge w:val="restart"/>
            <w:shd w:val="clear" w:color="auto" w:fill="auto"/>
          </w:tcPr>
          <w:p w14:paraId="001BEBB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APARAT</w:t>
            </w:r>
          </w:p>
        </w:tc>
        <w:tc>
          <w:tcPr>
            <w:tcW w:w="3234" w:type="dxa"/>
            <w:shd w:val="clear" w:color="auto" w:fill="auto"/>
          </w:tcPr>
          <w:p w14:paraId="4A2DE55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 zabezpieczenia</w:t>
            </w:r>
          </w:p>
        </w:tc>
        <w:tc>
          <w:tcPr>
            <w:tcW w:w="2022" w:type="dxa"/>
            <w:gridSpan w:val="5"/>
            <w:shd w:val="clear" w:color="auto" w:fill="auto"/>
          </w:tcPr>
          <w:p w14:paraId="5DC497C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Zabezpieczenie 16 A</w:t>
            </w:r>
          </w:p>
        </w:tc>
      </w:tr>
      <w:tr w:rsidR="002D7F90" w14:paraId="3F444862" w14:textId="77777777" w:rsidTr="00CF2703">
        <w:tc>
          <w:tcPr>
            <w:tcW w:w="303" w:type="dxa"/>
            <w:vMerge/>
            <w:tcBorders>
              <w:top w:val="nil"/>
            </w:tcBorders>
            <w:shd w:val="clear" w:color="auto" w:fill="auto"/>
          </w:tcPr>
          <w:p w14:paraId="5541C5E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751504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nominalny [A]</w:t>
            </w:r>
          </w:p>
        </w:tc>
        <w:tc>
          <w:tcPr>
            <w:tcW w:w="2022" w:type="dxa"/>
            <w:gridSpan w:val="5"/>
            <w:shd w:val="clear" w:color="auto" w:fill="auto"/>
          </w:tcPr>
          <w:p w14:paraId="6581CA8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16</w:t>
            </w:r>
          </w:p>
        </w:tc>
      </w:tr>
      <w:tr w:rsidR="002D7F90" w14:paraId="4D2D86EB" w14:textId="77777777" w:rsidTr="00CF2703">
        <w:tc>
          <w:tcPr>
            <w:tcW w:w="303" w:type="dxa"/>
            <w:vMerge/>
            <w:tcBorders>
              <w:top w:val="nil"/>
            </w:tcBorders>
            <w:shd w:val="clear" w:color="auto" w:fill="auto"/>
          </w:tcPr>
          <w:p w14:paraId="3999A42E"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63C449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termiczny) [A]</w:t>
            </w:r>
          </w:p>
        </w:tc>
        <w:tc>
          <w:tcPr>
            <w:tcW w:w="2022" w:type="dxa"/>
            <w:gridSpan w:val="5"/>
            <w:shd w:val="clear" w:color="auto" w:fill="auto"/>
          </w:tcPr>
          <w:p w14:paraId="612114F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23.2</w:t>
            </w:r>
          </w:p>
        </w:tc>
      </w:tr>
      <w:tr w:rsidR="002D7F90" w14:paraId="6CF70B49" w14:textId="77777777" w:rsidTr="00CF2703">
        <w:tc>
          <w:tcPr>
            <w:tcW w:w="303" w:type="dxa"/>
            <w:vMerge/>
            <w:tcBorders>
              <w:top w:val="nil"/>
            </w:tcBorders>
            <w:shd w:val="clear" w:color="auto" w:fill="auto"/>
          </w:tcPr>
          <w:p w14:paraId="669DBAA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4C0DF42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zadziałania (człon elektromagnetyczny) [A]</w:t>
            </w:r>
          </w:p>
        </w:tc>
        <w:tc>
          <w:tcPr>
            <w:tcW w:w="2022" w:type="dxa"/>
            <w:gridSpan w:val="5"/>
            <w:shd w:val="clear" w:color="auto" w:fill="auto"/>
          </w:tcPr>
          <w:p w14:paraId="4E5D50F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80.0</w:t>
            </w:r>
          </w:p>
        </w:tc>
      </w:tr>
      <w:tr w:rsidR="002D7F90" w14:paraId="51265287" w14:textId="77777777" w:rsidTr="00CF2703">
        <w:tc>
          <w:tcPr>
            <w:tcW w:w="303" w:type="dxa"/>
            <w:vMerge w:val="restart"/>
            <w:shd w:val="clear" w:color="auto" w:fill="auto"/>
          </w:tcPr>
          <w:p w14:paraId="5C78D24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w:t>
            </w:r>
          </w:p>
        </w:tc>
        <w:tc>
          <w:tcPr>
            <w:tcW w:w="3234" w:type="dxa"/>
            <w:shd w:val="clear" w:color="auto" w:fill="auto"/>
          </w:tcPr>
          <w:p w14:paraId="2227B0B5"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Typ</w:t>
            </w:r>
          </w:p>
        </w:tc>
        <w:tc>
          <w:tcPr>
            <w:tcW w:w="2022" w:type="dxa"/>
            <w:gridSpan w:val="5"/>
            <w:shd w:val="clear" w:color="auto" w:fill="auto"/>
          </w:tcPr>
          <w:p w14:paraId="67B2CB1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Przewód YDY 3x2.5</w:t>
            </w:r>
          </w:p>
        </w:tc>
      </w:tr>
      <w:tr w:rsidR="002D7F90" w14:paraId="044577CE" w14:textId="77777777" w:rsidTr="00CF2703">
        <w:tc>
          <w:tcPr>
            <w:tcW w:w="303" w:type="dxa"/>
            <w:vMerge/>
            <w:tcBorders>
              <w:top w:val="nil"/>
            </w:tcBorders>
            <w:shd w:val="clear" w:color="auto" w:fill="auto"/>
          </w:tcPr>
          <w:p w14:paraId="4638D3B8"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0D1F090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Przekrój [mm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7AAAC49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2.5</w:t>
            </w:r>
          </w:p>
        </w:tc>
      </w:tr>
      <w:tr w:rsidR="002D7F90" w14:paraId="1F8EDE9C" w14:textId="77777777" w:rsidTr="00CF2703">
        <w:tc>
          <w:tcPr>
            <w:tcW w:w="303" w:type="dxa"/>
            <w:vMerge/>
            <w:tcBorders>
              <w:top w:val="nil"/>
            </w:tcBorders>
            <w:shd w:val="clear" w:color="auto" w:fill="auto"/>
          </w:tcPr>
          <w:p w14:paraId="7811D94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5FCA330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Długość [m]</w:t>
            </w:r>
          </w:p>
        </w:tc>
        <w:tc>
          <w:tcPr>
            <w:tcW w:w="2022" w:type="dxa"/>
            <w:gridSpan w:val="5"/>
            <w:shd w:val="clear" w:color="auto" w:fill="auto"/>
          </w:tcPr>
          <w:p w14:paraId="6B14FF3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22.1</w:t>
            </w:r>
          </w:p>
        </w:tc>
      </w:tr>
      <w:tr w:rsidR="002D7F90" w14:paraId="138DC8AB" w14:textId="77777777" w:rsidTr="00CF2703">
        <w:tc>
          <w:tcPr>
            <w:tcW w:w="303" w:type="dxa"/>
            <w:vMerge/>
            <w:tcBorders>
              <w:top w:val="nil"/>
            </w:tcBorders>
            <w:shd w:val="clear" w:color="auto" w:fill="auto"/>
          </w:tcPr>
          <w:p w14:paraId="46FEB80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4E79919"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Spadek napięcia [%]</w:t>
            </w:r>
          </w:p>
        </w:tc>
        <w:tc>
          <w:tcPr>
            <w:tcW w:w="2022" w:type="dxa"/>
            <w:gridSpan w:val="5"/>
            <w:shd w:val="clear" w:color="auto" w:fill="auto"/>
          </w:tcPr>
          <w:p w14:paraId="33E92DC6"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0.29</w:t>
            </w:r>
          </w:p>
        </w:tc>
      </w:tr>
      <w:tr w:rsidR="002D7F90" w14:paraId="3B9042AD" w14:textId="77777777" w:rsidTr="00CF2703">
        <w:tc>
          <w:tcPr>
            <w:tcW w:w="303" w:type="dxa"/>
            <w:vMerge/>
            <w:tcBorders>
              <w:top w:val="nil"/>
            </w:tcBorders>
            <w:shd w:val="clear" w:color="auto" w:fill="auto"/>
          </w:tcPr>
          <w:p w14:paraId="41580364"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6886E0CD"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Obciążalność długotrwała I</w:t>
            </w:r>
            <w:r>
              <w:rPr>
                <w:rFonts w:ascii="Times New Roman" w:eastAsia="Times New Roman" w:hAnsi="Times New Roman"/>
                <w:color w:val="000000"/>
                <w:position w:val="-6"/>
              </w:rPr>
              <w:t>dd</w:t>
            </w:r>
            <w:r>
              <w:rPr>
                <w:rFonts w:ascii="Times New Roman" w:eastAsia="Times New Roman" w:hAnsi="Times New Roman"/>
                <w:color w:val="000000"/>
              </w:rPr>
              <w:t xml:space="preserve"> [A]</w:t>
            </w:r>
          </w:p>
        </w:tc>
        <w:tc>
          <w:tcPr>
            <w:tcW w:w="2022" w:type="dxa"/>
            <w:gridSpan w:val="5"/>
            <w:shd w:val="clear" w:color="auto" w:fill="auto"/>
          </w:tcPr>
          <w:p w14:paraId="196B11A2"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20.7</w:t>
            </w:r>
          </w:p>
        </w:tc>
      </w:tr>
      <w:tr w:rsidR="002D7F90" w14:paraId="28AA47F6" w14:textId="77777777" w:rsidTr="00CF2703">
        <w:tc>
          <w:tcPr>
            <w:tcW w:w="303" w:type="dxa"/>
            <w:vMerge/>
            <w:tcBorders>
              <w:top w:val="nil"/>
            </w:tcBorders>
            <w:shd w:val="clear" w:color="auto" w:fill="auto"/>
          </w:tcPr>
          <w:p w14:paraId="285AC3FC"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3D1D6BEB"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Przewodność [Ω/mm</w:t>
            </w:r>
            <w:r>
              <w:rPr>
                <w:rFonts w:ascii="Times New Roman" w:eastAsia="Times New Roman" w:hAnsi="Times New Roman"/>
                <w:color w:val="000000"/>
                <w:position w:val="6"/>
              </w:rPr>
              <w:t>2</w:t>
            </w:r>
            <w:r>
              <w:rPr>
                <w:rFonts w:ascii="Times New Roman" w:eastAsia="Times New Roman" w:hAnsi="Times New Roman"/>
                <w:color w:val="000000"/>
              </w:rPr>
              <w:t>]</w:t>
            </w:r>
          </w:p>
        </w:tc>
        <w:tc>
          <w:tcPr>
            <w:tcW w:w="2022" w:type="dxa"/>
            <w:gridSpan w:val="5"/>
            <w:shd w:val="clear" w:color="auto" w:fill="auto"/>
          </w:tcPr>
          <w:p w14:paraId="2CC1FA41"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55</w:t>
            </w:r>
          </w:p>
        </w:tc>
      </w:tr>
      <w:tr w:rsidR="002D7F90" w14:paraId="198A048A" w14:textId="77777777" w:rsidTr="00CF2703">
        <w:tc>
          <w:tcPr>
            <w:tcW w:w="303" w:type="dxa"/>
            <w:vMerge/>
            <w:tcBorders>
              <w:top w:val="nil"/>
            </w:tcBorders>
            <w:shd w:val="clear" w:color="auto" w:fill="auto"/>
          </w:tcPr>
          <w:p w14:paraId="2797729F"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tc>
        <w:tc>
          <w:tcPr>
            <w:tcW w:w="3234" w:type="dxa"/>
            <w:shd w:val="clear" w:color="auto" w:fill="auto"/>
          </w:tcPr>
          <w:p w14:paraId="781517D3"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Prąd zwarciowy początkowy [A]</w:t>
            </w:r>
          </w:p>
        </w:tc>
        <w:tc>
          <w:tcPr>
            <w:tcW w:w="2022" w:type="dxa"/>
            <w:gridSpan w:val="5"/>
            <w:shd w:val="clear" w:color="auto" w:fill="auto"/>
          </w:tcPr>
          <w:p w14:paraId="5C3FE03A" w14:textId="77777777" w:rsidR="002D7F90" w:rsidRDefault="002D7F90" w:rsidP="00CF2703">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r>
              <w:rPr>
                <w:rFonts w:ascii="Times New Roman" w:eastAsia="Times New Roman" w:hAnsi="Times New Roman"/>
                <w:color w:val="000000"/>
              </w:rPr>
              <w:t>220.0</w:t>
            </w:r>
          </w:p>
        </w:tc>
      </w:tr>
    </w:tbl>
    <w:p w14:paraId="5EDCD216" w14:textId="77777777" w:rsidR="002D7F90" w:rsidRDefault="002D7F90" w:rsidP="002D7F90">
      <w:pPr>
        <w:pStyle w:val="Normal"/>
        <w:sectPr w:rsidR="002D7F90">
          <w:pgSz w:w="11907" w:h="16839"/>
          <w:pgMar w:top="1134" w:right="900" w:bottom="1417" w:left="900" w:header="567" w:footer="283" w:gutter="0"/>
          <w:cols w:space="708"/>
        </w:sectPr>
      </w:pPr>
    </w:p>
    <w:p w14:paraId="5874796C" w14:textId="77777777" w:rsidR="002D7F90" w:rsidRDefault="002D7F90" w:rsidP="002D7F90">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pPr>
    </w:p>
    <w:p w14:paraId="17F77399" w14:textId="77777777" w:rsidR="002D7F90" w:rsidRDefault="002D7F90" w:rsidP="002D7F90">
      <w:pPr>
        <w:pStyle w:val="Normal"/>
        <w:sectPr w:rsidR="002D7F90">
          <w:type w:val="continuous"/>
          <w:pgSz w:w="11907" w:h="16839"/>
          <w:pgMar w:top="1134" w:right="900" w:bottom="1417" w:left="900" w:header="567" w:footer="283" w:gutter="0"/>
          <w:cols w:space="708"/>
        </w:sectPr>
      </w:pPr>
    </w:p>
    <w:p w14:paraId="0B1A6BE2" w14:textId="77777777" w:rsidR="002D7F90" w:rsidRDefault="002D7F90" w:rsidP="002D7F90">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p w14:paraId="0FA97287" w14:textId="77777777" w:rsidR="002D7F90" w:rsidRDefault="002D7F90" w:rsidP="002D7F90">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color w:val="000000"/>
        </w:rPr>
        <w:sectPr w:rsidR="002D7F90">
          <w:type w:val="continuous"/>
          <w:pgSz w:w="11907" w:h="16839"/>
          <w:pgMar w:top="1134" w:right="900" w:bottom="1417" w:left="900" w:header="567" w:footer="283" w:gutter="0"/>
          <w:cols w:space="708"/>
        </w:sectPr>
      </w:pPr>
    </w:p>
    <w:p w14:paraId="729B6C12" w14:textId="77777777" w:rsidR="002D7F90" w:rsidRDefault="002D7F90" w:rsidP="002D7F90">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pPr>
    </w:p>
    <w:p w14:paraId="11F8F9AD" w14:textId="0A17FAC0" w:rsidR="002D7F90" w:rsidRDefault="005B10D5">
      <w:pPr>
        <w:suppressAutoHyphens w:val="0"/>
        <w:spacing w:after="200" w:line="276" w:lineRule="auto"/>
        <w:rPr>
          <w:rFonts w:asciiTheme="minorHAnsi" w:eastAsiaTheme="majorEastAsia" w:hAnsiTheme="minorHAnsi" w:cstheme="minorHAnsi"/>
          <w:b/>
          <w:bCs/>
          <w:szCs w:val="28"/>
        </w:rPr>
      </w:pPr>
      <w:r>
        <w:rPr>
          <w:rFonts w:asciiTheme="minorHAnsi" w:eastAsiaTheme="majorEastAsia" w:hAnsiTheme="minorHAnsi" w:cstheme="minorHAnsi"/>
          <w:b/>
          <w:bCs/>
          <w:noProof/>
          <w:szCs w:val="28"/>
        </w:rPr>
        <w:drawing>
          <wp:inline distT="0" distB="0" distL="0" distR="0" wp14:anchorId="62D16121" wp14:editId="1E925D21">
            <wp:extent cx="5438775" cy="3230245"/>
            <wp:effectExtent l="0" t="0" r="0" b="0"/>
            <wp:docPr id="1085306230"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306230" name="Obraz 1085306230"/>
                    <pic:cNvPicPr/>
                  </pic:nvPicPr>
                  <pic:blipFill>
                    <a:blip r:embed="rId33">
                      <a:extLst>
                        <a:ext uri="{28A0092B-C50C-407E-A947-70E740481C1C}">
                          <a14:useLocalDpi xmlns:a14="http://schemas.microsoft.com/office/drawing/2010/main" val="0"/>
                        </a:ext>
                      </a:extLst>
                    </a:blip>
                    <a:stretch>
                      <a:fillRect/>
                    </a:stretch>
                  </pic:blipFill>
                  <pic:spPr>
                    <a:xfrm>
                      <a:off x="0" y="0"/>
                      <a:ext cx="5446352" cy="3234745"/>
                    </a:xfrm>
                    <a:prstGeom prst="rect">
                      <a:avLst/>
                    </a:prstGeom>
                  </pic:spPr>
                </pic:pic>
              </a:graphicData>
            </a:graphic>
          </wp:inline>
        </w:drawing>
      </w:r>
      <w:r>
        <w:rPr>
          <w:rFonts w:asciiTheme="minorHAnsi" w:eastAsiaTheme="majorEastAsia" w:hAnsiTheme="minorHAnsi" w:cstheme="minorHAnsi"/>
          <w:b/>
          <w:bCs/>
          <w:noProof/>
          <w:szCs w:val="28"/>
        </w:rPr>
        <w:drawing>
          <wp:inline distT="0" distB="0" distL="0" distR="0" wp14:anchorId="5D711738" wp14:editId="556454ED">
            <wp:extent cx="5438987" cy="3843302"/>
            <wp:effectExtent l="0" t="0" r="0" b="5080"/>
            <wp:docPr id="172071448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714489" name="Obraz 1720714489"/>
                    <pic:cNvPicPr/>
                  </pic:nvPicPr>
                  <pic:blipFill>
                    <a:blip r:embed="rId34">
                      <a:extLst>
                        <a:ext uri="{28A0092B-C50C-407E-A947-70E740481C1C}">
                          <a14:useLocalDpi xmlns:a14="http://schemas.microsoft.com/office/drawing/2010/main" val="0"/>
                        </a:ext>
                      </a:extLst>
                    </a:blip>
                    <a:stretch>
                      <a:fillRect/>
                    </a:stretch>
                  </pic:blipFill>
                  <pic:spPr>
                    <a:xfrm>
                      <a:off x="0" y="0"/>
                      <a:ext cx="5443151" cy="3846244"/>
                    </a:xfrm>
                    <a:prstGeom prst="rect">
                      <a:avLst/>
                    </a:prstGeom>
                  </pic:spPr>
                </pic:pic>
              </a:graphicData>
            </a:graphic>
          </wp:inline>
        </w:drawing>
      </w:r>
    </w:p>
    <w:p w14:paraId="3C528090" w14:textId="700B79DA" w:rsidR="005B10D5" w:rsidRDefault="005B10D5">
      <w:pPr>
        <w:suppressAutoHyphens w:val="0"/>
        <w:spacing w:after="200" w:line="276" w:lineRule="auto"/>
        <w:rPr>
          <w:rFonts w:asciiTheme="minorHAnsi" w:hAnsiTheme="minorHAnsi" w:cstheme="minorHAnsi"/>
          <w:b/>
        </w:rPr>
      </w:pPr>
    </w:p>
    <w:p w14:paraId="5F05ADC1" w14:textId="77777777" w:rsidR="006A6804" w:rsidRDefault="005B10D5">
      <w:pPr>
        <w:suppressAutoHyphens w:val="0"/>
        <w:spacing w:after="200" w:line="276" w:lineRule="auto"/>
        <w:rPr>
          <w:rFonts w:asciiTheme="minorHAnsi" w:hAnsiTheme="minorHAnsi" w:cstheme="minorHAnsi"/>
          <w:b/>
        </w:rPr>
      </w:pPr>
      <w:r>
        <w:rPr>
          <w:rFonts w:asciiTheme="minorHAnsi" w:hAnsiTheme="minorHAnsi" w:cstheme="minorHAnsi"/>
          <w:b/>
        </w:rPr>
        <w:br w:type="page"/>
      </w:r>
    </w:p>
    <w:p w14:paraId="08C3F34E" w14:textId="2AEFBC18" w:rsidR="005B10D5" w:rsidRDefault="005B10D5">
      <w:pPr>
        <w:suppressAutoHyphens w:val="0"/>
        <w:spacing w:after="200" w:line="276" w:lineRule="auto"/>
        <w:rPr>
          <w:rFonts w:asciiTheme="minorHAnsi" w:eastAsiaTheme="majorEastAsia" w:hAnsiTheme="minorHAnsi" w:cstheme="minorHAnsi"/>
          <w:b/>
          <w:bCs/>
          <w:szCs w:val="28"/>
        </w:rPr>
      </w:pPr>
      <w:r>
        <w:rPr>
          <w:rFonts w:asciiTheme="minorHAnsi" w:eastAsiaTheme="majorEastAsia" w:hAnsiTheme="minorHAnsi" w:cstheme="minorHAnsi"/>
          <w:b/>
          <w:bCs/>
          <w:noProof/>
          <w:szCs w:val="28"/>
        </w:rPr>
        <w:lastRenderedPageBreak/>
        <w:drawing>
          <wp:inline distT="0" distB="0" distL="0" distR="0" wp14:anchorId="3DA3465D" wp14:editId="0F8D278E">
            <wp:extent cx="6118860" cy="4323715"/>
            <wp:effectExtent l="0" t="0" r="2540" b="0"/>
            <wp:docPr id="147889301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893014" name="Obraz 1478893014"/>
                    <pic:cNvPicPr/>
                  </pic:nvPicPr>
                  <pic:blipFill>
                    <a:blip r:embed="rId35">
                      <a:extLst>
                        <a:ext uri="{28A0092B-C50C-407E-A947-70E740481C1C}">
                          <a14:useLocalDpi xmlns:a14="http://schemas.microsoft.com/office/drawing/2010/main" val="0"/>
                        </a:ext>
                      </a:extLst>
                    </a:blip>
                    <a:stretch>
                      <a:fillRect/>
                    </a:stretch>
                  </pic:blipFill>
                  <pic:spPr>
                    <a:xfrm>
                      <a:off x="0" y="0"/>
                      <a:ext cx="6118860" cy="4323715"/>
                    </a:xfrm>
                    <a:prstGeom prst="rect">
                      <a:avLst/>
                    </a:prstGeom>
                  </pic:spPr>
                </pic:pic>
              </a:graphicData>
            </a:graphic>
          </wp:inline>
        </w:drawing>
      </w:r>
    </w:p>
    <w:p w14:paraId="2342F13D" w14:textId="77777777" w:rsidR="006A6804" w:rsidRDefault="006A6804">
      <w:pPr>
        <w:suppressAutoHyphens w:val="0"/>
        <w:spacing w:after="200" w:line="276" w:lineRule="auto"/>
        <w:rPr>
          <w:rFonts w:asciiTheme="minorHAnsi" w:eastAsiaTheme="majorEastAsia" w:hAnsiTheme="minorHAnsi" w:cstheme="minorHAnsi"/>
          <w:b/>
          <w:bCs/>
          <w:szCs w:val="28"/>
        </w:rPr>
      </w:pPr>
    </w:p>
    <w:p w14:paraId="0AAD876B" w14:textId="77777777" w:rsidR="006A6804" w:rsidRDefault="006A6804">
      <w:pPr>
        <w:suppressAutoHyphens w:val="0"/>
        <w:spacing w:after="200" w:line="276" w:lineRule="auto"/>
        <w:rPr>
          <w:rFonts w:asciiTheme="minorHAnsi" w:hAnsiTheme="minorHAnsi" w:cstheme="minorHAnsi"/>
          <w:b/>
        </w:rPr>
      </w:pPr>
    </w:p>
    <w:p w14:paraId="20CC1D5A" w14:textId="77777777" w:rsidR="006A6804" w:rsidRDefault="006A6804">
      <w:pPr>
        <w:suppressAutoHyphens w:val="0"/>
        <w:spacing w:after="200" w:line="276" w:lineRule="auto"/>
        <w:rPr>
          <w:rFonts w:asciiTheme="minorHAnsi" w:hAnsiTheme="minorHAnsi" w:cstheme="minorHAnsi"/>
          <w:b/>
        </w:rPr>
      </w:pPr>
    </w:p>
    <w:p w14:paraId="6C14D6A3" w14:textId="77777777" w:rsidR="006A6804" w:rsidRDefault="006A6804">
      <w:pPr>
        <w:suppressAutoHyphens w:val="0"/>
        <w:spacing w:after="200" w:line="276" w:lineRule="auto"/>
        <w:rPr>
          <w:rFonts w:asciiTheme="minorHAnsi" w:hAnsiTheme="minorHAnsi" w:cstheme="minorHAnsi"/>
          <w:b/>
        </w:rPr>
      </w:pPr>
    </w:p>
    <w:p w14:paraId="6A60A61B" w14:textId="77777777" w:rsidR="006A6804" w:rsidRDefault="006A6804">
      <w:pPr>
        <w:suppressAutoHyphens w:val="0"/>
        <w:spacing w:after="200" w:line="276" w:lineRule="auto"/>
        <w:rPr>
          <w:rFonts w:asciiTheme="minorHAnsi" w:hAnsiTheme="minorHAnsi" w:cstheme="minorHAnsi"/>
          <w:b/>
        </w:rPr>
      </w:pPr>
    </w:p>
    <w:p w14:paraId="2D6F30B3" w14:textId="77777777" w:rsidR="006A6804" w:rsidRDefault="006A6804">
      <w:pPr>
        <w:suppressAutoHyphens w:val="0"/>
        <w:spacing w:after="200" w:line="276" w:lineRule="auto"/>
        <w:rPr>
          <w:rFonts w:asciiTheme="minorHAnsi" w:hAnsiTheme="minorHAnsi" w:cstheme="minorHAnsi"/>
          <w:b/>
        </w:rPr>
      </w:pPr>
    </w:p>
    <w:p w14:paraId="6F82FAD1" w14:textId="77777777" w:rsidR="006A6804" w:rsidRDefault="006A6804">
      <w:pPr>
        <w:suppressAutoHyphens w:val="0"/>
        <w:spacing w:after="200" w:line="276" w:lineRule="auto"/>
        <w:rPr>
          <w:rFonts w:asciiTheme="minorHAnsi" w:hAnsiTheme="minorHAnsi" w:cstheme="minorHAnsi"/>
          <w:b/>
        </w:rPr>
      </w:pPr>
    </w:p>
    <w:p w14:paraId="4C83A114" w14:textId="77777777" w:rsidR="006A6804" w:rsidRDefault="006A6804">
      <w:pPr>
        <w:suppressAutoHyphens w:val="0"/>
        <w:spacing w:after="200" w:line="276" w:lineRule="auto"/>
        <w:rPr>
          <w:rFonts w:asciiTheme="minorHAnsi" w:hAnsiTheme="minorHAnsi" w:cstheme="minorHAnsi"/>
          <w:b/>
        </w:rPr>
      </w:pPr>
      <w:r>
        <w:rPr>
          <w:rFonts w:asciiTheme="minorHAnsi" w:hAnsiTheme="minorHAnsi" w:cstheme="minorHAnsi"/>
          <w:b/>
        </w:rPr>
        <w:br w:type="page"/>
      </w:r>
    </w:p>
    <w:p w14:paraId="535B67C5" w14:textId="7DC8EE6F" w:rsidR="006A6804" w:rsidRDefault="006A6804">
      <w:pPr>
        <w:suppressAutoHyphens w:val="0"/>
        <w:spacing w:after="200" w:line="276" w:lineRule="auto"/>
        <w:rPr>
          <w:rFonts w:asciiTheme="minorHAnsi" w:hAnsiTheme="minorHAnsi" w:cstheme="minorHAnsi"/>
          <w:b/>
        </w:rPr>
      </w:pPr>
      <w:r>
        <w:rPr>
          <w:rFonts w:asciiTheme="minorHAnsi" w:hAnsiTheme="minorHAnsi" w:cstheme="minorHAnsi"/>
          <w:b/>
        </w:rPr>
        <w:lastRenderedPageBreak/>
        <w:t>Pobór mocy UPS</w:t>
      </w:r>
    </w:p>
    <w:p w14:paraId="0FDFBE6B" w14:textId="0EDD1AD7" w:rsidR="006A6804" w:rsidRDefault="00CC797D">
      <w:pPr>
        <w:suppressAutoHyphens w:val="0"/>
        <w:spacing w:after="200" w:line="276" w:lineRule="auto"/>
        <w:rPr>
          <w:rFonts w:asciiTheme="minorHAnsi" w:hAnsiTheme="minorHAnsi" w:cstheme="minorHAnsi"/>
          <w:b/>
        </w:rPr>
      </w:pPr>
      <w:r w:rsidRPr="00CC797D">
        <w:rPr>
          <w:rFonts w:asciiTheme="minorHAnsi" w:hAnsiTheme="minorHAnsi" w:cstheme="minorHAnsi"/>
          <w:b/>
          <w:noProof/>
        </w:rPr>
        <w:drawing>
          <wp:inline distT="0" distB="0" distL="0" distR="0" wp14:anchorId="53930E5B" wp14:editId="57956AD6">
            <wp:extent cx="5695406" cy="3061665"/>
            <wp:effectExtent l="0" t="0" r="0" b="0"/>
            <wp:docPr id="54318195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181951" name=""/>
                    <pic:cNvPicPr/>
                  </pic:nvPicPr>
                  <pic:blipFill>
                    <a:blip r:embed="rId36"/>
                    <a:stretch>
                      <a:fillRect/>
                    </a:stretch>
                  </pic:blipFill>
                  <pic:spPr>
                    <a:xfrm>
                      <a:off x="0" y="0"/>
                      <a:ext cx="5711945" cy="3070556"/>
                    </a:xfrm>
                    <a:prstGeom prst="rect">
                      <a:avLst/>
                    </a:prstGeom>
                  </pic:spPr>
                </pic:pic>
              </a:graphicData>
            </a:graphic>
          </wp:inline>
        </w:drawing>
      </w:r>
    </w:p>
    <w:p w14:paraId="5A104B62" w14:textId="561C1F0B" w:rsidR="006A6804" w:rsidRPr="006A6804" w:rsidRDefault="006A6804">
      <w:pPr>
        <w:suppressAutoHyphens w:val="0"/>
        <w:spacing w:after="200" w:line="276" w:lineRule="auto"/>
        <w:rPr>
          <w:rFonts w:asciiTheme="minorHAnsi" w:eastAsiaTheme="majorEastAsia" w:hAnsiTheme="minorHAnsi" w:cstheme="minorHAnsi"/>
          <w:b/>
          <w:bCs/>
          <w:szCs w:val="28"/>
        </w:rPr>
      </w:pPr>
      <w:r>
        <w:rPr>
          <w:rFonts w:asciiTheme="minorHAnsi" w:hAnsiTheme="minorHAnsi" w:cstheme="minorHAnsi"/>
          <w:b/>
        </w:rPr>
        <w:t>Dobór dysków</w:t>
      </w:r>
    </w:p>
    <w:p w14:paraId="10CA9817" w14:textId="77777777" w:rsidR="009E1C2B" w:rsidRDefault="006A6804">
      <w:pPr>
        <w:suppressAutoHyphens w:val="0"/>
        <w:spacing w:after="200" w:line="276" w:lineRule="auto"/>
        <w:rPr>
          <w:rFonts w:asciiTheme="minorHAnsi" w:hAnsiTheme="minorHAnsi" w:cstheme="minorHAnsi"/>
          <w:b/>
        </w:rPr>
      </w:pPr>
      <w:r w:rsidRPr="006A6804">
        <w:rPr>
          <w:rFonts w:asciiTheme="minorHAnsi" w:hAnsiTheme="minorHAnsi" w:cstheme="minorHAnsi"/>
          <w:b/>
          <w:noProof/>
        </w:rPr>
        <w:drawing>
          <wp:inline distT="0" distB="0" distL="0" distR="0" wp14:anchorId="23CBBC76" wp14:editId="021F203F">
            <wp:extent cx="5512526" cy="2300890"/>
            <wp:effectExtent l="0" t="0" r="0" b="0"/>
            <wp:docPr id="56007514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075145" name=""/>
                    <pic:cNvPicPr/>
                  </pic:nvPicPr>
                  <pic:blipFill>
                    <a:blip r:embed="rId37"/>
                    <a:stretch>
                      <a:fillRect/>
                    </a:stretch>
                  </pic:blipFill>
                  <pic:spPr>
                    <a:xfrm>
                      <a:off x="0" y="0"/>
                      <a:ext cx="5519031" cy="2303605"/>
                    </a:xfrm>
                    <a:prstGeom prst="rect">
                      <a:avLst/>
                    </a:prstGeom>
                  </pic:spPr>
                </pic:pic>
              </a:graphicData>
            </a:graphic>
          </wp:inline>
        </w:drawing>
      </w:r>
      <w:r w:rsidRPr="006A6804">
        <w:rPr>
          <w:rFonts w:asciiTheme="minorHAnsi" w:hAnsiTheme="minorHAnsi" w:cstheme="minorHAnsi"/>
          <w:b/>
        </w:rPr>
        <w:t xml:space="preserve"> </w:t>
      </w:r>
    </w:p>
    <w:p w14:paraId="4FD3BD5A" w14:textId="77777777" w:rsidR="009E1C2B" w:rsidRDefault="009E1C2B">
      <w:pPr>
        <w:suppressAutoHyphens w:val="0"/>
        <w:spacing w:after="200" w:line="276" w:lineRule="auto"/>
        <w:rPr>
          <w:rFonts w:asciiTheme="minorHAnsi" w:hAnsiTheme="minorHAnsi" w:cstheme="minorHAnsi"/>
          <w:b/>
        </w:rPr>
      </w:pPr>
      <w:r>
        <w:rPr>
          <w:rFonts w:asciiTheme="minorHAnsi" w:hAnsiTheme="minorHAnsi" w:cstheme="minorHAnsi"/>
          <w:b/>
        </w:rPr>
        <w:t>Parametry SSP</w:t>
      </w:r>
    </w:p>
    <w:p w14:paraId="5AD81C13" w14:textId="1EEADEA5" w:rsidR="006A6804" w:rsidRDefault="009E1C2B">
      <w:pPr>
        <w:suppressAutoHyphens w:val="0"/>
        <w:spacing w:after="200" w:line="276" w:lineRule="auto"/>
        <w:rPr>
          <w:rFonts w:asciiTheme="minorHAnsi" w:eastAsiaTheme="majorEastAsia" w:hAnsiTheme="minorHAnsi" w:cstheme="minorHAnsi"/>
          <w:b/>
          <w:bCs/>
          <w:szCs w:val="28"/>
        </w:rPr>
      </w:pPr>
      <w:r w:rsidRPr="009E1C2B">
        <w:rPr>
          <w:rFonts w:asciiTheme="minorHAnsi" w:hAnsiTheme="minorHAnsi" w:cstheme="minorHAnsi"/>
          <w:b/>
          <w:noProof/>
        </w:rPr>
        <w:drawing>
          <wp:inline distT="0" distB="0" distL="0" distR="0" wp14:anchorId="336C2AA5" wp14:editId="49050271">
            <wp:extent cx="6118860" cy="2042160"/>
            <wp:effectExtent l="0" t="0" r="2540" b="2540"/>
            <wp:docPr id="174041688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0416881" name=""/>
                    <pic:cNvPicPr/>
                  </pic:nvPicPr>
                  <pic:blipFill>
                    <a:blip r:embed="rId38"/>
                    <a:stretch>
                      <a:fillRect/>
                    </a:stretch>
                  </pic:blipFill>
                  <pic:spPr>
                    <a:xfrm>
                      <a:off x="0" y="0"/>
                      <a:ext cx="6118860" cy="2042160"/>
                    </a:xfrm>
                    <a:prstGeom prst="rect">
                      <a:avLst/>
                    </a:prstGeom>
                  </pic:spPr>
                </pic:pic>
              </a:graphicData>
            </a:graphic>
          </wp:inline>
        </w:drawing>
      </w:r>
      <w:r w:rsidR="006A6804">
        <w:rPr>
          <w:rFonts w:asciiTheme="minorHAnsi" w:hAnsiTheme="minorHAnsi" w:cstheme="minorHAnsi"/>
          <w:b/>
        </w:rPr>
        <w:br w:type="page"/>
      </w:r>
    </w:p>
    <w:p w14:paraId="3A6D4F05" w14:textId="34E62B3F" w:rsidR="00575430" w:rsidRPr="00A81807" w:rsidRDefault="00575430" w:rsidP="00575430">
      <w:pPr>
        <w:pStyle w:val="Nagwek1"/>
        <w:tabs>
          <w:tab w:val="center" w:pos="4818"/>
          <w:tab w:val="left" w:pos="6495"/>
        </w:tabs>
        <w:jc w:val="left"/>
        <w:rPr>
          <w:rFonts w:asciiTheme="minorHAnsi" w:hAnsiTheme="minorHAnsi" w:cstheme="minorHAnsi"/>
          <w:b/>
        </w:rPr>
      </w:pPr>
      <w:bookmarkStart w:id="398" w:name="_Toc189848331"/>
      <w:r>
        <w:rPr>
          <w:rFonts w:asciiTheme="minorHAnsi" w:hAnsiTheme="minorHAnsi" w:cstheme="minorHAnsi"/>
          <w:b/>
        </w:rPr>
        <w:lastRenderedPageBreak/>
        <w:t xml:space="preserve">5.0. </w:t>
      </w:r>
      <w:r w:rsidRPr="00A81807">
        <w:rPr>
          <w:rFonts w:asciiTheme="minorHAnsi" w:hAnsiTheme="minorHAnsi" w:cstheme="minorHAnsi"/>
          <w:b/>
        </w:rPr>
        <w:t xml:space="preserve"> </w:t>
      </w:r>
      <w:bookmarkEnd w:id="398"/>
      <w:r>
        <w:rPr>
          <w:rFonts w:asciiTheme="minorHAnsi" w:hAnsiTheme="minorHAnsi" w:cstheme="minorHAnsi"/>
          <w:b/>
        </w:rPr>
        <w:t>Listy kablowe</w:t>
      </w:r>
    </w:p>
    <w:p w14:paraId="4400A4FB" w14:textId="77777777" w:rsidR="00575430" w:rsidRDefault="00575430">
      <w:pPr>
        <w:suppressAutoHyphens w:val="0"/>
        <w:spacing w:after="200" w:line="276" w:lineRule="auto"/>
        <w:rPr>
          <w:rFonts w:asciiTheme="minorHAnsi" w:eastAsiaTheme="majorEastAsia" w:hAnsiTheme="minorHAnsi" w:cstheme="minorHAnsi"/>
          <w:b/>
          <w:bCs/>
          <w:szCs w:val="28"/>
        </w:rPr>
      </w:pPr>
      <w:r>
        <w:rPr>
          <w:rFonts w:asciiTheme="minorHAnsi" w:hAnsiTheme="minorHAnsi" w:cstheme="minorHAnsi"/>
          <w:b/>
        </w:rPr>
        <w:br w:type="page"/>
      </w:r>
    </w:p>
    <w:p w14:paraId="0E7D5606" w14:textId="2D3E243B" w:rsidR="00575430" w:rsidRPr="00A81807" w:rsidRDefault="00575430" w:rsidP="00575430">
      <w:pPr>
        <w:pStyle w:val="Nagwek1"/>
        <w:tabs>
          <w:tab w:val="center" w:pos="4818"/>
          <w:tab w:val="left" w:pos="6495"/>
        </w:tabs>
        <w:jc w:val="left"/>
        <w:rPr>
          <w:rFonts w:asciiTheme="minorHAnsi" w:hAnsiTheme="minorHAnsi" w:cstheme="minorHAnsi"/>
          <w:b/>
        </w:rPr>
      </w:pPr>
      <w:r>
        <w:rPr>
          <w:rFonts w:asciiTheme="minorHAnsi" w:hAnsiTheme="minorHAnsi" w:cstheme="minorHAnsi"/>
          <w:b/>
        </w:rPr>
        <w:lastRenderedPageBreak/>
        <w:t xml:space="preserve">6.0. </w:t>
      </w:r>
      <w:r w:rsidRPr="00A81807">
        <w:rPr>
          <w:rFonts w:asciiTheme="minorHAnsi" w:hAnsiTheme="minorHAnsi" w:cstheme="minorHAnsi"/>
          <w:b/>
        </w:rPr>
        <w:t xml:space="preserve"> Rysunki techniczne</w:t>
      </w:r>
    </w:p>
    <w:p w14:paraId="038A4785" w14:textId="77777777" w:rsidR="00961D48" w:rsidRPr="00A81807" w:rsidRDefault="00961D48" w:rsidP="00082F61">
      <w:pPr>
        <w:suppressAutoHyphens w:val="0"/>
        <w:spacing w:after="200" w:line="276" w:lineRule="auto"/>
        <w:rPr>
          <w:rFonts w:asciiTheme="minorHAnsi" w:hAnsiTheme="minorHAnsi" w:cstheme="minorHAnsi"/>
        </w:rPr>
      </w:pPr>
    </w:p>
    <w:sectPr w:rsidR="00961D48" w:rsidRPr="00A81807" w:rsidSect="00FB1E49">
      <w:footerReference w:type="default" r:id="rId39"/>
      <w:footnotePr>
        <w:pos w:val="beneathText"/>
      </w:footnotePr>
      <w:pgSz w:w="11905" w:h="16837" w:code="9"/>
      <w:pgMar w:top="1418" w:right="851" w:bottom="1418" w:left="1418" w:header="703"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6864E5" w14:textId="77777777" w:rsidR="00B275B1" w:rsidRDefault="00B275B1" w:rsidP="00FA7B71">
      <w:r>
        <w:separator/>
      </w:r>
    </w:p>
  </w:endnote>
  <w:endnote w:type="continuationSeparator" w:id="0">
    <w:p w14:paraId="5CD2543C" w14:textId="77777777" w:rsidR="00B275B1" w:rsidRDefault="00B275B1" w:rsidP="00FA7B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tarSymbol">
    <w:altName w:val="Calibri"/>
    <w:panose1 w:val="020B0604020202020204"/>
    <w:charset w:val="00"/>
    <w:family w:val="auto"/>
    <w:pitch w:val="default"/>
  </w:font>
  <w:font w:name="Wingdings">
    <w:panose1 w:val="05000000000000000000"/>
    <w:charset w:val="00"/>
    <w:family w:val="decorative"/>
    <w:pitch w:val="variable"/>
    <w:sig w:usb0="00000003" w:usb1="00000000" w:usb2="00000000" w:usb3="00000000" w:csb0="80000001" w:csb1="00000000"/>
  </w:font>
  <w:font w:name="Marlett">
    <w:panose1 w:val="00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Calibri"/>
    <w:panose1 w:val="020B0604020202020204"/>
    <w:charset w:val="00"/>
    <w:family w:val="auto"/>
    <w:pitch w:val="variable"/>
    <w:sig w:usb0="800000AF" w:usb1="1001ECEA"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Blogger Sans Light">
    <w:altName w:val="Calibri"/>
    <w:panose1 w:val="020B0604020202020204"/>
    <w:charset w:val="EE"/>
    <w:family w:val="auto"/>
    <w:pitch w:val="variable"/>
    <w:sig w:usb0="A000022F" w:usb1="5000606B" w:usb2="00000000" w:usb3="00000000" w:csb0="00000097" w:csb1="00000000"/>
  </w:font>
  <w:font w:name="Liberation Serif">
    <w:altName w:val="Times New Roman"/>
    <w:panose1 w:val="020B0604020202020204"/>
    <w:charset w:val="EE"/>
    <w:family w:val="roman"/>
    <w:pitch w:val="variable"/>
    <w:sig w:usb0="E0000AFF" w:usb1="500078FF" w:usb2="00000021" w:usb3="00000000" w:csb0="000001BF" w:csb1="00000000"/>
  </w:font>
  <w:font w:name="Webdings">
    <w:panose1 w:val="05030102010509060703"/>
    <w:charset w:val="00"/>
    <w:family w:val="decorative"/>
    <w:pitch w:val="variable"/>
    <w:sig w:usb0="00000003" w:usb1="00000000" w:usb2="00000000" w:usb3="00000000" w:csb0="80000001" w:csb1="00000000"/>
  </w:font>
  <w:font w:name="PL Switzerland">
    <w:altName w:val="Courier New"/>
    <w:panose1 w:val="020B0604020202020204"/>
    <w:charset w:val="00"/>
    <w:family w:val="swiss"/>
    <w:pitch w:val="variable"/>
  </w:font>
  <w:font w:name="Arial Unicode MS">
    <w:panose1 w:val="020B0604020202020204"/>
    <w:charset w:val="80"/>
    <w:family w:val="swiss"/>
    <w:pitch w:val="variable"/>
    <w:sig w:usb0="F7FFAFFF" w:usb1="E9DFFFFF" w:usb2="0000003F" w:usb3="00000000" w:csb0="003F01FF" w:csb1="00000000"/>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1"/>
    <w:family w:val="roman"/>
    <w:pitch w:val="variable"/>
    <w:sig w:usb0="0000A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L SwitzerlandLight">
    <w:panose1 w:val="020B0604020202020204"/>
    <w:charset w:val="00"/>
    <w:family w:val="roman"/>
    <w:pitch w:val="default"/>
  </w:font>
  <w:font w:name="PL SwitzerlandNarrow">
    <w:altName w:val="Courier New"/>
    <w:panose1 w:val="020B0604020202020204"/>
    <w:charset w:val="00"/>
    <w:family w:val="swiss"/>
    <w:pitch w:val="variable"/>
  </w:font>
  <w:font w:name="ADEMDB+Arial">
    <w:altName w:val="Arial"/>
    <w:panose1 w:val="020B0604020202020204"/>
    <w:charset w:val="00"/>
    <w:family w:val="swiss"/>
    <w:pitch w:val="default"/>
  </w:font>
  <w:font w:name="Times">
    <w:panose1 w:val="020B0604020202020204"/>
    <w:charset w:val="EE"/>
    <w:family w:val="roman"/>
    <w:pitch w:val="variable"/>
    <w:sig w:usb0="E0002EFF" w:usb1="C000785B" w:usb2="00000009" w:usb3="00000000" w:csb0="000001FF" w:csb1="00000000"/>
  </w:font>
  <w:font w:name="TimesNewRomanPSMT">
    <w:altName w:val="Times New Roman"/>
    <w:panose1 w:val="020B0604020202020204"/>
    <w:charset w:val="00"/>
    <w:family w:val="roman"/>
    <w:notTrueType/>
    <w:pitch w:val="default"/>
  </w:font>
  <w:font w:name="NSimSun">
    <w:panose1 w:val="02010609030101010101"/>
    <w:charset w:val="86"/>
    <w:family w:val="modern"/>
    <w:pitch w:val="fixed"/>
    <w:sig w:usb0="00000203" w:usb1="288F0000" w:usb2="00000016" w:usb3="00000000" w:csb0="00040001" w:csb1="00000000"/>
  </w:font>
  <w:font w:name="Blogger Sans">
    <w:altName w:val="Calibri"/>
    <w:panose1 w:val="020B0604020202020204"/>
    <w:charset w:val="EE"/>
    <w:family w:val="auto"/>
    <w:pitch w:val="variable"/>
    <w:sig w:usb0="A000022F" w:usb1="5000606B" w:usb2="00000000" w:usb3="00000000" w:csb0="00000097" w:csb1="00000000"/>
  </w:font>
  <w:font w:name="Lucida Sans Unicode">
    <w:panose1 w:val="020B0602030504020204"/>
    <w:charset w:val="00"/>
    <w:family w:val="swiss"/>
    <w:pitch w:val="variable"/>
    <w:sig w:usb0="80000AFF" w:usb1="0000396B" w:usb2="00000000" w:usb3="00000000" w:csb0="000000BF" w:csb1="00000000"/>
  </w:font>
  <w:font w:name="TimesNewRoman">
    <w:altName w:val="Times New Roman"/>
    <w:panose1 w:val="020B0604020202020204"/>
    <w:charset w:val="EE"/>
    <w:family w:val="auto"/>
    <w:notTrueType/>
    <w:pitch w:val="default"/>
    <w:sig w:usb0="00000005" w:usb1="00000000" w:usb2="00000000" w:usb3="00000000" w:csb0="00000002" w:csb1="00000000"/>
  </w:font>
  <w:font w:name="Aptos Narrow">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1499155717"/>
      <w:docPartObj>
        <w:docPartGallery w:val="Page Numbers (Bottom of Page)"/>
        <w:docPartUnique/>
      </w:docPartObj>
    </w:sdtPr>
    <w:sdtContent>
      <w:p w14:paraId="6F5BC63F" w14:textId="2E206ACC" w:rsidR="00872519" w:rsidRDefault="00872519" w:rsidP="00505046">
        <w:pPr>
          <w:pStyle w:val="Stopka"/>
          <w:framePr w:wrap="none" w:vAnchor="text" w:hAnchor="margin" w:xAlign="right" w:y="1"/>
          <w:rPr>
            <w:rStyle w:val="Numerstrony"/>
          </w:rPr>
        </w:pPr>
        <w:r>
          <w:rPr>
            <w:rStyle w:val="Numerstrony"/>
          </w:rPr>
          <w:fldChar w:fldCharType="begin"/>
        </w:r>
        <w:r>
          <w:rPr>
            <w:rStyle w:val="Numerstrony"/>
          </w:rPr>
          <w:instrText xml:space="preserve"> PAGE </w:instrText>
        </w:r>
        <w:r>
          <w:rPr>
            <w:rStyle w:val="Numerstrony"/>
          </w:rPr>
          <w:fldChar w:fldCharType="end"/>
        </w:r>
      </w:p>
    </w:sdtContent>
  </w:sdt>
  <w:sdt>
    <w:sdtPr>
      <w:rPr>
        <w:rStyle w:val="Numerstrony"/>
      </w:rPr>
      <w:id w:val="408043783"/>
      <w:docPartObj>
        <w:docPartGallery w:val="Page Numbers (Bottom of Page)"/>
        <w:docPartUnique/>
      </w:docPartObj>
    </w:sdtPr>
    <w:sdtContent>
      <w:p w14:paraId="7BE7C236" w14:textId="3511EFCB" w:rsidR="00872519" w:rsidRDefault="00872519" w:rsidP="00872519">
        <w:pPr>
          <w:pStyle w:val="Stopka"/>
          <w:framePr w:wrap="none" w:vAnchor="text" w:hAnchor="margin" w:xAlign="right" w:y="1"/>
          <w:ind w:right="360"/>
          <w:rPr>
            <w:rStyle w:val="Numerstrony"/>
          </w:rPr>
        </w:pPr>
        <w:r>
          <w:rPr>
            <w:rStyle w:val="Numerstrony"/>
          </w:rPr>
          <w:fldChar w:fldCharType="begin"/>
        </w:r>
        <w:r>
          <w:rPr>
            <w:rStyle w:val="Numerstrony"/>
          </w:rPr>
          <w:instrText xml:space="preserve"> PAGE </w:instrText>
        </w:r>
        <w:r>
          <w:rPr>
            <w:rStyle w:val="Numerstrony"/>
          </w:rPr>
          <w:fldChar w:fldCharType="end"/>
        </w:r>
      </w:p>
    </w:sdtContent>
  </w:sdt>
  <w:sdt>
    <w:sdtPr>
      <w:rPr>
        <w:rStyle w:val="Numerstrony"/>
      </w:rPr>
      <w:id w:val="996311786"/>
      <w:docPartObj>
        <w:docPartGallery w:val="Page Numbers (Bottom of Page)"/>
        <w:docPartUnique/>
      </w:docPartObj>
    </w:sdtPr>
    <w:sdtContent>
      <w:p w14:paraId="0438F290" w14:textId="79070757" w:rsidR="00872519" w:rsidRDefault="00872519" w:rsidP="00872519">
        <w:pPr>
          <w:pStyle w:val="Stopka"/>
          <w:framePr w:wrap="none" w:vAnchor="text" w:hAnchor="margin" w:xAlign="right" w:y="1"/>
          <w:ind w:right="360"/>
          <w:rPr>
            <w:rStyle w:val="Numerstrony"/>
          </w:rPr>
        </w:pPr>
        <w:r>
          <w:rPr>
            <w:rStyle w:val="Numerstrony"/>
          </w:rPr>
          <w:fldChar w:fldCharType="begin"/>
        </w:r>
        <w:r>
          <w:rPr>
            <w:rStyle w:val="Numerstrony"/>
          </w:rPr>
          <w:instrText xml:space="preserve"> PAGE </w:instrText>
        </w:r>
        <w:r>
          <w:rPr>
            <w:rStyle w:val="Numerstrony"/>
          </w:rPr>
          <w:fldChar w:fldCharType="end"/>
        </w:r>
      </w:p>
    </w:sdtContent>
  </w:sdt>
  <w:sdt>
    <w:sdtPr>
      <w:rPr>
        <w:rStyle w:val="Numerstrony"/>
      </w:rPr>
      <w:id w:val="984273825"/>
      <w:docPartObj>
        <w:docPartGallery w:val="Page Numbers (Bottom of Page)"/>
        <w:docPartUnique/>
      </w:docPartObj>
    </w:sdtPr>
    <w:sdtContent>
      <w:p w14:paraId="58446AF6" w14:textId="4718CBF4" w:rsidR="00872519" w:rsidRDefault="00872519" w:rsidP="00872519">
        <w:pPr>
          <w:pStyle w:val="Stopka"/>
          <w:framePr w:wrap="none" w:vAnchor="text" w:hAnchor="margin" w:xAlign="right" w:y="1"/>
          <w:ind w:right="360"/>
          <w:rPr>
            <w:rStyle w:val="Numerstrony"/>
          </w:rPr>
        </w:pPr>
        <w:r>
          <w:rPr>
            <w:rStyle w:val="Numerstrony"/>
          </w:rPr>
          <w:fldChar w:fldCharType="begin"/>
        </w:r>
        <w:r>
          <w:rPr>
            <w:rStyle w:val="Numerstrony"/>
          </w:rPr>
          <w:instrText xml:space="preserve"> PAGE </w:instrText>
        </w:r>
        <w:r>
          <w:rPr>
            <w:rStyle w:val="Numerstrony"/>
          </w:rPr>
          <w:fldChar w:fldCharType="end"/>
        </w:r>
      </w:p>
    </w:sdtContent>
  </w:sdt>
  <w:p w14:paraId="0D9A0719" w14:textId="77777777" w:rsidR="00872519" w:rsidRDefault="00872519" w:rsidP="0087251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1767149032"/>
      <w:docPartObj>
        <w:docPartGallery w:val="Page Numbers (Bottom of Page)"/>
        <w:docPartUnique/>
      </w:docPartObj>
    </w:sdtPr>
    <w:sdtContent>
      <w:p w14:paraId="1C8D5F6E" w14:textId="244D00C2" w:rsidR="00872519" w:rsidRDefault="00872519" w:rsidP="00505046">
        <w:pPr>
          <w:pStyle w:val="Stopka"/>
          <w:framePr w:wrap="none" w:vAnchor="text" w:hAnchor="margin" w:xAlign="right" w:y="1"/>
          <w:rPr>
            <w:rStyle w:val="Numerstrony"/>
          </w:rPr>
        </w:pPr>
        <w:r>
          <w:rPr>
            <w:rStyle w:val="Numerstrony"/>
          </w:rPr>
          <w:fldChar w:fldCharType="begin"/>
        </w:r>
        <w:r>
          <w:rPr>
            <w:rStyle w:val="Numerstrony"/>
          </w:rPr>
          <w:instrText xml:space="preserve"> PAGE </w:instrText>
        </w:r>
        <w:r>
          <w:rPr>
            <w:rStyle w:val="Numerstrony"/>
          </w:rPr>
          <w:fldChar w:fldCharType="separate"/>
        </w:r>
        <w:r>
          <w:rPr>
            <w:rStyle w:val="Numerstrony"/>
            <w:noProof/>
          </w:rPr>
          <w:t>1</w:t>
        </w:r>
        <w:r>
          <w:rPr>
            <w:rStyle w:val="Numerstrony"/>
          </w:rPr>
          <w:fldChar w:fldCharType="end"/>
        </w:r>
      </w:p>
    </w:sdtContent>
  </w:sdt>
  <w:p w14:paraId="025B2382" w14:textId="77777777" w:rsidR="00872519" w:rsidRDefault="00872519" w:rsidP="00872519">
    <w:pPr>
      <w:pStyle w:val="Stopk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992098557"/>
      <w:docPartObj>
        <w:docPartGallery w:val="Page Numbers (Bottom of Page)"/>
        <w:docPartUnique/>
      </w:docPartObj>
    </w:sdtPr>
    <w:sdtContent>
      <w:p w14:paraId="5B206546" w14:textId="1655FA1F" w:rsidR="00872519" w:rsidRDefault="00872519" w:rsidP="00505046">
        <w:pPr>
          <w:pStyle w:val="Stopka"/>
          <w:framePr w:wrap="none" w:vAnchor="text" w:hAnchor="margin" w:xAlign="right" w:y="1"/>
          <w:rPr>
            <w:rStyle w:val="Numerstrony"/>
          </w:rPr>
        </w:pPr>
        <w:r>
          <w:rPr>
            <w:rStyle w:val="Numerstrony"/>
          </w:rPr>
          <w:fldChar w:fldCharType="begin"/>
        </w:r>
        <w:r>
          <w:rPr>
            <w:rStyle w:val="Numerstrony"/>
          </w:rPr>
          <w:instrText xml:space="preserve"> PAGE </w:instrText>
        </w:r>
        <w:r>
          <w:rPr>
            <w:rStyle w:val="Numerstrony"/>
          </w:rPr>
          <w:fldChar w:fldCharType="separate"/>
        </w:r>
        <w:r>
          <w:rPr>
            <w:rStyle w:val="Numerstrony"/>
            <w:noProof/>
          </w:rPr>
          <w:t>91</w:t>
        </w:r>
        <w:r>
          <w:rPr>
            <w:rStyle w:val="Numerstrony"/>
          </w:rPr>
          <w:fldChar w:fldCharType="end"/>
        </w:r>
      </w:p>
    </w:sdtContent>
  </w:sdt>
  <w:p w14:paraId="2550FE4C" w14:textId="77777777" w:rsidR="00DA34F0" w:rsidRDefault="00DA34F0" w:rsidP="00872519">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right="360"/>
      <w:rPr>
        <w:rFonts w:ascii="Times New Roman" w:eastAsia="Times New Roman" w:hAnsi="Times New Roman"/>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504360373"/>
      <w:docPartObj>
        <w:docPartGallery w:val="Page Numbers (Bottom of Page)"/>
        <w:docPartUnique/>
      </w:docPartObj>
    </w:sdtPr>
    <w:sdtContent>
      <w:p w14:paraId="06E44603" w14:textId="7B72B4C9" w:rsidR="00872519" w:rsidRDefault="00872519" w:rsidP="00505046">
        <w:pPr>
          <w:pStyle w:val="Stopka"/>
          <w:framePr w:wrap="none" w:vAnchor="text" w:hAnchor="margin" w:xAlign="right" w:y="1"/>
          <w:rPr>
            <w:rStyle w:val="Numerstrony"/>
          </w:rPr>
        </w:pPr>
        <w:r>
          <w:rPr>
            <w:rStyle w:val="Numerstrony"/>
          </w:rPr>
          <w:fldChar w:fldCharType="begin"/>
        </w:r>
        <w:r>
          <w:rPr>
            <w:rStyle w:val="Numerstrony"/>
          </w:rPr>
          <w:instrText xml:space="preserve"> PAGE </w:instrText>
        </w:r>
        <w:r>
          <w:rPr>
            <w:rStyle w:val="Numerstrony"/>
          </w:rPr>
          <w:fldChar w:fldCharType="separate"/>
        </w:r>
        <w:r>
          <w:rPr>
            <w:rStyle w:val="Numerstrony"/>
            <w:noProof/>
          </w:rPr>
          <w:t>92</w:t>
        </w:r>
        <w:r>
          <w:rPr>
            <w:rStyle w:val="Numerstrony"/>
          </w:rPr>
          <w:fldChar w:fldCharType="end"/>
        </w:r>
      </w:p>
    </w:sdtContent>
  </w:sdt>
  <w:p w14:paraId="4F231AFE" w14:textId="77777777" w:rsidR="002D7F90" w:rsidRDefault="002D7F90" w:rsidP="00872519">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right="360"/>
      <w:rPr>
        <w:rFonts w:ascii="Times New Roman" w:eastAsia="Times New Roman" w:hAnsi="Times New Roman"/>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742837682"/>
      <w:docPartObj>
        <w:docPartGallery w:val="Page Numbers (Bottom of Page)"/>
        <w:docPartUnique/>
      </w:docPartObj>
    </w:sdtPr>
    <w:sdtContent>
      <w:p w14:paraId="0AC94FD7" w14:textId="14EDF70E" w:rsidR="00872519" w:rsidRDefault="00872519" w:rsidP="00505046">
        <w:pPr>
          <w:pStyle w:val="Stopka"/>
          <w:framePr w:wrap="none" w:vAnchor="text" w:hAnchor="margin" w:xAlign="right" w:y="1"/>
          <w:rPr>
            <w:rStyle w:val="Numerstrony"/>
          </w:rPr>
        </w:pPr>
        <w:r>
          <w:rPr>
            <w:rStyle w:val="Numerstrony"/>
          </w:rPr>
          <w:fldChar w:fldCharType="begin"/>
        </w:r>
        <w:r>
          <w:rPr>
            <w:rStyle w:val="Numerstrony"/>
          </w:rPr>
          <w:instrText xml:space="preserve"> PAGE </w:instrText>
        </w:r>
        <w:r>
          <w:rPr>
            <w:rStyle w:val="Numerstrony"/>
          </w:rPr>
          <w:fldChar w:fldCharType="separate"/>
        </w:r>
        <w:r>
          <w:rPr>
            <w:rStyle w:val="Numerstrony"/>
            <w:noProof/>
          </w:rPr>
          <w:t>149</w:t>
        </w:r>
        <w:r>
          <w:rPr>
            <w:rStyle w:val="Numerstrony"/>
          </w:rPr>
          <w:fldChar w:fldCharType="end"/>
        </w:r>
      </w:p>
    </w:sdtContent>
  </w:sdt>
  <w:p w14:paraId="537C7AE0" w14:textId="77777777" w:rsidR="00872519" w:rsidRDefault="00872519" w:rsidP="00872519">
    <w:pPr>
      <w:ind w:right="360"/>
    </w:pPr>
  </w:p>
  <w:p w14:paraId="5AD9E798" w14:textId="77777777" w:rsidR="00872519" w:rsidRDefault="00872519" w:rsidP="00872519">
    <w:pPr>
      <w:jc w:val="right"/>
    </w:pPr>
  </w:p>
  <w:p w14:paraId="442DBCF2" w14:textId="77777777" w:rsidR="00872519" w:rsidRDefault="00872519" w:rsidP="0087251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ACB5FA" w14:textId="77777777" w:rsidR="00B275B1" w:rsidRDefault="00B275B1" w:rsidP="00FA7B71">
      <w:r>
        <w:separator/>
      </w:r>
    </w:p>
  </w:footnote>
  <w:footnote w:type="continuationSeparator" w:id="0">
    <w:p w14:paraId="7F06CC5F" w14:textId="77777777" w:rsidR="00B275B1" w:rsidRDefault="00B275B1" w:rsidP="00FA7B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0471D3" w14:textId="77777777" w:rsidR="00DA34F0" w:rsidRDefault="00DA34F0">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sz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CD82FD" w14:textId="77777777" w:rsidR="002D7F90" w:rsidRDefault="002D7F90">
    <w:pPr>
      <w:pStyle w:val="Norma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imes New Roman" w:eastAsia="Times New Roman" w:hAnsi="Times New Roman"/>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3"/>
    <w:multiLevelType w:val="singleLevel"/>
    <w:tmpl w:val="00000003"/>
    <w:name w:val="WW8Num3"/>
    <w:lvl w:ilvl="0">
      <w:start w:val="1"/>
      <w:numFmt w:val="bullet"/>
      <w:lvlText w:val=""/>
      <w:lvlJc w:val="left"/>
      <w:pPr>
        <w:tabs>
          <w:tab w:val="num" w:pos="0"/>
        </w:tabs>
        <w:ind w:left="1080" w:hanging="360"/>
      </w:pPr>
      <w:rPr>
        <w:rFonts w:ascii="Symbol" w:hAnsi="Symbol" w:cs="Times New Roman"/>
      </w:rPr>
    </w:lvl>
  </w:abstractNum>
  <w:abstractNum w:abstractNumId="2" w15:restartNumberingAfterBreak="0">
    <w:nsid w:val="00000004"/>
    <w:multiLevelType w:val="singleLevel"/>
    <w:tmpl w:val="00000004"/>
    <w:name w:val="WW8Num4"/>
    <w:lvl w:ilvl="0">
      <w:start w:val="1"/>
      <w:numFmt w:val="bullet"/>
      <w:lvlText w:val=""/>
      <w:lvlJc w:val="left"/>
      <w:pPr>
        <w:tabs>
          <w:tab w:val="num" w:pos="1491"/>
        </w:tabs>
        <w:ind w:left="1491" w:hanging="340"/>
      </w:pPr>
      <w:rPr>
        <w:rFonts w:ascii="Symbol" w:hAnsi="Symbol" w:cs="Courier New"/>
      </w:rPr>
    </w:lvl>
  </w:abstractNum>
  <w:abstractNum w:abstractNumId="3" w15:restartNumberingAfterBreak="0">
    <w:nsid w:val="00000005"/>
    <w:multiLevelType w:val="singleLevel"/>
    <w:tmpl w:val="00000005"/>
    <w:name w:val="WW8Num5"/>
    <w:lvl w:ilvl="0">
      <w:start w:val="1"/>
      <w:numFmt w:val="bullet"/>
      <w:lvlText w:val="o"/>
      <w:lvlJc w:val="left"/>
      <w:pPr>
        <w:tabs>
          <w:tab w:val="num" w:pos="1428"/>
        </w:tabs>
        <w:ind w:left="1428" w:hanging="360"/>
      </w:pPr>
      <w:rPr>
        <w:rFonts w:ascii="Courier New" w:hAnsi="Courier New" w:cs="Courier New"/>
      </w:rPr>
    </w:lvl>
  </w:abstractNum>
  <w:abstractNum w:abstractNumId="4" w15:restartNumberingAfterBreak="0">
    <w:nsid w:val="00000006"/>
    <w:multiLevelType w:val="singleLevel"/>
    <w:tmpl w:val="00000006"/>
    <w:name w:val="WW8Num6"/>
    <w:lvl w:ilvl="0">
      <w:start w:val="1"/>
      <w:numFmt w:val="bullet"/>
      <w:lvlText w:val=""/>
      <w:lvlJc w:val="left"/>
      <w:pPr>
        <w:tabs>
          <w:tab w:val="num" w:pos="2250"/>
        </w:tabs>
        <w:ind w:left="2250" w:hanging="1116"/>
      </w:pPr>
      <w:rPr>
        <w:rFonts w:ascii="Symbol" w:hAnsi="Symbol" w:cs="Courier New"/>
      </w:rPr>
    </w:lvl>
  </w:abstractNum>
  <w:abstractNum w:abstractNumId="5" w15:restartNumberingAfterBreak="0">
    <w:nsid w:val="00000007"/>
    <w:multiLevelType w:val="singleLevel"/>
    <w:tmpl w:val="00000007"/>
    <w:name w:val="WW8Num7"/>
    <w:lvl w:ilvl="0">
      <w:start w:val="1"/>
      <w:numFmt w:val="lowerLetter"/>
      <w:lvlText w:val="%1."/>
      <w:lvlJc w:val="left"/>
      <w:pPr>
        <w:tabs>
          <w:tab w:val="num" w:pos="644"/>
        </w:tabs>
        <w:ind w:left="644" w:hanging="360"/>
      </w:pPr>
      <w:rPr>
        <w:rFonts w:cs="Times New Roman"/>
      </w:rPr>
    </w:lvl>
  </w:abstractNum>
  <w:abstractNum w:abstractNumId="6" w15:restartNumberingAfterBreak="0">
    <w:nsid w:val="00000008"/>
    <w:multiLevelType w:val="multilevel"/>
    <w:tmpl w:val="00000008"/>
    <w:name w:val="WW8Num8"/>
    <w:lvl w:ilvl="0">
      <w:start w:val="2"/>
      <w:numFmt w:val="decimal"/>
      <w:lvlText w:val="%1."/>
      <w:lvlJc w:val="left"/>
      <w:pPr>
        <w:tabs>
          <w:tab w:val="num" w:pos="2770"/>
        </w:tabs>
        <w:ind w:left="2770" w:hanging="360"/>
      </w:pPr>
      <w:rPr>
        <w:rFonts w:ascii="StarSymbol" w:hAnsi="StarSymbol" w:cs="StarSymbol"/>
        <w:b/>
        <w:bCs/>
        <w:sz w:val="18"/>
        <w:szCs w:val="18"/>
      </w:rPr>
    </w:lvl>
    <w:lvl w:ilvl="1">
      <w:start w:val="1"/>
      <w:numFmt w:val="decimal"/>
      <w:lvlText w:val="%1.%2"/>
      <w:lvlJc w:val="left"/>
      <w:pPr>
        <w:tabs>
          <w:tab w:val="num" w:pos="0"/>
        </w:tabs>
        <w:ind w:left="3115" w:hanging="705"/>
      </w:pPr>
    </w:lvl>
    <w:lvl w:ilvl="2">
      <w:start w:val="1"/>
      <w:numFmt w:val="upperLetter"/>
      <w:lvlText w:val="%1.%2.%3"/>
      <w:lvlJc w:val="left"/>
      <w:pPr>
        <w:tabs>
          <w:tab w:val="num" w:pos="0"/>
        </w:tabs>
        <w:ind w:left="3130" w:hanging="720"/>
      </w:pPr>
    </w:lvl>
    <w:lvl w:ilvl="3">
      <w:start w:val="1"/>
      <w:numFmt w:val="upperLetter"/>
      <w:lvlText w:val="%1.%2.%3.%4"/>
      <w:lvlJc w:val="left"/>
      <w:pPr>
        <w:tabs>
          <w:tab w:val="num" w:pos="0"/>
        </w:tabs>
        <w:ind w:left="3130" w:hanging="720"/>
      </w:pPr>
    </w:lvl>
    <w:lvl w:ilvl="4">
      <w:start w:val="1"/>
      <w:numFmt w:val="decimal"/>
      <w:lvlText w:val="%1.%2.%3.%4.%5"/>
      <w:lvlJc w:val="left"/>
      <w:pPr>
        <w:tabs>
          <w:tab w:val="num" w:pos="0"/>
        </w:tabs>
        <w:ind w:left="3490" w:hanging="1080"/>
      </w:pPr>
    </w:lvl>
    <w:lvl w:ilvl="5">
      <w:start w:val="1"/>
      <w:numFmt w:val="decimal"/>
      <w:lvlText w:val="%1.%2.%3.%4.%5.%6"/>
      <w:lvlJc w:val="left"/>
      <w:pPr>
        <w:tabs>
          <w:tab w:val="num" w:pos="0"/>
        </w:tabs>
        <w:ind w:left="3490" w:hanging="1080"/>
      </w:pPr>
    </w:lvl>
    <w:lvl w:ilvl="6">
      <w:start w:val="1"/>
      <w:numFmt w:val="decimal"/>
      <w:lvlText w:val="%1.%2.%3.%4.%5.%6.%7"/>
      <w:lvlJc w:val="left"/>
      <w:pPr>
        <w:tabs>
          <w:tab w:val="num" w:pos="0"/>
        </w:tabs>
        <w:ind w:left="3850" w:hanging="1440"/>
      </w:pPr>
    </w:lvl>
    <w:lvl w:ilvl="7">
      <w:start w:val="1"/>
      <w:numFmt w:val="decimal"/>
      <w:lvlText w:val="%1.%2.%3.%4.%5.%6.%7.%8"/>
      <w:lvlJc w:val="left"/>
      <w:pPr>
        <w:tabs>
          <w:tab w:val="num" w:pos="0"/>
        </w:tabs>
        <w:ind w:left="3850" w:hanging="1440"/>
      </w:pPr>
    </w:lvl>
    <w:lvl w:ilvl="8">
      <w:start w:val="1"/>
      <w:numFmt w:val="decimal"/>
      <w:lvlText w:val="%1.%2.%3.%4.%5.%6.%7.%8.%9"/>
      <w:lvlJc w:val="left"/>
      <w:pPr>
        <w:tabs>
          <w:tab w:val="num" w:pos="0"/>
        </w:tabs>
        <w:ind w:left="4210" w:hanging="1800"/>
      </w:pPr>
    </w:lvl>
  </w:abstractNum>
  <w:abstractNum w:abstractNumId="7" w15:restartNumberingAfterBreak="0">
    <w:nsid w:val="02CB476D"/>
    <w:multiLevelType w:val="hybridMultilevel"/>
    <w:tmpl w:val="ED1843CA"/>
    <w:lvl w:ilvl="0" w:tplc="04150011">
      <w:start w:val="1"/>
      <w:numFmt w:val="decimal"/>
      <w:lvlText w:val="%1)"/>
      <w:lvlJc w:val="left"/>
      <w:pPr>
        <w:ind w:left="360" w:hanging="360"/>
      </w:pPr>
      <w:rPr>
        <w:rFonts w:hint="default"/>
        <w:color w:val="auto"/>
        <w:sz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15:restartNumberingAfterBreak="0">
    <w:nsid w:val="07935538"/>
    <w:multiLevelType w:val="hybridMultilevel"/>
    <w:tmpl w:val="3ED03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7F20853"/>
    <w:multiLevelType w:val="hybridMultilevel"/>
    <w:tmpl w:val="8C7CDC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Marlett" w:hAnsi="Marlett"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Marlett" w:hAnsi="Marlett"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Marlett" w:hAnsi="Marlett" w:hint="default"/>
      </w:rPr>
    </w:lvl>
  </w:abstractNum>
  <w:abstractNum w:abstractNumId="10" w15:restartNumberingAfterBreak="0">
    <w:nsid w:val="07FF7848"/>
    <w:multiLevelType w:val="hybridMultilevel"/>
    <w:tmpl w:val="6DBE886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8316473"/>
    <w:multiLevelType w:val="hybridMultilevel"/>
    <w:tmpl w:val="B48AB812"/>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 w15:restartNumberingAfterBreak="0">
    <w:nsid w:val="08EE34AD"/>
    <w:multiLevelType w:val="multilevel"/>
    <w:tmpl w:val="2D64AEDE"/>
    <w:lvl w:ilvl="0">
      <w:start w:val="3"/>
      <w:numFmt w:val="decimal"/>
      <w:lvlText w:val="%1."/>
      <w:lvlJc w:val="left"/>
      <w:pPr>
        <w:ind w:left="450" w:hanging="450"/>
      </w:pPr>
      <w:rPr>
        <w:rFonts w:hint="default"/>
      </w:rPr>
    </w:lvl>
    <w:lvl w:ilvl="1">
      <w:start w:val="13"/>
      <w:numFmt w:val="decimal"/>
      <w:lvlText w:val="%1.%2."/>
      <w:lvlJc w:val="left"/>
      <w:pPr>
        <w:ind w:left="1159" w:hanging="45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3" w15:restartNumberingAfterBreak="0">
    <w:nsid w:val="090774B0"/>
    <w:multiLevelType w:val="hybridMultilevel"/>
    <w:tmpl w:val="BEC64DE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A2E392F"/>
    <w:multiLevelType w:val="hybridMultilevel"/>
    <w:tmpl w:val="1C5C3E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AF03962"/>
    <w:multiLevelType w:val="hybridMultilevel"/>
    <w:tmpl w:val="35DE08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BBF3E6C"/>
    <w:multiLevelType w:val="hybridMultilevel"/>
    <w:tmpl w:val="E7A0995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CBB229D"/>
    <w:multiLevelType w:val="hybridMultilevel"/>
    <w:tmpl w:val="55B6966C"/>
    <w:lvl w:ilvl="0" w:tplc="04150001">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DC27D13"/>
    <w:multiLevelType w:val="hybridMultilevel"/>
    <w:tmpl w:val="25A829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pStyle w:val="Nagwek10"/>
      <w:lvlText w:val=""/>
      <w:lvlJc w:val="left"/>
      <w:pPr>
        <w:ind w:left="6480" w:hanging="360"/>
      </w:pPr>
      <w:rPr>
        <w:rFonts w:ascii="Wingdings" w:hAnsi="Wingdings" w:hint="default"/>
      </w:rPr>
    </w:lvl>
  </w:abstractNum>
  <w:abstractNum w:abstractNumId="19" w15:restartNumberingAfterBreak="0">
    <w:nsid w:val="0F40441A"/>
    <w:multiLevelType w:val="hybridMultilevel"/>
    <w:tmpl w:val="B7F6F70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14C86DE6"/>
    <w:multiLevelType w:val="multilevel"/>
    <w:tmpl w:val="E572DE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6480D89"/>
    <w:multiLevelType w:val="hybridMultilevel"/>
    <w:tmpl w:val="F10E70B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6F02EF5"/>
    <w:multiLevelType w:val="hybridMultilevel"/>
    <w:tmpl w:val="5F0234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17CC2E0B"/>
    <w:multiLevelType w:val="hybridMultilevel"/>
    <w:tmpl w:val="384C2A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1815244F"/>
    <w:multiLevelType w:val="hybridMultilevel"/>
    <w:tmpl w:val="410A97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8373042"/>
    <w:multiLevelType w:val="hybridMultilevel"/>
    <w:tmpl w:val="34D0703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8856A9E"/>
    <w:multiLevelType w:val="hybridMultilevel"/>
    <w:tmpl w:val="39DE7E3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95808DF"/>
    <w:multiLevelType w:val="singleLevel"/>
    <w:tmpl w:val="B56C8A42"/>
    <w:lvl w:ilvl="0">
      <w:start w:val="1"/>
      <w:numFmt w:val="bullet"/>
      <w:pStyle w:val="Listapunktowana"/>
      <w:lvlText w:val="-"/>
      <w:lvlJc w:val="left"/>
      <w:pPr>
        <w:tabs>
          <w:tab w:val="num" w:pos="360"/>
        </w:tabs>
        <w:ind w:left="360" w:hanging="360"/>
      </w:pPr>
      <w:rPr>
        <w:rFonts w:hint="default"/>
      </w:rPr>
    </w:lvl>
  </w:abstractNum>
  <w:abstractNum w:abstractNumId="28" w15:restartNumberingAfterBreak="0">
    <w:nsid w:val="196A2509"/>
    <w:multiLevelType w:val="hybridMultilevel"/>
    <w:tmpl w:val="EBE418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9C70B0D"/>
    <w:multiLevelType w:val="multilevel"/>
    <w:tmpl w:val="4844A73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15:restartNumberingAfterBreak="0">
    <w:nsid w:val="1A637020"/>
    <w:multiLevelType w:val="hybridMultilevel"/>
    <w:tmpl w:val="B04A7E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D130943"/>
    <w:multiLevelType w:val="hybridMultilevel"/>
    <w:tmpl w:val="1590A858"/>
    <w:lvl w:ilvl="0" w:tplc="C726939C">
      <w:numFmt w:val="bullet"/>
      <w:lvlText w:val="•"/>
      <w:lvlJc w:val="left"/>
      <w:pPr>
        <w:ind w:left="720" w:hanging="360"/>
      </w:pPr>
      <w:rPr>
        <w:rFonts w:ascii="Calibri" w:eastAsia="Times New Roman"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6C70E0"/>
    <w:multiLevelType w:val="hybridMultilevel"/>
    <w:tmpl w:val="96363014"/>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E9A43FD"/>
    <w:multiLevelType w:val="hybridMultilevel"/>
    <w:tmpl w:val="0820F9D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20355466"/>
    <w:multiLevelType w:val="hybridMultilevel"/>
    <w:tmpl w:val="213AFB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0C31D36"/>
    <w:multiLevelType w:val="multilevel"/>
    <w:tmpl w:val="8C4A5E3A"/>
    <w:lvl w:ilvl="0">
      <w:start w:val="1"/>
      <w:numFmt w:val="upperRoman"/>
      <w:lvlText w:val="%1."/>
      <w:lvlJc w:val="left"/>
      <w:pPr>
        <w:tabs>
          <w:tab w:val="num" w:pos="1069"/>
        </w:tabs>
        <w:ind w:left="1066" w:hanging="357"/>
      </w:pPr>
      <w:rPr>
        <w:rFonts w:cs="Times New Roman" w:hint="default"/>
        <w:sz w:val="32"/>
        <w:szCs w:val="32"/>
      </w:rPr>
    </w:lvl>
    <w:lvl w:ilvl="1">
      <w:start w:val="1"/>
      <w:numFmt w:val="decimal"/>
      <w:isLgl/>
      <w:lvlText w:val="%1.%2."/>
      <w:lvlJc w:val="left"/>
      <w:pPr>
        <w:tabs>
          <w:tab w:val="num" w:pos="283"/>
        </w:tabs>
        <w:ind w:left="283" w:hanging="851"/>
      </w:pPr>
      <w:rPr>
        <w:rFonts w:cs="Times New Roman"/>
        <w:b w:val="0"/>
        <w:bCs w:val="0"/>
        <w:i w:val="0"/>
        <w:iCs w:val="0"/>
        <w:caps w:val="0"/>
        <w:smallCaps w:val="0"/>
        <w:strike w:val="0"/>
        <w:dstrike w:val="0"/>
        <w:vanish w:val="0"/>
        <w:color w:val="000000"/>
        <w:spacing w:val="0"/>
        <w:kern w:val="0"/>
        <w:position w:val="0"/>
        <w:u w:val="none"/>
        <w:vertAlign w:val="baseline"/>
      </w:rPr>
    </w:lvl>
    <w:lvl w:ilvl="2">
      <w:start w:val="1"/>
      <w:numFmt w:val="decimal"/>
      <w:pStyle w:val="xabc"/>
      <w:isLgl/>
      <w:lvlText w:val="%1.%2.%3."/>
      <w:lvlJc w:val="left"/>
      <w:pPr>
        <w:tabs>
          <w:tab w:val="num" w:pos="567"/>
        </w:tabs>
        <w:ind w:left="567" w:hanging="851"/>
      </w:pPr>
      <w:rPr>
        <w:rFonts w:cs="Times New Roman" w:hint="default"/>
        <w:b w:val="0"/>
        <w:bCs w:val="0"/>
        <w:i w:val="0"/>
        <w:iCs w:val="0"/>
        <w:caps w:val="0"/>
        <w:smallCaps w:val="0"/>
        <w:strike w:val="0"/>
        <w:dstrike w:val="0"/>
        <w:vanish w:val="0"/>
        <w:color w:val="000000"/>
        <w:spacing w:val="0"/>
        <w:kern w:val="0"/>
        <w:position w:val="0"/>
        <w:u w:val="none"/>
        <w:vertAlign w:val="baseline"/>
      </w:rPr>
    </w:lvl>
    <w:lvl w:ilvl="3">
      <w:start w:val="1"/>
      <w:numFmt w:val="lowerLetter"/>
      <w:pStyle w:val="xabc"/>
      <w:lvlText w:val="%4."/>
      <w:lvlJc w:val="left"/>
      <w:pPr>
        <w:tabs>
          <w:tab w:val="num" w:pos="453"/>
        </w:tabs>
        <w:ind w:left="453" w:hanging="567"/>
      </w:pPr>
      <w:rPr>
        <w:rFonts w:cs="Times New Roman" w:hint="default"/>
      </w:rPr>
    </w:lvl>
    <w:lvl w:ilvl="4">
      <w:start w:val="1"/>
      <w:numFmt w:val="lowerLetter"/>
      <w:lvlText w:val="%5."/>
      <w:lvlJc w:val="left"/>
      <w:pPr>
        <w:tabs>
          <w:tab w:val="num" w:pos="-208"/>
        </w:tabs>
        <w:ind w:left="-211" w:hanging="357"/>
      </w:pPr>
      <w:rPr>
        <w:rFonts w:cs="Times New Roman" w:hint="default"/>
      </w:rPr>
    </w:lvl>
    <w:lvl w:ilvl="5">
      <w:start w:val="1"/>
      <w:numFmt w:val="decimal"/>
      <w:isLgl/>
      <w:lvlText w:val="%1.%2.%3.%4.%5.%6"/>
      <w:lvlJc w:val="left"/>
      <w:pPr>
        <w:tabs>
          <w:tab w:val="num" w:pos="-208"/>
        </w:tabs>
        <w:ind w:left="-211" w:hanging="357"/>
      </w:pPr>
      <w:rPr>
        <w:rFonts w:cs="Times New Roman" w:hint="default"/>
      </w:rPr>
    </w:lvl>
    <w:lvl w:ilvl="6">
      <w:start w:val="1"/>
      <w:numFmt w:val="none"/>
      <w:lvlText w:val=""/>
      <w:lvlJc w:val="left"/>
      <w:pPr>
        <w:tabs>
          <w:tab w:val="num" w:pos="-208"/>
        </w:tabs>
        <w:ind w:left="-211" w:hanging="357"/>
      </w:pPr>
      <w:rPr>
        <w:rFonts w:cs="Times New Roman" w:hint="default"/>
      </w:rPr>
    </w:lvl>
    <w:lvl w:ilvl="7">
      <w:start w:val="1"/>
      <w:numFmt w:val="decimal"/>
      <w:isLgl/>
      <w:lvlText w:val="%1.%2.%3.%4.%5.%6.%7.%8"/>
      <w:lvlJc w:val="left"/>
      <w:pPr>
        <w:tabs>
          <w:tab w:val="num" w:pos="-208"/>
        </w:tabs>
        <w:ind w:left="-211" w:hanging="357"/>
      </w:pPr>
      <w:rPr>
        <w:rFonts w:cs="Times New Roman" w:hint="default"/>
      </w:rPr>
    </w:lvl>
    <w:lvl w:ilvl="8">
      <w:start w:val="1"/>
      <w:numFmt w:val="decimal"/>
      <w:isLgl/>
      <w:lvlText w:val="%1.%2.%3.%4.%5.%6.%7.%8.%9"/>
      <w:lvlJc w:val="left"/>
      <w:pPr>
        <w:tabs>
          <w:tab w:val="num" w:pos="-208"/>
        </w:tabs>
        <w:ind w:left="-211" w:hanging="357"/>
      </w:pPr>
      <w:rPr>
        <w:rFonts w:cs="Times New Roman" w:hint="default"/>
      </w:rPr>
    </w:lvl>
  </w:abstractNum>
  <w:abstractNum w:abstractNumId="36" w15:restartNumberingAfterBreak="0">
    <w:nsid w:val="25B9522C"/>
    <w:multiLevelType w:val="hybridMultilevel"/>
    <w:tmpl w:val="6C4AD14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650023C"/>
    <w:multiLevelType w:val="hybridMultilevel"/>
    <w:tmpl w:val="D4EE43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26623F9D"/>
    <w:multiLevelType w:val="hybridMultilevel"/>
    <w:tmpl w:val="6BDEC060"/>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9" w15:restartNumberingAfterBreak="0">
    <w:nsid w:val="281F7272"/>
    <w:multiLevelType w:val="hybridMultilevel"/>
    <w:tmpl w:val="81CC08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82A0717"/>
    <w:multiLevelType w:val="hybridMultilevel"/>
    <w:tmpl w:val="E876B34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29FE37D9"/>
    <w:multiLevelType w:val="hybridMultilevel"/>
    <w:tmpl w:val="5BB23F8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DA26011"/>
    <w:multiLevelType w:val="hybridMultilevel"/>
    <w:tmpl w:val="443060A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2F5925E1"/>
    <w:multiLevelType w:val="hybridMultilevel"/>
    <w:tmpl w:val="AD2E3590"/>
    <w:lvl w:ilvl="0" w:tplc="00000004">
      <w:start w:val="1"/>
      <w:numFmt w:val="bullet"/>
      <w:lvlText w:val=""/>
      <w:lvlJc w:val="left"/>
      <w:pPr>
        <w:ind w:left="720" w:hanging="360"/>
      </w:pPr>
      <w:rPr>
        <w:rFonts w:ascii="Symbol" w:hAnsi="Symbol" w:cs="Courier New"/>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2FD5375F"/>
    <w:multiLevelType w:val="hybridMultilevel"/>
    <w:tmpl w:val="09CC27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0143533"/>
    <w:multiLevelType w:val="hybridMultilevel"/>
    <w:tmpl w:val="C234CB6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0377700"/>
    <w:multiLevelType w:val="hybridMultilevel"/>
    <w:tmpl w:val="2C087FA2"/>
    <w:lvl w:ilvl="0" w:tplc="04150003">
      <w:start w:val="1"/>
      <w:numFmt w:val="bullet"/>
      <w:lvlText w:val="o"/>
      <w:lvlJc w:val="left"/>
      <w:pPr>
        <w:ind w:left="1485" w:hanging="360"/>
      </w:pPr>
      <w:rPr>
        <w:rFonts w:ascii="Courier New" w:hAnsi="Courier New" w:cs="Courier New"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47" w15:restartNumberingAfterBreak="0">
    <w:nsid w:val="337D7135"/>
    <w:multiLevelType w:val="hybridMultilevel"/>
    <w:tmpl w:val="4FFCF3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59857D4"/>
    <w:multiLevelType w:val="hybridMultilevel"/>
    <w:tmpl w:val="4CBE8FF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36C43180"/>
    <w:multiLevelType w:val="hybridMultilevel"/>
    <w:tmpl w:val="4F56F18A"/>
    <w:lvl w:ilvl="0" w:tplc="C726939C">
      <w:numFmt w:val="bullet"/>
      <w:lvlText w:val="•"/>
      <w:lvlJc w:val="left"/>
      <w:pPr>
        <w:ind w:left="1065" w:hanging="705"/>
      </w:pPr>
      <w:rPr>
        <w:rFonts w:ascii="Calibri" w:eastAsia="Times New Roman"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36E53E0A"/>
    <w:multiLevelType w:val="hybridMultilevel"/>
    <w:tmpl w:val="6A082E26"/>
    <w:lvl w:ilvl="0" w:tplc="04150003">
      <w:start w:val="1"/>
      <w:numFmt w:val="bullet"/>
      <w:lvlText w:val="o"/>
      <w:lvlJc w:val="left"/>
      <w:pPr>
        <w:ind w:left="1428" w:hanging="360"/>
      </w:pPr>
      <w:rPr>
        <w:rFonts w:ascii="Courier New" w:hAnsi="Courier New" w:cs="Courier New"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51" w15:restartNumberingAfterBreak="0">
    <w:nsid w:val="38985DB6"/>
    <w:multiLevelType w:val="hybridMultilevel"/>
    <w:tmpl w:val="BF2C7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396B7B4F"/>
    <w:multiLevelType w:val="multilevel"/>
    <w:tmpl w:val="28661CA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ascii="Calibri" w:hAnsi="Calibri" w:cs="Calibri"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39856A05"/>
    <w:multiLevelType w:val="multilevel"/>
    <w:tmpl w:val="4844A73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4" w15:restartNumberingAfterBreak="0">
    <w:nsid w:val="3CD61B44"/>
    <w:multiLevelType w:val="hybridMultilevel"/>
    <w:tmpl w:val="4F6EC752"/>
    <w:lvl w:ilvl="0" w:tplc="C726939C">
      <w:numFmt w:val="bullet"/>
      <w:lvlText w:val="•"/>
      <w:lvlJc w:val="left"/>
      <w:pPr>
        <w:ind w:left="1065" w:hanging="705"/>
      </w:pPr>
      <w:rPr>
        <w:rFonts w:ascii="Calibri" w:eastAsia="Times New Roman"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E546DFD"/>
    <w:multiLevelType w:val="hybridMultilevel"/>
    <w:tmpl w:val="8192228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6" w15:restartNumberingAfterBreak="0">
    <w:nsid w:val="3EB67ECA"/>
    <w:multiLevelType w:val="hybridMultilevel"/>
    <w:tmpl w:val="B7E66ABC"/>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7" w15:restartNumberingAfterBreak="0">
    <w:nsid w:val="3FB708F6"/>
    <w:multiLevelType w:val="hybridMultilevel"/>
    <w:tmpl w:val="1E9A637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434B4C84"/>
    <w:multiLevelType w:val="hybridMultilevel"/>
    <w:tmpl w:val="4C56D478"/>
    <w:lvl w:ilvl="0" w:tplc="04150001">
      <w:start w:val="1"/>
      <w:numFmt w:val="bullet"/>
      <w:lvlText w:val=""/>
      <w:lvlJc w:val="left"/>
      <w:pPr>
        <w:ind w:left="644" w:hanging="360"/>
      </w:pPr>
      <w:rPr>
        <w:rFonts w:ascii="Symbol" w:hAnsi="Symbol"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59" w15:restartNumberingAfterBreak="0">
    <w:nsid w:val="452610C0"/>
    <w:multiLevelType w:val="hybridMultilevel"/>
    <w:tmpl w:val="B64CF81C"/>
    <w:lvl w:ilvl="0" w:tplc="04150001">
      <w:start w:val="1"/>
      <w:numFmt w:val="bullet"/>
      <w:pStyle w:val="Listapunktowana1"/>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459F1913"/>
    <w:multiLevelType w:val="hybridMultilevel"/>
    <w:tmpl w:val="67C8CD1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B6079C"/>
    <w:multiLevelType w:val="hybridMultilevel"/>
    <w:tmpl w:val="381E366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5CF55AC"/>
    <w:multiLevelType w:val="hybridMultilevel"/>
    <w:tmpl w:val="A970BE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6166DBD"/>
    <w:multiLevelType w:val="hybridMultilevel"/>
    <w:tmpl w:val="464C65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4D6853C7"/>
    <w:multiLevelType w:val="hybridMultilevel"/>
    <w:tmpl w:val="8C5E88B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DC36510"/>
    <w:multiLevelType w:val="multilevel"/>
    <w:tmpl w:val="B8540490"/>
    <w:lvl w:ilvl="0">
      <w:numFmt w:val="bullet"/>
      <w:lvlText w:val=""/>
      <w:lvlJc w:val="left"/>
      <w:pPr>
        <w:tabs>
          <w:tab w:val="num" w:pos="0"/>
        </w:tabs>
        <w:ind w:left="720" w:hanging="360"/>
      </w:pPr>
      <w:rPr>
        <w:rFonts w:ascii="Symbol" w:eastAsiaTheme="minorEastAsia" w:hAnsi="Symbol" w:cstheme="minorBidi"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6" w15:restartNumberingAfterBreak="0">
    <w:nsid w:val="4EB70C58"/>
    <w:multiLevelType w:val="hybridMultilevel"/>
    <w:tmpl w:val="569282A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517E1F38"/>
    <w:multiLevelType w:val="hybridMultilevel"/>
    <w:tmpl w:val="B03204E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52141C32"/>
    <w:multiLevelType w:val="multilevel"/>
    <w:tmpl w:val="3DBA825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9" w15:restartNumberingAfterBreak="0">
    <w:nsid w:val="532319D6"/>
    <w:multiLevelType w:val="hybridMultilevel"/>
    <w:tmpl w:val="A4E675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5F31795"/>
    <w:multiLevelType w:val="hybridMultilevel"/>
    <w:tmpl w:val="D58AAA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58B0121F"/>
    <w:multiLevelType w:val="hybridMultilevel"/>
    <w:tmpl w:val="B78E63A8"/>
    <w:lvl w:ilvl="0" w:tplc="04150003">
      <w:start w:val="1"/>
      <w:numFmt w:val="bullet"/>
      <w:lvlText w:val="o"/>
      <w:lvlJc w:val="left"/>
      <w:pPr>
        <w:ind w:left="1068" w:hanging="360"/>
      </w:pPr>
      <w:rPr>
        <w:rFonts w:ascii="Courier New" w:hAnsi="Courier New" w:cs="Courier New"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72" w15:restartNumberingAfterBreak="0">
    <w:nsid w:val="58F91394"/>
    <w:multiLevelType w:val="multilevel"/>
    <w:tmpl w:val="AFB8AD68"/>
    <w:lvl w:ilvl="0">
      <w:start w:val="4"/>
      <w:numFmt w:val="decimal"/>
      <w:lvlText w:val="%1."/>
      <w:lvlJc w:val="left"/>
      <w:pPr>
        <w:ind w:left="360" w:hanging="360"/>
      </w:pPr>
      <w:rPr>
        <w:rFonts w:hint="default"/>
      </w:rPr>
    </w:lvl>
    <w:lvl w:ilv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73" w15:restartNumberingAfterBreak="0">
    <w:nsid w:val="59CF1D64"/>
    <w:multiLevelType w:val="hybridMultilevel"/>
    <w:tmpl w:val="85E2B9F6"/>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4" w15:restartNumberingAfterBreak="0">
    <w:nsid w:val="5DAE26DB"/>
    <w:multiLevelType w:val="hybridMultilevel"/>
    <w:tmpl w:val="94E0E8B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60B5504D"/>
    <w:multiLevelType w:val="hybridMultilevel"/>
    <w:tmpl w:val="D14000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617F05E3"/>
    <w:multiLevelType w:val="hybridMultilevel"/>
    <w:tmpl w:val="2D3A91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Marlett" w:hAnsi="Marlett"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Marlett" w:hAnsi="Marlett"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Marlett" w:hAnsi="Marlett" w:hint="default"/>
      </w:rPr>
    </w:lvl>
  </w:abstractNum>
  <w:abstractNum w:abstractNumId="77" w15:restartNumberingAfterBreak="0">
    <w:nsid w:val="619A0CC8"/>
    <w:multiLevelType w:val="hybridMultilevel"/>
    <w:tmpl w:val="8DAA257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622D314B"/>
    <w:multiLevelType w:val="hybridMultilevel"/>
    <w:tmpl w:val="84C6387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632979F2"/>
    <w:multiLevelType w:val="hybridMultilevel"/>
    <w:tmpl w:val="0CF8FAF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63620113"/>
    <w:multiLevelType w:val="hybridMultilevel"/>
    <w:tmpl w:val="B6127B92"/>
    <w:lvl w:ilvl="0" w:tplc="04150001">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659D1511"/>
    <w:multiLevelType w:val="multilevel"/>
    <w:tmpl w:val="E584883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2" w15:restartNumberingAfterBreak="0">
    <w:nsid w:val="65FD59CB"/>
    <w:multiLevelType w:val="hybridMultilevel"/>
    <w:tmpl w:val="0F80F1BE"/>
    <w:lvl w:ilvl="0" w:tplc="04150001">
      <w:start w:val="1"/>
      <w:numFmt w:val="bullet"/>
      <w:lvlText w:val=""/>
      <w:lvlJc w:val="left"/>
      <w:pPr>
        <w:ind w:left="644"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6A087896"/>
    <w:multiLevelType w:val="hybridMultilevel"/>
    <w:tmpl w:val="E2186EF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C1E7ED9"/>
    <w:multiLevelType w:val="hybridMultilevel"/>
    <w:tmpl w:val="EE76ABFC"/>
    <w:lvl w:ilvl="0" w:tplc="04150001">
      <w:start w:val="1"/>
      <w:numFmt w:val="bullet"/>
      <w:lvlText w:val=""/>
      <w:lvlJc w:val="left"/>
      <w:pPr>
        <w:ind w:left="1511" w:hanging="360"/>
      </w:pPr>
      <w:rPr>
        <w:rFonts w:ascii="Symbol" w:hAnsi="Symbol" w:hint="default"/>
      </w:rPr>
    </w:lvl>
    <w:lvl w:ilvl="1" w:tplc="04150003" w:tentative="1">
      <w:start w:val="1"/>
      <w:numFmt w:val="bullet"/>
      <w:lvlText w:val="o"/>
      <w:lvlJc w:val="left"/>
      <w:pPr>
        <w:ind w:left="2231" w:hanging="360"/>
      </w:pPr>
      <w:rPr>
        <w:rFonts w:ascii="Courier New" w:hAnsi="Courier New" w:cs="Courier New" w:hint="default"/>
      </w:rPr>
    </w:lvl>
    <w:lvl w:ilvl="2" w:tplc="04150005" w:tentative="1">
      <w:start w:val="1"/>
      <w:numFmt w:val="bullet"/>
      <w:lvlText w:val=""/>
      <w:lvlJc w:val="left"/>
      <w:pPr>
        <w:ind w:left="2951" w:hanging="360"/>
      </w:pPr>
      <w:rPr>
        <w:rFonts w:ascii="Wingdings" w:hAnsi="Wingdings" w:hint="default"/>
      </w:rPr>
    </w:lvl>
    <w:lvl w:ilvl="3" w:tplc="04150001" w:tentative="1">
      <w:start w:val="1"/>
      <w:numFmt w:val="bullet"/>
      <w:lvlText w:val=""/>
      <w:lvlJc w:val="left"/>
      <w:pPr>
        <w:ind w:left="3671" w:hanging="360"/>
      </w:pPr>
      <w:rPr>
        <w:rFonts w:ascii="Symbol" w:hAnsi="Symbol" w:hint="default"/>
      </w:rPr>
    </w:lvl>
    <w:lvl w:ilvl="4" w:tplc="04150003" w:tentative="1">
      <w:start w:val="1"/>
      <w:numFmt w:val="bullet"/>
      <w:lvlText w:val="o"/>
      <w:lvlJc w:val="left"/>
      <w:pPr>
        <w:ind w:left="4391" w:hanging="360"/>
      </w:pPr>
      <w:rPr>
        <w:rFonts w:ascii="Courier New" w:hAnsi="Courier New" w:cs="Courier New" w:hint="default"/>
      </w:rPr>
    </w:lvl>
    <w:lvl w:ilvl="5" w:tplc="04150005" w:tentative="1">
      <w:start w:val="1"/>
      <w:numFmt w:val="bullet"/>
      <w:lvlText w:val=""/>
      <w:lvlJc w:val="left"/>
      <w:pPr>
        <w:ind w:left="5111" w:hanging="360"/>
      </w:pPr>
      <w:rPr>
        <w:rFonts w:ascii="Wingdings" w:hAnsi="Wingdings" w:hint="default"/>
      </w:rPr>
    </w:lvl>
    <w:lvl w:ilvl="6" w:tplc="04150001" w:tentative="1">
      <w:start w:val="1"/>
      <w:numFmt w:val="bullet"/>
      <w:lvlText w:val=""/>
      <w:lvlJc w:val="left"/>
      <w:pPr>
        <w:ind w:left="5831" w:hanging="360"/>
      </w:pPr>
      <w:rPr>
        <w:rFonts w:ascii="Symbol" w:hAnsi="Symbol" w:hint="default"/>
      </w:rPr>
    </w:lvl>
    <w:lvl w:ilvl="7" w:tplc="04150003" w:tentative="1">
      <w:start w:val="1"/>
      <w:numFmt w:val="bullet"/>
      <w:lvlText w:val="o"/>
      <w:lvlJc w:val="left"/>
      <w:pPr>
        <w:ind w:left="6551" w:hanging="360"/>
      </w:pPr>
      <w:rPr>
        <w:rFonts w:ascii="Courier New" w:hAnsi="Courier New" w:cs="Courier New" w:hint="default"/>
      </w:rPr>
    </w:lvl>
    <w:lvl w:ilvl="8" w:tplc="04150005" w:tentative="1">
      <w:start w:val="1"/>
      <w:numFmt w:val="bullet"/>
      <w:lvlText w:val=""/>
      <w:lvlJc w:val="left"/>
      <w:pPr>
        <w:ind w:left="7271" w:hanging="360"/>
      </w:pPr>
      <w:rPr>
        <w:rFonts w:ascii="Wingdings" w:hAnsi="Wingdings" w:hint="default"/>
      </w:rPr>
    </w:lvl>
  </w:abstractNum>
  <w:abstractNum w:abstractNumId="85" w15:restartNumberingAfterBreak="0">
    <w:nsid w:val="6C5E2588"/>
    <w:multiLevelType w:val="hybridMultilevel"/>
    <w:tmpl w:val="D2105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6C694EBC"/>
    <w:multiLevelType w:val="hybridMultilevel"/>
    <w:tmpl w:val="9EDA80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D617AD5"/>
    <w:multiLevelType w:val="hybridMultilevel"/>
    <w:tmpl w:val="03B472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DBB7228"/>
    <w:multiLevelType w:val="hybridMultilevel"/>
    <w:tmpl w:val="63B8F70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9" w15:restartNumberingAfterBreak="0">
    <w:nsid w:val="6DEE0C5A"/>
    <w:multiLevelType w:val="hybridMultilevel"/>
    <w:tmpl w:val="F86E1A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F0D18ED"/>
    <w:multiLevelType w:val="hybridMultilevel"/>
    <w:tmpl w:val="DD964AC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790F79A6"/>
    <w:multiLevelType w:val="hybridMultilevel"/>
    <w:tmpl w:val="6DA4B56C"/>
    <w:lvl w:ilvl="0" w:tplc="C726939C">
      <w:numFmt w:val="bullet"/>
      <w:lvlText w:val="•"/>
      <w:lvlJc w:val="left"/>
      <w:pPr>
        <w:ind w:left="989" w:hanging="705"/>
      </w:pPr>
      <w:rPr>
        <w:rFonts w:ascii="Calibri" w:eastAsia="Times New Roman" w:hAnsi="Calibri" w:cs="Calibri"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92" w15:restartNumberingAfterBreak="0">
    <w:nsid w:val="79533F5A"/>
    <w:multiLevelType w:val="hybridMultilevel"/>
    <w:tmpl w:val="AE46601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7A1B39D6"/>
    <w:multiLevelType w:val="hybridMultilevel"/>
    <w:tmpl w:val="2558E85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7A6C48F5"/>
    <w:multiLevelType w:val="hybridMultilevel"/>
    <w:tmpl w:val="736C6BEC"/>
    <w:lvl w:ilvl="0" w:tplc="04150003">
      <w:start w:val="1"/>
      <w:numFmt w:val="bullet"/>
      <w:lvlText w:val="o"/>
      <w:lvlJc w:val="left"/>
      <w:pPr>
        <w:ind w:left="1068" w:hanging="360"/>
      </w:pPr>
      <w:rPr>
        <w:rFonts w:ascii="Courier New" w:hAnsi="Courier New" w:cs="Courier New"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95" w15:restartNumberingAfterBreak="0">
    <w:nsid w:val="7CD711EC"/>
    <w:multiLevelType w:val="hybridMultilevel"/>
    <w:tmpl w:val="9D5C7A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D863FFD"/>
    <w:multiLevelType w:val="hybridMultilevel"/>
    <w:tmpl w:val="FCACF0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407189601">
    <w:abstractNumId w:val="18"/>
  </w:num>
  <w:num w:numId="2" w16cid:durableId="1427386773">
    <w:abstractNumId w:val="52"/>
  </w:num>
  <w:num w:numId="3" w16cid:durableId="1577395697">
    <w:abstractNumId w:val="59"/>
  </w:num>
  <w:num w:numId="4" w16cid:durableId="240409362">
    <w:abstractNumId w:val="28"/>
  </w:num>
  <w:num w:numId="5" w16cid:durableId="895508342">
    <w:abstractNumId w:val="35"/>
  </w:num>
  <w:num w:numId="6" w16cid:durableId="1508712631">
    <w:abstractNumId w:val="44"/>
  </w:num>
  <w:num w:numId="7" w16cid:durableId="1319307568">
    <w:abstractNumId w:val="32"/>
  </w:num>
  <w:num w:numId="8" w16cid:durableId="210505215">
    <w:abstractNumId w:val="21"/>
  </w:num>
  <w:num w:numId="9" w16cid:durableId="35855903">
    <w:abstractNumId w:val="26"/>
  </w:num>
  <w:num w:numId="10" w16cid:durableId="1348559958">
    <w:abstractNumId w:val="61"/>
  </w:num>
  <w:num w:numId="11" w16cid:durableId="80371064">
    <w:abstractNumId w:val="90"/>
  </w:num>
  <w:num w:numId="12" w16cid:durableId="330528466">
    <w:abstractNumId w:val="40"/>
  </w:num>
  <w:num w:numId="13" w16cid:durableId="243540439">
    <w:abstractNumId w:val="68"/>
  </w:num>
  <w:num w:numId="14" w16cid:durableId="1323117371">
    <w:abstractNumId w:val="66"/>
  </w:num>
  <w:num w:numId="15" w16cid:durableId="760833974">
    <w:abstractNumId w:val="13"/>
  </w:num>
  <w:num w:numId="16" w16cid:durableId="2050764452">
    <w:abstractNumId w:val="87"/>
  </w:num>
  <w:num w:numId="17" w16cid:durableId="2026058051">
    <w:abstractNumId w:val="14"/>
  </w:num>
  <w:num w:numId="18" w16cid:durableId="390662199">
    <w:abstractNumId w:val="86"/>
  </w:num>
  <w:num w:numId="19" w16cid:durableId="999430366">
    <w:abstractNumId w:val="19"/>
  </w:num>
  <w:num w:numId="20" w16cid:durableId="950742119">
    <w:abstractNumId w:val="47"/>
  </w:num>
  <w:num w:numId="21" w16cid:durableId="200482175">
    <w:abstractNumId w:val="39"/>
  </w:num>
  <w:num w:numId="22" w16cid:durableId="1695306256">
    <w:abstractNumId w:val="69"/>
  </w:num>
  <w:num w:numId="23" w16cid:durableId="598175207">
    <w:abstractNumId w:val="96"/>
  </w:num>
  <w:num w:numId="24" w16cid:durableId="1682507787">
    <w:abstractNumId w:val="89"/>
  </w:num>
  <w:num w:numId="25" w16cid:durableId="1611890286">
    <w:abstractNumId w:val="58"/>
  </w:num>
  <w:num w:numId="26" w16cid:durableId="107815996">
    <w:abstractNumId w:val="54"/>
  </w:num>
  <w:num w:numId="27" w16cid:durableId="273484618">
    <w:abstractNumId w:val="91"/>
  </w:num>
  <w:num w:numId="28" w16cid:durableId="2030325915">
    <w:abstractNumId w:val="49"/>
  </w:num>
  <w:num w:numId="29" w16cid:durableId="2124377550">
    <w:abstractNumId w:val="31"/>
  </w:num>
  <w:num w:numId="30" w16cid:durableId="736435569">
    <w:abstractNumId w:val="20"/>
  </w:num>
  <w:num w:numId="31" w16cid:durableId="1178034316">
    <w:abstractNumId w:val="2"/>
  </w:num>
  <w:num w:numId="32" w16cid:durableId="1001085649">
    <w:abstractNumId w:val="63"/>
  </w:num>
  <w:num w:numId="33" w16cid:durableId="1272514093">
    <w:abstractNumId w:val="27"/>
  </w:num>
  <w:num w:numId="34" w16cid:durableId="260453475">
    <w:abstractNumId w:val="62"/>
  </w:num>
  <w:num w:numId="35" w16cid:durableId="162550514">
    <w:abstractNumId w:val="85"/>
  </w:num>
  <w:num w:numId="36" w16cid:durableId="1211116599">
    <w:abstractNumId w:val="73"/>
  </w:num>
  <w:num w:numId="37" w16cid:durableId="1651862515">
    <w:abstractNumId w:val="77"/>
  </w:num>
  <w:num w:numId="38" w16cid:durableId="278730610">
    <w:abstractNumId w:val="56"/>
  </w:num>
  <w:num w:numId="39" w16cid:durableId="802432313">
    <w:abstractNumId w:val="93"/>
  </w:num>
  <w:num w:numId="40" w16cid:durableId="665549853">
    <w:abstractNumId w:val="41"/>
  </w:num>
  <w:num w:numId="41" w16cid:durableId="1226641689">
    <w:abstractNumId w:val="57"/>
  </w:num>
  <w:num w:numId="42" w16cid:durableId="747196683">
    <w:abstractNumId w:val="60"/>
  </w:num>
  <w:num w:numId="43" w16cid:durableId="1784809268">
    <w:abstractNumId w:val="42"/>
  </w:num>
  <w:num w:numId="44" w16cid:durableId="152792831">
    <w:abstractNumId w:val="25"/>
  </w:num>
  <w:num w:numId="45" w16cid:durableId="78253665">
    <w:abstractNumId w:val="83"/>
  </w:num>
  <w:num w:numId="46" w16cid:durableId="2112507877">
    <w:abstractNumId w:val="11"/>
  </w:num>
  <w:num w:numId="47" w16cid:durableId="1412578173">
    <w:abstractNumId w:val="46"/>
  </w:num>
  <w:num w:numId="48" w16cid:durableId="1588928421">
    <w:abstractNumId w:val="50"/>
  </w:num>
  <w:num w:numId="49" w16cid:durableId="677854994">
    <w:abstractNumId w:val="45"/>
  </w:num>
  <w:num w:numId="50" w16cid:durableId="1587302855">
    <w:abstractNumId w:val="67"/>
  </w:num>
  <w:num w:numId="51" w16cid:durableId="1998335629">
    <w:abstractNumId w:val="36"/>
  </w:num>
  <w:num w:numId="52" w16cid:durableId="193736001">
    <w:abstractNumId w:val="74"/>
  </w:num>
  <w:num w:numId="53" w16cid:durableId="1526862485">
    <w:abstractNumId w:val="71"/>
  </w:num>
  <w:num w:numId="54" w16cid:durableId="740248100">
    <w:abstractNumId w:val="88"/>
  </w:num>
  <w:num w:numId="55" w16cid:durableId="85155221">
    <w:abstractNumId w:val="43"/>
  </w:num>
  <w:num w:numId="56" w16cid:durableId="1908220155">
    <w:abstractNumId w:val="84"/>
  </w:num>
  <w:num w:numId="57" w16cid:durableId="1980303385">
    <w:abstractNumId w:val="64"/>
  </w:num>
  <w:num w:numId="58" w16cid:durableId="1782458133">
    <w:abstractNumId w:val="51"/>
  </w:num>
  <w:num w:numId="59" w16cid:durableId="293340562">
    <w:abstractNumId w:val="33"/>
  </w:num>
  <w:num w:numId="60" w16cid:durableId="1363633622">
    <w:abstractNumId w:val="92"/>
  </w:num>
  <w:num w:numId="61" w16cid:durableId="61103843">
    <w:abstractNumId w:val="70"/>
  </w:num>
  <w:num w:numId="62" w16cid:durableId="2007827437">
    <w:abstractNumId w:val="16"/>
  </w:num>
  <w:num w:numId="63" w16cid:durableId="1507817296">
    <w:abstractNumId w:val="79"/>
  </w:num>
  <w:num w:numId="64" w16cid:durableId="286009761">
    <w:abstractNumId w:val="38"/>
  </w:num>
  <w:num w:numId="65" w16cid:durableId="1352032948">
    <w:abstractNumId w:val="55"/>
  </w:num>
  <w:num w:numId="66" w16cid:durableId="1740402875">
    <w:abstractNumId w:val="78"/>
  </w:num>
  <w:num w:numId="67" w16cid:durableId="342439279">
    <w:abstractNumId w:val="94"/>
  </w:num>
  <w:num w:numId="68" w16cid:durableId="8409905">
    <w:abstractNumId w:val="76"/>
  </w:num>
  <w:num w:numId="69" w16cid:durableId="1230919310">
    <w:abstractNumId w:val="9"/>
  </w:num>
  <w:num w:numId="70" w16cid:durableId="818500483">
    <w:abstractNumId w:val="8"/>
  </w:num>
  <w:num w:numId="71" w16cid:durableId="1626152592">
    <w:abstractNumId w:val="72"/>
  </w:num>
  <w:num w:numId="72" w16cid:durableId="2078237100">
    <w:abstractNumId w:val="75"/>
  </w:num>
  <w:num w:numId="73" w16cid:durableId="1924100362">
    <w:abstractNumId w:val="12"/>
  </w:num>
  <w:num w:numId="74" w16cid:durableId="181209574">
    <w:abstractNumId w:val="7"/>
  </w:num>
  <w:num w:numId="75" w16cid:durableId="1241983898">
    <w:abstractNumId w:val="81"/>
  </w:num>
  <w:num w:numId="76" w16cid:durableId="2049260307">
    <w:abstractNumId w:val="65"/>
  </w:num>
  <w:num w:numId="77" w16cid:durableId="1781024743">
    <w:abstractNumId w:val="29"/>
  </w:num>
  <w:num w:numId="78" w16cid:durableId="1986739934">
    <w:abstractNumId w:val="53"/>
  </w:num>
  <w:num w:numId="79" w16cid:durableId="948782440">
    <w:abstractNumId w:val="80"/>
  </w:num>
  <w:num w:numId="80" w16cid:durableId="437068152">
    <w:abstractNumId w:val="23"/>
  </w:num>
  <w:num w:numId="81" w16cid:durableId="1024016509">
    <w:abstractNumId w:val="17"/>
  </w:num>
  <w:num w:numId="82" w16cid:durableId="1327247052">
    <w:abstractNumId w:val="82"/>
  </w:num>
  <w:num w:numId="83" w16cid:durableId="432166664">
    <w:abstractNumId w:val="6"/>
  </w:num>
  <w:num w:numId="84" w16cid:durableId="189536633">
    <w:abstractNumId w:val="37"/>
  </w:num>
  <w:num w:numId="85" w16cid:durableId="1540632737">
    <w:abstractNumId w:val="30"/>
  </w:num>
  <w:num w:numId="86" w16cid:durableId="1541825297">
    <w:abstractNumId w:val="48"/>
  </w:num>
  <w:num w:numId="87" w16cid:durableId="1373072807">
    <w:abstractNumId w:val="34"/>
  </w:num>
  <w:num w:numId="88" w16cid:durableId="1782920344">
    <w:abstractNumId w:val="22"/>
  </w:num>
  <w:num w:numId="89" w16cid:durableId="2076470130">
    <w:abstractNumId w:val="15"/>
  </w:num>
  <w:num w:numId="90" w16cid:durableId="1667392852">
    <w:abstractNumId w:val="10"/>
  </w:num>
  <w:num w:numId="91" w16cid:durableId="41101892">
    <w:abstractNumId w:val="95"/>
  </w:num>
  <w:num w:numId="92" w16cid:durableId="565145528">
    <w:abstractNumId w:val="24"/>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7B71"/>
    <w:rsid w:val="000044FE"/>
    <w:rsid w:val="00006D1F"/>
    <w:rsid w:val="00007F41"/>
    <w:rsid w:val="000171D9"/>
    <w:rsid w:val="00022DFD"/>
    <w:rsid w:val="0003017F"/>
    <w:rsid w:val="00032BC1"/>
    <w:rsid w:val="00035F44"/>
    <w:rsid w:val="00051796"/>
    <w:rsid w:val="00060FBE"/>
    <w:rsid w:val="000717BD"/>
    <w:rsid w:val="00082F61"/>
    <w:rsid w:val="0008562D"/>
    <w:rsid w:val="00085B78"/>
    <w:rsid w:val="000D5AA3"/>
    <w:rsid w:val="000E1E49"/>
    <w:rsid w:val="001026CD"/>
    <w:rsid w:val="00103D6C"/>
    <w:rsid w:val="0010424A"/>
    <w:rsid w:val="001108E4"/>
    <w:rsid w:val="00120DED"/>
    <w:rsid w:val="00125B35"/>
    <w:rsid w:val="0013146C"/>
    <w:rsid w:val="00133F92"/>
    <w:rsid w:val="001551BA"/>
    <w:rsid w:val="001605F8"/>
    <w:rsid w:val="00163E70"/>
    <w:rsid w:val="00167944"/>
    <w:rsid w:val="001719CB"/>
    <w:rsid w:val="0017547A"/>
    <w:rsid w:val="00186147"/>
    <w:rsid w:val="00190D96"/>
    <w:rsid w:val="00191C96"/>
    <w:rsid w:val="0019363C"/>
    <w:rsid w:val="00193E73"/>
    <w:rsid w:val="001A2E33"/>
    <w:rsid w:val="001B1F4F"/>
    <w:rsid w:val="001B4B7A"/>
    <w:rsid w:val="001D6B99"/>
    <w:rsid w:val="00231C25"/>
    <w:rsid w:val="00240A2D"/>
    <w:rsid w:val="002456D6"/>
    <w:rsid w:val="00254846"/>
    <w:rsid w:val="00255A0D"/>
    <w:rsid w:val="00267DF2"/>
    <w:rsid w:val="002759E4"/>
    <w:rsid w:val="00275E0B"/>
    <w:rsid w:val="002872A5"/>
    <w:rsid w:val="002A41F5"/>
    <w:rsid w:val="002A75F0"/>
    <w:rsid w:val="002B0516"/>
    <w:rsid w:val="002B4738"/>
    <w:rsid w:val="002C6C4C"/>
    <w:rsid w:val="002C6D5B"/>
    <w:rsid w:val="002C70E0"/>
    <w:rsid w:val="002D486A"/>
    <w:rsid w:val="002D7F90"/>
    <w:rsid w:val="002F238A"/>
    <w:rsid w:val="0030592F"/>
    <w:rsid w:val="0031737B"/>
    <w:rsid w:val="00317D8B"/>
    <w:rsid w:val="00336159"/>
    <w:rsid w:val="003422ED"/>
    <w:rsid w:val="00360810"/>
    <w:rsid w:val="00360D20"/>
    <w:rsid w:val="00362FC4"/>
    <w:rsid w:val="003670AB"/>
    <w:rsid w:val="003839D5"/>
    <w:rsid w:val="00393002"/>
    <w:rsid w:val="00396975"/>
    <w:rsid w:val="003B3D24"/>
    <w:rsid w:val="00400EA9"/>
    <w:rsid w:val="004060F8"/>
    <w:rsid w:val="00423965"/>
    <w:rsid w:val="004302AE"/>
    <w:rsid w:val="00440AD5"/>
    <w:rsid w:val="004427A0"/>
    <w:rsid w:val="00452700"/>
    <w:rsid w:val="00456F4A"/>
    <w:rsid w:val="00467CF0"/>
    <w:rsid w:val="004877A3"/>
    <w:rsid w:val="004A263D"/>
    <w:rsid w:val="004A679B"/>
    <w:rsid w:val="004A67BC"/>
    <w:rsid w:val="004B0CB1"/>
    <w:rsid w:val="004B4CBD"/>
    <w:rsid w:val="004C132F"/>
    <w:rsid w:val="004C1ED5"/>
    <w:rsid w:val="004D3715"/>
    <w:rsid w:val="004D5AE0"/>
    <w:rsid w:val="004E673F"/>
    <w:rsid w:val="00501751"/>
    <w:rsid w:val="00507B3A"/>
    <w:rsid w:val="00513F8E"/>
    <w:rsid w:val="00514ECB"/>
    <w:rsid w:val="00521A06"/>
    <w:rsid w:val="005434AC"/>
    <w:rsid w:val="00544C5F"/>
    <w:rsid w:val="005463A2"/>
    <w:rsid w:val="00556CA6"/>
    <w:rsid w:val="0056317D"/>
    <w:rsid w:val="00575430"/>
    <w:rsid w:val="00577EF0"/>
    <w:rsid w:val="00582389"/>
    <w:rsid w:val="005A30EF"/>
    <w:rsid w:val="005B10D5"/>
    <w:rsid w:val="005B2007"/>
    <w:rsid w:val="005B4CB1"/>
    <w:rsid w:val="005B7AC0"/>
    <w:rsid w:val="005C69EF"/>
    <w:rsid w:val="005C7BCB"/>
    <w:rsid w:val="005D2FBD"/>
    <w:rsid w:val="005E2F8E"/>
    <w:rsid w:val="005E4C8C"/>
    <w:rsid w:val="005E57C9"/>
    <w:rsid w:val="005F0415"/>
    <w:rsid w:val="005F0E03"/>
    <w:rsid w:val="005F4429"/>
    <w:rsid w:val="005F5265"/>
    <w:rsid w:val="00600D3F"/>
    <w:rsid w:val="006105D4"/>
    <w:rsid w:val="00613BEC"/>
    <w:rsid w:val="006158AB"/>
    <w:rsid w:val="0062096F"/>
    <w:rsid w:val="0062194C"/>
    <w:rsid w:val="00637EEF"/>
    <w:rsid w:val="006558C6"/>
    <w:rsid w:val="0066058D"/>
    <w:rsid w:val="00663F7E"/>
    <w:rsid w:val="00667177"/>
    <w:rsid w:val="00667EC7"/>
    <w:rsid w:val="00675A3E"/>
    <w:rsid w:val="006778EC"/>
    <w:rsid w:val="00687645"/>
    <w:rsid w:val="00690F20"/>
    <w:rsid w:val="00692827"/>
    <w:rsid w:val="006A4186"/>
    <w:rsid w:val="006A6804"/>
    <w:rsid w:val="006B027C"/>
    <w:rsid w:val="006B432F"/>
    <w:rsid w:val="006D456C"/>
    <w:rsid w:val="006D5248"/>
    <w:rsid w:val="006D6FD7"/>
    <w:rsid w:val="006F44B4"/>
    <w:rsid w:val="006F5643"/>
    <w:rsid w:val="00702CCF"/>
    <w:rsid w:val="00712267"/>
    <w:rsid w:val="00713294"/>
    <w:rsid w:val="00720A13"/>
    <w:rsid w:val="007423E5"/>
    <w:rsid w:val="00745B13"/>
    <w:rsid w:val="007479B6"/>
    <w:rsid w:val="00762FDE"/>
    <w:rsid w:val="007652B5"/>
    <w:rsid w:val="00773F20"/>
    <w:rsid w:val="00775182"/>
    <w:rsid w:val="00777813"/>
    <w:rsid w:val="00780186"/>
    <w:rsid w:val="00782069"/>
    <w:rsid w:val="00792FCE"/>
    <w:rsid w:val="007A3AFC"/>
    <w:rsid w:val="007A4E05"/>
    <w:rsid w:val="007A50CA"/>
    <w:rsid w:val="007B2E96"/>
    <w:rsid w:val="007B3159"/>
    <w:rsid w:val="007B48FC"/>
    <w:rsid w:val="007E27D9"/>
    <w:rsid w:val="007F2A0E"/>
    <w:rsid w:val="007F30D3"/>
    <w:rsid w:val="007F78CD"/>
    <w:rsid w:val="00800CA5"/>
    <w:rsid w:val="00812B16"/>
    <w:rsid w:val="0081443A"/>
    <w:rsid w:val="008154EA"/>
    <w:rsid w:val="00817FC2"/>
    <w:rsid w:val="008336AC"/>
    <w:rsid w:val="00837133"/>
    <w:rsid w:val="008445E0"/>
    <w:rsid w:val="00872519"/>
    <w:rsid w:val="008733D3"/>
    <w:rsid w:val="00875584"/>
    <w:rsid w:val="00880044"/>
    <w:rsid w:val="008B5ACC"/>
    <w:rsid w:val="008C2778"/>
    <w:rsid w:val="008C5214"/>
    <w:rsid w:val="008D25D1"/>
    <w:rsid w:val="008D77E3"/>
    <w:rsid w:val="008E7C91"/>
    <w:rsid w:val="008F521B"/>
    <w:rsid w:val="008F5D78"/>
    <w:rsid w:val="008F6E77"/>
    <w:rsid w:val="00904301"/>
    <w:rsid w:val="0091044D"/>
    <w:rsid w:val="0091149A"/>
    <w:rsid w:val="00911F87"/>
    <w:rsid w:val="00920DB3"/>
    <w:rsid w:val="00931C59"/>
    <w:rsid w:val="0094413B"/>
    <w:rsid w:val="0094527B"/>
    <w:rsid w:val="00961D48"/>
    <w:rsid w:val="0096616B"/>
    <w:rsid w:val="009B1830"/>
    <w:rsid w:val="009C124F"/>
    <w:rsid w:val="009C6112"/>
    <w:rsid w:val="009D39AF"/>
    <w:rsid w:val="009D77B6"/>
    <w:rsid w:val="009E03EB"/>
    <w:rsid w:val="009E1C2B"/>
    <w:rsid w:val="009E4080"/>
    <w:rsid w:val="009F64D5"/>
    <w:rsid w:val="00A001C5"/>
    <w:rsid w:val="00A23DD2"/>
    <w:rsid w:val="00A41080"/>
    <w:rsid w:val="00A46222"/>
    <w:rsid w:val="00A618DD"/>
    <w:rsid w:val="00A674A9"/>
    <w:rsid w:val="00A81807"/>
    <w:rsid w:val="00A84306"/>
    <w:rsid w:val="00A86C8E"/>
    <w:rsid w:val="00AA162E"/>
    <w:rsid w:val="00AB5FD2"/>
    <w:rsid w:val="00AC3150"/>
    <w:rsid w:val="00AD151B"/>
    <w:rsid w:val="00AE1C8B"/>
    <w:rsid w:val="00B275B1"/>
    <w:rsid w:val="00B33634"/>
    <w:rsid w:val="00B51265"/>
    <w:rsid w:val="00B62E89"/>
    <w:rsid w:val="00B63CD8"/>
    <w:rsid w:val="00B81DC9"/>
    <w:rsid w:val="00B825D8"/>
    <w:rsid w:val="00B85241"/>
    <w:rsid w:val="00B974D3"/>
    <w:rsid w:val="00BA2CD3"/>
    <w:rsid w:val="00BA538C"/>
    <w:rsid w:val="00BD0E14"/>
    <w:rsid w:val="00BD1583"/>
    <w:rsid w:val="00BD6978"/>
    <w:rsid w:val="00BE1F1F"/>
    <w:rsid w:val="00C000EE"/>
    <w:rsid w:val="00C02248"/>
    <w:rsid w:val="00C204C5"/>
    <w:rsid w:val="00C31759"/>
    <w:rsid w:val="00C44460"/>
    <w:rsid w:val="00C501C6"/>
    <w:rsid w:val="00C5580B"/>
    <w:rsid w:val="00C65017"/>
    <w:rsid w:val="00C67288"/>
    <w:rsid w:val="00C75350"/>
    <w:rsid w:val="00C76470"/>
    <w:rsid w:val="00CA4174"/>
    <w:rsid w:val="00CA55C0"/>
    <w:rsid w:val="00CC0A6E"/>
    <w:rsid w:val="00CC21CB"/>
    <w:rsid w:val="00CC5536"/>
    <w:rsid w:val="00CC797D"/>
    <w:rsid w:val="00CD0176"/>
    <w:rsid w:val="00CD4A75"/>
    <w:rsid w:val="00CD6B85"/>
    <w:rsid w:val="00CE1F1A"/>
    <w:rsid w:val="00D04AC8"/>
    <w:rsid w:val="00D10027"/>
    <w:rsid w:val="00D11186"/>
    <w:rsid w:val="00D2630C"/>
    <w:rsid w:val="00D356F8"/>
    <w:rsid w:val="00D509FF"/>
    <w:rsid w:val="00D62C43"/>
    <w:rsid w:val="00D7672B"/>
    <w:rsid w:val="00D95BC7"/>
    <w:rsid w:val="00DA055F"/>
    <w:rsid w:val="00DA34F0"/>
    <w:rsid w:val="00DB6942"/>
    <w:rsid w:val="00DB7A68"/>
    <w:rsid w:val="00DD0107"/>
    <w:rsid w:val="00DD0724"/>
    <w:rsid w:val="00DD2A7C"/>
    <w:rsid w:val="00DE4403"/>
    <w:rsid w:val="00DE724A"/>
    <w:rsid w:val="00DF74B5"/>
    <w:rsid w:val="00E15420"/>
    <w:rsid w:val="00E178EC"/>
    <w:rsid w:val="00E27BCC"/>
    <w:rsid w:val="00E35962"/>
    <w:rsid w:val="00E47D2E"/>
    <w:rsid w:val="00E55AE5"/>
    <w:rsid w:val="00E64E82"/>
    <w:rsid w:val="00E800FC"/>
    <w:rsid w:val="00E84F00"/>
    <w:rsid w:val="00EA51A8"/>
    <w:rsid w:val="00EB27E0"/>
    <w:rsid w:val="00EB56DB"/>
    <w:rsid w:val="00EB64D3"/>
    <w:rsid w:val="00EB6A51"/>
    <w:rsid w:val="00EC1A10"/>
    <w:rsid w:val="00ED25B2"/>
    <w:rsid w:val="00ED6690"/>
    <w:rsid w:val="00EE4F8D"/>
    <w:rsid w:val="00EE570D"/>
    <w:rsid w:val="00EE6A3E"/>
    <w:rsid w:val="00EF33A7"/>
    <w:rsid w:val="00EF3503"/>
    <w:rsid w:val="00F156FB"/>
    <w:rsid w:val="00F21CEE"/>
    <w:rsid w:val="00F30B0D"/>
    <w:rsid w:val="00F35A46"/>
    <w:rsid w:val="00F367E4"/>
    <w:rsid w:val="00F426BD"/>
    <w:rsid w:val="00F5412B"/>
    <w:rsid w:val="00F5542D"/>
    <w:rsid w:val="00F56AF5"/>
    <w:rsid w:val="00F573EA"/>
    <w:rsid w:val="00F72FA6"/>
    <w:rsid w:val="00F74A58"/>
    <w:rsid w:val="00F75FA1"/>
    <w:rsid w:val="00F820BF"/>
    <w:rsid w:val="00F85036"/>
    <w:rsid w:val="00F87333"/>
    <w:rsid w:val="00FA7B71"/>
    <w:rsid w:val="00FB1E49"/>
    <w:rsid w:val="00FC68C6"/>
    <w:rsid w:val="00FD02EA"/>
    <w:rsid w:val="00FD1D17"/>
    <w:rsid w:val="00FF2F10"/>
    <w:rsid w:val="00FF692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EFDFAE"/>
  <w15:docId w15:val="{87E4A30C-653E-45D9-8712-17E50F9459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A7B71"/>
    <w:pPr>
      <w:suppressAutoHyphens/>
      <w:spacing w:after="0" w:line="240" w:lineRule="auto"/>
    </w:pPr>
    <w:rPr>
      <w:rFonts w:ascii="Arial" w:eastAsia="Times New Roman" w:hAnsi="Arial" w:cs="Times New Roman"/>
      <w:sz w:val="24"/>
      <w:szCs w:val="24"/>
      <w:lang w:eastAsia="ar-SA"/>
    </w:rPr>
  </w:style>
  <w:style w:type="paragraph" w:styleId="Nagwek1">
    <w:name w:val="heading 1"/>
    <w:basedOn w:val="Normalny"/>
    <w:next w:val="Normalny"/>
    <w:link w:val="Nagwek1Znak"/>
    <w:qFormat/>
    <w:rsid w:val="00FA7B71"/>
    <w:pPr>
      <w:keepNext/>
      <w:keepLines/>
      <w:jc w:val="both"/>
      <w:outlineLvl w:val="0"/>
    </w:pPr>
    <w:rPr>
      <w:rFonts w:ascii="Tahoma" w:eastAsiaTheme="majorEastAsia" w:hAnsi="Tahoma" w:cstheme="majorBidi"/>
      <w:bCs/>
      <w:szCs w:val="28"/>
    </w:rPr>
  </w:style>
  <w:style w:type="paragraph" w:styleId="Nagwek2">
    <w:name w:val="heading 2"/>
    <w:basedOn w:val="Normalny"/>
    <w:next w:val="Normalny"/>
    <w:link w:val="Nagwek2Znak"/>
    <w:unhideWhenUsed/>
    <w:qFormat/>
    <w:rsid w:val="00FA7B71"/>
    <w:pPr>
      <w:keepNext/>
      <w:keepLines/>
      <w:jc w:val="both"/>
      <w:outlineLvl w:val="1"/>
    </w:pPr>
    <w:rPr>
      <w:rFonts w:ascii="Tahoma" w:eastAsiaTheme="majorEastAsia" w:hAnsi="Tahoma" w:cstheme="majorBidi"/>
      <w:bCs/>
      <w:sz w:val="20"/>
      <w:szCs w:val="26"/>
    </w:rPr>
  </w:style>
  <w:style w:type="paragraph" w:styleId="Nagwek3">
    <w:name w:val="heading 3"/>
    <w:basedOn w:val="Normalny"/>
    <w:next w:val="Normalny"/>
    <w:link w:val="Nagwek3Znak"/>
    <w:unhideWhenUsed/>
    <w:qFormat/>
    <w:rsid w:val="00582389"/>
    <w:pPr>
      <w:keepNext/>
      <w:keepLines/>
      <w:spacing w:before="40"/>
      <w:outlineLvl w:val="2"/>
    </w:pPr>
    <w:rPr>
      <w:rFonts w:asciiTheme="majorHAnsi" w:eastAsiaTheme="majorEastAsia" w:hAnsiTheme="majorHAnsi" w:cstheme="majorBidi"/>
      <w:color w:val="243F60" w:themeColor="accent1" w:themeShade="7F"/>
    </w:rPr>
  </w:style>
  <w:style w:type="paragraph" w:styleId="Nagwek4">
    <w:name w:val="heading 4"/>
    <w:basedOn w:val="Normalny"/>
    <w:next w:val="Normalny"/>
    <w:link w:val="Nagwek4Znak"/>
    <w:unhideWhenUsed/>
    <w:qFormat/>
    <w:rsid w:val="00FA7B71"/>
    <w:pPr>
      <w:keepNext/>
      <w:keepLines/>
      <w:spacing w:before="200"/>
      <w:outlineLvl w:val="3"/>
    </w:pPr>
    <w:rPr>
      <w:rFonts w:asciiTheme="majorHAnsi" w:eastAsiaTheme="majorEastAsia" w:hAnsiTheme="majorHAnsi" w:cstheme="majorBidi"/>
      <w:b/>
      <w:bCs/>
      <w:i/>
      <w:iCs/>
      <w:color w:val="4F81BD" w:themeColor="accent1"/>
    </w:rPr>
  </w:style>
  <w:style w:type="paragraph" w:styleId="Nagwek5">
    <w:name w:val="heading 5"/>
    <w:basedOn w:val="Normalny"/>
    <w:next w:val="Normalny"/>
    <w:link w:val="Nagwek5Znak"/>
    <w:unhideWhenUsed/>
    <w:qFormat/>
    <w:rsid w:val="00FA7B71"/>
    <w:pPr>
      <w:keepNext/>
      <w:keepLines/>
      <w:spacing w:before="200"/>
      <w:outlineLvl w:val="4"/>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unhideWhenUsed/>
    <w:qFormat/>
    <w:rsid w:val="00FA7B71"/>
    <w:pPr>
      <w:keepNext/>
      <w:keepLines/>
      <w:spacing w:before="200"/>
      <w:outlineLvl w:val="5"/>
    </w:pPr>
    <w:rPr>
      <w:rFonts w:asciiTheme="majorHAnsi" w:eastAsiaTheme="majorEastAsia" w:hAnsiTheme="majorHAnsi" w:cstheme="majorBidi"/>
      <w:i/>
      <w:iCs/>
      <w:color w:val="243F60" w:themeColor="accent1" w:themeShade="7F"/>
    </w:rPr>
  </w:style>
  <w:style w:type="paragraph" w:styleId="Nagwek7">
    <w:name w:val="heading 7"/>
    <w:basedOn w:val="Normalny"/>
    <w:next w:val="Normalny"/>
    <w:link w:val="Nagwek7Znak"/>
    <w:unhideWhenUsed/>
    <w:qFormat/>
    <w:rsid w:val="00FA7B71"/>
    <w:pPr>
      <w:keepNext/>
      <w:keepLines/>
      <w:spacing w:before="20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nhideWhenUsed/>
    <w:qFormat/>
    <w:rsid w:val="00FA7B71"/>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Nagwek9">
    <w:name w:val="heading 9"/>
    <w:basedOn w:val="Normalny"/>
    <w:next w:val="Normalny"/>
    <w:link w:val="Nagwek9Znak"/>
    <w:unhideWhenUsed/>
    <w:qFormat/>
    <w:rsid w:val="00FA7B7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FA7B71"/>
    <w:rPr>
      <w:rFonts w:ascii="Tahoma" w:eastAsiaTheme="majorEastAsia" w:hAnsi="Tahoma" w:cstheme="majorBidi"/>
      <w:bCs/>
      <w:sz w:val="24"/>
      <w:szCs w:val="28"/>
      <w:lang w:eastAsia="ar-SA"/>
    </w:rPr>
  </w:style>
  <w:style w:type="character" w:customStyle="1" w:styleId="Nagwek2Znak">
    <w:name w:val="Nagłówek 2 Znak"/>
    <w:basedOn w:val="Domylnaczcionkaakapitu"/>
    <w:link w:val="Nagwek2"/>
    <w:rsid w:val="00FA7B71"/>
    <w:rPr>
      <w:rFonts w:ascii="Tahoma" w:eastAsiaTheme="majorEastAsia" w:hAnsi="Tahoma" w:cstheme="majorBidi"/>
      <w:bCs/>
      <w:sz w:val="20"/>
      <w:szCs w:val="26"/>
      <w:lang w:eastAsia="ar-SA"/>
    </w:rPr>
  </w:style>
  <w:style w:type="character" w:customStyle="1" w:styleId="Nagwek4Znak">
    <w:name w:val="Nagłówek 4 Znak"/>
    <w:basedOn w:val="Domylnaczcionkaakapitu"/>
    <w:link w:val="Nagwek4"/>
    <w:uiPriority w:val="9"/>
    <w:semiHidden/>
    <w:rsid w:val="00FA7B71"/>
    <w:rPr>
      <w:rFonts w:asciiTheme="majorHAnsi" w:eastAsiaTheme="majorEastAsia" w:hAnsiTheme="majorHAnsi" w:cstheme="majorBidi"/>
      <w:b/>
      <w:bCs/>
      <w:i/>
      <w:iCs/>
      <w:color w:val="4F81BD" w:themeColor="accent1"/>
      <w:sz w:val="24"/>
      <w:szCs w:val="24"/>
      <w:lang w:eastAsia="ar-SA"/>
    </w:rPr>
  </w:style>
  <w:style w:type="character" w:customStyle="1" w:styleId="Nagwek5Znak">
    <w:name w:val="Nagłówek 5 Znak"/>
    <w:basedOn w:val="Domylnaczcionkaakapitu"/>
    <w:link w:val="Nagwek5"/>
    <w:uiPriority w:val="9"/>
    <w:semiHidden/>
    <w:rsid w:val="00FA7B71"/>
    <w:rPr>
      <w:rFonts w:asciiTheme="majorHAnsi" w:eastAsiaTheme="majorEastAsia" w:hAnsiTheme="majorHAnsi" w:cstheme="majorBidi"/>
      <w:color w:val="243F60" w:themeColor="accent1" w:themeShade="7F"/>
      <w:sz w:val="24"/>
      <w:szCs w:val="24"/>
      <w:lang w:eastAsia="ar-SA"/>
    </w:rPr>
  </w:style>
  <w:style w:type="character" w:customStyle="1" w:styleId="Nagwek6Znak">
    <w:name w:val="Nagłówek 6 Znak"/>
    <w:basedOn w:val="Domylnaczcionkaakapitu"/>
    <w:link w:val="Nagwek6"/>
    <w:uiPriority w:val="9"/>
    <w:semiHidden/>
    <w:rsid w:val="00FA7B71"/>
    <w:rPr>
      <w:rFonts w:asciiTheme="majorHAnsi" w:eastAsiaTheme="majorEastAsia" w:hAnsiTheme="majorHAnsi" w:cstheme="majorBidi"/>
      <w:i/>
      <w:iCs/>
      <w:color w:val="243F60" w:themeColor="accent1" w:themeShade="7F"/>
      <w:sz w:val="24"/>
      <w:szCs w:val="24"/>
      <w:lang w:eastAsia="ar-SA"/>
    </w:rPr>
  </w:style>
  <w:style w:type="character" w:customStyle="1" w:styleId="Nagwek7Znak">
    <w:name w:val="Nagłówek 7 Znak"/>
    <w:basedOn w:val="Domylnaczcionkaakapitu"/>
    <w:link w:val="Nagwek7"/>
    <w:uiPriority w:val="9"/>
    <w:semiHidden/>
    <w:rsid w:val="00FA7B71"/>
    <w:rPr>
      <w:rFonts w:asciiTheme="majorHAnsi" w:eastAsiaTheme="majorEastAsia" w:hAnsiTheme="majorHAnsi" w:cstheme="majorBidi"/>
      <w:i/>
      <w:iCs/>
      <w:color w:val="404040" w:themeColor="text1" w:themeTint="BF"/>
      <w:sz w:val="24"/>
      <w:szCs w:val="24"/>
      <w:lang w:eastAsia="ar-SA"/>
    </w:rPr>
  </w:style>
  <w:style w:type="character" w:customStyle="1" w:styleId="Nagwek8Znak">
    <w:name w:val="Nagłówek 8 Znak"/>
    <w:basedOn w:val="Domylnaczcionkaakapitu"/>
    <w:link w:val="Nagwek8"/>
    <w:uiPriority w:val="9"/>
    <w:semiHidden/>
    <w:rsid w:val="00FA7B71"/>
    <w:rPr>
      <w:rFonts w:asciiTheme="majorHAnsi" w:eastAsiaTheme="majorEastAsia" w:hAnsiTheme="majorHAnsi" w:cstheme="majorBidi"/>
      <w:color w:val="404040" w:themeColor="text1" w:themeTint="BF"/>
      <w:sz w:val="20"/>
      <w:szCs w:val="20"/>
      <w:lang w:eastAsia="ar-SA"/>
    </w:rPr>
  </w:style>
  <w:style w:type="character" w:customStyle="1" w:styleId="Nagwek9Znak">
    <w:name w:val="Nagłówek 9 Znak"/>
    <w:basedOn w:val="Domylnaczcionkaakapitu"/>
    <w:link w:val="Nagwek9"/>
    <w:uiPriority w:val="9"/>
    <w:semiHidden/>
    <w:rsid w:val="00FA7B71"/>
    <w:rPr>
      <w:rFonts w:asciiTheme="majorHAnsi" w:eastAsiaTheme="majorEastAsia" w:hAnsiTheme="majorHAnsi" w:cstheme="majorBidi"/>
      <w:i/>
      <w:iCs/>
      <w:color w:val="404040" w:themeColor="text1" w:themeTint="BF"/>
      <w:sz w:val="20"/>
      <w:szCs w:val="20"/>
      <w:lang w:eastAsia="ar-SA"/>
    </w:rPr>
  </w:style>
  <w:style w:type="character" w:styleId="Numerstrony">
    <w:name w:val="page number"/>
    <w:basedOn w:val="Domylnaczcionkaakapitu"/>
    <w:rsid w:val="00FA7B71"/>
  </w:style>
  <w:style w:type="paragraph" w:styleId="Tekstpodstawowy">
    <w:name w:val="Body Text"/>
    <w:basedOn w:val="Normalny"/>
    <w:link w:val="TekstpodstawowyZnak"/>
    <w:rsid w:val="00FA7B71"/>
    <w:pPr>
      <w:jc w:val="both"/>
    </w:pPr>
    <w:rPr>
      <w:szCs w:val="20"/>
    </w:rPr>
  </w:style>
  <w:style w:type="character" w:customStyle="1" w:styleId="TekstpodstawowyZnak">
    <w:name w:val="Tekst podstawowy Znak"/>
    <w:basedOn w:val="Domylnaczcionkaakapitu"/>
    <w:link w:val="Tekstpodstawowy"/>
    <w:rsid w:val="00FA7B71"/>
    <w:rPr>
      <w:rFonts w:ascii="Arial" w:eastAsia="Times New Roman" w:hAnsi="Arial" w:cs="Times New Roman"/>
      <w:sz w:val="24"/>
      <w:szCs w:val="20"/>
      <w:lang w:eastAsia="ar-SA"/>
    </w:rPr>
  </w:style>
  <w:style w:type="paragraph" w:customStyle="1" w:styleId="inv3">
    <w:name w:val="inv_3"/>
    <w:basedOn w:val="Normalny"/>
    <w:rsid w:val="00FA7B71"/>
    <w:pPr>
      <w:tabs>
        <w:tab w:val="num" w:pos="720"/>
      </w:tabs>
      <w:ind w:left="720" w:hanging="720"/>
    </w:pPr>
  </w:style>
  <w:style w:type="paragraph" w:styleId="Spistreci2">
    <w:name w:val="toc 2"/>
    <w:basedOn w:val="Normalny"/>
    <w:next w:val="Normalny"/>
    <w:uiPriority w:val="39"/>
    <w:rsid w:val="00FA7B71"/>
    <w:pPr>
      <w:tabs>
        <w:tab w:val="left" w:pos="1191"/>
        <w:tab w:val="right" w:leader="dot" w:pos="9060"/>
      </w:tabs>
      <w:ind w:left="720" w:hanging="482"/>
    </w:pPr>
  </w:style>
  <w:style w:type="paragraph" w:styleId="Spistreci1">
    <w:name w:val="toc 1"/>
    <w:basedOn w:val="Normalny"/>
    <w:next w:val="Normalny"/>
    <w:uiPriority w:val="39"/>
    <w:rsid w:val="00FA7B71"/>
    <w:pPr>
      <w:tabs>
        <w:tab w:val="right" w:leader="dot" w:pos="9060"/>
      </w:tabs>
      <w:spacing w:before="120" w:after="120" w:line="360" w:lineRule="auto"/>
      <w:ind w:left="360" w:hanging="360"/>
    </w:pPr>
    <w:rPr>
      <w:b/>
      <w:bCs/>
    </w:rPr>
  </w:style>
  <w:style w:type="paragraph" w:styleId="Stopka">
    <w:name w:val="footer"/>
    <w:basedOn w:val="Normalny"/>
    <w:link w:val="StopkaZnak"/>
    <w:rsid w:val="00FA7B71"/>
    <w:pPr>
      <w:tabs>
        <w:tab w:val="center" w:pos="4536"/>
        <w:tab w:val="right" w:pos="9072"/>
      </w:tabs>
    </w:pPr>
    <w:rPr>
      <w:szCs w:val="20"/>
    </w:rPr>
  </w:style>
  <w:style w:type="character" w:customStyle="1" w:styleId="StopkaZnak">
    <w:name w:val="Stopka Znak"/>
    <w:basedOn w:val="Domylnaczcionkaakapitu"/>
    <w:link w:val="Stopka"/>
    <w:rsid w:val="00FA7B71"/>
    <w:rPr>
      <w:rFonts w:ascii="Arial" w:eastAsia="Times New Roman" w:hAnsi="Arial" w:cs="Times New Roman"/>
      <w:sz w:val="24"/>
      <w:szCs w:val="20"/>
      <w:lang w:eastAsia="ar-SA"/>
    </w:rPr>
  </w:style>
  <w:style w:type="paragraph" w:styleId="Tekstpodstawowywcity">
    <w:name w:val="Body Text Indent"/>
    <w:basedOn w:val="Normalny"/>
    <w:link w:val="TekstpodstawowywcityZnak"/>
    <w:rsid w:val="00FA7B71"/>
    <w:pPr>
      <w:spacing w:line="360" w:lineRule="auto"/>
      <w:ind w:left="708"/>
    </w:pPr>
    <w:rPr>
      <w:szCs w:val="20"/>
    </w:rPr>
  </w:style>
  <w:style w:type="character" w:customStyle="1" w:styleId="TekstpodstawowywcityZnak">
    <w:name w:val="Tekst podstawowy wcięty Znak"/>
    <w:basedOn w:val="Domylnaczcionkaakapitu"/>
    <w:link w:val="Tekstpodstawowywcity"/>
    <w:rsid w:val="00FA7B71"/>
    <w:rPr>
      <w:rFonts w:ascii="Arial" w:eastAsia="Times New Roman" w:hAnsi="Arial" w:cs="Times New Roman"/>
      <w:sz w:val="24"/>
      <w:szCs w:val="20"/>
      <w:lang w:eastAsia="ar-SA"/>
    </w:rPr>
  </w:style>
  <w:style w:type="paragraph" w:styleId="Nagwek">
    <w:name w:val="header"/>
    <w:aliases w:val="Nagłówek strony"/>
    <w:basedOn w:val="Normalny"/>
    <w:link w:val="NagwekZnak"/>
    <w:rsid w:val="00FA7B71"/>
    <w:pPr>
      <w:tabs>
        <w:tab w:val="center" w:pos="4536"/>
        <w:tab w:val="right" w:pos="9072"/>
      </w:tabs>
    </w:pPr>
    <w:rPr>
      <w:szCs w:val="20"/>
    </w:rPr>
  </w:style>
  <w:style w:type="character" w:customStyle="1" w:styleId="NagwekZnak">
    <w:name w:val="Nagłówek Znak"/>
    <w:aliases w:val="Nagłówek strony Znak"/>
    <w:basedOn w:val="Domylnaczcionkaakapitu"/>
    <w:link w:val="Nagwek"/>
    <w:rsid w:val="00FA7B71"/>
    <w:rPr>
      <w:rFonts w:ascii="Arial" w:eastAsia="Times New Roman" w:hAnsi="Arial" w:cs="Times New Roman"/>
      <w:sz w:val="24"/>
      <w:szCs w:val="20"/>
      <w:lang w:eastAsia="ar-SA"/>
    </w:rPr>
  </w:style>
  <w:style w:type="paragraph" w:customStyle="1" w:styleId="StylWyjustowanyPierwszywiersz125cmInterlinia15wier">
    <w:name w:val="Styl Wyjustowany Pierwszy wiersz:  125 cm Interlinia:  15 wier..."/>
    <w:basedOn w:val="Normalny"/>
    <w:rsid w:val="00FA7B71"/>
    <w:pPr>
      <w:ind w:firstLine="709"/>
      <w:jc w:val="both"/>
    </w:pPr>
    <w:rPr>
      <w:sz w:val="22"/>
      <w:szCs w:val="22"/>
    </w:rPr>
  </w:style>
  <w:style w:type="paragraph" w:customStyle="1" w:styleId="StylWyjustowanyInterlinia15wiersza">
    <w:name w:val="Styl Wyjustowany Interlinia:  15 wiersza"/>
    <w:basedOn w:val="Normalny"/>
    <w:rsid w:val="00FA7B71"/>
    <w:pPr>
      <w:ind w:firstLine="709"/>
      <w:jc w:val="both"/>
    </w:pPr>
    <w:rPr>
      <w:sz w:val="22"/>
      <w:szCs w:val="22"/>
    </w:rPr>
  </w:style>
  <w:style w:type="paragraph" w:customStyle="1" w:styleId="StylArialWyjustowanyWcity">
    <w:name w:val="Styl Arial Wyjustowany Wcięty"/>
    <w:basedOn w:val="Normalny"/>
    <w:rsid w:val="00FA7B71"/>
    <w:pPr>
      <w:ind w:firstLine="709"/>
      <w:jc w:val="both"/>
    </w:pPr>
    <w:rPr>
      <w:sz w:val="22"/>
      <w:szCs w:val="22"/>
    </w:rPr>
  </w:style>
  <w:style w:type="paragraph" w:customStyle="1" w:styleId="StylArialWyjustowanyInterlinia15wiersza">
    <w:name w:val="Styl Arial Wyjustowany Interlinia:  15 wiersza"/>
    <w:basedOn w:val="Normalny"/>
    <w:rsid w:val="00FA7B71"/>
    <w:pPr>
      <w:jc w:val="both"/>
    </w:pPr>
    <w:rPr>
      <w:sz w:val="22"/>
      <w:szCs w:val="22"/>
    </w:rPr>
  </w:style>
  <w:style w:type="paragraph" w:customStyle="1" w:styleId="StylNagwek1">
    <w:name w:val="Styl Nagłówek 1"/>
    <w:basedOn w:val="Nagwek1"/>
    <w:rsid w:val="00FA7B71"/>
    <w:pPr>
      <w:keepLines w:val="0"/>
      <w:spacing w:before="720" w:after="720"/>
      <w:ind w:left="360"/>
      <w:jc w:val="left"/>
      <w:outlineLvl w:val="9"/>
    </w:pPr>
    <w:rPr>
      <w:rFonts w:ascii="Arial" w:eastAsia="Times New Roman" w:hAnsi="Arial" w:cs="Arial"/>
      <w:b/>
      <w:bCs w:val="0"/>
      <w:sz w:val="28"/>
    </w:rPr>
  </w:style>
  <w:style w:type="paragraph" w:styleId="Zwrotpoegnalny">
    <w:name w:val="Closing"/>
    <w:basedOn w:val="Normalny"/>
    <w:link w:val="ZwrotpoegnalnyZnak"/>
    <w:rsid w:val="00FA7B71"/>
    <w:pPr>
      <w:suppressAutoHyphens w:val="0"/>
      <w:ind w:left="4252"/>
    </w:pPr>
    <w:rPr>
      <w:rFonts w:ascii="Times New Roman" w:hAnsi="Times New Roman"/>
      <w:lang w:eastAsia="pl-PL"/>
    </w:rPr>
  </w:style>
  <w:style w:type="character" w:customStyle="1" w:styleId="ZwrotpoegnalnyZnak">
    <w:name w:val="Zwrot pożegnalny Znak"/>
    <w:basedOn w:val="Domylnaczcionkaakapitu"/>
    <w:link w:val="Zwrotpoegnalny"/>
    <w:rsid w:val="00FA7B71"/>
    <w:rPr>
      <w:rFonts w:ascii="Times New Roman" w:eastAsia="Times New Roman" w:hAnsi="Times New Roman" w:cs="Times New Roman"/>
      <w:sz w:val="24"/>
      <w:szCs w:val="24"/>
      <w:lang w:eastAsia="pl-PL"/>
    </w:rPr>
  </w:style>
  <w:style w:type="paragraph" w:customStyle="1" w:styleId="StylArial11ptWyjustowanyPierwszywiersz125cmInterli">
    <w:name w:val="Styl Arial 11 pt Wyjustowany Pierwszy wiersz:  125 cm Interli..."/>
    <w:basedOn w:val="Normalny"/>
    <w:rsid w:val="00FA7B71"/>
    <w:pPr>
      <w:suppressAutoHyphens w:val="0"/>
      <w:ind w:firstLine="709"/>
      <w:jc w:val="both"/>
    </w:pPr>
    <w:rPr>
      <w:sz w:val="22"/>
      <w:szCs w:val="20"/>
      <w:lang w:eastAsia="pl-PL"/>
    </w:rPr>
  </w:style>
  <w:style w:type="paragraph" w:styleId="Tekstdymka">
    <w:name w:val="Balloon Text"/>
    <w:basedOn w:val="Normalny"/>
    <w:link w:val="TekstdymkaZnak"/>
    <w:unhideWhenUsed/>
    <w:rsid w:val="00FA7B71"/>
    <w:rPr>
      <w:rFonts w:ascii="Tahoma" w:hAnsi="Tahoma" w:cs="Tahoma"/>
      <w:sz w:val="16"/>
      <w:szCs w:val="16"/>
    </w:rPr>
  </w:style>
  <w:style w:type="character" w:customStyle="1" w:styleId="TekstdymkaZnak">
    <w:name w:val="Tekst dymka Znak"/>
    <w:basedOn w:val="Domylnaczcionkaakapitu"/>
    <w:link w:val="Tekstdymka"/>
    <w:rsid w:val="00FA7B71"/>
    <w:rPr>
      <w:rFonts w:ascii="Tahoma" w:eastAsia="Times New Roman" w:hAnsi="Tahoma" w:cs="Tahoma"/>
      <w:sz w:val="16"/>
      <w:szCs w:val="16"/>
      <w:lang w:eastAsia="ar-SA"/>
    </w:rPr>
  </w:style>
  <w:style w:type="paragraph" w:styleId="Akapitzlist">
    <w:name w:val="List Paragraph"/>
    <w:aliases w:val="Sl_Akapit z listą,L1,Numerowanie,maz_wyliczenie,opis dzialania,K-P_odwolanie,A_wyliczenie,Akapit z listą 1,Nagłowek 3,Akapit z listą BS,Kolorowa lista — akcent 11,Dot pt,F5 List Paragraph,Recommendation,List Paragraph11,lp1,Preambuła"/>
    <w:basedOn w:val="Normalny"/>
    <w:link w:val="AkapitzlistZnak"/>
    <w:uiPriority w:val="34"/>
    <w:qFormat/>
    <w:rsid w:val="00FA7B71"/>
    <w:pPr>
      <w:ind w:left="720"/>
      <w:contextualSpacing/>
    </w:pPr>
  </w:style>
  <w:style w:type="paragraph" w:styleId="Bezodstpw">
    <w:name w:val="No Spacing"/>
    <w:qFormat/>
    <w:rsid w:val="00FA7B71"/>
    <w:pPr>
      <w:suppressAutoHyphens/>
      <w:spacing w:after="0" w:line="240" w:lineRule="auto"/>
    </w:pPr>
    <w:rPr>
      <w:rFonts w:ascii="Arial" w:eastAsia="Times New Roman" w:hAnsi="Arial" w:cs="Times New Roman"/>
      <w:sz w:val="24"/>
      <w:szCs w:val="24"/>
      <w:lang w:eastAsia="ar-SA"/>
    </w:rPr>
  </w:style>
  <w:style w:type="paragraph" w:styleId="Nagwekspisutreci">
    <w:name w:val="TOC Heading"/>
    <w:basedOn w:val="Nagwek1"/>
    <w:next w:val="Normalny"/>
    <w:uiPriority w:val="39"/>
    <w:semiHidden/>
    <w:unhideWhenUsed/>
    <w:qFormat/>
    <w:rsid w:val="00961D48"/>
    <w:pPr>
      <w:suppressAutoHyphens w:val="0"/>
      <w:spacing w:before="480" w:line="276" w:lineRule="auto"/>
      <w:jc w:val="left"/>
      <w:outlineLvl w:val="9"/>
    </w:pPr>
    <w:rPr>
      <w:rFonts w:asciiTheme="majorHAnsi" w:hAnsiTheme="majorHAnsi"/>
      <w:b/>
      <w:color w:val="365F91" w:themeColor="accent1" w:themeShade="BF"/>
      <w:sz w:val="28"/>
      <w:lang w:eastAsia="en-US"/>
    </w:rPr>
  </w:style>
  <w:style w:type="character" w:styleId="Hipercze">
    <w:name w:val="Hyperlink"/>
    <w:basedOn w:val="Domylnaczcionkaakapitu"/>
    <w:uiPriority w:val="99"/>
    <w:unhideWhenUsed/>
    <w:rsid w:val="00961D48"/>
    <w:rPr>
      <w:color w:val="0000FF" w:themeColor="hyperlink"/>
      <w:u w:val="single"/>
    </w:rPr>
  </w:style>
  <w:style w:type="table" w:styleId="Tabela-Siatka">
    <w:name w:val="Table Grid"/>
    <w:basedOn w:val="Standardowy"/>
    <w:uiPriority w:val="59"/>
    <w:rsid w:val="00ED25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rsid w:val="001B4B7A"/>
    <w:pPr>
      <w:suppressAutoHyphens w:val="0"/>
      <w:spacing w:before="100" w:beforeAutospacing="1" w:after="100" w:afterAutospacing="1"/>
    </w:pPr>
    <w:rPr>
      <w:rFonts w:ascii="Times New Roman" w:eastAsia="SimSun" w:hAnsi="Times New Roman"/>
      <w:lang w:eastAsia="zh-CN"/>
    </w:rPr>
  </w:style>
  <w:style w:type="character" w:styleId="Pogrubienie">
    <w:name w:val="Strong"/>
    <w:aliases w:val="Tekst treści + Times New Roman,10 pt,Kursywa3,Odstępy 1 pt"/>
    <w:basedOn w:val="Domylnaczcionkaakapitu"/>
    <w:uiPriority w:val="22"/>
    <w:qFormat/>
    <w:rsid w:val="001B4B7A"/>
    <w:rPr>
      <w:b/>
      <w:bCs/>
    </w:rPr>
  </w:style>
  <w:style w:type="paragraph" w:customStyle="1" w:styleId="Style2">
    <w:name w:val="Style2"/>
    <w:basedOn w:val="Normalny"/>
    <w:uiPriority w:val="99"/>
    <w:rsid w:val="001B4B7A"/>
    <w:pPr>
      <w:widowControl w:val="0"/>
      <w:suppressAutoHyphens w:val="0"/>
      <w:autoSpaceDE w:val="0"/>
      <w:autoSpaceDN w:val="0"/>
      <w:adjustRightInd w:val="0"/>
      <w:spacing w:line="410" w:lineRule="exact"/>
      <w:ind w:firstLine="706"/>
      <w:jc w:val="both"/>
    </w:pPr>
    <w:rPr>
      <w:rFonts w:ascii="Times New Roman" w:eastAsiaTheme="minorEastAsia" w:hAnsi="Times New Roman"/>
      <w:lang w:eastAsia="pl-PL"/>
    </w:rPr>
  </w:style>
  <w:style w:type="character" w:customStyle="1" w:styleId="FontStyle17">
    <w:name w:val="Font Style17"/>
    <w:basedOn w:val="Domylnaczcionkaakapitu"/>
    <w:uiPriority w:val="99"/>
    <w:rsid w:val="001B4B7A"/>
    <w:rPr>
      <w:rFonts w:ascii="Times New Roman" w:hAnsi="Times New Roman" w:cs="Times New Roman"/>
      <w:sz w:val="22"/>
      <w:szCs w:val="22"/>
    </w:rPr>
  </w:style>
  <w:style w:type="paragraph" w:styleId="HTML-adres">
    <w:name w:val="HTML Address"/>
    <w:basedOn w:val="Normalny"/>
    <w:link w:val="HTML-adresZnak"/>
    <w:semiHidden/>
    <w:unhideWhenUsed/>
    <w:rsid w:val="00D62C43"/>
    <w:pPr>
      <w:suppressAutoHyphens w:val="0"/>
    </w:pPr>
    <w:rPr>
      <w:rFonts w:ascii="Times New Roman" w:hAnsi="Times New Roman"/>
      <w:i/>
      <w:iCs/>
      <w:lang w:eastAsia="pl-PL"/>
    </w:rPr>
  </w:style>
  <w:style w:type="character" w:customStyle="1" w:styleId="HTML-adresZnak">
    <w:name w:val="HTML - adres Znak"/>
    <w:basedOn w:val="Domylnaczcionkaakapitu"/>
    <w:link w:val="HTML-adres"/>
    <w:semiHidden/>
    <w:rsid w:val="00D62C43"/>
    <w:rPr>
      <w:rFonts w:ascii="Times New Roman" w:eastAsia="Times New Roman" w:hAnsi="Times New Roman" w:cs="Times New Roman"/>
      <w:i/>
      <w:iCs/>
      <w:sz w:val="24"/>
      <w:szCs w:val="24"/>
      <w:lang w:eastAsia="pl-PL"/>
    </w:rPr>
  </w:style>
  <w:style w:type="paragraph" w:styleId="Tekstpodstawowywcity2">
    <w:name w:val="Body Text Indent 2"/>
    <w:basedOn w:val="Normalny"/>
    <w:link w:val="Tekstpodstawowywcity2Znak"/>
    <w:uiPriority w:val="99"/>
    <w:semiHidden/>
    <w:unhideWhenUsed/>
    <w:rsid w:val="00613BEC"/>
    <w:pPr>
      <w:spacing w:after="120" w:line="480" w:lineRule="auto"/>
      <w:ind w:left="283"/>
    </w:pPr>
  </w:style>
  <w:style w:type="character" w:customStyle="1" w:styleId="Tekstpodstawowywcity2Znak">
    <w:name w:val="Tekst podstawowy wcięty 2 Znak"/>
    <w:basedOn w:val="Domylnaczcionkaakapitu"/>
    <w:link w:val="Tekstpodstawowywcity2"/>
    <w:rsid w:val="00613BEC"/>
    <w:rPr>
      <w:rFonts w:ascii="Arial" w:eastAsia="Times New Roman" w:hAnsi="Arial" w:cs="Times New Roman"/>
      <w:sz w:val="24"/>
      <w:szCs w:val="24"/>
      <w:lang w:eastAsia="ar-SA"/>
    </w:rPr>
  </w:style>
  <w:style w:type="character" w:customStyle="1" w:styleId="Teksttreci">
    <w:name w:val="Tekst treści_"/>
    <w:basedOn w:val="Domylnaczcionkaakapitu"/>
    <w:link w:val="Teksttreci1"/>
    <w:rsid w:val="00613BEC"/>
    <w:rPr>
      <w:sz w:val="23"/>
      <w:szCs w:val="23"/>
      <w:shd w:val="clear" w:color="auto" w:fill="FFFFFF"/>
    </w:rPr>
  </w:style>
  <w:style w:type="paragraph" w:customStyle="1" w:styleId="Teksttreci1">
    <w:name w:val="Tekst treści1"/>
    <w:basedOn w:val="Normalny"/>
    <w:link w:val="Teksttreci"/>
    <w:rsid w:val="00613BEC"/>
    <w:pPr>
      <w:shd w:val="clear" w:color="auto" w:fill="FFFFFF"/>
      <w:suppressAutoHyphens w:val="0"/>
      <w:spacing w:line="552" w:lineRule="exact"/>
      <w:ind w:hanging="280"/>
      <w:jc w:val="right"/>
    </w:pPr>
    <w:rPr>
      <w:rFonts w:asciiTheme="minorHAnsi" w:eastAsiaTheme="minorHAnsi" w:hAnsiTheme="minorHAnsi" w:cstheme="minorBidi"/>
      <w:sz w:val="23"/>
      <w:szCs w:val="23"/>
      <w:lang w:eastAsia="en-US"/>
    </w:rPr>
  </w:style>
  <w:style w:type="paragraph" w:styleId="Tekstpodstawowy3">
    <w:name w:val="Body Text 3"/>
    <w:basedOn w:val="Normalny"/>
    <w:link w:val="Tekstpodstawowy3Znak"/>
    <w:uiPriority w:val="99"/>
    <w:unhideWhenUsed/>
    <w:rsid w:val="00C5580B"/>
    <w:pPr>
      <w:spacing w:after="120"/>
    </w:pPr>
    <w:rPr>
      <w:sz w:val="16"/>
      <w:szCs w:val="16"/>
    </w:rPr>
  </w:style>
  <w:style w:type="character" w:customStyle="1" w:styleId="Tekstpodstawowy3Znak">
    <w:name w:val="Tekst podstawowy 3 Znak"/>
    <w:basedOn w:val="Domylnaczcionkaakapitu"/>
    <w:link w:val="Tekstpodstawowy3"/>
    <w:rsid w:val="00C5580B"/>
    <w:rPr>
      <w:rFonts w:ascii="Arial" w:eastAsia="Times New Roman" w:hAnsi="Arial" w:cs="Times New Roman"/>
      <w:sz w:val="16"/>
      <w:szCs w:val="16"/>
      <w:lang w:eastAsia="ar-SA"/>
    </w:rPr>
  </w:style>
  <w:style w:type="paragraph" w:customStyle="1" w:styleId="wskazwka3">
    <w:name w:val="wskazówka3"/>
    <w:basedOn w:val="Normalny"/>
    <w:next w:val="Normalny"/>
    <w:uiPriority w:val="99"/>
    <w:qFormat/>
    <w:rsid w:val="00C5580B"/>
    <w:pPr>
      <w:suppressAutoHyphens w:val="0"/>
      <w:jc w:val="both"/>
    </w:pPr>
    <w:rPr>
      <w:rFonts w:ascii="Tahoma" w:hAnsi="Tahoma"/>
      <w:caps/>
      <w:szCs w:val="20"/>
      <w:lang w:eastAsia="pl-PL"/>
    </w:rPr>
  </w:style>
  <w:style w:type="paragraph" w:customStyle="1" w:styleId="Default">
    <w:name w:val="Default"/>
    <w:rsid w:val="00C5580B"/>
    <w:pPr>
      <w:autoSpaceDE w:val="0"/>
      <w:autoSpaceDN w:val="0"/>
      <w:adjustRightInd w:val="0"/>
      <w:spacing w:after="0" w:line="240" w:lineRule="auto"/>
    </w:pPr>
    <w:rPr>
      <w:rFonts w:ascii="Arial" w:eastAsia="Times New Roman" w:hAnsi="Arial" w:cs="Arial"/>
      <w:color w:val="000000"/>
      <w:sz w:val="24"/>
      <w:szCs w:val="24"/>
      <w:lang w:eastAsia="pl-PL"/>
    </w:rPr>
  </w:style>
  <w:style w:type="table" w:styleId="Zwykatabela2">
    <w:name w:val="Plain Table 2"/>
    <w:basedOn w:val="Standardowy"/>
    <w:uiPriority w:val="42"/>
    <w:rsid w:val="00C5580B"/>
    <w:pPr>
      <w:spacing w:after="0" w:line="240" w:lineRule="auto"/>
    </w:pPr>
    <w:rPr>
      <w:rFonts w:ascii="Times New Roman" w:eastAsia="Times New Roman" w:hAnsi="Times New Roman" w:cs="Times New Roman"/>
      <w:sz w:val="20"/>
      <w:szCs w:val="20"/>
      <w:lang w:eastAsia="pl-PL"/>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pple-converted-space">
    <w:name w:val="apple-converted-space"/>
    <w:basedOn w:val="Domylnaczcionkaakapitu"/>
    <w:rsid w:val="00C5580B"/>
  </w:style>
  <w:style w:type="paragraph" w:customStyle="1" w:styleId="LANSTERStandard">
    <w:name w:val="LANSTER_Standard"/>
    <w:basedOn w:val="Normalny"/>
    <w:qFormat/>
    <w:rsid w:val="00C5580B"/>
    <w:pPr>
      <w:suppressAutoHyphens w:val="0"/>
      <w:spacing w:after="120" w:line="360" w:lineRule="auto"/>
      <w:ind w:firstLine="709"/>
      <w:jc w:val="both"/>
    </w:pPr>
    <w:rPr>
      <w:rFonts w:ascii="Times New Roman" w:hAnsi="Times New Roman"/>
      <w:szCs w:val="20"/>
      <w:lang w:eastAsia="pl-PL"/>
    </w:rPr>
  </w:style>
  <w:style w:type="table" w:customStyle="1" w:styleId="Zwykatabela21">
    <w:name w:val="Zwykła tabela 21"/>
    <w:basedOn w:val="Standardowy"/>
    <w:uiPriority w:val="42"/>
    <w:rsid w:val="00582389"/>
    <w:pPr>
      <w:spacing w:after="0" w:line="240" w:lineRule="auto"/>
    </w:pPr>
    <w:rPr>
      <w:rFonts w:ascii="Times New Roman" w:eastAsia="Times New Roman" w:hAnsi="Times New Roman" w:cs="Times New Roman"/>
      <w:sz w:val="20"/>
      <w:szCs w:val="20"/>
      <w:lang w:eastAsia="pl-PL"/>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customStyle="1" w:styleId="Nagwek3Znak">
    <w:name w:val="Nagłówek 3 Znak"/>
    <w:basedOn w:val="Domylnaczcionkaakapitu"/>
    <w:link w:val="Nagwek3"/>
    <w:rsid w:val="00582389"/>
    <w:rPr>
      <w:rFonts w:asciiTheme="majorHAnsi" w:eastAsiaTheme="majorEastAsia" w:hAnsiTheme="majorHAnsi" w:cstheme="majorBidi"/>
      <w:color w:val="243F60" w:themeColor="accent1" w:themeShade="7F"/>
      <w:sz w:val="24"/>
      <w:szCs w:val="24"/>
      <w:lang w:eastAsia="ar-SA"/>
    </w:rPr>
  </w:style>
  <w:style w:type="table" w:customStyle="1" w:styleId="Zwykatabela211">
    <w:name w:val="Zwykła tabela 211"/>
    <w:basedOn w:val="Standardowy"/>
    <w:uiPriority w:val="42"/>
    <w:rsid w:val="00FC68C6"/>
    <w:pPr>
      <w:spacing w:after="0" w:line="240" w:lineRule="auto"/>
    </w:pPr>
    <w:rPr>
      <w:rFonts w:ascii="Times New Roman" w:eastAsia="Times New Roman" w:hAnsi="Times New Roman" w:cs="Times New Roman"/>
      <w:sz w:val="20"/>
      <w:szCs w:val="20"/>
      <w:lang w:eastAsia="pl-PL"/>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NormalnyWeb5">
    <w:name w:val="Normalny (Web)5"/>
    <w:basedOn w:val="Normalny"/>
    <w:rsid w:val="00D509FF"/>
    <w:pPr>
      <w:spacing w:before="240" w:after="240"/>
      <w:ind w:left="240" w:right="240"/>
    </w:pPr>
    <w:rPr>
      <w:sz w:val="20"/>
    </w:rPr>
  </w:style>
  <w:style w:type="character" w:customStyle="1" w:styleId="norm">
    <w:name w:val="norm"/>
    <w:basedOn w:val="Domylnaczcionkaakapitu"/>
    <w:rsid w:val="00712267"/>
  </w:style>
  <w:style w:type="paragraph" w:styleId="Tekstpodstawowy2">
    <w:name w:val="Body Text 2"/>
    <w:basedOn w:val="Normalny"/>
    <w:link w:val="Tekstpodstawowy2Znak"/>
    <w:uiPriority w:val="99"/>
    <w:unhideWhenUsed/>
    <w:rsid w:val="004877A3"/>
    <w:pPr>
      <w:suppressAutoHyphens w:val="0"/>
      <w:spacing w:after="120" w:line="480" w:lineRule="auto"/>
      <w:jc w:val="both"/>
    </w:pPr>
    <w:rPr>
      <w:rFonts w:ascii="Verdana" w:hAnsi="Verdana"/>
      <w:sz w:val="20"/>
      <w:lang w:eastAsia="pl-PL"/>
    </w:rPr>
  </w:style>
  <w:style w:type="character" w:customStyle="1" w:styleId="Tekstpodstawowy2Znak">
    <w:name w:val="Tekst podstawowy 2 Znak"/>
    <w:basedOn w:val="Domylnaczcionkaakapitu"/>
    <w:link w:val="Tekstpodstawowy2"/>
    <w:rsid w:val="004877A3"/>
    <w:rPr>
      <w:rFonts w:ascii="Verdana" w:eastAsia="Times New Roman" w:hAnsi="Verdana" w:cs="Times New Roman"/>
      <w:sz w:val="20"/>
      <w:szCs w:val="24"/>
      <w:lang w:eastAsia="pl-PL"/>
    </w:rPr>
  </w:style>
  <w:style w:type="paragraph" w:customStyle="1" w:styleId="StylLANSTERPODPUNKTInterlinia15wiersza">
    <w:name w:val="Styl LANSTER_PODPUNKT + Interlinia:  15 wiersza"/>
    <w:basedOn w:val="Normalny"/>
    <w:rsid w:val="00E47D2E"/>
    <w:pPr>
      <w:suppressAutoHyphens w:val="0"/>
      <w:spacing w:after="120" w:line="360" w:lineRule="auto"/>
      <w:jc w:val="both"/>
    </w:pPr>
    <w:rPr>
      <w:rFonts w:ascii="Times New Roman" w:hAnsi="Times New Roman"/>
      <w:szCs w:val="20"/>
      <w:lang w:eastAsia="pl-PL"/>
    </w:rPr>
  </w:style>
  <w:style w:type="paragraph" w:customStyle="1" w:styleId="Stopka1">
    <w:name w:val="Stopka1"/>
    <w:rsid w:val="00B33634"/>
    <w:pPr>
      <w:suppressAutoHyphens/>
      <w:spacing w:after="0" w:line="240" w:lineRule="auto"/>
    </w:pPr>
    <w:rPr>
      <w:rFonts w:ascii="Arial" w:eastAsia="Times New Roman" w:hAnsi="Arial" w:cs="Times New Roman"/>
      <w:color w:val="000000"/>
      <w:sz w:val="20"/>
      <w:szCs w:val="20"/>
      <w:lang w:eastAsia="ar-SA"/>
    </w:rPr>
  </w:style>
  <w:style w:type="character" w:customStyle="1" w:styleId="ListLabel26">
    <w:name w:val="ListLabel 26"/>
    <w:qFormat/>
    <w:rsid w:val="009E4080"/>
    <w:rPr>
      <w:sz w:val="20"/>
      <w:szCs w:val="20"/>
    </w:rPr>
  </w:style>
  <w:style w:type="character" w:customStyle="1" w:styleId="ListLabel233">
    <w:name w:val="ListLabel 233"/>
    <w:qFormat/>
    <w:rsid w:val="00456F4A"/>
    <w:rPr>
      <w:rFonts w:ascii="Arial" w:hAnsi="Arial" w:cs="Arial"/>
      <w:sz w:val="22"/>
      <w:szCs w:val="22"/>
    </w:rPr>
  </w:style>
  <w:style w:type="character" w:customStyle="1" w:styleId="Mocnowyrniony">
    <w:name w:val="Mocno wyróżniony"/>
    <w:qFormat/>
    <w:rsid w:val="00456F4A"/>
    <w:rPr>
      <w:b/>
      <w:bCs/>
    </w:rPr>
  </w:style>
  <w:style w:type="paragraph" w:customStyle="1" w:styleId="Wcicie">
    <w:name w:val="Wcięcie"/>
    <w:basedOn w:val="Normalny"/>
    <w:uiPriority w:val="99"/>
    <w:rsid w:val="0091149A"/>
    <w:pPr>
      <w:tabs>
        <w:tab w:val="left" w:pos="1080"/>
      </w:tabs>
      <w:suppressAutoHyphens w:val="0"/>
      <w:ind w:left="1080"/>
      <w:jc w:val="both"/>
    </w:pPr>
    <w:rPr>
      <w:rFonts w:ascii="Arial Narrow" w:eastAsia="Calibri" w:hAnsi="Arial Narrow" w:cs="Arial Narrow"/>
      <w:lang w:eastAsia="pl-PL"/>
    </w:rPr>
  </w:style>
  <w:style w:type="paragraph" w:customStyle="1" w:styleId="Normal">
    <w:name w:val="[Normal]"/>
    <w:qFormat/>
    <w:rsid w:val="000171D9"/>
    <w:pPr>
      <w:widowControl w:val="0"/>
      <w:autoSpaceDE w:val="0"/>
      <w:autoSpaceDN w:val="0"/>
      <w:adjustRightInd w:val="0"/>
      <w:spacing w:after="0" w:line="240" w:lineRule="auto"/>
    </w:pPr>
    <w:rPr>
      <w:rFonts w:ascii="Arial" w:hAnsi="Arial" w:cs="Arial"/>
      <w:sz w:val="24"/>
      <w:szCs w:val="24"/>
      <w:lang w:val="x-none"/>
    </w:rPr>
  </w:style>
  <w:style w:type="paragraph" w:styleId="Spistreci3">
    <w:name w:val="toc 3"/>
    <w:basedOn w:val="Normalny"/>
    <w:next w:val="Normalny"/>
    <w:autoRedefine/>
    <w:uiPriority w:val="39"/>
    <w:unhideWhenUsed/>
    <w:rsid w:val="0010424A"/>
    <w:pPr>
      <w:spacing w:after="100"/>
      <w:ind w:left="480"/>
    </w:pPr>
  </w:style>
  <w:style w:type="paragraph" w:customStyle="1" w:styleId="active">
    <w:name w:val="active"/>
    <w:basedOn w:val="Normalny"/>
    <w:rsid w:val="00167944"/>
    <w:pPr>
      <w:suppressAutoHyphens w:val="0"/>
      <w:spacing w:before="100" w:beforeAutospacing="1" w:after="100" w:afterAutospacing="1"/>
    </w:pPr>
    <w:rPr>
      <w:rFonts w:ascii="Times New Roman" w:hAnsi="Times New Roman"/>
      <w:lang w:eastAsia="pl-PL"/>
    </w:rPr>
  </w:style>
  <w:style w:type="paragraph" w:customStyle="1" w:styleId="xrozdzial">
    <w:name w:val="x_rozdzial"/>
    <w:basedOn w:val="Normalny"/>
    <w:qFormat/>
    <w:rsid w:val="00167944"/>
    <w:pPr>
      <w:tabs>
        <w:tab w:val="num" w:pos="1069"/>
      </w:tabs>
      <w:suppressAutoHyphens w:val="0"/>
      <w:spacing w:after="160"/>
      <w:ind w:left="1066" w:hanging="357"/>
      <w:jc w:val="both"/>
    </w:pPr>
    <w:rPr>
      <w:rFonts w:eastAsia="Batang"/>
      <w:sz w:val="32"/>
      <w:szCs w:val="32"/>
      <w:u w:val="single"/>
      <w:lang w:eastAsia="de-DE"/>
    </w:rPr>
  </w:style>
  <w:style w:type="paragraph" w:customStyle="1" w:styleId="xpodrozdzial">
    <w:name w:val="x_podrozdzial"/>
    <w:basedOn w:val="Normalny"/>
    <w:qFormat/>
    <w:rsid w:val="00167944"/>
    <w:pPr>
      <w:keepNext/>
      <w:tabs>
        <w:tab w:val="num" w:pos="283"/>
      </w:tabs>
      <w:suppressAutoHyphens w:val="0"/>
      <w:spacing w:before="360" w:after="160"/>
      <w:ind w:left="283" w:hanging="851"/>
      <w:jc w:val="both"/>
    </w:pPr>
    <w:rPr>
      <w:rFonts w:eastAsia="Batang"/>
      <w:sz w:val="28"/>
      <w:szCs w:val="28"/>
      <w:lang w:eastAsia="de-DE"/>
    </w:rPr>
  </w:style>
  <w:style w:type="paragraph" w:customStyle="1" w:styleId="x-tekst">
    <w:name w:val="x-tekst"/>
    <w:basedOn w:val="Normalny"/>
    <w:link w:val="x-tekstZnak"/>
    <w:qFormat/>
    <w:rsid w:val="00167944"/>
    <w:pPr>
      <w:tabs>
        <w:tab w:val="num" w:pos="567"/>
        <w:tab w:val="num" w:pos="2978"/>
      </w:tabs>
      <w:suppressAutoHyphens w:val="0"/>
      <w:spacing w:after="120"/>
      <w:ind w:left="567" w:hanging="851"/>
      <w:jc w:val="both"/>
    </w:pPr>
    <w:rPr>
      <w:rFonts w:eastAsia="Batang"/>
      <w:lang w:eastAsia="de-DE"/>
    </w:rPr>
  </w:style>
  <w:style w:type="paragraph" w:customStyle="1" w:styleId="xabc">
    <w:name w:val="x_abc"/>
    <w:basedOn w:val="Normalny"/>
    <w:qFormat/>
    <w:rsid w:val="00167944"/>
    <w:pPr>
      <w:numPr>
        <w:ilvl w:val="3"/>
        <w:numId w:val="5"/>
      </w:numPr>
      <w:suppressAutoHyphens w:val="0"/>
      <w:spacing w:after="120"/>
      <w:jc w:val="both"/>
    </w:pPr>
    <w:rPr>
      <w:rFonts w:eastAsia="Batang"/>
      <w:lang w:val="de-DE" w:eastAsia="de-DE"/>
    </w:rPr>
  </w:style>
  <w:style w:type="character" w:customStyle="1" w:styleId="x-tekstZnak">
    <w:name w:val="x-tekst Znak"/>
    <w:basedOn w:val="Domylnaczcionkaakapitu"/>
    <w:link w:val="x-tekst"/>
    <w:locked/>
    <w:rsid w:val="00167944"/>
    <w:rPr>
      <w:rFonts w:ascii="Arial" w:eastAsia="Batang" w:hAnsi="Arial" w:cs="Times New Roman"/>
      <w:sz w:val="24"/>
      <w:szCs w:val="24"/>
      <w:lang w:eastAsia="de-DE"/>
    </w:rPr>
  </w:style>
  <w:style w:type="character" w:customStyle="1" w:styleId="markedcontent">
    <w:name w:val="markedcontent"/>
    <w:basedOn w:val="Domylnaczcionkaakapitu"/>
    <w:rsid w:val="00167944"/>
  </w:style>
  <w:style w:type="paragraph" w:customStyle="1" w:styleId="xxxmsonormal">
    <w:name w:val="x_xxmsonormal"/>
    <w:basedOn w:val="Normalny"/>
    <w:rsid w:val="00167944"/>
    <w:pPr>
      <w:suppressAutoHyphens w:val="0"/>
    </w:pPr>
    <w:rPr>
      <w:rFonts w:ascii="Calibri" w:eastAsiaTheme="minorHAnsi" w:hAnsi="Calibri"/>
      <w:sz w:val="22"/>
      <w:szCs w:val="22"/>
      <w:lang w:eastAsia="pl-PL"/>
    </w:rPr>
  </w:style>
  <w:style w:type="paragraph" w:customStyle="1" w:styleId="Zawartotabeli">
    <w:name w:val="Zawartość tabeli"/>
    <w:basedOn w:val="Normalny"/>
    <w:qFormat/>
    <w:rsid w:val="003422ED"/>
    <w:pPr>
      <w:suppressLineNumbers/>
    </w:pPr>
    <w:rPr>
      <w:rFonts w:ascii="Blogger Sans Light" w:hAnsi="Blogger Sans Light" w:cs="Arial"/>
      <w:sz w:val="20"/>
      <w:szCs w:val="20"/>
      <w:lang w:eastAsia="zh-CN"/>
    </w:rPr>
  </w:style>
  <w:style w:type="paragraph" w:customStyle="1" w:styleId="Nagwektabeli">
    <w:name w:val="Nagłówek tabeli"/>
    <w:basedOn w:val="Zawartotabeli"/>
    <w:qFormat/>
    <w:rsid w:val="003422ED"/>
    <w:pPr>
      <w:jc w:val="center"/>
    </w:pPr>
    <w:rPr>
      <w:b/>
      <w:bCs/>
    </w:rPr>
  </w:style>
  <w:style w:type="paragraph" w:customStyle="1" w:styleId="Standard">
    <w:name w:val="Standard"/>
    <w:qFormat/>
    <w:rsid w:val="003422ED"/>
    <w:pPr>
      <w:suppressAutoHyphens/>
      <w:spacing w:after="0" w:line="240" w:lineRule="auto"/>
      <w:textAlignment w:val="baseline"/>
    </w:pPr>
    <w:rPr>
      <w:rFonts w:ascii="Liberation Serif" w:eastAsia="SimSun" w:hAnsi="Liberation Serif" w:cs="Arial"/>
      <w:kern w:val="2"/>
      <w:sz w:val="24"/>
      <w:szCs w:val="24"/>
      <w:lang w:eastAsia="zh-CN" w:bidi="hi-IN"/>
    </w:rPr>
  </w:style>
  <w:style w:type="character" w:customStyle="1" w:styleId="AkapitzlistZnak">
    <w:name w:val="Akapit z listą Znak"/>
    <w:aliases w:val="Sl_Akapit z listą Znak,L1 Znak,Numerowanie Znak,maz_wyliczenie Znak,opis dzialania Znak,K-P_odwolanie Znak,A_wyliczenie Znak,Akapit z listą 1 Znak,Nagłowek 3 Znak,Akapit z listą BS Znak,Kolorowa lista — akcent 11 Znak,Dot pt Znak"/>
    <w:link w:val="Akapitzlist"/>
    <w:uiPriority w:val="34"/>
    <w:qFormat/>
    <w:locked/>
    <w:rsid w:val="00E35962"/>
    <w:rPr>
      <w:rFonts w:ascii="Arial" w:eastAsia="Times New Roman" w:hAnsi="Arial" w:cs="Times New Roman"/>
      <w:sz w:val="24"/>
      <w:szCs w:val="24"/>
      <w:lang w:eastAsia="ar-SA"/>
    </w:rPr>
  </w:style>
  <w:style w:type="character" w:styleId="Nierozpoznanawzmianka">
    <w:name w:val="Unresolved Mention"/>
    <w:basedOn w:val="Domylnaczcionkaakapitu"/>
    <w:uiPriority w:val="99"/>
    <w:semiHidden/>
    <w:unhideWhenUsed/>
    <w:rsid w:val="00E35962"/>
    <w:rPr>
      <w:color w:val="605E5C"/>
      <w:shd w:val="clear" w:color="auto" w:fill="E1DFDD"/>
    </w:rPr>
  </w:style>
  <w:style w:type="character" w:customStyle="1" w:styleId="WW8Num1z1">
    <w:name w:val="WW8Num1z1"/>
    <w:rsid w:val="008445E0"/>
    <w:rPr>
      <w:rFonts w:ascii="Courier New" w:hAnsi="Courier New" w:cs="Courier New"/>
    </w:rPr>
  </w:style>
  <w:style w:type="character" w:customStyle="1" w:styleId="WW8Num3z0">
    <w:name w:val="WW8Num3z0"/>
    <w:rsid w:val="008445E0"/>
    <w:rPr>
      <w:rFonts w:ascii="Courier New" w:hAnsi="Courier New" w:cs="Times New Roman"/>
    </w:rPr>
  </w:style>
  <w:style w:type="character" w:customStyle="1" w:styleId="WW8Num4z0">
    <w:name w:val="WW8Num4z0"/>
    <w:rsid w:val="008445E0"/>
    <w:rPr>
      <w:rFonts w:ascii="Courier New" w:hAnsi="Courier New" w:cs="Courier New"/>
    </w:rPr>
  </w:style>
  <w:style w:type="character" w:customStyle="1" w:styleId="WW8Num5z0">
    <w:name w:val="WW8Num5z0"/>
    <w:rsid w:val="008445E0"/>
    <w:rPr>
      <w:rFonts w:ascii="Courier New" w:hAnsi="Courier New" w:cs="Courier New"/>
    </w:rPr>
  </w:style>
  <w:style w:type="character" w:customStyle="1" w:styleId="WW8Num6z0">
    <w:name w:val="WW8Num6z0"/>
    <w:rsid w:val="008445E0"/>
    <w:rPr>
      <w:rFonts w:ascii="Courier New" w:hAnsi="Courier New" w:cs="Courier New"/>
    </w:rPr>
  </w:style>
  <w:style w:type="character" w:customStyle="1" w:styleId="WW8Num7z0">
    <w:name w:val="WW8Num7z0"/>
    <w:rsid w:val="008445E0"/>
    <w:rPr>
      <w:rFonts w:ascii="Times New Roman" w:hAnsi="Times New Roman" w:cs="Times New Roman"/>
    </w:rPr>
  </w:style>
  <w:style w:type="character" w:customStyle="1" w:styleId="WW8Num8z0">
    <w:name w:val="WW8Num8z0"/>
    <w:rsid w:val="008445E0"/>
    <w:rPr>
      <w:rFonts w:ascii="Courier New" w:hAnsi="Courier New" w:cs="Courier New"/>
    </w:rPr>
  </w:style>
  <w:style w:type="character" w:customStyle="1" w:styleId="WW8Num8z1">
    <w:name w:val="WW8Num8z1"/>
    <w:rsid w:val="008445E0"/>
    <w:rPr>
      <w:rFonts w:ascii="Courier New" w:hAnsi="Courier New" w:cs="Courier New"/>
    </w:rPr>
  </w:style>
  <w:style w:type="character" w:customStyle="1" w:styleId="WW8Num8z2">
    <w:name w:val="WW8Num8z2"/>
    <w:rsid w:val="008445E0"/>
    <w:rPr>
      <w:rFonts w:ascii="Wingdings" w:hAnsi="Wingdings" w:cs="Wingdings"/>
    </w:rPr>
  </w:style>
  <w:style w:type="character" w:customStyle="1" w:styleId="WW8Num9z0">
    <w:name w:val="WW8Num9z0"/>
    <w:rsid w:val="008445E0"/>
    <w:rPr>
      <w:rFonts w:ascii="Wingdings" w:hAnsi="Wingdings" w:cs="Wingdings"/>
    </w:rPr>
  </w:style>
  <w:style w:type="character" w:customStyle="1" w:styleId="WW8Num9z1">
    <w:name w:val="WW8Num9z1"/>
    <w:rsid w:val="008445E0"/>
    <w:rPr>
      <w:rFonts w:ascii="Courier New" w:hAnsi="Courier New" w:cs="Courier New"/>
    </w:rPr>
  </w:style>
  <w:style w:type="character" w:customStyle="1" w:styleId="WW8Num9z2">
    <w:name w:val="WW8Num9z2"/>
    <w:rsid w:val="008445E0"/>
    <w:rPr>
      <w:rFonts w:ascii="Wingdings" w:hAnsi="Wingdings" w:cs="Wingdings"/>
    </w:rPr>
  </w:style>
  <w:style w:type="character" w:customStyle="1" w:styleId="WW8Num10z0">
    <w:name w:val="WW8Num10z0"/>
    <w:rsid w:val="008445E0"/>
    <w:rPr>
      <w:rFonts w:ascii="Courier New" w:hAnsi="Courier New" w:cs="Courier New"/>
    </w:rPr>
  </w:style>
  <w:style w:type="character" w:customStyle="1" w:styleId="WW8Num10z1">
    <w:name w:val="WW8Num10z1"/>
    <w:rsid w:val="008445E0"/>
    <w:rPr>
      <w:rFonts w:ascii="Courier New" w:hAnsi="Courier New" w:cs="Courier New"/>
    </w:rPr>
  </w:style>
  <w:style w:type="character" w:customStyle="1" w:styleId="WW8Num10z2">
    <w:name w:val="WW8Num10z2"/>
    <w:rsid w:val="008445E0"/>
    <w:rPr>
      <w:rFonts w:ascii="Wingdings" w:hAnsi="Wingdings" w:cs="Wingdings"/>
    </w:rPr>
  </w:style>
  <w:style w:type="character" w:customStyle="1" w:styleId="WW8Num11z0">
    <w:name w:val="WW8Num11z0"/>
    <w:rsid w:val="008445E0"/>
    <w:rPr>
      <w:rFonts w:ascii="Courier New" w:hAnsi="Courier New" w:cs="Courier New"/>
    </w:rPr>
  </w:style>
  <w:style w:type="character" w:customStyle="1" w:styleId="WW8Num11z1">
    <w:name w:val="WW8Num11z1"/>
    <w:rsid w:val="008445E0"/>
    <w:rPr>
      <w:rFonts w:ascii="Courier New" w:hAnsi="Courier New" w:cs="Courier New"/>
    </w:rPr>
  </w:style>
  <w:style w:type="character" w:customStyle="1" w:styleId="WW8Num11z2">
    <w:name w:val="WW8Num11z2"/>
    <w:rsid w:val="008445E0"/>
    <w:rPr>
      <w:rFonts w:ascii="Wingdings" w:hAnsi="Wingdings" w:cs="Wingdings"/>
    </w:rPr>
  </w:style>
  <w:style w:type="character" w:customStyle="1" w:styleId="Domylnaczcionkaakapitu3">
    <w:name w:val="Domyślna czcionka akapitu3"/>
    <w:rsid w:val="008445E0"/>
  </w:style>
  <w:style w:type="character" w:customStyle="1" w:styleId="Absatz-Standardschriftart">
    <w:name w:val="Absatz-Standardschriftart"/>
    <w:rsid w:val="008445E0"/>
  </w:style>
  <w:style w:type="character" w:customStyle="1" w:styleId="WW8Num1z0">
    <w:name w:val="WW8Num1z0"/>
    <w:rsid w:val="008445E0"/>
    <w:rPr>
      <w:rFonts w:ascii="Symbol" w:hAnsi="Symbol" w:cs="Symbol"/>
    </w:rPr>
  </w:style>
  <w:style w:type="character" w:customStyle="1" w:styleId="WW8Num1z2">
    <w:name w:val="WW8Num1z2"/>
    <w:rsid w:val="008445E0"/>
    <w:rPr>
      <w:rFonts w:ascii="Wingdings" w:hAnsi="Wingdings" w:cs="Wingdings"/>
    </w:rPr>
  </w:style>
  <w:style w:type="character" w:customStyle="1" w:styleId="WW8Num1z3">
    <w:name w:val="WW8Num1z3"/>
    <w:rsid w:val="008445E0"/>
    <w:rPr>
      <w:rFonts w:ascii="Symbol" w:hAnsi="Symbol" w:cs="Symbol"/>
    </w:rPr>
  </w:style>
  <w:style w:type="character" w:customStyle="1" w:styleId="WW8Num2z1">
    <w:name w:val="WW8Num2z1"/>
    <w:rsid w:val="008445E0"/>
    <w:rPr>
      <w:rFonts w:ascii="Courier New" w:hAnsi="Courier New" w:cs="Courier New"/>
    </w:rPr>
  </w:style>
  <w:style w:type="character" w:customStyle="1" w:styleId="WW8Num12z0">
    <w:name w:val="WW8Num12z0"/>
    <w:rsid w:val="008445E0"/>
    <w:rPr>
      <w:rFonts w:ascii="Symbol" w:hAnsi="Symbol" w:cs="Symbol"/>
    </w:rPr>
  </w:style>
  <w:style w:type="character" w:customStyle="1" w:styleId="WW8Num13z0">
    <w:name w:val="WW8Num13z0"/>
    <w:rsid w:val="008445E0"/>
    <w:rPr>
      <w:rFonts w:ascii="Courier New" w:hAnsi="Courier New" w:cs="Courier New"/>
    </w:rPr>
  </w:style>
  <w:style w:type="character" w:customStyle="1" w:styleId="WW8Num16z0">
    <w:name w:val="WW8Num16z0"/>
    <w:rsid w:val="008445E0"/>
    <w:rPr>
      <w:rFonts w:ascii="Courier New" w:hAnsi="Courier New" w:cs="Courier New"/>
    </w:rPr>
  </w:style>
  <w:style w:type="character" w:customStyle="1" w:styleId="WW8Num16z1">
    <w:name w:val="WW8Num16z1"/>
    <w:rsid w:val="008445E0"/>
    <w:rPr>
      <w:rFonts w:ascii="Courier New" w:hAnsi="Courier New" w:cs="Courier New"/>
    </w:rPr>
  </w:style>
  <w:style w:type="character" w:customStyle="1" w:styleId="WW8Num16z3">
    <w:name w:val="WW8Num16z3"/>
    <w:rsid w:val="008445E0"/>
    <w:rPr>
      <w:rFonts w:ascii="Symbol" w:hAnsi="Symbol" w:cs="Symbol"/>
    </w:rPr>
  </w:style>
  <w:style w:type="character" w:customStyle="1" w:styleId="WW8Num17z0">
    <w:name w:val="WW8Num17z0"/>
    <w:rsid w:val="008445E0"/>
    <w:rPr>
      <w:rFonts w:ascii="Symbol" w:hAnsi="Symbol" w:cs="Symbol"/>
    </w:rPr>
  </w:style>
  <w:style w:type="character" w:customStyle="1" w:styleId="WW8Num17z1">
    <w:name w:val="WW8Num17z1"/>
    <w:rsid w:val="008445E0"/>
    <w:rPr>
      <w:rFonts w:ascii="Courier New" w:hAnsi="Courier New" w:cs="Courier New"/>
    </w:rPr>
  </w:style>
  <w:style w:type="character" w:customStyle="1" w:styleId="WW8Num17z2">
    <w:name w:val="WW8Num17z2"/>
    <w:rsid w:val="008445E0"/>
    <w:rPr>
      <w:rFonts w:ascii="Wingdings" w:hAnsi="Wingdings" w:cs="Wingdings"/>
    </w:rPr>
  </w:style>
  <w:style w:type="character" w:customStyle="1" w:styleId="WW8Num18z0">
    <w:name w:val="WW8Num18z0"/>
    <w:rsid w:val="008445E0"/>
    <w:rPr>
      <w:rFonts w:ascii="Courier New" w:hAnsi="Courier New" w:cs="Courier New"/>
    </w:rPr>
  </w:style>
  <w:style w:type="character" w:customStyle="1" w:styleId="WW8Num18z1">
    <w:name w:val="WW8Num18z1"/>
    <w:rsid w:val="008445E0"/>
    <w:rPr>
      <w:rFonts w:ascii="Courier New" w:hAnsi="Courier New" w:cs="Courier New"/>
    </w:rPr>
  </w:style>
  <w:style w:type="character" w:customStyle="1" w:styleId="WW8Num18z2">
    <w:name w:val="WW8Num18z2"/>
    <w:rsid w:val="008445E0"/>
    <w:rPr>
      <w:rFonts w:ascii="Wingdings" w:hAnsi="Wingdings" w:cs="Wingdings"/>
    </w:rPr>
  </w:style>
  <w:style w:type="character" w:customStyle="1" w:styleId="WW8Num19z1">
    <w:name w:val="WW8Num19z1"/>
    <w:rsid w:val="008445E0"/>
    <w:rPr>
      <w:rFonts w:ascii="Courier New" w:hAnsi="Courier New" w:cs="Courier New"/>
    </w:rPr>
  </w:style>
  <w:style w:type="character" w:customStyle="1" w:styleId="WW8Num19z2">
    <w:name w:val="WW8Num19z2"/>
    <w:rsid w:val="008445E0"/>
    <w:rPr>
      <w:rFonts w:ascii="Wingdings" w:hAnsi="Wingdings" w:cs="Wingdings"/>
    </w:rPr>
  </w:style>
  <w:style w:type="character" w:customStyle="1" w:styleId="WW8Num19z3">
    <w:name w:val="WW8Num19z3"/>
    <w:rsid w:val="008445E0"/>
    <w:rPr>
      <w:rFonts w:ascii="Symbol" w:hAnsi="Symbol" w:cs="Symbol"/>
    </w:rPr>
  </w:style>
  <w:style w:type="character" w:customStyle="1" w:styleId="WW8Num20z0">
    <w:name w:val="WW8Num20z0"/>
    <w:rsid w:val="008445E0"/>
    <w:rPr>
      <w:rFonts w:ascii="Symbol" w:hAnsi="Symbol" w:cs="Symbol"/>
    </w:rPr>
  </w:style>
  <w:style w:type="character" w:customStyle="1" w:styleId="WW8Num20z1">
    <w:name w:val="WW8Num20z1"/>
    <w:rsid w:val="008445E0"/>
    <w:rPr>
      <w:rFonts w:ascii="Courier New" w:hAnsi="Courier New" w:cs="Courier New"/>
    </w:rPr>
  </w:style>
  <w:style w:type="character" w:customStyle="1" w:styleId="WW8Num20z2">
    <w:name w:val="WW8Num20z2"/>
    <w:rsid w:val="008445E0"/>
    <w:rPr>
      <w:rFonts w:ascii="Wingdings" w:hAnsi="Wingdings" w:cs="Wingdings"/>
    </w:rPr>
  </w:style>
  <w:style w:type="character" w:customStyle="1" w:styleId="WW8Num21z0">
    <w:name w:val="WW8Num21z0"/>
    <w:rsid w:val="008445E0"/>
    <w:rPr>
      <w:rFonts w:ascii="Courier New" w:hAnsi="Courier New" w:cs="Courier New"/>
    </w:rPr>
  </w:style>
  <w:style w:type="character" w:customStyle="1" w:styleId="WW8Num21z1">
    <w:name w:val="WW8Num21z1"/>
    <w:rsid w:val="008445E0"/>
    <w:rPr>
      <w:rFonts w:ascii="Courier New" w:hAnsi="Courier New" w:cs="Courier New"/>
    </w:rPr>
  </w:style>
  <w:style w:type="character" w:customStyle="1" w:styleId="WW8Num21z2">
    <w:name w:val="WW8Num21z2"/>
    <w:rsid w:val="008445E0"/>
    <w:rPr>
      <w:rFonts w:ascii="Wingdings" w:hAnsi="Wingdings" w:cs="Wingdings"/>
    </w:rPr>
  </w:style>
  <w:style w:type="character" w:customStyle="1" w:styleId="WW8Num22z0">
    <w:name w:val="WW8Num22z0"/>
    <w:rsid w:val="008445E0"/>
    <w:rPr>
      <w:rFonts w:ascii="Courier New" w:hAnsi="Courier New" w:cs="Courier New"/>
    </w:rPr>
  </w:style>
  <w:style w:type="character" w:customStyle="1" w:styleId="WW8Num22z1">
    <w:name w:val="WW8Num22z1"/>
    <w:rsid w:val="008445E0"/>
    <w:rPr>
      <w:rFonts w:ascii="Courier New" w:hAnsi="Courier New" w:cs="Courier New"/>
    </w:rPr>
  </w:style>
  <w:style w:type="character" w:customStyle="1" w:styleId="WW8Num22z2">
    <w:name w:val="WW8Num22z2"/>
    <w:rsid w:val="008445E0"/>
    <w:rPr>
      <w:rFonts w:ascii="Wingdings" w:hAnsi="Wingdings" w:cs="Wingdings"/>
    </w:rPr>
  </w:style>
  <w:style w:type="character" w:customStyle="1" w:styleId="WW8Num23z0">
    <w:name w:val="WW8Num23z0"/>
    <w:rsid w:val="008445E0"/>
    <w:rPr>
      <w:rFonts w:ascii="Courier New" w:hAnsi="Courier New" w:cs="Courier New"/>
    </w:rPr>
  </w:style>
  <w:style w:type="character" w:customStyle="1" w:styleId="WW8Num23z1">
    <w:name w:val="WW8Num23z1"/>
    <w:rsid w:val="008445E0"/>
    <w:rPr>
      <w:rFonts w:ascii="Courier New" w:hAnsi="Courier New" w:cs="Courier New"/>
      <w:sz w:val="20"/>
    </w:rPr>
  </w:style>
  <w:style w:type="character" w:customStyle="1" w:styleId="WW8Num23z2">
    <w:name w:val="WW8Num23z2"/>
    <w:rsid w:val="008445E0"/>
    <w:rPr>
      <w:rFonts w:ascii="Wingdings" w:hAnsi="Wingdings" w:cs="Wingdings"/>
    </w:rPr>
  </w:style>
  <w:style w:type="character" w:customStyle="1" w:styleId="WW8Num24z0">
    <w:name w:val="WW8Num24z0"/>
    <w:rsid w:val="008445E0"/>
    <w:rPr>
      <w:rFonts w:ascii="Symbol" w:hAnsi="Symbol" w:cs="Symbol"/>
    </w:rPr>
  </w:style>
  <w:style w:type="character" w:customStyle="1" w:styleId="WW8Num24z1">
    <w:name w:val="WW8Num24z1"/>
    <w:rsid w:val="008445E0"/>
    <w:rPr>
      <w:rFonts w:ascii="Courier New" w:hAnsi="Courier New" w:cs="Courier New"/>
    </w:rPr>
  </w:style>
  <w:style w:type="character" w:customStyle="1" w:styleId="WW8Num24z2">
    <w:name w:val="WW8Num24z2"/>
    <w:rsid w:val="008445E0"/>
    <w:rPr>
      <w:rFonts w:ascii="Wingdings" w:hAnsi="Wingdings" w:cs="Wingdings"/>
    </w:rPr>
  </w:style>
  <w:style w:type="character" w:customStyle="1" w:styleId="WW8Num25z1">
    <w:name w:val="WW8Num25z1"/>
    <w:rsid w:val="008445E0"/>
    <w:rPr>
      <w:i w:val="0"/>
    </w:rPr>
  </w:style>
  <w:style w:type="character" w:customStyle="1" w:styleId="WW8Num27z0">
    <w:name w:val="WW8Num27z0"/>
    <w:rsid w:val="008445E0"/>
    <w:rPr>
      <w:rFonts w:ascii="Symbol" w:hAnsi="Symbol" w:cs="Symbol"/>
    </w:rPr>
  </w:style>
  <w:style w:type="character" w:customStyle="1" w:styleId="WW8Num27z1">
    <w:name w:val="WW8Num27z1"/>
    <w:rsid w:val="008445E0"/>
    <w:rPr>
      <w:rFonts w:ascii="Courier New" w:hAnsi="Courier New" w:cs="Courier New"/>
    </w:rPr>
  </w:style>
  <w:style w:type="character" w:customStyle="1" w:styleId="WW8Num27z2">
    <w:name w:val="WW8Num27z2"/>
    <w:rsid w:val="008445E0"/>
    <w:rPr>
      <w:rFonts w:ascii="Wingdings" w:hAnsi="Wingdings" w:cs="Wingdings"/>
    </w:rPr>
  </w:style>
  <w:style w:type="character" w:customStyle="1" w:styleId="WW8Num28z0">
    <w:name w:val="WW8Num28z0"/>
    <w:rsid w:val="008445E0"/>
    <w:rPr>
      <w:rFonts w:ascii="Courier New" w:hAnsi="Courier New" w:cs="Courier New"/>
    </w:rPr>
  </w:style>
  <w:style w:type="character" w:customStyle="1" w:styleId="WW8Num28z1">
    <w:name w:val="WW8Num28z1"/>
    <w:rsid w:val="008445E0"/>
    <w:rPr>
      <w:rFonts w:ascii="Courier New" w:hAnsi="Courier New" w:cs="Courier New"/>
    </w:rPr>
  </w:style>
  <w:style w:type="character" w:customStyle="1" w:styleId="WW8Num28z3">
    <w:name w:val="WW8Num28z3"/>
    <w:rsid w:val="008445E0"/>
    <w:rPr>
      <w:rFonts w:ascii="Symbol" w:hAnsi="Symbol" w:cs="Symbol"/>
    </w:rPr>
  </w:style>
  <w:style w:type="character" w:customStyle="1" w:styleId="WW8Num29z0">
    <w:name w:val="WW8Num29z0"/>
    <w:rsid w:val="008445E0"/>
    <w:rPr>
      <w:rFonts w:ascii="Courier New" w:hAnsi="Courier New" w:cs="Courier New"/>
    </w:rPr>
  </w:style>
  <w:style w:type="character" w:customStyle="1" w:styleId="WW8Num29z1">
    <w:name w:val="WW8Num29z1"/>
    <w:rsid w:val="008445E0"/>
    <w:rPr>
      <w:rFonts w:ascii="Courier New" w:hAnsi="Courier New" w:cs="Courier New"/>
    </w:rPr>
  </w:style>
  <w:style w:type="character" w:customStyle="1" w:styleId="WW8Num29z2">
    <w:name w:val="WW8Num29z2"/>
    <w:rsid w:val="008445E0"/>
    <w:rPr>
      <w:rFonts w:ascii="Wingdings" w:hAnsi="Wingdings" w:cs="Wingdings"/>
    </w:rPr>
  </w:style>
  <w:style w:type="character" w:customStyle="1" w:styleId="WW8Num30z0">
    <w:name w:val="WW8Num30z0"/>
    <w:rsid w:val="008445E0"/>
    <w:rPr>
      <w:rFonts w:ascii="Courier New" w:hAnsi="Courier New" w:cs="Courier New"/>
    </w:rPr>
  </w:style>
  <w:style w:type="character" w:customStyle="1" w:styleId="WW8Num30z2">
    <w:name w:val="WW8Num30z2"/>
    <w:rsid w:val="008445E0"/>
    <w:rPr>
      <w:rFonts w:ascii="Wingdings" w:hAnsi="Wingdings" w:cs="Wingdings"/>
    </w:rPr>
  </w:style>
  <w:style w:type="character" w:customStyle="1" w:styleId="WW8Num30z3">
    <w:name w:val="WW8Num30z3"/>
    <w:rsid w:val="008445E0"/>
    <w:rPr>
      <w:rFonts w:ascii="Symbol" w:hAnsi="Symbol" w:cs="Symbol"/>
    </w:rPr>
  </w:style>
  <w:style w:type="character" w:customStyle="1" w:styleId="WW8Num31z0">
    <w:name w:val="WW8Num31z0"/>
    <w:rsid w:val="008445E0"/>
    <w:rPr>
      <w:rFonts w:ascii="Courier New" w:hAnsi="Courier New" w:cs="Courier New"/>
    </w:rPr>
  </w:style>
  <w:style w:type="character" w:customStyle="1" w:styleId="WW8Num31z1">
    <w:name w:val="WW8Num31z1"/>
    <w:rsid w:val="008445E0"/>
    <w:rPr>
      <w:rFonts w:ascii="Courier New" w:hAnsi="Courier New" w:cs="Courier New"/>
    </w:rPr>
  </w:style>
  <w:style w:type="character" w:customStyle="1" w:styleId="WW8Num31z2">
    <w:name w:val="WW8Num31z2"/>
    <w:rsid w:val="008445E0"/>
    <w:rPr>
      <w:rFonts w:ascii="Wingdings" w:hAnsi="Wingdings" w:cs="Wingdings"/>
    </w:rPr>
  </w:style>
  <w:style w:type="character" w:customStyle="1" w:styleId="WW8Num32z0">
    <w:name w:val="WW8Num32z0"/>
    <w:rsid w:val="008445E0"/>
    <w:rPr>
      <w:rFonts w:ascii="Courier New" w:hAnsi="Courier New" w:cs="Courier New"/>
    </w:rPr>
  </w:style>
  <w:style w:type="character" w:customStyle="1" w:styleId="WW8Num32z1">
    <w:name w:val="WW8Num32z1"/>
    <w:rsid w:val="008445E0"/>
    <w:rPr>
      <w:rFonts w:ascii="Courier New" w:hAnsi="Courier New" w:cs="Courier New"/>
    </w:rPr>
  </w:style>
  <w:style w:type="character" w:customStyle="1" w:styleId="WW8Num32z2">
    <w:name w:val="WW8Num32z2"/>
    <w:rsid w:val="008445E0"/>
    <w:rPr>
      <w:rFonts w:ascii="Wingdings" w:hAnsi="Wingdings" w:cs="Wingdings"/>
    </w:rPr>
  </w:style>
  <w:style w:type="character" w:customStyle="1" w:styleId="WW8Num33z0">
    <w:name w:val="WW8Num33z0"/>
    <w:rsid w:val="008445E0"/>
    <w:rPr>
      <w:rFonts w:ascii="Courier New" w:hAnsi="Courier New" w:cs="Courier New"/>
    </w:rPr>
  </w:style>
  <w:style w:type="character" w:customStyle="1" w:styleId="WW8Num33z1">
    <w:name w:val="WW8Num33z1"/>
    <w:rsid w:val="008445E0"/>
    <w:rPr>
      <w:rFonts w:ascii="Courier New" w:hAnsi="Courier New" w:cs="Courier New"/>
    </w:rPr>
  </w:style>
  <w:style w:type="character" w:customStyle="1" w:styleId="WW8Num33z2">
    <w:name w:val="WW8Num33z2"/>
    <w:rsid w:val="008445E0"/>
    <w:rPr>
      <w:rFonts w:ascii="Wingdings" w:hAnsi="Wingdings" w:cs="Wingdings"/>
    </w:rPr>
  </w:style>
  <w:style w:type="character" w:customStyle="1" w:styleId="WW8Num34z0">
    <w:name w:val="WW8Num34z0"/>
    <w:rsid w:val="008445E0"/>
    <w:rPr>
      <w:rFonts w:ascii="Courier New" w:hAnsi="Courier New" w:cs="Courier New"/>
    </w:rPr>
  </w:style>
  <w:style w:type="character" w:customStyle="1" w:styleId="WW8Num34z1">
    <w:name w:val="WW8Num34z1"/>
    <w:rsid w:val="008445E0"/>
    <w:rPr>
      <w:rFonts w:ascii="Arial" w:eastAsia="Times New Roman" w:hAnsi="Arial" w:cs="Arial"/>
    </w:rPr>
  </w:style>
  <w:style w:type="character" w:customStyle="1" w:styleId="WW8Num34z2">
    <w:name w:val="WW8Num34z2"/>
    <w:rsid w:val="008445E0"/>
    <w:rPr>
      <w:rFonts w:ascii="Wingdings" w:hAnsi="Wingdings" w:cs="Wingdings"/>
    </w:rPr>
  </w:style>
  <w:style w:type="character" w:customStyle="1" w:styleId="WW8Num34z4">
    <w:name w:val="WW8Num34z4"/>
    <w:rsid w:val="008445E0"/>
    <w:rPr>
      <w:rFonts w:ascii="Courier New" w:hAnsi="Courier New" w:cs="Courier New"/>
    </w:rPr>
  </w:style>
  <w:style w:type="character" w:customStyle="1" w:styleId="WW8Num35z1">
    <w:name w:val="WW8Num35z1"/>
    <w:rsid w:val="008445E0"/>
    <w:rPr>
      <w:rFonts w:ascii="Courier New" w:hAnsi="Courier New" w:cs="Courier New"/>
    </w:rPr>
  </w:style>
  <w:style w:type="character" w:customStyle="1" w:styleId="WW8Num35z2">
    <w:name w:val="WW8Num35z2"/>
    <w:rsid w:val="008445E0"/>
    <w:rPr>
      <w:rFonts w:ascii="Wingdings" w:hAnsi="Wingdings" w:cs="Wingdings"/>
    </w:rPr>
  </w:style>
  <w:style w:type="character" w:customStyle="1" w:styleId="WW8Num35z3">
    <w:name w:val="WW8Num35z3"/>
    <w:rsid w:val="008445E0"/>
    <w:rPr>
      <w:rFonts w:ascii="Symbol" w:hAnsi="Symbol" w:cs="Symbol"/>
    </w:rPr>
  </w:style>
  <w:style w:type="character" w:customStyle="1" w:styleId="WW8Num36z0">
    <w:name w:val="WW8Num36z0"/>
    <w:rsid w:val="008445E0"/>
    <w:rPr>
      <w:rFonts w:ascii="Times New Roman" w:hAnsi="Times New Roman" w:cs="Times New Roman"/>
    </w:rPr>
  </w:style>
  <w:style w:type="character" w:customStyle="1" w:styleId="WW8Num36z1">
    <w:name w:val="WW8Num36z1"/>
    <w:rsid w:val="008445E0"/>
    <w:rPr>
      <w:rFonts w:ascii="Courier New" w:hAnsi="Courier New" w:cs="Courier New"/>
    </w:rPr>
  </w:style>
  <w:style w:type="character" w:customStyle="1" w:styleId="WW8Num36z2">
    <w:name w:val="WW8Num36z2"/>
    <w:rsid w:val="008445E0"/>
    <w:rPr>
      <w:rFonts w:ascii="Wingdings" w:hAnsi="Wingdings" w:cs="Wingdings"/>
    </w:rPr>
  </w:style>
  <w:style w:type="character" w:customStyle="1" w:styleId="WW8Num37z0">
    <w:name w:val="WW8Num37z0"/>
    <w:rsid w:val="008445E0"/>
    <w:rPr>
      <w:rFonts w:ascii="Symbol" w:hAnsi="Symbol" w:cs="Symbol"/>
    </w:rPr>
  </w:style>
  <w:style w:type="character" w:customStyle="1" w:styleId="WW8Num37z1">
    <w:name w:val="WW8Num37z1"/>
    <w:rsid w:val="008445E0"/>
    <w:rPr>
      <w:rFonts w:ascii="Courier New" w:hAnsi="Courier New" w:cs="Courier New"/>
    </w:rPr>
  </w:style>
  <w:style w:type="character" w:customStyle="1" w:styleId="WW8Num37z2">
    <w:name w:val="WW8Num37z2"/>
    <w:rsid w:val="008445E0"/>
    <w:rPr>
      <w:rFonts w:ascii="Wingdings" w:hAnsi="Wingdings" w:cs="Wingdings"/>
    </w:rPr>
  </w:style>
  <w:style w:type="character" w:customStyle="1" w:styleId="WW8Num38z0">
    <w:name w:val="WW8Num38z0"/>
    <w:rsid w:val="008445E0"/>
    <w:rPr>
      <w:rFonts w:ascii="Courier New" w:hAnsi="Courier New" w:cs="Courier New"/>
    </w:rPr>
  </w:style>
  <w:style w:type="character" w:customStyle="1" w:styleId="WW8Num38z1">
    <w:name w:val="WW8Num38z1"/>
    <w:rsid w:val="008445E0"/>
    <w:rPr>
      <w:rFonts w:ascii="Courier New" w:hAnsi="Courier New" w:cs="Courier New"/>
    </w:rPr>
  </w:style>
  <w:style w:type="character" w:customStyle="1" w:styleId="WW8Num38z2">
    <w:name w:val="WW8Num38z2"/>
    <w:rsid w:val="008445E0"/>
    <w:rPr>
      <w:rFonts w:ascii="Wingdings" w:hAnsi="Wingdings" w:cs="Wingdings"/>
    </w:rPr>
  </w:style>
  <w:style w:type="character" w:customStyle="1" w:styleId="WW8Num39z0">
    <w:name w:val="WW8Num39z0"/>
    <w:rsid w:val="008445E0"/>
    <w:rPr>
      <w:rFonts w:ascii="Symbol" w:hAnsi="Symbol" w:cs="Symbol"/>
    </w:rPr>
  </w:style>
  <w:style w:type="character" w:customStyle="1" w:styleId="WW8Num39z1">
    <w:name w:val="WW8Num39z1"/>
    <w:rsid w:val="008445E0"/>
    <w:rPr>
      <w:rFonts w:ascii="Courier New" w:hAnsi="Courier New" w:cs="Courier New"/>
    </w:rPr>
  </w:style>
  <w:style w:type="character" w:customStyle="1" w:styleId="WW8Num39z2">
    <w:name w:val="WW8Num39z2"/>
    <w:rsid w:val="008445E0"/>
    <w:rPr>
      <w:rFonts w:ascii="Wingdings" w:hAnsi="Wingdings" w:cs="Wingdings"/>
    </w:rPr>
  </w:style>
  <w:style w:type="character" w:customStyle="1" w:styleId="WW8Num40z0">
    <w:name w:val="WW8Num40z0"/>
    <w:rsid w:val="008445E0"/>
    <w:rPr>
      <w:rFonts w:ascii="Times New Roman" w:hAnsi="Times New Roman" w:cs="Times New Roman"/>
      <w:b w:val="0"/>
      <w:i w:val="0"/>
      <w:sz w:val="24"/>
    </w:rPr>
  </w:style>
  <w:style w:type="character" w:customStyle="1" w:styleId="WW8Num40z1">
    <w:name w:val="WW8Num40z1"/>
    <w:rsid w:val="008445E0"/>
    <w:rPr>
      <w:rFonts w:ascii="Courier New" w:hAnsi="Courier New" w:cs="Courier New"/>
    </w:rPr>
  </w:style>
  <w:style w:type="character" w:customStyle="1" w:styleId="WW8Num40z2">
    <w:name w:val="WW8Num40z2"/>
    <w:rsid w:val="008445E0"/>
    <w:rPr>
      <w:rFonts w:ascii="Wingdings" w:hAnsi="Wingdings" w:cs="Wingdings"/>
    </w:rPr>
  </w:style>
  <w:style w:type="character" w:customStyle="1" w:styleId="WW8Num41z0">
    <w:name w:val="WW8Num41z0"/>
    <w:rsid w:val="008445E0"/>
    <w:rPr>
      <w:sz w:val="24"/>
    </w:rPr>
  </w:style>
  <w:style w:type="character" w:customStyle="1" w:styleId="WW8Num41z1">
    <w:name w:val="WW8Num41z1"/>
    <w:rsid w:val="008445E0"/>
    <w:rPr>
      <w:rFonts w:ascii="Courier New" w:hAnsi="Courier New" w:cs="Courier New"/>
    </w:rPr>
  </w:style>
  <w:style w:type="character" w:customStyle="1" w:styleId="WW8Num41z2">
    <w:name w:val="WW8Num41z2"/>
    <w:rsid w:val="008445E0"/>
    <w:rPr>
      <w:rFonts w:ascii="Wingdings" w:hAnsi="Wingdings" w:cs="Wingdings"/>
    </w:rPr>
  </w:style>
  <w:style w:type="character" w:customStyle="1" w:styleId="WW8Num42z0">
    <w:name w:val="WW8Num42z0"/>
    <w:rsid w:val="008445E0"/>
    <w:rPr>
      <w:rFonts w:ascii="Times New Roman" w:eastAsia="Times New Roman" w:hAnsi="Times New Roman" w:cs="Times New Roman"/>
    </w:rPr>
  </w:style>
  <w:style w:type="character" w:customStyle="1" w:styleId="WW8Num42z2">
    <w:name w:val="WW8Num42z2"/>
    <w:rsid w:val="008445E0"/>
    <w:rPr>
      <w:rFonts w:ascii="Wingdings" w:hAnsi="Wingdings" w:cs="Wingdings"/>
    </w:rPr>
  </w:style>
  <w:style w:type="character" w:customStyle="1" w:styleId="WW8Num42z3">
    <w:name w:val="WW8Num42z3"/>
    <w:rsid w:val="008445E0"/>
    <w:rPr>
      <w:rFonts w:ascii="Symbol" w:hAnsi="Symbol" w:cs="Symbol"/>
    </w:rPr>
  </w:style>
  <w:style w:type="character" w:customStyle="1" w:styleId="WW8Num43z0">
    <w:name w:val="WW8Num43z0"/>
    <w:rsid w:val="008445E0"/>
    <w:rPr>
      <w:rFonts w:ascii="Wingdings" w:hAnsi="Wingdings" w:cs="Wingdings"/>
    </w:rPr>
  </w:style>
  <w:style w:type="character" w:customStyle="1" w:styleId="WW8Num43z1">
    <w:name w:val="WW8Num43z1"/>
    <w:rsid w:val="008445E0"/>
    <w:rPr>
      <w:rFonts w:ascii="Courier New" w:hAnsi="Courier New" w:cs="Courier New"/>
    </w:rPr>
  </w:style>
  <w:style w:type="character" w:customStyle="1" w:styleId="WW8Num43z2">
    <w:name w:val="WW8Num43z2"/>
    <w:rsid w:val="008445E0"/>
    <w:rPr>
      <w:rFonts w:ascii="Wingdings" w:hAnsi="Wingdings" w:cs="Wingdings"/>
    </w:rPr>
  </w:style>
  <w:style w:type="character" w:customStyle="1" w:styleId="Domylnaczcionkaakapitu2">
    <w:name w:val="Domyślna czcionka akapitu2"/>
    <w:rsid w:val="008445E0"/>
  </w:style>
  <w:style w:type="character" w:customStyle="1" w:styleId="WW8Num2z0">
    <w:name w:val="WW8Num2z0"/>
    <w:rsid w:val="008445E0"/>
    <w:rPr>
      <w:rFonts w:ascii="Times New Roman" w:hAnsi="Times New Roman" w:cs="Times New Roman"/>
    </w:rPr>
  </w:style>
  <w:style w:type="character" w:customStyle="1" w:styleId="WW8Num2z2">
    <w:name w:val="WW8Num2z2"/>
    <w:rsid w:val="008445E0"/>
    <w:rPr>
      <w:rFonts w:ascii="Wingdings" w:hAnsi="Wingdings" w:cs="Wingdings"/>
    </w:rPr>
  </w:style>
  <w:style w:type="character" w:customStyle="1" w:styleId="WW8Num2z3">
    <w:name w:val="WW8Num2z3"/>
    <w:rsid w:val="008445E0"/>
    <w:rPr>
      <w:rFonts w:ascii="Symbol" w:hAnsi="Symbol" w:cs="Symbol"/>
    </w:rPr>
  </w:style>
  <w:style w:type="character" w:customStyle="1" w:styleId="WW8Num7z1">
    <w:name w:val="WW8Num7z1"/>
    <w:rsid w:val="008445E0"/>
    <w:rPr>
      <w:rFonts w:ascii="Courier New" w:hAnsi="Courier New" w:cs="Courier New"/>
    </w:rPr>
  </w:style>
  <w:style w:type="character" w:customStyle="1" w:styleId="WW8Num7z2">
    <w:name w:val="WW8Num7z2"/>
    <w:rsid w:val="008445E0"/>
    <w:rPr>
      <w:rFonts w:ascii="Wingdings" w:hAnsi="Wingdings" w:cs="Wingdings"/>
    </w:rPr>
  </w:style>
  <w:style w:type="character" w:customStyle="1" w:styleId="WW8Num7z3">
    <w:name w:val="WW8Num7z3"/>
    <w:rsid w:val="008445E0"/>
    <w:rPr>
      <w:rFonts w:ascii="Symbol" w:hAnsi="Symbol" w:cs="Symbol"/>
    </w:rPr>
  </w:style>
  <w:style w:type="character" w:customStyle="1" w:styleId="WW8Num9z3">
    <w:name w:val="WW8Num9z3"/>
    <w:rsid w:val="008445E0"/>
    <w:rPr>
      <w:rFonts w:ascii="Symbol" w:hAnsi="Symbol" w:cs="Symbol"/>
    </w:rPr>
  </w:style>
  <w:style w:type="character" w:customStyle="1" w:styleId="WW8Num13z1">
    <w:name w:val="WW8Num13z1"/>
    <w:rsid w:val="008445E0"/>
    <w:rPr>
      <w:rFonts w:ascii="Arial" w:eastAsia="Times New Roman" w:hAnsi="Arial" w:cs="Arial"/>
    </w:rPr>
  </w:style>
  <w:style w:type="character" w:customStyle="1" w:styleId="WW8Num14z0">
    <w:name w:val="WW8Num14z0"/>
    <w:rsid w:val="008445E0"/>
    <w:rPr>
      <w:rFonts w:ascii="Courier New" w:hAnsi="Courier New" w:cs="Courier New"/>
    </w:rPr>
  </w:style>
  <w:style w:type="character" w:customStyle="1" w:styleId="WW8Num15z0">
    <w:name w:val="WW8Num15z0"/>
    <w:rsid w:val="008445E0"/>
    <w:rPr>
      <w:rFonts w:ascii="Courier New" w:hAnsi="Courier New" w:cs="Courier New"/>
    </w:rPr>
  </w:style>
  <w:style w:type="character" w:customStyle="1" w:styleId="WW8Num18z3">
    <w:name w:val="WW8Num18z3"/>
    <w:rsid w:val="008445E0"/>
    <w:rPr>
      <w:rFonts w:ascii="Symbol" w:hAnsi="Symbol" w:cs="Symbol"/>
    </w:rPr>
  </w:style>
  <w:style w:type="character" w:customStyle="1" w:styleId="WW8Num21z3">
    <w:name w:val="WW8Num21z3"/>
    <w:rsid w:val="008445E0"/>
    <w:rPr>
      <w:rFonts w:ascii="Symbol" w:hAnsi="Symbol" w:cs="Symbol"/>
    </w:rPr>
  </w:style>
  <w:style w:type="character" w:customStyle="1" w:styleId="WW8Num22z3">
    <w:name w:val="WW8Num22z3"/>
    <w:rsid w:val="008445E0"/>
    <w:rPr>
      <w:rFonts w:ascii="Symbol" w:hAnsi="Symbol" w:cs="Symbol"/>
    </w:rPr>
  </w:style>
  <w:style w:type="character" w:customStyle="1" w:styleId="WW8Num23z3">
    <w:name w:val="WW8Num23z3"/>
    <w:rsid w:val="008445E0"/>
    <w:rPr>
      <w:rFonts w:ascii="Symbol" w:hAnsi="Symbol" w:cs="Symbol"/>
    </w:rPr>
  </w:style>
  <w:style w:type="character" w:customStyle="1" w:styleId="WW8Num25z0">
    <w:name w:val="WW8Num25z0"/>
    <w:rsid w:val="008445E0"/>
    <w:rPr>
      <w:rFonts w:ascii="Courier New" w:hAnsi="Courier New" w:cs="Courier New"/>
    </w:rPr>
  </w:style>
  <w:style w:type="character" w:customStyle="1" w:styleId="WW8Num25z2">
    <w:name w:val="WW8Num25z2"/>
    <w:rsid w:val="008445E0"/>
    <w:rPr>
      <w:rFonts w:ascii="Wingdings" w:hAnsi="Wingdings" w:cs="Wingdings"/>
    </w:rPr>
  </w:style>
  <w:style w:type="character" w:customStyle="1" w:styleId="WW8Num25z3">
    <w:name w:val="WW8Num25z3"/>
    <w:rsid w:val="008445E0"/>
    <w:rPr>
      <w:rFonts w:ascii="Symbol" w:hAnsi="Symbol" w:cs="Symbol"/>
    </w:rPr>
  </w:style>
  <w:style w:type="character" w:customStyle="1" w:styleId="WW8Num26z0">
    <w:name w:val="WW8Num26z0"/>
    <w:rsid w:val="008445E0"/>
    <w:rPr>
      <w:rFonts w:ascii="Courier New" w:hAnsi="Courier New" w:cs="Courier New"/>
    </w:rPr>
  </w:style>
  <w:style w:type="character" w:customStyle="1" w:styleId="WW8Num26z2">
    <w:name w:val="WW8Num26z2"/>
    <w:rsid w:val="008445E0"/>
    <w:rPr>
      <w:rFonts w:ascii="Wingdings" w:hAnsi="Wingdings" w:cs="Wingdings"/>
    </w:rPr>
  </w:style>
  <w:style w:type="character" w:customStyle="1" w:styleId="WW8Num26z3">
    <w:name w:val="WW8Num26z3"/>
    <w:rsid w:val="008445E0"/>
    <w:rPr>
      <w:rFonts w:ascii="Symbol" w:hAnsi="Symbol" w:cs="Symbol"/>
    </w:rPr>
  </w:style>
  <w:style w:type="character" w:customStyle="1" w:styleId="WW8Num28z2">
    <w:name w:val="WW8Num28z2"/>
    <w:rsid w:val="008445E0"/>
    <w:rPr>
      <w:rFonts w:ascii="Wingdings" w:hAnsi="Wingdings" w:cs="Wingdings"/>
    </w:rPr>
  </w:style>
  <w:style w:type="character" w:customStyle="1" w:styleId="WW8Num29z3">
    <w:name w:val="WW8Num29z3"/>
    <w:rsid w:val="008445E0"/>
    <w:rPr>
      <w:rFonts w:ascii="Symbol" w:hAnsi="Symbol" w:cs="Symbol"/>
    </w:rPr>
  </w:style>
  <w:style w:type="character" w:customStyle="1" w:styleId="WW8Num31z3">
    <w:name w:val="WW8Num31z3"/>
    <w:rsid w:val="008445E0"/>
    <w:rPr>
      <w:rFonts w:ascii="Symbol" w:hAnsi="Symbol" w:cs="Symbol"/>
    </w:rPr>
  </w:style>
  <w:style w:type="character" w:customStyle="1" w:styleId="WW8Num32z3">
    <w:name w:val="WW8Num32z3"/>
    <w:rsid w:val="008445E0"/>
    <w:rPr>
      <w:rFonts w:ascii="Symbol" w:hAnsi="Symbol" w:cs="Symbol"/>
    </w:rPr>
  </w:style>
  <w:style w:type="character" w:customStyle="1" w:styleId="WW8Num33z3">
    <w:name w:val="WW8Num33z3"/>
    <w:rsid w:val="008445E0"/>
    <w:rPr>
      <w:rFonts w:ascii="Symbol" w:hAnsi="Symbol" w:cs="Symbol"/>
    </w:rPr>
  </w:style>
  <w:style w:type="character" w:customStyle="1" w:styleId="WW8Num34z3">
    <w:name w:val="WW8Num34z3"/>
    <w:rsid w:val="008445E0"/>
    <w:rPr>
      <w:rFonts w:ascii="Symbol" w:hAnsi="Symbol" w:cs="Symbol"/>
    </w:rPr>
  </w:style>
  <w:style w:type="character" w:customStyle="1" w:styleId="WW8Num35z0">
    <w:name w:val="WW8Num35z0"/>
    <w:rsid w:val="008445E0"/>
    <w:rPr>
      <w:rFonts w:ascii="Symbol" w:hAnsi="Symbol" w:cs="Symbol"/>
    </w:rPr>
  </w:style>
  <w:style w:type="character" w:customStyle="1" w:styleId="WW-Domylnaczcionkaakapitu">
    <w:name w:val="WW-Domyślna czcionka akapitu"/>
    <w:rsid w:val="008445E0"/>
  </w:style>
  <w:style w:type="character" w:customStyle="1" w:styleId="WW-WW8Num2z0">
    <w:name w:val="WW-WW8Num2z0"/>
    <w:rsid w:val="008445E0"/>
    <w:rPr>
      <w:rFonts w:ascii="Times New Roman" w:hAnsi="Times New Roman" w:cs="Times New Roman"/>
    </w:rPr>
  </w:style>
  <w:style w:type="character" w:customStyle="1" w:styleId="WW-WW8Num2z1">
    <w:name w:val="WW-WW8Num2z1"/>
    <w:rsid w:val="008445E0"/>
    <w:rPr>
      <w:rFonts w:ascii="Courier New" w:hAnsi="Courier New" w:cs="Courier New"/>
    </w:rPr>
  </w:style>
  <w:style w:type="character" w:customStyle="1" w:styleId="WW-WW8Num2z2">
    <w:name w:val="WW-WW8Num2z2"/>
    <w:rsid w:val="008445E0"/>
    <w:rPr>
      <w:rFonts w:ascii="Wingdings" w:hAnsi="Wingdings" w:cs="Wingdings"/>
    </w:rPr>
  </w:style>
  <w:style w:type="character" w:customStyle="1" w:styleId="WW-WW8Num2z3">
    <w:name w:val="WW-WW8Num2z3"/>
    <w:rsid w:val="008445E0"/>
    <w:rPr>
      <w:rFonts w:ascii="Symbol" w:hAnsi="Symbol" w:cs="Symbol"/>
    </w:rPr>
  </w:style>
  <w:style w:type="character" w:customStyle="1" w:styleId="WW-WW8Num3z0">
    <w:name w:val="WW-WW8Num3z0"/>
    <w:rsid w:val="008445E0"/>
    <w:rPr>
      <w:rFonts w:ascii="Times New Roman" w:hAnsi="Times New Roman" w:cs="Times New Roman"/>
    </w:rPr>
  </w:style>
  <w:style w:type="character" w:customStyle="1" w:styleId="WW-WW8Num4z0">
    <w:name w:val="WW-WW8Num4z0"/>
    <w:rsid w:val="008445E0"/>
    <w:rPr>
      <w:rFonts w:ascii="Symbol" w:hAnsi="Symbol" w:cs="Symbol"/>
    </w:rPr>
  </w:style>
  <w:style w:type="character" w:customStyle="1" w:styleId="WW-WW8Num5z0">
    <w:name w:val="WW-WW8Num5z0"/>
    <w:rsid w:val="008445E0"/>
    <w:rPr>
      <w:rFonts w:ascii="Courier New" w:hAnsi="Courier New" w:cs="Courier New"/>
    </w:rPr>
  </w:style>
  <w:style w:type="character" w:customStyle="1" w:styleId="WW-WW8Num6z0">
    <w:name w:val="WW-WW8Num6z0"/>
    <w:rsid w:val="008445E0"/>
    <w:rPr>
      <w:rFonts w:ascii="Symbol" w:hAnsi="Symbol" w:cs="Symbol"/>
    </w:rPr>
  </w:style>
  <w:style w:type="character" w:customStyle="1" w:styleId="WW-WW8Num7z0">
    <w:name w:val="WW-WW8Num7z0"/>
    <w:rsid w:val="008445E0"/>
    <w:rPr>
      <w:rFonts w:ascii="Courier New" w:hAnsi="Courier New" w:cs="Courier New"/>
    </w:rPr>
  </w:style>
  <w:style w:type="character" w:customStyle="1" w:styleId="WW-WW8Num7z1">
    <w:name w:val="WW-WW8Num7z1"/>
    <w:rsid w:val="008445E0"/>
    <w:rPr>
      <w:rFonts w:ascii="Courier New" w:hAnsi="Courier New" w:cs="Courier New"/>
    </w:rPr>
  </w:style>
  <w:style w:type="character" w:customStyle="1" w:styleId="WW-WW8Num7z2">
    <w:name w:val="WW-WW8Num7z2"/>
    <w:rsid w:val="008445E0"/>
    <w:rPr>
      <w:rFonts w:ascii="Wingdings" w:hAnsi="Wingdings" w:cs="Wingdings"/>
    </w:rPr>
  </w:style>
  <w:style w:type="character" w:customStyle="1" w:styleId="WW-WW8Num7z3">
    <w:name w:val="WW-WW8Num7z3"/>
    <w:rsid w:val="008445E0"/>
    <w:rPr>
      <w:rFonts w:ascii="Symbol" w:hAnsi="Symbol" w:cs="Symbol"/>
    </w:rPr>
  </w:style>
  <w:style w:type="character" w:customStyle="1" w:styleId="WW-WW8Num8z0">
    <w:name w:val="WW-WW8Num8z0"/>
    <w:rsid w:val="008445E0"/>
    <w:rPr>
      <w:rFonts w:ascii="Times New Roman" w:hAnsi="Times New Roman" w:cs="Times New Roman"/>
    </w:rPr>
  </w:style>
  <w:style w:type="character" w:customStyle="1" w:styleId="WW-WW8Num9z0">
    <w:name w:val="WW-WW8Num9z0"/>
    <w:rsid w:val="008445E0"/>
    <w:rPr>
      <w:rFonts w:ascii="Wingdings" w:hAnsi="Wingdings" w:cs="Wingdings"/>
    </w:rPr>
  </w:style>
  <w:style w:type="character" w:customStyle="1" w:styleId="WW-WW8Num9z1">
    <w:name w:val="WW-WW8Num9z1"/>
    <w:rsid w:val="008445E0"/>
    <w:rPr>
      <w:rFonts w:ascii="Courier New" w:hAnsi="Courier New" w:cs="Courier New"/>
    </w:rPr>
  </w:style>
  <w:style w:type="character" w:customStyle="1" w:styleId="WW-WW8Num9z3">
    <w:name w:val="WW-WW8Num9z3"/>
    <w:rsid w:val="008445E0"/>
    <w:rPr>
      <w:rFonts w:ascii="Symbol" w:hAnsi="Symbol" w:cs="Symbol"/>
    </w:rPr>
  </w:style>
  <w:style w:type="character" w:customStyle="1" w:styleId="WW-WW8Num10z0">
    <w:name w:val="WW-WW8Num10z0"/>
    <w:rsid w:val="008445E0"/>
    <w:rPr>
      <w:rFonts w:ascii="Wingdings" w:hAnsi="Wingdings" w:cs="Wingdings"/>
    </w:rPr>
  </w:style>
  <w:style w:type="character" w:customStyle="1" w:styleId="WW-WW8Num11z0">
    <w:name w:val="WW-WW8Num11z0"/>
    <w:rsid w:val="008445E0"/>
    <w:rPr>
      <w:rFonts w:ascii="Wingdings" w:hAnsi="Wingdings" w:cs="Wingdings"/>
    </w:rPr>
  </w:style>
  <w:style w:type="character" w:customStyle="1" w:styleId="WW-WW8Num12z0">
    <w:name w:val="WW-WW8Num12z0"/>
    <w:rsid w:val="008445E0"/>
    <w:rPr>
      <w:rFonts w:ascii="Times New Roman" w:hAnsi="Times New Roman" w:cs="Times New Roman"/>
    </w:rPr>
  </w:style>
  <w:style w:type="character" w:customStyle="1" w:styleId="WW-WW8Num13z1">
    <w:name w:val="WW-WW8Num13z1"/>
    <w:rsid w:val="008445E0"/>
    <w:rPr>
      <w:rFonts w:ascii="Arial" w:eastAsia="Times New Roman" w:hAnsi="Arial" w:cs="Arial"/>
    </w:rPr>
  </w:style>
  <w:style w:type="character" w:customStyle="1" w:styleId="WW-WW8Num14z0">
    <w:name w:val="WW-WW8Num14z0"/>
    <w:rsid w:val="008445E0"/>
    <w:rPr>
      <w:rFonts w:ascii="Courier New" w:hAnsi="Courier New" w:cs="Courier New"/>
    </w:rPr>
  </w:style>
  <w:style w:type="character" w:customStyle="1" w:styleId="WW-WW8Num15z0">
    <w:name w:val="WW-WW8Num15z0"/>
    <w:rsid w:val="008445E0"/>
    <w:rPr>
      <w:rFonts w:ascii="Courier New" w:hAnsi="Courier New" w:cs="Courier New"/>
    </w:rPr>
  </w:style>
  <w:style w:type="character" w:customStyle="1" w:styleId="WW-WW8Num16z0">
    <w:name w:val="WW-WW8Num16z0"/>
    <w:rsid w:val="008445E0"/>
    <w:rPr>
      <w:rFonts w:ascii="Symbol" w:hAnsi="Symbol" w:cs="Symbol"/>
    </w:rPr>
  </w:style>
  <w:style w:type="character" w:customStyle="1" w:styleId="WW-Absatz-Standardschriftart">
    <w:name w:val="WW-Absatz-Standardschriftart"/>
    <w:rsid w:val="008445E0"/>
  </w:style>
  <w:style w:type="character" w:customStyle="1" w:styleId="WW-Absatz-Standardschriftart1">
    <w:name w:val="WW-Absatz-Standardschriftart1"/>
    <w:rsid w:val="008445E0"/>
  </w:style>
  <w:style w:type="character" w:customStyle="1" w:styleId="WW-Absatz-Standardschriftart11">
    <w:name w:val="WW-Absatz-Standardschriftart11"/>
    <w:rsid w:val="008445E0"/>
  </w:style>
  <w:style w:type="character" w:customStyle="1" w:styleId="WW8Num3z1">
    <w:name w:val="WW8Num3z1"/>
    <w:rsid w:val="008445E0"/>
    <w:rPr>
      <w:rFonts w:ascii="Courier New" w:hAnsi="Courier New" w:cs="Courier New"/>
    </w:rPr>
  </w:style>
  <w:style w:type="character" w:customStyle="1" w:styleId="WW8Num3z2">
    <w:name w:val="WW8Num3z2"/>
    <w:rsid w:val="008445E0"/>
    <w:rPr>
      <w:rFonts w:ascii="Wingdings" w:hAnsi="Wingdings" w:cs="Wingdings"/>
    </w:rPr>
  </w:style>
  <w:style w:type="character" w:customStyle="1" w:styleId="WW8Num3z3">
    <w:name w:val="WW8Num3z3"/>
    <w:rsid w:val="008445E0"/>
    <w:rPr>
      <w:rFonts w:ascii="Symbol" w:hAnsi="Symbol" w:cs="Symbol"/>
    </w:rPr>
  </w:style>
  <w:style w:type="character" w:customStyle="1" w:styleId="WW8Num5z2">
    <w:name w:val="WW8Num5z2"/>
    <w:rsid w:val="008445E0"/>
    <w:rPr>
      <w:rFonts w:ascii="Wingdings" w:hAnsi="Wingdings" w:cs="Wingdings"/>
    </w:rPr>
  </w:style>
  <w:style w:type="character" w:customStyle="1" w:styleId="WW8Num5z3">
    <w:name w:val="WW8Num5z3"/>
    <w:rsid w:val="008445E0"/>
    <w:rPr>
      <w:rFonts w:ascii="Symbol" w:hAnsi="Symbol" w:cs="Symbol"/>
    </w:rPr>
  </w:style>
  <w:style w:type="character" w:customStyle="1" w:styleId="WW8Num13z2">
    <w:name w:val="WW8Num13z2"/>
    <w:rsid w:val="008445E0"/>
    <w:rPr>
      <w:rFonts w:ascii="Wingdings" w:hAnsi="Wingdings" w:cs="Wingdings"/>
    </w:rPr>
  </w:style>
  <w:style w:type="character" w:customStyle="1" w:styleId="WW8Num13z3">
    <w:name w:val="WW8Num13z3"/>
    <w:rsid w:val="008445E0"/>
    <w:rPr>
      <w:rFonts w:ascii="Symbol" w:hAnsi="Symbol" w:cs="Symbol"/>
    </w:rPr>
  </w:style>
  <w:style w:type="character" w:customStyle="1" w:styleId="WW8Num14z2">
    <w:name w:val="WW8Num14z2"/>
    <w:rsid w:val="008445E0"/>
    <w:rPr>
      <w:rFonts w:ascii="Wingdings" w:hAnsi="Wingdings" w:cs="Wingdings"/>
    </w:rPr>
  </w:style>
  <w:style w:type="character" w:customStyle="1" w:styleId="WW8Num14z3">
    <w:name w:val="WW8Num14z3"/>
    <w:rsid w:val="008445E0"/>
    <w:rPr>
      <w:rFonts w:ascii="Symbol" w:hAnsi="Symbol" w:cs="Symbol"/>
    </w:rPr>
  </w:style>
  <w:style w:type="character" w:customStyle="1" w:styleId="WW8Num15z1">
    <w:name w:val="WW8Num15z1"/>
    <w:rsid w:val="008445E0"/>
    <w:rPr>
      <w:rFonts w:ascii="Symbol" w:hAnsi="Symbol" w:cs="Symbol"/>
    </w:rPr>
  </w:style>
  <w:style w:type="character" w:customStyle="1" w:styleId="WW-WW8Num18z0">
    <w:name w:val="WW-WW8Num18z0"/>
    <w:rsid w:val="008445E0"/>
    <w:rPr>
      <w:rFonts w:ascii="Times New Roman" w:eastAsia="Times New Roman" w:hAnsi="Times New Roman" w:cs="Times New Roman"/>
    </w:rPr>
  </w:style>
  <w:style w:type="character" w:customStyle="1" w:styleId="WW-WW8Num18z2">
    <w:name w:val="WW-WW8Num18z2"/>
    <w:rsid w:val="008445E0"/>
    <w:rPr>
      <w:rFonts w:ascii="Wingdings" w:hAnsi="Wingdings" w:cs="Wingdings"/>
    </w:rPr>
  </w:style>
  <w:style w:type="character" w:customStyle="1" w:styleId="WW-WW8Num18z3">
    <w:name w:val="WW-WW8Num18z3"/>
    <w:rsid w:val="008445E0"/>
    <w:rPr>
      <w:rFonts w:ascii="Symbol" w:hAnsi="Symbol" w:cs="Symbol"/>
    </w:rPr>
  </w:style>
  <w:style w:type="character" w:customStyle="1" w:styleId="WW8Num19z0">
    <w:name w:val="WW8Num19z0"/>
    <w:rsid w:val="008445E0"/>
    <w:rPr>
      <w:rFonts w:ascii="Wingdings" w:hAnsi="Wingdings" w:cs="Wingdings"/>
    </w:rPr>
  </w:style>
  <w:style w:type="character" w:customStyle="1" w:styleId="WW-WW8Num20z0">
    <w:name w:val="WW-WW8Num20z0"/>
    <w:rsid w:val="008445E0"/>
    <w:rPr>
      <w:rFonts w:ascii="Symbol" w:hAnsi="Symbol" w:cs="Symbol"/>
    </w:rPr>
  </w:style>
  <w:style w:type="character" w:customStyle="1" w:styleId="WW-WW8Num21z0">
    <w:name w:val="WW-WW8Num21z0"/>
    <w:rsid w:val="008445E0"/>
    <w:rPr>
      <w:rFonts w:ascii="Courier New" w:hAnsi="Courier New" w:cs="Courier New"/>
    </w:rPr>
  </w:style>
  <w:style w:type="character" w:customStyle="1" w:styleId="WW-WW8Num21z2">
    <w:name w:val="WW-WW8Num21z2"/>
    <w:rsid w:val="008445E0"/>
    <w:rPr>
      <w:rFonts w:ascii="Wingdings" w:hAnsi="Wingdings" w:cs="Wingdings"/>
    </w:rPr>
  </w:style>
  <w:style w:type="character" w:customStyle="1" w:styleId="WW-WW8Num21z3">
    <w:name w:val="WW-WW8Num21z3"/>
    <w:rsid w:val="008445E0"/>
    <w:rPr>
      <w:rFonts w:ascii="Symbol" w:hAnsi="Symbol" w:cs="Symbol"/>
    </w:rPr>
  </w:style>
  <w:style w:type="character" w:customStyle="1" w:styleId="WW-WW8Num23z0">
    <w:name w:val="WW-WW8Num23z0"/>
    <w:rsid w:val="008445E0"/>
    <w:rPr>
      <w:rFonts w:ascii="Wingdings" w:hAnsi="Wingdings" w:cs="Wingdings"/>
    </w:rPr>
  </w:style>
  <w:style w:type="character" w:customStyle="1" w:styleId="WW-WW8Num24z0">
    <w:name w:val="WW-WW8Num24z0"/>
    <w:rsid w:val="008445E0"/>
    <w:rPr>
      <w:rFonts w:ascii="Courier New" w:hAnsi="Courier New" w:cs="Courier New"/>
    </w:rPr>
  </w:style>
  <w:style w:type="character" w:customStyle="1" w:styleId="WW-WW8Num24z2">
    <w:name w:val="WW-WW8Num24z2"/>
    <w:rsid w:val="008445E0"/>
    <w:rPr>
      <w:rFonts w:ascii="Wingdings" w:hAnsi="Wingdings" w:cs="Wingdings"/>
    </w:rPr>
  </w:style>
  <w:style w:type="character" w:customStyle="1" w:styleId="WW8Num24z3">
    <w:name w:val="WW8Num24z3"/>
    <w:rsid w:val="008445E0"/>
    <w:rPr>
      <w:rFonts w:ascii="Symbol" w:hAnsi="Symbol" w:cs="Symbol"/>
    </w:rPr>
  </w:style>
  <w:style w:type="character" w:customStyle="1" w:styleId="WW-WW8Num25z0">
    <w:name w:val="WW-WW8Num25z0"/>
    <w:rsid w:val="008445E0"/>
    <w:rPr>
      <w:rFonts w:ascii="Times New Roman" w:hAnsi="Times New Roman" w:cs="Times New Roman"/>
    </w:rPr>
  </w:style>
  <w:style w:type="character" w:customStyle="1" w:styleId="WW8Num26z1">
    <w:name w:val="WW8Num26z1"/>
    <w:rsid w:val="008445E0"/>
    <w:rPr>
      <w:rFonts w:ascii="Times New Roman" w:eastAsia="Times New Roman" w:hAnsi="Times New Roman" w:cs="Times New Roman"/>
    </w:rPr>
  </w:style>
  <w:style w:type="character" w:customStyle="1" w:styleId="WW-WW8Num28z0">
    <w:name w:val="WW-WW8Num28z0"/>
    <w:rsid w:val="008445E0"/>
    <w:rPr>
      <w:rFonts w:ascii="Symbol" w:hAnsi="Symbol" w:cs="Symbol"/>
    </w:rPr>
  </w:style>
  <w:style w:type="character" w:customStyle="1" w:styleId="WW-WW8Num31z0">
    <w:name w:val="WW-WW8Num31z0"/>
    <w:rsid w:val="008445E0"/>
    <w:rPr>
      <w:rFonts w:ascii="Wingdings" w:hAnsi="Wingdings" w:cs="Wingdings"/>
    </w:rPr>
  </w:style>
  <w:style w:type="character" w:customStyle="1" w:styleId="WW-WW8Num32z0">
    <w:name w:val="WW-WW8Num32z0"/>
    <w:rsid w:val="008445E0"/>
    <w:rPr>
      <w:rFonts w:ascii="Times New Roman" w:hAnsi="Times New Roman" w:cs="Times New Roman"/>
    </w:rPr>
  </w:style>
  <w:style w:type="character" w:customStyle="1" w:styleId="WW-WW8Num33z0">
    <w:name w:val="WW-WW8Num33z0"/>
    <w:rsid w:val="008445E0"/>
    <w:rPr>
      <w:rFonts w:ascii="Times New Roman" w:eastAsia="Times New Roman" w:hAnsi="Times New Roman" w:cs="Times New Roman"/>
    </w:rPr>
  </w:style>
  <w:style w:type="character" w:customStyle="1" w:styleId="WW-WW8Num33z2">
    <w:name w:val="WW-WW8Num33z2"/>
    <w:rsid w:val="008445E0"/>
    <w:rPr>
      <w:rFonts w:ascii="Wingdings" w:hAnsi="Wingdings" w:cs="Wingdings"/>
    </w:rPr>
  </w:style>
  <w:style w:type="character" w:customStyle="1" w:styleId="WW-WW8Num33z3">
    <w:name w:val="WW-WW8Num33z3"/>
    <w:rsid w:val="008445E0"/>
    <w:rPr>
      <w:rFonts w:ascii="Symbol" w:hAnsi="Symbol" w:cs="Symbol"/>
    </w:rPr>
  </w:style>
  <w:style w:type="character" w:customStyle="1" w:styleId="WW-WW8Num34z0">
    <w:name w:val="WW-WW8Num34z0"/>
    <w:rsid w:val="008445E0"/>
    <w:rPr>
      <w:rFonts w:ascii="Courier New" w:hAnsi="Courier New" w:cs="Courier New"/>
    </w:rPr>
  </w:style>
  <w:style w:type="character" w:customStyle="1" w:styleId="WW-WW8Num34z2">
    <w:name w:val="WW-WW8Num34z2"/>
    <w:rsid w:val="008445E0"/>
    <w:rPr>
      <w:rFonts w:ascii="Wingdings" w:hAnsi="Wingdings" w:cs="Wingdings"/>
    </w:rPr>
  </w:style>
  <w:style w:type="character" w:customStyle="1" w:styleId="WW-WW8Num34z3">
    <w:name w:val="WW-WW8Num34z3"/>
    <w:rsid w:val="008445E0"/>
    <w:rPr>
      <w:rFonts w:ascii="Symbol" w:hAnsi="Symbol" w:cs="Symbol"/>
    </w:rPr>
  </w:style>
  <w:style w:type="character" w:customStyle="1" w:styleId="WW-WW8Num35z0">
    <w:name w:val="WW-WW8Num35z0"/>
    <w:rsid w:val="008445E0"/>
    <w:rPr>
      <w:rFonts w:ascii="Times New Roman" w:eastAsia="Times New Roman" w:hAnsi="Times New Roman" w:cs="Times New Roman"/>
    </w:rPr>
  </w:style>
  <w:style w:type="character" w:customStyle="1" w:styleId="WW-WW8Num35z1">
    <w:name w:val="WW-WW8Num35z1"/>
    <w:rsid w:val="008445E0"/>
    <w:rPr>
      <w:rFonts w:ascii="Courier New" w:hAnsi="Courier New" w:cs="Courier New"/>
    </w:rPr>
  </w:style>
  <w:style w:type="character" w:customStyle="1" w:styleId="WW-WW8Num35z2">
    <w:name w:val="WW-WW8Num35z2"/>
    <w:rsid w:val="008445E0"/>
    <w:rPr>
      <w:rFonts w:ascii="Wingdings" w:hAnsi="Wingdings" w:cs="Wingdings"/>
    </w:rPr>
  </w:style>
  <w:style w:type="character" w:customStyle="1" w:styleId="WW8Num38z3">
    <w:name w:val="WW8Num38z3"/>
    <w:rsid w:val="008445E0"/>
    <w:rPr>
      <w:rFonts w:ascii="Symbol" w:hAnsi="Symbol" w:cs="Symbol"/>
    </w:rPr>
  </w:style>
  <w:style w:type="character" w:customStyle="1" w:styleId="WW8Num42z1">
    <w:name w:val="WW8Num42z1"/>
    <w:rsid w:val="008445E0"/>
    <w:rPr>
      <w:rFonts w:ascii="Courier New" w:hAnsi="Courier New" w:cs="Courier New"/>
    </w:rPr>
  </w:style>
  <w:style w:type="character" w:customStyle="1" w:styleId="WW8Num44z0">
    <w:name w:val="WW8Num44z0"/>
    <w:rsid w:val="008445E0"/>
    <w:rPr>
      <w:rFonts w:ascii="Wingdings" w:hAnsi="Wingdings" w:cs="Wingdings"/>
    </w:rPr>
  </w:style>
  <w:style w:type="character" w:customStyle="1" w:styleId="WW8Num47z0">
    <w:name w:val="WW8Num47z0"/>
    <w:rsid w:val="008445E0"/>
    <w:rPr>
      <w:rFonts w:ascii="Symbol" w:hAnsi="Symbol" w:cs="Symbol"/>
    </w:rPr>
  </w:style>
  <w:style w:type="character" w:customStyle="1" w:styleId="WW8Num50z0">
    <w:name w:val="WW8Num50z0"/>
    <w:rsid w:val="008445E0"/>
    <w:rPr>
      <w:rFonts w:ascii="Courier New" w:hAnsi="Courier New" w:cs="Courier New"/>
    </w:rPr>
  </w:style>
  <w:style w:type="character" w:customStyle="1" w:styleId="WW8Num50z2">
    <w:name w:val="WW8Num50z2"/>
    <w:rsid w:val="008445E0"/>
    <w:rPr>
      <w:rFonts w:ascii="Wingdings" w:hAnsi="Wingdings" w:cs="Wingdings"/>
    </w:rPr>
  </w:style>
  <w:style w:type="character" w:customStyle="1" w:styleId="WW8Num50z3">
    <w:name w:val="WW8Num50z3"/>
    <w:rsid w:val="008445E0"/>
    <w:rPr>
      <w:rFonts w:ascii="Symbol" w:hAnsi="Symbol" w:cs="Symbol"/>
    </w:rPr>
  </w:style>
  <w:style w:type="character" w:customStyle="1" w:styleId="WW8Num51z0">
    <w:name w:val="WW8Num51z0"/>
    <w:rsid w:val="008445E0"/>
    <w:rPr>
      <w:rFonts w:ascii="Times New Roman" w:eastAsia="Times New Roman" w:hAnsi="Times New Roman" w:cs="Times New Roman"/>
    </w:rPr>
  </w:style>
  <w:style w:type="character" w:customStyle="1" w:styleId="WW8Num51z1">
    <w:name w:val="WW8Num51z1"/>
    <w:rsid w:val="008445E0"/>
    <w:rPr>
      <w:rFonts w:ascii="Courier New" w:hAnsi="Courier New" w:cs="Courier New"/>
    </w:rPr>
  </w:style>
  <w:style w:type="character" w:customStyle="1" w:styleId="WW8Num51z2">
    <w:name w:val="WW8Num51z2"/>
    <w:rsid w:val="008445E0"/>
    <w:rPr>
      <w:rFonts w:ascii="Wingdings" w:hAnsi="Wingdings" w:cs="Wingdings"/>
    </w:rPr>
  </w:style>
  <w:style w:type="character" w:customStyle="1" w:styleId="WW8Num51z3">
    <w:name w:val="WW8Num51z3"/>
    <w:rsid w:val="008445E0"/>
    <w:rPr>
      <w:rFonts w:ascii="Symbol" w:hAnsi="Symbol" w:cs="Symbol"/>
    </w:rPr>
  </w:style>
  <w:style w:type="character" w:customStyle="1" w:styleId="WW8Num52z0">
    <w:name w:val="WW8Num52z0"/>
    <w:rsid w:val="008445E0"/>
    <w:rPr>
      <w:rFonts w:ascii="Times New Roman" w:hAnsi="Times New Roman" w:cs="Times New Roman"/>
    </w:rPr>
  </w:style>
  <w:style w:type="character" w:customStyle="1" w:styleId="WW8Num54z0">
    <w:name w:val="WW8Num54z0"/>
    <w:rsid w:val="008445E0"/>
    <w:rPr>
      <w:rFonts w:ascii="Wingdings" w:hAnsi="Wingdings" w:cs="Wingdings"/>
    </w:rPr>
  </w:style>
  <w:style w:type="character" w:customStyle="1" w:styleId="WW8Num55z0">
    <w:name w:val="WW8Num55z0"/>
    <w:rsid w:val="008445E0"/>
    <w:rPr>
      <w:rFonts w:ascii="Times New Roman" w:hAnsi="Times New Roman" w:cs="Times New Roman"/>
    </w:rPr>
  </w:style>
  <w:style w:type="character" w:customStyle="1" w:styleId="WW8Num57z0">
    <w:name w:val="WW8Num57z0"/>
    <w:rsid w:val="008445E0"/>
    <w:rPr>
      <w:rFonts w:ascii="Courier New" w:hAnsi="Courier New" w:cs="Courier New"/>
    </w:rPr>
  </w:style>
  <w:style w:type="character" w:customStyle="1" w:styleId="WW8Num57z2">
    <w:name w:val="WW8Num57z2"/>
    <w:rsid w:val="008445E0"/>
    <w:rPr>
      <w:rFonts w:ascii="Wingdings" w:hAnsi="Wingdings" w:cs="Wingdings"/>
    </w:rPr>
  </w:style>
  <w:style w:type="character" w:customStyle="1" w:styleId="WW8Num57z3">
    <w:name w:val="WW8Num57z3"/>
    <w:rsid w:val="008445E0"/>
    <w:rPr>
      <w:rFonts w:ascii="Symbol" w:hAnsi="Symbol" w:cs="Symbol"/>
    </w:rPr>
  </w:style>
  <w:style w:type="character" w:customStyle="1" w:styleId="WW8Num58z1">
    <w:name w:val="WW8Num58z1"/>
    <w:rsid w:val="008445E0"/>
    <w:rPr>
      <w:rFonts w:ascii="Times New Roman" w:eastAsia="Times New Roman" w:hAnsi="Times New Roman" w:cs="Times New Roman"/>
    </w:rPr>
  </w:style>
  <w:style w:type="character" w:customStyle="1" w:styleId="WW8Num59z0">
    <w:name w:val="WW8Num59z0"/>
    <w:rsid w:val="008445E0"/>
    <w:rPr>
      <w:rFonts w:ascii="Wingdings" w:hAnsi="Wingdings" w:cs="Wingdings"/>
    </w:rPr>
  </w:style>
  <w:style w:type="character" w:customStyle="1" w:styleId="WW8Num62z0">
    <w:name w:val="WW8Num62z0"/>
    <w:rsid w:val="008445E0"/>
    <w:rPr>
      <w:rFonts w:ascii="Courier New" w:hAnsi="Courier New" w:cs="Courier New"/>
    </w:rPr>
  </w:style>
  <w:style w:type="character" w:customStyle="1" w:styleId="WW8Num62z2">
    <w:name w:val="WW8Num62z2"/>
    <w:rsid w:val="008445E0"/>
    <w:rPr>
      <w:rFonts w:ascii="Wingdings" w:hAnsi="Wingdings" w:cs="Wingdings"/>
    </w:rPr>
  </w:style>
  <w:style w:type="character" w:customStyle="1" w:styleId="WW8Num62z3">
    <w:name w:val="WW8Num62z3"/>
    <w:rsid w:val="008445E0"/>
    <w:rPr>
      <w:rFonts w:ascii="Symbol" w:hAnsi="Symbol" w:cs="Symbol"/>
    </w:rPr>
  </w:style>
  <w:style w:type="character" w:customStyle="1" w:styleId="WW8Num63z0">
    <w:name w:val="WW8Num63z0"/>
    <w:rsid w:val="008445E0"/>
    <w:rPr>
      <w:rFonts w:ascii="Courier New" w:hAnsi="Courier New" w:cs="Courier New"/>
    </w:rPr>
  </w:style>
  <w:style w:type="character" w:customStyle="1" w:styleId="WW8Num63z2">
    <w:name w:val="WW8Num63z2"/>
    <w:rsid w:val="008445E0"/>
    <w:rPr>
      <w:rFonts w:ascii="Wingdings" w:hAnsi="Wingdings" w:cs="Wingdings"/>
    </w:rPr>
  </w:style>
  <w:style w:type="character" w:customStyle="1" w:styleId="WW8Num63z3">
    <w:name w:val="WW8Num63z3"/>
    <w:rsid w:val="008445E0"/>
    <w:rPr>
      <w:rFonts w:ascii="Symbol" w:hAnsi="Symbol" w:cs="Symbol"/>
    </w:rPr>
  </w:style>
  <w:style w:type="character" w:customStyle="1" w:styleId="WW8Num64z0">
    <w:name w:val="WW8Num64z0"/>
    <w:rsid w:val="008445E0"/>
    <w:rPr>
      <w:rFonts w:ascii="Times New Roman" w:eastAsia="Times New Roman" w:hAnsi="Times New Roman" w:cs="Times New Roman"/>
    </w:rPr>
  </w:style>
  <w:style w:type="character" w:customStyle="1" w:styleId="WW8Num64z1">
    <w:name w:val="WW8Num64z1"/>
    <w:rsid w:val="008445E0"/>
    <w:rPr>
      <w:rFonts w:ascii="Courier New" w:hAnsi="Courier New" w:cs="Courier New"/>
    </w:rPr>
  </w:style>
  <w:style w:type="character" w:customStyle="1" w:styleId="WW8Num64z2">
    <w:name w:val="WW8Num64z2"/>
    <w:rsid w:val="008445E0"/>
    <w:rPr>
      <w:rFonts w:ascii="Wingdings" w:hAnsi="Wingdings" w:cs="Wingdings"/>
    </w:rPr>
  </w:style>
  <w:style w:type="character" w:customStyle="1" w:styleId="WW8Num64z3">
    <w:name w:val="WW8Num64z3"/>
    <w:rsid w:val="008445E0"/>
    <w:rPr>
      <w:rFonts w:ascii="Symbol" w:hAnsi="Symbol" w:cs="Symbol"/>
    </w:rPr>
  </w:style>
  <w:style w:type="character" w:customStyle="1" w:styleId="WW8Num68z0">
    <w:name w:val="WW8Num68z0"/>
    <w:rsid w:val="008445E0"/>
    <w:rPr>
      <w:rFonts w:ascii="Symbol" w:hAnsi="Symbol" w:cs="Symbol"/>
    </w:rPr>
  </w:style>
  <w:style w:type="character" w:customStyle="1" w:styleId="WW8Num70z0">
    <w:name w:val="WW8Num70z0"/>
    <w:rsid w:val="008445E0"/>
    <w:rPr>
      <w:rFonts w:ascii="Wingdings" w:hAnsi="Wingdings" w:cs="Wingdings"/>
    </w:rPr>
  </w:style>
  <w:style w:type="character" w:customStyle="1" w:styleId="WW8Num71z0">
    <w:name w:val="WW8Num71z0"/>
    <w:rsid w:val="008445E0"/>
    <w:rPr>
      <w:rFonts w:ascii="Symbol" w:hAnsi="Symbol" w:cs="Symbol"/>
    </w:rPr>
  </w:style>
  <w:style w:type="character" w:customStyle="1" w:styleId="WW8Num71z1">
    <w:name w:val="WW8Num71z1"/>
    <w:rsid w:val="008445E0"/>
    <w:rPr>
      <w:rFonts w:ascii="Courier New" w:hAnsi="Courier New" w:cs="Courier New"/>
    </w:rPr>
  </w:style>
  <w:style w:type="character" w:customStyle="1" w:styleId="WW8Num71z2">
    <w:name w:val="WW8Num71z2"/>
    <w:rsid w:val="008445E0"/>
    <w:rPr>
      <w:rFonts w:ascii="Wingdings" w:hAnsi="Wingdings" w:cs="Wingdings"/>
    </w:rPr>
  </w:style>
  <w:style w:type="character" w:customStyle="1" w:styleId="WW8Num73z0">
    <w:name w:val="WW8Num73z0"/>
    <w:rsid w:val="008445E0"/>
    <w:rPr>
      <w:rFonts w:ascii="Wingdings" w:hAnsi="Wingdings" w:cs="Wingdings"/>
    </w:rPr>
  </w:style>
  <w:style w:type="character" w:customStyle="1" w:styleId="WW8Num73z1">
    <w:name w:val="WW8Num73z1"/>
    <w:rsid w:val="008445E0"/>
    <w:rPr>
      <w:rFonts w:ascii="Courier New" w:hAnsi="Courier New" w:cs="Courier New"/>
    </w:rPr>
  </w:style>
  <w:style w:type="character" w:customStyle="1" w:styleId="WW8Num73z3">
    <w:name w:val="WW8Num73z3"/>
    <w:rsid w:val="008445E0"/>
    <w:rPr>
      <w:rFonts w:ascii="Symbol" w:hAnsi="Symbol" w:cs="Symbol"/>
    </w:rPr>
  </w:style>
  <w:style w:type="character" w:customStyle="1" w:styleId="WW8Num74z0">
    <w:name w:val="WW8Num74z0"/>
    <w:rsid w:val="008445E0"/>
    <w:rPr>
      <w:rFonts w:ascii="Symbol" w:hAnsi="Symbol" w:cs="Symbol"/>
    </w:rPr>
  </w:style>
  <w:style w:type="character" w:customStyle="1" w:styleId="WW8Num75z0">
    <w:name w:val="WW8Num75z0"/>
    <w:rsid w:val="008445E0"/>
    <w:rPr>
      <w:rFonts w:ascii="Times New Roman" w:hAnsi="Times New Roman" w:cs="Times New Roman"/>
      <w:b w:val="0"/>
      <w:i w:val="0"/>
      <w:sz w:val="24"/>
    </w:rPr>
  </w:style>
  <w:style w:type="character" w:customStyle="1" w:styleId="WW8Num76z0">
    <w:name w:val="WW8Num76z0"/>
    <w:rsid w:val="008445E0"/>
    <w:rPr>
      <w:rFonts w:ascii="Wingdings" w:hAnsi="Wingdings" w:cs="Wingdings"/>
    </w:rPr>
  </w:style>
  <w:style w:type="character" w:customStyle="1" w:styleId="WW8Num77z0">
    <w:name w:val="WW8Num77z0"/>
    <w:rsid w:val="008445E0"/>
    <w:rPr>
      <w:rFonts w:ascii="Symbol" w:hAnsi="Symbol" w:cs="Symbol"/>
    </w:rPr>
  </w:style>
  <w:style w:type="character" w:customStyle="1" w:styleId="WW8Num77z1">
    <w:name w:val="WW8Num77z1"/>
    <w:rsid w:val="008445E0"/>
    <w:rPr>
      <w:rFonts w:ascii="Courier New" w:hAnsi="Courier New" w:cs="Courier New"/>
    </w:rPr>
  </w:style>
  <w:style w:type="character" w:customStyle="1" w:styleId="WW8Num77z2">
    <w:name w:val="WW8Num77z2"/>
    <w:rsid w:val="008445E0"/>
    <w:rPr>
      <w:rFonts w:ascii="Wingdings" w:hAnsi="Wingdings" w:cs="Wingdings"/>
    </w:rPr>
  </w:style>
  <w:style w:type="character" w:customStyle="1" w:styleId="WW8Num79z0">
    <w:name w:val="WW8Num79z0"/>
    <w:rsid w:val="008445E0"/>
    <w:rPr>
      <w:rFonts w:ascii="Courier New" w:hAnsi="Courier New" w:cs="Courier New"/>
    </w:rPr>
  </w:style>
  <w:style w:type="character" w:customStyle="1" w:styleId="WW8Num79z2">
    <w:name w:val="WW8Num79z2"/>
    <w:rsid w:val="008445E0"/>
    <w:rPr>
      <w:rFonts w:ascii="Wingdings" w:hAnsi="Wingdings" w:cs="Wingdings"/>
    </w:rPr>
  </w:style>
  <w:style w:type="character" w:customStyle="1" w:styleId="WW8Num79z3">
    <w:name w:val="WW8Num79z3"/>
    <w:rsid w:val="008445E0"/>
    <w:rPr>
      <w:rFonts w:ascii="Symbol" w:hAnsi="Symbol" w:cs="Symbol"/>
    </w:rPr>
  </w:style>
  <w:style w:type="character" w:customStyle="1" w:styleId="WW8Num80z0">
    <w:name w:val="WW8Num80z0"/>
    <w:rsid w:val="008445E0"/>
    <w:rPr>
      <w:rFonts w:ascii="Wingdings" w:hAnsi="Wingdings" w:cs="Wingdings"/>
    </w:rPr>
  </w:style>
  <w:style w:type="character" w:customStyle="1" w:styleId="WW8Num81z0">
    <w:name w:val="WW8Num81z0"/>
    <w:rsid w:val="008445E0"/>
    <w:rPr>
      <w:rFonts w:ascii="Wingdings" w:hAnsi="Wingdings" w:cs="Wingdings"/>
    </w:rPr>
  </w:style>
  <w:style w:type="character" w:customStyle="1" w:styleId="WW8Num84z1">
    <w:name w:val="WW8Num84z1"/>
    <w:rsid w:val="008445E0"/>
    <w:rPr>
      <w:rFonts w:ascii="Times New Roman" w:eastAsia="Times New Roman" w:hAnsi="Times New Roman" w:cs="Times New Roman"/>
    </w:rPr>
  </w:style>
  <w:style w:type="character" w:customStyle="1" w:styleId="WW8Num85z0">
    <w:name w:val="WW8Num85z0"/>
    <w:rsid w:val="008445E0"/>
    <w:rPr>
      <w:rFonts w:ascii="Wingdings" w:hAnsi="Wingdings" w:cs="Wingdings"/>
    </w:rPr>
  </w:style>
  <w:style w:type="character" w:customStyle="1" w:styleId="WW8Num85z1">
    <w:name w:val="WW8Num85z1"/>
    <w:rsid w:val="008445E0"/>
    <w:rPr>
      <w:rFonts w:ascii="Courier New" w:hAnsi="Courier New" w:cs="Courier New"/>
    </w:rPr>
  </w:style>
  <w:style w:type="character" w:customStyle="1" w:styleId="WW8Num85z3">
    <w:name w:val="WW8Num85z3"/>
    <w:rsid w:val="008445E0"/>
    <w:rPr>
      <w:rFonts w:ascii="Symbol" w:hAnsi="Symbol" w:cs="Symbol"/>
    </w:rPr>
  </w:style>
  <w:style w:type="character" w:customStyle="1" w:styleId="WW8Num86z0">
    <w:name w:val="WW8Num86z0"/>
    <w:rsid w:val="008445E0"/>
    <w:rPr>
      <w:rFonts w:ascii="Symbol" w:hAnsi="Symbol" w:cs="Symbol"/>
    </w:rPr>
  </w:style>
  <w:style w:type="character" w:customStyle="1" w:styleId="WW8Num87z0">
    <w:name w:val="WW8Num87z0"/>
    <w:rsid w:val="008445E0"/>
    <w:rPr>
      <w:rFonts w:ascii="Wingdings" w:hAnsi="Wingdings" w:cs="Wingdings"/>
    </w:rPr>
  </w:style>
  <w:style w:type="character" w:customStyle="1" w:styleId="WW8Num88z0">
    <w:name w:val="WW8Num88z0"/>
    <w:rsid w:val="008445E0"/>
    <w:rPr>
      <w:rFonts w:ascii="Wingdings" w:hAnsi="Wingdings" w:cs="Wingdings"/>
    </w:rPr>
  </w:style>
  <w:style w:type="character" w:customStyle="1" w:styleId="WW8Num89z0">
    <w:name w:val="WW8Num89z0"/>
    <w:rsid w:val="008445E0"/>
    <w:rPr>
      <w:rFonts w:ascii="Wingdings" w:hAnsi="Wingdings" w:cs="Wingdings"/>
    </w:rPr>
  </w:style>
  <w:style w:type="character" w:customStyle="1" w:styleId="WW8Num90z0">
    <w:name w:val="WW8Num90z0"/>
    <w:rsid w:val="008445E0"/>
    <w:rPr>
      <w:rFonts w:ascii="Symbol" w:hAnsi="Symbol" w:cs="Symbol"/>
    </w:rPr>
  </w:style>
  <w:style w:type="character" w:customStyle="1" w:styleId="WW8Num91z0">
    <w:name w:val="WW8Num91z0"/>
    <w:rsid w:val="008445E0"/>
    <w:rPr>
      <w:rFonts w:ascii="Courier New" w:hAnsi="Courier New" w:cs="Courier New"/>
    </w:rPr>
  </w:style>
  <w:style w:type="character" w:customStyle="1" w:styleId="WW8Num91z2">
    <w:name w:val="WW8Num91z2"/>
    <w:rsid w:val="008445E0"/>
    <w:rPr>
      <w:rFonts w:ascii="Wingdings" w:hAnsi="Wingdings" w:cs="Wingdings"/>
    </w:rPr>
  </w:style>
  <w:style w:type="character" w:customStyle="1" w:styleId="WW8Num91z3">
    <w:name w:val="WW8Num91z3"/>
    <w:rsid w:val="008445E0"/>
    <w:rPr>
      <w:rFonts w:ascii="Symbol" w:hAnsi="Symbol" w:cs="Symbol"/>
    </w:rPr>
  </w:style>
  <w:style w:type="character" w:customStyle="1" w:styleId="WW8Num92z0">
    <w:name w:val="WW8Num92z0"/>
    <w:rsid w:val="008445E0"/>
    <w:rPr>
      <w:rFonts w:ascii="Wingdings" w:hAnsi="Wingdings" w:cs="Wingdings"/>
    </w:rPr>
  </w:style>
  <w:style w:type="character" w:customStyle="1" w:styleId="WW8Num93z0">
    <w:name w:val="WW8Num93z0"/>
    <w:rsid w:val="008445E0"/>
    <w:rPr>
      <w:rFonts w:ascii="Symbol" w:hAnsi="Symbol" w:cs="Symbol"/>
    </w:rPr>
  </w:style>
  <w:style w:type="character" w:customStyle="1" w:styleId="WW8Num93z1">
    <w:name w:val="WW8Num93z1"/>
    <w:rsid w:val="008445E0"/>
    <w:rPr>
      <w:rFonts w:ascii="Courier New" w:hAnsi="Courier New" w:cs="Courier New"/>
    </w:rPr>
  </w:style>
  <w:style w:type="character" w:customStyle="1" w:styleId="WW8Num93z2">
    <w:name w:val="WW8Num93z2"/>
    <w:rsid w:val="008445E0"/>
    <w:rPr>
      <w:rFonts w:ascii="Wingdings" w:hAnsi="Wingdings" w:cs="Wingdings"/>
    </w:rPr>
  </w:style>
  <w:style w:type="character" w:customStyle="1" w:styleId="WW8Num94z0">
    <w:name w:val="WW8Num94z0"/>
    <w:rsid w:val="008445E0"/>
    <w:rPr>
      <w:rFonts w:ascii="Courier New" w:hAnsi="Courier New" w:cs="Courier New"/>
    </w:rPr>
  </w:style>
  <w:style w:type="character" w:customStyle="1" w:styleId="WW8Num94z1">
    <w:name w:val="WW8Num94z1"/>
    <w:rsid w:val="008445E0"/>
    <w:rPr>
      <w:rFonts w:ascii="Courier New" w:hAnsi="Courier New" w:cs="Courier New"/>
    </w:rPr>
  </w:style>
  <w:style w:type="character" w:customStyle="1" w:styleId="WW8Num94z2">
    <w:name w:val="WW8Num94z2"/>
    <w:rsid w:val="008445E0"/>
    <w:rPr>
      <w:rFonts w:ascii="Wingdings" w:hAnsi="Wingdings" w:cs="Wingdings"/>
    </w:rPr>
  </w:style>
  <w:style w:type="character" w:customStyle="1" w:styleId="WW8Num94z3">
    <w:name w:val="WW8Num94z3"/>
    <w:rsid w:val="008445E0"/>
    <w:rPr>
      <w:rFonts w:ascii="Symbol" w:hAnsi="Symbol" w:cs="Symbol"/>
    </w:rPr>
  </w:style>
  <w:style w:type="character" w:customStyle="1" w:styleId="WW8Num95z0">
    <w:name w:val="WW8Num95z0"/>
    <w:rsid w:val="008445E0"/>
    <w:rPr>
      <w:rFonts w:ascii="Wingdings" w:hAnsi="Wingdings" w:cs="Wingdings"/>
    </w:rPr>
  </w:style>
  <w:style w:type="character" w:customStyle="1" w:styleId="WW8Num96z0">
    <w:name w:val="WW8Num96z0"/>
    <w:rsid w:val="008445E0"/>
    <w:rPr>
      <w:rFonts w:ascii="Symbol" w:hAnsi="Symbol" w:cs="Symbol"/>
    </w:rPr>
  </w:style>
  <w:style w:type="character" w:customStyle="1" w:styleId="WW8Num97z0">
    <w:name w:val="WW8Num97z0"/>
    <w:rsid w:val="008445E0"/>
    <w:rPr>
      <w:rFonts w:ascii="Wingdings" w:hAnsi="Wingdings" w:cs="Wingdings"/>
    </w:rPr>
  </w:style>
  <w:style w:type="character" w:customStyle="1" w:styleId="WW8Num99z0">
    <w:name w:val="WW8Num99z0"/>
    <w:rsid w:val="008445E0"/>
    <w:rPr>
      <w:rFonts w:ascii="Wingdings" w:hAnsi="Wingdings" w:cs="Wingdings"/>
    </w:rPr>
  </w:style>
  <w:style w:type="character" w:customStyle="1" w:styleId="WW8Num100z0">
    <w:name w:val="WW8Num100z0"/>
    <w:rsid w:val="008445E0"/>
    <w:rPr>
      <w:rFonts w:ascii="Wingdings" w:hAnsi="Wingdings" w:cs="Wingdings"/>
    </w:rPr>
  </w:style>
  <w:style w:type="character" w:customStyle="1" w:styleId="WW8Num101z0">
    <w:name w:val="WW8Num101z0"/>
    <w:rsid w:val="008445E0"/>
    <w:rPr>
      <w:rFonts w:ascii="Times New Roman" w:hAnsi="Times New Roman" w:cs="Times New Roman"/>
      <w:b w:val="0"/>
      <w:i w:val="0"/>
      <w:sz w:val="24"/>
    </w:rPr>
  </w:style>
  <w:style w:type="character" w:customStyle="1" w:styleId="WW8Num102z0">
    <w:name w:val="WW8Num102z0"/>
    <w:rsid w:val="008445E0"/>
    <w:rPr>
      <w:rFonts w:ascii="Symbol" w:hAnsi="Symbol" w:cs="Symbol"/>
    </w:rPr>
  </w:style>
  <w:style w:type="character" w:customStyle="1" w:styleId="WW8Num103z0">
    <w:name w:val="WW8Num103z0"/>
    <w:rsid w:val="008445E0"/>
    <w:rPr>
      <w:rFonts w:ascii="Courier New" w:hAnsi="Courier New" w:cs="Courier New"/>
    </w:rPr>
  </w:style>
  <w:style w:type="character" w:customStyle="1" w:styleId="WW8Num103z2">
    <w:name w:val="WW8Num103z2"/>
    <w:rsid w:val="008445E0"/>
    <w:rPr>
      <w:rFonts w:ascii="Wingdings" w:hAnsi="Wingdings" w:cs="Wingdings"/>
    </w:rPr>
  </w:style>
  <w:style w:type="character" w:customStyle="1" w:styleId="WW8Num103z3">
    <w:name w:val="WW8Num103z3"/>
    <w:rsid w:val="008445E0"/>
    <w:rPr>
      <w:rFonts w:ascii="Symbol" w:hAnsi="Symbol" w:cs="Symbol"/>
    </w:rPr>
  </w:style>
  <w:style w:type="character" w:customStyle="1" w:styleId="WW8Num104z0">
    <w:name w:val="WW8Num104z0"/>
    <w:rsid w:val="008445E0"/>
    <w:rPr>
      <w:rFonts w:ascii="Wingdings" w:hAnsi="Wingdings" w:cs="Wingdings"/>
    </w:rPr>
  </w:style>
  <w:style w:type="character" w:customStyle="1" w:styleId="WW8Num105z0">
    <w:name w:val="WW8Num105z0"/>
    <w:rsid w:val="008445E0"/>
    <w:rPr>
      <w:rFonts w:ascii="Symbol" w:hAnsi="Symbol" w:cs="Symbol"/>
    </w:rPr>
  </w:style>
  <w:style w:type="character" w:customStyle="1" w:styleId="WW8Num106z0">
    <w:name w:val="WW8Num106z0"/>
    <w:rsid w:val="008445E0"/>
    <w:rPr>
      <w:rFonts w:ascii="Symbol" w:hAnsi="Symbol" w:cs="Symbol"/>
    </w:rPr>
  </w:style>
  <w:style w:type="character" w:customStyle="1" w:styleId="WW8Num106z1">
    <w:name w:val="WW8Num106z1"/>
    <w:rsid w:val="008445E0"/>
    <w:rPr>
      <w:rFonts w:ascii="Courier New" w:hAnsi="Courier New" w:cs="Courier New"/>
    </w:rPr>
  </w:style>
  <w:style w:type="character" w:customStyle="1" w:styleId="WW8Num106z2">
    <w:name w:val="WW8Num106z2"/>
    <w:rsid w:val="008445E0"/>
    <w:rPr>
      <w:rFonts w:ascii="Wingdings" w:hAnsi="Wingdings" w:cs="Wingdings"/>
    </w:rPr>
  </w:style>
  <w:style w:type="character" w:customStyle="1" w:styleId="WW8Num107z0">
    <w:name w:val="WW8Num107z0"/>
    <w:rsid w:val="008445E0"/>
    <w:rPr>
      <w:rFonts w:ascii="Times New Roman" w:hAnsi="Times New Roman" w:cs="Times New Roman"/>
      <w:b w:val="0"/>
      <w:i w:val="0"/>
      <w:sz w:val="24"/>
    </w:rPr>
  </w:style>
  <w:style w:type="character" w:customStyle="1" w:styleId="WW8Num108z0">
    <w:name w:val="WW8Num108z0"/>
    <w:rsid w:val="008445E0"/>
    <w:rPr>
      <w:rFonts w:ascii="Times New Roman" w:hAnsi="Times New Roman" w:cs="Times New Roman"/>
    </w:rPr>
  </w:style>
  <w:style w:type="character" w:customStyle="1" w:styleId="WW8Num109z0">
    <w:name w:val="WW8Num109z0"/>
    <w:rsid w:val="008445E0"/>
    <w:rPr>
      <w:rFonts w:ascii="Symbol" w:hAnsi="Symbol" w:cs="Symbol"/>
    </w:rPr>
  </w:style>
  <w:style w:type="character" w:customStyle="1" w:styleId="WW8Num109z1">
    <w:name w:val="WW8Num109z1"/>
    <w:rsid w:val="008445E0"/>
    <w:rPr>
      <w:rFonts w:ascii="Courier New" w:hAnsi="Courier New" w:cs="Courier New"/>
    </w:rPr>
  </w:style>
  <w:style w:type="character" w:customStyle="1" w:styleId="WW8Num109z2">
    <w:name w:val="WW8Num109z2"/>
    <w:rsid w:val="008445E0"/>
    <w:rPr>
      <w:rFonts w:ascii="Wingdings" w:hAnsi="Wingdings" w:cs="Wingdings"/>
    </w:rPr>
  </w:style>
  <w:style w:type="character" w:customStyle="1" w:styleId="WW8Num110z0">
    <w:name w:val="WW8Num110z0"/>
    <w:rsid w:val="008445E0"/>
    <w:rPr>
      <w:rFonts w:ascii="Symbol" w:hAnsi="Symbol" w:cs="Symbol"/>
    </w:rPr>
  </w:style>
  <w:style w:type="character" w:customStyle="1" w:styleId="WW8Num111z0">
    <w:name w:val="WW8Num111z0"/>
    <w:rsid w:val="008445E0"/>
    <w:rPr>
      <w:rFonts w:ascii="Symbol" w:hAnsi="Symbol" w:cs="Symbol"/>
    </w:rPr>
  </w:style>
  <w:style w:type="character" w:customStyle="1" w:styleId="WW8Num112z0">
    <w:name w:val="WW8Num112z0"/>
    <w:rsid w:val="008445E0"/>
    <w:rPr>
      <w:rFonts w:ascii="Symbol" w:hAnsi="Symbol" w:cs="Symbol"/>
    </w:rPr>
  </w:style>
  <w:style w:type="character" w:customStyle="1" w:styleId="WW8Num114z0">
    <w:name w:val="WW8Num114z0"/>
    <w:rsid w:val="008445E0"/>
    <w:rPr>
      <w:rFonts w:ascii="Wingdings" w:hAnsi="Wingdings" w:cs="Wingdings"/>
    </w:rPr>
  </w:style>
  <w:style w:type="character" w:customStyle="1" w:styleId="WW8Num114z1">
    <w:name w:val="WW8Num114z1"/>
    <w:rsid w:val="008445E0"/>
    <w:rPr>
      <w:rFonts w:ascii="Courier New" w:hAnsi="Courier New" w:cs="Courier New"/>
    </w:rPr>
  </w:style>
  <w:style w:type="character" w:customStyle="1" w:styleId="WW8Num114z3">
    <w:name w:val="WW8Num114z3"/>
    <w:rsid w:val="008445E0"/>
    <w:rPr>
      <w:rFonts w:ascii="Symbol" w:hAnsi="Symbol" w:cs="Symbol"/>
    </w:rPr>
  </w:style>
  <w:style w:type="character" w:customStyle="1" w:styleId="WW8Num115z0">
    <w:name w:val="WW8Num115z0"/>
    <w:rsid w:val="008445E0"/>
    <w:rPr>
      <w:rFonts w:ascii="Symbol" w:hAnsi="Symbol" w:cs="Symbol"/>
    </w:rPr>
  </w:style>
  <w:style w:type="character" w:customStyle="1" w:styleId="WW8Num117z0">
    <w:name w:val="WW8Num117z0"/>
    <w:rsid w:val="008445E0"/>
    <w:rPr>
      <w:rFonts w:ascii="Times New Roman" w:hAnsi="Times New Roman" w:cs="Times New Roman"/>
    </w:rPr>
  </w:style>
  <w:style w:type="character" w:customStyle="1" w:styleId="WW8Num118z0">
    <w:name w:val="WW8Num118z0"/>
    <w:rsid w:val="008445E0"/>
    <w:rPr>
      <w:rFonts w:ascii="Courier New" w:hAnsi="Courier New" w:cs="Courier New"/>
    </w:rPr>
  </w:style>
  <w:style w:type="character" w:customStyle="1" w:styleId="WW8Num118z2">
    <w:name w:val="WW8Num118z2"/>
    <w:rsid w:val="008445E0"/>
    <w:rPr>
      <w:rFonts w:ascii="Wingdings" w:hAnsi="Wingdings" w:cs="Wingdings"/>
    </w:rPr>
  </w:style>
  <w:style w:type="character" w:customStyle="1" w:styleId="WW8Num118z3">
    <w:name w:val="WW8Num118z3"/>
    <w:rsid w:val="008445E0"/>
    <w:rPr>
      <w:rFonts w:ascii="Symbol" w:hAnsi="Symbol" w:cs="Symbol"/>
    </w:rPr>
  </w:style>
  <w:style w:type="character" w:customStyle="1" w:styleId="WW8Num119z0">
    <w:name w:val="WW8Num119z0"/>
    <w:rsid w:val="008445E0"/>
    <w:rPr>
      <w:rFonts w:ascii="Symbol" w:hAnsi="Symbol" w:cs="Symbol"/>
    </w:rPr>
  </w:style>
  <w:style w:type="character" w:customStyle="1" w:styleId="WW8Num119z1">
    <w:name w:val="WW8Num119z1"/>
    <w:rsid w:val="008445E0"/>
    <w:rPr>
      <w:rFonts w:ascii="Times New Roman" w:eastAsia="Times New Roman" w:hAnsi="Times New Roman" w:cs="Times New Roman"/>
    </w:rPr>
  </w:style>
  <w:style w:type="character" w:customStyle="1" w:styleId="WW8Num119z2">
    <w:name w:val="WW8Num119z2"/>
    <w:rsid w:val="008445E0"/>
    <w:rPr>
      <w:rFonts w:ascii="Wingdings" w:hAnsi="Wingdings" w:cs="Wingdings"/>
    </w:rPr>
  </w:style>
  <w:style w:type="character" w:customStyle="1" w:styleId="WW8Num119z4">
    <w:name w:val="WW8Num119z4"/>
    <w:rsid w:val="008445E0"/>
    <w:rPr>
      <w:rFonts w:ascii="Courier New" w:hAnsi="Courier New" w:cs="Courier New"/>
    </w:rPr>
  </w:style>
  <w:style w:type="character" w:customStyle="1" w:styleId="WW8Num120z0">
    <w:name w:val="WW8Num120z0"/>
    <w:rsid w:val="008445E0"/>
    <w:rPr>
      <w:rFonts w:ascii="Courier New" w:hAnsi="Courier New" w:cs="Courier New"/>
    </w:rPr>
  </w:style>
  <w:style w:type="character" w:customStyle="1" w:styleId="WW8Num120z2">
    <w:name w:val="WW8Num120z2"/>
    <w:rsid w:val="008445E0"/>
    <w:rPr>
      <w:rFonts w:ascii="Wingdings" w:hAnsi="Wingdings" w:cs="Wingdings"/>
    </w:rPr>
  </w:style>
  <w:style w:type="character" w:customStyle="1" w:styleId="WW8Num120z3">
    <w:name w:val="WW8Num120z3"/>
    <w:rsid w:val="008445E0"/>
    <w:rPr>
      <w:rFonts w:ascii="Symbol" w:hAnsi="Symbol" w:cs="Symbol"/>
    </w:rPr>
  </w:style>
  <w:style w:type="character" w:customStyle="1" w:styleId="WW8Num121z0">
    <w:name w:val="WW8Num121z0"/>
    <w:rsid w:val="008445E0"/>
    <w:rPr>
      <w:rFonts w:ascii="Symbol" w:hAnsi="Symbol" w:cs="Symbol"/>
    </w:rPr>
  </w:style>
  <w:style w:type="character" w:customStyle="1" w:styleId="WW8Num121z1">
    <w:name w:val="WW8Num121z1"/>
    <w:rsid w:val="008445E0"/>
    <w:rPr>
      <w:rFonts w:ascii="Courier New" w:hAnsi="Courier New" w:cs="Courier New"/>
    </w:rPr>
  </w:style>
  <w:style w:type="character" w:customStyle="1" w:styleId="WW8Num121z2">
    <w:name w:val="WW8Num121z2"/>
    <w:rsid w:val="008445E0"/>
    <w:rPr>
      <w:rFonts w:ascii="Wingdings" w:hAnsi="Wingdings" w:cs="Wingdings"/>
    </w:rPr>
  </w:style>
  <w:style w:type="character" w:customStyle="1" w:styleId="WW8Num122z0">
    <w:name w:val="WW8Num122z0"/>
    <w:rsid w:val="008445E0"/>
    <w:rPr>
      <w:rFonts w:ascii="Times New Roman" w:hAnsi="Times New Roman" w:cs="Times New Roman"/>
    </w:rPr>
  </w:style>
  <w:style w:type="character" w:customStyle="1" w:styleId="WW8Num125z0">
    <w:name w:val="WW8Num125z0"/>
    <w:rsid w:val="008445E0"/>
    <w:rPr>
      <w:rFonts w:ascii="Symbol" w:hAnsi="Symbol" w:cs="Symbol"/>
    </w:rPr>
  </w:style>
  <w:style w:type="character" w:customStyle="1" w:styleId="WW8Num125z1">
    <w:name w:val="WW8Num125z1"/>
    <w:rsid w:val="008445E0"/>
    <w:rPr>
      <w:rFonts w:ascii="Courier New" w:hAnsi="Courier New" w:cs="Courier New"/>
    </w:rPr>
  </w:style>
  <w:style w:type="character" w:customStyle="1" w:styleId="WW8Num125z2">
    <w:name w:val="WW8Num125z2"/>
    <w:rsid w:val="008445E0"/>
    <w:rPr>
      <w:rFonts w:ascii="Wingdings" w:hAnsi="Wingdings" w:cs="Wingdings"/>
    </w:rPr>
  </w:style>
  <w:style w:type="character" w:customStyle="1" w:styleId="WW8Num126z0">
    <w:name w:val="WW8Num126z0"/>
    <w:rsid w:val="008445E0"/>
    <w:rPr>
      <w:rFonts w:ascii="Times New Roman" w:hAnsi="Times New Roman" w:cs="Times New Roman"/>
    </w:rPr>
  </w:style>
  <w:style w:type="character" w:customStyle="1" w:styleId="WW8Num127z0">
    <w:name w:val="WW8Num127z0"/>
    <w:rsid w:val="008445E0"/>
    <w:rPr>
      <w:rFonts w:ascii="Times New Roman" w:hAnsi="Times New Roman" w:cs="Times New Roman"/>
    </w:rPr>
  </w:style>
  <w:style w:type="character" w:customStyle="1" w:styleId="WW8Num128z0">
    <w:name w:val="WW8Num128z0"/>
    <w:rsid w:val="008445E0"/>
    <w:rPr>
      <w:rFonts w:ascii="Times New Roman" w:hAnsi="Times New Roman" w:cs="Times New Roman"/>
    </w:rPr>
  </w:style>
  <w:style w:type="character" w:customStyle="1" w:styleId="WW8Num129z0">
    <w:name w:val="WW8Num129z0"/>
    <w:rsid w:val="008445E0"/>
    <w:rPr>
      <w:rFonts w:ascii="Courier New" w:hAnsi="Courier New" w:cs="Courier New"/>
    </w:rPr>
  </w:style>
  <w:style w:type="character" w:customStyle="1" w:styleId="WW8Num129z2">
    <w:name w:val="WW8Num129z2"/>
    <w:rsid w:val="008445E0"/>
    <w:rPr>
      <w:rFonts w:ascii="Wingdings" w:hAnsi="Wingdings" w:cs="Wingdings"/>
    </w:rPr>
  </w:style>
  <w:style w:type="character" w:customStyle="1" w:styleId="WW8Num129z3">
    <w:name w:val="WW8Num129z3"/>
    <w:rsid w:val="008445E0"/>
    <w:rPr>
      <w:rFonts w:ascii="Symbol" w:hAnsi="Symbol" w:cs="Symbol"/>
    </w:rPr>
  </w:style>
  <w:style w:type="character" w:customStyle="1" w:styleId="WW8Num131z0">
    <w:name w:val="WW8Num131z0"/>
    <w:rsid w:val="008445E0"/>
    <w:rPr>
      <w:rFonts w:ascii="Wingdings" w:hAnsi="Wingdings" w:cs="Wingdings"/>
    </w:rPr>
  </w:style>
  <w:style w:type="character" w:customStyle="1" w:styleId="WW8Num132z0">
    <w:name w:val="WW8Num132z0"/>
    <w:rsid w:val="008445E0"/>
    <w:rPr>
      <w:rFonts w:ascii="Symbol" w:hAnsi="Symbol" w:cs="Symbol"/>
    </w:rPr>
  </w:style>
  <w:style w:type="character" w:customStyle="1" w:styleId="WW8Num133z0">
    <w:name w:val="WW8Num133z0"/>
    <w:rsid w:val="008445E0"/>
    <w:rPr>
      <w:rFonts w:ascii="Times New Roman" w:hAnsi="Times New Roman" w:cs="Times New Roman"/>
    </w:rPr>
  </w:style>
  <w:style w:type="character" w:customStyle="1" w:styleId="WW8Num135z0">
    <w:name w:val="WW8Num135z0"/>
    <w:rsid w:val="008445E0"/>
    <w:rPr>
      <w:rFonts w:ascii="Times New Roman" w:hAnsi="Times New Roman" w:cs="Times New Roman"/>
    </w:rPr>
  </w:style>
  <w:style w:type="character" w:customStyle="1" w:styleId="WW8Num136z0">
    <w:name w:val="WW8Num136z0"/>
    <w:rsid w:val="008445E0"/>
    <w:rPr>
      <w:rFonts w:ascii="Wingdings" w:hAnsi="Wingdings" w:cs="Wingdings"/>
    </w:rPr>
  </w:style>
  <w:style w:type="character" w:customStyle="1" w:styleId="WW8Num137z0">
    <w:name w:val="WW8Num137z0"/>
    <w:rsid w:val="008445E0"/>
    <w:rPr>
      <w:rFonts w:ascii="Wingdings" w:hAnsi="Wingdings" w:cs="Wingdings"/>
    </w:rPr>
  </w:style>
  <w:style w:type="character" w:customStyle="1" w:styleId="WW8Num138z0">
    <w:name w:val="WW8Num138z0"/>
    <w:rsid w:val="008445E0"/>
    <w:rPr>
      <w:rFonts w:ascii="Wingdings" w:hAnsi="Wingdings" w:cs="Wingdings"/>
    </w:rPr>
  </w:style>
  <w:style w:type="character" w:customStyle="1" w:styleId="WW8Num140z0">
    <w:name w:val="WW8Num140z0"/>
    <w:rsid w:val="008445E0"/>
    <w:rPr>
      <w:rFonts w:ascii="Symbol" w:hAnsi="Symbol" w:cs="Symbol"/>
    </w:rPr>
  </w:style>
  <w:style w:type="character" w:customStyle="1" w:styleId="WW8Num140z1">
    <w:name w:val="WW8Num140z1"/>
    <w:rsid w:val="008445E0"/>
    <w:rPr>
      <w:rFonts w:ascii="Courier New" w:hAnsi="Courier New" w:cs="Courier New"/>
    </w:rPr>
  </w:style>
  <w:style w:type="character" w:customStyle="1" w:styleId="WW8Num140z2">
    <w:name w:val="WW8Num140z2"/>
    <w:rsid w:val="008445E0"/>
    <w:rPr>
      <w:rFonts w:ascii="Wingdings" w:hAnsi="Wingdings" w:cs="Wingdings"/>
    </w:rPr>
  </w:style>
  <w:style w:type="character" w:customStyle="1" w:styleId="WW8Num141z1">
    <w:name w:val="WW8Num141z1"/>
    <w:rsid w:val="008445E0"/>
    <w:rPr>
      <w:rFonts w:ascii="Arial" w:eastAsia="Times New Roman" w:hAnsi="Arial" w:cs="Arial"/>
    </w:rPr>
  </w:style>
  <w:style w:type="character" w:customStyle="1" w:styleId="WW8Num142z0">
    <w:name w:val="WW8Num142z0"/>
    <w:rsid w:val="008445E0"/>
    <w:rPr>
      <w:rFonts w:ascii="Symbol" w:hAnsi="Symbol" w:cs="Symbol"/>
      <w:color w:val="auto"/>
    </w:rPr>
  </w:style>
  <w:style w:type="character" w:customStyle="1" w:styleId="WW8Num142z2">
    <w:name w:val="WW8Num142z2"/>
    <w:rsid w:val="008445E0"/>
    <w:rPr>
      <w:rFonts w:ascii="Wingdings" w:hAnsi="Wingdings" w:cs="Wingdings"/>
    </w:rPr>
  </w:style>
  <w:style w:type="character" w:customStyle="1" w:styleId="WW8Num142z3">
    <w:name w:val="WW8Num142z3"/>
    <w:rsid w:val="008445E0"/>
    <w:rPr>
      <w:rFonts w:ascii="Symbol" w:hAnsi="Symbol" w:cs="Symbol"/>
    </w:rPr>
  </w:style>
  <w:style w:type="character" w:customStyle="1" w:styleId="WW8Num143z0">
    <w:name w:val="WW8Num143z0"/>
    <w:rsid w:val="008445E0"/>
    <w:rPr>
      <w:rFonts w:ascii="Courier New" w:hAnsi="Courier New" w:cs="Courier New"/>
    </w:rPr>
  </w:style>
  <w:style w:type="character" w:customStyle="1" w:styleId="WW8Num143z2">
    <w:name w:val="WW8Num143z2"/>
    <w:rsid w:val="008445E0"/>
    <w:rPr>
      <w:rFonts w:ascii="Wingdings" w:hAnsi="Wingdings" w:cs="Wingdings"/>
    </w:rPr>
  </w:style>
  <w:style w:type="character" w:customStyle="1" w:styleId="WW8Num143z3">
    <w:name w:val="WW8Num143z3"/>
    <w:rsid w:val="008445E0"/>
    <w:rPr>
      <w:rFonts w:ascii="Symbol" w:hAnsi="Symbol" w:cs="Symbol"/>
    </w:rPr>
  </w:style>
  <w:style w:type="character" w:customStyle="1" w:styleId="WW8Num145z0">
    <w:name w:val="WW8Num145z0"/>
    <w:rsid w:val="008445E0"/>
    <w:rPr>
      <w:rFonts w:ascii="Symbol" w:hAnsi="Symbol" w:cs="Symbol"/>
    </w:rPr>
  </w:style>
  <w:style w:type="character" w:customStyle="1" w:styleId="WW8Num148z0">
    <w:name w:val="WW8Num148z0"/>
    <w:rsid w:val="008445E0"/>
    <w:rPr>
      <w:rFonts w:ascii="Symbol" w:hAnsi="Symbol" w:cs="Symbol"/>
    </w:rPr>
  </w:style>
  <w:style w:type="character" w:customStyle="1" w:styleId="WW8Num149z0">
    <w:name w:val="WW8Num149z0"/>
    <w:rsid w:val="008445E0"/>
    <w:rPr>
      <w:rFonts w:ascii="Courier New" w:hAnsi="Courier New" w:cs="Courier New"/>
    </w:rPr>
  </w:style>
  <w:style w:type="character" w:customStyle="1" w:styleId="WW8Num149z2">
    <w:name w:val="WW8Num149z2"/>
    <w:rsid w:val="008445E0"/>
    <w:rPr>
      <w:rFonts w:ascii="Wingdings" w:hAnsi="Wingdings" w:cs="Wingdings"/>
    </w:rPr>
  </w:style>
  <w:style w:type="character" w:customStyle="1" w:styleId="WW8Num149z3">
    <w:name w:val="WW8Num149z3"/>
    <w:rsid w:val="008445E0"/>
    <w:rPr>
      <w:rFonts w:ascii="Symbol" w:hAnsi="Symbol" w:cs="Symbol"/>
    </w:rPr>
  </w:style>
  <w:style w:type="character" w:customStyle="1" w:styleId="WW8Num150z0">
    <w:name w:val="WW8Num150z0"/>
    <w:rsid w:val="008445E0"/>
    <w:rPr>
      <w:rFonts w:ascii="Wingdings" w:hAnsi="Wingdings" w:cs="Wingdings"/>
    </w:rPr>
  </w:style>
  <w:style w:type="character" w:customStyle="1" w:styleId="WW8Num151z0">
    <w:name w:val="WW8Num151z0"/>
    <w:rsid w:val="008445E0"/>
    <w:rPr>
      <w:rFonts w:ascii="Courier New" w:hAnsi="Courier New" w:cs="Courier New"/>
    </w:rPr>
  </w:style>
  <w:style w:type="character" w:customStyle="1" w:styleId="WW8Num151z2">
    <w:name w:val="WW8Num151z2"/>
    <w:rsid w:val="008445E0"/>
    <w:rPr>
      <w:rFonts w:ascii="Wingdings" w:hAnsi="Wingdings" w:cs="Wingdings"/>
    </w:rPr>
  </w:style>
  <w:style w:type="character" w:customStyle="1" w:styleId="WW8Num151z3">
    <w:name w:val="WW8Num151z3"/>
    <w:rsid w:val="008445E0"/>
    <w:rPr>
      <w:rFonts w:ascii="Symbol" w:hAnsi="Symbol" w:cs="Symbol"/>
    </w:rPr>
  </w:style>
  <w:style w:type="character" w:customStyle="1" w:styleId="WW8Num152z0">
    <w:name w:val="WW8Num152z0"/>
    <w:rsid w:val="008445E0"/>
    <w:rPr>
      <w:rFonts w:ascii="Times New Roman" w:eastAsia="Times New Roman" w:hAnsi="Times New Roman" w:cs="Times New Roman"/>
    </w:rPr>
  </w:style>
  <w:style w:type="character" w:customStyle="1" w:styleId="WW8Num152z1">
    <w:name w:val="WW8Num152z1"/>
    <w:rsid w:val="008445E0"/>
    <w:rPr>
      <w:rFonts w:ascii="Courier New" w:hAnsi="Courier New" w:cs="Courier New"/>
    </w:rPr>
  </w:style>
  <w:style w:type="character" w:customStyle="1" w:styleId="WW8Num152z2">
    <w:name w:val="WW8Num152z2"/>
    <w:rsid w:val="008445E0"/>
    <w:rPr>
      <w:rFonts w:ascii="Wingdings" w:hAnsi="Wingdings" w:cs="Wingdings"/>
    </w:rPr>
  </w:style>
  <w:style w:type="character" w:customStyle="1" w:styleId="WW8Num152z3">
    <w:name w:val="WW8Num152z3"/>
    <w:rsid w:val="008445E0"/>
    <w:rPr>
      <w:rFonts w:ascii="Symbol" w:hAnsi="Symbol" w:cs="Symbol"/>
    </w:rPr>
  </w:style>
  <w:style w:type="character" w:customStyle="1" w:styleId="WW8Num153z0">
    <w:name w:val="WW8Num153z0"/>
    <w:rsid w:val="008445E0"/>
    <w:rPr>
      <w:rFonts w:ascii="Wingdings" w:hAnsi="Wingdings" w:cs="Wingdings"/>
    </w:rPr>
  </w:style>
  <w:style w:type="character" w:customStyle="1" w:styleId="WW8Num154z0">
    <w:name w:val="WW8Num154z0"/>
    <w:rsid w:val="008445E0"/>
    <w:rPr>
      <w:rFonts w:ascii="Wingdings" w:hAnsi="Wingdings" w:cs="Wingdings"/>
    </w:rPr>
  </w:style>
  <w:style w:type="character" w:customStyle="1" w:styleId="WW8Num155z0">
    <w:name w:val="WW8Num155z0"/>
    <w:rsid w:val="008445E0"/>
    <w:rPr>
      <w:rFonts w:ascii="Wingdings" w:hAnsi="Wingdings" w:cs="Wingdings"/>
    </w:rPr>
  </w:style>
  <w:style w:type="character" w:customStyle="1" w:styleId="WW8Num156z0">
    <w:name w:val="WW8Num156z0"/>
    <w:rsid w:val="008445E0"/>
    <w:rPr>
      <w:rFonts w:ascii="Courier New" w:hAnsi="Courier New" w:cs="Courier New"/>
    </w:rPr>
  </w:style>
  <w:style w:type="character" w:customStyle="1" w:styleId="WW8Num156z2">
    <w:name w:val="WW8Num156z2"/>
    <w:rsid w:val="008445E0"/>
    <w:rPr>
      <w:rFonts w:ascii="Wingdings" w:hAnsi="Wingdings" w:cs="Wingdings"/>
    </w:rPr>
  </w:style>
  <w:style w:type="character" w:customStyle="1" w:styleId="WW8Num156z3">
    <w:name w:val="WW8Num156z3"/>
    <w:rsid w:val="008445E0"/>
    <w:rPr>
      <w:rFonts w:ascii="Symbol" w:hAnsi="Symbol" w:cs="Symbol"/>
    </w:rPr>
  </w:style>
  <w:style w:type="character" w:customStyle="1" w:styleId="WW8Num157z0">
    <w:name w:val="WW8Num157z0"/>
    <w:rsid w:val="008445E0"/>
    <w:rPr>
      <w:rFonts w:ascii="Times New Roman" w:hAnsi="Times New Roman" w:cs="Times New Roman"/>
      <w:b w:val="0"/>
      <w:i w:val="0"/>
      <w:sz w:val="24"/>
    </w:rPr>
  </w:style>
  <w:style w:type="character" w:customStyle="1" w:styleId="WW8Num158z0">
    <w:name w:val="WW8Num158z0"/>
    <w:rsid w:val="008445E0"/>
    <w:rPr>
      <w:rFonts w:ascii="Courier New" w:hAnsi="Courier New" w:cs="Courier New"/>
    </w:rPr>
  </w:style>
  <w:style w:type="character" w:customStyle="1" w:styleId="WW8Num158z2">
    <w:name w:val="WW8Num158z2"/>
    <w:rsid w:val="008445E0"/>
    <w:rPr>
      <w:rFonts w:ascii="Wingdings" w:hAnsi="Wingdings" w:cs="Wingdings"/>
    </w:rPr>
  </w:style>
  <w:style w:type="character" w:customStyle="1" w:styleId="WW8Num158z3">
    <w:name w:val="WW8Num158z3"/>
    <w:rsid w:val="008445E0"/>
    <w:rPr>
      <w:rFonts w:ascii="Symbol" w:hAnsi="Symbol" w:cs="Symbol"/>
    </w:rPr>
  </w:style>
  <w:style w:type="character" w:customStyle="1" w:styleId="WW8Num159z0">
    <w:name w:val="WW8Num159z0"/>
    <w:rsid w:val="008445E0"/>
    <w:rPr>
      <w:rFonts w:ascii="Symbol" w:hAnsi="Symbol" w:cs="Symbol"/>
    </w:rPr>
  </w:style>
  <w:style w:type="character" w:customStyle="1" w:styleId="WW8Num160z0">
    <w:name w:val="WW8Num160z0"/>
    <w:rsid w:val="008445E0"/>
    <w:rPr>
      <w:rFonts w:ascii="Times New Roman" w:hAnsi="Times New Roman" w:cs="Times New Roman"/>
      <w:b w:val="0"/>
      <w:i w:val="0"/>
      <w:sz w:val="24"/>
    </w:rPr>
  </w:style>
  <w:style w:type="character" w:customStyle="1" w:styleId="WW8Num161z0">
    <w:name w:val="WW8Num161z0"/>
    <w:rsid w:val="008445E0"/>
    <w:rPr>
      <w:rFonts w:ascii="Wingdings" w:hAnsi="Wingdings" w:cs="Wingdings"/>
    </w:rPr>
  </w:style>
  <w:style w:type="character" w:customStyle="1" w:styleId="WW8Num162z0">
    <w:name w:val="WW8Num162z0"/>
    <w:rsid w:val="008445E0"/>
    <w:rPr>
      <w:rFonts w:ascii="Wingdings" w:hAnsi="Wingdings" w:cs="Wingdings"/>
    </w:rPr>
  </w:style>
  <w:style w:type="character" w:customStyle="1" w:styleId="WW8Num163z0">
    <w:name w:val="WW8Num163z0"/>
    <w:rsid w:val="008445E0"/>
    <w:rPr>
      <w:rFonts w:ascii="Symbol" w:hAnsi="Symbol" w:cs="Symbol"/>
    </w:rPr>
  </w:style>
  <w:style w:type="character" w:customStyle="1" w:styleId="WW8Num163z1">
    <w:name w:val="WW8Num163z1"/>
    <w:rsid w:val="008445E0"/>
    <w:rPr>
      <w:rFonts w:ascii="Courier New" w:hAnsi="Courier New" w:cs="Courier New"/>
    </w:rPr>
  </w:style>
  <w:style w:type="character" w:customStyle="1" w:styleId="WW8Num163z2">
    <w:name w:val="WW8Num163z2"/>
    <w:rsid w:val="008445E0"/>
    <w:rPr>
      <w:rFonts w:ascii="Wingdings" w:hAnsi="Wingdings" w:cs="Wingdings"/>
    </w:rPr>
  </w:style>
  <w:style w:type="character" w:customStyle="1" w:styleId="WW8Num164z0">
    <w:name w:val="WW8Num164z0"/>
    <w:rsid w:val="008445E0"/>
    <w:rPr>
      <w:rFonts w:ascii="Symbol" w:hAnsi="Symbol" w:cs="Symbol"/>
    </w:rPr>
  </w:style>
  <w:style w:type="character" w:customStyle="1" w:styleId="WW8Num164z1">
    <w:name w:val="WW8Num164z1"/>
    <w:rsid w:val="008445E0"/>
    <w:rPr>
      <w:rFonts w:ascii="Courier New" w:hAnsi="Courier New" w:cs="Courier New"/>
    </w:rPr>
  </w:style>
  <w:style w:type="character" w:customStyle="1" w:styleId="WW8Num164z2">
    <w:name w:val="WW8Num164z2"/>
    <w:rsid w:val="008445E0"/>
    <w:rPr>
      <w:rFonts w:ascii="Wingdings" w:hAnsi="Wingdings" w:cs="Wingdings"/>
    </w:rPr>
  </w:style>
  <w:style w:type="character" w:customStyle="1" w:styleId="WW8Num165z0">
    <w:name w:val="WW8Num165z0"/>
    <w:rsid w:val="008445E0"/>
    <w:rPr>
      <w:rFonts w:ascii="Courier New" w:hAnsi="Courier New" w:cs="Courier New"/>
    </w:rPr>
  </w:style>
  <w:style w:type="character" w:customStyle="1" w:styleId="WW8Num165z2">
    <w:name w:val="WW8Num165z2"/>
    <w:rsid w:val="008445E0"/>
    <w:rPr>
      <w:rFonts w:ascii="Wingdings" w:hAnsi="Wingdings" w:cs="Wingdings"/>
    </w:rPr>
  </w:style>
  <w:style w:type="character" w:customStyle="1" w:styleId="WW8Num165z3">
    <w:name w:val="WW8Num165z3"/>
    <w:rsid w:val="008445E0"/>
    <w:rPr>
      <w:rFonts w:ascii="Symbol" w:hAnsi="Symbol" w:cs="Symbol"/>
    </w:rPr>
  </w:style>
  <w:style w:type="character" w:customStyle="1" w:styleId="WW8Num166z4">
    <w:name w:val="WW8Num166z4"/>
    <w:rsid w:val="008445E0"/>
    <w:rPr>
      <w:rFonts w:ascii="Times New Roman" w:eastAsia="Times New Roman" w:hAnsi="Times New Roman" w:cs="Times New Roman"/>
    </w:rPr>
  </w:style>
  <w:style w:type="character" w:customStyle="1" w:styleId="WW8Num167z0">
    <w:name w:val="WW8Num167z0"/>
    <w:rsid w:val="008445E0"/>
    <w:rPr>
      <w:rFonts w:ascii="Symbol" w:hAnsi="Symbol" w:cs="Symbol"/>
    </w:rPr>
  </w:style>
  <w:style w:type="character" w:customStyle="1" w:styleId="WW8Num169z0">
    <w:name w:val="WW8Num169z0"/>
    <w:rsid w:val="008445E0"/>
    <w:rPr>
      <w:rFonts w:ascii="Courier New" w:hAnsi="Courier New" w:cs="Courier New"/>
    </w:rPr>
  </w:style>
  <w:style w:type="character" w:customStyle="1" w:styleId="WW8Num169z2">
    <w:name w:val="WW8Num169z2"/>
    <w:rsid w:val="008445E0"/>
    <w:rPr>
      <w:rFonts w:ascii="Wingdings" w:hAnsi="Wingdings" w:cs="Wingdings"/>
    </w:rPr>
  </w:style>
  <w:style w:type="character" w:customStyle="1" w:styleId="WW8Num169z3">
    <w:name w:val="WW8Num169z3"/>
    <w:rsid w:val="008445E0"/>
    <w:rPr>
      <w:rFonts w:ascii="Symbol" w:hAnsi="Symbol" w:cs="Symbol"/>
    </w:rPr>
  </w:style>
  <w:style w:type="character" w:customStyle="1" w:styleId="WW8Num170z0">
    <w:name w:val="WW8Num170z0"/>
    <w:rsid w:val="008445E0"/>
    <w:rPr>
      <w:rFonts w:ascii="Symbol" w:hAnsi="Symbol" w:cs="Symbol"/>
    </w:rPr>
  </w:style>
  <w:style w:type="character" w:customStyle="1" w:styleId="WW8Num171z0">
    <w:name w:val="WW8Num171z0"/>
    <w:rsid w:val="008445E0"/>
    <w:rPr>
      <w:rFonts w:ascii="Times New Roman" w:hAnsi="Times New Roman" w:cs="Times New Roman"/>
    </w:rPr>
  </w:style>
  <w:style w:type="character" w:customStyle="1" w:styleId="WW8Num173z0">
    <w:name w:val="WW8Num173z0"/>
    <w:rsid w:val="008445E0"/>
    <w:rPr>
      <w:rFonts w:ascii="Times New Roman" w:eastAsia="Times New Roman" w:hAnsi="Times New Roman" w:cs="Times New Roman"/>
    </w:rPr>
  </w:style>
  <w:style w:type="character" w:customStyle="1" w:styleId="WW8Num173z1">
    <w:name w:val="WW8Num173z1"/>
    <w:rsid w:val="008445E0"/>
    <w:rPr>
      <w:rFonts w:ascii="Courier New" w:hAnsi="Courier New" w:cs="Courier New"/>
    </w:rPr>
  </w:style>
  <w:style w:type="character" w:customStyle="1" w:styleId="WW8Num173z2">
    <w:name w:val="WW8Num173z2"/>
    <w:rsid w:val="008445E0"/>
    <w:rPr>
      <w:rFonts w:ascii="Wingdings" w:hAnsi="Wingdings" w:cs="Wingdings"/>
    </w:rPr>
  </w:style>
  <w:style w:type="character" w:customStyle="1" w:styleId="WW8Num173z3">
    <w:name w:val="WW8Num173z3"/>
    <w:rsid w:val="008445E0"/>
    <w:rPr>
      <w:rFonts w:ascii="Symbol" w:hAnsi="Symbol" w:cs="Symbol"/>
    </w:rPr>
  </w:style>
  <w:style w:type="character" w:customStyle="1" w:styleId="WW8Num174z0">
    <w:name w:val="WW8Num174z0"/>
    <w:rsid w:val="008445E0"/>
    <w:rPr>
      <w:rFonts w:ascii="Courier New" w:hAnsi="Courier New" w:cs="Courier New"/>
    </w:rPr>
  </w:style>
  <w:style w:type="character" w:customStyle="1" w:styleId="WW8Num174z2">
    <w:name w:val="WW8Num174z2"/>
    <w:rsid w:val="008445E0"/>
    <w:rPr>
      <w:rFonts w:ascii="Wingdings" w:hAnsi="Wingdings" w:cs="Wingdings"/>
    </w:rPr>
  </w:style>
  <w:style w:type="character" w:customStyle="1" w:styleId="WW8Num174z3">
    <w:name w:val="WW8Num174z3"/>
    <w:rsid w:val="008445E0"/>
    <w:rPr>
      <w:rFonts w:ascii="Symbol" w:hAnsi="Symbol" w:cs="Symbol"/>
    </w:rPr>
  </w:style>
  <w:style w:type="character" w:customStyle="1" w:styleId="WW8Num175z0">
    <w:name w:val="WW8Num175z0"/>
    <w:rsid w:val="008445E0"/>
    <w:rPr>
      <w:rFonts w:ascii="Courier New" w:hAnsi="Courier New" w:cs="Courier New"/>
    </w:rPr>
  </w:style>
  <w:style w:type="character" w:customStyle="1" w:styleId="WW8Num175z2">
    <w:name w:val="WW8Num175z2"/>
    <w:rsid w:val="008445E0"/>
    <w:rPr>
      <w:rFonts w:ascii="Wingdings" w:hAnsi="Wingdings" w:cs="Wingdings"/>
    </w:rPr>
  </w:style>
  <w:style w:type="character" w:customStyle="1" w:styleId="WW8Num175z3">
    <w:name w:val="WW8Num175z3"/>
    <w:rsid w:val="008445E0"/>
    <w:rPr>
      <w:rFonts w:ascii="Symbol" w:hAnsi="Symbol" w:cs="Symbol"/>
    </w:rPr>
  </w:style>
  <w:style w:type="character" w:customStyle="1" w:styleId="WW8Num176z0">
    <w:name w:val="WW8Num176z0"/>
    <w:rsid w:val="008445E0"/>
    <w:rPr>
      <w:rFonts w:ascii="Symbol" w:hAnsi="Symbol" w:cs="Symbol"/>
      <w:color w:val="auto"/>
    </w:rPr>
  </w:style>
  <w:style w:type="character" w:customStyle="1" w:styleId="WW8Num176z2">
    <w:name w:val="WW8Num176z2"/>
    <w:rsid w:val="008445E0"/>
    <w:rPr>
      <w:rFonts w:ascii="Wingdings" w:hAnsi="Wingdings" w:cs="Wingdings"/>
    </w:rPr>
  </w:style>
  <w:style w:type="character" w:customStyle="1" w:styleId="WW8Num176z3">
    <w:name w:val="WW8Num176z3"/>
    <w:rsid w:val="008445E0"/>
    <w:rPr>
      <w:rFonts w:ascii="Symbol" w:hAnsi="Symbol" w:cs="Symbol"/>
    </w:rPr>
  </w:style>
  <w:style w:type="character" w:customStyle="1" w:styleId="WW8Num178z0">
    <w:name w:val="WW8Num178z0"/>
    <w:rsid w:val="008445E0"/>
    <w:rPr>
      <w:rFonts w:ascii="Wingdings" w:hAnsi="Wingdings" w:cs="Wingdings"/>
    </w:rPr>
  </w:style>
  <w:style w:type="character" w:customStyle="1" w:styleId="WW8Num180z0">
    <w:name w:val="WW8Num180z0"/>
    <w:rsid w:val="008445E0"/>
    <w:rPr>
      <w:rFonts w:ascii="Times New Roman" w:hAnsi="Times New Roman" w:cs="Times New Roman"/>
    </w:rPr>
  </w:style>
  <w:style w:type="character" w:customStyle="1" w:styleId="WW8Num181z0">
    <w:name w:val="WW8Num181z0"/>
    <w:rsid w:val="008445E0"/>
    <w:rPr>
      <w:rFonts w:ascii="Courier New" w:hAnsi="Courier New" w:cs="Courier New"/>
    </w:rPr>
  </w:style>
  <w:style w:type="character" w:customStyle="1" w:styleId="WW8Num181z2">
    <w:name w:val="WW8Num181z2"/>
    <w:rsid w:val="008445E0"/>
    <w:rPr>
      <w:rFonts w:ascii="Wingdings" w:hAnsi="Wingdings" w:cs="Wingdings"/>
    </w:rPr>
  </w:style>
  <w:style w:type="character" w:customStyle="1" w:styleId="WW8Num181z3">
    <w:name w:val="WW8Num181z3"/>
    <w:rsid w:val="008445E0"/>
    <w:rPr>
      <w:rFonts w:ascii="Symbol" w:hAnsi="Symbol" w:cs="Symbol"/>
    </w:rPr>
  </w:style>
  <w:style w:type="character" w:customStyle="1" w:styleId="WW8Num182z0">
    <w:name w:val="WW8Num182z0"/>
    <w:rsid w:val="008445E0"/>
    <w:rPr>
      <w:rFonts w:ascii="Courier New" w:hAnsi="Courier New" w:cs="Courier New"/>
    </w:rPr>
  </w:style>
  <w:style w:type="character" w:customStyle="1" w:styleId="WW8Num182z2">
    <w:name w:val="WW8Num182z2"/>
    <w:rsid w:val="008445E0"/>
    <w:rPr>
      <w:rFonts w:ascii="Wingdings" w:hAnsi="Wingdings" w:cs="Wingdings"/>
    </w:rPr>
  </w:style>
  <w:style w:type="character" w:customStyle="1" w:styleId="WW8Num182z3">
    <w:name w:val="WW8Num182z3"/>
    <w:rsid w:val="008445E0"/>
    <w:rPr>
      <w:rFonts w:ascii="Symbol" w:hAnsi="Symbol" w:cs="Symbol"/>
    </w:rPr>
  </w:style>
  <w:style w:type="character" w:customStyle="1" w:styleId="WW8Num183z0">
    <w:name w:val="WW8Num183z0"/>
    <w:rsid w:val="008445E0"/>
    <w:rPr>
      <w:rFonts w:ascii="Times New Roman" w:eastAsia="Times New Roman" w:hAnsi="Times New Roman" w:cs="Times New Roman"/>
    </w:rPr>
  </w:style>
  <w:style w:type="character" w:customStyle="1" w:styleId="WW8Num183z1">
    <w:name w:val="WW8Num183z1"/>
    <w:rsid w:val="008445E0"/>
    <w:rPr>
      <w:rFonts w:ascii="Courier New" w:hAnsi="Courier New" w:cs="Courier New"/>
    </w:rPr>
  </w:style>
  <w:style w:type="character" w:customStyle="1" w:styleId="WW8Num183z2">
    <w:name w:val="WW8Num183z2"/>
    <w:rsid w:val="008445E0"/>
    <w:rPr>
      <w:rFonts w:ascii="Wingdings" w:hAnsi="Wingdings" w:cs="Wingdings"/>
    </w:rPr>
  </w:style>
  <w:style w:type="character" w:customStyle="1" w:styleId="WW8Num183z3">
    <w:name w:val="WW8Num183z3"/>
    <w:rsid w:val="008445E0"/>
    <w:rPr>
      <w:rFonts w:ascii="Symbol" w:hAnsi="Symbol" w:cs="Symbol"/>
    </w:rPr>
  </w:style>
  <w:style w:type="character" w:customStyle="1" w:styleId="WW8Num186z0">
    <w:name w:val="WW8Num186z0"/>
    <w:rsid w:val="008445E0"/>
    <w:rPr>
      <w:rFonts w:ascii="Courier New" w:hAnsi="Courier New" w:cs="Courier New"/>
    </w:rPr>
  </w:style>
  <w:style w:type="character" w:customStyle="1" w:styleId="WW8Num186z2">
    <w:name w:val="WW8Num186z2"/>
    <w:rsid w:val="008445E0"/>
    <w:rPr>
      <w:rFonts w:ascii="Wingdings" w:hAnsi="Wingdings" w:cs="Wingdings"/>
    </w:rPr>
  </w:style>
  <w:style w:type="character" w:customStyle="1" w:styleId="WW8Num186z3">
    <w:name w:val="WW8Num186z3"/>
    <w:rsid w:val="008445E0"/>
    <w:rPr>
      <w:rFonts w:ascii="Symbol" w:hAnsi="Symbol" w:cs="Symbol"/>
    </w:rPr>
  </w:style>
  <w:style w:type="character" w:customStyle="1" w:styleId="WW8Num188z0">
    <w:name w:val="WW8Num188z0"/>
    <w:rsid w:val="008445E0"/>
    <w:rPr>
      <w:rFonts w:ascii="Courier New" w:hAnsi="Courier New" w:cs="Courier New"/>
    </w:rPr>
  </w:style>
  <w:style w:type="character" w:customStyle="1" w:styleId="WW8Num188z2">
    <w:name w:val="WW8Num188z2"/>
    <w:rsid w:val="008445E0"/>
    <w:rPr>
      <w:rFonts w:ascii="Wingdings" w:hAnsi="Wingdings" w:cs="Wingdings"/>
    </w:rPr>
  </w:style>
  <w:style w:type="character" w:customStyle="1" w:styleId="WW8Num188z3">
    <w:name w:val="WW8Num188z3"/>
    <w:rsid w:val="008445E0"/>
    <w:rPr>
      <w:rFonts w:ascii="Symbol" w:hAnsi="Symbol" w:cs="Symbol"/>
    </w:rPr>
  </w:style>
  <w:style w:type="character" w:customStyle="1" w:styleId="WW8Num189z0">
    <w:name w:val="WW8Num189z0"/>
    <w:rsid w:val="008445E0"/>
    <w:rPr>
      <w:rFonts w:ascii="Courier New" w:hAnsi="Courier New" w:cs="Courier New"/>
    </w:rPr>
  </w:style>
  <w:style w:type="character" w:customStyle="1" w:styleId="WW8Num189z2">
    <w:name w:val="WW8Num189z2"/>
    <w:rsid w:val="008445E0"/>
    <w:rPr>
      <w:rFonts w:ascii="Wingdings" w:hAnsi="Wingdings" w:cs="Wingdings"/>
    </w:rPr>
  </w:style>
  <w:style w:type="character" w:customStyle="1" w:styleId="WW8Num189z3">
    <w:name w:val="WW8Num189z3"/>
    <w:rsid w:val="008445E0"/>
    <w:rPr>
      <w:rFonts w:ascii="Symbol" w:hAnsi="Symbol" w:cs="Symbol"/>
    </w:rPr>
  </w:style>
  <w:style w:type="character" w:customStyle="1" w:styleId="WW8Num194z0">
    <w:name w:val="WW8Num194z0"/>
    <w:rsid w:val="008445E0"/>
    <w:rPr>
      <w:rFonts w:ascii="Times New Roman" w:hAnsi="Times New Roman" w:cs="Times New Roman"/>
    </w:rPr>
  </w:style>
  <w:style w:type="character" w:customStyle="1" w:styleId="WW8Num195z0">
    <w:name w:val="WW8Num195z0"/>
    <w:rsid w:val="008445E0"/>
    <w:rPr>
      <w:rFonts w:ascii="Wingdings" w:hAnsi="Wingdings" w:cs="Wingdings"/>
    </w:rPr>
  </w:style>
  <w:style w:type="character" w:customStyle="1" w:styleId="WW8Num196z0">
    <w:name w:val="WW8Num196z0"/>
    <w:rsid w:val="008445E0"/>
    <w:rPr>
      <w:rFonts w:ascii="Symbol" w:hAnsi="Symbol" w:cs="Symbol"/>
    </w:rPr>
  </w:style>
  <w:style w:type="character" w:customStyle="1" w:styleId="WW8Num196z1">
    <w:name w:val="WW8Num196z1"/>
    <w:rsid w:val="008445E0"/>
    <w:rPr>
      <w:rFonts w:ascii="Courier New" w:hAnsi="Courier New" w:cs="Courier New"/>
    </w:rPr>
  </w:style>
  <w:style w:type="character" w:customStyle="1" w:styleId="WW8Num196z2">
    <w:name w:val="WW8Num196z2"/>
    <w:rsid w:val="008445E0"/>
    <w:rPr>
      <w:rFonts w:ascii="Wingdings" w:hAnsi="Wingdings" w:cs="Wingdings"/>
    </w:rPr>
  </w:style>
  <w:style w:type="character" w:customStyle="1" w:styleId="WW8Num197z0">
    <w:name w:val="WW8Num197z0"/>
    <w:rsid w:val="008445E0"/>
    <w:rPr>
      <w:rFonts w:ascii="Symbol" w:hAnsi="Symbol" w:cs="Symbol"/>
    </w:rPr>
  </w:style>
  <w:style w:type="character" w:customStyle="1" w:styleId="WW8Num197z1">
    <w:name w:val="WW8Num197z1"/>
    <w:rsid w:val="008445E0"/>
    <w:rPr>
      <w:rFonts w:ascii="Courier New" w:hAnsi="Courier New" w:cs="Courier New"/>
    </w:rPr>
  </w:style>
  <w:style w:type="character" w:customStyle="1" w:styleId="WW8Num197z2">
    <w:name w:val="WW8Num197z2"/>
    <w:rsid w:val="008445E0"/>
    <w:rPr>
      <w:rFonts w:ascii="Wingdings" w:hAnsi="Wingdings" w:cs="Wingdings"/>
    </w:rPr>
  </w:style>
  <w:style w:type="character" w:customStyle="1" w:styleId="WW8Num200z0">
    <w:name w:val="WW8Num200z0"/>
    <w:rsid w:val="008445E0"/>
    <w:rPr>
      <w:rFonts w:ascii="Symbol" w:hAnsi="Symbol" w:cs="Symbol"/>
    </w:rPr>
  </w:style>
  <w:style w:type="character" w:customStyle="1" w:styleId="WW8Num201z0">
    <w:name w:val="WW8Num201z0"/>
    <w:rsid w:val="008445E0"/>
    <w:rPr>
      <w:rFonts w:ascii="Wingdings" w:hAnsi="Wingdings" w:cs="Wingdings"/>
    </w:rPr>
  </w:style>
  <w:style w:type="character" w:customStyle="1" w:styleId="WW8Num202z0">
    <w:name w:val="WW8Num202z0"/>
    <w:rsid w:val="008445E0"/>
    <w:rPr>
      <w:rFonts w:ascii="Times New Roman" w:hAnsi="Times New Roman" w:cs="Times New Roman"/>
    </w:rPr>
  </w:style>
  <w:style w:type="character" w:customStyle="1" w:styleId="WW8NumSt23z0">
    <w:name w:val="WW8NumSt23z0"/>
    <w:rsid w:val="008445E0"/>
    <w:rPr>
      <w:rFonts w:ascii="Symbol" w:hAnsi="Symbol" w:cs="Symbol"/>
    </w:rPr>
  </w:style>
  <w:style w:type="character" w:customStyle="1" w:styleId="Domylnaczcionkaakapitu1">
    <w:name w:val="Domyślna czcionka akapitu1"/>
    <w:rsid w:val="008445E0"/>
  </w:style>
  <w:style w:type="character" w:customStyle="1" w:styleId="Znakiprzypiswkocowych">
    <w:name w:val="Znaki przypisów końcowych"/>
    <w:rsid w:val="008445E0"/>
    <w:rPr>
      <w:vertAlign w:val="superscript"/>
    </w:rPr>
  </w:style>
  <w:style w:type="character" w:customStyle="1" w:styleId="Tekstpodstawowywcity3Znak">
    <w:name w:val="Tekst podstawowy wcięty 3 Znak"/>
    <w:rsid w:val="008445E0"/>
    <w:rPr>
      <w:rFonts w:ascii="Webdings" w:eastAsia="PL Switzerland" w:hAnsi="Webdings" w:cs="Webdings"/>
      <w:sz w:val="24"/>
    </w:rPr>
  </w:style>
  <w:style w:type="character" w:customStyle="1" w:styleId="Odwoanieprzypisukocowego1">
    <w:name w:val="Odwołanie przypisu końcowego1"/>
    <w:rsid w:val="008445E0"/>
    <w:rPr>
      <w:vertAlign w:val="superscript"/>
    </w:rPr>
  </w:style>
  <w:style w:type="character" w:styleId="UyteHipercze">
    <w:name w:val="FollowedHyperlink"/>
    <w:rsid w:val="008445E0"/>
    <w:rPr>
      <w:color w:val="800080"/>
      <w:u w:val="single"/>
    </w:rPr>
  </w:style>
  <w:style w:type="character" w:customStyle="1" w:styleId="TekstprzypisudolnegoZnak">
    <w:name w:val="Tekst przypisu dolnego Znak"/>
    <w:rsid w:val="008445E0"/>
    <w:rPr>
      <w:rFonts w:ascii="Arial" w:eastAsia="PL Switzerland" w:hAnsi="Arial" w:cs="Arial"/>
    </w:rPr>
  </w:style>
  <w:style w:type="character" w:customStyle="1" w:styleId="Znakiprzypiswdolnych">
    <w:name w:val="Znaki przypisów dolnych"/>
    <w:rsid w:val="008445E0"/>
    <w:rPr>
      <w:vertAlign w:val="superscript"/>
    </w:rPr>
  </w:style>
  <w:style w:type="character" w:customStyle="1" w:styleId="Odwoaniedokomentarza1">
    <w:name w:val="Odwołanie do komentarza1"/>
    <w:rsid w:val="008445E0"/>
    <w:rPr>
      <w:sz w:val="16"/>
      <w:szCs w:val="16"/>
    </w:rPr>
  </w:style>
  <w:style w:type="character" w:customStyle="1" w:styleId="TekstkomentarzaZnak">
    <w:name w:val="Tekst komentarza Znak"/>
    <w:uiPriority w:val="99"/>
    <w:rsid w:val="008445E0"/>
    <w:rPr>
      <w:rFonts w:ascii="Arial" w:eastAsia="PL Switzerland" w:hAnsi="Arial" w:cs="Arial"/>
    </w:rPr>
  </w:style>
  <w:style w:type="character" w:customStyle="1" w:styleId="TematkomentarzaZnak">
    <w:name w:val="Temat komentarza Znak"/>
    <w:rsid w:val="008445E0"/>
    <w:rPr>
      <w:rFonts w:ascii="Arial" w:eastAsia="PL Switzerland" w:hAnsi="Arial" w:cs="Arial"/>
      <w:b/>
      <w:bCs/>
    </w:rPr>
  </w:style>
  <w:style w:type="character" w:styleId="HTML-staaszeroko">
    <w:name w:val="HTML Typewriter"/>
    <w:rsid w:val="008445E0"/>
    <w:rPr>
      <w:rFonts w:ascii="Courier New" w:eastAsia="Times New Roman" w:hAnsi="Courier New" w:cs="Courier New"/>
      <w:sz w:val="20"/>
      <w:szCs w:val="20"/>
    </w:rPr>
  </w:style>
  <w:style w:type="character" w:customStyle="1" w:styleId="STANDARDPJZnak">
    <w:name w:val="STANDARD PJ Znak"/>
    <w:rsid w:val="008445E0"/>
    <w:rPr>
      <w:rFonts w:ascii="Arial" w:eastAsia="Arial Unicode MS" w:hAnsi="Arial" w:cs="Arial Unicode MS"/>
      <w:sz w:val="22"/>
      <w:szCs w:val="22"/>
    </w:rPr>
  </w:style>
  <w:style w:type="character" w:customStyle="1" w:styleId="seb-green">
    <w:name w:val="seb-green"/>
    <w:basedOn w:val="Domylnaczcionkaakapitu3"/>
    <w:rsid w:val="008445E0"/>
  </w:style>
  <w:style w:type="character" w:customStyle="1" w:styleId="seb-gray">
    <w:name w:val="seb-gray"/>
    <w:basedOn w:val="Domylnaczcionkaakapitu3"/>
    <w:rsid w:val="008445E0"/>
  </w:style>
  <w:style w:type="character" w:customStyle="1" w:styleId="textjezyk">
    <w:name w:val="textjezyk"/>
    <w:basedOn w:val="Domylnaczcionkaakapitu3"/>
    <w:rsid w:val="008445E0"/>
  </w:style>
  <w:style w:type="character" w:customStyle="1" w:styleId="apple-style-span">
    <w:name w:val="apple-style-span"/>
    <w:basedOn w:val="Domylnaczcionkaakapitu3"/>
    <w:rsid w:val="008445E0"/>
  </w:style>
  <w:style w:type="paragraph" w:customStyle="1" w:styleId="Nagwek20">
    <w:name w:val="Nagłówek2"/>
    <w:basedOn w:val="Normalny"/>
    <w:next w:val="Tekstpodstawowy"/>
    <w:rsid w:val="008445E0"/>
    <w:pPr>
      <w:keepNext/>
      <w:spacing w:before="240" w:after="120"/>
    </w:pPr>
    <w:rPr>
      <w:rFonts w:eastAsia="Microsoft YaHei" w:cs="Mangal"/>
      <w:sz w:val="28"/>
      <w:szCs w:val="28"/>
    </w:rPr>
  </w:style>
  <w:style w:type="paragraph" w:styleId="Lista">
    <w:name w:val="List"/>
    <w:basedOn w:val="Tekstpodstawowy"/>
    <w:rsid w:val="008445E0"/>
    <w:pPr>
      <w:spacing w:line="360" w:lineRule="auto"/>
      <w:jc w:val="left"/>
    </w:pPr>
    <w:rPr>
      <w:rFonts w:eastAsia="Batang" w:cs="Tahoma"/>
      <w:sz w:val="20"/>
      <w:szCs w:val="24"/>
    </w:rPr>
  </w:style>
  <w:style w:type="paragraph" w:customStyle="1" w:styleId="Podpis2">
    <w:name w:val="Podpis2"/>
    <w:basedOn w:val="Normalny"/>
    <w:rsid w:val="008445E0"/>
    <w:pPr>
      <w:suppressLineNumbers/>
      <w:spacing w:before="120" w:after="120"/>
    </w:pPr>
    <w:rPr>
      <w:rFonts w:ascii="Times New Roman" w:eastAsia="Batang" w:hAnsi="Times New Roman" w:cs="Mangal"/>
      <w:i/>
      <w:iCs/>
    </w:rPr>
  </w:style>
  <w:style w:type="paragraph" w:customStyle="1" w:styleId="Indeks">
    <w:name w:val="Indeks"/>
    <w:basedOn w:val="Normalny"/>
    <w:rsid w:val="008445E0"/>
    <w:pPr>
      <w:suppressLineNumbers/>
    </w:pPr>
    <w:rPr>
      <w:rFonts w:ascii="Times New Roman" w:eastAsia="Batang" w:hAnsi="Times New Roman" w:cs="Tahoma"/>
    </w:rPr>
  </w:style>
  <w:style w:type="paragraph" w:customStyle="1" w:styleId="Nagwek11">
    <w:name w:val="Nagłówek1"/>
    <w:basedOn w:val="Normalny"/>
    <w:next w:val="Tekstpodstawowy"/>
    <w:rsid w:val="008445E0"/>
    <w:pPr>
      <w:tabs>
        <w:tab w:val="center" w:pos="4536"/>
        <w:tab w:val="right" w:pos="9072"/>
      </w:tabs>
    </w:pPr>
    <w:rPr>
      <w:rFonts w:ascii="Times New Roman" w:eastAsia="Batang" w:hAnsi="Times New Roman"/>
      <w:sz w:val="20"/>
      <w:szCs w:val="20"/>
    </w:rPr>
  </w:style>
  <w:style w:type="paragraph" w:customStyle="1" w:styleId="Podpis1">
    <w:name w:val="Podpis1"/>
    <w:basedOn w:val="Normalny"/>
    <w:rsid w:val="008445E0"/>
    <w:pPr>
      <w:suppressLineNumbers/>
      <w:spacing w:before="120" w:after="120"/>
    </w:pPr>
    <w:rPr>
      <w:rFonts w:ascii="Times New Roman" w:eastAsia="Batang" w:hAnsi="Times New Roman" w:cs="Mangal"/>
      <w:i/>
      <w:iCs/>
    </w:rPr>
  </w:style>
  <w:style w:type="paragraph" w:styleId="Podpis">
    <w:name w:val="Signature"/>
    <w:basedOn w:val="Normalny"/>
    <w:link w:val="PodpisZnak"/>
    <w:rsid w:val="008445E0"/>
    <w:pPr>
      <w:suppressLineNumbers/>
      <w:spacing w:before="120" w:after="120"/>
    </w:pPr>
    <w:rPr>
      <w:rFonts w:ascii="Times New Roman" w:eastAsia="Batang" w:hAnsi="Times New Roman" w:cs="Tahoma"/>
      <w:i/>
      <w:iCs/>
      <w:sz w:val="20"/>
      <w:szCs w:val="20"/>
    </w:rPr>
  </w:style>
  <w:style w:type="character" w:customStyle="1" w:styleId="PodpisZnak">
    <w:name w:val="Podpis Znak"/>
    <w:basedOn w:val="Domylnaczcionkaakapitu"/>
    <w:link w:val="Podpis"/>
    <w:rsid w:val="008445E0"/>
    <w:rPr>
      <w:rFonts w:ascii="Times New Roman" w:eastAsia="Batang" w:hAnsi="Times New Roman" w:cs="Tahoma"/>
      <w:i/>
      <w:iCs/>
      <w:sz w:val="20"/>
      <w:szCs w:val="20"/>
      <w:lang w:eastAsia="ar-SA"/>
    </w:rPr>
  </w:style>
  <w:style w:type="paragraph" w:customStyle="1" w:styleId="Legenda1">
    <w:name w:val="Legenda1"/>
    <w:basedOn w:val="Normalny"/>
    <w:rsid w:val="008445E0"/>
    <w:pPr>
      <w:suppressLineNumbers/>
      <w:spacing w:before="120" w:after="120"/>
    </w:pPr>
    <w:rPr>
      <w:rFonts w:ascii="Times New Roman" w:eastAsia="Batang" w:hAnsi="Times New Roman" w:cs="Tahoma"/>
      <w:i/>
      <w:iCs/>
      <w:sz w:val="20"/>
      <w:szCs w:val="20"/>
    </w:rPr>
  </w:style>
  <w:style w:type="paragraph" w:customStyle="1" w:styleId="Index">
    <w:name w:val="Index"/>
    <w:basedOn w:val="Normalny"/>
    <w:rsid w:val="008445E0"/>
    <w:pPr>
      <w:suppressLineNumbers/>
    </w:pPr>
    <w:rPr>
      <w:rFonts w:ascii="Times New Roman" w:eastAsia="Batang" w:hAnsi="Times New Roman" w:cs="Tahoma"/>
    </w:rPr>
  </w:style>
  <w:style w:type="paragraph" w:customStyle="1" w:styleId="Heading">
    <w:name w:val="Heading"/>
    <w:basedOn w:val="Normalny"/>
    <w:next w:val="Tekstpodstawowy"/>
    <w:rsid w:val="008445E0"/>
    <w:pPr>
      <w:keepNext/>
      <w:spacing w:before="240" w:after="120"/>
    </w:pPr>
    <w:rPr>
      <w:rFonts w:eastAsia="MS Mincho" w:cs="Tahoma"/>
      <w:sz w:val="28"/>
      <w:szCs w:val="28"/>
    </w:rPr>
  </w:style>
  <w:style w:type="paragraph" w:customStyle="1" w:styleId="Tekstpodstawowy31">
    <w:name w:val="Tekst podstawowy 31"/>
    <w:basedOn w:val="Normalny"/>
    <w:rsid w:val="008445E0"/>
    <w:pPr>
      <w:spacing w:after="120"/>
    </w:pPr>
    <w:rPr>
      <w:rFonts w:ascii="Times New Roman" w:eastAsia="Batang" w:hAnsi="Times New Roman"/>
      <w:sz w:val="16"/>
      <w:szCs w:val="16"/>
    </w:rPr>
  </w:style>
  <w:style w:type="paragraph" w:customStyle="1" w:styleId="Tekstpodstawowywcity21">
    <w:name w:val="Tekst podstawowy wcięty 21"/>
    <w:basedOn w:val="Normalny"/>
    <w:rsid w:val="008445E0"/>
    <w:pPr>
      <w:spacing w:line="360" w:lineRule="auto"/>
      <w:ind w:firstLine="709"/>
    </w:pPr>
    <w:rPr>
      <w:rFonts w:ascii="Times New Roman" w:eastAsia="Batang" w:hAnsi="Times New Roman"/>
    </w:rPr>
  </w:style>
  <w:style w:type="paragraph" w:customStyle="1" w:styleId="Tekstpodstawowy21">
    <w:name w:val="Tekst podstawowy 21"/>
    <w:basedOn w:val="Normalny"/>
    <w:rsid w:val="008445E0"/>
    <w:pPr>
      <w:tabs>
        <w:tab w:val="left" w:pos="720"/>
      </w:tabs>
      <w:overflowPunct w:val="0"/>
      <w:autoSpaceDE w:val="0"/>
      <w:ind w:left="360"/>
      <w:jc w:val="both"/>
      <w:textAlignment w:val="baseline"/>
    </w:pPr>
    <w:rPr>
      <w:rFonts w:ascii="Times New Roman" w:eastAsia="Batang" w:hAnsi="Times New Roman"/>
      <w:szCs w:val="20"/>
    </w:rPr>
  </w:style>
  <w:style w:type="paragraph" w:customStyle="1" w:styleId="Tekstpodstawowywcity31">
    <w:name w:val="Tekst podstawowy wcięty 31"/>
    <w:basedOn w:val="Normalny"/>
    <w:rsid w:val="008445E0"/>
    <w:pPr>
      <w:spacing w:line="360" w:lineRule="auto"/>
      <w:ind w:left="720"/>
    </w:pPr>
    <w:rPr>
      <w:rFonts w:eastAsia="Batang" w:cs="Arial"/>
      <w:sz w:val="20"/>
    </w:rPr>
  </w:style>
  <w:style w:type="paragraph" w:customStyle="1" w:styleId="Listapunktowana21">
    <w:name w:val="Lista punktowana 21"/>
    <w:basedOn w:val="Normalny"/>
    <w:rsid w:val="008445E0"/>
    <w:rPr>
      <w:rFonts w:ascii="Times New Roman" w:eastAsia="Batang" w:hAnsi="Times New Roman"/>
      <w:sz w:val="20"/>
      <w:szCs w:val="20"/>
    </w:rPr>
  </w:style>
  <w:style w:type="paragraph" w:customStyle="1" w:styleId="Tekstpodstawowy210">
    <w:name w:val="Tekst podstawowy 21"/>
    <w:basedOn w:val="Normalny"/>
    <w:rsid w:val="008445E0"/>
    <w:pPr>
      <w:jc w:val="both"/>
    </w:pPr>
    <w:rPr>
      <w:rFonts w:ascii="Tahoma" w:eastAsia="Batang" w:hAnsi="Tahoma" w:cs="Tahoma"/>
      <w:sz w:val="20"/>
    </w:rPr>
  </w:style>
  <w:style w:type="paragraph" w:customStyle="1" w:styleId="TableContents">
    <w:name w:val="Table Contents"/>
    <w:basedOn w:val="Normalny"/>
    <w:rsid w:val="008445E0"/>
    <w:pPr>
      <w:suppressLineNumbers/>
    </w:pPr>
    <w:rPr>
      <w:rFonts w:ascii="Times New Roman" w:eastAsia="Batang" w:hAnsi="Times New Roman"/>
    </w:rPr>
  </w:style>
  <w:style w:type="paragraph" w:customStyle="1" w:styleId="TableHeading">
    <w:name w:val="Table Heading"/>
    <w:basedOn w:val="TableContents"/>
    <w:rsid w:val="008445E0"/>
    <w:pPr>
      <w:jc w:val="center"/>
    </w:pPr>
    <w:rPr>
      <w:b/>
      <w:bCs/>
      <w:i/>
      <w:iCs/>
    </w:rPr>
  </w:style>
  <w:style w:type="paragraph" w:styleId="Tekstprzypisukocowego">
    <w:name w:val="endnote text"/>
    <w:basedOn w:val="Normalny"/>
    <w:link w:val="TekstprzypisukocowegoZnak"/>
    <w:rsid w:val="008445E0"/>
    <w:rPr>
      <w:rFonts w:ascii="Times New Roman" w:eastAsia="Batang" w:hAnsi="Times New Roman"/>
      <w:sz w:val="20"/>
      <w:szCs w:val="20"/>
    </w:rPr>
  </w:style>
  <w:style w:type="character" w:customStyle="1" w:styleId="TekstprzypisukocowegoZnak">
    <w:name w:val="Tekst przypisu końcowego Znak"/>
    <w:basedOn w:val="Domylnaczcionkaakapitu"/>
    <w:link w:val="Tekstprzypisukocowego"/>
    <w:rsid w:val="008445E0"/>
    <w:rPr>
      <w:rFonts w:ascii="Times New Roman" w:eastAsia="Batang" w:hAnsi="Times New Roman" w:cs="Times New Roman"/>
      <w:sz w:val="20"/>
      <w:szCs w:val="20"/>
      <w:lang w:eastAsia="ar-SA"/>
    </w:rPr>
  </w:style>
  <w:style w:type="paragraph" w:customStyle="1" w:styleId="abdank">
    <w:name w:val="abdank"/>
    <w:basedOn w:val="Normalny"/>
    <w:rsid w:val="008445E0"/>
    <w:pPr>
      <w:tabs>
        <w:tab w:val="left" w:pos="567"/>
      </w:tabs>
      <w:suppressAutoHyphens w:val="0"/>
      <w:spacing w:before="240"/>
      <w:ind w:left="284" w:firstLine="284"/>
    </w:pPr>
    <w:rPr>
      <w:rFonts w:ascii="Tahoma" w:eastAsia="PL Switzerland" w:hAnsi="Tahoma" w:cs="Tahoma"/>
      <w:szCs w:val="20"/>
      <w:u w:val="single"/>
    </w:rPr>
  </w:style>
  <w:style w:type="paragraph" w:customStyle="1" w:styleId="Tekst">
    <w:name w:val="Tekst"/>
    <w:basedOn w:val="Normalny"/>
    <w:rsid w:val="008445E0"/>
    <w:pPr>
      <w:tabs>
        <w:tab w:val="left" w:pos="1276"/>
      </w:tabs>
      <w:suppressAutoHyphens w:val="0"/>
      <w:spacing w:before="40" w:line="220" w:lineRule="exact"/>
      <w:ind w:left="425" w:right="113" w:firstLine="709"/>
      <w:jc w:val="both"/>
    </w:pPr>
    <w:rPr>
      <w:rFonts w:eastAsia="PL Switzerland" w:cs="Arial"/>
      <w:szCs w:val="20"/>
    </w:rPr>
  </w:style>
  <w:style w:type="paragraph" w:customStyle="1" w:styleId="Pkt">
    <w:name w:val="Pkt"/>
    <w:basedOn w:val="Normalny"/>
    <w:rsid w:val="008445E0"/>
    <w:pPr>
      <w:tabs>
        <w:tab w:val="left" w:pos="1276"/>
      </w:tabs>
      <w:suppressAutoHyphens w:val="0"/>
      <w:spacing w:before="120" w:after="60" w:line="220" w:lineRule="exact"/>
      <w:ind w:left="1134" w:hanging="709"/>
    </w:pPr>
    <w:rPr>
      <w:rFonts w:ascii="PL SwitzerlandLight" w:eastAsia="PL Switzerland" w:hAnsi="PL SwitzerlandLight" w:cs="PL SwitzerlandLight"/>
      <w:b/>
      <w:caps/>
      <w:szCs w:val="20"/>
    </w:rPr>
  </w:style>
  <w:style w:type="paragraph" w:customStyle="1" w:styleId="PodPkt">
    <w:name w:val="PodPkt"/>
    <w:basedOn w:val="Normalny"/>
    <w:rsid w:val="008445E0"/>
    <w:pPr>
      <w:tabs>
        <w:tab w:val="left" w:pos="1276"/>
      </w:tabs>
      <w:suppressAutoHyphens w:val="0"/>
      <w:spacing w:before="60" w:after="40" w:line="220" w:lineRule="exact"/>
      <w:ind w:left="1134" w:hanging="709"/>
    </w:pPr>
    <w:rPr>
      <w:rFonts w:ascii="PL SwitzerlandLight" w:eastAsia="PL Switzerland" w:hAnsi="PL SwitzerlandLight" w:cs="PL SwitzerlandLight"/>
      <w:b/>
      <w:smallCaps/>
      <w:szCs w:val="20"/>
    </w:rPr>
  </w:style>
  <w:style w:type="paragraph" w:customStyle="1" w:styleId="TytOpisu">
    <w:name w:val="TytOpisu"/>
    <w:basedOn w:val="Normalny"/>
    <w:rsid w:val="008445E0"/>
    <w:pPr>
      <w:tabs>
        <w:tab w:val="left" w:pos="1276"/>
      </w:tabs>
      <w:suppressAutoHyphens w:val="0"/>
      <w:spacing w:line="220" w:lineRule="exact"/>
      <w:ind w:left="426" w:firstLine="142"/>
    </w:pPr>
    <w:rPr>
      <w:rFonts w:ascii="Tahoma" w:eastAsia="PL Switzerland" w:hAnsi="Tahoma" w:cs="Tahoma"/>
      <w:b/>
      <w:color w:val="000080"/>
      <w:sz w:val="28"/>
      <w:szCs w:val="20"/>
    </w:rPr>
  </w:style>
  <w:style w:type="paragraph" w:customStyle="1" w:styleId="Cz">
    <w:name w:val="Czêœæ"/>
    <w:basedOn w:val="Normalny"/>
    <w:rsid w:val="008445E0"/>
    <w:pPr>
      <w:tabs>
        <w:tab w:val="left" w:pos="1276"/>
      </w:tabs>
      <w:suppressAutoHyphens w:val="0"/>
      <w:spacing w:line="220" w:lineRule="exact"/>
      <w:ind w:firstLine="142"/>
    </w:pPr>
    <w:rPr>
      <w:rFonts w:ascii="Tahoma" w:eastAsia="PL Switzerland" w:hAnsi="Tahoma" w:cs="Tahoma"/>
      <w:b/>
      <w:caps/>
      <w:sz w:val="20"/>
      <w:szCs w:val="20"/>
    </w:rPr>
  </w:style>
  <w:style w:type="paragraph" w:customStyle="1" w:styleId="TOM">
    <w:name w:val="TOM"/>
    <w:basedOn w:val="Normalny"/>
    <w:rsid w:val="008445E0"/>
    <w:pPr>
      <w:tabs>
        <w:tab w:val="left" w:pos="1276"/>
      </w:tabs>
      <w:suppressAutoHyphens w:val="0"/>
      <w:spacing w:line="220" w:lineRule="exact"/>
      <w:ind w:firstLine="142"/>
    </w:pPr>
    <w:rPr>
      <w:rFonts w:ascii="Tahoma" w:eastAsia="PL Switzerland" w:hAnsi="Tahoma" w:cs="Tahoma"/>
      <w:smallCaps/>
      <w:sz w:val="20"/>
      <w:szCs w:val="20"/>
    </w:rPr>
  </w:style>
  <w:style w:type="paragraph" w:customStyle="1" w:styleId="obiekt">
    <w:name w:val="obiekt"/>
    <w:basedOn w:val="Normalny"/>
    <w:rsid w:val="008445E0"/>
    <w:pPr>
      <w:suppressAutoHyphens w:val="0"/>
      <w:spacing w:before="20" w:line="240" w:lineRule="exact"/>
      <w:ind w:left="57"/>
    </w:pPr>
    <w:rPr>
      <w:rFonts w:ascii="Tahoma" w:eastAsia="PL Switzerland" w:hAnsi="Tahoma" w:cs="Tahoma"/>
      <w:szCs w:val="20"/>
    </w:rPr>
  </w:style>
  <w:style w:type="paragraph" w:customStyle="1" w:styleId="Tekstpodstawowywcity22">
    <w:name w:val="Tekst podstawowy wcięty 22"/>
    <w:basedOn w:val="Normalny"/>
    <w:rsid w:val="008445E0"/>
    <w:pPr>
      <w:tabs>
        <w:tab w:val="left" w:pos="8505"/>
        <w:tab w:val="right" w:pos="10065"/>
      </w:tabs>
      <w:suppressAutoHyphens w:val="0"/>
      <w:ind w:left="709"/>
    </w:pPr>
    <w:rPr>
      <w:rFonts w:eastAsia="PL Switzerland" w:cs="Arial"/>
      <w:sz w:val="20"/>
      <w:szCs w:val="20"/>
    </w:rPr>
  </w:style>
  <w:style w:type="paragraph" w:customStyle="1" w:styleId="Tekstpodstawowywcity32">
    <w:name w:val="Tekst podstawowy wcięty 32"/>
    <w:basedOn w:val="Normalny"/>
    <w:rsid w:val="008445E0"/>
    <w:pPr>
      <w:tabs>
        <w:tab w:val="left" w:pos="8505"/>
        <w:tab w:val="right" w:pos="10065"/>
      </w:tabs>
      <w:suppressAutoHyphens w:val="0"/>
      <w:ind w:left="709"/>
    </w:pPr>
    <w:rPr>
      <w:rFonts w:eastAsia="PL Switzerland" w:cs="Arial"/>
      <w:color w:val="000000"/>
      <w:szCs w:val="20"/>
    </w:rPr>
  </w:style>
  <w:style w:type="paragraph" w:customStyle="1" w:styleId="Tekstpodstawowy32">
    <w:name w:val="Tekst podstawowy 32"/>
    <w:basedOn w:val="Normalny"/>
    <w:rsid w:val="008445E0"/>
    <w:pPr>
      <w:suppressAutoHyphens w:val="0"/>
      <w:jc w:val="both"/>
    </w:pPr>
    <w:rPr>
      <w:rFonts w:ascii="PL SwitzerlandNarrow" w:eastAsia="PL Switzerland" w:hAnsi="PL SwitzerlandNarrow" w:cs="PL SwitzerlandNarrow"/>
      <w:b/>
      <w:szCs w:val="20"/>
    </w:rPr>
  </w:style>
  <w:style w:type="paragraph" w:customStyle="1" w:styleId="Tekstblokowy1">
    <w:name w:val="Tekst blokowy1"/>
    <w:basedOn w:val="Normalny"/>
    <w:rsid w:val="008445E0"/>
    <w:pPr>
      <w:tabs>
        <w:tab w:val="left" w:pos="1134"/>
        <w:tab w:val="right" w:pos="9639"/>
      </w:tabs>
      <w:suppressAutoHyphens w:val="0"/>
      <w:spacing w:before="60"/>
      <w:ind w:left="1134" w:right="567"/>
    </w:pPr>
    <w:rPr>
      <w:rFonts w:ascii="Webdings" w:eastAsia="PL Switzerland" w:hAnsi="Webdings" w:cs="Webdings"/>
      <w:sz w:val="20"/>
      <w:szCs w:val="20"/>
    </w:rPr>
  </w:style>
  <w:style w:type="paragraph" w:customStyle="1" w:styleId="Mapadokumentu1">
    <w:name w:val="Mapa dokumentu1"/>
    <w:basedOn w:val="Normalny"/>
    <w:rsid w:val="008445E0"/>
    <w:pPr>
      <w:shd w:val="clear" w:color="auto" w:fill="000080"/>
      <w:suppressAutoHyphens w:val="0"/>
    </w:pPr>
    <w:rPr>
      <w:rFonts w:ascii="Webdings" w:eastAsia="PL Switzerland" w:hAnsi="Webdings" w:cs="Webdings"/>
      <w:sz w:val="20"/>
      <w:szCs w:val="20"/>
    </w:rPr>
  </w:style>
  <w:style w:type="paragraph" w:customStyle="1" w:styleId="Tekstblokowy10">
    <w:name w:val="Tekst blokowy1"/>
    <w:basedOn w:val="Normalny"/>
    <w:rsid w:val="008445E0"/>
    <w:pPr>
      <w:tabs>
        <w:tab w:val="center" w:pos="5103"/>
        <w:tab w:val="right" w:pos="9639"/>
      </w:tabs>
      <w:suppressAutoHyphens w:val="0"/>
      <w:ind w:left="851" w:right="567" w:hanging="709"/>
    </w:pPr>
    <w:rPr>
      <w:rFonts w:ascii="PL SwitzerlandNarrow" w:eastAsia="PL Switzerland" w:hAnsi="PL SwitzerlandNarrow" w:cs="PL SwitzerlandNarrow"/>
      <w:sz w:val="20"/>
      <w:szCs w:val="20"/>
    </w:rPr>
  </w:style>
  <w:style w:type="paragraph" w:customStyle="1" w:styleId="Tekstpodstawowywcity220">
    <w:name w:val="Tekst podstawowy wcięty 22"/>
    <w:basedOn w:val="Normalny"/>
    <w:rsid w:val="008445E0"/>
    <w:pPr>
      <w:suppressAutoHyphens w:val="0"/>
      <w:ind w:left="284" w:hanging="142"/>
    </w:pPr>
    <w:rPr>
      <w:rFonts w:ascii="Webdings" w:eastAsia="PL Switzerland" w:hAnsi="Webdings" w:cs="Webdings"/>
      <w:szCs w:val="20"/>
    </w:rPr>
  </w:style>
  <w:style w:type="paragraph" w:customStyle="1" w:styleId="Tekstpodstawowywcity320">
    <w:name w:val="Tekst podstawowy wcięty 32"/>
    <w:basedOn w:val="Normalny"/>
    <w:rsid w:val="008445E0"/>
    <w:pPr>
      <w:tabs>
        <w:tab w:val="right" w:pos="10065"/>
      </w:tabs>
      <w:suppressAutoHyphens w:val="0"/>
      <w:ind w:left="142"/>
    </w:pPr>
    <w:rPr>
      <w:rFonts w:ascii="Webdings" w:eastAsia="PL Switzerland" w:hAnsi="Webdings" w:cs="Webdings"/>
      <w:szCs w:val="20"/>
    </w:rPr>
  </w:style>
  <w:style w:type="paragraph" w:customStyle="1" w:styleId="Tekstpodstawowy22">
    <w:name w:val="Tekst podstawowy 22"/>
    <w:basedOn w:val="Normalny"/>
    <w:rsid w:val="008445E0"/>
    <w:pPr>
      <w:suppressAutoHyphens w:val="0"/>
      <w:jc w:val="both"/>
    </w:pPr>
    <w:rPr>
      <w:rFonts w:eastAsia="Batang" w:cs="Arial"/>
      <w:i/>
      <w:szCs w:val="20"/>
    </w:rPr>
  </w:style>
  <w:style w:type="paragraph" w:styleId="Spistreci4">
    <w:name w:val="toc 4"/>
    <w:basedOn w:val="Normalny"/>
    <w:next w:val="Normalny"/>
    <w:rsid w:val="008445E0"/>
    <w:pPr>
      <w:suppressAutoHyphens w:val="0"/>
      <w:ind w:left="600"/>
    </w:pPr>
    <w:rPr>
      <w:rFonts w:eastAsia="PL Switzerland" w:cs="Arial"/>
      <w:sz w:val="20"/>
      <w:szCs w:val="20"/>
    </w:rPr>
  </w:style>
  <w:style w:type="paragraph" w:styleId="Spistreci5">
    <w:name w:val="toc 5"/>
    <w:basedOn w:val="Normalny"/>
    <w:next w:val="Normalny"/>
    <w:rsid w:val="008445E0"/>
    <w:pPr>
      <w:suppressAutoHyphens w:val="0"/>
      <w:ind w:left="800"/>
    </w:pPr>
    <w:rPr>
      <w:rFonts w:eastAsia="PL Switzerland" w:cs="Arial"/>
      <w:sz w:val="20"/>
      <w:szCs w:val="20"/>
    </w:rPr>
  </w:style>
  <w:style w:type="paragraph" w:styleId="Spistreci6">
    <w:name w:val="toc 6"/>
    <w:basedOn w:val="Normalny"/>
    <w:next w:val="Normalny"/>
    <w:rsid w:val="008445E0"/>
    <w:pPr>
      <w:suppressAutoHyphens w:val="0"/>
      <w:ind w:left="1000"/>
    </w:pPr>
    <w:rPr>
      <w:rFonts w:eastAsia="PL Switzerland" w:cs="Arial"/>
      <w:sz w:val="20"/>
      <w:szCs w:val="20"/>
    </w:rPr>
  </w:style>
  <w:style w:type="paragraph" w:styleId="Spistreci7">
    <w:name w:val="toc 7"/>
    <w:basedOn w:val="Normalny"/>
    <w:next w:val="Normalny"/>
    <w:rsid w:val="008445E0"/>
    <w:pPr>
      <w:suppressAutoHyphens w:val="0"/>
      <w:ind w:left="1200"/>
    </w:pPr>
    <w:rPr>
      <w:rFonts w:eastAsia="PL Switzerland" w:cs="Arial"/>
      <w:sz w:val="20"/>
      <w:szCs w:val="20"/>
    </w:rPr>
  </w:style>
  <w:style w:type="paragraph" w:styleId="Spistreci8">
    <w:name w:val="toc 8"/>
    <w:basedOn w:val="Normalny"/>
    <w:next w:val="Normalny"/>
    <w:rsid w:val="008445E0"/>
    <w:pPr>
      <w:suppressAutoHyphens w:val="0"/>
      <w:ind w:left="1400"/>
    </w:pPr>
    <w:rPr>
      <w:rFonts w:eastAsia="PL Switzerland" w:cs="Arial"/>
      <w:sz w:val="20"/>
      <w:szCs w:val="20"/>
    </w:rPr>
  </w:style>
  <w:style w:type="paragraph" w:styleId="Spistreci9">
    <w:name w:val="toc 9"/>
    <w:basedOn w:val="Normalny"/>
    <w:next w:val="Normalny"/>
    <w:rsid w:val="008445E0"/>
    <w:pPr>
      <w:suppressAutoHyphens w:val="0"/>
      <w:ind w:left="1600"/>
    </w:pPr>
    <w:rPr>
      <w:rFonts w:eastAsia="PL Switzerland" w:cs="Arial"/>
      <w:sz w:val="20"/>
      <w:szCs w:val="20"/>
    </w:rPr>
  </w:style>
  <w:style w:type="paragraph" w:customStyle="1" w:styleId="Tekstpodstawowy320">
    <w:name w:val="Tekst podstawowy 32"/>
    <w:basedOn w:val="Normalny"/>
    <w:rsid w:val="008445E0"/>
    <w:pPr>
      <w:suppressAutoHyphens w:val="0"/>
      <w:jc w:val="both"/>
    </w:pPr>
    <w:rPr>
      <w:rFonts w:eastAsia="Batang" w:cs="Arial"/>
      <w:szCs w:val="20"/>
    </w:rPr>
  </w:style>
  <w:style w:type="paragraph" w:customStyle="1" w:styleId="Legenda10">
    <w:name w:val="Legenda1"/>
    <w:basedOn w:val="Normalny"/>
    <w:next w:val="Normalny"/>
    <w:rsid w:val="008445E0"/>
    <w:pPr>
      <w:suppressAutoHyphens w:val="0"/>
      <w:jc w:val="center"/>
    </w:pPr>
    <w:rPr>
      <w:rFonts w:eastAsia="Batang" w:cs="Arial"/>
      <w:sz w:val="32"/>
      <w:szCs w:val="20"/>
    </w:rPr>
  </w:style>
  <w:style w:type="paragraph" w:styleId="Tekstprzypisudolnego">
    <w:name w:val="footnote text"/>
    <w:basedOn w:val="Normalny"/>
    <w:link w:val="TekstprzypisudolnegoZnak1"/>
    <w:rsid w:val="008445E0"/>
    <w:pPr>
      <w:suppressAutoHyphens w:val="0"/>
    </w:pPr>
    <w:rPr>
      <w:rFonts w:eastAsia="PL Switzerland" w:cs="Arial"/>
      <w:sz w:val="20"/>
      <w:szCs w:val="20"/>
    </w:rPr>
  </w:style>
  <w:style w:type="character" w:customStyle="1" w:styleId="TekstprzypisudolnegoZnak1">
    <w:name w:val="Tekst przypisu dolnego Znak1"/>
    <w:basedOn w:val="Domylnaczcionkaakapitu"/>
    <w:link w:val="Tekstprzypisudolnego"/>
    <w:rsid w:val="008445E0"/>
    <w:rPr>
      <w:rFonts w:ascii="Arial" w:eastAsia="PL Switzerland" w:hAnsi="Arial" w:cs="Arial"/>
      <w:sz w:val="20"/>
      <w:szCs w:val="20"/>
      <w:lang w:eastAsia="ar-SA"/>
    </w:rPr>
  </w:style>
  <w:style w:type="paragraph" w:customStyle="1" w:styleId="Tekstkomentarza1">
    <w:name w:val="Tekst komentarza1"/>
    <w:basedOn w:val="Normalny"/>
    <w:rsid w:val="008445E0"/>
    <w:pPr>
      <w:suppressAutoHyphens w:val="0"/>
    </w:pPr>
    <w:rPr>
      <w:rFonts w:eastAsia="PL Switzerland" w:cs="Arial"/>
      <w:sz w:val="20"/>
      <w:szCs w:val="20"/>
    </w:rPr>
  </w:style>
  <w:style w:type="paragraph" w:styleId="Tekstkomentarza">
    <w:name w:val="annotation text"/>
    <w:basedOn w:val="Normalny"/>
    <w:link w:val="TekstkomentarzaZnak1"/>
    <w:uiPriority w:val="99"/>
    <w:semiHidden/>
    <w:unhideWhenUsed/>
    <w:rsid w:val="008445E0"/>
    <w:rPr>
      <w:sz w:val="20"/>
      <w:szCs w:val="20"/>
    </w:rPr>
  </w:style>
  <w:style w:type="character" w:customStyle="1" w:styleId="TekstkomentarzaZnak1">
    <w:name w:val="Tekst komentarza Znak1"/>
    <w:basedOn w:val="Domylnaczcionkaakapitu"/>
    <w:link w:val="Tekstkomentarza"/>
    <w:uiPriority w:val="99"/>
    <w:semiHidden/>
    <w:rsid w:val="008445E0"/>
    <w:rPr>
      <w:rFonts w:ascii="Arial" w:eastAsia="Times New Roman" w:hAnsi="Arial" w:cs="Times New Roman"/>
      <w:sz w:val="20"/>
      <w:szCs w:val="20"/>
      <w:lang w:eastAsia="ar-SA"/>
    </w:rPr>
  </w:style>
  <w:style w:type="paragraph" w:styleId="Tematkomentarza">
    <w:name w:val="annotation subject"/>
    <w:basedOn w:val="Tekstkomentarza1"/>
    <w:next w:val="Tekstkomentarza1"/>
    <w:link w:val="TematkomentarzaZnak1"/>
    <w:rsid w:val="008445E0"/>
    <w:rPr>
      <w:b/>
      <w:bCs/>
    </w:rPr>
  </w:style>
  <w:style w:type="character" w:customStyle="1" w:styleId="TematkomentarzaZnak1">
    <w:name w:val="Temat komentarza Znak1"/>
    <w:basedOn w:val="TekstkomentarzaZnak1"/>
    <w:link w:val="Tematkomentarza"/>
    <w:rsid w:val="008445E0"/>
    <w:rPr>
      <w:rFonts w:ascii="Arial" w:eastAsia="PL Switzerland" w:hAnsi="Arial" w:cs="Arial"/>
      <w:b/>
      <w:bCs/>
      <w:sz w:val="20"/>
      <w:szCs w:val="20"/>
      <w:lang w:eastAsia="ar-SA"/>
    </w:rPr>
  </w:style>
  <w:style w:type="paragraph" w:customStyle="1" w:styleId="text">
    <w:name w:val="text"/>
    <w:basedOn w:val="Normalny"/>
    <w:next w:val="Normalny"/>
    <w:rsid w:val="008445E0"/>
    <w:pPr>
      <w:suppressAutoHyphens w:val="0"/>
      <w:autoSpaceDE w:val="0"/>
    </w:pPr>
    <w:rPr>
      <w:rFonts w:ascii="ADEMDB+Arial" w:eastAsia="Batang" w:hAnsi="ADEMDB+Arial" w:cs="ADEMDB+Arial"/>
    </w:rPr>
  </w:style>
  <w:style w:type="paragraph" w:customStyle="1" w:styleId="Listapunktowana1">
    <w:name w:val="Lista punktowana1"/>
    <w:basedOn w:val="Normalny"/>
    <w:rsid w:val="008445E0"/>
    <w:pPr>
      <w:numPr>
        <w:numId w:val="3"/>
      </w:numPr>
      <w:suppressAutoHyphens w:val="0"/>
    </w:pPr>
    <w:rPr>
      <w:rFonts w:ascii="Times New Roman" w:eastAsia="Batang" w:hAnsi="Times New Roman"/>
    </w:rPr>
  </w:style>
  <w:style w:type="paragraph" w:customStyle="1" w:styleId="STANDARDPJ">
    <w:name w:val="STANDARD PJ"/>
    <w:basedOn w:val="Normalny"/>
    <w:rsid w:val="008445E0"/>
    <w:pPr>
      <w:tabs>
        <w:tab w:val="num" w:pos="1069"/>
      </w:tabs>
      <w:suppressAutoHyphens w:val="0"/>
      <w:spacing w:line="360" w:lineRule="auto"/>
      <w:ind w:left="1390" w:hanging="539"/>
      <w:jc w:val="both"/>
    </w:pPr>
    <w:rPr>
      <w:rFonts w:eastAsia="Arial Unicode MS" w:cs="Arial Unicode MS"/>
      <w:sz w:val="22"/>
      <w:szCs w:val="22"/>
    </w:rPr>
  </w:style>
  <w:style w:type="paragraph" w:customStyle="1" w:styleId="Paragraf">
    <w:name w:val="Paragraf"/>
    <w:basedOn w:val="Normalny"/>
    <w:rsid w:val="008445E0"/>
    <w:pPr>
      <w:suppressAutoHyphens w:val="0"/>
      <w:spacing w:before="120" w:line="320" w:lineRule="exact"/>
      <w:ind w:left="284"/>
      <w:jc w:val="both"/>
    </w:pPr>
    <w:rPr>
      <w:rFonts w:eastAsia="Batang" w:cs="Arial"/>
      <w:color w:val="000000"/>
      <w:sz w:val="22"/>
      <w:szCs w:val="22"/>
    </w:rPr>
  </w:style>
  <w:style w:type="paragraph" w:customStyle="1" w:styleId="Spistreci10">
    <w:name w:val="Spis treści 10"/>
    <w:basedOn w:val="Indeks"/>
    <w:rsid w:val="008445E0"/>
    <w:pPr>
      <w:tabs>
        <w:tab w:val="right" w:leader="dot" w:pos="7091"/>
      </w:tabs>
      <w:ind w:left="2547"/>
    </w:pPr>
  </w:style>
  <w:style w:type="paragraph" w:customStyle="1" w:styleId="Nagwek10">
    <w:name w:val="Nagłówek 10"/>
    <w:basedOn w:val="Nagwek20"/>
    <w:next w:val="Tekstpodstawowy"/>
    <w:rsid w:val="008445E0"/>
    <w:pPr>
      <w:numPr>
        <w:ilvl w:val="8"/>
        <w:numId w:val="1"/>
      </w:numPr>
      <w:outlineLvl w:val="8"/>
    </w:pPr>
    <w:rPr>
      <w:b/>
      <w:bCs/>
      <w:sz w:val="21"/>
      <w:szCs w:val="21"/>
    </w:rPr>
  </w:style>
  <w:style w:type="character" w:customStyle="1" w:styleId="comment-text">
    <w:name w:val="comment-text"/>
    <w:rsid w:val="008445E0"/>
  </w:style>
  <w:style w:type="paragraph" w:customStyle="1" w:styleId="Akapitzlist1">
    <w:name w:val="Akapit z listą1"/>
    <w:basedOn w:val="Normalny"/>
    <w:rsid w:val="008445E0"/>
    <w:pPr>
      <w:suppressAutoHyphens w:val="0"/>
      <w:ind w:left="708"/>
    </w:pPr>
    <w:rPr>
      <w:rFonts w:ascii="Times New Roman" w:eastAsia="Batang" w:hAnsi="Times New Roman"/>
      <w:noProof/>
      <w:lang w:val="en-GB" w:eastAsia="pl-PL"/>
    </w:rPr>
  </w:style>
  <w:style w:type="paragraph" w:styleId="Listapunktowana">
    <w:name w:val="List Bullet"/>
    <w:basedOn w:val="Normalny"/>
    <w:autoRedefine/>
    <w:semiHidden/>
    <w:rsid w:val="008445E0"/>
    <w:pPr>
      <w:numPr>
        <w:numId w:val="33"/>
      </w:numPr>
      <w:suppressAutoHyphens w:val="0"/>
      <w:jc w:val="center"/>
    </w:pPr>
    <w:rPr>
      <w:rFonts w:ascii="Arial Narrow" w:eastAsia="Batang" w:hAnsi="Arial Narrow" w:cs="Arial"/>
      <w:lang w:eastAsia="pl-PL"/>
    </w:rPr>
  </w:style>
  <w:style w:type="character" w:styleId="Odwoaniedokomentarza">
    <w:name w:val="annotation reference"/>
    <w:uiPriority w:val="99"/>
    <w:semiHidden/>
    <w:unhideWhenUsed/>
    <w:rsid w:val="008445E0"/>
    <w:rPr>
      <w:sz w:val="16"/>
      <w:szCs w:val="16"/>
    </w:rPr>
  </w:style>
  <w:style w:type="paragraph" w:customStyle="1" w:styleId="Podstawowyakapitowy">
    <w:name w:val="[Podstawowy akapitowy]"/>
    <w:basedOn w:val="Normalny"/>
    <w:rsid w:val="008445E0"/>
    <w:pPr>
      <w:suppressAutoHyphens w:val="0"/>
      <w:autoSpaceDE w:val="0"/>
      <w:autoSpaceDN w:val="0"/>
      <w:adjustRightInd w:val="0"/>
      <w:spacing w:line="288" w:lineRule="auto"/>
      <w:textAlignment w:val="center"/>
    </w:pPr>
    <w:rPr>
      <w:rFonts w:ascii="Times" w:eastAsia="Calibri" w:hAnsi="Times" w:cs="Times"/>
      <w:color w:val="000000"/>
      <w:lang w:eastAsia="en-US"/>
    </w:rPr>
  </w:style>
  <w:style w:type="character" w:styleId="Odwoanieprzypisukocowego">
    <w:name w:val="endnote reference"/>
    <w:uiPriority w:val="99"/>
    <w:semiHidden/>
    <w:unhideWhenUsed/>
    <w:rsid w:val="008445E0"/>
    <w:rPr>
      <w:vertAlign w:val="superscript"/>
    </w:rPr>
  </w:style>
  <w:style w:type="paragraph" w:customStyle="1" w:styleId="western">
    <w:name w:val="western"/>
    <w:basedOn w:val="Normalny"/>
    <w:rsid w:val="008445E0"/>
    <w:pPr>
      <w:spacing w:before="280" w:after="119"/>
    </w:pPr>
    <w:rPr>
      <w:rFonts w:ascii="Times New Roman" w:hAnsi="Times New Roman"/>
      <w:sz w:val="20"/>
      <w:szCs w:val="20"/>
    </w:rPr>
  </w:style>
  <w:style w:type="paragraph" w:customStyle="1" w:styleId="Normalny1">
    <w:name w:val="Normalny1"/>
    <w:link w:val="normalZnak"/>
    <w:rsid w:val="005463A2"/>
    <w:rPr>
      <w:rFonts w:ascii="Arial" w:eastAsia="Arial" w:hAnsi="Arial" w:cs="Arial"/>
      <w:sz w:val="24"/>
      <w:szCs w:val="24"/>
      <w:lang w:eastAsia="pl-PL"/>
    </w:rPr>
  </w:style>
  <w:style w:type="character" w:customStyle="1" w:styleId="fontstyle01">
    <w:name w:val="fontstyle01"/>
    <w:basedOn w:val="Domylnaczcionkaakapitu"/>
    <w:rsid w:val="005463A2"/>
    <w:rPr>
      <w:rFonts w:ascii="TimesNewRomanPSMT" w:hAnsi="TimesNewRomanPSMT" w:hint="default"/>
      <w:b w:val="0"/>
      <w:bCs w:val="0"/>
      <w:i w:val="0"/>
      <w:iCs w:val="0"/>
      <w:color w:val="000000"/>
      <w:sz w:val="24"/>
      <w:szCs w:val="24"/>
    </w:rPr>
  </w:style>
  <w:style w:type="paragraph" w:customStyle="1" w:styleId="Standardowyakapit">
    <w:name w:val="Standardowy akapit"/>
    <w:basedOn w:val="Normalny"/>
    <w:qFormat/>
    <w:rsid w:val="005463A2"/>
    <w:pPr>
      <w:overflowPunct w:val="0"/>
      <w:spacing w:after="120"/>
      <w:ind w:firstLine="567"/>
      <w:jc w:val="both"/>
    </w:pPr>
    <w:rPr>
      <w:rFonts w:ascii="Liberation Serif" w:eastAsia="NSimSun" w:hAnsi="Liberation Serif" w:cs="Arial"/>
      <w:kern w:val="2"/>
      <w:szCs w:val="20"/>
      <w:lang w:eastAsia="zh-CN" w:bidi="hi-IN"/>
    </w:rPr>
  </w:style>
  <w:style w:type="character" w:customStyle="1" w:styleId="hgkelc">
    <w:name w:val="hgkelc"/>
    <w:basedOn w:val="Domylnaczcionkaakapitu"/>
    <w:qFormat/>
    <w:rsid w:val="005463A2"/>
  </w:style>
  <w:style w:type="character" w:customStyle="1" w:styleId="normalZnak">
    <w:name w:val="normal Znak"/>
    <w:basedOn w:val="Domylnaczcionkaakapitu"/>
    <w:link w:val="Normalny1"/>
    <w:rsid w:val="005463A2"/>
    <w:rPr>
      <w:rFonts w:ascii="Arial" w:eastAsia="Arial" w:hAnsi="Arial" w:cs="Arial"/>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0420757">
      <w:bodyDiv w:val="1"/>
      <w:marLeft w:val="0"/>
      <w:marRight w:val="0"/>
      <w:marTop w:val="0"/>
      <w:marBottom w:val="0"/>
      <w:divBdr>
        <w:top w:val="none" w:sz="0" w:space="0" w:color="auto"/>
        <w:left w:val="none" w:sz="0" w:space="0" w:color="auto"/>
        <w:bottom w:val="none" w:sz="0" w:space="0" w:color="auto"/>
        <w:right w:val="none" w:sz="0" w:space="0" w:color="auto"/>
      </w:divBdr>
      <w:divsChild>
        <w:div w:id="1264460496">
          <w:marLeft w:val="0"/>
          <w:marRight w:val="0"/>
          <w:marTop w:val="0"/>
          <w:marBottom w:val="0"/>
          <w:divBdr>
            <w:top w:val="none" w:sz="0" w:space="0" w:color="auto"/>
            <w:left w:val="none" w:sz="0" w:space="0" w:color="auto"/>
            <w:bottom w:val="none" w:sz="0" w:space="0" w:color="auto"/>
            <w:right w:val="none" w:sz="0" w:space="0" w:color="auto"/>
          </w:divBdr>
          <w:divsChild>
            <w:div w:id="440106048">
              <w:marLeft w:val="0"/>
              <w:marRight w:val="0"/>
              <w:marTop w:val="0"/>
              <w:marBottom w:val="0"/>
              <w:divBdr>
                <w:top w:val="none" w:sz="0" w:space="0" w:color="auto"/>
                <w:left w:val="none" w:sz="0" w:space="0" w:color="auto"/>
                <w:bottom w:val="none" w:sz="0" w:space="0" w:color="auto"/>
                <w:right w:val="none" w:sz="0" w:space="0" w:color="auto"/>
              </w:divBdr>
              <w:divsChild>
                <w:div w:id="1646004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8854846">
      <w:bodyDiv w:val="1"/>
      <w:marLeft w:val="0"/>
      <w:marRight w:val="0"/>
      <w:marTop w:val="0"/>
      <w:marBottom w:val="0"/>
      <w:divBdr>
        <w:top w:val="none" w:sz="0" w:space="0" w:color="auto"/>
        <w:left w:val="none" w:sz="0" w:space="0" w:color="auto"/>
        <w:bottom w:val="none" w:sz="0" w:space="0" w:color="auto"/>
        <w:right w:val="none" w:sz="0" w:space="0" w:color="auto"/>
      </w:divBdr>
      <w:divsChild>
        <w:div w:id="1900479859">
          <w:marLeft w:val="0"/>
          <w:marRight w:val="0"/>
          <w:marTop w:val="0"/>
          <w:marBottom w:val="0"/>
          <w:divBdr>
            <w:top w:val="none" w:sz="0" w:space="0" w:color="auto"/>
            <w:left w:val="none" w:sz="0" w:space="0" w:color="auto"/>
            <w:bottom w:val="none" w:sz="0" w:space="0" w:color="auto"/>
            <w:right w:val="none" w:sz="0" w:space="0" w:color="auto"/>
          </w:divBdr>
          <w:divsChild>
            <w:div w:id="1321888762">
              <w:marLeft w:val="0"/>
              <w:marRight w:val="0"/>
              <w:marTop w:val="0"/>
              <w:marBottom w:val="0"/>
              <w:divBdr>
                <w:top w:val="none" w:sz="0" w:space="0" w:color="auto"/>
                <w:left w:val="none" w:sz="0" w:space="0" w:color="auto"/>
                <w:bottom w:val="none" w:sz="0" w:space="0" w:color="auto"/>
                <w:right w:val="none" w:sz="0" w:space="0" w:color="auto"/>
              </w:divBdr>
              <w:divsChild>
                <w:div w:id="952522227">
                  <w:marLeft w:val="0"/>
                  <w:marRight w:val="0"/>
                  <w:marTop w:val="0"/>
                  <w:marBottom w:val="0"/>
                  <w:divBdr>
                    <w:top w:val="none" w:sz="0" w:space="0" w:color="auto"/>
                    <w:left w:val="none" w:sz="0" w:space="0" w:color="auto"/>
                    <w:bottom w:val="none" w:sz="0" w:space="0" w:color="auto"/>
                    <w:right w:val="none" w:sz="0" w:space="0" w:color="auto"/>
                  </w:divBdr>
                </w:div>
                <w:div w:id="2054960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3144476">
      <w:bodyDiv w:val="1"/>
      <w:marLeft w:val="0"/>
      <w:marRight w:val="0"/>
      <w:marTop w:val="0"/>
      <w:marBottom w:val="0"/>
      <w:divBdr>
        <w:top w:val="none" w:sz="0" w:space="0" w:color="auto"/>
        <w:left w:val="none" w:sz="0" w:space="0" w:color="auto"/>
        <w:bottom w:val="none" w:sz="0" w:space="0" w:color="auto"/>
        <w:right w:val="none" w:sz="0" w:space="0" w:color="auto"/>
      </w:divBdr>
    </w:div>
    <w:div w:id="862598275">
      <w:bodyDiv w:val="1"/>
      <w:marLeft w:val="0"/>
      <w:marRight w:val="0"/>
      <w:marTop w:val="0"/>
      <w:marBottom w:val="0"/>
      <w:divBdr>
        <w:top w:val="none" w:sz="0" w:space="0" w:color="auto"/>
        <w:left w:val="none" w:sz="0" w:space="0" w:color="auto"/>
        <w:bottom w:val="none" w:sz="0" w:space="0" w:color="auto"/>
        <w:right w:val="none" w:sz="0" w:space="0" w:color="auto"/>
      </w:divBdr>
      <w:divsChild>
        <w:div w:id="1869757762">
          <w:marLeft w:val="0"/>
          <w:marRight w:val="0"/>
          <w:marTop w:val="0"/>
          <w:marBottom w:val="0"/>
          <w:divBdr>
            <w:top w:val="none" w:sz="0" w:space="0" w:color="auto"/>
            <w:left w:val="none" w:sz="0" w:space="0" w:color="auto"/>
            <w:bottom w:val="none" w:sz="0" w:space="0" w:color="auto"/>
            <w:right w:val="none" w:sz="0" w:space="0" w:color="auto"/>
          </w:divBdr>
          <w:divsChild>
            <w:div w:id="719981925">
              <w:marLeft w:val="0"/>
              <w:marRight w:val="0"/>
              <w:marTop w:val="0"/>
              <w:marBottom w:val="0"/>
              <w:divBdr>
                <w:top w:val="none" w:sz="0" w:space="0" w:color="auto"/>
                <w:left w:val="none" w:sz="0" w:space="0" w:color="auto"/>
                <w:bottom w:val="none" w:sz="0" w:space="0" w:color="auto"/>
                <w:right w:val="none" w:sz="0" w:space="0" w:color="auto"/>
              </w:divBdr>
              <w:divsChild>
                <w:div w:id="479468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810681">
      <w:bodyDiv w:val="1"/>
      <w:marLeft w:val="0"/>
      <w:marRight w:val="0"/>
      <w:marTop w:val="0"/>
      <w:marBottom w:val="0"/>
      <w:divBdr>
        <w:top w:val="none" w:sz="0" w:space="0" w:color="auto"/>
        <w:left w:val="none" w:sz="0" w:space="0" w:color="auto"/>
        <w:bottom w:val="none" w:sz="0" w:space="0" w:color="auto"/>
        <w:right w:val="none" w:sz="0" w:space="0" w:color="auto"/>
      </w:divBdr>
      <w:divsChild>
        <w:div w:id="1647200306">
          <w:marLeft w:val="0"/>
          <w:marRight w:val="0"/>
          <w:marTop w:val="0"/>
          <w:marBottom w:val="0"/>
          <w:divBdr>
            <w:top w:val="none" w:sz="0" w:space="0" w:color="auto"/>
            <w:left w:val="none" w:sz="0" w:space="0" w:color="auto"/>
            <w:bottom w:val="none" w:sz="0" w:space="0" w:color="auto"/>
            <w:right w:val="none" w:sz="0" w:space="0" w:color="auto"/>
          </w:divBdr>
          <w:divsChild>
            <w:div w:id="853108742">
              <w:marLeft w:val="0"/>
              <w:marRight w:val="0"/>
              <w:marTop w:val="0"/>
              <w:marBottom w:val="0"/>
              <w:divBdr>
                <w:top w:val="none" w:sz="0" w:space="0" w:color="auto"/>
                <w:left w:val="none" w:sz="0" w:space="0" w:color="auto"/>
                <w:bottom w:val="none" w:sz="0" w:space="0" w:color="auto"/>
                <w:right w:val="none" w:sz="0" w:space="0" w:color="auto"/>
              </w:divBdr>
              <w:divsChild>
                <w:div w:id="1777940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884496">
      <w:bodyDiv w:val="1"/>
      <w:marLeft w:val="0"/>
      <w:marRight w:val="0"/>
      <w:marTop w:val="0"/>
      <w:marBottom w:val="0"/>
      <w:divBdr>
        <w:top w:val="none" w:sz="0" w:space="0" w:color="auto"/>
        <w:left w:val="none" w:sz="0" w:space="0" w:color="auto"/>
        <w:bottom w:val="none" w:sz="0" w:space="0" w:color="auto"/>
        <w:right w:val="none" w:sz="0" w:space="0" w:color="auto"/>
      </w:divBdr>
      <w:divsChild>
        <w:div w:id="1815902244">
          <w:marLeft w:val="0"/>
          <w:marRight w:val="0"/>
          <w:marTop w:val="0"/>
          <w:marBottom w:val="0"/>
          <w:divBdr>
            <w:top w:val="none" w:sz="0" w:space="0" w:color="auto"/>
            <w:left w:val="none" w:sz="0" w:space="0" w:color="auto"/>
            <w:bottom w:val="none" w:sz="0" w:space="0" w:color="auto"/>
            <w:right w:val="none" w:sz="0" w:space="0" w:color="auto"/>
          </w:divBdr>
          <w:divsChild>
            <w:div w:id="892471940">
              <w:marLeft w:val="0"/>
              <w:marRight w:val="0"/>
              <w:marTop w:val="0"/>
              <w:marBottom w:val="0"/>
              <w:divBdr>
                <w:top w:val="none" w:sz="0" w:space="0" w:color="auto"/>
                <w:left w:val="none" w:sz="0" w:space="0" w:color="auto"/>
                <w:bottom w:val="none" w:sz="0" w:space="0" w:color="auto"/>
                <w:right w:val="none" w:sz="0" w:space="0" w:color="auto"/>
              </w:divBdr>
              <w:divsChild>
                <w:div w:id="1735006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369054">
      <w:bodyDiv w:val="1"/>
      <w:marLeft w:val="0"/>
      <w:marRight w:val="0"/>
      <w:marTop w:val="0"/>
      <w:marBottom w:val="0"/>
      <w:divBdr>
        <w:top w:val="none" w:sz="0" w:space="0" w:color="auto"/>
        <w:left w:val="none" w:sz="0" w:space="0" w:color="auto"/>
        <w:bottom w:val="none" w:sz="0" w:space="0" w:color="auto"/>
        <w:right w:val="none" w:sz="0" w:space="0" w:color="auto"/>
      </w:divBdr>
    </w:div>
    <w:div w:id="1070033226">
      <w:bodyDiv w:val="1"/>
      <w:marLeft w:val="0"/>
      <w:marRight w:val="0"/>
      <w:marTop w:val="0"/>
      <w:marBottom w:val="0"/>
      <w:divBdr>
        <w:top w:val="none" w:sz="0" w:space="0" w:color="auto"/>
        <w:left w:val="none" w:sz="0" w:space="0" w:color="auto"/>
        <w:bottom w:val="none" w:sz="0" w:space="0" w:color="auto"/>
        <w:right w:val="none" w:sz="0" w:space="0" w:color="auto"/>
      </w:divBdr>
      <w:divsChild>
        <w:div w:id="1941722970">
          <w:marLeft w:val="0"/>
          <w:marRight w:val="0"/>
          <w:marTop w:val="0"/>
          <w:marBottom w:val="0"/>
          <w:divBdr>
            <w:top w:val="none" w:sz="0" w:space="0" w:color="auto"/>
            <w:left w:val="none" w:sz="0" w:space="0" w:color="auto"/>
            <w:bottom w:val="none" w:sz="0" w:space="0" w:color="auto"/>
            <w:right w:val="none" w:sz="0" w:space="0" w:color="auto"/>
          </w:divBdr>
          <w:divsChild>
            <w:div w:id="1411465917">
              <w:marLeft w:val="0"/>
              <w:marRight w:val="0"/>
              <w:marTop w:val="0"/>
              <w:marBottom w:val="0"/>
              <w:divBdr>
                <w:top w:val="none" w:sz="0" w:space="0" w:color="auto"/>
                <w:left w:val="none" w:sz="0" w:space="0" w:color="auto"/>
                <w:bottom w:val="none" w:sz="0" w:space="0" w:color="auto"/>
                <w:right w:val="none" w:sz="0" w:space="0" w:color="auto"/>
              </w:divBdr>
              <w:divsChild>
                <w:div w:id="192826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4205638">
      <w:bodyDiv w:val="1"/>
      <w:marLeft w:val="0"/>
      <w:marRight w:val="0"/>
      <w:marTop w:val="0"/>
      <w:marBottom w:val="0"/>
      <w:divBdr>
        <w:top w:val="none" w:sz="0" w:space="0" w:color="auto"/>
        <w:left w:val="none" w:sz="0" w:space="0" w:color="auto"/>
        <w:bottom w:val="none" w:sz="0" w:space="0" w:color="auto"/>
        <w:right w:val="none" w:sz="0" w:space="0" w:color="auto"/>
      </w:divBdr>
      <w:divsChild>
        <w:div w:id="1277256773">
          <w:marLeft w:val="0"/>
          <w:marRight w:val="0"/>
          <w:marTop w:val="0"/>
          <w:marBottom w:val="0"/>
          <w:divBdr>
            <w:top w:val="none" w:sz="0" w:space="0" w:color="auto"/>
            <w:left w:val="none" w:sz="0" w:space="0" w:color="auto"/>
            <w:bottom w:val="none" w:sz="0" w:space="0" w:color="auto"/>
            <w:right w:val="none" w:sz="0" w:space="0" w:color="auto"/>
          </w:divBdr>
          <w:divsChild>
            <w:div w:id="431096143">
              <w:marLeft w:val="0"/>
              <w:marRight w:val="0"/>
              <w:marTop w:val="0"/>
              <w:marBottom w:val="0"/>
              <w:divBdr>
                <w:top w:val="none" w:sz="0" w:space="0" w:color="auto"/>
                <w:left w:val="none" w:sz="0" w:space="0" w:color="auto"/>
                <w:bottom w:val="none" w:sz="0" w:space="0" w:color="auto"/>
                <w:right w:val="none" w:sz="0" w:space="0" w:color="auto"/>
              </w:divBdr>
              <w:divsChild>
                <w:div w:id="74691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9924409">
      <w:bodyDiv w:val="1"/>
      <w:marLeft w:val="0"/>
      <w:marRight w:val="0"/>
      <w:marTop w:val="0"/>
      <w:marBottom w:val="0"/>
      <w:divBdr>
        <w:top w:val="none" w:sz="0" w:space="0" w:color="auto"/>
        <w:left w:val="none" w:sz="0" w:space="0" w:color="auto"/>
        <w:bottom w:val="none" w:sz="0" w:space="0" w:color="auto"/>
        <w:right w:val="none" w:sz="0" w:space="0" w:color="auto"/>
      </w:divBdr>
      <w:divsChild>
        <w:div w:id="805319689">
          <w:marLeft w:val="0"/>
          <w:marRight w:val="0"/>
          <w:marTop w:val="0"/>
          <w:marBottom w:val="0"/>
          <w:divBdr>
            <w:top w:val="none" w:sz="0" w:space="0" w:color="auto"/>
            <w:left w:val="none" w:sz="0" w:space="0" w:color="auto"/>
            <w:bottom w:val="none" w:sz="0" w:space="0" w:color="auto"/>
            <w:right w:val="none" w:sz="0" w:space="0" w:color="auto"/>
          </w:divBdr>
          <w:divsChild>
            <w:div w:id="952051889">
              <w:marLeft w:val="0"/>
              <w:marRight w:val="0"/>
              <w:marTop w:val="0"/>
              <w:marBottom w:val="0"/>
              <w:divBdr>
                <w:top w:val="none" w:sz="0" w:space="0" w:color="auto"/>
                <w:left w:val="none" w:sz="0" w:space="0" w:color="auto"/>
                <w:bottom w:val="none" w:sz="0" w:space="0" w:color="auto"/>
                <w:right w:val="none" w:sz="0" w:space="0" w:color="auto"/>
              </w:divBdr>
              <w:divsChild>
                <w:div w:id="1623883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4389114">
      <w:bodyDiv w:val="1"/>
      <w:marLeft w:val="0"/>
      <w:marRight w:val="0"/>
      <w:marTop w:val="0"/>
      <w:marBottom w:val="0"/>
      <w:divBdr>
        <w:top w:val="none" w:sz="0" w:space="0" w:color="auto"/>
        <w:left w:val="none" w:sz="0" w:space="0" w:color="auto"/>
        <w:bottom w:val="none" w:sz="0" w:space="0" w:color="auto"/>
        <w:right w:val="none" w:sz="0" w:space="0" w:color="auto"/>
      </w:divBdr>
    </w:div>
    <w:div w:id="1214392030">
      <w:bodyDiv w:val="1"/>
      <w:marLeft w:val="0"/>
      <w:marRight w:val="0"/>
      <w:marTop w:val="0"/>
      <w:marBottom w:val="0"/>
      <w:divBdr>
        <w:top w:val="none" w:sz="0" w:space="0" w:color="auto"/>
        <w:left w:val="none" w:sz="0" w:space="0" w:color="auto"/>
        <w:bottom w:val="none" w:sz="0" w:space="0" w:color="auto"/>
        <w:right w:val="none" w:sz="0" w:space="0" w:color="auto"/>
      </w:divBdr>
      <w:divsChild>
        <w:div w:id="160585262">
          <w:marLeft w:val="0"/>
          <w:marRight w:val="0"/>
          <w:marTop w:val="0"/>
          <w:marBottom w:val="0"/>
          <w:divBdr>
            <w:top w:val="none" w:sz="0" w:space="0" w:color="auto"/>
            <w:left w:val="none" w:sz="0" w:space="0" w:color="auto"/>
            <w:bottom w:val="none" w:sz="0" w:space="0" w:color="auto"/>
            <w:right w:val="none" w:sz="0" w:space="0" w:color="auto"/>
          </w:divBdr>
          <w:divsChild>
            <w:div w:id="72704991">
              <w:marLeft w:val="0"/>
              <w:marRight w:val="0"/>
              <w:marTop w:val="0"/>
              <w:marBottom w:val="0"/>
              <w:divBdr>
                <w:top w:val="none" w:sz="0" w:space="0" w:color="auto"/>
                <w:left w:val="none" w:sz="0" w:space="0" w:color="auto"/>
                <w:bottom w:val="none" w:sz="0" w:space="0" w:color="auto"/>
                <w:right w:val="none" w:sz="0" w:space="0" w:color="auto"/>
              </w:divBdr>
              <w:divsChild>
                <w:div w:id="1853957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0987937">
      <w:bodyDiv w:val="1"/>
      <w:marLeft w:val="0"/>
      <w:marRight w:val="0"/>
      <w:marTop w:val="0"/>
      <w:marBottom w:val="0"/>
      <w:divBdr>
        <w:top w:val="none" w:sz="0" w:space="0" w:color="auto"/>
        <w:left w:val="none" w:sz="0" w:space="0" w:color="auto"/>
        <w:bottom w:val="none" w:sz="0" w:space="0" w:color="auto"/>
        <w:right w:val="none" w:sz="0" w:space="0" w:color="auto"/>
      </w:divBdr>
      <w:divsChild>
        <w:div w:id="1915509935">
          <w:marLeft w:val="0"/>
          <w:marRight w:val="0"/>
          <w:marTop w:val="0"/>
          <w:marBottom w:val="0"/>
          <w:divBdr>
            <w:top w:val="none" w:sz="0" w:space="0" w:color="auto"/>
            <w:left w:val="none" w:sz="0" w:space="0" w:color="auto"/>
            <w:bottom w:val="none" w:sz="0" w:space="0" w:color="auto"/>
            <w:right w:val="none" w:sz="0" w:space="0" w:color="auto"/>
          </w:divBdr>
          <w:divsChild>
            <w:div w:id="471025922">
              <w:marLeft w:val="0"/>
              <w:marRight w:val="0"/>
              <w:marTop w:val="0"/>
              <w:marBottom w:val="0"/>
              <w:divBdr>
                <w:top w:val="none" w:sz="0" w:space="0" w:color="auto"/>
                <w:left w:val="none" w:sz="0" w:space="0" w:color="auto"/>
                <w:bottom w:val="none" w:sz="0" w:space="0" w:color="auto"/>
                <w:right w:val="none" w:sz="0" w:space="0" w:color="auto"/>
              </w:divBdr>
              <w:divsChild>
                <w:div w:id="1909683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014867">
      <w:bodyDiv w:val="1"/>
      <w:marLeft w:val="0"/>
      <w:marRight w:val="0"/>
      <w:marTop w:val="0"/>
      <w:marBottom w:val="0"/>
      <w:divBdr>
        <w:top w:val="none" w:sz="0" w:space="0" w:color="auto"/>
        <w:left w:val="none" w:sz="0" w:space="0" w:color="auto"/>
        <w:bottom w:val="none" w:sz="0" w:space="0" w:color="auto"/>
        <w:right w:val="none" w:sz="0" w:space="0" w:color="auto"/>
      </w:divBdr>
      <w:divsChild>
        <w:div w:id="86118019">
          <w:marLeft w:val="0"/>
          <w:marRight w:val="0"/>
          <w:marTop w:val="0"/>
          <w:marBottom w:val="0"/>
          <w:divBdr>
            <w:top w:val="none" w:sz="0" w:space="0" w:color="auto"/>
            <w:left w:val="none" w:sz="0" w:space="0" w:color="auto"/>
            <w:bottom w:val="none" w:sz="0" w:space="0" w:color="auto"/>
            <w:right w:val="none" w:sz="0" w:space="0" w:color="auto"/>
          </w:divBdr>
          <w:divsChild>
            <w:div w:id="43911732">
              <w:marLeft w:val="0"/>
              <w:marRight w:val="0"/>
              <w:marTop w:val="0"/>
              <w:marBottom w:val="0"/>
              <w:divBdr>
                <w:top w:val="none" w:sz="0" w:space="0" w:color="auto"/>
                <w:left w:val="none" w:sz="0" w:space="0" w:color="auto"/>
                <w:bottom w:val="none" w:sz="0" w:space="0" w:color="auto"/>
                <w:right w:val="none" w:sz="0" w:space="0" w:color="auto"/>
              </w:divBdr>
              <w:divsChild>
                <w:div w:id="112135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804649">
      <w:bodyDiv w:val="1"/>
      <w:marLeft w:val="0"/>
      <w:marRight w:val="0"/>
      <w:marTop w:val="0"/>
      <w:marBottom w:val="0"/>
      <w:divBdr>
        <w:top w:val="none" w:sz="0" w:space="0" w:color="auto"/>
        <w:left w:val="none" w:sz="0" w:space="0" w:color="auto"/>
        <w:bottom w:val="none" w:sz="0" w:space="0" w:color="auto"/>
        <w:right w:val="none" w:sz="0" w:space="0" w:color="auto"/>
      </w:divBdr>
    </w:div>
    <w:div w:id="1806973069">
      <w:bodyDiv w:val="1"/>
      <w:marLeft w:val="0"/>
      <w:marRight w:val="0"/>
      <w:marTop w:val="0"/>
      <w:marBottom w:val="0"/>
      <w:divBdr>
        <w:top w:val="none" w:sz="0" w:space="0" w:color="auto"/>
        <w:left w:val="none" w:sz="0" w:space="0" w:color="auto"/>
        <w:bottom w:val="none" w:sz="0" w:space="0" w:color="auto"/>
        <w:right w:val="none" w:sz="0" w:space="0" w:color="auto"/>
      </w:divBdr>
    </w:div>
    <w:div w:id="1981499125">
      <w:bodyDiv w:val="1"/>
      <w:marLeft w:val="0"/>
      <w:marRight w:val="0"/>
      <w:marTop w:val="0"/>
      <w:marBottom w:val="0"/>
      <w:divBdr>
        <w:top w:val="none" w:sz="0" w:space="0" w:color="auto"/>
        <w:left w:val="none" w:sz="0" w:space="0" w:color="auto"/>
        <w:bottom w:val="none" w:sz="0" w:space="0" w:color="auto"/>
        <w:right w:val="none" w:sz="0" w:space="0" w:color="auto"/>
      </w:divBdr>
      <w:divsChild>
        <w:div w:id="998077925">
          <w:marLeft w:val="0"/>
          <w:marRight w:val="0"/>
          <w:marTop w:val="0"/>
          <w:marBottom w:val="0"/>
          <w:divBdr>
            <w:top w:val="none" w:sz="0" w:space="0" w:color="auto"/>
            <w:left w:val="none" w:sz="0" w:space="0" w:color="auto"/>
            <w:bottom w:val="none" w:sz="0" w:space="0" w:color="auto"/>
            <w:right w:val="none" w:sz="0" w:space="0" w:color="auto"/>
          </w:divBdr>
          <w:divsChild>
            <w:div w:id="1199245020">
              <w:marLeft w:val="0"/>
              <w:marRight w:val="0"/>
              <w:marTop w:val="0"/>
              <w:marBottom w:val="0"/>
              <w:divBdr>
                <w:top w:val="none" w:sz="0" w:space="0" w:color="auto"/>
                <w:left w:val="none" w:sz="0" w:space="0" w:color="auto"/>
                <w:bottom w:val="none" w:sz="0" w:space="0" w:color="auto"/>
                <w:right w:val="none" w:sz="0" w:space="0" w:color="auto"/>
              </w:divBdr>
              <w:divsChild>
                <w:div w:id="1039209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4422018">
      <w:bodyDiv w:val="1"/>
      <w:marLeft w:val="0"/>
      <w:marRight w:val="0"/>
      <w:marTop w:val="0"/>
      <w:marBottom w:val="0"/>
      <w:divBdr>
        <w:top w:val="none" w:sz="0" w:space="0" w:color="auto"/>
        <w:left w:val="none" w:sz="0" w:space="0" w:color="auto"/>
        <w:bottom w:val="none" w:sz="0" w:space="0" w:color="auto"/>
        <w:right w:val="none" w:sz="0" w:space="0" w:color="auto"/>
      </w:divBdr>
      <w:divsChild>
        <w:div w:id="418671650">
          <w:marLeft w:val="0"/>
          <w:marRight w:val="0"/>
          <w:marTop w:val="0"/>
          <w:marBottom w:val="0"/>
          <w:divBdr>
            <w:top w:val="none" w:sz="0" w:space="0" w:color="auto"/>
            <w:left w:val="none" w:sz="0" w:space="0" w:color="auto"/>
            <w:bottom w:val="none" w:sz="0" w:space="0" w:color="auto"/>
            <w:right w:val="none" w:sz="0" w:space="0" w:color="auto"/>
          </w:divBdr>
          <w:divsChild>
            <w:div w:id="1838035247">
              <w:marLeft w:val="0"/>
              <w:marRight w:val="0"/>
              <w:marTop w:val="0"/>
              <w:marBottom w:val="0"/>
              <w:divBdr>
                <w:top w:val="none" w:sz="0" w:space="0" w:color="auto"/>
                <w:left w:val="none" w:sz="0" w:space="0" w:color="auto"/>
                <w:bottom w:val="none" w:sz="0" w:space="0" w:color="auto"/>
                <w:right w:val="none" w:sz="0" w:space="0" w:color="auto"/>
              </w:divBdr>
              <w:divsChild>
                <w:div w:id="45567865">
                  <w:marLeft w:val="0"/>
                  <w:marRight w:val="0"/>
                  <w:marTop w:val="0"/>
                  <w:marBottom w:val="0"/>
                  <w:divBdr>
                    <w:top w:val="none" w:sz="0" w:space="0" w:color="auto"/>
                    <w:left w:val="none" w:sz="0" w:space="0" w:color="auto"/>
                    <w:bottom w:val="none" w:sz="0" w:space="0" w:color="auto"/>
                    <w:right w:val="none" w:sz="0" w:space="0" w:color="auto"/>
                  </w:divBdr>
                </w:div>
              </w:divsChild>
            </w:div>
            <w:div w:id="1919051271">
              <w:marLeft w:val="0"/>
              <w:marRight w:val="0"/>
              <w:marTop w:val="0"/>
              <w:marBottom w:val="0"/>
              <w:divBdr>
                <w:top w:val="none" w:sz="0" w:space="0" w:color="auto"/>
                <w:left w:val="none" w:sz="0" w:space="0" w:color="auto"/>
                <w:bottom w:val="none" w:sz="0" w:space="0" w:color="auto"/>
                <w:right w:val="none" w:sz="0" w:space="0" w:color="auto"/>
              </w:divBdr>
              <w:divsChild>
                <w:div w:id="1669944116">
                  <w:marLeft w:val="0"/>
                  <w:marRight w:val="0"/>
                  <w:marTop w:val="0"/>
                  <w:marBottom w:val="0"/>
                  <w:divBdr>
                    <w:top w:val="none" w:sz="0" w:space="0" w:color="auto"/>
                    <w:left w:val="none" w:sz="0" w:space="0" w:color="auto"/>
                    <w:bottom w:val="none" w:sz="0" w:space="0" w:color="auto"/>
                    <w:right w:val="none" w:sz="0" w:space="0" w:color="auto"/>
                  </w:divBdr>
                </w:div>
                <w:div w:id="525021197">
                  <w:marLeft w:val="0"/>
                  <w:marRight w:val="0"/>
                  <w:marTop w:val="0"/>
                  <w:marBottom w:val="0"/>
                  <w:divBdr>
                    <w:top w:val="none" w:sz="0" w:space="0" w:color="auto"/>
                    <w:left w:val="none" w:sz="0" w:space="0" w:color="auto"/>
                    <w:bottom w:val="none" w:sz="0" w:space="0" w:color="auto"/>
                    <w:right w:val="none" w:sz="0" w:space="0" w:color="auto"/>
                  </w:divBdr>
                </w:div>
              </w:divsChild>
            </w:div>
            <w:div w:id="814956625">
              <w:marLeft w:val="0"/>
              <w:marRight w:val="0"/>
              <w:marTop w:val="0"/>
              <w:marBottom w:val="0"/>
              <w:divBdr>
                <w:top w:val="none" w:sz="0" w:space="0" w:color="auto"/>
                <w:left w:val="none" w:sz="0" w:space="0" w:color="auto"/>
                <w:bottom w:val="none" w:sz="0" w:space="0" w:color="auto"/>
                <w:right w:val="none" w:sz="0" w:space="0" w:color="auto"/>
              </w:divBdr>
              <w:divsChild>
                <w:div w:id="830759794">
                  <w:marLeft w:val="0"/>
                  <w:marRight w:val="0"/>
                  <w:marTop w:val="0"/>
                  <w:marBottom w:val="0"/>
                  <w:divBdr>
                    <w:top w:val="none" w:sz="0" w:space="0" w:color="auto"/>
                    <w:left w:val="none" w:sz="0" w:space="0" w:color="auto"/>
                    <w:bottom w:val="none" w:sz="0" w:space="0" w:color="auto"/>
                    <w:right w:val="none" w:sz="0" w:space="0" w:color="auto"/>
                  </w:divBdr>
                </w:div>
              </w:divsChild>
            </w:div>
            <w:div w:id="427385644">
              <w:marLeft w:val="0"/>
              <w:marRight w:val="0"/>
              <w:marTop w:val="0"/>
              <w:marBottom w:val="0"/>
              <w:divBdr>
                <w:top w:val="none" w:sz="0" w:space="0" w:color="auto"/>
                <w:left w:val="none" w:sz="0" w:space="0" w:color="auto"/>
                <w:bottom w:val="none" w:sz="0" w:space="0" w:color="auto"/>
                <w:right w:val="none" w:sz="0" w:space="0" w:color="auto"/>
              </w:divBdr>
              <w:divsChild>
                <w:div w:id="153571098">
                  <w:marLeft w:val="0"/>
                  <w:marRight w:val="0"/>
                  <w:marTop w:val="0"/>
                  <w:marBottom w:val="0"/>
                  <w:divBdr>
                    <w:top w:val="none" w:sz="0" w:space="0" w:color="auto"/>
                    <w:left w:val="none" w:sz="0" w:space="0" w:color="auto"/>
                    <w:bottom w:val="none" w:sz="0" w:space="0" w:color="auto"/>
                    <w:right w:val="none" w:sz="0" w:space="0" w:color="auto"/>
                  </w:divBdr>
                </w:div>
                <w:div w:id="824128076">
                  <w:marLeft w:val="0"/>
                  <w:marRight w:val="0"/>
                  <w:marTop w:val="0"/>
                  <w:marBottom w:val="0"/>
                  <w:divBdr>
                    <w:top w:val="none" w:sz="0" w:space="0" w:color="auto"/>
                    <w:left w:val="none" w:sz="0" w:space="0" w:color="auto"/>
                    <w:bottom w:val="none" w:sz="0" w:space="0" w:color="auto"/>
                    <w:right w:val="none" w:sz="0" w:space="0" w:color="auto"/>
                  </w:divBdr>
                </w:div>
              </w:divsChild>
            </w:div>
            <w:div w:id="1045829531">
              <w:marLeft w:val="0"/>
              <w:marRight w:val="0"/>
              <w:marTop w:val="0"/>
              <w:marBottom w:val="0"/>
              <w:divBdr>
                <w:top w:val="none" w:sz="0" w:space="0" w:color="auto"/>
                <w:left w:val="none" w:sz="0" w:space="0" w:color="auto"/>
                <w:bottom w:val="none" w:sz="0" w:space="0" w:color="auto"/>
                <w:right w:val="none" w:sz="0" w:space="0" w:color="auto"/>
              </w:divBdr>
              <w:divsChild>
                <w:div w:id="1033656290">
                  <w:marLeft w:val="0"/>
                  <w:marRight w:val="0"/>
                  <w:marTop w:val="0"/>
                  <w:marBottom w:val="0"/>
                  <w:divBdr>
                    <w:top w:val="none" w:sz="0" w:space="0" w:color="auto"/>
                    <w:left w:val="none" w:sz="0" w:space="0" w:color="auto"/>
                    <w:bottom w:val="none" w:sz="0" w:space="0" w:color="auto"/>
                    <w:right w:val="none" w:sz="0" w:space="0" w:color="auto"/>
                  </w:divBdr>
                </w:div>
                <w:div w:id="401561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s://sklep.ui.pl/nowe-produkty/1213-UCG-Ultra.html" TargetMode="External"/><Relationship Id="rId26" Type="http://schemas.openxmlformats.org/officeDocument/2006/relationships/image" Target="media/image13.png"/><Relationship Id="rId39" Type="http://schemas.openxmlformats.org/officeDocument/2006/relationships/footer" Target="footer5.xml"/><Relationship Id="rId21" Type="http://schemas.openxmlformats.org/officeDocument/2006/relationships/image" Target="media/image8.png"/><Relationship Id="rId34" Type="http://schemas.openxmlformats.org/officeDocument/2006/relationships/image" Target="media/image1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sklep.ui.pl/unifi-switch-gen-2/385-USW-24-POE.html" TargetMode="External"/><Relationship Id="rId20" Type="http://schemas.openxmlformats.org/officeDocument/2006/relationships/image" Target="media/image7.jpeg"/><Relationship Id="rId29" Type="http://schemas.openxmlformats.org/officeDocument/2006/relationships/header" Target="header1.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1.png"/><Relationship Id="rId32" Type="http://schemas.openxmlformats.org/officeDocument/2006/relationships/footer" Target="footer4.xml"/><Relationship Id="rId37" Type="http://schemas.openxmlformats.org/officeDocument/2006/relationships/image" Target="media/image20.emf"/><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sklep.ui.pl/unifi-dream-machine/527-UDM-PRO.html" TargetMode="External"/><Relationship Id="rId23" Type="http://schemas.openxmlformats.org/officeDocument/2006/relationships/image" Target="media/image10.emf"/><Relationship Id="rId28" Type="http://schemas.openxmlformats.org/officeDocument/2006/relationships/image" Target="media/image15.emf"/><Relationship Id="rId36" Type="http://schemas.openxmlformats.org/officeDocument/2006/relationships/image" Target="media/image19.emf"/><Relationship Id="rId10" Type="http://schemas.openxmlformats.org/officeDocument/2006/relationships/image" Target="media/image3.png"/><Relationship Id="rId19" Type="http://schemas.openxmlformats.org/officeDocument/2006/relationships/image" Target="media/image6.pn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image" Target="media/image14.emf"/><Relationship Id="rId30" Type="http://schemas.openxmlformats.org/officeDocument/2006/relationships/footer" Target="footer3.xml"/><Relationship Id="rId35" Type="http://schemas.openxmlformats.org/officeDocument/2006/relationships/image" Target="media/image18.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s://sklep.ui.pl/ubiquiti-unifi-access-point-wifi-6/1092-U6-PLUS.html" TargetMode="External"/><Relationship Id="rId25" Type="http://schemas.openxmlformats.org/officeDocument/2006/relationships/image" Target="media/image12.png"/><Relationship Id="rId33" Type="http://schemas.openxmlformats.org/officeDocument/2006/relationships/image" Target="media/image16.png"/><Relationship Id="rId38" Type="http://schemas.openxmlformats.org/officeDocument/2006/relationships/image" Target="media/image2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3CF02D7-D8D4-3F4D-B49F-6A3CDC251B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153</Pages>
  <Words>43827</Words>
  <Characters>262966</Characters>
  <Application>Microsoft Office Word</Application>
  <DocSecurity>0</DocSecurity>
  <Lines>2191</Lines>
  <Paragraphs>612</Paragraphs>
  <ScaleCrop>false</ScaleCrop>
  <HeadingPairs>
    <vt:vector size="2" baseType="variant">
      <vt:variant>
        <vt:lpstr>Tytuł</vt:lpstr>
      </vt:variant>
      <vt:variant>
        <vt:i4>1</vt:i4>
      </vt:variant>
    </vt:vector>
  </HeadingPairs>
  <TitlesOfParts>
    <vt:vector size="1" baseType="lpstr">
      <vt:lpstr/>
    </vt:vector>
  </TitlesOfParts>
  <Company>Rycho444</Company>
  <LinksUpToDate>false</LinksUpToDate>
  <CharactersWithSpaces>306181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Monika</dc:creator>
  <cp:lastModifiedBy>Michał Gruźlewski</cp:lastModifiedBy>
  <cp:revision>4</cp:revision>
  <cp:lastPrinted>2025-02-20T19:01:00Z</cp:lastPrinted>
  <dcterms:created xsi:type="dcterms:W3CDTF">2025-02-19T13:29:00Z</dcterms:created>
  <dcterms:modified xsi:type="dcterms:W3CDTF">2025-02-20T19:01:00Z</dcterms:modified>
</cp:coreProperties>
</file>