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7B0E42E1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5E3B5E">
        <w:rPr>
          <w:rFonts w:ascii="Verdana" w:hAnsi="Verdana" w:cs="Arial"/>
          <w:b/>
          <w:color w:val="000000"/>
          <w:sz w:val="18"/>
          <w:szCs w:val="20"/>
        </w:rPr>
        <w:t>0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</w:t>
      </w:r>
      <w:r w:rsidR="005E3B5E">
        <w:rPr>
          <w:rFonts w:ascii="Verdana" w:hAnsi="Verdana" w:cs="Arial"/>
          <w:b/>
          <w:color w:val="000000"/>
          <w:sz w:val="18"/>
          <w:szCs w:val="20"/>
        </w:rPr>
        <w:t>7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DC05C1">
        <w:rPr>
          <w:rFonts w:ascii="Verdana" w:hAnsi="Verdana" w:cs="Arial"/>
          <w:b/>
          <w:color w:val="000000"/>
          <w:sz w:val="18"/>
          <w:szCs w:val="20"/>
        </w:rPr>
        <w:t>5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C453E8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5E3B5E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81DAFB9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FF7CBC">
        <w:rPr>
          <w:rFonts w:ascii="Verdana" w:hAnsi="Verdana" w:cs="Arial"/>
          <w:b/>
          <w:sz w:val="18"/>
          <w:szCs w:val="18"/>
        </w:rPr>
        <w:t xml:space="preserve"> Zamawiającego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48E7C66A" w14:textId="0D86217C" w:rsidR="005E3B5E" w:rsidRPr="007B7AF4" w:rsidRDefault="005E3B5E" w:rsidP="005E3B5E">
      <w:pPr>
        <w:spacing w:after="0"/>
        <w:jc w:val="both"/>
        <w:rPr>
          <w:rFonts w:ascii="Verdana" w:hAnsi="Verdana" w:cs="Arial"/>
          <w:b/>
          <w:bCs/>
          <w:sz w:val="16"/>
          <w:szCs w:val="18"/>
        </w:rPr>
      </w:pPr>
      <w:r w:rsidRPr="007B7AF4">
        <w:rPr>
          <w:rFonts w:ascii="Verdana" w:hAnsi="Verdana" w:cs="Arial"/>
          <w:b/>
          <w:bCs/>
          <w:sz w:val="16"/>
          <w:szCs w:val="18"/>
        </w:rPr>
        <w:t xml:space="preserve">W </w:t>
      </w:r>
      <w:r w:rsidR="004F14BF" w:rsidRPr="007B7AF4">
        <w:rPr>
          <w:rFonts w:ascii="Verdana" w:hAnsi="Verdana" w:cs="Arial"/>
          <w:b/>
          <w:bCs/>
          <w:sz w:val="16"/>
          <w:szCs w:val="18"/>
        </w:rPr>
        <w:t>przypadku wspólnego ubiegania się o udzielenie zamówienia przez Wykonawców, oświadczenie składa każdy z Wykonawców wspólnie ubiegających się o zamówienie</w:t>
      </w:r>
    </w:p>
    <w:p w14:paraId="71D56C37" w14:textId="4C7C6812" w:rsidR="0028109A" w:rsidRPr="007B718B" w:rsidRDefault="0028109A" w:rsidP="006C6E16">
      <w:pPr>
        <w:spacing w:before="360" w:after="120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</w:t>
      </w:r>
      <w:r w:rsidR="006C6E16">
        <w:rPr>
          <w:rFonts w:ascii="Verdana" w:hAnsi="Verdana" w:cs="Arial"/>
          <w:b/>
          <w:sz w:val="18"/>
          <w:szCs w:val="20"/>
        </w:rPr>
        <w:t>: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0A723A73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</w:t>
      </w:r>
      <w:r w:rsidR="006C6E16" w:rsidRPr="006C6E16">
        <w:rPr>
          <w:rFonts w:ascii="Verdana" w:hAnsi="Verdana"/>
          <w:i/>
          <w:iCs/>
          <w:sz w:val="16"/>
          <w:szCs w:val="16"/>
          <w14:ligatures w14:val="none"/>
        </w:rPr>
        <w:t>pełna nazwa Wykonawcy, w imieniu którego składane jest oświadczenie, adres</w:t>
      </w:r>
      <w:r w:rsidRPr="000D2817">
        <w:rPr>
          <w:rFonts w:ascii="Verdana" w:hAnsi="Verdana"/>
          <w:i/>
          <w:iCs/>
          <w:sz w:val="16"/>
          <w:szCs w:val="16"/>
          <w14:ligatures w14:val="none"/>
        </w:rPr>
        <w:t>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5D409B1C" w14:textId="7D48E53F" w:rsidR="008D63BB" w:rsidRDefault="008D63BB" w:rsidP="008D63BB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5E3B5E" w:rsidRPr="00CC1888">
        <w:rPr>
          <w:rFonts w:ascii="Verdana" w:hAnsi="Verdana" w:cs="Arial"/>
          <w:b/>
          <w:i/>
          <w:iCs/>
          <w:sz w:val="21"/>
          <w:szCs w:val="21"/>
        </w:rPr>
        <w:t>Dostawa dwóch automatycznych detektorów bioaerozoli z atomizerem wraz z oprogramowaniem do zarządzania i wizualizacji danych oraz                 2-letnim wsparciem w użytkowaniu i serwisem urządzeń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5C8267F2" w:rsidR="00EF5080" w:rsidRPr="006C6E16" w:rsidRDefault="009C1B7A" w:rsidP="006C6E16">
      <w:pPr>
        <w:spacing w:before="240" w:after="0"/>
        <w:jc w:val="both"/>
        <w:rPr>
          <w:rFonts w:ascii="Verdana" w:hAnsi="Verdana" w:cs="Arial"/>
          <w:sz w:val="18"/>
          <w:szCs w:val="20"/>
        </w:rPr>
      </w:pPr>
      <w:bookmarkStart w:id="0" w:name="_Hlk193448308"/>
      <w:r w:rsidRPr="006C6E16">
        <w:rPr>
          <w:rFonts w:ascii="Verdana" w:hAnsi="Verdana" w:cs="Arial"/>
          <w:sz w:val="18"/>
          <w:szCs w:val="20"/>
        </w:rPr>
        <w:t>Oświadczam</w:t>
      </w:r>
      <w:r w:rsidR="003C35CB" w:rsidRPr="006C6E16">
        <w:rPr>
          <w:rFonts w:ascii="Verdana" w:hAnsi="Verdana" w:cs="Arial"/>
          <w:sz w:val="18"/>
          <w:szCs w:val="20"/>
        </w:rPr>
        <w:t>/y</w:t>
      </w:r>
      <w:r w:rsidRPr="006C6E16">
        <w:rPr>
          <w:rFonts w:ascii="Verdana" w:hAnsi="Verdana" w:cs="Arial"/>
          <w:sz w:val="18"/>
          <w:szCs w:val="20"/>
        </w:rPr>
        <w:t xml:space="preserve">, że </w:t>
      </w:r>
      <w:r w:rsidR="003C35CB" w:rsidRPr="006C6E16">
        <w:rPr>
          <w:rFonts w:ascii="Verdana" w:hAnsi="Verdana" w:cs="Arial"/>
          <w:sz w:val="18"/>
          <w:szCs w:val="20"/>
        </w:rPr>
        <w:t>informacje zawarte w oświadczeniu, o którym mowa w art. 125 ust. 1 uPzp w</w:t>
      </w:r>
      <w:r w:rsidR="006C6E16">
        <w:rPr>
          <w:rFonts w:ascii="Verdana" w:hAnsi="Verdana" w:cs="Arial"/>
          <w:sz w:val="18"/>
          <w:szCs w:val="20"/>
        </w:rPr>
        <w:t> </w:t>
      </w:r>
      <w:r w:rsidR="003C35CB" w:rsidRPr="006C6E16">
        <w:rPr>
          <w:rFonts w:ascii="Verdana" w:hAnsi="Verdana" w:cs="Arial"/>
          <w:sz w:val="18"/>
          <w:szCs w:val="20"/>
        </w:rPr>
        <w:t>zakresie podstaw wykluczenia z postępowania wskazanych przez Zamawiającego, o których mowa w:</w:t>
      </w:r>
    </w:p>
    <w:p w14:paraId="7DE03A5B" w14:textId="2EC8C98B" w:rsidR="007B718B" w:rsidRDefault="009C1B7A" w:rsidP="006C6E16">
      <w:pPr>
        <w:pStyle w:val="Akapitzlist"/>
        <w:numPr>
          <w:ilvl w:val="0"/>
          <w:numId w:val="10"/>
        </w:numPr>
        <w:spacing w:before="12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6C6E16">
      <w:pPr>
        <w:pStyle w:val="Akapitzlist"/>
        <w:numPr>
          <w:ilvl w:val="0"/>
          <w:numId w:val="10"/>
        </w:numPr>
        <w:spacing w:before="120" w:after="0"/>
        <w:ind w:left="567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6C6E16">
      <w:pPr>
        <w:autoSpaceDE w:val="0"/>
        <w:autoSpaceDN w:val="0"/>
        <w:adjustRightInd w:val="0"/>
        <w:spacing w:before="360" w:after="0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bookmarkEnd w:id="0"/>
    <w:p w14:paraId="5A784A1B" w14:textId="0B048514" w:rsidR="003C35CB" w:rsidRDefault="003C35CB" w:rsidP="006C6E16">
      <w:pPr>
        <w:autoSpaceDE w:val="0"/>
        <w:autoSpaceDN w:val="0"/>
        <w:adjustRightInd w:val="0"/>
        <w:spacing w:before="240" w:afterLines="23" w:after="55"/>
        <w:jc w:val="both"/>
        <w:rPr>
          <w:rFonts w:ascii="Verdana" w:hAnsi="Verdana" w:cs="Arial"/>
          <w:sz w:val="18"/>
          <w:szCs w:val="18"/>
        </w:rPr>
      </w:pPr>
      <w:r w:rsidRPr="006C6E16">
        <w:rPr>
          <w:rFonts w:ascii="Verdana" w:hAnsi="Verdana" w:cs="Arial"/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2B29BC75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CC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" strokecolor="#acb9ca [1311]" strokeweight=".5pt">
                <v:stroke joinstyle="miter"/>
              </v:line>
            </w:pict>
          </mc:Fallback>
        </mc:AlternateContent>
      </w:r>
      <w:r w:rsidR="006C6E16" w:rsidRPr="006C6E16">
        <w:rPr>
          <w:rFonts w:ascii="Verdana" w:hAnsi="Verdana" w:cs="Arial"/>
          <w:i/>
          <w:iCs/>
          <w:sz w:val="18"/>
          <w:szCs w:val="18"/>
        </w:rPr>
        <w:t>(jeżeli dotyczy)</w:t>
      </w:r>
      <w:r w:rsidR="006C6E16">
        <w:rPr>
          <w:rFonts w:ascii="Verdana" w:hAnsi="Verdana" w:cs="Arial"/>
          <w:sz w:val="18"/>
          <w:szCs w:val="18"/>
        </w:rPr>
        <w:t xml:space="preserve"> </w:t>
      </w:r>
      <w:r w:rsidRPr="003C35CB">
        <w:rPr>
          <w:rFonts w:ascii="Verdana" w:hAnsi="Verdana" w:cs="Arial"/>
          <w:sz w:val="18"/>
          <w:szCs w:val="18"/>
        </w:rPr>
        <w:t>Oświadczam</w:t>
      </w:r>
      <w:r w:rsidR="006C6E16">
        <w:rPr>
          <w:rFonts w:ascii="Verdana" w:hAnsi="Verdana" w:cs="Arial"/>
          <w:sz w:val="18"/>
          <w:szCs w:val="18"/>
        </w:rPr>
        <w:t>/y</w:t>
      </w:r>
      <w:r w:rsidRPr="003C35CB">
        <w:rPr>
          <w:rFonts w:ascii="Verdana" w:hAnsi="Verdana" w:cs="Arial"/>
          <w:sz w:val="18"/>
          <w:szCs w:val="18"/>
        </w:rPr>
        <w:t xml:space="preserve">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</w:t>
      </w:r>
      <w:r w:rsidR="006C6E16">
        <w:rPr>
          <w:rFonts w:ascii="Verdana" w:hAnsi="Verdana" w:cs="Arial"/>
          <w:b/>
          <w:sz w:val="18"/>
          <w:szCs w:val="18"/>
        </w:rPr>
        <w:t> </w:t>
      </w:r>
      <w:r w:rsidRPr="003C35CB">
        <w:rPr>
          <w:rFonts w:ascii="Verdana" w:hAnsi="Verdana" w:cs="Arial"/>
          <w:b/>
          <w:sz w:val="18"/>
          <w:szCs w:val="18"/>
        </w:rPr>
        <w:t>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5E3B5E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07556145" w14:textId="7EB39CA2" w:rsidR="00BD2DFA" w:rsidRPr="005E3B5E" w:rsidRDefault="0028109A" w:rsidP="005E3B5E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9258D89" w14:textId="77777777" w:rsidR="007B7AF4" w:rsidRDefault="007B7AF4" w:rsidP="003C35CB">
      <w:pPr>
        <w:spacing w:after="0"/>
        <w:jc w:val="both"/>
        <w:rPr>
          <w:rFonts w:ascii="Verdana" w:hAnsi="Verdana" w:cs="Arial"/>
          <w:i/>
          <w:iCs/>
          <w:sz w:val="18"/>
        </w:rPr>
      </w:pPr>
    </w:p>
    <w:p w14:paraId="01CCAC0D" w14:textId="77777777" w:rsidR="007B7AF4" w:rsidRDefault="007B7AF4" w:rsidP="003C35CB">
      <w:pPr>
        <w:spacing w:after="0"/>
        <w:jc w:val="both"/>
        <w:rPr>
          <w:rFonts w:ascii="Verdana" w:hAnsi="Verdana" w:cs="Arial"/>
          <w:i/>
          <w:iCs/>
          <w:sz w:val="18"/>
        </w:rPr>
      </w:pPr>
    </w:p>
    <w:p w14:paraId="02FB7B63" w14:textId="77777777" w:rsidR="007B7AF4" w:rsidRDefault="007B7AF4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79E87562" w14:textId="11A85CC4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20B13"/>
    <w:rsid w:val="000D5342"/>
    <w:rsid w:val="00140F5C"/>
    <w:rsid w:val="001967E9"/>
    <w:rsid w:val="001E21DA"/>
    <w:rsid w:val="001F11F5"/>
    <w:rsid w:val="001F396D"/>
    <w:rsid w:val="00210138"/>
    <w:rsid w:val="002554DF"/>
    <w:rsid w:val="0028109A"/>
    <w:rsid w:val="003C35CB"/>
    <w:rsid w:val="003D7799"/>
    <w:rsid w:val="003E551B"/>
    <w:rsid w:val="00413C5F"/>
    <w:rsid w:val="00431EE2"/>
    <w:rsid w:val="00464384"/>
    <w:rsid w:val="004F14BF"/>
    <w:rsid w:val="005120E7"/>
    <w:rsid w:val="005216FC"/>
    <w:rsid w:val="005232E5"/>
    <w:rsid w:val="005352F7"/>
    <w:rsid w:val="00587157"/>
    <w:rsid w:val="005B5577"/>
    <w:rsid w:val="005E3B5E"/>
    <w:rsid w:val="005F37C4"/>
    <w:rsid w:val="005F7C51"/>
    <w:rsid w:val="006B7ABC"/>
    <w:rsid w:val="006C6E16"/>
    <w:rsid w:val="007749AC"/>
    <w:rsid w:val="00774F62"/>
    <w:rsid w:val="007B718B"/>
    <w:rsid w:val="007B7AF4"/>
    <w:rsid w:val="007C46EB"/>
    <w:rsid w:val="007D6328"/>
    <w:rsid w:val="00802045"/>
    <w:rsid w:val="00812200"/>
    <w:rsid w:val="008D63BB"/>
    <w:rsid w:val="0095452B"/>
    <w:rsid w:val="009C1B7A"/>
    <w:rsid w:val="009C267C"/>
    <w:rsid w:val="00A67C96"/>
    <w:rsid w:val="00A9363F"/>
    <w:rsid w:val="00AE1332"/>
    <w:rsid w:val="00B02E4B"/>
    <w:rsid w:val="00BD2DFA"/>
    <w:rsid w:val="00C21A3C"/>
    <w:rsid w:val="00C47CAA"/>
    <w:rsid w:val="00C91E45"/>
    <w:rsid w:val="00CE4A0B"/>
    <w:rsid w:val="00D10CB8"/>
    <w:rsid w:val="00D9295A"/>
    <w:rsid w:val="00DC05C1"/>
    <w:rsid w:val="00DF3BB9"/>
    <w:rsid w:val="00E816D2"/>
    <w:rsid w:val="00EE4D34"/>
    <w:rsid w:val="00EE6274"/>
    <w:rsid w:val="00EF5080"/>
    <w:rsid w:val="00F019E8"/>
    <w:rsid w:val="00F259D4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33</cp:revision>
  <dcterms:created xsi:type="dcterms:W3CDTF">2023-03-22T10:26:00Z</dcterms:created>
  <dcterms:modified xsi:type="dcterms:W3CDTF">2025-03-21T10:27:00Z</dcterms:modified>
</cp:coreProperties>
</file>