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51" w:rsidRDefault="007B0A51" w:rsidP="000341DF">
      <w:pPr>
        <w:jc w:val="center"/>
        <w:rPr>
          <w:rFonts w:ascii="Arial" w:hAnsi="Arial" w:cs="Arial"/>
          <w:b/>
          <w:sz w:val="24"/>
          <w:szCs w:val="24"/>
        </w:rPr>
      </w:pPr>
    </w:p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</w:t>
      </w:r>
      <w:r w:rsidR="003E7B51">
        <w:rPr>
          <w:rFonts w:ascii="Arial" w:hAnsi="Arial" w:cs="Arial"/>
          <w:b/>
          <w:sz w:val="24"/>
          <w:szCs w:val="24"/>
        </w:rPr>
        <w:t xml:space="preserve"> r</w:t>
      </w:r>
      <w:r w:rsidRPr="000341DF">
        <w:rPr>
          <w:rFonts w:ascii="Arial" w:hAnsi="Arial" w:cs="Arial"/>
          <w:b/>
          <w:sz w:val="24"/>
          <w:szCs w:val="24"/>
        </w:rPr>
        <w:t>.</w:t>
      </w:r>
      <w:r w:rsidR="002F3222">
        <w:rPr>
          <w:rFonts w:ascii="Arial" w:hAnsi="Arial" w:cs="Arial"/>
          <w:b/>
          <w:sz w:val="24"/>
          <w:szCs w:val="24"/>
        </w:rPr>
        <w:t xml:space="preserve"> PRAWO ZAMÓWIEŃ PUBLICZNYCH</w:t>
      </w:r>
    </w:p>
    <w:p w:rsidR="00FF4796" w:rsidRDefault="00FF4796" w:rsidP="000341DF">
      <w:pPr>
        <w:jc w:val="center"/>
        <w:rPr>
          <w:rFonts w:ascii="Arial" w:hAnsi="Arial" w:cs="Arial"/>
          <w:b/>
          <w:sz w:val="24"/>
          <w:szCs w:val="24"/>
        </w:rPr>
      </w:pPr>
    </w:p>
    <w:p w:rsidR="000341DF" w:rsidRDefault="000341DF" w:rsidP="000341DF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FF4796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33 Wojskowy Oddział Gospodarczy ul. Anieli Krzywoń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</w:tc>
      </w:tr>
      <w:tr w:rsidR="000341DF" w:rsidTr="000341DF">
        <w:tc>
          <w:tcPr>
            <w:tcW w:w="9062" w:type="dxa"/>
          </w:tcPr>
          <w:p w:rsidR="00350DD9" w:rsidRPr="00D36735" w:rsidRDefault="00350DD9" w:rsidP="00220F1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220F1A" w:rsidRPr="00D36735" w:rsidRDefault="004376AE" w:rsidP="00220F1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376AE">
              <w:rPr>
                <w:rFonts w:ascii="Arial" w:hAnsi="Arial" w:cs="Arial"/>
                <w:b/>
                <w:sz w:val="24"/>
                <w:szCs w:val="20"/>
              </w:rPr>
              <w:t>„Usługa –</w:t>
            </w:r>
            <w:r w:rsidR="003779E1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4376AE">
              <w:rPr>
                <w:rFonts w:ascii="Arial" w:hAnsi="Arial" w:cs="Arial"/>
                <w:b/>
                <w:sz w:val="24"/>
                <w:szCs w:val="20"/>
              </w:rPr>
              <w:t xml:space="preserve">odbiór i wywóz nieczystości płynnych (zamówienie z podziałem na </w:t>
            </w:r>
            <w:r w:rsidR="003779E1">
              <w:rPr>
                <w:rFonts w:ascii="Arial" w:hAnsi="Arial" w:cs="Arial"/>
                <w:b/>
                <w:sz w:val="24"/>
                <w:szCs w:val="20"/>
              </w:rPr>
              <w:t>4</w:t>
            </w:r>
            <w:r w:rsidRPr="004376AE">
              <w:rPr>
                <w:rFonts w:ascii="Arial" w:hAnsi="Arial" w:cs="Arial"/>
                <w:b/>
                <w:sz w:val="24"/>
                <w:szCs w:val="20"/>
              </w:rPr>
              <w:t xml:space="preserve"> części)”</w:t>
            </w:r>
          </w:p>
          <w:p w:rsidR="000341DF" w:rsidRPr="00FF4796" w:rsidRDefault="000341DF" w:rsidP="00C33E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4796" w:rsidTr="000341DF">
        <w:tc>
          <w:tcPr>
            <w:tcW w:w="9062" w:type="dxa"/>
          </w:tcPr>
          <w:p w:rsidR="00FF4796" w:rsidRPr="00D36735" w:rsidRDefault="00FF4796" w:rsidP="00FF479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FF4796" w:rsidRPr="00D36735" w:rsidRDefault="00FF4796" w:rsidP="00FF479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D36735">
              <w:rPr>
                <w:rFonts w:ascii="Arial" w:hAnsi="Arial" w:cs="Arial"/>
                <w:sz w:val="24"/>
                <w:szCs w:val="20"/>
              </w:rPr>
              <w:t>Numer referencyjny nadany sprawie przez Zamawiającego</w:t>
            </w:r>
            <w:r w:rsidR="00D36735" w:rsidRPr="00D36735">
              <w:rPr>
                <w:rFonts w:ascii="Arial" w:hAnsi="Arial" w:cs="Arial"/>
                <w:sz w:val="24"/>
                <w:szCs w:val="20"/>
              </w:rPr>
              <w:t>:</w:t>
            </w:r>
          </w:p>
          <w:p w:rsidR="00FF4796" w:rsidRPr="00D36735" w:rsidRDefault="00FF4796" w:rsidP="00FF479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376AE">
              <w:rPr>
                <w:rFonts w:ascii="Arial" w:hAnsi="Arial" w:cs="Arial"/>
                <w:b/>
                <w:sz w:val="24"/>
                <w:szCs w:val="20"/>
              </w:rPr>
              <w:t>Zp</w:t>
            </w:r>
            <w:r w:rsidR="003779E1">
              <w:rPr>
                <w:rFonts w:ascii="Arial" w:hAnsi="Arial" w:cs="Arial"/>
                <w:b/>
                <w:sz w:val="24"/>
                <w:szCs w:val="20"/>
              </w:rPr>
              <w:t>79</w:t>
            </w:r>
            <w:r w:rsidRPr="004376AE">
              <w:rPr>
                <w:rFonts w:ascii="Arial" w:hAnsi="Arial" w:cs="Arial"/>
                <w:b/>
                <w:sz w:val="24"/>
                <w:szCs w:val="20"/>
              </w:rPr>
              <w:t>/202</w:t>
            </w:r>
            <w:r w:rsidR="00D36735" w:rsidRPr="004376AE">
              <w:rPr>
                <w:rFonts w:ascii="Arial" w:hAnsi="Arial" w:cs="Arial"/>
                <w:b/>
                <w:sz w:val="24"/>
                <w:szCs w:val="20"/>
              </w:rPr>
              <w:t>4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B33172" w:rsidRDefault="00B33172" w:rsidP="000341DF">
      <w:pPr>
        <w:jc w:val="center"/>
        <w:rPr>
          <w:rFonts w:ascii="Arial" w:hAnsi="Arial" w:cs="Arial"/>
          <w:b/>
          <w:u w:val="single"/>
        </w:rPr>
      </w:pP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NIP/PESEL oraz KRS/CEiDG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(w zależności od podmiotu należy podać właściwy numer oraz zarejestrowaną formę prawną wraz z jej numerem)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F4796" w:rsidRDefault="00FF4796" w:rsidP="000341DF">
      <w:pPr>
        <w:jc w:val="center"/>
        <w:rPr>
          <w:rFonts w:ascii="Arial" w:hAnsi="Arial" w:cs="Arial"/>
          <w:b/>
        </w:rPr>
      </w:pPr>
    </w:p>
    <w:p w:rsidR="007B0A51" w:rsidRDefault="007B0A51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Pr="00B33172" w:rsidRDefault="00B33172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>(np. konsorcjum firm, spółka cywilna)</w:t>
            </w:r>
          </w:p>
          <w:p w:rsidR="00B33172" w:rsidRP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>Jeżeli zaznaczono „Tak” wszyscy uczestnicy oferty wspólnej tj. członkowie konsorcjum czy wspólnicy tworzący spółkę cywilną zobowiązani są przedłożyć własne Oświadczenie składane na podstawie art. 125 ust. 1 ustawy z dnia 11 września 2019r. Pzp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E649BD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B: Informacje na temat przedstawicieli Wykonawcy</w:t>
            </w:r>
          </w:p>
          <w:p w:rsidR="008B1087" w:rsidRPr="008B1087" w:rsidRDefault="008B1087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8B1087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0341DF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Osoby upoważnione do reprezentowania Wykonawcy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0341DF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8B1087">
        <w:tc>
          <w:tcPr>
            <w:tcW w:w="5807" w:type="dxa"/>
          </w:tcPr>
          <w:p w:rsid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Stanowisko: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Nr telefonu:</w:t>
            </w:r>
          </w:p>
          <w:p w:rsid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Pr="008B1087" w:rsidRDefault="008B1087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 xml:space="preserve">Uwaga: dane osób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upoważnionych do reprezentowania Wykonawcy </w:t>
            </w:r>
            <w:r w:rsidRPr="00FF4796">
              <w:rPr>
                <w:rFonts w:ascii="Arial" w:hAnsi="Arial" w:cs="Arial"/>
                <w:i/>
                <w:sz w:val="20"/>
                <w:szCs w:val="20"/>
              </w:rPr>
              <w:t>należy powtórzyć tyle razy ile jest to konieczne.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Pr="008B1087" w:rsidRDefault="008B1087" w:rsidP="0003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C: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8B1087" w:rsidRDefault="008B1087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Default="008B1087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8B1087" w:rsidRPr="008B1087" w:rsidRDefault="008B1087" w:rsidP="008B108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B1087" w:rsidTr="006B14B5">
        <w:tc>
          <w:tcPr>
            <w:tcW w:w="9062" w:type="dxa"/>
            <w:gridSpan w:val="2"/>
          </w:tcPr>
          <w:p w:rsidR="008B1087" w:rsidRPr="008B1087" w:rsidRDefault="008B1087" w:rsidP="008B1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i/>
                <w:sz w:val="16"/>
                <w:szCs w:val="16"/>
              </w:rPr>
              <w:t>Jeżeli zaznaczono „Tak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podmiot na którego zdolnościach polega Wykonawca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zobowiąza</w:t>
            </w:r>
            <w:r>
              <w:rPr>
                <w:rFonts w:ascii="Arial" w:hAnsi="Arial" w:cs="Arial"/>
                <w:i/>
                <w:sz w:val="16"/>
                <w:szCs w:val="16"/>
              </w:rPr>
              <w:t>ny jest zł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ożyć własne Oświadczenie składane na podstawie art. 125 ust. 1 ustawy z dnia 11 września 2019r. Pzp stosownie do informacji dotyczących części II, III oraz IV w zakresie w jakim wykazuje spełnienie warunków udziału w postępowaniu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br/>
              <w:t>(na rzecz Wykonawcy) oraz brak podstaw wykluczenia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8B1087" w:rsidRDefault="008B1087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D06208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D06208" w:rsidRDefault="00D0620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D06208" w:rsidRDefault="00D06208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D: Informacje dotyczące podwykonawców</w:t>
            </w:r>
          </w:p>
          <w:p w:rsidR="00D06208" w:rsidRPr="008B1087" w:rsidRDefault="00D0620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6208" w:rsidTr="0065651C">
        <w:tc>
          <w:tcPr>
            <w:tcW w:w="5807" w:type="dxa"/>
            <w:shd w:val="clear" w:color="auto" w:fill="D9D9D9" w:themeFill="background1" w:themeFillShade="D9"/>
          </w:tcPr>
          <w:p w:rsidR="00D06208" w:rsidRPr="008B1087" w:rsidRDefault="00D06208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Podwykonawstwo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D06208" w:rsidRPr="008B1087" w:rsidRDefault="00D06208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D06208" w:rsidTr="0065651C">
        <w:tc>
          <w:tcPr>
            <w:tcW w:w="5807" w:type="dxa"/>
          </w:tcPr>
          <w:p w:rsidR="00D06208" w:rsidRDefault="00D06208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208" w:rsidRDefault="00D06208" w:rsidP="006565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powierzyć wykonanie części zamówienia podwykonawcy?</w:t>
            </w:r>
          </w:p>
          <w:p w:rsidR="00D06208" w:rsidRPr="008B1087" w:rsidRDefault="00D06208" w:rsidP="006565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D06208" w:rsidRDefault="00D06208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06208" w:rsidRDefault="00D06208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i/>
                <w:sz w:val="16"/>
                <w:szCs w:val="16"/>
              </w:rPr>
            </w:pPr>
            <w:r w:rsidRPr="00D06208">
              <w:rPr>
                <w:rFonts w:ascii="Arial" w:hAnsi="Arial" w:cs="Arial"/>
                <w:i/>
                <w:sz w:val="16"/>
                <w:szCs w:val="16"/>
              </w:rPr>
              <w:t>Jeżeli „Tak”, należy podać nazwę podwykonawcy (o ile na tym etapie jest on zanany)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D06208" w:rsidRP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06208" w:rsidRDefault="00D06208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36735" w:rsidRPr="008B1087" w:rsidRDefault="00D36735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6735" w:rsidRDefault="00D36735" w:rsidP="00805BDA">
      <w:pPr>
        <w:jc w:val="center"/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lastRenderedPageBreak/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>
        <w:rPr>
          <w:rFonts w:ascii="Arial" w:hAnsi="Arial" w:cs="Arial"/>
          <w:b/>
        </w:rPr>
        <w:t>Obligatoryjne podstaw</w:t>
      </w:r>
      <w:bookmarkStart w:id="0" w:name="_GoBack"/>
      <w:bookmarkEnd w:id="0"/>
      <w:r>
        <w:rPr>
          <w:rFonts w:ascii="Arial" w:hAnsi="Arial" w:cs="Arial"/>
          <w:b/>
        </w:rPr>
        <w:t>y wykluczenia</w:t>
      </w:r>
      <w:r w:rsidR="00805BDA">
        <w:rPr>
          <w:rFonts w:ascii="Arial" w:hAnsi="Arial" w:cs="Arial"/>
          <w:b/>
        </w:rPr>
        <w:t xml:space="preserve">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5BDA" w:rsidTr="00805BDA">
        <w:tc>
          <w:tcPr>
            <w:tcW w:w="9062" w:type="dxa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8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D06208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4"/>
        <w:gridCol w:w="3328"/>
      </w:tblGrid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B12BB3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5949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z wyżej wymienionych, obligatoryjnych przesłanek wykluczenia 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br/>
              <w:t>z postępowania?</w:t>
            </w: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05E98" w:rsidRDefault="00D05E98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lastRenderedPageBreak/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P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36735" w:rsidRDefault="00D36735" w:rsidP="00B2517F">
      <w:pPr>
        <w:rPr>
          <w:rFonts w:ascii="Arial" w:hAnsi="Arial" w:cs="Arial"/>
          <w:b/>
        </w:rPr>
      </w:pPr>
    </w:p>
    <w:p w:rsidR="00B2517F" w:rsidRDefault="00261343" w:rsidP="00B2517F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wszystkie wymagania i warunki udziału w postępowaniu określone w SWZ oraz ogłoszeniu </w:t>
            </w:r>
            <w:r w:rsidR="00AE49B9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261343" w:rsidRPr="00350DD9" w:rsidRDefault="00350DD9" w:rsidP="00350DD9">
            <w:pPr>
              <w:pStyle w:val="Akapitzlist"/>
              <w:ind w:left="0" w:firstLine="30"/>
              <w:jc w:val="both"/>
              <w:rPr>
                <w:rFonts w:ascii="Arial" w:hAnsi="Arial" w:cs="Arial"/>
                <w:sz w:val="20"/>
              </w:rPr>
            </w:pPr>
            <w:r w:rsidRPr="00350DD9">
              <w:rPr>
                <w:rFonts w:ascii="Arial" w:hAnsi="Arial" w:cs="Arial"/>
                <w:sz w:val="20"/>
              </w:rPr>
              <w:t>Zamawiający w niniejszym postępowaniu nie stawia warunków udziału w postępowaniu</w:t>
            </w:r>
          </w:p>
          <w:p w:rsidR="00350DD9" w:rsidRPr="00350DD9" w:rsidRDefault="00350DD9" w:rsidP="00350DD9">
            <w:pPr>
              <w:pStyle w:val="Akapitzlist"/>
              <w:ind w:left="0" w:firstLine="30"/>
              <w:rPr>
                <w:rFonts w:ascii="Arial" w:hAnsi="Arial" w:cs="Arial"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B2517F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79E1" w:rsidTr="003779E1">
        <w:trPr>
          <w:trHeight w:val="5661"/>
        </w:trPr>
        <w:tc>
          <w:tcPr>
            <w:tcW w:w="5807" w:type="dxa"/>
          </w:tcPr>
          <w:p w:rsidR="003779E1" w:rsidRDefault="003779E1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79E1" w:rsidRDefault="003779E1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Uprawnienia do prowadzenia określonej działalności gospodarczej lub zawodowej, o ile wynika to z odrębnych przepisów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779E1" w:rsidRDefault="003779E1" w:rsidP="00AE49B9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:rsidR="003779E1" w:rsidRDefault="003779E1" w:rsidP="004376AE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Zamawiający </w:t>
            </w:r>
            <w:r>
              <w:rPr>
                <w:rFonts w:ascii="Arial" w:hAnsi="Arial" w:cs="Arial"/>
                <w:b/>
                <w:u w:val="single"/>
              </w:rPr>
              <w:t xml:space="preserve">wymaga </w:t>
            </w:r>
            <w:r>
              <w:rPr>
                <w:rFonts w:ascii="Arial" w:hAnsi="Arial" w:cs="Arial"/>
              </w:rPr>
              <w:t>posiadania uprawnień do prowadzenia określonej działalności gospodarczej lub zawodowej:</w:t>
            </w:r>
          </w:p>
          <w:p w:rsidR="003779E1" w:rsidRPr="00652310" w:rsidRDefault="003779E1" w:rsidP="00652310">
            <w:pPr>
              <w:spacing w:after="200" w:line="276" w:lineRule="auto"/>
              <w:rPr>
                <w:rFonts w:ascii="Arial" w:hAnsi="Arial" w:cs="Arial"/>
              </w:rPr>
            </w:pPr>
          </w:p>
          <w:p w:rsidR="003779E1" w:rsidRPr="004376AE" w:rsidRDefault="003779E1" w:rsidP="003779E1">
            <w:pPr>
              <w:pStyle w:val="Akapitzlist"/>
              <w:spacing w:after="200" w:line="276" w:lineRule="auto"/>
              <w:rPr>
                <w:rFonts w:ascii="Arial" w:hAnsi="Arial" w:cs="Arial"/>
              </w:rPr>
            </w:pPr>
            <w:r w:rsidRPr="004376AE">
              <w:rPr>
                <w:rFonts w:ascii="Arial" w:hAnsi="Arial" w:cs="Arial"/>
              </w:rPr>
              <w:t xml:space="preserve">Posiadanie zezwolenia na prowadzenie działalności w zakresie opróżniania zbiorników bezodpływowych i transportu nieczystości ciekłych na terenie gminy, której zamówienie dotyczy,  o których mowa w </w:t>
            </w:r>
            <w:r>
              <w:rPr>
                <w:rFonts w:ascii="Arial" w:hAnsi="Arial" w:cs="Arial"/>
              </w:rPr>
              <w:t xml:space="preserve">art. 7 </w:t>
            </w:r>
            <w:r w:rsidRPr="004376AE">
              <w:rPr>
                <w:rFonts w:ascii="Arial" w:hAnsi="Arial" w:cs="Arial"/>
              </w:rPr>
              <w:t>ustawie z dnia 13 września 1996 r. o utrzymaniu czystości i porządku w gminach oraz posiadanie aktualnej umowy na gotowość przyjęcia nieczystoś</w:t>
            </w:r>
            <w:r>
              <w:rPr>
                <w:rFonts w:ascii="Arial" w:hAnsi="Arial" w:cs="Arial"/>
              </w:rPr>
              <w:t>ci płynnych przez stację zlewną</w:t>
            </w:r>
          </w:p>
          <w:p w:rsidR="003779E1" w:rsidRPr="004376AE" w:rsidRDefault="003779E1" w:rsidP="009D2264">
            <w:pPr>
              <w:pStyle w:val="Akapitzlist"/>
              <w:spacing w:after="200" w:line="276" w:lineRule="auto"/>
              <w:ind w:left="1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3779E1" w:rsidRDefault="003779E1" w:rsidP="003779E1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:rsidR="003779E1" w:rsidRDefault="003779E1" w:rsidP="006600BA">
            <w:pPr>
              <w:suppressAutoHyphens/>
              <w:ind w:left="754"/>
              <w:jc w:val="both"/>
              <w:rPr>
                <w:rFonts w:ascii="Arial" w:hAnsi="Arial" w:cs="Arial"/>
                <w:b/>
              </w:rPr>
            </w:pPr>
          </w:p>
          <w:p w:rsidR="003779E1" w:rsidRDefault="003779E1" w:rsidP="0065231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3779E1" w:rsidRPr="00652310" w:rsidRDefault="003779E1" w:rsidP="0065231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652310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0BA" w:rsidRPr="00AE49B9" w:rsidRDefault="006600BA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6600BA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E49B9" w:rsidRPr="00AE49B9" w:rsidRDefault="00AE49B9" w:rsidP="00350DD9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350DD9" w:rsidRDefault="00350DD9" w:rsidP="00350D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Default="00AE49B9" w:rsidP="00350DD9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</w:tbl>
    <w:p w:rsidR="00AE49B9" w:rsidRDefault="00AE49B9" w:rsidP="00AE49B9">
      <w:pPr>
        <w:rPr>
          <w:rFonts w:ascii="Arial" w:hAnsi="Arial" w:cs="Arial"/>
          <w:b/>
        </w:rPr>
      </w:pPr>
    </w:p>
    <w:p w:rsidR="003779E1" w:rsidRDefault="003779E1" w:rsidP="00AE49B9">
      <w:pPr>
        <w:jc w:val="center"/>
        <w:rPr>
          <w:rFonts w:ascii="Arial" w:hAnsi="Arial" w:cs="Arial"/>
          <w:b/>
        </w:rPr>
      </w:pPr>
    </w:p>
    <w:p w:rsidR="00AE49B9" w:rsidRDefault="00AE49B9" w:rsidP="00AE49B9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</w:p>
    <w:p w:rsidR="00AE49B9" w:rsidRDefault="00AE49B9" w:rsidP="00AE49B9">
      <w:pPr>
        <w:jc w:val="both"/>
        <w:rPr>
          <w:rFonts w:ascii="Arial" w:hAnsi="Arial" w:cs="Arial"/>
          <w:i/>
          <w:sz w:val="18"/>
          <w:szCs w:val="18"/>
        </w:rPr>
      </w:pPr>
      <w:r w:rsidRPr="006E42C3">
        <w:rPr>
          <w:rFonts w:ascii="Arial" w:hAnsi="Arial" w:cs="Arial"/>
          <w:i/>
          <w:sz w:val="18"/>
          <w:szCs w:val="18"/>
        </w:rPr>
        <w:t>Ja, niżej podpisany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oficjalnie oświadcza</w:t>
      </w:r>
      <w:r>
        <w:rPr>
          <w:rFonts w:ascii="Arial" w:hAnsi="Arial" w:cs="Arial"/>
          <w:i/>
          <w:sz w:val="18"/>
          <w:szCs w:val="18"/>
        </w:rPr>
        <w:t>m</w:t>
      </w:r>
      <w:r w:rsidRPr="006E42C3">
        <w:rPr>
          <w:rFonts w:ascii="Arial" w:hAnsi="Arial" w:cs="Arial"/>
          <w:i/>
          <w:sz w:val="18"/>
          <w:szCs w:val="18"/>
        </w:rPr>
        <w:t>, że informacje podane powyżej w częściach II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–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 xml:space="preserve">IV są </w:t>
      </w:r>
      <w:r>
        <w:rPr>
          <w:rFonts w:ascii="Arial" w:hAnsi="Arial" w:cs="Arial"/>
          <w:i/>
          <w:sz w:val="18"/>
          <w:szCs w:val="18"/>
        </w:rPr>
        <w:t xml:space="preserve">prawdziwe </w:t>
      </w:r>
      <w:r>
        <w:rPr>
          <w:rFonts w:ascii="Arial" w:hAnsi="Arial" w:cs="Arial"/>
          <w:i/>
          <w:sz w:val="18"/>
          <w:szCs w:val="18"/>
        </w:rPr>
        <w:br/>
        <w:t>i aktualne na dzień ich złożenia</w:t>
      </w:r>
      <w:r w:rsidRPr="006E42C3">
        <w:rPr>
          <w:rFonts w:ascii="Arial" w:hAnsi="Arial" w:cs="Arial"/>
          <w:i/>
          <w:sz w:val="18"/>
          <w:szCs w:val="18"/>
        </w:rPr>
        <w:t xml:space="preserve"> oraz że zostały przedstawione z pełną świadomością konsekwencji wprowadzenia </w:t>
      </w:r>
      <w:r>
        <w:rPr>
          <w:rFonts w:ascii="Arial" w:hAnsi="Arial" w:cs="Arial"/>
          <w:i/>
          <w:sz w:val="18"/>
          <w:szCs w:val="18"/>
        </w:rPr>
        <w:t xml:space="preserve">Zamawiającego </w:t>
      </w:r>
      <w:r w:rsidRPr="006E42C3">
        <w:rPr>
          <w:rFonts w:ascii="Arial" w:hAnsi="Arial" w:cs="Arial"/>
          <w:i/>
          <w:sz w:val="18"/>
          <w:szCs w:val="18"/>
        </w:rPr>
        <w:t>w błąd.</w:t>
      </w:r>
    </w:p>
    <w:p w:rsidR="00AE49B9" w:rsidRDefault="00AE49B9" w:rsidP="00EF2E27">
      <w:pPr>
        <w:rPr>
          <w:rFonts w:ascii="Arial" w:hAnsi="Arial" w:cs="Arial"/>
          <w:b/>
          <w:i/>
          <w:sz w:val="18"/>
          <w:szCs w:val="18"/>
        </w:rPr>
      </w:pPr>
    </w:p>
    <w:p w:rsidR="00AE49B9" w:rsidRDefault="00AE49B9" w:rsidP="00AE49B9">
      <w:pPr>
        <w:ind w:left="4956"/>
        <w:jc w:val="center"/>
        <w:rPr>
          <w:rFonts w:ascii="Arial" w:hAnsi="Arial" w:cs="Arial"/>
          <w:b/>
          <w:i/>
          <w:sz w:val="18"/>
          <w:szCs w:val="18"/>
        </w:rPr>
      </w:pPr>
    </w:p>
    <w:p w:rsidR="00AE49B9" w:rsidRPr="009D2264" w:rsidRDefault="00AE49B9" w:rsidP="009D2264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AE49B9" w:rsidRPr="009D22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13" w:rsidRDefault="00A61313" w:rsidP="000341DF">
      <w:pPr>
        <w:spacing w:after="0" w:line="240" w:lineRule="auto"/>
      </w:pPr>
      <w:r>
        <w:separator/>
      </w:r>
    </w:p>
  </w:endnote>
  <w:endnote w:type="continuationSeparator" w:id="0">
    <w:p w:rsidR="00A61313" w:rsidRDefault="00A61313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0A5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0A5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13" w:rsidRDefault="00A61313" w:rsidP="000341DF">
      <w:pPr>
        <w:spacing w:after="0" w:line="240" w:lineRule="auto"/>
      </w:pPr>
      <w:r>
        <w:separator/>
      </w:r>
    </w:p>
  </w:footnote>
  <w:footnote w:type="continuationSeparator" w:id="0">
    <w:p w:rsidR="00A61313" w:rsidRDefault="00A61313" w:rsidP="000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>Nr referencyjny: Zp</w:t>
    </w:r>
    <w:r w:rsidR="003779E1">
      <w:rPr>
        <w:rFonts w:ascii="Arial" w:hAnsi="Arial" w:cs="Arial"/>
        <w:sz w:val="20"/>
        <w:szCs w:val="20"/>
      </w:rPr>
      <w:t>79</w:t>
    </w:r>
    <w:r w:rsidRPr="000341DF">
      <w:rPr>
        <w:rFonts w:ascii="Arial" w:hAnsi="Arial" w:cs="Arial"/>
        <w:sz w:val="20"/>
        <w:szCs w:val="20"/>
      </w:rPr>
      <w:t>/202</w:t>
    </w:r>
    <w:r w:rsidR="00D36735">
      <w:rPr>
        <w:rFonts w:ascii="Arial" w:hAnsi="Arial" w:cs="Arial"/>
        <w:sz w:val="20"/>
        <w:szCs w:val="20"/>
      </w:rPr>
      <w:t>4</w:t>
    </w: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6F388D"/>
    <w:multiLevelType w:val="hybridMultilevel"/>
    <w:tmpl w:val="4DC62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28E5"/>
    <w:multiLevelType w:val="hybridMultilevel"/>
    <w:tmpl w:val="0EEE3F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A91CE5"/>
    <w:multiLevelType w:val="hybridMultilevel"/>
    <w:tmpl w:val="65A6149E"/>
    <w:lvl w:ilvl="0" w:tplc="46EC3342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DF"/>
    <w:rsid w:val="000341DF"/>
    <w:rsid w:val="00084016"/>
    <w:rsid w:val="00087CCD"/>
    <w:rsid w:val="000B58E4"/>
    <w:rsid w:val="00143D72"/>
    <w:rsid w:val="00220F1A"/>
    <w:rsid w:val="00261343"/>
    <w:rsid w:val="002F3222"/>
    <w:rsid w:val="00311DB9"/>
    <w:rsid w:val="00350DD9"/>
    <w:rsid w:val="003779E1"/>
    <w:rsid w:val="003E7B51"/>
    <w:rsid w:val="004376AE"/>
    <w:rsid w:val="00652310"/>
    <w:rsid w:val="006600BA"/>
    <w:rsid w:val="00770BE2"/>
    <w:rsid w:val="007B0A51"/>
    <w:rsid w:val="00805BDA"/>
    <w:rsid w:val="008A3BB3"/>
    <w:rsid w:val="008B1087"/>
    <w:rsid w:val="008E6291"/>
    <w:rsid w:val="009D2264"/>
    <w:rsid w:val="00A61313"/>
    <w:rsid w:val="00A9595C"/>
    <w:rsid w:val="00AE28B8"/>
    <w:rsid w:val="00AE49B9"/>
    <w:rsid w:val="00B12BB3"/>
    <w:rsid w:val="00B2517F"/>
    <w:rsid w:val="00B33172"/>
    <w:rsid w:val="00B801EC"/>
    <w:rsid w:val="00BD45AD"/>
    <w:rsid w:val="00C12F79"/>
    <w:rsid w:val="00C33E04"/>
    <w:rsid w:val="00D05E98"/>
    <w:rsid w:val="00D06208"/>
    <w:rsid w:val="00D14484"/>
    <w:rsid w:val="00D24BE4"/>
    <w:rsid w:val="00D36735"/>
    <w:rsid w:val="00E51B7C"/>
    <w:rsid w:val="00EF2E27"/>
    <w:rsid w:val="00FA1ED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9A83F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sport-17631344/art-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refundacja-lekow-srodkow-spozywczych-specjalnego-przeznaczenia-17712396/art-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D5DFE41-892D-4FAE-9CE8-3E6EBB91D6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1737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Szpyt Elżbieta</cp:lastModifiedBy>
  <cp:revision>13</cp:revision>
  <cp:lastPrinted>2024-09-02T10:40:00Z</cp:lastPrinted>
  <dcterms:created xsi:type="dcterms:W3CDTF">2024-06-10T11:06:00Z</dcterms:created>
  <dcterms:modified xsi:type="dcterms:W3CDTF">2024-09-19T10:54:00Z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d9aa3209-d26c-4096-a9f6-e7373c8a0063</vt:lpwstr>
  </property>
  <property fmtid="{D5CDD505-2E9C-101B-9397-08002B2CF9AE}" pid="3" name="bjSaver">
    <vt:lpwstr>u+6p0yBKRrauIFAu1TlXNrV//h8guL3d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