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A6" w:rsidRPr="00E33A7A" w:rsidRDefault="003A32C7" w:rsidP="001679A6">
      <w:pPr>
        <w:jc w:val="right"/>
        <w:rPr>
          <w:rFonts w:ascii="Century Gothic" w:hAnsi="Century Gothic"/>
          <w:sz w:val="20"/>
          <w:szCs w:val="20"/>
        </w:rPr>
      </w:pPr>
      <w:r w:rsidRPr="00E33A7A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A19F2" wp14:editId="1212002E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1943100" cy="1310640"/>
                <wp:effectExtent l="0" t="0" r="0" b="381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2C7" w:rsidRPr="005C6C65" w:rsidRDefault="003A32C7" w:rsidP="003A32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 Komendy Stołecznej Policji</w:t>
                              </w: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3A32C7" w:rsidRPr="005C6C65" w:rsidRDefault="003A32C7" w:rsidP="003A32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WZP -</w:t>
                              </w:r>
                              <w:r w:rsidR="000961A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3110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6D591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2763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/22</w:t>
                              </w:r>
                            </w:p>
                            <w:p w:rsidR="003A32C7" w:rsidRDefault="003A32C7" w:rsidP="003A32C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19F2" id="Grupa 6" o:spid="_x0000_s1026" style="position:absolute;left:0;text-align:left;margin-left:6.75pt;margin-top:.75pt;width:153pt;height:103.2pt;z-index:251659264;mso-position-horizontal-relative:margin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C9r8fIWgQAAFYLAAAOAAAAAAAAAAAAAAAAADwCAABkcnMvZTJvRG9j&#10;LnhtbFBLAQItABQABgAIAAAAIQBYYLMbugAAACIBAAAZAAAAAAAAAAAAAAAAAMIGAABkcnMvX3Jl&#10;bHMvZTJvRG9jLnhtbC5yZWxzUEsBAi0AFAAGAAgAAAAhAI/dboHcAAAACAEAAA8AAAAAAAAAAAAA&#10;AAAAsw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A32C7" w:rsidRPr="005C6C65" w:rsidRDefault="003A32C7" w:rsidP="003A32C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 Komendy Stołecznej Policji</w:t>
                        </w: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3A32C7" w:rsidRPr="005C6C65" w:rsidRDefault="003A32C7" w:rsidP="003A32C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WZP -</w:t>
                        </w:r>
                        <w:r w:rsidR="000961A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3110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/</w:t>
                        </w:r>
                        <w:r w:rsidR="006D591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2763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/22</w:t>
                        </w:r>
                      </w:p>
                      <w:p w:rsidR="003A32C7" w:rsidRDefault="003A32C7" w:rsidP="003A32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2689" w:rsidRPr="00E33A7A">
        <w:rPr>
          <w:rFonts w:ascii="Century Gothic" w:hAnsi="Century Gothic"/>
          <w:sz w:val="20"/>
          <w:szCs w:val="20"/>
        </w:rPr>
        <w:t xml:space="preserve">Warszawa, dnia, </w:t>
      </w:r>
      <w:r w:rsidR="001006EF">
        <w:rPr>
          <w:rFonts w:ascii="Century Gothic" w:hAnsi="Century Gothic"/>
          <w:sz w:val="20"/>
          <w:szCs w:val="20"/>
        </w:rPr>
        <w:t>20</w:t>
      </w:r>
      <w:r w:rsidR="00E617CC">
        <w:rPr>
          <w:rFonts w:ascii="Century Gothic" w:hAnsi="Century Gothic"/>
          <w:sz w:val="20"/>
          <w:szCs w:val="20"/>
        </w:rPr>
        <w:t>.12.2022 r.</w:t>
      </w:r>
    </w:p>
    <w:p w:rsidR="001679A6" w:rsidRPr="00E33A7A" w:rsidRDefault="001679A6" w:rsidP="001679A6">
      <w:pPr>
        <w:jc w:val="right"/>
        <w:rPr>
          <w:rFonts w:ascii="Century Gothic" w:hAnsi="Century Gothic"/>
          <w:sz w:val="20"/>
          <w:szCs w:val="20"/>
        </w:rPr>
      </w:pPr>
    </w:p>
    <w:p w:rsidR="001679A6" w:rsidRPr="00E33A7A" w:rsidRDefault="001679A6" w:rsidP="001679A6">
      <w:pPr>
        <w:rPr>
          <w:rFonts w:ascii="Century Gothic" w:hAnsi="Century Gothic"/>
          <w:sz w:val="20"/>
          <w:szCs w:val="20"/>
        </w:rPr>
      </w:pPr>
    </w:p>
    <w:p w:rsidR="001679A6" w:rsidRPr="00E33A7A" w:rsidRDefault="001679A6" w:rsidP="001679A6">
      <w:pPr>
        <w:rPr>
          <w:rFonts w:ascii="Century Gothic" w:hAnsi="Century Gothic"/>
          <w:sz w:val="20"/>
          <w:szCs w:val="20"/>
        </w:rPr>
      </w:pPr>
    </w:p>
    <w:p w:rsidR="008A2689" w:rsidRPr="00E33A7A" w:rsidRDefault="008A2689" w:rsidP="001679A6">
      <w:pPr>
        <w:rPr>
          <w:rFonts w:ascii="Century Gothic" w:hAnsi="Century Gothic"/>
          <w:sz w:val="20"/>
          <w:szCs w:val="20"/>
        </w:rPr>
      </w:pPr>
    </w:p>
    <w:p w:rsidR="008A2689" w:rsidRPr="00E33A7A" w:rsidRDefault="008A2689" w:rsidP="001679A6">
      <w:pPr>
        <w:rPr>
          <w:rFonts w:ascii="Century Gothic" w:hAnsi="Century Gothic"/>
          <w:sz w:val="20"/>
          <w:szCs w:val="20"/>
        </w:rPr>
      </w:pPr>
    </w:p>
    <w:p w:rsidR="003A32C7" w:rsidRPr="00E33A7A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Pr="00E33A7A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Pr="00E33A7A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Pr="00E33A7A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Pr="00E33A7A" w:rsidRDefault="003A32C7" w:rsidP="001679A6">
      <w:pPr>
        <w:rPr>
          <w:rFonts w:ascii="Century Gothic" w:hAnsi="Century Gothic"/>
          <w:sz w:val="20"/>
          <w:szCs w:val="20"/>
        </w:rPr>
      </w:pPr>
    </w:p>
    <w:p w:rsidR="008A2689" w:rsidRPr="00E33A7A" w:rsidRDefault="008A2689" w:rsidP="001679A6">
      <w:pPr>
        <w:rPr>
          <w:rFonts w:ascii="Century Gothic" w:hAnsi="Century Gothic"/>
          <w:sz w:val="20"/>
          <w:szCs w:val="20"/>
        </w:rPr>
      </w:pPr>
    </w:p>
    <w:p w:rsidR="001679A6" w:rsidRPr="00E33A7A" w:rsidRDefault="008A2689" w:rsidP="006D5914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E33A7A">
        <w:rPr>
          <w:rFonts w:ascii="Century Gothic" w:hAnsi="Century Gothic"/>
          <w:sz w:val="20"/>
          <w:szCs w:val="20"/>
        </w:rPr>
        <w:t>Dotyczy:</w:t>
      </w:r>
      <w:r w:rsidRPr="00E33A7A"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Hlk121741959"/>
      <w:r w:rsidRPr="00E33A7A">
        <w:rPr>
          <w:rFonts w:ascii="Century Gothic" w:hAnsi="Century Gothic"/>
          <w:sz w:val="20"/>
          <w:szCs w:val="20"/>
        </w:rPr>
        <w:t>postępowania prowadzonego w</w:t>
      </w:r>
      <w:r w:rsidR="00A3038D" w:rsidRPr="00E33A7A">
        <w:rPr>
          <w:rFonts w:ascii="Century Gothic" w:hAnsi="Century Gothic"/>
          <w:sz w:val="20"/>
          <w:szCs w:val="20"/>
        </w:rPr>
        <w:t xml:space="preserve"> celu zawarcia umowy ramowej w</w:t>
      </w:r>
      <w:r w:rsidRPr="00E33A7A">
        <w:rPr>
          <w:rFonts w:ascii="Century Gothic" w:hAnsi="Century Gothic"/>
          <w:sz w:val="20"/>
          <w:szCs w:val="20"/>
        </w:rPr>
        <w:t xml:space="preserve"> trybie nieograniczonym na</w:t>
      </w:r>
      <w:r w:rsidRPr="00E33A7A">
        <w:rPr>
          <w:rFonts w:ascii="Century Gothic" w:hAnsi="Century Gothic"/>
          <w:b/>
          <w:sz w:val="20"/>
          <w:szCs w:val="20"/>
        </w:rPr>
        <w:t xml:space="preserve"> </w:t>
      </w:r>
      <w:r w:rsidR="00A3038D" w:rsidRPr="00E33A7A">
        <w:rPr>
          <w:rFonts w:ascii="Century Gothic" w:hAnsi="Century Gothic"/>
          <w:b/>
          <w:sz w:val="20"/>
          <w:szCs w:val="20"/>
        </w:rPr>
        <w:t>„D</w:t>
      </w:r>
      <w:r w:rsidRPr="00E33A7A">
        <w:rPr>
          <w:rFonts w:ascii="Century Gothic" w:hAnsi="Century Gothic"/>
          <w:b/>
          <w:sz w:val="20"/>
          <w:szCs w:val="20"/>
        </w:rPr>
        <w:t>ostaw</w:t>
      </w:r>
      <w:r w:rsidR="00A3038D" w:rsidRPr="00E33A7A">
        <w:rPr>
          <w:rFonts w:ascii="Century Gothic" w:hAnsi="Century Gothic"/>
          <w:b/>
          <w:sz w:val="20"/>
          <w:szCs w:val="20"/>
        </w:rPr>
        <w:t>y</w:t>
      </w:r>
      <w:r w:rsidRPr="00E33A7A">
        <w:rPr>
          <w:rFonts w:ascii="Century Gothic" w:hAnsi="Century Gothic"/>
          <w:b/>
          <w:sz w:val="20"/>
          <w:szCs w:val="20"/>
        </w:rPr>
        <w:t xml:space="preserve"> terminali głosowych</w:t>
      </w:r>
      <w:r w:rsidR="00A3038D" w:rsidRPr="00E33A7A">
        <w:rPr>
          <w:rFonts w:ascii="Century Gothic" w:hAnsi="Century Gothic"/>
          <w:b/>
          <w:sz w:val="20"/>
          <w:szCs w:val="20"/>
        </w:rPr>
        <w:t>”</w:t>
      </w:r>
      <w:r w:rsidRPr="00E33A7A">
        <w:rPr>
          <w:rFonts w:ascii="Century Gothic" w:hAnsi="Century Gothic"/>
          <w:b/>
          <w:sz w:val="20"/>
          <w:szCs w:val="20"/>
        </w:rPr>
        <w:t xml:space="preserve">, </w:t>
      </w:r>
      <w:r w:rsidR="00A3038D" w:rsidRPr="00E33A7A">
        <w:rPr>
          <w:rFonts w:ascii="Century Gothic" w:hAnsi="Century Gothic"/>
          <w:sz w:val="20"/>
          <w:szCs w:val="20"/>
        </w:rPr>
        <w:t>numer sprawy</w:t>
      </w:r>
      <w:r w:rsidRPr="00E33A7A">
        <w:rPr>
          <w:rFonts w:ascii="Century Gothic" w:hAnsi="Century Gothic"/>
          <w:b/>
          <w:sz w:val="20"/>
          <w:szCs w:val="20"/>
        </w:rPr>
        <w:t xml:space="preserve"> WZP-2763/22/166/Ł.</w:t>
      </w:r>
    </w:p>
    <w:bookmarkEnd w:id="0"/>
    <w:p w:rsidR="008A2689" w:rsidRPr="00E33A7A" w:rsidRDefault="008A2689" w:rsidP="008A2689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8A2689" w:rsidRPr="00E33A7A" w:rsidRDefault="008A2689" w:rsidP="008A2689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8A2689" w:rsidRPr="00E33A7A" w:rsidRDefault="003A32C7" w:rsidP="00A1497B">
      <w:pPr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E33A7A">
        <w:rPr>
          <w:rFonts w:ascii="Century Gothic" w:hAnsi="Century Gothic"/>
          <w:sz w:val="20"/>
          <w:szCs w:val="20"/>
        </w:rPr>
        <w:t xml:space="preserve">Wydział Zamówień Publicznych KSP, działając w imieniu Zamawiającego, na podstawie </w:t>
      </w:r>
      <w:bookmarkStart w:id="1" w:name="_Hlk121742008"/>
      <w:r w:rsidRPr="00E33A7A">
        <w:rPr>
          <w:rFonts w:ascii="Century Gothic" w:hAnsi="Century Gothic"/>
          <w:color w:val="000000"/>
          <w:sz w:val="20"/>
          <w:szCs w:val="20"/>
        </w:rPr>
        <w:t xml:space="preserve">art. 135 ust. 1 </w:t>
      </w:r>
      <w:bookmarkEnd w:id="1"/>
      <w:r w:rsidR="003F161B">
        <w:rPr>
          <w:rFonts w:ascii="Century Gothic" w:hAnsi="Century Gothic"/>
          <w:color w:val="000000"/>
          <w:sz w:val="20"/>
          <w:szCs w:val="20"/>
        </w:rPr>
        <w:t xml:space="preserve">i 5 </w:t>
      </w:r>
      <w:r w:rsidR="00B61A26">
        <w:rPr>
          <w:rFonts w:ascii="Century Gothic" w:hAnsi="Century Gothic"/>
          <w:color w:val="000000"/>
          <w:sz w:val="20"/>
          <w:szCs w:val="20"/>
        </w:rPr>
        <w:t xml:space="preserve">oraz art. 137 ust. 1 i 2 </w:t>
      </w:r>
      <w:r w:rsidRPr="00E33A7A">
        <w:rPr>
          <w:rFonts w:ascii="Century Gothic" w:hAnsi="Century Gothic"/>
          <w:sz w:val="20"/>
          <w:szCs w:val="20"/>
        </w:rPr>
        <w:t xml:space="preserve">ustawy z dnia </w:t>
      </w:r>
      <w:bookmarkStart w:id="2" w:name="_Hlk121741991"/>
      <w:r w:rsidRPr="00E33A7A">
        <w:rPr>
          <w:rFonts w:ascii="Century Gothic" w:hAnsi="Century Gothic"/>
          <w:sz w:val="20"/>
          <w:szCs w:val="20"/>
        </w:rPr>
        <w:t>11 września 2019 r. Prawo zamówień publicznych (</w:t>
      </w:r>
      <w:proofErr w:type="spellStart"/>
      <w:r w:rsidRPr="00E33A7A">
        <w:rPr>
          <w:rFonts w:ascii="Century Gothic" w:hAnsi="Century Gothic"/>
          <w:sz w:val="20"/>
          <w:szCs w:val="20"/>
        </w:rPr>
        <w:t>t.j</w:t>
      </w:r>
      <w:proofErr w:type="spellEnd"/>
      <w:r w:rsidRPr="00E33A7A">
        <w:rPr>
          <w:rFonts w:ascii="Century Gothic" w:hAnsi="Century Gothic"/>
          <w:sz w:val="20"/>
          <w:szCs w:val="20"/>
        </w:rPr>
        <w:t>. Dz.U. z 2022 r., poz. 1710 ze zm.)</w:t>
      </w:r>
      <w:bookmarkEnd w:id="2"/>
      <w:r w:rsidRPr="00E33A7A">
        <w:rPr>
          <w:rFonts w:ascii="Century Gothic" w:hAnsi="Century Gothic"/>
          <w:sz w:val="20"/>
          <w:szCs w:val="20"/>
        </w:rPr>
        <w:t>,</w:t>
      </w:r>
      <w:r w:rsidRPr="00E33A7A">
        <w:rPr>
          <w:rFonts w:ascii="Century Gothic" w:hAnsi="Century Gothic"/>
          <w:color w:val="000000"/>
          <w:sz w:val="20"/>
          <w:szCs w:val="20"/>
        </w:rPr>
        <w:t xml:space="preserve"> uprzejmie informuje o </w:t>
      </w:r>
      <w:r w:rsidRPr="00E33A7A">
        <w:rPr>
          <w:rFonts w:ascii="Century Gothic" w:hAnsi="Century Gothic"/>
          <w:b/>
          <w:bCs/>
          <w:color w:val="000000"/>
          <w:sz w:val="20"/>
          <w:szCs w:val="20"/>
        </w:rPr>
        <w:t>treści pyta</w:t>
      </w:r>
      <w:r w:rsidR="00E45E40" w:rsidRPr="00E33A7A">
        <w:rPr>
          <w:rFonts w:ascii="Century Gothic" w:hAnsi="Century Gothic"/>
          <w:b/>
          <w:bCs/>
          <w:color w:val="000000"/>
          <w:sz w:val="20"/>
          <w:szCs w:val="20"/>
        </w:rPr>
        <w:t>ń</w:t>
      </w:r>
      <w:r w:rsidRPr="00E33A7A">
        <w:rPr>
          <w:rFonts w:ascii="Century Gothic" w:hAnsi="Century Gothic"/>
          <w:b/>
          <w:bCs/>
          <w:color w:val="000000"/>
          <w:sz w:val="20"/>
          <w:szCs w:val="20"/>
        </w:rPr>
        <w:t xml:space="preserve"> zadan</w:t>
      </w:r>
      <w:r w:rsidR="00E45E40" w:rsidRPr="00E33A7A">
        <w:rPr>
          <w:rFonts w:ascii="Century Gothic" w:hAnsi="Century Gothic"/>
          <w:b/>
          <w:bCs/>
          <w:color w:val="000000"/>
          <w:sz w:val="20"/>
          <w:szCs w:val="20"/>
        </w:rPr>
        <w:t>ych</w:t>
      </w:r>
      <w:r w:rsidRPr="00E33A7A">
        <w:rPr>
          <w:rFonts w:ascii="Century Gothic" w:hAnsi="Century Gothic"/>
          <w:b/>
          <w:bCs/>
          <w:color w:val="000000"/>
          <w:sz w:val="20"/>
          <w:szCs w:val="20"/>
        </w:rPr>
        <w:t xml:space="preserve"> przez Wykonawcę i udzielon</w:t>
      </w:r>
      <w:r w:rsidR="00E45E40" w:rsidRPr="00E33A7A">
        <w:rPr>
          <w:rFonts w:ascii="Century Gothic" w:hAnsi="Century Gothic"/>
          <w:b/>
          <w:bCs/>
          <w:color w:val="000000"/>
          <w:sz w:val="20"/>
          <w:szCs w:val="20"/>
        </w:rPr>
        <w:t>ych</w:t>
      </w:r>
      <w:r w:rsidRPr="00E33A7A">
        <w:rPr>
          <w:rFonts w:ascii="Century Gothic" w:hAnsi="Century Gothic"/>
          <w:b/>
          <w:bCs/>
          <w:color w:val="000000"/>
          <w:sz w:val="20"/>
          <w:szCs w:val="20"/>
        </w:rPr>
        <w:t xml:space="preserve"> przez Zamawiającego odpowiedzi: </w:t>
      </w:r>
    </w:p>
    <w:p w:rsidR="008A2689" w:rsidRPr="00E33A7A" w:rsidRDefault="008A2689" w:rsidP="008A2689">
      <w:pPr>
        <w:jc w:val="both"/>
        <w:rPr>
          <w:rFonts w:ascii="Century Gothic" w:hAnsi="Century Gothic"/>
          <w:sz w:val="20"/>
          <w:szCs w:val="20"/>
        </w:rPr>
      </w:pPr>
    </w:p>
    <w:p w:rsidR="008A2689" w:rsidRPr="00E33A7A" w:rsidRDefault="008A2689" w:rsidP="0063737B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 w:rsidRPr="00E33A7A"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1: </w:t>
      </w:r>
    </w:p>
    <w:p w:rsidR="00E33A7A" w:rsidRPr="00E33A7A" w:rsidRDefault="00E33A7A" w:rsidP="008A268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sz w:val="20"/>
          <w:szCs w:val="20"/>
        </w:rPr>
        <w:t>Zamawiający w SIWZ XIV. pkt 3., wskazuje na wzór oceny ofert ( E = C + G ) i poniżej wskazuje parametr „T – wskaźnik kryterium termin dostawy w punktach”, który nie jest zawarte we wzorze. Prosimy o doprecyzowanie zapisu lub potwierdzenie, że parametr „T” nie będzie brany pod uwagę.</w:t>
      </w:r>
    </w:p>
    <w:p w:rsidR="00E33A7A" w:rsidRPr="00E33A7A" w:rsidRDefault="00E33A7A" w:rsidP="008A268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A2689" w:rsidRPr="00E33A7A" w:rsidRDefault="008A2689" w:rsidP="008A268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b/>
          <w:sz w:val="20"/>
          <w:szCs w:val="20"/>
          <w:u w:val="single"/>
        </w:rPr>
        <w:t xml:space="preserve">Odpowiedź na pytanie nr 1. </w:t>
      </w:r>
    </w:p>
    <w:p w:rsidR="00E45E40" w:rsidRDefault="00E33A7A" w:rsidP="008A2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informuje, że Rozdział XIV ust. 3 Specyfikacji </w:t>
      </w:r>
      <w:r w:rsidR="00053B54">
        <w:rPr>
          <w:rFonts w:ascii="Century Gothic" w:hAnsi="Century Gothic"/>
          <w:sz w:val="20"/>
          <w:szCs w:val="20"/>
        </w:rPr>
        <w:t xml:space="preserve">Warunków </w:t>
      </w:r>
      <w:r>
        <w:rPr>
          <w:rFonts w:ascii="Century Gothic" w:hAnsi="Century Gothic"/>
          <w:sz w:val="20"/>
          <w:szCs w:val="20"/>
        </w:rPr>
        <w:t>Zamówie</w:t>
      </w:r>
      <w:r w:rsidR="00053B54">
        <w:rPr>
          <w:rFonts w:ascii="Century Gothic" w:hAnsi="Century Gothic"/>
          <w:sz w:val="20"/>
          <w:szCs w:val="20"/>
        </w:rPr>
        <w:t>nia, zwanej dalej SWZ, otrzymuje brzmienie:</w:t>
      </w:r>
    </w:p>
    <w:p w:rsidR="00053B54" w:rsidRPr="00E33A7A" w:rsidRDefault="00053B54" w:rsidP="008A2689">
      <w:pPr>
        <w:jc w:val="both"/>
        <w:rPr>
          <w:rFonts w:ascii="Century Gothic" w:hAnsi="Century Gothic"/>
          <w:sz w:val="20"/>
          <w:szCs w:val="20"/>
        </w:rPr>
      </w:pPr>
    </w:p>
    <w:p w:rsidR="00053B54" w:rsidRPr="00025E36" w:rsidRDefault="00053B54" w:rsidP="00053B54">
      <w:pPr>
        <w:jc w:val="both"/>
        <w:textAlignment w:val="baseline"/>
        <w:rPr>
          <w:rFonts w:ascii="Century Gothic" w:hAnsi="Century Gothic"/>
          <w:sz w:val="20"/>
          <w:szCs w:val="20"/>
        </w:rPr>
      </w:pPr>
      <w:r w:rsidRPr="00913247">
        <w:rPr>
          <w:rFonts w:ascii="Century Gothic" w:hAnsi="Century Gothic"/>
          <w:sz w:val="20"/>
          <w:szCs w:val="20"/>
        </w:rPr>
        <w:t xml:space="preserve">Zamawiający za najkorzystniejszą uzna ofertę, która uzyska największą liczbę punktów łącznie ze wszystkich kryteriów. Ocenę łączną oferty stanowi suma punktów uzyskanych </w:t>
      </w:r>
      <w:r>
        <w:rPr>
          <w:rFonts w:ascii="Century Gothic" w:hAnsi="Century Gothic"/>
          <w:sz w:val="20"/>
          <w:szCs w:val="20"/>
        </w:rPr>
        <w:br/>
      </w:r>
      <w:r w:rsidRPr="00913247">
        <w:rPr>
          <w:rFonts w:ascii="Century Gothic" w:hAnsi="Century Gothic"/>
          <w:sz w:val="20"/>
          <w:szCs w:val="20"/>
        </w:rPr>
        <w:t xml:space="preserve">w ramach poszczególnych kryteriów. </w:t>
      </w:r>
      <w:r w:rsidRPr="00913247">
        <w:rPr>
          <w:rFonts w:ascii="Century Gothic" w:hAnsi="Century Gothic"/>
          <w:bCs/>
          <w:sz w:val="20"/>
          <w:szCs w:val="20"/>
        </w:rPr>
        <w:t>Zamawiający wyliczy ocenę łączą ocenianych ofert na podstawie poniższego wzoru:</w:t>
      </w:r>
    </w:p>
    <w:p w:rsidR="00053B54" w:rsidRPr="00025E36" w:rsidRDefault="00053B54" w:rsidP="00053B54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025E36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E = C + 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T + </w:t>
      </w:r>
      <w:r w:rsidRPr="00025E36">
        <w:rPr>
          <w:rFonts w:ascii="Century Gothic" w:hAnsi="Century Gothic" w:cs="Century Gothic"/>
          <w:b/>
          <w:bCs/>
          <w:sz w:val="20"/>
          <w:szCs w:val="20"/>
          <w:lang w:eastAsia="pl-PL"/>
        </w:rPr>
        <w:t>G</w:t>
      </w:r>
    </w:p>
    <w:p w:rsidR="00053B54" w:rsidRPr="00025E36" w:rsidRDefault="00053B54" w:rsidP="00053B54">
      <w:pPr>
        <w:tabs>
          <w:tab w:val="left" w:pos="851"/>
        </w:tabs>
        <w:suppressAutoHyphens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pl-PL"/>
        </w:rPr>
      </w:pPr>
      <w:r w:rsidRPr="00025E36">
        <w:rPr>
          <w:rFonts w:ascii="Century Gothic" w:hAnsi="Century Gothic" w:cs="Century Gothic"/>
          <w:sz w:val="20"/>
          <w:szCs w:val="20"/>
          <w:lang w:eastAsia="pl-PL"/>
        </w:rPr>
        <w:t>gdzie:</w:t>
      </w:r>
    </w:p>
    <w:p w:rsidR="00053B54" w:rsidRPr="00025E36" w:rsidRDefault="00053B54" w:rsidP="00053B54">
      <w:pPr>
        <w:tabs>
          <w:tab w:val="left" w:pos="851"/>
        </w:tabs>
        <w:suppressAutoHyphens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pl-PL"/>
        </w:rPr>
      </w:pPr>
      <w:r w:rsidRPr="00025E36">
        <w:rPr>
          <w:rFonts w:ascii="Century Gothic" w:hAnsi="Century Gothic" w:cs="Century Gothic"/>
          <w:b/>
          <w:bCs/>
          <w:sz w:val="20"/>
          <w:szCs w:val="20"/>
          <w:lang w:eastAsia="pl-PL"/>
        </w:rPr>
        <w:t>E –wskaźnik oceny oferty w punktach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.</w:t>
      </w:r>
    </w:p>
    <w:p w:rsidR="00053B54" w:rsidRPr="00025E36" w:rsidRDefault="00053B54" w:rsidP="00053B54">
      <w:pPr>
        <w:tabs>
          <w:tab w:val="left" w:pos="851"/>
        </w:tabs>
        <w:suppressAutoHyphens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pl-PL"/>
        </w:rPr>
      </w:pPr>
      <w:r w:rsidRPr="00025E36">
        <w:rPr>
          <w:rFonts w:ascii="Century Gothic" w:hAnsi="Century Gothic" w:cs="Century Gothic"/>
          <w:b/>
          <w:bCs/>
          <w:sz w:val="20"/>
          <w:szCs w:val="20"/>
          <w:lang w:eastAsia="pl-PL"/>
        </w:rPr>
        <w:t>C –wskaźnik kryterium ceny oferty brutto w punktach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.</w:t>
      </w:r>
    </w:p>
    <w:p w:rsidR="00053B54" w:rsidRDefault="00053B54" w:rsidP="00053B54">
      <w:pPr>
        <w:tabs>
          <w:tab w:val="left" w:pos="851"/>
        </w:tabs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T- wskaźnik kryterium termin dostawy w punktach.</w:t>
      </w:r>
    </w:p>
    <w:p w:rsidR="00053B54" w:rsidRPr="00913247" w:rsidRDefault="00053B54" w:rsidP="00053B54">
      <w:pPr>
        <w:tabs>
          <w:tab w:val="left" w:pos="851"/>
        </w:tabs>
        <w:rPr>
          <w:rFonts w:ascii="Century Gothic" w:hAnsi="Century Gothic"/>
          <w:color w:val="FF0000"/>
          <w:sz w:val="20"/>
          <w:szCs w:val="20"/>
        </w:rPr>
      </w:pPr>
      <w:r w:rsidRPr="00025E36">
        <w:rPr>
          <w:rFonts w:ascii="Century Gothic" w:hAnsi="Century Gothic" w:cs="Century Gothic"/>
          <w:b/>
          <w:bCs/>
          <w:sz w:val="20"/>
          <w:szCs w:val="20"/>
          <w:lang w:eastAsia="pl-PL"/>
        </w:rPr>
        <w:t>G –wskaźnik kryterium okres gwarancji na przedmiot zamówienia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</w:t>
      </w:r>
      <w:r w:rsidRPr="00025E36">
        <w:rPr>
          <w:rFonts w:ascii="Century Gothic" w:hAnsi="Century Gothic" w:cs="Century Gothic"/>
          <w:b/>
          <w:bCs/>
          <w:sz w:val="20"/>
          <w:szCs w:val="20"/>
          <w:lang w:eastAsia="pl-PL"/>
        </w:rPr>
        <w:t>w punktach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.</w:t>
      </w:r>
    </w:p>
    <w:p w:rsidR="00E33A7A" w:rsidRDefault="00E33A7A" w:rsidP="008A2689">
      <w:pPr>
        <w:jc w:val="both"/>
        <w:rPr>
          <w:rFonts w:ascii="Century Gothic" w:hAnsi="Century Gothic"/>
          <w:b/>
          <w:sz w:val="20"/>
          <w:szCs w:val="20"/>
        </w:rPr>
      </w:pPr>
    </w:p>
    <w:p w:rsidR="00E45E40" w:rsidRPr="00E33A7A" w:rsidRDefault="00E45E40" w:rsidP="00E45E40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 w:rsidRPr="00E33A7A"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2: </w:t>
      </w:r>
    </w:p>
    <w:p w:rsidR="00E33A7A" w:rsidRPr="00E33A7A" w:rsidRDefault="00E33A7A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sz w:val="20"/>
          <w:szCs w:val="20"/>
        </w:rPr>
        <w:t xml:space="preserve">Zamawiający dla części telefonów IP wymaga informacji diagnostycznych MOS - </w:t>
      </w:r>
      <w:proofErr w:type="spellStart"/>
      <w:r w:rsidRPr="00E33A7A">
        <w:rPr>
          <w:rFonts w:ascii="Century Gothic" w:hAnsi="Century Gothic"/>
          <w:sz w:val="20"/>
          <w:szCs w:val="20"/>
        </w:rPr>
        <w:t>Mean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33A7A">
        <w:rPr>
          <w:rFonts w:ascii="Century Gothic" w:hAnsi="Century Gothic"/>
          <w:sz w:val="20"/>
          <w:szCs w:val="20"/>
        </w:rPr>
        <w:t>Opinion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33A7A">
        <w:rPr>
          <w:rFonts w:ascii="Century Gothic" w:hAnsi="Century Gothic"/>
          <w:sz w:val="20"/>
          <w:szCs w:val="20"/>
        </w:rPr>
        <w:t>Score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). Ponieważ wskazany parametr nie jest już używany w technologiach VoIP ze względu na subiektywne znaczenie tego parametru, prosimy o potwierdzenie, że wymóg ten będzie spełniony gdy rekordy CDR (Call </w:t>
      </w:r>
      <w:proofErr w:type="spellStart"/>
      <w:r w:rsidRPr="00E33A7A">
        <w:rPr>
          <w:rFonts w:ascii="Century Gothic" w:hAnsi="Century Gothic"/>
          <w:sz w:val="20"/>
          <w:szCs w:val="20"/>
        </w:rPr>
        <w:t>Detail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33A7A">
        <w:rPr>
          <w:rFonts w:ascii="Century Gothic" w:hAnsi="Century Gothic"/>
          <w:sz w:val="20"/>
          <w:szCs w:val="20"/>
        </w:rPr>
        <w:t>Record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) będą zawierały co najmniej: informacje diagnostyczne o jakości połączenia w tym rodzaj kodeka, liczba wysłanych, odebranych i zgubionych pakietów z próbkami głosowymi, zmienność opóźnienia przesyłania tych pakietów, informacja o jakości podawana w postaci wartości MOS – </w:t>
      </w:r>
      <w:proofErr w:type="spellStart"/>
      <w:r w:rsidRPr="00E33A7A">
        <w:rPr>
          <w:rFonts w:ascii="Century Gothic" w:hAnsi="Century Gothic"/>
          <w:sz w:val="20"/>
          <w:szCs w:val="20"/>
        </w:rPr>
        <w:t>Mean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33A7A">
        <w:rPr>
          <w:rFonts w:ascii="Century Gothic" w:hAnsi="Century Gothic"/>
          <w:sz w:val="20"/>
          <w:szCs w:val="20"/>
        </w:rPr>
        <w:t>Opinion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33A7A">
        <w:rPr>
          <w:rFonts w:ascii="Century Gothic" w:hAnsi="Century Gothic"/>
          <w:sz w:val="20"/>
          <w:szCs w:val="20"/>
        </w:rPr>
        <w:t>Score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lub równoważnej (zapewniającej możliwość określenia subiektywnej jakości dźwięku). Analiza rekordów CDR pozostaje po stronie Zamawiającego i nie jest obszarem tego SIWZ.</w:t>
      </w:r>
    </w:p>
    <w:p w:rsidR="00E33A7A" w:rsidRPr="00E33A7A" w:rsidRDefault="00E33A7A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45E40" w:rsidRPr="00E33A7A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b/>
          <w:sz w:val="20"/>
          <w:szCs w:val="20"/>
          <w:u w:val="single"/>
        </w:rPr>
        <w:t>Odpowiedź na pytanie nr 2.</w:t>
      </w:r>
    </w:p>
    <w:p w:rsidR="00E45E40" w:rsidRPr="006F51C0" w:rsidRDefault="006F51C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F51C0">
        <w:rPr>
          <w:rFonts w:ascii="Century Gothic" w:hAnsi="Century Gothic"/>
          <w:sz w:val="20"/>
          <w:szCs w:val="20"/>
        </w:rPr>
        <w:t>Zamawiający informuje, że wyraża zgodę na usunięcie zapisu wymagającego informacji diagnostycznych MOS, przez co zmianie ulega Załącznik nr 5A do SWZ.</w:t>
      </w:r>
    </w:p>
    <w:p w:rsidR="006F51C0" w:rsidRPr="006F51C0" w:rsidRDefault="006F51C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6F51C0" w:rsidRPr="00E33A7A" w:rsidRDefault="006F51C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45E40" w:rsidRPr="00E33A7A" w:rsidRDefault="00E45E40" w:rsidP="00E45E40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 w:rsidRPr="00E33A7A"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3: </w:t>
      </w:r>
    </w:p>
    <w:p w:rsidR="00E45E40" w:rsidRPr="00E33A7A" w:rsidRDefault="00E33A7A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sz w:val="20"/>
          <w:szCs w:val="20"/>
        </w:rPr>
        <w:t>Czy Zamawiający w zakresie zadania nr 1 dopuszcza serwisy partnerskie, polegający na tym, że kontrakt serwisowy będzie realizowany za pośrednictwem partnera Cisco?</w:t>
      </w:r>
    </w:p>
    <w:p w:rsidR="00E33A7A" w:rsidRPr="00E33A7A" w:rsidRDefault="00E33A7A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45E40" w:rsidRPr="00E33A7A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b/>
          <w:sz w:val="20"/>
          <w:szCs w:val="20"/>
          <w:u w:val="single"/>
        </w:rPr>
        <w:t xml:space="preserve">Odpowiedź na pytanie nr 3. </w:t>
      </w:r>
    </w:p>
    <w:p w:rsidR="00DB7E36" w:rsidRPr="002F56F7" w:rsidRDefault="002F56F7" w:rsidP="00A7022B">
      <w:pPr>
        <w:jc w:val="both"/>
        <w:rPr>
          <w:rFonts w:ascii="Century Gothic" w:hAnsi="Century Gothic"/>
          <w:bCs/>
          <w:sz w:val="20"/>
          <w:szCs w:val="20"/>
        </w:rPr>
      </w:pPr>
      <w:r w:rsidRPr="002F56F7">
        <w:rPr>
          <w:rFonts w:ascii="Century Gothic" w:hAnsi="Century Gothic"/>
          <w:sz w:val="20"/>
          <w:szCs w:val="20"/>
        </w:rPr>
        <w:t>Zamawiający w zakresie zadania nr 1 nie dopuszcza serwisów partnerskich, polegających na tym, że kontrakt serwisowy będzie realizowany za pośrednictwem partnera Cisco.</w:t>
      </w:r>
    </w:p>
    <w:p w:rsidR="00053B54" w:rsidRPr="00E33A7A" w:rsidRDefault="00053B54" w:rsidP="00A7022B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7022B" w:rsidRPr="00E33A7A" w:rsidRDefault="00A7022B" w:rsidP="00A7022B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 w:rsidRPr="00E33A7A"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4: </w:t>
      </w:r>
    </w:p>
    <w:p w:rsidR="00E33A7A" w:rsidRPr="00E33A7A" w:rsidRDefault="00E33A7A" w:rsidP="00A7022B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E33A7A">
        <w:rPr>
          <w:rFonts w:ascii="Century Gothic" w:hAnsi="Century Gothic"/>
          <w:sz w:val="20"/>
          <w:szCs w:val="20"/>
        </w:rPr>
        <w:t xml:space="preserve">Dotyczy części XIX SWZ „Ogólne warunki Umowy” par 3 ust 2 pkt 1. Zamawiający wymaga dostarczenia kart gwarancyjnych zawierających numery seryjne. Czołowi Producenci urządzeń odstąpili od wydawania kart gwarancyjnych i nie wymagają ich przedstawienia w momencie zgłaszania ewentualnej usterki. Procesowanie zgłoszeń awarii odbywa się na podstawie danych znajdujących się w systemach informatycznych producentów. W związku z powyższym prosimy o usunięcie </w:t>
      </w:r>
      <w:proofErr w:type="spellStart"/>
      <w:r w:rsidRPr="00E33A7A">
        <w:rPr>
          <w:rFonts w:ascii="Century Gothic" w:hAnsi="Century Gothic"/>
          <w:sz w:val="20"/>
          <w:szCs w:val="20"/>
        </w:rPr>
        <w:t>ww</w:t>
      </w:r>
      <w:proofErr w:type="spellEnd"/>
      <w:r w:rsidRPr="00E33A7A">
        <w:rPr>
          <w:rFonts w:ascii="Century Gothic" w:hAnsi="Century Gothic"/>
          <w:sz w:val="20"/>
          <w:szCs w:val="20"/>
        </w:rPr>
        <w:t xml:space="preserve"> wymagania.</w:t>
      </w:r>
    </w:p>
    <w:p w:rsidR="00E33A7A" w:rsidRPr="00E33A7A" w:rsidRDefault="00E33A7A" w:rsidP="00A7022B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32610F" w:rsidRPr="00E33A7A" w:rsidRDefault="0032610F" w:rsidP="0032610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33A7A">
        <w:rPr>
          <w:rFonts w:ascii="Century Gothic" w:hAnsi="Century Gothic"/>
          <w:b/>
          <w:sz w:val="20"/>
          <w:szCs w:val="20"/>
          <w:u w:val="single"/>
        </w:rPr>
        <w:t>Odpowiedź na pytanie nr 4.</w:t>
      </w:r>
    </w:p>
    <w:p w:rsidR="00EF29F4" w:rsidRDefault="003F161B" w:rsidP="00A7022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informuję, że Rozdział </w:t>
      </w:r>
      <w:r w:rsidR="00EF29F4">
        <w:rPr>
          <w:rFonts w:ascii="Century Gothic" w:hAnsi="Century Gothic"/>
          <w:sz w:val="20"/>
          <w:szCs w:val="20"/>
        </w:rPr>
        <w:t>XIX §3 ust. 2 pkt 1) SWZ otrzymuje brzmienie:</w:t>
      </w:r>
    </w:p>
    <w:p w:rsidR="00EF29F4" w:rsidRDefault="00EF29F4" w:rsidP="00EF29F4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ind w:left="709" w:hanging="283"/>
        <w:jc w:val="both"/>
        <w:rPr>
          <w:rFonts w:ascii="Century Gothic" w:hAnsi="Century Gothic"/>
          <w:kern w:val="3"/>
          <w:sz w:val="20"/>
          <w:szCs w:val="20"/>
        </w:rPr>
      </w:pPr>
      <w:r>
        <w:rPr>
          <w:rFonts w:ascii="Century Gothic" w:hAnsi="Century Gothic"/>
          <w:kern w:val="3"/>
          <w:sz w:val="20"/>
          <w:szCs w:val="20"/>
        </w:rPr>
        <w:t xml:space="preserve">w dniu dostawy numery seryjne, termin i warunki  ważności gwarancji (podana data zgodna z </w:t>
      </w:r>
      <w:r>
        <w:rPr>
          <w:rFonts w:ascii="Century Gothic" w:hAnsi="Century Gothic"/>
          <w:sz w:val="20"/>
          <w:szCs w:val="20"/>
        </w:rPr>
        <w:t>§6 ust. 1 i 2</w:t>
      </w:r>
      <w:r>
        <w:rPr>
          <w:rFonts w:ascii="Century Gothic" w:hAnsi="Century Gothic"/>
          <w:kern w:val="3"/>
          <w:sz w:val="20"/>
          <w:szCs w:val="20"/>
        </w:rPr>
        <w:t>), adresy e:mail, na które można dokonywać zgłoszenia naprawy oraz numery telefonów pod którymi będzie można uzyskiwać wszelkie informacje dotyczące naprawy;</w:t>
      </w:r>
    </w:p>
    <w:p w:rsidR="00EF29F4" w:rsidRPr="00E33A7A" w:rsidRDefault="00EF29F4" w:rsidP="00A7022B">
      <w:pPr>
        <w:jc w:val="both"/>
        <w:rPr>
          <w:rFonts w:ascii="Century Gothic" w:hAnsi="Century Gothic"/>
          <w:sz w:val="20"/>
          <w:szCs w:val="20"/>
        </w:rPr>
      </w:pPr>
    </w:p>
    <w:p w:rsidR="00F03F7D" w:rsidRPr="00E33A7A" w:rsidRDefault="00F03F7D" w:rsidP="00A7022B">
      <w:pPr>
        <w:jc w:val="both"/>
        <w:rPr>
          <w:rFonts w:ascii="Century Gothic" w:hAnsi="Century Gothic"/>
          <w:sz w:val="20"/>
          <w:szCs w:val="20"/>
        </w:rPr>
      </w:pPr>
    </w:p>
    <w:p w:rsidR="006F118A" w:rsidRPr="00E33A7A" w:rsidRDefault="00483E3A" w:rsidP="006F118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E33A7A">
        <w:rPr>
          <w:rFonts w:ascii="Century Gothic" w:hAnsi="Century Gothic"/>
          <w:b/>
          <w:sz w:val="20"/>
          <w:szCs w:val="20"/>
        </w:rPr>
        <w:t>Wyjaśnienia zapisów i zmiany treści SWZ należy traktować wiążąco dla Stron</w:t>
      </w:r>
      <w:r w:rsidR="006F118A" w:rsidRPr="00E33A7A">
        <w:rPr>
          <w:rFonts w:ascii="Century Gothic" w:hAnsi="Century Gothic"/>
          <w:b/>
          <w:sz w:val="20"/>
          <w:szCs w:val="20"/>
        </w:rPr>
        <w:t>.</w:t>
      </w:r>
    </w:p>
    <w:p w:rsidR="006F118A" w:rsidRPr="00E33A7A" w:rsidRDefault="006F118A" w:rsidP="006F118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E33A7A">
        <w:rPr>
          <w:rFonts w:ascii="Century Gothic" w:hAnsi="Century Gothic"/>
          <w:b/>
          <w:sz w:val="20"/>
          <w:szCs w:val="20"/>
        </w:rPr>
        <w:t>Biorąc powyższe pod uwagę, proszę o uwzględnienie zmian przy składaniu ofert.</w:t>
      </w:r>
    </w:p>
    <w:p w:rsidR="006F118A" w:rsidRPr="00E33A7A" w:rsidRDefault="006F118A" w:rsidP="00A7022B">
      <w:pPr>
        <w:jc w:val="both"/>
        <w:rPr>
          <w:rFonts w:ascii="Century Gothic" w:hAnsi="Century Gothic"/>
          <w:b/>
          <w:sz w:val="20"/>
          <w:szCs w:val="20"/>
        </w:rPr>
      </w:pPr>
    </w:p>
    <w:p w:rsidR="00483E3A" w:rsidRPr="00E33A7A" w:rsidRDefault="00483E3A" w:rsidP="00A7022B">
      <w:pPr>
        <w:jc w:val="both"/>
        <w:rPr>
          <w:rFonts w:ascii="Century Gothic" w:hAnsi="Century Gothic"/>
          <w:b/>
          <w:sz w:val="20"/>
          <w:szCs w:val="20"/>
        </w:rPr>
      </w:pPr>
      <w:r w:rsidRPr="00E33A7A">
        <w:rPr>
          <w:rFonts w:ascii="Century Gothic" w:hAnsi="Century Gothic"/>
          <w:b/>
          <w:sz w:val="20"/>
          <w:szCs w:val="20"/>
        </w:rPr>
        <w:t>Zama</w:t>
      </w:r>
      <w:bookmarkStart w:id="3" w:name="_GoBack"/>
      <w:bookmarkEnd w:id="3"/>
      <w:r w:rsidRPr="00E33A7A">
        <w:rPr>
          <w:rFonts w:ascii="Century Gothic" w:hAnsi="Century Gothic"/>
          <w:b/>
          <w:sz w:val="20"/>
          <w:szCs w:val="20"/>
        </w:rPr>
        <w:t>wiający załącza uaktualniony Załącznik nr 5A do SWZ.</w:t>
      </w:r>
    </w:p>
    <w:sectPr w:rsidR="00483E3A" w:rsidRPr="00E33A7A" w:rsidSect="00FF668A">
      <w:footerReference w:type="default" r:id="rId9"/>
      <w:pgSz w:w="11906" w:h="16838"/>
      <w:pgMar w:top="1276" w:right="1417" w:bottom="1417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8B" w:rsidRDefault="002C068B" w:rsidP="0063737B">
      <w:r>
        <w:separator/>
      </w:r>
    </w:p>
  </w:endnote>
  <w:endnote w:type="continuationSeparator" w:id="0">
    <w:p w:rsidR="002C068B" w:rsidRDefault="002C068B" w:rsidP="0063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7B" w:rsidRPr="00CD0BD7" w:rsidRDefault="0063737B" w:rsidP="0063737B">
    <w:pPr>
      <w:pStyle w:val="Stopka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 xml:space="preserve">Opracowała: A. Paleczna </w:t>
    </w:r>
  </w:p>
  <w:p w:rsidR="0063737B" w:rsidRPr="004E5550" w:rsidRDefault="0063737B" w:rsidP="0063737B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E34D8" wp14:editId="352DE9A9">
              <wp:simplePos x="0" y="0"/>
              <wp:positionH relativeFrom="column">
                <wp:posOffset>-1988</wp:posOffset>
              </wp:positionH>
              <wp:positionV relativeFrom="paragraph">
                <wp:posOffset>-8117</wp:posOffset>
              </wp:positionV>
              <wp:extent cx="6059888" cy="0"/>
              <wp:effectExtent l="0" t="0" r="3619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8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9A46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47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8V8DvND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"/>
          </w:pict>
        </mc:Fallback>
      </mc:AlternateContent>
    </w:r>
    <w:r w:rsidRPr="004E5550">
      <w:rPr>
        <w:rFonts w:ascii="Century Gothic" w:hAnsi="Century Gothic"/>
        <w:sz w:val="18"/>
        <w:szCs w:val="18"/>
      </w:rPr>
      <w:t>Komenda Stołeczna Policji</w:t>
    </w:r>
  </w:p>
  <w:p w:rsidR="0063737B" w:rsidRPr="004E5550" w:rsidRDefault="0063737B" w:rsidP="0063737B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sz w:val="18"/>
        <w:szCs w:val="18"/>
      </w:rPr>
      <w:t>Wydział Zamówień Publicznych</w:t>
    </w:r>
  </w:p>
  <w:p w:rsidR="0063737B" w:rsidRPr="0063737B" w:rsidRDefault="0063737B" w:rsidP="0063737B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sz w:val="18"/>
        <w:szCs w:val="18"/>
      </w:rPr>
      <w:t xml:space="preserve">00-150 Warszawa, ul Nowolipie 2, </w:t>
    </w:r>
    <w:r>
      <w:rPr>
        <w:rFonts w:ascii="Century Gothic" w:hAnsi="Century Gothic"/>
        <w:sz w:val="18"/>
        <w:szCs w:val="18"/>
      </w:rPr>
      <w:br/>
    </w:r>
    <w:r w:rsidRPr="004E5550">
      <w:rPr>
        <w:rFonts w:ascii="Century Gothic" w:hAnsi="Century Gothic"/>
        <w:sz w:val="18"/>
        <w:szCs w:val="18"/>
      </w:rPr>
      <w:t>tel. 47 723 86 08, fax:  47 723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8B" w:rsidRDefault="002C068B" w:rsidP="0063737B">
      <w:r>
        <w:separator/>
      </w:r>
    </w:p>
  </w:footnote>
  <w:footnote w:type="continuationSeparator" w:id="0">
    <w:p w:rsidR="002C068B" w:rsidRDefault="002C068B" w:rsidP="0063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770859"/>
    <w:multiLevelType w:val="hybridMultilevel"/>
    <w:tmpl w:val="128864BC"/>
    <w:lvl w:ilvl="0" w:tplc="EF727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61DE48A7"/>
    <w:multiLevelType w:val="hybridMultilevel"/>
    <w:tmpl w:val="8EF27390"/>
    <w:lvl w:ilvl="0" w:tplc="C8B8BC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6"/>
    <w:rsid w:val="00053B54"/>
    <w:rsid w:val="00054B7E"/>
    <w:rsid w:val="000659F6"/>
    <w:rsid w:val="000907B9"/>
    <w:rsid w:val="000961A1"/>
    <w:rsid w:val="000E2834"/>
    <w:rsid w:val="001006EF"/>
    <w:rsid w:val="00155BB3"/>
    <w:rsid w:val="001679A6"/>
    <w:rsid w:val="00221E57"/>
    <w:rsid w:val="00240DC7"/>
    <w:rsid w:val="00277D08"/>
    <w:rsid w:val="002C068B"/>
    <w:rsid w:val="002E1BAC"/>
    <w:rsid w:val="002E22CA"/>
    <w:rsid w:val="002F56F7"/>
    <w:rsid w:val="0032610F"/>
    <w:rsid w:val="0034445B"/>
    <w:rsid w:val="003A32C7"/>
    <w:rsid w:val="003C7A45"/>
    <w:rsid w:val="003F161B"/>
    <w:rsid w:val="00406DDE"/>
    <w:rsid w:val="00425D4A"/>
    <w:rsid w:val="00463080"/>
    <w:rsid w:val="00483E3A"/>
    <w:rsid w:val="004E0F14"/>
    <w:rsid w:val="0050150C"/>
    <w:rsid w:val="00633BF7"/>
    <w:rsid w:val="0063737B"/>
    <w:rsid w:val="006D5914"/>
    <w:rsid w:val="006F118A"/>
    <w:rsid w:val="006F51C0"/>
    <w:rsid w:val="00785256"/>
    <w:rsid w:val="00796F34"/>
    <w:rsid w:val="00812A3F"/>
    <w:rsid w:val="00826A48"/>
    <w:rsid w:val="008A2689"/>
    <w:rsid w:val="008E250D"/>
    <w:rsid w:val="0097513D"/>
    <w:rsid w:val="00983765"/>
    <w:rsid w:val="00A1497B"/>
    <w:rsid w:val="00A227DE"/>
    <w:rsid w:val="00A3038D"/>
    <w:rsid w:val="00A40DFB"/>
    <w:rsid w:val="00A7022B"/>
    <w:rsid w:val="00B61A26"/>
    <w:rsid w:val="00C25632"/>
    <w:rsid w:val="00C80E5A"/>
    <w:rsid w:val="00DB7E36"/>
    <w:rsid w:val="00DD52EC"/>
    <w:rsid w:val="00E33A7A"/>
    <w:rsid w:val="00E45E40"/>
    <w:rsid w:val="00E617CC"/>
    <w:rsid w:val="00E81280"/>
    <w:rsid w:val="00ED2B90"/>
    <w:rsid w:val="00EF29F4"/>
    <w:rsid w:val="00EF3D7A"/>
    <w:rsid w:val="00F03F7D"/>
    <w:rsid w:val="00F254D5"/>
    <w:rsid w:val="00FE7B6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78B9"/>
  <w15:chartTrackingRefBased/>
  <w15:docId w15:val="{3552946A-0245-4AE4-88AB-3D2BB1A7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E7B6C"/>
    <w:pPr>
      <w:keepNext/>
      <w:numPr>
        <w:numId w:val="1"/>
      </w:numPr>
      <w:ind w:left="360" w:firstLine="0"/>
      <w:outlineLvl w:val="0"/>
    </w:pPr>
    <w:rPr>
      <w:rFonts w:eastAsia="Arial" w:cs="Arial"/>
      <w:i/>
      <w:color w:val="000000"/>
      <w:kern w:val="2"/>
      <w:sz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2689"/>
    <w:pPr>
      <w:ind w:left="720"/>
      <w:contextualSpacing/>
    </w:pPr>
  </w:style>
  <w:style w:type="paragraph" w:customStyle="1" w:styleId="Nagwek3">
    <w:name w:val="Nagłówek3"/>
    <w:basedOn w:val="Normalny"/>
    <w:next w:val="Normalny"/>
    <w:rsid w:val="008A2689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37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3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aliases w:val="Znak Znak1"/>
    <w:basedOn w:val="Normalny"/>
    <w:link w:val="StopkaZnak"/>
    <w:unhideWhenUsed/>
    <w:rsid w:val="006373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6373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E7B6C"/>
    <w:rPr>
      <w:rFonts w:ascii="Times New Roman" w:eastAsia="Arial" w:hAnsi="Times New Roman" w:cs="Arial"/>
      <w:i/>
      <w:color w:val="000000"/>
      <w:kern w:val="2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7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7B6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13</cp:revision>
  <cp:lastPrinted>2022-12-20T09:09:00Z</cp:lastPrinted>
  <dcterms:created xsi:type="dcterms:W3CDTF">2022-12-16T12:36:00Z</dcterms:created>
  <dcterms:modified xsi:type="dcterms:W3CDTF">2022-12-20T11:49:00Z</dcterms:modified>
</cp:coreProperties>
</file>