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53C" w:rsidRDefault="00FD0219">
      <w:pPr>
        <w:spacing w:after="334"/>
        <w:ind w:left="1460" w:firstLine="0"/>
      </w:pPr>
      <w:r>
        <w:rPr>
          <w:sz w:val="16"/>
        </w:rPr>
        <w:t>Niniejsze ogłoszenie w witrynie TED: https://ted.europa.eu/udl?uri=TED:NOTICE:193121-2019:TEXT:PL:HTML</w:t>
      </w:r>
    </w:p>
    <w:p w:rsidR="0097753C" w:rsidRDefault="00FD0219">
      <w:pPr>
        <w:spacing w:after="30" w:line="265" w:lineRule="auto"/>
        <w:ind w:left="97"/>
        <w:jc w:val="center"/>
      </w:pPr>
      <w:r>
        <w:rPr>
          <w:b/>
        </w:rPr>
        <w:t>Polska-Jelenia Góra: Płyny dożylne</w:t>
      </w:r>
    </w:p>
    <w:p w:rsidR="0097753C" w:rsidRDefault="00FD0219">
      <w:pPr>
        <w:spacing w:after="270" w:line="265" w:lineRule="auto"/>
        <w:ind w:left="97"/>
        <w:jc w:val="center"/>
      </w:pPr>
      <w:r>
        <w:rPr>
          <w:b/>
        </w:rPr>
        <w:t>2019/S 081-193121</w:t>
      </w:r>
    </w:p>
    <w:p w:rsidR="0097753C" w:rsidRDefault="00FD0219">
      <w:pPr>
        <w:spacing w:after="350" w:line="265" w:lineRule="auto"/>
        <w:ind w:left="97"/>
        <w:jc w:val="center"/>
      </w:pPr>
      <w:r>
        <w:rPr>
          <w:b/>
        </w:rPr>
        <w:t>Ogłoszenie o zamówieniu</w:t>
      </w:r>
    </w:p>
    <w:p w:rsidR="0097753C" w:rsidRDefault="00FD0219">
      <w:pPr>
        <w:spacing w:after="350" w:line="265" w:lineRule="auto"/>
        <w:ind w:left="97"/>
        <w:jc w:val="center"/>
      </w:pPr>
      <w:r>
        <w:rPr>
          <w:b/>
        </w:rPr>
        <w:t>Dostawy</w:t>
      </w:r>
    </w:p>
    <w:p w:rsidR="0097753C" w:rsidRDefault="00FD0219">
      <w:pPr>
        <w:spacing w:after="37"/>
        <w:ind w:left="-5" w:right="638"/>
      </w:pPr>
      <w:proofErr w:type="spellStart"/>
      <w:r>
        <w:rPr>
          <w:b/>
        </w:rPr>
        <w:t>Legal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Basis</w:t>
      </w:r>
      <w:proofErr w:type="spellEnd"/>
      <w:r>
        <w:rPr>
          <w:b/>
        </w:rPr>
        <w:t>:</w:t>
      </w:r>
    </w:p>
    <w:p w:rsidR="0097753C" w:rsidRDefault="00FD0219">
      <w:pPr>
        <w:spacing w:after="35"/>
      </w:pPr>
      <w:r>
        <w:t>Dyrektywa 2014/24/UE</w:t>
      </w:r>
    </w:p>
    <w:p w:rsidR="0097753C" w:rsidRDefault="00FD0219">
      <w:pPr>
        <w:pStyle w:val="Nagwek1"/>
        <w:ind w:left="-5" w:right="1823"/>
      </w:pPr>
      <w:r>
        <w:t>Sekcja I: Instytucja zamawiająca</w:t>
      </w:r>
    </w:p>
    <w:p w:rsidR="0097753C" w:rsidRDefault="00FD0219">
      <w:pPr>
        <w:tabs>
          <w:tab w:val="center" w:pos="1567"/>
        </w:tabs>
        <w:spacing w:after="37"/>
        <w:ind w:left="-15" w:firstLine="0"/>
      </w:pPr>
      <w:r>
        <w:t>I.1)</w:t>
      </w:r>
      <w:r>
        <w:tab/>
      </w:r>
      <w:r>
        <w:rPr>
          <w:b/>
        </w:rPr>
        <w:t>Nazwa i adresy</w:t>
      </w:r>
    </w:p>
    <w:p w:rsidR="0097753C" w:rsidRDefault="00FD0219">
      <w:pPr>
        <w:spacing w:after="31"/>
        <w:ind w:left="845" w:right="4716"/>
      </w:pPr>
      <w:r>
        <w:t>Wojewódzkie Centrum Szpitalne Kotliny Jeleniogórskiej ul. Ogińskiego 6</w:t>
      </w:r>
    </w:p>
    <w:p w:rsidR="0097753C" w:rsidRDefault="00FD0219">
      <w:pPr>
        <w:spacing w:after="35"/>
        <w:ind w:left="845"/>
      </w:pPr>
      <w:r>
        <w:t>Jelenia Góra</w:t>
      </w:r>
    </w:p>
    <w:p w:rsidR="0097753C" w:rsidRDefault="00FD0219">
      <w:pPr>
        <w:spacing w:after="35"/>
        <w:ind w:left="845"/>
      </w:pPr>
      <w:r>
        <w:t>58-506</w:t>
      </w:r>
    </w:p>
    <w:p w:rsidR="0097753C" w:rsidRDefault="00FD0219">
      <w:pPr>
        <w:spacing w:after="35"/>
        <w:ind w:left="845"/>
      </w:pPr>
      <w:r>
        <w:t>Polska</w:t>
      </w:r>
    </w:p>
    <w:p w:rsidR="0097753C" w:rsidRDefault="00FD0219">
      <w:pPr>
        <w:spacing w:after="35"/>
        <w:ind w:left="845"/>
      </w:pPr>
      <w:r>
        <w:t>Osoba do kontaktów: Karol Orkiszewski, Jerzy Świątkowski</w:t>
      </w:r>
    </w:p>
    <w:p w:rsidR="0097753C" w:rsidRDefault="00FD0219">
      <w:pPr>
        <w:spacing w:after="35"/>
        <w:ind w:left="845"/>
      </w:pPr>
      <w:r>
        <w:t>Tel.:  +48 757537286</w:t>
      </w:r>
    </w:p>
    <w:p w:rsidR="0097753C" w:rsidRDefault="00FD0219">
      <w:pPr>
        <w:spacing w:after="35"/>
        <w:ind w:left="845"/>
      </w:pPr>
      <w:r>
        <w:t xml:space="preserve">E-mail: </w:t>
      </w:r>
      <w:r>
        <w:rPr>
          <w:color w:val="000066"/>
        </w:rPr>
        <w:t xml:space="preserve">przetargi@spzoz.jgora.pl </w:t>
      </w:r>
    </w:p>
    <w:p w:rsidR="0097753C" w:rsidRDefault="00FD0219">
      <w:pPr>
        <w:spacing w:after="35"/>
        <w:ind w:left="845"/>
      </w:pPr>
      <w:r>
        <w:t>Faks:  +48 757543883</w:t>
      </w:r>
    </w:p>
    <w:p w:rsidR="0097753C" w:rsidRDefault="00FD0219">
      <w:pPr>
        <w:spacing w:after="35"/>
        <w:ind w:left="845"/>
      </w:pPr>
      <w:r>
        <w:t>Kod NUTS: PL515</w:t>
      </w:r>
    </w:p>
    <w:p w:rsidR="0097753C" w:rsidRDefault="00FD0219">
      <w:pPr>
        <w:spacing w:after="37"/>
        <w:ind w:left="860" w:right="638"/>
      </w:pPr>
      <w:r>
        <w:rPr>
          <w:b/>
        </w:rPr>
        <w:t>Adresy internetowe:</w:t>
      </w:r>
    </w:p>
    <w:p w:rsidR="0097753C" w:rsidRDefault="00FD0219">
      <w:pPr>
        <w:spacing w:after="109"/>
        <w:ind w:left="845"/>
      </w:pPr>
      <w:r>
        <w:t xml:space="preserve">Główny adres: </w:t>
      </w:r>
      <w:hyperlink r:id="rId7">
        <w:r>
          <w:rPr>
            <w:color w:val="000066"/>
          </w:rPr>
          <w:t>http://www.spzoz.jgora.pl/</w:t>
        </w:r>
      </w:hyperlink>
    </w:p>
    <w:p w:rsidR="0097753C" w:rsidRDefault="00FD0219">
      <w:pPr>
        <w:tabs>
          <w:tab w:val="center" w:pos="2554"/>
        </w:tabs>
        <w:spacing w:after="115"/>
        <w:ind w:left="-15" w:firstLine="0"/>
      </w:pPr>
      <w:r>
        <w:t>I.2)</w:t>
      </w:r>
      <w:r>
        <w:tab/>
      </w:r>
      <w:r>
        <w:rPr>
          <w:b/>
        </w:rPr>
        <w:t>Informacja o zamówieniu wspólnym</w:t>
      </w:r>
    </w:p>
    <w:p w:rsidR="0097753C" w:rsidRDefault="00FD0219">
      <w:pPr>
        <w:tabs>
          <w:tab w:val="center" w:pos="1472"/>
        </w:tabs>
        <w:spacing w:after="37"/>
        <w:ind w:left="-15" w:firstLine="0"/>
      </w:pPr>
      <w:r>
        <w:t>I.3)</w:t>
      </w:r>
      <w:r>
        <w:tab/>
      </w:r>
      <w:r>
        <w:rPr>
          <w:b/>
        </w:rPr>
        <w:t>Komunikacja</w:t>
      </w:r>
    </w:p>
    <w:p w:rsidR="0097753C" w:rsidRDefault="00FD0219">
      <w:pPr>
        <w:spacing w:after="31"/>
        <w:ind w:left="845"/>
      </w:pPr>
      <w:r>
        <w:t xml:space="preserve">Nieograniczony, pełny i bezpośredni dostęp do dokumentów zamówienia można uzyskać bezpłatnie pod adresem: </w:t>
      </w:r>
      <w:hyperlink r:id="rId8">
        <w:r>
          <w:rPr>
            <w:color w:val="000066"/>
          </w:rPr>
          <w:t>https://platformazakupowa.pl/</w:t>
        </w:r>
      </w:hyperlink>
    </w:p>
    <w:p w:rsidR="0097753C" w:rsidRDefault="00FD0219">
      <w:pPr>
        <w:spacing w:after="35"/>
        <w:ind w:left="845"/>
      </w:pPr>
      <w:r>
        <w:t>Więcej informacji można uzyskać pod adresem podanym powyżej</w:t>
      </w:r>
    </w:p>
    <w:p w:rsidR="0097753C" w:rsidRDefault="00FD0219">
      <w:pPr>
        <w:ind w:left="845"/>
      </w:pPr>
      <w:r>
        <w:t>Oferty lub wnioski o dopuszczenie do udziału w postępowaniu należy przesyłać na adres podany powyżej</w:t>
      </w:r>
    </w:p>
    <w:p w:rsidR="0097753C" w:rsidRDefault="00FD0219">
      <w:pPr>
        <w:spacing w:after="104"/>
        <w:ind w:left="835" w:right="6191" w:hanging="850"/>
      </w:pPr>
      <w:r>
        <w:t>I.4)</w:t>
      </w:r>
      <w:r>
        <w:tab/>
      </w:r>
      <w:r>
        <w:rPr>
          <w:b/>
        </w:rPr>
        <w:t xml:space="preserve">Rodzaj instytucji zamawiającej </w:t>
      </w:r>
      <w:r>
        <w:t>Podmiot prawa publicznego</w:t>
      </w:r>
    </w:p>
    <w:p w:rsidR="0097753C" w:rsidRDefault="00FD0219">
      <w:pPr>
        <w:spacing w:after="87"/>
        <w:ind w:left="835" w:right="6203" w:hanging="850"/>
      </w:pPr>
      <w:r>
        <w:t>I.5)</w:t>
      </w:r>
      <w:r>
        <w:tab/>
      </w:r>
      <w:r>
        <w:rPr>
          <w:b/>
        </w:rPr>
        <w:t xml:space="preserve">Główny przedmiot działalności </w:t>
      </w:r>
      <w:r>
        <w:t>Zdrowie</w:t>
      </w:r>
    </w:p>
    <w:p w:rsidR="0097753C" w:rsidRDefault="00FD0219">
      <w:pPr>
        <w:pStyle w:val="Nagwek1"/>
        <w:ind w:left="-5" w:right="1823"/>
      </w:pPr>
      <w:r>
        <w:t>Sekcja II: Przedmiot</w:t>
      </w:r>
    </w:p>
    <w:p w:rsidR="0097753C" w:rsidRDefault="00FD0219">
      <w:pPr>
        <w:tabs>
          <w:tab w:val="center" w:pos="2388"/>
        </w:tabs>
        <w:spacing w:after="115"/>
        <w:ind w:left="-15" w:firstLine="0"/>
      </w:pPr>
      <w:r>
        <w:t>II.1)</w:t>
      </w:r>
      <w:r>
        <w:tab/>
      </w:r>
      <w:r>
        <w:rPr>
          <w:b/>
        </w:rPr>
        <w:t>Wielkość lub zakres zamówienia</w:t>
      </w:r>
    </w:p>
    <w:p w:rsidR="0097753C" w:rsidRDefault="00FD0219">
      <w:pPr>
        <w:tabs>
          <w:tab w:val="center" w:pos="1195"/>
        </w:tabs>
        <w:spacing w:after="41"/>
        <w:ind w:left="0" w:firstLine="0"/>
      </w:pPr>
      <w:r>
        <w:t>II.1.1)</w:t>
      </w:r>
      <w:r>
        <w:tab/>
      </w:r>
      <w:r>
        <w:rPr>
          <w:b/>
        </w:rPr>
        <w:t>Nazwa:</w:t>
      </w:r>
    </w:p>
    <w:p w:rsidR="0097753C" w:rsidRDefault="00FD0219">
      <w:pPr>
        <w:ind w:left="845"/>
      </w:pPr>
      <w:r>
        <w:t>Dostawa płynów infuzyjnych i płynów do irygacji dla potrzeb WCSKJ</w:t>
      </w:r>
    </w:p>
    <w:p w:rsidR="0097753C" w:rsidRDefault="00FD0219">
      <w:pPr>
        <w:tabs>
          <w:tab w:val="center" w:pos="1649"/>
        </w:tabs>
        <w:spacing w:after="37"/>
        <w:ind w:left="-15" w:firstLine="0"/>
      </w:pPr>
      <w:r>
        <w:t>II.1.2)</w:t>
      </w:r>
      <w:r>
        <w:tab/>
      </w:r>
      <w:r>
        <w:rPr>
          <w:b/>
        </w:rPr>
        <w:t>Główny kod CPV</w:t>
      </w:r>
    </w:p>
    <w:p w:rsidR="0097753C" w:rsidRDefault="00FD0219">
      <w:pPr>
        <w:ind w:left="845"/>
      </w:pPr>
      <w:r>
        <w:t>33692500</w:t>
      </w:r>
    </w:p>
    <w:p w:rsidR="0097753C" w:rsidRDefault="00FD0219">
      <w:pPr>
        <w:tabs>
          <w:tab w:val="center" w:pos="1766"/>
        </w:tabs>
        <w:spacing w:after="37"/>
        <w:ind w:left="-15" w:firstLine="0"/>
      </w:pPr>
      <w:r>
        <w:t>II.1.3)</w:t>
      </w:r>
      <w:r>
        <w:tab/>
      </w:r>
      <w:r>
        <w:rPr>
          <w:b/>
        </w:rPr>
        <w:t>Rodzaj zamówienia</w:t>
      </w:r>
    </w:p>
    <w:p w:rsidR="0097753C" w:rsidRDefault="00FD0219">
      <w:pPr>
        <w:spacing w:line="375" w:lineRule="auto"/>
        <w:ind w:left="0" w:right="8557" w:firstLine="850"/>
      </w:pPr>
      <w:r>
        <w:lastRenderedPageBreak/>
        <w:t>Dostawy II.1.4)</w:t>
      </w:r>
      <w:r>
        <w:tab/>
      </w:r>
      <w:r>
        <w:rPr>
          <w:b/>
        </w:rPr>
        <w:t>Krótki opis:</w:t>
      </w:r>
    </w:p>
    <w:p w:rsidR="0097753C" w:rsidRDefault="00FD0219">
      <w:pPr>
        <w:spacing w:after="35"/>
        <w:ind w:left="845"/>
      </w:pPr>
      <w:r>
        <w:t>Dostawa płynów infuzyjnych i płynów do irygacji dla potrzeb WCSKJ.</w:t>
      </w:r>
    </w:p>
    <w:p w:rsidR="0097753C" w:rsidRDefault="00FD0219">
      <w:pPr>
        <w:numPr>
          <w:ilvl w:val="0"/>
          <w:numId w:val="1"/>
        </w:numPr>
        <w:spacing w:after="35"/>
        <w:ind w:hanging="222"/>
      </w:pPr>
      <w:r>
        <w:t>Płyny infuzyjne (zawiera 14 pozycji)</w:t>
      </w:r>
    </w:p>
    <w:p w:rsidR="0097753C" w:rsidRDefault="00FD0219">
      <w:pPr>
        <w:numPr>
          <w:ilvl w:val="0"/>
          <w:numId w:val="1"/>
        </w:numPr>
        <w:spacing w:after="35"/>
        <w:ind w:hanging="222"/>
      </w:pPr>
      <w:r>
        <w:t>Płyny infuzyjne (zawiera 2 pozycje)</w:t>
      </w:r>
    </w:p>
    <w:p w:rsidR="0097753C" w:rsidRDefault="00FD0219">
      <w:pPr>
        <w:numPr>
          <w:ilvl w:val="0"/>
          <w:numId w:val="1"/>
        </w:numPr>
        <w:spacing w:after="35"/>
        <w:ind w:hanging="222"/>
      </w:pPr>
      <w:r>
        <w:t>Płyny infuzyjne (zawiera 2 pozycje)</w:t>
      </w:r>
    </w:p>
    <w:p w:rsidR="0097753C" w:rsidRDefault="00FD0219">
      <w:pPr>
        <w:numPr>
          <w:ilvl w:val="0"/>
          <w:numId w:val="1"/>
        </w:numPr>
        <w:spacing w:after="35"/>
        <w:ind w:hanging="222"/>
      </w:pPr>
      <w:r>
        <w:t>Płyny infuzyjne (zawiera 7 pozycji)</w:t>
      </w:r>
    </w:p>
    <w:p w:rsidR="0097753C" w:rsidRDefault="00FD0219">
      <w:pPr>
        <w:numPr>
          <w:ilvl w:val="0"/>
          <w:numId w:val="1"/>
        </w:numPr>
        <w:spacing w:after="35"/>
        <w:ind w:hanging="222"/>
      </w:pPr>
      <w:r>
        <w:t>Płyny infuzyjne (zawiera 2 pozycje)</w:t>
      </w:r>
    </w:p>
    <w:p w:rsidR="0097753C" w:rsidRDefault="00FD0219">
      <w:pPr>
        <w:numPr>
          <w:ilvl w:val="0"/>
          <w:numId w:val="1"/>
        </w:numPr>
        <w:spacing w:after="35"/>
        <w:ind w:hanging="222"/>
      </w:pPr>
      <w:r>
        <w:t>Płyny infuzyjne (zawiera 1 pozycję)</w:t>
      </w:r>
    </w:p>
    <w:p w:rsidR="0097753C" w:rsidRDefault="00FD0219">
      <w:pPr>
        <w:numPr>
          <w:ilvl w:val="0"/>
          <w:numId w:val="1"/>
        </w:numPr>
        <w:spacing w:after="35"/>
        <w:ind w:hanging="222"/>
      </w:pPr>
      <w:r>
        <w:t>Płyny infuzyjne (zawiera 1 pozycję)</w:t>
      </w:r>
    </w:p>
    <w:p w:rsidR="0097753C" w:rsidRDefault="00FD0219">
      <w:pPr>
        <w:numPr>
          <w:ilvl w:val="0"/>
          <w:numId w:val="1"/>
        </w:numPr>
        <w:spacing w:after="35"/>
        <w:ind w:hanging="222"/>
      </w:pPr>
      <w:r>
        <w:t>Płyny infuzyjne (zawiera 1 pozycję)</w:t>
      </w:r>
    </w:p>
    <w:p w:rsidR="0097753C" w:rsidRDefault="00FD0219">
      <w:pPr>
        <w:numPr>
          <w:ilvl w:val="0"/>
          <w:numId w:val="1"/>
        </w:numPr>
        <w:spacing w:after="35"/>
        <w:ind w:hanging="222"/>
      </w:pPr>
      <w:r>
        <w:t>Płyny infuzyjne (zawiera 3 pozycje)</w:t>
      </w:r>
    </w:p>
    <w:p w:rsidR="0097753C" w:rsidRDefault="00FD0219">
      <w:pPr>
        <w:numPr>
          <w:ilvl w:val="0"/>
          <w:numId w:val="1"/>
        </w:numPr>
        <w:spacing w:after="31"/>
        <w:ind w:hanging="222"/>
      </w:pPr>
      <w:r>
        <w:t>Płyny do irygacji (zawiera 2 pozycje) 11. Płyny do irygacji (zawiera 1 pozycję)</w:t>
      </w:r>
    </w:p>
    <w:p w:rsidR="0097753C" w:rsidRDefault="00FD0219">
      <w:pPr>
        <w:numPr>
          <w:ilvl w:val="0"/>
          <w:numId w:val="2"/>
        </w:numPr>
        <w:spacing w:after="35"/>
        <w:ind w:left="1168" w:hanging="333"/>
      </w:pPr>
      <w:r>
        <w:t>Płyny do irygacji (zawiera 1 pozycję)</w:t>
      </w:r>
    </w:p>
    <w:p w:rsidR="0097753C" w:rsidRDefault="00FD0219">
      <w:pPr>
        <w:numPr>
          <w:ilvl w:val="0"/>
          <w:numId w:val="2"/>
        </w:numPr>
        <w:spacing w:after="35"/>
        <w:ind w:left="1168" w:hanging="333"/>
      </w:pPr>
      <w:r>
        <w:t>Substytuty osocza i płyny wywołujące diurezę osmotyczną (zawiera 2 pozycje)</w:t>
      </w:r>
    </w:p>
    <w:p w:rsidR="0097753C" w:rsidRDefault="00FD0219">
      <w:pPr>
        <w:numPr>
          <w:ilvl w:val="0"/>
          <w:numId w:val="2"/>
        </w:numPr>
        <w:spacing w:after="35"/>
        <w:ind w:left="1168" w:hanging="333"/>
      </w:pPr>
      <w:r>
        <w:t>Substytuty osocza i płyny wywołujące diurezę osmotyczną (zawiera 2 pozycje)</w:t>
      </w:r>
    </w:p>
    <w:p w:rsidR="0097753C" w:rsidRDefault="00FD0219">
      <w:pPr>
        <w:numPr>
          <w:ilvl w:val="0"/>
          <w:numId w:val="2"/>
        </w:numPr>
        <w:spacing w:after="35"/>
        <w:ind w:left="1168" w:hanging="333"/>
      </w:pPr>
      <w:r>
        <w:t>Substytuty osocza i płyny wywołujące diurezę osmotyczną (zawiera 1 pozycję)</w:t>
      </w:r>
    </w:p>
    <w:p w:rsidR="0097753C" w:rsidRDefault="00FD0219">
      <w:pPr>
        <w:numPr>
          <w:ilvl w:val="0"/>
          <w:numId w:val="2"/>
        </w:numPr>
        <w:spacing w:after="35"/>
        <w:ind w:left="1168" w:hanging="333"/>
      </w:pPr>
      <w:r>
        <w:t>Substytuty osocza i płyny wywołujące diurezę osmotyczną (zawiera 1 pozycję)</w:t>
      </w:r>
    </w:p>
    <w:p w:rsidR="0097753C" w:rsidRDefault="00FD0219">
      <w:pPr>
        <w:numPr>
          <w:ilvl w:val="0"/>
          <w:numId w:val="2"/>
        </w:numPr>
        <w:ind w:left="1168" w:hanging="333"/>
      </w:pPr>
      <w:r>
        <w:t>Substytuty osocza i płyny wywołujące diurezę osmotyczną (zawiera 1 pozycję)</w:t>
      </w:r>
    </w:p>
    <w:p w:rsidR="0097753C" w:rsidRDefault="00FD0219">
      <w:pPr>
        <w:tabs>
          <w:tab w:val="center" w:pos="2333"/>
        </w:tabs>
        <w:spacing w:after="115"/>
        <w:ind w:left="-15" w:firstLine="0"/>
      </w:pPr>
      <w:r>
        <w:t>II.1.5)</w:t>
      </w:r>
      <w:r>
        <w:tab/>
      </w:r>
      <w:r>
        <w:rPr>
          <w:b/>
        </w:rPr>
        <w:t>Szacunkowa całkowita wartość</w:t>
      </w:r>
    </w:p>
    <w:p w:rsidR="0097753C" w:rsidRDefault="00FD0219">
      <w:pPr>
        <w:tabs>
          <w:tab w:val="center" w:pos="1944"/>
        </w:tabs>
        <w:spacing w:after="37"/>
        <w:ind w:left="-15" w:firstLine="0"/>
      </w:pPr>
      <w:r>
        <w:t>II.1.6)</w:t>
      </w:r>
      <w:r>
        <w:tab/>
      </w:r>
      <w:r>
        <w:rPr>
          <w:b/>
        </w:rPr>
        <w:t>Informacje o częściach</w:t>
      </w:r>
    </w:p>
    <w:p w:rsidR="0097753C" w:rsidRDefault="00FD0219">
      <w:pPr>
        <w:spacing w:after="35"/>
        <w:ind w:left="845"/>
      </w:pPr>
      <w:r>
        <w:t>To zamówienie podzielone jest na części: tak</w:t>
      </w:r>
    </w:p>
    <w:p w:rsidR="0097753C" w:rsidRDefault="00FD0219">
      <w:pPr>
        <w:ind w:left="845"/>
      </w:pPr>
      <w:r>
        <w:t>Oferty można składać w odniesieniu do wszystkich części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17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spacing w:after="35"/>
        <w:ind w:left="845"/>
      </w:pPr>
      <w:r>
        <w:t>Płyny infuzyjne</w:t>
      </w:r>
    </w:p>
    <w:p w:rsidR="0097753C" w:rsidRDefault="00FD0219">
      <w:pPr>
        <w:ind w:left="845"/>
      </w:pPr>
      <w:r>
        <w:t>Część nr: 1</w:t>
      </w:r>
    </w:p>
    <w:p w:rsidR="0097753C" w:rsidRDefault="00FD0219">
      <w:pPr>
        <w:numPr>
          <w:ilvl w:val="2"/>
          <w:numId w:val="17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33692500</w:t>
      </w:r>
    </w:p>
    <w:p w:rsidR="0097753C" w:rsidRDefault="00FD0219">
      <w:pPr>
        <w:numPr>
          <w:ilvl w:val="2"/>
          <w:numId w:val="17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17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Płyny infuzyjne (zawiera 14 pozycji asortymentowych)</w:t>
      </w:r>
    </w:p>
    <w:p w:rsidR="0097753C" w:rsidRDefault="00FD0219">
      <w:pPr>
        <w:numPr>
          <w:ilvl w:val="2"/>
          <w:numId w:val="17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lastRenderedPageBreak/>
        <w:t>Kryterium kosztu - Nazwa: Termin rozpatrzenia reklamacji dla wad ukrytych / Waga: 20 %</w:t>
      </w:r>
    </w:p>
    <w:p w:rsidR="0097753C" w:rsidRDefault="00FD0219">
      <w:pPr>
        <w:numPr>
          <w:ilvl w:val="2"/>
          <w:numId w:val="17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17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14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14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14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14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14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ind w:left="845"/>
      </w:pPr>
      <w:r>
        <w:t>Złożona oferta musi być zabezpieczona wadium obejmującym okres związania ofertą o wartości 21 182,00 PLN. 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21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spacing w:after="35"/>
        <w:ind w:left="845"/>
      </w:pPr>
      <w:r>
        <w:t>Płyny infuzyjne</w:t>
      </w:r>
    </w:p>
    <w:p w:rsidR="0097753C" w:rsidRDefault="00FD0219">
      <w:pPr>
        <w:ind w:left="845"/>
      </w:pPr>
      <w:r>
        <w:t>Część nr: 2</w:t>
      </w:r>
    </w:p>
    <w:p w:rsidR="0097753C" w:rsidRDefault="00FD0219">
      <w:pPr>
        <w:numPr>
          <w:ilvl w:val="2"/>
          <w:numId w:val="21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33692500</w:t>
      </w:r>
    </w:p>
    <w:p w:rsidR="0097753C" w:rsidRDefault="00FD0219">
      <w:pPr>
        <w:numPr>
          <w:ilvl w:val="2"/>
          <w:numId w:val="21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21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Płyny infuzyjne (zawiera 2 pozycje asortymentowe)</w:t>
      </w:r>
    </w:p>
    <w:p w:rsidR="0097753C" w:rsidRDefault="00FD0219">
      <w:pPr>
        <w:numPr>
          <w:ilvl w:val="2"/>
          <w:numId w:val="21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21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21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19"/>
        </w:numPr>
        <w:spacing w:after="37"/>
        <w:ind w:right="638" w:hanging="850"/>
      </w:pPr>
      <w:r>
        <w:rPr>
          <w:b/>
        </w:rPr>
        <w:lastRenderedPageBreak/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19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19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19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19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367,00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15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spacing w:after="35"/>
        <w:ind w:left="845"/>
      </w:pPr>
      <w:r>
        <w:t>Płyny infuzyjne</w:t>
      </w:r>
    </w:p>
    <w:p w:rsidR="0097753C" w:rsidRDefault="00FD0219">
      <w:pPr>
        <w:ind w:left="845"/>
      </w:pPr>
      <w:r>
        <w:t>Część nr: 3</w:t>
      </w:r>
    </w:p>
    <w:p w:rsidR="0097753C" w:rsidRDefault="00FD0219">
      <w:pPr>
        <w:numPr>
          <w:ilvl w:val="2"/>
          <w:numId w:val="15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33692500</w:t>
      </w:r>
    </w:p>
    <w:p w:rsidR="0097753C" w:rsidRDefault="00FD0219">
      <w:pPr>
        <w:numPr>
          <w:ilvl w:val="2"/>
          <w:numId w:val="15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15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Płyny infuzyjne (zawiera 2 pozycje)</w:t>
      </w:r>
    </w:p>
    <w:p w:rsidR="0097753C" w:rsidRDefault="00FD0219">
      <w:pPr>
        <w:numPr>
          <w:ilvl w:val="2"/>
          <w:numId w:val="15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15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15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12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12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12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12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lastRenderedPageBreak/>
        <w:t>Zamówienie dotyczy projektu/programu finansowanego ze środków Unii Europejskiej: nie</w:t>
      </w:r>
    </w:p>
    <w:p w:rsidR="0097753C" w:rsidRDefault="00FD0219">
      <w:pPr>
        <w:numPr>
          <w:ilvl w:val="2"/>
          <w:numId w:val="12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513,00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22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spacing w:after="35"/>
        <w:ind w:left="845"/>
      </w:pPr>
      <w:r>
        <w:t>Płyny infuzyjne</w:t>
      </w:r>
    </w:p>
    <w:p w:rsidR="0097753C" w:rsidRDefault="00FD0219">
      <w:pPr>
        <w:ind w:left="845"/>
      </w:pPr>
      <w:r>
        <w:t>Część nr: 4</w:t>
      </w:r>
    </w:p>
    <w:p w:rsidR="0097753C" w:rsidRDefault="00FD0219">
      <w:pPr>
        <w:numPr>
          <w:ilvl w:val="2"/>
          <w:numId w:val="22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33692500</w:t>
      </w:r>
    </w:p>
    <w:p w:rsidR="0097753C" w:rsidRDefault="00FD0219">
      <w:pPr>
        <w:numPr>
          <w:ilvl w:val="2"/>
          <w:numId w:val="22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22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Płyny infuzyjne (zawiera 7 pozycji asortymentowe)</w:t>
      </w:r>
    </w:p>
    <w:p w:rsidR="0097753C" w:rsidRDefault="00FD0219">
      <w:pPr>
        <w:numPr>
          <w:ilvl w:val="2"/>
          <w:numId w:val="22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22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22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13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13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13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13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13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1 872,00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16"/>
        </w:numPr>
        <w:spacing w:after="41"/>
        <w:ind w:right="638" w:hanging="850"/>
      </w:pPr>
      <w:r>
        <w:rPr>
          <w:b/>
        </w:rPr>
        <w:lastRenderedPageBreak/>
        <w:t>Nazwa:</w:t>
      </w:r>
    </w:p>
    <w:p w:rsidR="0097753C" w:rsidRDefault="00FD0219">
      <w:pPr>
        <w:spacing w:after="35"/>
        <w:ind w:left="845"/>
      </w:pPr>
      <w:r>
        <w:t>Płyny infuzyjne</w:t>
      </w:r>
    </w:p>
    <w:p w:rsidR="0097753C" w:rsidRDefault="00FD0219">
      <w:pPr>
        <w:ind w:left="845"/>
      </w:pPr>
      <w:r>
        <w:t>Część nr: 5</w:t>
      </w:r>
    </w:p>
    <w:p w:rsidR="0097753C" w:rsidRDefault="00FD0219">
      <w:pPr>
        <w:numPr>
          <w:ilvl w:val="2"/>
          <w:numId w:val="16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33692500</w:t>
      </w:r>
    </w:p>
    <w:p w:rsidR="0097753C" w:rsidRDefault="00FD0219">
      <w:pPr>
        <w:numPr>
          <w:ilvl w:val="2"/>
          <w:numId w:val="16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16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Płyny infuzyjne (zawiera 2 pozycje asortymentowe)</w:t>
      </w:r>
    </w:p>
    <w:p w:rsidR="0097753C" w:rsidRDefault="00FD0219">
      <w:pPr>
        <w:numPr>
          <w:ilvl w:val="2"/>
          <w:numId w:val="16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16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16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18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18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18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18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18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1 189,00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20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spacing w:after="35"/>
        <w:ind w:left="845"/>
      </w:pPr>
      <w:r>
        <w:t>Płyny infuzyjne</w:t>
      </w:r>
    </w:p>
    <w:p w:rsidR="0097753C" w:rsidRDefault="00FD0219">
      <w:pPr>
        <w:ind w:left="845"/>
      </w:pPr>
      <w:r>
        <w:t>Część nr: 6</w:t>
      </w:r>
    </w:p>
    <w:p w:rsidR="0097753C" w:rsidRDefault="00FD0219">
      <w:pPr>
        <w:numPr>
          <w:ilvl w:val="2"/>
          <w:numId w:val="20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33692500</w:t>
      </w:r>
    </w:p>
    <w:p w:rsidR="0097753C" w:rsidRDefault="00FD0219">
      <w:pPr>
        <w:numPr>
          <w:ilvl w:val="2"/>
          <w:numId w:val="20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lastRenderedPageBreak/>
        <w:t>Magazyn apteki Wojewódzkiego Centrum Szpitalnego Kotliny Jeleniogórskiej.</w:t>
      </w:r>
    </w:p>
    <w:p w:rsidR="0097753C" w:rsidRDefault="00FD0219">
      <w:pPr>
        <w:numPr>
          <w:ilvl w:val="2"/>
          <w:numId w:val="20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Płyny infuzyjne (zawiera 1 pozycję asortymentową)</w:t>
      </w:r>
    </w:p>
    <w:p w:rsidR="0097753C" w:rsidRDefault="00FD0219">
      <w:pPr>
        <w:numPr>
          <w:ilvl w:val="2"/>
          <w:numId w:val="20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20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20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3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3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3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3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3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291,00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5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ind w:left="845"/>
      </w:pPr>
      <w:r>
        <w:t>Płyny infuzyjne</w:t>
      </w:r>
    </w:p>
    <w:p w:rsidR="0097753C" w:rsidRDefault="00FD0219">
      <w:pPr>
        <w:ind w:left="845"/>
      </w:pPr>
      <w:r>
        <w:t>Część nr: 7</w:t>
      </w:r>
    </w:p>
    <w:p w:rsidR="0097753C" w:rsidRDefault="00FD0219">
      <w:pPr>
        <w:numPr>
          <w:ilvl w:val="2"/>
          <w:numId w:val="5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33692500</w:t>
      </w:r>
    </w:p>
    <w:p w:rsidR="0097753C" w:rsidRDefault="00FD0219">
      <w:pPr>
        <w:numPr>
          <w:ilvl w:val="2"/>
          <w:numId w:val="5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5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Płyny infuzyjne (zawiera 1 pozycję asortymentową)</w:t>
      </w:r>
    </w:p>
    <w:p w:rsidR="0097753C" w:rsidRDefault="00FD0219">
      <w:pPr>
        <w:numPr>
          <w:ilvl w:val="2"/>
          <w:numId w:val="5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lastRenderedPageBreak/>
        <w:t>Kryterium kosztu - Nazwa: Termin rozpatrzenia reklamacji dla wad ukrytych / Waga: 20 %</w:t>
      </w:r>
    </w:p>
    <w:p w:rsidR="0097753C" w:rsidRDefault="00FD0219">
      <w:pPr>
        <w:numPr>
          <w:ilvl w:val="2"/>
          <w:numId w:val="5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5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4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4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4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4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4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70,00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23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spacing w:after="35"/>
        <w:ind w:left="845"/>
      </w:pPr>
      <w:r>
        <w:t>Płyny infuzyjne</w:t>
      </w:r>
    </w:p>
    <w:p w:rsidR="0097753C" w:rsidRDefault="00FD0219">
      <w:pPr>
        <w:ind w:left="845"/>
      </w:pPr>
      <w:r>
        <w:t>Część nr: 8</w:t>
      </w:r>
    </w:p>
    <w:p w:rsidR="0097753C" w:rsidRDefault="00FD0219">
      <w:pPr>
        <w:numPr>
          <w:ilvl w:val="2"/>
          <w:numId w:val="23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33692500</w:t>
      </w:r>
    </w:p>
    <w:p w:rsidR="0097753C" w:rsidRDefault="00FD0219">
      <w:pPr>
        <w:numPr>
          <w:ilvl w:val="2"/>
          <w:numId w:val="23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23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Płyny infuzyjne (zawiera 1 pozycję asortymentową)</w:t>
      </w:r>
    </w:p>
    <w:p w:rsidR="0097753C" w:rsidRDefault="00FD0219">
      <w:pPr>
        <w:numPr>
          <w:ilvl w:val="2"/>
          <w:numId w:val="23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23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23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35"/>
        </w:numPr>
        <w:spacing w:after="37"/>
        <w:ind w:right="638" w:hanging="850"/>
      </w:pPr>
      <w:r>
        <w:rPr>
          <w:b/>
        </w:rPr>
        <w:lastRenderedPageBreak/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35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35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35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35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1 069,00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32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spacing w:after="35"/>
        <w:ind w:left="845"/>
      </w:pPr>
      <w:r>
        <w:t>Płyny infuzyjne</w:t>
      </w:r>
    </w:p>
    <w:p w:rsidR="0097753C" w:rsidRDefault="00FD0219">
      <w:pPr>
        <w:ind w:left="845"/>
      </w:pPr>
      <w:r>
        <w:t>Część nr: 9</w:t>
      </w:r>
    </w:p>
    <w:p w:rsidR="0097753C" w:rsidRDefault="00FD0219">
      <w:pPr>
        <w:numPr>
          <w:ilvl w:val="2"/>
          <w:numId w:val="32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33692500</w:t>
      </w:r>
    </w:p>
    <w:p w:rsidR="0097753C" w:rsidRDefault="00FD0219">
      <w:pPr>
        <w:numPr>
          <w:ilvl w:val="2"/>
          <w:numId w:val="32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32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 xml:space="preserve">Płyny infuzyjne (zawiera 3 pozycje </w:t>
      </w:r>
      <w:proofErr w:type="spellStart"/>
      <w:r>
        <w:t>asortymwntowe</w:t>
      </w:r>
      <w:proofErr w:type="spellEnd"/>
      <w:r>
        <w:t>)</w:t>
      </w:r>
    </w:p>
    <w:p w:rsidR="0097753C" w:rsidRDefault="00FD0219">
      <w:pPr>
        <w:numPr>
          <w:ilvl w:val="2"/>
          <w:numId w:val="32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32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32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24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24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24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24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lastRenderedPageBreak/>
        <w:t>Zamówienie dotyczy projektu/programu finansowanego ze środków Unii Europejskiej: nie</w:t>
      </w:r>
    </w:p>
    <w:p w:rsidR="0097753C" w:rsidRDefault="00FD0219">
      <w:pPr>
        <w:numPr>
          <w:ilvl w:val="2"/>
          <w:numId w:val="24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145,00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25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spacing w:after="35"/>
        <w:ind w:left="845"/>
      </w:pPr>
      <w:r>
        <w:t>Płyny do irygacji</w:t>
      </w:r>
    </w:p>
    <w:p w:rsidR="0097753C" w:rsidRDefault="00FD0219">
      <w:pPr>
        <w:ind w:left="845"/>
      </w:pPr>
      <w:r>
        <w:t>Część nr: 10</w:t>
      </w:r>
    </w:p>
    <w:p w:rsidR="0097753C" w:rsidRDefault="00FD0219">
      <w:pPr>
        <w:numPr>
          <w:ilvl w:val="2"/>
          <w:numId w:val="25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33692000</w:t>
      </w:r>
    </w:p>
    <w:p w:rsidR="0097753C" w:rsidRDefault="00FD0219">
      <w:pPr>
        <w:numPr>
          <w:ilvl w:val="2"/>
          <w:numId w:val="25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25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Płyny do irygacji (zawiera 2 pozycje asortymentowe)</w:t>
      </w:r>
    </w:p>
    <w:p w:rsidR="0097753C" w:rsidRDefault="00FD0219">
      <w:pPr>
        <w:numPr>
          <w:ilvl w:val="2"/>
          <w:numId w:val="25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25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25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33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33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33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33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33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405,00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30"/>
        </w:numPr>
        <w:spacing w:after="41"/>
        <w:ind w:right="638" w:hanging="850"/>
      </w:pPr>
      <w:r>
        <w:rPr>
          <w:b/>
        </w:rPr>
        <w:lastRenderedPageBreak/>
        <w:t>Nazwa:</w:t>
      </w:r>
    </w:p>
    <w:p w:rsidR="0097753C" w:rsidRDefault="00FD0219">
      <w:pPr>
        <w:spacing w:after="35"/>
        <w:ind w:left="845"/>
      </w:pPr>
      <w:r>
        <w:t>Płyny do irygacji</w:t>
      </w:r>
    </w:p>
    <w:p w:rsidR="0097753C" w:rsidRDefault="00FD0219">
      <w:pPr>
        <w:ind w:left="845"/>
      </w:pPr>
      <w:r>
        <w:t>Część nr: 11</w:t>
      </w:r>
    </w:p>
    <w:p w:rsidR="0097753C" w:rsidRDefault="00FD0219">
      <w:pPr>
        <w:numPr>
          <w:ilvl w:val="2"/>
          <w:numId w:val="30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33692000</w:t>
      </w:r>
    </w:p>
    <w:p w:rsidR="0097753C" w:rsidRDefault="00FD0219">
      <w:pPr>
        <w:numPr>
          <w:ilvl w:val="2"/>
          <w:numId w:val="30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30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Płyny do irygacji (zawiera 1 pozycje asortymentową)</w:t>
      </w:r>
    </w:p>
    <w:p w:rsidR="0097753C" w:rsidRDefault="00FD0219">
      <w:pPr>
        <w:numPr>
          <w:ilvl w:val="2"/>
          <w:numId w:val="30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30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30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34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34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34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34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34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340,00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29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spacing w:after="35"/>
        <w:ind w:left="845"/>
      </w:pPr>
      <w:r>
        <w:t>Płyny do irygacji</w:t>
      </w:r>
    </w:p>
    <w:p w:rsidR="0097753C" w:rsidRDefault="00FD0219">
      <w:pPr>
        <w:ind w:left="845"/>
      </w:pPr>
      <w:r>
        <w:t>Część nr: 12</w:t>
      </w:r>
    </w:p>
    <w:p w:rsidR="0097753C" w:rsidRDefault="00FD0219">
      <w:pPr>
        <w:numPr>
          <w:ilvl w:val="2"/>
          <w:numId w:val="29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33692000</w:t>
      </w:r>
    </w:p>
    <w:p w:rsidR="0097753C" w:rsidRDefault="00FD0219">
      <w:pPr>
        <w:numPr>
          <w:ilvl w:val="2"/>
          <w:numId w:val="29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lastRenderedPageBreak/>
        <w:t>Magazyn apteki Wojewódzkiego Centrum Szpitalnego Kotliny Jeleniogórskiej.</w:t>
      </w:r>
    </w:p>
    <w:p w:rsidR="0097753C" w:rsidRDefault="00FD0219">
      <w:pPr>
        <w:numPr>
          <w:ilvl w:val="2"/>
          <w:numId w:val="29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Płyny do irygacji (zawiera 1 pozycje asortymentową)</w:t>
      </w:r>
    </w:p>
    <w:p w:rsidR="0097753C" w:rsidRDefault="00FD0219">
      <w:pPr>
        <w:numPr>
          <w:ilvl w:val="2"/>
          <w:numId w:val="29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29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29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27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27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27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27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27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615,00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36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ind w:left="845" w:right="4123"/>
      </w:pPr>
      <w:r>
        <w:t>Substytuty osocza i płyny wywołujące diurezę osmotyczną Część nr: 13</w:t>
      </w:r>
    </w:p>
    <w:p w:rsidR="0097753C" w:rsidRDefault="00FD0219">
      <w:pPr>
        <w:numPr>
          <w:ilvl w:val="2"/>
          <w:numId w:val="36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33692000</w:t>
      </w:r>
    </w:p>
    <w:p w:rsidR="0097753C" w:rsidRDefault="00FD0219">
      <w:pPr>
        <w:numPr>
          <w:ilvl w:val="2"/>
          <w:numId w:val="36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36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Substytuty osocza i płyny wywołujące diurezę osmotyczną (zawiera 2 pozycje asortymentowe)</w:t>
      </w:r>
    </w:p>
    <w:p w:rsidR="0097753C" w:rsidRDefault="00FD0219">
      <w:pPr>
        <w:numPr>
          <w:ilvl w:val="2"/>
          <w:numId w:val="36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lastRenderedPageBreak/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36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36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26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26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26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26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26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41,00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28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ind w:left="845" w:right="4123"/>
      </w:pPr>
      <w:r>
        <w:t>Substytuty osocza i płyny wywołujące diurezę osmotyczną Część nr: 14</w:t>
      </w:r>
    </w:p>
    <w:p w:rsidR="0097753C" w:rsidRDefault="00FD0219">
      <w:pPr>
        <w:numPr>
          <w:ilvl w:val="2"/>
          <w:numId w:val="28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33692000</w:t>
      </w:r>
    </w:p>
    <w:p w:rsidR="0097753C" w:rsidRDefault="00FD0219">
      <w:pPr>
        <w:numPr>
          <w:ilvl w:val="2"/>
          <w:numId w:val="28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28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Substytuty osocza i płyny wywołujące diurezę osmotyczną (zawiera 2 pozycje asortymentowe)</w:t>
      </w:r>
    </w:p>
    <w:p w:rsidR="0097753C" w:rsidRDefault="00FD0219">
      <w:pPr>
        <w:numPr>
          <w:ilvl w:val="2"/>
          <w:numId w:val="28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28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28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lastRenderedPageBreak/>
        <w:t>Niniejsze zamówienie podlega wznowieniu: nie</w:t>
      </w:r>
    </w:p>
    <w:p w:rsidR="0097753C" w:rsidRDefault="00FD0219">
      <w:pPr>
        <w:numPr>
          <w:ilvl w:val="2"/>
          <w:numId w:val="31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31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31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31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31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1 241,00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6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ind w:left="845" w:right="4123"/>
      </w:pPr>
      <w:r>
        <w:t>Substytuty osocza i płyny wywołujące diurezę osmotyczną Część nr: 15</w:t>
      </w:r>
    </w:p>
    <w:p w:rsidR="0097753C" w:rsidRDefault="00FD0219">
      <w:pPr>
        <w:numPr>
          <w:ilvl w:val="2"/>
          <w:numId w:val="6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33692000</w:t>
      </w:r>
    </w:p>
    <w:p w:rsidR="0097753C" w:rsidRDefault="00FD0219">
      <w:pPr>
        <w:numPr>
          <w:ilvl w:val="2"/>
          <w:numId w:val="6"/>
        </w:numPr>
        <w:spacing w:after="37"/>
        <w:ind w:right="638" w:hanging="850"/>
      </w:pPr>
      <w:r>
        <w:rPr>
          <w:b/>
        </w:rPr>
        <w:t>Miejsce świadczenia usług</w:t>
      </w:r>
    </w:p>
    <w:p w:rsidR="0097753C" w:rsidRDefault="00FD0219">
      <w:pPr>
        <w:spacing w:after="35"/>
        <w:ind w:left="845"/>
      </w:pP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6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Substytuty osocza i płyny wywołujące diurezę osmotyczną (zawiera 1 pozycję asortymentową)</w:t>
      </w:r>
    </w:p>
    <w:p w:rsidR="0097753C" w:rsidRDefault="00FD0219">
      <w:pPr>
        <w:numPr>
          <w:ilvl w:val="2"/>
          <w:numId w:val="6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6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6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9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9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9"/>
        </w:numPr>
        <w:spacing w:after="115"/>
        <w:ind w:right="638" w:hanging="850"/>
      </w:pPr>
      <w:r>
        <w:rPr>
          <w:b/>
        </w:rPr>
        <w:lastRenderedPageBreak/>
        <w:t>Informacje na temat katalogów elektronicznych</w:t>
      </w:r>
    </w:p>
    <w:p w:rsidR="0097753C" w:rsidRDefault="00FD0219">
      <w:pPr>
        <w:numPr>
          <w:ilvl w:val="2"/>
          <w:numId w:val="9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9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955,00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8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ind w:left="845" w:right="4123"/>
      </w:pPr>
      <w:r>
        <w:t>Substytuty osocza i płyny wywołujące diurezę osmotyczną Część nr: 16</w:t>
      </w:r>
    </w:p>
    <w:p w:rsidR="0097753C" w:rsidRDefault="00FD0219">
      <w:pPr>
        <w:numPr>
          <w:ilvl w:val="2"/>
          <w:numId w:val="8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33692000</w:t>
      </w:r>
    </w:p>
    <w:p w:rsidR="0097753C" w:rsidRDefault="00FD0219">
      <w:pPr>
        <w:numPr>
          <w:ilvl w:val="2"/>
          <w:numId w:val="8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8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Substytuty osocza i płyny wywołujące diurezę osmotyczną (zawiera 1 pozycje asortymentową)</w:t>
      </w:r>
    </w:p>
    <w:p w:rsidR="0097753C" w:rsidRDefault="00FD0219">
      <w:pPr>
        <w:numPr>
          <w:ilvl w:val="2"/>
          <w:numId w:val="8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8"/>
        </w:numPr>
        <w:spacing w:after="37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8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10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10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10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10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10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655,00 PLN.</w:t>
      </w:r>
    </w:p>
    <w:p w:rsidR="0097753C" w:rsidRDefault="00FD0219">
      <w:pPr>
        <w:ind w:left="845"/>
      </w:pPr>
      <w:r>
        <w:lastRenderedPageBreak/>
        <w:t>Wadium powinno być wniesione przed upływem terminu składania ofert.</w:t>
      </w:r>
    </w:p>
    <w:p w:rsidR="0097753C" w:rsidRDefault="00FD0219">
      <w:pPr>
        <w:tabs>
          <w:tab w:val="center" w:pos="1072"/>
        </w:tabs>
        <w:ind w:left="0" w:firstLine="0"/>
      </w:pPr>
      <w:r>
        <w:t>II.2)</w:t>
      </w:r>
      <w:r>
        <w:tab/>
      </w:r>
      <w:r>
        <w:rPr>
          <w:b/>
        </w:rPr>
        <w:t>Opis</w:t>
      </w:r>
    </w:p>
    <w:p w:rsidR="0097753C" w:rsidRDefault="00FD0219">
      <w:pPr>
        <w:numPr>
          <w:ilvl w:val="2"/>
          <w:numId w:val="7"/>
        </w:numPr>
        <w:spacing w:after="41"/>
        <w:ind w:right="638" w:hanging="850"/>
      </w:pPr>
      <w:r>
        <w:rPr>
          <w:b/>
        </w:rPr>
        <w:t>Nazwa:</w:t>
      </w:r>
    </w:p>
    <w:p w:rsidR="0097753C" w:rsidRDefault="00FD0219">
      <w:pPr>
        <w:ind w:left="845" w:right="4123"/>
      </w:pPr>
      <w:r>
        <w:t>Substytuty osocza i płyny wywołujące diurezę osmotyczną Część nr: 17</w:t>
      </w:r>
    </w:p>
    <w:p w:rsidR="0097753C" w:rsidRDefault="00FD0219">
      <w:pPr>
        <w:numPr>
          <w:ilvl w:val="2"/>
          <w:numId w:val="7"/>
        </w:numPr>
        <w:spacing w:after="37"/>
        <w:ind w:right="638" w:hanging="850"/>
      </w:pPr>
      <w:r>
        <w:rPr>
          <w:b/>
        </w:rPr>
        <w:t>Dodatkowy kod lub kody CPV</w:t>
      </w:r>
    </w:p>
    <w:p w:rsidR="0097753C" w:rsidRDefault="00FD0219">
      <w:pPr>
        <w:ind w:left="845"/>
      </w:pPr>
      <w:r>
        <w:t>33692000</w:t>
      </w:r>
    </w:p>
    <w:p w:rsidR="0097753C" w:rsidRDefault="00FD0219">
      <w:pPr>
        <w:numPr>
          <w:ilvl w:val="2"/>
          <w:numId w:val="7"/>
        </w:numPr>
        <w:spacing w:after="37"/>
        <w:ind w:right="638" w:hanging="850"/>
      </w:pPr>
      <w:r>
        <w:rPr>
          <w:b/>
        </w:rPr>
        <w:t xml:space="preserve">Miejsce świadczenia usług </w:t>
      </w:r>
      <w:r>
        <w:t>Kod NUTS: PL515</w:t>
      </w:r>
    </w:p>
    <w:p w:rsidR="0097753C" w:rsidRDefault="00FD0219">
      <w:pPr>
        <w:spacing w:after="35"/>
        <w:ind w:left="845"/>
      </w:pPr>
      <w:r>
        <w:t>Główne miejsce lub lokalizacja realizacji:</w:t>
      </w:r>
    </w:p>
    <w:p w:rsidR="0097753C" w:rsidRDefault="00FD0219">
      <w:pPr>
        <w:ind w:left="845"/>
      </w:pPr>
      <w:r>
        <w:t>Magazyn apteki Wojewódzkiego Centrum Szpitalnego Kotliny Jeleniogórskiej.</w:t>
      </w:r>
    </w:p>
    <w:p w:rsidR="0097753C" w:rsidRDefault="00FD0219">
      <w:pPr>
        <w:numPr>
          <w:ilvl w:val="2"/>
          <w:numId w:val="7"/>
        </w:numPr>
        <w:spacing w:after="37"/>
        <w:ind w:right="638" w:hanging="850"/>
      </w:pPr>
      <w:r>
        <w:rPr>
          <w:b/>
        </w:rPr>
        <w:t>Opis zamówienia:</w:t>
      </w:r>
    </w:p>
    <w:p w:rsidR="0097753C" w:rsidRDefault="00FD0219">
      <w:pPr>
        <w:ind w:left="845"/>
      </w:pPr>
      <w:r>
        <w:t>Substytuty osocza i płyny wywołujące diurezę osmotyczną (zawiera 1 pozycje asortymentową)</w:t>
      </w:r>
    </w:p>
    <w:p w:rsidR="0097753C" w:rsidRDefault="00FD0219">
      <w:pPr>
        <w:numPr>
          <w:ilvl w:val="2"/>
          <w:numId w:val="7"/>
        </w:numPr>
        <w:spacing w:after="37"/>
        <w:ind w:right="638" w:hanging="850"/>
      </w:pPr>
      <w:r>
        <w:rPr>
          <w:b/>
        </w:rPr>
        <w:t>Kryteria udzielenia zamówienia</w:t>
      </w:r>
    </w:p>
    <w:p w:rsidR="0097753C" w:rsidRDefault="00FD0219">
      <w:pPr>
        <w:spacing w:after="35"/>
        <w:ind w:left="845"/>
      </w:pPr>
      <w:r>
        <w:t>Kryteria określone poniżej</w:t>
      </w:r>
    </w:p>
    <w:p w:rsidR="0097753C" w:rsidRDefault="00FD0219">
      <w:pPr>
        <w:spacing w:after="35"/>
        <w:ind w:left="845"/>
      </w:pPr>
      <w:r>
        <w:t>Kryterium kosztu - Nazwa: Cena / Waga: 60 %</w:t>
      </w:r>
    </w:p>
    <w:p w:rsidR="0097753C" w:rsidRDefault="00FD0219">
      <w:pPr>
        <w:spacing w:after="35"/>
        <w:ind w:left="845"/>
      </w:pPr>
      <w:r>
        <w:t>Kryterium kosztu - Nazwa: Termin dostawy / Waga: 20 %</w:t>
      </w:r>
    </w:p>
    <w:p w:rsidR="0097753C" w:rsidRDefault="00FD0219">
      <w:pPr>
        <w:ind w:left="845"/>
      </w:pPr>
      <w:r>
        <w:t>Kryterium kosztu - Nazwa: Termin rozpatrzenia reklamacji dla wad ukrytych / Waga: 20 %</w:t>
      </w:r>
    </w:p>
    <w:p w:rsidR="0097753C" w:rsidRDefault="00FD0219">
      <w:pPr>
        <w:numPr>
          <w:ilvl w:val="2"/>
          <w:numId w:val="7"/>
        </w:numPr>
        <w:spacing w:after="115"/>
        <w:ind w:right="638" w:hanging="850"/>
      </w:pPr>
      <w:r>
        <w:rPr>
          <w:b/>
        </w:rPr>
        <w:t>Szacunkowa wartość</w:t>
      </w:r>
    </w:p>
    <w:p w:rsidR="0097753C" w:rsidRDefault="00FD0219">
      <w:pPr>
        <w:numPr>
          <w:ilvl w:val="2"/>
          <w:numId w:val="7"/>
        </w:numPr>
        <w:spacing w:after="37"/>
        <w:ind w:right="638" w:hanging="850"/>
      </w:pPr>
      <w:r>
        <w:rPr>
          <w:b/>
        </w:rPr>
        <w:t>Okres obowiązywania zamówienia, umowy ramowej lub dynamicznego systemu zakupów</w:t>
      </w:r>
    </w:p>
    <w:p w:rsidR="0097753C" w:rsidRDefault="00FD0219">
      <w:pPr>
        <w:spacing w:after="35"/>
        <w:ind w:left="845"/>
      </w:pPr>
      <w:r>
        <w:t>Okres w miesiącach: 36</w:t>
      </w:r>
    </w:p>
    <w:p w:rsidR="0097753C" w:rsidRDefault="00FD0219">
      <w:pPr>
        <w:ind w:left="845"/>
      </w:pPr>
      <w:r>
        <w:t>Niniejsze zamówienie podlega wznowieniu: nie</w:t>
      </w:r>
    </w:p>
    <w:p w:rsidR="0097753C" w:rsidRDefault="00FD0219">
      <w:pPr>
        <w:numPr>
          <w:ilvl w:val="2"/>
          <w:numId w:val="11"/>
        </w:numPr>
        <w:spacing w:after="37"/>
        <w:ind w:right="638" w:hanging="850"/>
      </w:pPr>
      <w:r>
        <w:rPr>
          <w:b/>
        </w:rPr>
        <w:t>Informacje o ofertach wariantowych</w:t>
      </w:r>
    </w:p>
    <w:p w:rsidR="0097753C" w:rsidRDefault="00FD0219">
      <w:pPr>
        <w:ind w:left="845"/>
      </w:pPr>
      <w:r>
        <w:t>Dopuszcza się składanie ofert wariantowych: nie</w:t>
      </w:r>
    </w:p>
    <w:p w:rsidR="0097753C" w:rsidRDefault="00FD0219">
      <w:pPr>
        <w:numPr>
          <w:ilvl w:val="2"/>
          <w:numId w:val="11"/>
        </w:numPr>
        <w:spacing w:after="37"/>
        <w:ind w:right="638" w:hanging="850"/>
      </w:pPr>
      <w:r>
        <w:rPr>
          <w:b/>
        </w:rPr>
        <w:t>Informacje o opcjach</w:t>
      </w:r>
    </w:p>
    <w:p w:rsidR="0097753C" w:rsidRDefault="00FD0219">
      <w:pPr>
        <w:ind w:left="845"/>
      </w:pPr>
      <w:r>
        <w:t>Opcje: nie</w:t>
      </w:r>
    </w:p>
    <w:p w:rsidR="0097753C" w:rsidRDefault="00FD0219">
      <w:pPr>
        <w:numPr>
          <w:ilvl w:val="2"/>
          <w:numId w:val="11"/>
        </w:numPr>
        <w:spacing w:after="115"/>
        <w:ind w:right="638" w:hanging="850"/>
      </w:pPr>
      <w:r>
        <w:rPr>
          <w:b/>
        </w:rPr>
        <w:t>Informacje na temat katalogów elektronicznych</w:t>
      </w:r>
    </w:p>
    <w:p w:rsidR="0097753C" w:rsidRDefault="00FD0219">
      <w:pPr>
        <w:numPr>
          <w:ilvl w:val="2"/>
          <w:numId w:val="11"/>
        </w:numPr>
        <w:spacing w:after="37"/>
        <w:ind w:right="638" w:hanging="850"/>
      </w:pPr>
      <w:r>
        <w:rPr>
          <w:b/>
        </w:rPr>
        <w:t>Informacje o funduszach Unii Europejskiej</w:t>
      </w:r>
    </w:p>
    <w:p w:rsidR="0097753C" w:rsidRDefault="00FD0219">
      <w:pPr>
        <w:ind w:left="845"/>
      </w:pPr>
      <w:r>
        <w:t>Zamówienie dotyczy projektu/programu finansowanego ze środków Unii Europejskiej: nie</w:t>
      </w:r>
    </w:p>
    <w:p w:rsidR="0097753C" w:rsidRDefault="00FD0219">
      <w:pPr>
        <w:numPr>
          <w:ilvl w:val="2"/>
          <w:numId w:val="11"/>
        </w:numPr>
        <w:spacing w:after="37"/>
        <w:ind w:right="638" w:hanging="850"/>
      </w:pPr>
      <w:r>
        <w:rPr>
          <w:b/>
        </w:rPr>
        <w:t>Informacje dodatkowe</w:t>
      </w:r>
    </w:p>
    <w:p w:rsidR="0097753C" w:rsidRDefault="00FD0219">
      <w:pPr>
        <w:spacing w:after="35"/>
        <w:ind w:left="845"/>
      </w:pPr>
      <w:r>
        <w:t>Złożona oferta musi być zabezpieczona wadium obejmującym okres związania ofertą o wartości 540,00 PLN.</w:t>
      </w:r>
    </w:p>
    <w:p w:rsidR="0097753C" w:rsidRDefault="00FD0219">
      <w:pPr>
        <w:ind w:left="845"/>
      </w:pPr>
      <w:r>
        <w:t>Wadium powinno być wniesione przed upływem terminu składania ofert.</w:t>
      </w:r>
    </w:p>
    <w:p w:rsidR="0097753C" w:rsidRDefault="00FD0219">
      <w:pPr>
        <w:pStyle w:val="Nagwek1"/>
        <w:spacing w:after="109"/>
        <w:ind w:left="-5" w:right="1823"/>
      </w:pPr>
      <w:r>
        <w:t xml:space="preserve">Sekcja III: Informacje o charakterze prawnym, ekonomicznym, finansowym i technicznym </w:t>
      </w:r>
      <w:r>
        <w:rPr>
          <w:b w:val="0"/>
          <w:u w:val="none"/>
        </w:rPr>
        <w:t>III.1)</w:t>
      </w:r>
      <w:r>
        <w:rPr>
          <w:b w:val="0"/>
          <w:u w:val="none"/>
        </w:rPr>
        <w:tab/>
      </w:r>
      <w:r>
        <w:rPr>
          <w:u w:val="none"/>
        </w:rPr>
        <w:t>Warunki udziału</w:t>
      </w:r>
    </w:p>
    <w:p w:rsidR="0097753C" w:rsidRDefault="00FD0219">
      <w:pPr>
        <w:spacing w:after="37"/>
        <w:ind w:left="835" w:right="638" w:hanging="850"/>
      </w:pPr>
      <w:r>
        <w:t>III.1.1)</w:t>
      </w:r>
      <w:r>
        <w:tab/>
      </w:r>
      <w:r>
        <w:rPr>
          <w:b/>
        </w:rPr>
        <w:t xml:space="preserve">Zdolność do prowadzenia działalności zawodowej, w tym wymogi związane z wpisem do rejestru zawodowego lub handlowego </w:t>
      </w:r>
      <w:r>
        <w:t>Wykaz i krótki opis warunków:</w:t>
      </w:r>
    </w:p>
    <w:p w:rsidR="0097753C" w:rsidRDefault="00FD0219">
      <w:pPr>
        <w:ind w:left="845"/>
      </w:pPr>
      <w:r>
        <w:lastRenderedPageBreak/>
        <w:t>Zezwolenie na prowadzenie hurtowni farmaceutycznej w myśl przepisów ustawy o swobodzie działalności gospodarczej (</w:t>
      </w:r>
      <w:proofErr w:type="spellStart"/>
      <w:r>
        <w:t>t.j</w:t>
      </w:r>
      <w:proofErr w:type="spellEnd"/>
      <w:r>
        <w:t>. Dz.U. z 2010 r. nr 220 poz. 1447 ze zm.), dotyczy pakietów nr 1-9 oraz 13-17.</w:t>
      </w:r>
    </w:p>
    <w:p w:rsidR="0097753C" w:rsidRDefault="00FD0219">
      <w:pPr>
        <w:tabs>
          <w:tab w:val="center" w:pos="2494"/>
        </w:tabs>
        <w:spacing w:after="115"/>
        <w:ind w:left="-15" w:firstLine="0"/>
      </w:pPr>
      <w:r>
        <w:t>III.1.2)</w:t>
      </w:r>
      <w:r>
        <w:tab/>
      </w:r>
      <w:r>
        <w:rPr>
          <w:b/>
        </w:rPr>
        <w:t>Sytuacja ekonomiczna i finansowa</w:t>
      </w:r>
    </w:p>
    <w:p w:rsidR="0097753C" w:rsidRDefault="00FD0219">
      <w:pPr>
        <w:tabs>
          <w:tab w:val="center" w:pos="3004"/>
        </w:tabs>
        <w:spacing w:after="115"/>
        <w:ind w:left="-15" w:firstLine="0"/>
      </w:pPr>
      <w:r>
        <w:t>III.1.3)</w:t>
      </w:r>
      <w:r>
        <w:tab/>
      </w:r>
      <w:r>
        <w:rPr>
          <w:b/>
        </w:rPr>
        <w:t>Zdolność techniczna i kwalifikacje zawodowe</w:t>
      </w:r>
    </w:p>
    <w:p w:rsidR="0097753C" w:rsidRDefault="00FD0219">
      <w:pPr>
        <w:tabs>
          <w:tab w:val="center" w:pos="2860"/>
        </w:tabs>
        <w:spacing w:after="115"/>
        <w:ind w:left="-15" w:firstLine="0"/>
      </w:pPr>
      <w:r>
        <w:t>III.1.5)</w:t>
      </w:r>
      <w:r>
        <w:tab/>
      </w:r>
      <w:r>
        <w:rPr>
          <w:b/>
        </w:rPr>
        <w:t>Informacje o zamówieniach zastrzeżonych</w:t>
      </w:r>
    </w:p>
    <w:p w:rsidR="0097753C" w:rsidRDefault="00FD0219">
      <w:pPr>
        <w:tabs>
          <w:tab w:val="center" w:pos="2340"/>
        </w:tabs>
        <w:spacing w:after="115"/>
        <w:ind w:left="-15" w:firstLine="0"/>
      </w:pPr>
      <w:r>
        <w:t>III.2)</w:t>
      </w:r>
      <w:r>
        <w:tab/>
      </w:r>
      <w:r>
        <w:rPr>
          <w:b/>
        </w:rPr>
        <w:t>Warunki dotyczące zamówienia</w:t>
      </w:r>
    </w:p>
    <w:p w:rsidR="0097753C" w:rsidRDefault="00FD0219">
      <w:pPr>
        <w:tabs>
          <w:tab w:val="center" w:pos="2096"/>
        </w:tabs>
        <w:spacing w:after="37"/>
        <w:ind w:left="-15" w:firstLine="0"/>
      </w:pPr>
      <w:r>
        <w:t>III.2.2)</w:t>
      </w:r>
      <w:r>
        <w:tab/>
      </w:r>
      <w:r>
        <w:rPr>
          <w:b/>
        </w:rPr>
        <w:t>Warunki realizacji umowy:</w:t>
      </w:r>
    </w:p>
    <w:p w:rsidR="0097753C" w:rsidRDefault="00FD0219">
      <w:pPr>
        <w:spacing w:after="31"/>
        <w:ind w:left="845"/>
      </w:pPr>
      <w:r>
        <w:t>Wykonawca zobowiązuje się dostarczać towar transportem własnym bądź obcym spełniającym odpowiednie wymagania techniczne, zapewniając jego rozładunek, bezpośrednio w siedzibie Zamawiającego, tj. magazyn Apteki Wojewódzkiego Centrum Szpitalnego Kotliny Jeleniogórskiej (od godziny 7:30-14:00 w dni robocze).</w:t>
      </w:r>
    </w:p>
    <w:p w:rsidR="0097753C" w:rsidRDefault="00FD0219">
      <w:pPr>
        <w:ind w:left="845" w:right="302"/>
      </w:pPr>
      <w:r>
        <w:t xml:space="preserve">Zamawiający przewiduje możliwości zwiększenia wartości netto zgodnie z art. 144 ust. 1 pkt. 6 Ustawy </w:t>
      </w:r>
      <w:proofErr w:type="spellStart"/>
      <w:r>
        <w:t>Pzp</w:t>
      </w:r>
      <w:proofErr w:type="spellEnd"/>
      <w:r>
        <w:t xml:space="preserve"> (tekst jednolity Dz.U. z 2018, poz. 1986), gdzie łączna wartość zmian będzie mniejsza niż kwoty określone w przepisach wydanych na podstawie art. 11 ust. 8 ww. cytowanej ustawy i nie przekracza 10 % wartości zamówienia, która została określona w § 2 pkt. 1 umowy.</w:t>
      </w:r>
    </w:p>
    <w:p w:rsidR="0097753C" w:rsidRDefault="00FD0219">
      <w:pPr>
        <w:tabs>
          <w:tab w:val="center" w:pos="4603"/>
        </w:tabs>
        <w:spacing w:after="98"/>
        <w:ind w:left="-15" w:firstLine="0"/>
      </w:pPr>
      <w:r>
        <w:t>III.2.3)</w:t>
      </w:r>
      <w:r>
        <w:tab/>
      </w:r>
      <w:r>
        <w:rPr>
          <w:b/>
        </w:rPr>
        <w:t>Informacje na temat pracowników odpowiedzialnych za wykonanie zamówienia</w:t>
      </w:r>
    </w:p>
    <w:p w:rsidR="0097753C" w:rsidRDefault="00FD0219">
      <w:pPr>
        <w:pStyle w:val="Nagwek1"/>
        <w:ind w:left="-5" w:right="1823"/>
      </w:pPr>
      <w:r>
        <w:t>Sekcja IV: Procedura</w:t>
      </w:r>
    </w:p>
    <w:p w:rsidR="0097753C" w:rsidRDefault="00FD0219">
      <w:pPr>
        <w:tabs>
          <w:tab w:val="center" w:pos="1072"/>
        </w:tabs>
        <w:ind w:left="0" w:firstLine="0"/>
      </w:pPr>
      <w:r>
        <w:t>IV.1)</w:t>
      </w:r>
      <w:r>
        <w:tab/>
      </w:r>
      <w:r>
        <w:rPr>
          <w:b/>
        </w:rPr>
        <w:t>Opis</w:t>
      </w:r>
    </w:p>
    <w:p w:rsidR="0097753C" w:rsidRDefault="00FD0219">
      <w:pPr>
        <w:tabs>
          <w:tab w:val="center" w:pos="1694"/>
        </w:tabs>
        <w:spacing w:after="37"/>
        <w:ind w:left="-15" w:firstLine="0"/>
      </w:pPr>
      <w:r>
        <w:t>IV.1.1)</w:t>
      </w:r>
      <w:r>
        <w:tab/>
      </w:r>
      <w:r>
        <w:rPr>
          <w:b/>
        </w:rPr>
        <w:t>Rodzaj procedury</w:t>
      </w:r>
    </w:p>
    <w:p w:rsidR="0097753C" w:rsidRDefault="00FD0219">
      <w:pPr>
        <w:ind w:left="845"/>
      </w:pPr>
      <w:r>
        <w:t>Procedura otwarta</w:t>
      </w:r>
    </w:p>
    <w:p w:rsidR="0097753C" w:rsidRDefault="00FD0219">
      <w:pPr>
        <w:tabs>
          <w:tab w:val="center" w:pos="4381"/>
        </w:tabs>
        <w:spacing w:after="115"/>
        <w:ind w:left="-15" w:firstLine="0"/>
      </w:pPr>
      <w:r>
        <w:t>IV.1.3)</w:t>
      </w:r>
      <w:r>
        <w:tab/>
      </w:r>
      <w:r>
        <w:rPr>
          <w:b/>
        </w:rPr>
        <w:t>Informacje na temat umowy ramowej lub dynamicznego systemu zakupów</w:t>
      </w:r>
    </w:p>
    <w:p w:rsidR="0097753C" w:rsidRDefault="00FD0219">
      <w:pPr>
        <w:tabs>
          <w:tab w:val="center" w:pos="4219"/>
        </w:tabs>
        <w:spacing w:after="115"/>
        <w:ind w:left="-15" w:firstLine="0"/>
      </w:pPr>
      <w:r>
        <w:t>IV.1.4)</w:t>
      </w:r>
      <w:r>
        <w:tab/>
      </w:r>
      <w:r>
        <w:rPr>
          <w:b/>
        </w:rPr>
        <w:t>Zmniejszenie liczby rozwiązań lub ofert podczas negocjacji lub dialogu</w:t>
      </w:r>
    </w:p>
    <w:p w:rsidR="0097753C" w:rsidRDefault="00FD0219">
      <w:pPr>
        <w:tabs>
          <w:tab w:val="center" w:pos="2799"/>
        </w:tabs>
        <w:spacing w:after="115"/>
        <w:ind w:left="-15" w:firstLine="0"/>
      </w:pPr>
      <w:r>
        <w:t>IV.1.6)</w:t>
      </w:r>
      <w:r>
        <w:tab/>
      </w:r>
      <w:r>
        <w:rPr>
          <w:b/>
        </w:rPr>
        <w:t>Informacje na temat aukcji elektronicznej</w:t>
      </w:r>
    </w:p>
    <w:p w:rsidR="0097753C" w:rsidRDefault="00FD0219">
      <w:pPr>
        <w:ind w:left="850" w:right="1787" w:hanging="850"/>
      </w:pPr>
      <w:r>
        <w:t>IV.1.8)</w:t>
      </w:r>
      <w:r>
        <w:tab/>
      </w:r>
      <w:r>
        <w:rPr>
          <w:b/>
        </w:rPr>
        <w:t xml:space="preserve">Informacje na temat Porozumienia w sprawie zamówień rządowych (GPA) </w:t>
      </w:r>
      <w:r>
        <w:t>Zamówienie jest objęte Porozumieniem w sprawie zamówień rządowych: nie</w:t>
      </w:r>
    </w:p>
    <w:p w:rsidR="0097753C" w:rsidRDefault="00FD0219">
      <w:pPr>
        <w:tabs>
          <w:tab w:val="center" w:pos="2144"/>
        </w:tabs>
        <w:spacing w:after="115"/>
        <w:ind w:left="-15" w:firstLine="0"/>
      </w:pPr>
      <w:r>
        <w:t>IV.2)</w:t>
      </w:r>
      <w:r>
        <w:tab/>
      </w:r>
      <w:r>
        <w:rPr>
          <w:b/>
        </w:rPr>
        <w:t>Informacje administracyjne</w:t>
      </w:r>
    </w:p>
    <w:p w:rsidR="0097753C" w:rsidRDefault="00FD0219">
      <w:pPr>
        <w:tabs>
          <w:tab w:val="center" w:pos="3931"/>
        </w:tabs>
        <w:spacing w:after="115"/>
        <w:ind w:left="-15" w:firstLine="0"/>
      </w:pPr>
      <w:r>
        <w:t>IV.2.1)</w:t>
      </w:r>
      <w:r>
        <w:tab/>
      </w:r>
      <w:r>
        <w:rPr>
          <w:b/>
        </w:rPr>
        <w:t>Poprzednia publikacja dotycząca przedmiotowego postępowania</w:t>
      </w:r>
    </w:p>
    <w:p w:rsidR="0097753C" w:rsidRDefault="00FD0219">
      <w:pPr>
        <w:tabs>
          <w:tab w:val="center" w:pos="3884"/>
        </w:tabs>
        <w:spacing w:after="37"/>
        <w:ind w:left="-15" w:firstLine="0"/>
      </w:pPr>
      <w:r>
        <w:t>IV.2.2)</w:t>
      </w:r>
      <w:r>
        <w:tab/>
      </w:r>
      <w:r>
        <w:rPr>
          <w:b/>
        </w:rPr>
        <w:t>Termin składania ofert lub wniosków o dopuszczenie do udziału</w:t>
      </w:r>
    </w:p>
    <w:p w:rsidR="0097753C" w:rsidRDefault="00FD0219">
      <w:pPr>
        <w:spacing w:after="35"/>
        <w:ind w:left="845"/>
      </w:pPr>
      <w:r>
        <w:t>Data: 30/05/2019</w:t>
      </w:r>
    </w:p>
    <w:p w:rsidR="0097753C" w:rsidRDefault="00FD0219">
      <w:pPr>
        <w:ind w:left="845"/>
      </w:pPr>
      <w:r>
        <w:t>Czas lokalny: 10:00</w:t>
      </w:r>
    </w:p>
    <w:p w:rsidR="0097753C" w:rsidRDefault="00FD0219">
      <w:pPr>
        <w:tabs>
          <w:tab w:val="center" w:pos="5364"/>
        </w:tabs>
        <w:spacing w:after="115"/>
        <w:ind w:left="-15" w:firstLine="0"/>
      </w:pPr>
      <w:r>
        <w:t>IV.2.3)</w:t>
      </w:r>
      <w:r>
        <w:tab/>
      </w:r>
      <w:r>
        <w:rPr>
          <w:b/>
        </w:rPr>
        <w:t>Szacunkowa data wysłania zaproszeń do składania ofert lub do udziału wybranym kandydatom</w:t>
      </w:r>
    </w:p>
    <w:p w:rsidR="0097753C" w:rsidRDefault="00FD0219">
      <w:pPr>
        <w:spacing w:after="104"/>
        <w:ind w:left="835" w:right="1418" w:hanging="850"/>
      </w:pPr>
      <w:r>
        <w:t>IV.2.4)</w:t>
      </w:r>
      <w:r>
        <w:tab/>
      </w:r>
      <w:r>
        <w:rPr>
          <w:b/>
        </w:rPr>
        <w:t xml:space="preserve">Języki, w których można sporządzać oferty lub wnioski o dopuszczenie do udziału: </w:t>
      </w:r>
      <w:r>
        <w:t>Polski</w:t>
      </w:r>
    </w:p>
    <w:p w:rsidR="0097753C" w:rsidRDefault="00FD0219">
      <w:pPr>
        <w:tabs>
          <w:tab w:val="center" w:pos="3599"/>
        </w:tabs>
        <w:spacing w:after="37"/>
        <w:ind w:left="-15" w:firstLine="0"/>
      </w:pPr>
      <w:r>
        <w:t>IV.2.6)</w:t>
      </w:r>
      <w:r>
        <w:tab/>
      </w:r>
      <w:r>
        <w:rPr>
          <w:b/>
        </w:rPr>
        <w:t>Minimalny okres, w którym oferent będzie związany ofertą</w:t>
      </w:r>
    </w:p>
    <w:p w:rsidR="0097753C" w:rsidRDefault="00FD0219">
      <w:pPr>
        <w:ind w:left="845"/>
      </w:pPr>
      <w:r>
        <w:t>Okres w miesiącach: 2 (od ustalonej daty składania ofert)</w:t>
      </w:r>
    </w:p>
    <w:p w:rsidR="0097753C" w:rsidRDefault="00FD0219">
      <w:pPr>
        <w:tabs>
          <w:tab w:val="center" w:pos="1924"/>
        </w:tabs>
        <w:spacing w:after="37"/>
        <w:ind w:left="-15" w:firstLine="0"/>
      </w:pPr>
      <w:r>
        <w:t>IV.2.7)</w:t>
      </w:r>
      <w:r>
        <w:tab/>
      </w:r>
      <w:r>
        <w:rPr>
          <w:b/>
        </w:rPr>
        <w:t>Warunki otwarcia ofert</w:t>
      </w:r>
    </w:p>
    <w:p w:rsidR="0097753C" w:rsidRDefault="00FD0219">
      <w:pPr>
        <w:spacing w:after="31"/>
        <w:ind w:left="845" w:right="7845"/>
      </w:pPr>
      <w:r>
        <w:lastRenderedPageBreak/>
        <w:t>Data: 30/05/2019 Czas lokalny: 11:00 Miejsce:</w:t>
      </w:r>
    </w:p>
    <w:p w:rsidR="0097753C" w:rsidRDefault="00FD0219">
      <w:pPr>
        <w:spacing w:after="87"/>
        <w:ind w:left="845"/>
      </w:pPr>
      <w:r>
        <w:t>Otwarcie ofert jest jawne i odbędzie o godz. 11:00 w siedzibie Zamawiającego w Sali Konferencyjnej (pok. 003 niski parter), ul. Ogińskiego 6, 58-506 Jelenia Góra, POLSKA.</w:t>
      </w:r>
    </w:p>
    <w:p w:rsidR="0097753C" w:rsidRDefault="00FD0219">
      <w:pPr>
        <w:pStyle w:val="Nagwek1"/>
        <w:ind w:left="-5" w:right="1823"/>
      </w:pPr>
      <w:r>
        <w:t>Sekcja VI: Informacje uzupełniające</w:t>
      </w:r>
    </w:p>
    <w:p w:rsidR="0097753C" w:rsidRDefault="00FD0219">
      <w:pPr>
        <w:ind w:left="850" w:right="4114" w:hanging="850"/>
      </w:pPr>
      <w:r>
        <w:t>VI.1)</w:t>
      </w:r>
      <w:r>
        <w:tab/>
      </w:r>
      <w:r>
        <w:rPr>
          <w:b/>
        </w:rPr>
        <w:t xml:space="preserve">Informacje o powtarzającym się charakterze zamówienia </w:t>
      </w:r>
      <w:r>
        <w:t>Jest to zamówienie o charakterze powtarzającym się: nie</w:t>
      </w:r>
    </w:p>
    <w:p w:rsidR="0097753C" w:rsidRDefault="00FD0219">
      <w:pPr>
        <w:spacing w:after="104"/>
        <w:ind w:left="835" w:right="4192" w:hanging="850"/>
      </w:pPr>
      <w:r>
        <w:t>VI.2)</w:t>
      </w:r>
      <w:r>
        <w:tab/>
      </w:r>
      <w:r>
        <w:rPr>
          <w:b/>
        </w:rPr>
        <w:t xml:space="preserve">Informacje na temat procesów elektronicznych </w:t>
      </w:r>
      <w:r>
        <w:t>Akceptowane będą faktury elektroniczne</w:t>
      </w:r>
    </w:p>
    <w:p w:rsidR="0097753C" w:rsidRDefault="00FD0219">
      <w:pPr>
        <w:tabs>
          <w:tab w:val="center" w:pos="1938"/>
        </w:tabs>
        <w:spacing w:after="37"/>
        <w:ind w:left="-15" w:firstLine="0"/>
      </w:pPr>
      <w:r>
        <w:t>VI.3)</w:t>
      </w:r>
      <w:r>
        <w:tab/>
      </w:r>
      <w:r>
        <w:rPr>
          <w:b/>
        </w:rPr>
        <w:t>Informacje dodatkowe:</w:t>
      </w:r>
    </w:p>
    <w:p w:rsidR="0097753C" w:rsidRDefault="00FD0219">
      <w:pPr>
        <w:spacing w:after="35"/>
        <w:ind w:left="845"/>
      </w:pPr>
      <w:r>
        <w:t>Pakiety od 1 do 17 będą rozpatrywane będą osobno, jako samodzielne zadania.</w:t>
      </w:r>
    </w:p>
    <w:p w:rsidR="0097753C" w:rsidRDefault="00FD0219">
      <w:pPr>
        <w:spacing w:after="31"/>
        <w:ind w:left="845"/>
      </w:pPr>
      <w:r>
        <w:t>Dostawy towaru na paletach. Palety będą zwracane dostawcy przy następnej dostawie (dotyczy pakietu nr 1). Dostarczenia faktury wraz z towarem w dniu dostawy w formie papierowej i elektronicznej oraz czytelnej dla systemu informatycznego szpitala Eskulap.</w:t>
      </w:r>
    </w:p>
    <w:p w:rsidR="0097753C" w:rsidRDefault="00FD0219">
      <w:pPr>
        <w:spacing w:after="31"/>
        <w:ind w:left="845"/>
      </w:pPr>
      <w:r>
        <w:t>Podania informacji na etapie tworzenia oferty przetargowej o zaprzestaniu produkcji czasowym lub całkowitym zaprzestaniu.</w:t>
      </w:r>
    </w:p>
    <w:p w:rsidR="0097753C" w:rsidRDefault="00FD0219">
      <w:pPr>
        <w:spacing w:after="31"/>
        <w:ind w:left="845"/>
      </w:pPr>
      <w:r>
        <w:t>Dostarczenia towaru oznakowanego w języku polski, zarówno na opakowaniu bezpośrednim jak i zewnętrznym i zaopatrzonego w ulotkę w języku polskim</w:t>
      </w:r>
    </w:p>
    <w:p w:rsidR="0097753C" w:rsidRDefault="00FD0219">
      <w:pPr>
        <w:spacing w:after="31"/>
        <w:ind w:left="845"/>
      </w:pPr>
      <w:r>
        <w:t>Dostarczania towaru zgodnego z zaoferowanym. Dostarczenie zamiennika musi być wcześniej uzgodnione z Zamawiającym.</w:t>
      </w:r>
    </w:p>
    <w:p w:rsidR="0097753C" w:rsidRDefault="00FD0219">
      <w:pPr>
        <w:spacing w:after="31"/>
        <w:ind w:left="845"/>
      </w:pPr>
      <w:r>
        <w:t>Dostarczenia do zamówienia tylko jednej faktury. Zamawiający nie dopuszcza wystawiania kilku faktur do jednego zamówienia (dzielenia zamówienia na kilka faktur).</w:t>
      </w:r>
    </w:p>
    <w:p w:rsidR="0097753C" w:rsidRDefault="00FD0219">
      <w:pPr>
        <w:spacing w:after="35"/>
        <w:ind w:left="845"/>
      </w:pPr>
      <w:r>
        <w:t>Dostarczenia wraz z dostawą ewidencji temperatury transportu produktów leczniczych</w:t>
      </w:r>
    </w:p>
    <w:p w:rsidR="0097753C" w:rsidRDefault="00FD0219">
      <w:pPr>
        <w:spacing w:after="31"/>
        <w:ind w:left="845"/>
      </w:pPr>
      <w:r>
        <w:t>Podanie informacji w załączniku nr 1, czy zaoferowany produkt leczniczy podlega ewidencji w Europejskim Systemie Weryfikacji Autentyczności Leków.</w:t>
      </w:r>
    </w:p>
    <w:p w:rsidR="0097753C" w:rsidRDefault="00FD0219">
      <w:pPr>
        <w:spacing w:after="35"/>
        <w:ind w:left="845"/>
      </w:pPr>
      <w:r>
        <w:t>Dla pakietów nr. 1-9 oraz 13-17:</w:t>
      </w:r>
    </w:p>
    <w:p w:rsidR="0097753C" w:rsidRDefault="00FD0219">
      <w:pPr>
        <w:spacing w:after="31"/>
        <w:ind w:left="845"/>
      </w:pPr>
      <w:r>
        <w:t>Dla zaoferowanego asortymentu (każda pozycja z pakietu) Wykonawca przedstawi charakterystykę produktu leczniczego.</w:t>
      </w:r>
    </w:p>
    <w:p w:rsidR="0097753C" w:rsidRDefault="00FD0219">
      <w:pPr>
        <w:spacing w:after="35"/>
        <w:ind w:left="845"/>
      </w:pPr>
      <w:r>
        <w:t>Dla pakietu nr 10-12:</w:t>
      </w:r>
    </w:p>
    <w:p w:rsidR="0097753C" w:rsidRDefault="00FD0219">
      <w:pPr>
        <w:spacing w:after="31"/>
        <w:ind w:left="845"/>
      </w:pPr>
      <w:r>
        <w:t>Katalogi, foldery (ze zdjęciami, rysunkami), do każdej pozycji, języku polskim na podstawie, których Zamawiający będzie mógł bezspornie zidentyfikować oferowany asortyment oraz zapoznać się z jego parametrami technicznymi, użytkowymi, itp.</w:t>
      </w:r>
    </w:p>
    <w:p w:rsidR="0097753C" w:rsidRDefault="00FD0219">
      <w:pPr>
        <w:spacing w:after="35"/>
        <w:ind w:left="845"/>
      </w:pPr>
      <w:r>
        <w:t>Dla pakietu nr 4:</w:t>
      </w:r>
    </w:p>
    <w:p w:rsidR="0097753C" w:rsidRDefault="00FD0219">
      <w:pPr>
        <w:spacing w:after="31"/>
        <w:ind w:left="845"/>
      </w:pPr>
      <w:r>
        <w:t>Oświadczenie producenta opakowań potwierdzające, że zaoferowane opakowania są zgodne z lekami cytostatycznymi</w:t>
      </w:r>
    </w:p>
    <w:p w:rsidR="0097753C" w:rsidRDefault="00FD0219">
      <w:pPr>
        <w:spacing w:after="35"/>
        <w:ind w:left="845"/>
      </w:pPr>
      <w:r>
        <w:t>Termin wykonania przedmiotu zamówienia:</w:t>
      </w:r>
    </w:p>
    <w:p w:rsidR="0097753C" w:rsidRDefault="00FD0219">
      <w:pPr>
        <w:spacing w:after="35"/>
        <w:ind w:left="845"/>
      </w:pPr>
      <w:r>
        <w:t>— z chwilą zawarcia umowy przez okres 36 miesięcy.</w:t>
      </w:r>
    </w:p>
    <w:p w:rsidR="0097753C" w:rsidRDefault="00FD0219">
      <w:pPr>
        <w:spacing w:after="31"/>
        <w:ind w:left="845"/>
      </w:pPr>
      <w:r>
        <w:t>O udzielenie zamówienia mogą ubiegać się Wykonawcy, którzy nie podlegają wykluczeniu z udziału w postępowaniu na podstawie:</w:t>
      </w:r>
    </w:p>
    <w:p w:rsidR="0097753C" w:rsidRDefault="00FD0219">
      <w:pPr>
        <w:spacing w:after="35"/>
        <w:ind w:left="845"/>
      </w:pPr>
      <w:r>
        <w:t xml:space="preserve">Przesłanek obligatoryjnych z art. 24 ust. 1 pkt 12-23 ustawy </w:t>
      </w:r>
      <w:proofErr w:type="spellStart"/>
      <w:r>
        <w:t>Pzp</w:t>
      </w:r>
      <w:proofErr w:type="spellEnd"/>
      <w:r>
        <w:t>,</w:t>
      </w:r>
    </w:p>
    <w:p w:rsidR="0097753C" w:rsidRDefault="00FD0219">
      <w:pPr>
        <w:spacing w:after="35"/>
        <w:ind w:left="845"/>
      </w:pPr>
      <w:r>
        <w:t xml:space="preserve">Przesłanek fakultatywnych, o których mowa w art. 24 ust. 5 ustawy </w:t>
      </w:r>
      <w:proofErr w:type="spellStart"/>
      <w:r>
        <w:t>Pzp</w:t>
      </w:r>
      <w:proofErr w:type="spellEnd"/>
      <w:r>
        <w:t xml:space="preserve"> - opis punktów w SIWZ.</w:t>
      </w:r>
    </w:p>
    <w:p w:rsidR="0097753C" w:rsidRDefault="00FD0219">
      <w:pPr>
        <w:spacing w:after="31"/>
        <w:ind w:left="845"/>
      </w:pPr>
      <w:r>
        <w:lastRenderedPageBreak/>
        <w:t>Wykonawcy muszą złożyć wraz z ofertą opatrzoną kwalifikowanym podpisem aktualne na dzień składania ofert oświadczenie w postaci jednolitego europejskiego dokumentu zamówień (dalej: JEDZ) w zakresie wskazanym w SIWZ w Załączniku nr 4 do SIWZ (wzór JEDZ) oraz w Instrukcji dotyczącej wymogu złożenia elektronicznej wersji JEDZ.</w:t>
      </w:r>
    </w:p>
    <w:p w:rsidR="0097753C" w:rsidRDefault="00FD0219">
      <w:pPr>
        <w:spacing w:after="31"/>
        <w:ind w:left="845"/>
      </w:pPr>
      <w:r>
        <w:t>Informacje dotyczące dokumentów jakich Zamawiający będzie żądać w celu potwierdzenia że nie podlega wykluczeniu z postępowania są zawarte w SIWZ w pkt 6.10.</w:t>
      </w:r>
    </w:p>
    <w:p w:rsidR="0097753C" w:rsidRDefault="00FD0219">
      <w:pPr>
        <w:spacing w:after="35"/>
        <w:ind w:left="845"/>
      </w:pPr>
      <w:r>
        <w:t>Postępowanie prowadzone zgodnie z art. 24 aa.</w:t>
      </w:r>
    </w:p>
    <w:p w:rsidR="0097753C" w:rsidRDefault="00FD0219">
      <w:pPr>
        <w:ind w:left="845"/>
      </w:pPr>
      <w:r>
        <w:t>Oświadczenia i dokumenty sporządzone w języku obcym należy złożyć wraz z tłumaczeniem na język polski.</w:t>
      </w:r>
    </w:p>
    <w:p w:rsidR="0097753C" w:rsidRDefault="00FD0219">
      <w:pPr>
        <w:tabs>
          <w:tab w:val="center" w:pos="1955"/>
        </w:tabs>
        <w:spacing w:after="115"/>
        <w:ind w:left="-15" w:firstLine="0"/>
      </w:pPr>
      <w:r>
        <w:t>VI.4)</w:t>
      </w:r>
      <w:r>
        <w:tab/>
      </w:r>
      <w:r>
        <w:rPr>
          <w:b/>
        </w:rPr>
        <w:t>Procedury odwoławcze</w:t>
      </w:r>
    </w:p>
    <w:p w:rsidR="0097753C" w:rsidRDefault="00FD0219">
      <w:pPr>
        <w:tabs>
          <w:tab w:val="center" w:pos="3176"/>
        </w:tabs>
        <w:spacing w:after="37"/>
        <w:ind w:left="-15" w:firstLine="0"/>
      </w:pPr>
      <w:r>
        <w:t>VI.4.1)</w:t>
      </w:r>
      <w:r>
        <w:tab/>
      </w:r>
      <w:r>
        <w:rPr>
          <w:b/>
        </w:rPr>
        <w:t>Organ odpowiedzialny za procedury odwoławcze</w:t>
      </w:r>
    </w:p>
    <w:p w:rsidR="0097753C" w:rsidRDefault="00FD0219">
      <w:pPr>
        <w:spacing w:after="31"/>
        <w:ind w:left="845" w:right="6523"/>
      </w:pPr>
      <w:r>
        <w:t>Prezes Krajowej Izby Odwoławczej ul. Postępu 17 a</w:t>
      </w:r>
    </w:p>
    <w:p w:rsidR="0097753C" w:rsidRDefault="00FD0219">
      <w:pPr>
        <w:spacing w:after="35"/>
        <w:ind w:left="845"/>
      </w:pPr>
      <w:r>
        <w:t>Warszawa</w:t>
      </w:r>
    </w:p>
    <w:p w:rsidR="0097753C" w:rsidRDefault="00FD0219">
      <w:pPr>
        <w:spacing w:after="35"/>
        <w:ind w:left="845"/>
      </w:pPr>
      <w:r>
        <w:t>02-676</w:t>
      </w:r>
    </w:p>
    <w:p w:rsidR="0097753C" w:rsidRDefault="00FD0219">
      <w:pPr>
        <w:spacing w:after="35"/>
        <w:ind w:left="845"/>
      </w:pPr>
      <w:r>
        <w:t>Polska</w:t>
      </w:r>
    </w:p>
    <w:p w:rsidR="0097753C" w:rsidRDefault="00FD0219">
      <w:pPr>
        <w:spacing w:after="35"/>
        <w:ind w:left="845"/>
      </w:pPr>
      <w:r>
        <w:t>Tel.:  +48 224587840</w:t>
      </w:r>
    </w:p>
    <w:p w:rsidR="0097753C" w:rsidRDefault="00FD0219">
      <w:pPr>
        <w:spacing w:after="35"/>
        <w:ind w:left="845"/>
      </w:pPr>
      <w:r>
        <w:t>Faks:  +48 224587800</w:t>
      </w:r>
    </w:p>
    <w:p w:rsidR="0097753C" w:rsidRDefault="00FD0219">
      <w:pPr>
        <w:ind w:left="845"/>
      </w:pPr>
      <w:r>
        <w:t xml:space="preserve">Adres internetowy: </w:t>
      </w:r>
      <w:hyperlink r:id="rId9">
        <w:r>
          <w:rPr>
            <w:color w:val="000066"/>
          </w:rPr>
          <w:t>www.uzp.gov.pl</w:t>
        </w:r>
      </w:hyperlink>
    </w:p>
    <w:p w:rsidR="0097753C" w:rsidRDefault="00FD0219">
      <w:pPr>
        <w:tabs>
          <w:tab w:val="center" w:pos="3137"/>
        </w:tabs>
        <w:spacing w:after="115"/>
        <w:ind w:left="-15" w:firstLine="0"/>
      </w:pPr>
      <w:r>
        <w:t>VI.4.2)</w:t>
      </w:r>
      <w:r>
        <w:tab/>
      </w:r>
      <w:r>
        <w:rPr>
          <w:b/>
        </w:rPr>
        <w:t>Organ odpowiedzialny za procedury mediacyjne</w:t>
      </w:r>
    </w:p>
    <w:p w:rsidR="0097753C" w:rsidRDefault="00FD0219">
      <w:pPr>
        <w:tabs>
          <w:tab w:val="center" w:pos="1749"/>
        </w:tabs>
        <w:spacing w:after="115"/>
        <w:ind w:left="-15" w:firstLine="0"/>
      </w:pPr>
      <w:r>
        <w:t>VI.4.3)</w:t>
      </w:r>
      <w:r>
        <w:tab/>
      </w:r>
      <w:r>
        <w:rPr>
          <w:b/>
        </w:rPr>
        <w:t xml:space="preserve">Składanie </w:t>
      </w:r>
      <w:proofErr w:type="spellStart"/>
      <w:r>
        <w:rPr>
          <w:b/>
        </w:rPr>
        <w:t>odwołań</w:t>
      </w:r>
      <w:proofErr w:type="spellEnd"/>
    </w:p>
    <w:p w:rsidR="0097753C" w:rsidRDefault="00FD0219">
      <w:pPr>
        <w:tabs>
          <w:tab w:val="center" w:pos="4120"/>
        </w:tabs>
        <w:spacing w:after="37"/>
        <w:ind w:left="-15" w:firstLine="0"/>
      </w:pPr>
      <w:r>
        <w:t>VI.4.4)</w:t>
      </w:r>
      <w:r>
        <w:tab/>
      </w:r>
      <w:r>
        <w:rPr>
          <w:b/>
        </w:rPr>
        <w:t xml:space="preserve">Źródło, gdzie można uzyskać informacje na temat składania </w:t>
      </w:r>
      <w:proofErr w:type="spellStart"/>
      <w:r>
        <w:rPr>
          <w:b/>
        </w:rPr>
        <w:t>odwołań</w:t>
      </w:r>
      <w:proofErr w:type="spellEnd"/>
    </w:p>
    <w:p w:rsidR="0097753C" w:rsidRDefault="00FD0219">
      <w:pPr>
        <w:spacing w:after="31"/>
        <w:ind w:left="845" w:right="6990"/>
      </w:pPr>
      <w:r>
        <w:t>Urząd Zamówień Publicznych ul. Postępu 17 a</w:t>
      </w:r>
    </w:p>
    <w:p w:rsidR="0097753C" w:rsidRDefault="00FD0219">
      <w:pPr>
        <w:spacing w:after="35"/>
        <w:ind w:left="845"/>
      </w:pPr>
      <w:r>
        <w:t>Warszawa</w:t>
      </w:r>
    </w:p>
    <w:p w:rsidR="0097753C" w:rsidRDefault="00FD0219">
      <w:pPr>
        <w:spacing w:after="35"/>
        <w:ind w:left="845"/>
      </w:pPr>
      <w:r>
        <w:t>02-676</w:t>
      </w:r>
    </w:p>
    <w:p w:rsidR="0097753C" w:rsidRDefault="00FD0219">
      <w:pPr>
        <w:spacing w:after="35"/>
        <w:ind w:left="845"/>
      </w:pPr>
      <w:r>
        <w:t>Polska</w:t>
      </w:r>
    </w:p>
    <w:p w:rsidR="0097753C" w:rsidRDefault="00FD0219">
      <w:pPr>
        <w:spacing w:after="35"/>
        <w:ind w:left="845"/>
      </w:pPr>
      <w:r>
        <w:t>Tel.:  +48 224587840</w:t>
      </w:r>
    </w:p>
    <w:p w:rsidR="0097753C" w:rsidRDefault="00FD0219">
      <w:pPr>
        <w:spacing w:after="35"/>
        <w:ind w:left="845"/>
      </w:pPr>
      <w:r>
        <w:t>Faks:  +48 224587800</w:t>
      </w:r>
    </w:p>
    <w:p w:rsidR="0097753C" w:rsidRDefault="00FD0219">
      <w:pPr>
        <w:ind w:left="845"/>
      </w:pPr>
      <w:r>
        <w:t xml:space="preserve">Adres internetowy: </w:t>
      </w:r>
      <w:hyperlink r:id="rId10">
        <w:r>
          <w:rPr>
            <w:color w:val="000066"/>
          </w:rPr>
          <w:t>www.uzp.gov.pl</w:t>
        </w:r>
      </w:hyperlink>
    </w:p>
    <w:p w:rsidR="0097753C" w:rsidRDefault="00FD0219">
      <w:pPr>
        <w:tabs>
          <w:tab w:val="center" w:pos="2660"/>
        </w:tabs>
        <w:spacing w:after="37"/>
        <w:ind w:left="-15" w:firstLine="0"/>
      </w:pPr>
      <w:r>
        <w:t>VI.5)</w:t>
      </w:r>
      <w:r>
        <w:tab/>
      </w:r>
      <w:r>
        <w:rPr>
          <w:b/>
        </w:rPr>
        <w:t>Data wysłania niniejszego ogłoszenia:</w:t>
      </w:r>
    </w:p>
    <w:p w:rsidR="0097753C" w:rsidRDefault="00FD0219">
      <w:pPr>
        <w:ind w:left="845"/>
      </w:pPr>
      <w:r>
        <w:t>23/04/2019</w:t>
      </w:r>
    </w:p>
    <w:p w:rsidR="00376A15" w:rsidRDefault="00376A15">
      <w:pPr>
        <w:ind w:left="845"/>
      </w:pPr>
    </w:p>
    <w:p w:rsidR="00376A15" w:rsidRDefault="00376A15" w:rsidP="00376A15">
      <w:pPr>
        <w:ind w:left="845"/>
      </w:pPr>
      <w:r>
        <w:t>Zamieszczone od dnia 2</w:t>
      </w:r>
      <w:r w:rsidR="00A002FB">
        <w:t>5</w:t>
      </w:r>
      <w:bookmarkStart w:id="0" w:name="_GoBack"/>
      <w:bookmarkEnd w:id="0"/>
      <w:r>
        <w:t xml:space="preserve">.04.2019 r. </w:t>
      </w:r>
    </w:p>
    <w:p w:rsidR="00376A15" w:rsidRDefault="00376A15" w:rsidP="00376A15">
      <w:pPr>
        <w:ind w:left="845"/>
      </w:pPr>
      <w:r>
        <w:t>•</w:t>
      </w:r>
      <w:r>
        <w:tab/>
        <w:t xml:space="preserve">DUUE </w:t>
      </w:r>
    </w:p>
    <w:p w:rsidR="00376A15" w:rsidRDefault="00376A15" w:rsidP="00376A15">
      <w:pPr>
        <w:ind w:left="845"/>
      </w:pPr>
      <w:r>
        <w:t>•</w:t>
      </w:r>
      <w:r>
        <w:tab/>
        <w:t>Tablica ogłoszeń w z siedzibie Zamawiającego</w:t>
      </w:r>
    </w:p>
    <w:p w:rsidR="00376A15" w:rsidRDefault="00376A15" w:rsidP="00376A15">
      <w:pPr>
        <w:ind w:left="845"/>
      </w:pPr>
      <w:r>
        <w:t>•</w:t>
      </w:r>
      <w:r>
        <w:tab/>
        <w:t>Strona internetowa Zamawiającego</w:t>
      </w:r>
    </w:p>
    <w:p w:rsidR="00376A15" w:rsidRDefault="00376A15" w:rsidP="00376A15">
      <w:pPr>
        <w:ind w:left="845"/>
      </w:pPr>
      <w:r>
        <w:t>•</w:t>
      </w:r>
      <w:r>
        <w:tab/>
        <w:t xml:space="preserve">Strona internetowa  za pośrednictwem platformy zakupowej Open </w:t>
      </w:r>
      <w:proofErr w:type="spellStart"/>
      <w:r>
        <w:t>Nexus</w:t>
      </w:r>
      <w:proofErr w:type="spellEnd"/>
      <w:r>
        <w:t xml:space="preserve">  </w:t>
      </w:r>
    </w:p>
    <w:p w:rsidR="00376A15" w:rsidRDefault="00376A15">
      <w:pPr>
        <w:ind w:left="845"/>
      </w:pPr>
    </w:p>
    <w:p w:rsidR="00376A15" w:rsidRDefault="00376A15">
      <w:pPr>
        <w:ind w:left="845"/>
      </w:pPr>
    </w:p>
    <w:sectPr w:rsidR="00376A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30" w:right="654" w:bottom="2062" w:left="567" w:header="613" w:footer="11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DC" w:rsidRDefault="00344BDC">
      <w:pPr>
        <w:spacing w:after="0" w:line="240" w:lineRule="auto"/>
      </w:pPr>
      <w:r>
        <w:separator/>
      </w:r>
    </w:p>
  </w:endnote>
  <w:endnote w:type="continuationSeparator" w:id="0">
    <w:p w:rsidR="00344BDC" w:rsidRDefault="0034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3C" w:rsidRDefault="00FD0219">
    <w:pPr>
      <w:spacing w:after="0" w:line="321" w:lineRule="auto"/>
      <w:ind w:left="0" w:right="-8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359994</wp:posOffset>
              </wp:positionH>
              <wp:positionV relativeFrom="page">
                <wp:posOffset>9432004</wp:posOffset>
              </wp:positionV>
              <wp:extent cx="6840004" cy="17996"/>
              <wp:effectExtent l="0" t="0" r="0" b="0"/>
              <wp:wrapSquare wrapText="bothSides"/>
              <wp:docPr id="21576" name="Group 21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7996"/>
                        <a:chOff x="0" y="0"/>
                        <a:chExt cx="6840004" cy="17996"/>
                      </a:xfrm>
                    </wpg:grpSpPr>
                    <wps:wsp>
                      <wps:cNvPr id="21577" name="Shape 21577"/>
                      <wps:cNvSpPr/>
                      <wps:spPr>
                        <a:xfrm>
                          <a:off x="0" y="0"/>
                          <a:ext cx="14399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9990">
                              <a:moveTo>
                                <a:pt x="0" y="0"/>
                              </a:moveTo>
                              <a:lnTo>
                                <a:pt x="1439990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8" name="Shape 21578"/>
                      <wps:cNvSpPr/>
                      <wps:spPr>
                        <a:xfrm>
                          <a:off x="1439990" y="0"/>
                          <a:ext cx="46800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0026">
                              <a:moveTo>
                                <a:pt x="0" y="0"/>
                              </a:moveTo>
                              <a:lnTo>
                                <a:pt x="4680026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9" name="Shape 21579"/>
                      <wps:cNvSpPr/>
                      <wps:spPr>
                        <a:xfrm>
                          <a:off x="6120016" y="0"/>
                          <a:ext cx="719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89">
                              <a:moveTo>
                                <a:pt x="0" y="0"/>
                              </a:moveTo>
                              <a:lnTo>
                                <a:pt x="719989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576" style="width:538.583pt;height:1.417pt;position:absolute;mso-position-horizontal-relative:page;mso-position-horizontal:absolute;margin-left:28.346pt;mso-position-vertical-relative:page;margin-top:742.677pt;" coordsize="68400,179">
              <v:shape id="Shape 21577" style="position:absolute;width:14399;height:0;left:0;top:0;" coordsize="1439990,0" path="m0,0l1439990,0">
                <v:stroke weight="1.417pt" endcap="flat" joinstyle="miter" miterlimit="10" on="true" color="#000000"/>
                <v:fill on="false" color="#000000" opacity="0"/>
              </v:shape>
              <v:shape id="Shape 21578" style="position:absolute;width:46800;height:0;left:14399;top:0;" coordsize="4680026,0" path="m0,0l4680026,0">
                <v:stroke weight="1.417pt" endcap="flat" joinstyle="miter" miterlimit="10" on="true" color="#000000"/>
                <v:fill on="false" color="#000000" opacity="0"/>
              </v:shape>
              <v:shape id="Shape 21579" style="position:absolute;width:7199;height:0;left:61200;top:0;" coordsize="719989,0" path="m0,0l719989,0">
                <v:stroke weight="1.41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25/04/2019</w:t>
    </w:r>
    <w:r>
      <w:tab/>
      <w:t>S81</w:t>
    </w:r>
    <w:r>
      <w:tab/>
      <w:t>- - Dostawy - Ogłoszenie o zamówieniu - Procedura otwarta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fldSimple w:instr=" NUMPAGES   \* MERGEFORMAT ">
      <w:r>
        <w:t>17</w:t>
      </w:r>
    </w:fldSimple>
    <w:r>
      <w:t>https://ted.europa.eu/</w:t>
    </w:r>
    <w:r>
      <w:tab/>
      <w:t>Suplement do Dziennika Urzędowego Unii Europejskiej</w:t>
    </w:r>
  </w:p>
  <w:p w:rsidR="0097753C" w:rsidRDefault="00FD0219">
    <w:pPr>
      <w:spacing w:after="0"/>
      <w:ind w:left="0" w:firstLine="0"/>
    </w:pPr>
    <w:r>
      <w:t>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3C" w:rsidRDefault="00FD0219">
    <w:pPr>
      <w:spacing w:after="0" w:line="321" w:lineRule="auto"/>
      <w:ind w:left="0" w:right="-8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359994</wp:posOffset>
              </wp:positionH>
              <wp:positionV relativeFrom="page">
                <wp:posOffset>9432004</wp:posOffset>
              </wp:positionV>
              <wp:extent cx="6840004" cy="17996"/>
              <wp:effectExtent l="0" t="0" r="0" b="0"/>
              <wp:wrapSquare wrapText="bothSides"/>
              <wp:docPr id="21526" name="Group 21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7996"/>
                        <a:chOff x="0" y="0"/>
                        <a:chExt cx="6840004" cy="17996"/>
                      </a:xfrm>
                    </wpg:grpSpPr>
                    <wps:wsp>
                      <wps:cNvPr id="21527" name="Shape 21527"/>
                      <wps:cNvSpPr/>
                      <wps:spPr>
                        <a:xfrm>
                          <a:off x="0" y="0"/>
                          <a:ext cx="14399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9990">
                              <a:moveTo>
                                <a:pt x="0" y="0"/>
                              </a:moveTo>
                              <a:lnTo>
                                <a:pt x="1439990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8" name="Shape 21528"/>
                      <wps:cNvSpPr/>
                      <wps:spPr>
                        <a:xfrm>
                          <a:off x="1439990" y="0"/>
                          <a:ext cx="46800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0026">
                              <a:moveTo>
                                <a:pt x="0" y="0"/>
                              </a:moveTo>
                              <a:lnTo>
                                <a:pt x="4680026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9" name="Shape 21529"/>
                      <wps:cNvSpPr/>
                      <wps:spPr>
                        <a:xfrm>
                          <a:off x="6120016" y="0"/>
                          <a:ext cx="719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89">
                              <a:moveTo>
                                <a:pt x="0" y="0"/>
                              </a:moveTo>
                              <a:lnTo>
                                <a:pt x="719989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526" style="width:538.583pt;height:1.417pt;position:absolute;mso-position-horizontal-relative:page;mso-position-horizontal:absolute;margin-left:28.346pt;mso-position-vertical-relative:page;margin-top:742.677pt;" coordsize="68400,179">
              <v:shape id="Shape 21527" style="position:absolute;width:14399;height:0;left:0;top:0;" coordsize="1439990,0" path="m0,0l1439990,0">
                <v:stroke weight="1.417pt" endcap="flat" joinstyle="miter" miterlimit="10" on="true" color="#000000"/>
                <v:fill on="false" color="#000000" opacity="0"/>
              </v:shape>
              <v:shape id="Shape 21528" style="position:absolute;width:46800;height:0;left:14399;top:0;" coordsize="4680026,0" path="m0,0l4680026,0">
                <v:stroke weight="1.417pt" endcap="flat" joinstyle="miter" miterlimit="10" on="true" color="#000000"/>
                <v:fill on="false" color="#000000" opacity="0"/>
              </v:shape>
              <v:shape id="Shape 21529" style="position:absolute;width:7199;height:0;left:61200;top:0;" coordsize="719989,0" path="m0,0l719989,0">
                <v:stroke weight="1.41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25/04/2019</w:t>
    </w:r>
    <w:r>
      <w:tab/>
      <w:t>S81</w:t>
    </w:r>
    <w:r>
      <w:tab/>
      <w:t>- - Dostawy - Ogłoszenie o zamówieniu - Procedura otwarta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fldSimple w:instr=" NUMPAGES   \* MERGEFORMAT ">
      <w:r>
        <w:t>17</w:t>
      </w:r>
    </w:fldSimple>
    <w:r>
      <w:t>https://ted.europa.eu/</w:t>
    </w:r>
    <w:r>
      <w:tab/>
      <w:t>Suplement do Dziennika Urzędowego Unii Europejskiej</w:t>
    </w:r>
  </w:p>
  <w:p w:rsidR="0097753C" w:rsidRDefault="00FD0219">
    <w:pPr>
      <w:spacing w:after="0"/>
      <w:ind w:left="0" w:firstLine="0"/>
    </w:pPr>
    <w:r>
      <w:t>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3C" w:rsidRDefault="00FD0219">
    <w:pPr>
      <w:spacing w:after="0" w:line="321" w:lineRule="auto"/>
      <w:ind w:left="0" w:right="-8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359994</wp:posOffset>
              </wp:positionH>
              <wp:positionV relativeFrom="page">
                <wp:posOffset>9432004</wp:posOffset>
              </wp:positionV>
              <wp:extent cx="6840004" cy="17996"/>
              <wp:effectExtent l="0" t="0" r="0" b="0"/>
              <wp:wrapSquare wrapText="bothSides"/>
              <wp:docPr id="21476" name="Group 21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7996"/>
                        <a:chOff x="0" y="0"/>
                        <a:chExt cx="6840004" cy="17996"/>
                      </a:xfrm>
                    </wpg:grpSpPr>
                    <wps:wsp>
                      <wps:cNvPr id="21477" name="Shape 21477"/>
                      <wps:cNvSpPr/>
                      <wps:spPr>
                        <a:xfrm>
                          <a:off x="0" y="0"/>
                          <a:ext cx="14399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9990">
                              <a:moveTo>
                                <a:pt x="0" y="0"/>
                              </a:moveTo>
                              <a:lnTo>
                                <a:pt x="1439990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8" name="Shape 21478"/>
                      <wps:cNvSpPr/>
                      <wps:spPr>
                        <a:xfrm>
                          <a:off x="1439990" y="0"/>
                          <a:ext cx="46800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0026">
                              <a:moveTo>
                                <a:pt x="0" y="0"/>
                              </a:moveTo>
                              <a:lnTo>
                                <a:pt x="4680026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9" name="Shape 21479"/>
                      <wps:cNvSpPr/>
                      <wps:spPr>
                        <a:xfrm>
                          <a:off x="6120016" y="0"/>
                          <a:ext cx="719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89">
                              <a:moveTo>
                                <a:pt x="0" y="0"/>
                              </a:moveTo>
                              <a:lnTo>
                                <a:pt x="719989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76" style="width:538.583pt;height:1.417pt;position:absolute;mso-position-horizontal-relative:page;mso-position-horizontal:absolute;margin-left:28.346pt;mso-position-vertical-relative:page;margin-top:742.677pt;" coordsize="68400,179">
              <v:shape id="Shape 21477" style="position:absolute;width:14399;height:0;left:0;top:0;" coordsize="1439990,0" path="m0,0l1439990,0">
                <v:stroke weight="1.417pt" endcap="flat" joinstyle="miter" miterlimit="10" on="true" color="#000000"/>
                <v:fill on="false" color="#000000" opacity="0"/>
              </v:shape>
              <v:shape id="Shape 21478" style="position:absolute;width:46800;height:0;left:14399;top:0;" coordsize="4680026,0" path="m0,0l4680026,0">
                <v:stroke weight="1.417pt" endcap="flat" joinstyle="miter" miterlimit="10" on="true" color="#000000"/>
                <v:fill on="false" color="#000000" opacity="0"/>
              </v:shape>
              <v:shape id="Shape 21479" style="position:absolute;width:7199;height:0;left:61200;top:0;" coordsize="719989,0" path="m0,0l719989,0">
                <v:stroke weight="1.41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25/04/2019</w:t>
    </w:r>
    <w:r>
      <w:tab/>
      <w:t>S81</w:t>
    </w:r>
    <w:r>
      <w:tab/>
      <w:t>- - Dostawy - Ogłoszenie o zamówieniu - Procedura otwarta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fldSimple w:instr=" NUMPAGES   \* MERGEFORMAT ">
      <w:r>
        <w:t>17</w:t>
      </w:r>
    </w:fldSimple>
    <w:r>
      <w:t>https://ted.europa.eu/</w:t>
    </w:r>
    <w:r>
      <w:tab/>
      <w:t>Suplement do Dziennika Urzędowego Unii Europejskiej</w:t>
    </w:r>
  </w:p>
  <w:p w:rsidR="0097753C" w:rsidRDefault="00FD0219">
    <w:pPr>
      <w:spacing w:after="0"/>
      <w:ind w:left="0" w:firstLine="0"/>
    </w:pPr>
    <w:r>
      <w:t>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DC" w:rsidRDefault="00344BDC">
      <w:pPr>
        <w:spacing w:after="0" w:line="240" w:lineRule="auto"/>
      </w:pPr>
      <w:r>
        <w:separator/>
      </w:r>
    </w:p>
  </w:footnote>
  <w:footnote w:type="continuationSeparator" w:id="0">
    <w:p w:rsidR="00344BDC" w:rsidRDefault="0034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3C" w:rsidRDefault="00FD0219">
    <w:pPr>
      <w:spacing w:after="53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359994</wp:posOffset>
              </wp:positionH>
              <wp:positionV relativeFrom="page">
                <wp:posOffset>902392</wp:posOffset>
              </wp:positionV>
              <wp:extent cx="6840004" cy="17996"/>
              <wp:effectExtent l="0" t="0" r="0" b="0"/>
              <wp:wrapSquare wrapText="bothSides"/>
              <wp:docPr id="21539" name="Group 21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7996"/>
                        <a:chOff x="0" y="0"/>
                        <a:chExt cx="6840004" cy="17996"/>
                      </a:xfrm>
                    </wpg:grpSpPr>
                    <wps:wsp>
                      <wps:cNvPr id="21540" name="Shape 21540"/>
                      <wps:cNvSpPr/>
                      <wps:spPr>
                        <a:xfrm>
                          <a:off x="0" y="0"/>
                          <a:ext cx="14399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9990">
                              <a:moveTo>
                                <a:pt x="0" y="0"/>
                              </a:moveTo>
                              <a:lnTo>
                                <a:pt x="1439990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1" name="Shape 21541"/>
                      <wps:cNvSpPr/>
                      <wps:spPr>
                        <a:xfrm>
                          <a:off x="1439990" y="0"/>
                          <a:ext cx="46800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0026">
                              <a:moveTo>
                                <a:pt x="0" y="0"/>
                              </a:moveTo>
                              <a:lnTo>
                                <a:pt x="4680026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2" name="Shape 21542"/>
                      <wps:cNvSpPr/>
                      <wps:spPr>
                        <a:xfrm>
                          <a:off x="6120016" y="0"/>
                          <a:ext cx="719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89">
                              <a:moveTo>
                                <a:pt x="0" y="0"/>
                              </a:moveTo>
                              <a:lnTo>
                                <a:pt x="719989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539" style="width:538.583pt;height:1.417pt;position:absolute;mso-position-horizontal-relative:page;mso-position-horizontal:absolute;margin-left:28.346pt;mso-position-vertical-relative:page;margin-top:71.0545pt;" coordsize="68400,179">
              <v:shape id="Shape 21540" style="position:absolute;width:14399;height:0;left:0;top:0;" coordsize="1439990,0" path="m0,0l1439990,0">
                <v:stroke weight="1.417pt" endcap="flat" joinstyle="miter" miterlimit="10" on="true" color="#000000"/>
                <v:fill on="false" color="#000000" opacity="0"/>
              </v:shape>
              <v:shape id="Shape 21541" style="position:absolute;width:46800;height:0;left:14399;top:0;" coordsize="4680026,0" path="m0,0l4680026,0">
                <v:stroke weight="1.417pt" endcap="flat" joinstyle="miter" miterlimit="10" on="true" color="#000000"/>
                <v:fill on="false" color="#000000" opacity="0"/>
              </v:shape>
              <v:shape id="Shape 21542" style="position:absolute;width:7199;height:0;left:61200;top:0;" coordsize="719989,0" path="m0,0l719989,0">
                <v:stroke weight="1.41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Dz.U./S S81</w:t>
    </w:r>
  </w:p>
  <w:p w:rsidR="0097753C" w:rsidRDefault="00FD0219">
    <w:pPr>
      <w:tabs>
        <w:tab w:val="center" w:pos="5953"/>
        <w:tab w:val="right" w:pos="10684"/>
      </w:tabs>
      <w:spacing w:after="41"/>
      <w:ind w:left="0" w:right="-87" w:firstLine="0"/>
    </w:pPr>
    <w:r>
      <w:t>25/04/2019</w:t>
    </w:r>
    <w:r>
      <w:tab/>
      <w:t>- - Dostawy - Ogłoszenie o zamówieniu - Procedura otwarta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fldSimple w:instr=" NUMPAGES   \* MERGEFORMAT ">
      <w:r>
        <w:t>17</w:t>
      </w:r>
    </w:fldSimple>
  </w:p>
  <w:p w:rsidR="0097753C" w:rsidRDefault="00FD0219">
    <w:pPr>
      <w:spacing w:after="0"/>
      <w:ind w:left="0" w:firstLine="0"/>
    </w:pPr>
    <w:r>
      <w:t>193121-2019-PL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3C" w:rsidRDefault="00FD0219">
    <w:pPr>
      <w:spacing w:after="53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359994</wp:posOffset>
              </wp:positionH>
              <wp:positionV relativeFrom="page">
                <wp:posOffset>902392</wp:posOffset>
              </wp:positionV>
              <wp:extent cx="6840004" cy="17996"/>
              <wp:effectExtent l="0" t="0" r="0" b="0"/>
              <wp:wrapSquare wrapText="bothSides"/>
              <wp:docPr id="21489" name="Group 21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7996"/>
                        <a:chOff x="0" y="0"/>
                        <a:chExt cx="6840004" cy="17996"/>
                      </a:xfrm>
                    </wpg:grpSpPr>
                    <wps:wsp>
                      <wps:cNvPr id="21490" name="Shape 21490"/>
                      <wps:cNvSpPr/>
                      <wps:spPr>
                        <a:xfrm>
                          <a:off x="0" y="0"/>
                          <a:ext cx="14399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9990">
                              <a:moveTo>
                                <a:pt x="0" y="0"/>
                              </a:moveTo>
                              <a:lnTo>
                                <a:pt x="1439990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1" name="Shape 21491"/>
                      <wps:cNvSpPr/>
                      <wps:spPr>
                        <a:xfrm>
                          <a:off x="1439990" y="0"/>
                          <a:ext cx="46800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0026">
                              <a:moveTo>
                                <a:pt x="0" y="0"/>
                              </a:moveTo>
                              <a:lnTo>
                                <a:pt x="4680026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2" name="Shape 21492"/>
                      <wps:cNvSpPr/>
                      <wps:spPr>
                        <a:xfrm>
                          <a:off x="6120016" y="0"/>
                          <a:ext cx="719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89">
                              <a:moveTo>
                                <a:pt x="0" y="0"/>
                              </a:moveTo>
                              <a:lnTo>
                                <a:pt x="719989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89" style="width:538.583pt;height:1.417pt;position:absolute;mso-position-horizontal-relative:page;mso-position-horizontal:absolute;margin-left:28.346pt;mso-position-vertical-relative:page;margin-top:71.0545pt;" coordsize="68400,179">
              <v:shape id="Shape 21490" style="position:absolute;width:14399;height:0;left:0;top:0;" coordsize="1439990,0" path="m0,0l1439990,0">
                <v:stroke weight="1.417pt" endcap="flat" joinstyle="miter" miterlimit="10" on="true" color="#000000"/>
                <v:fill on="false" color="#000000" opacity="0"/>
              </v:shape>
              <v:shape id="Shape 21491" style="position:absolute;width:46800;height:0;left:14399;top:0;" coordsize="4680026,0" path="m0,0l4680026,0">
                <v:stroke weight="1.417pt" endcap="flat" joinstyle="miter" miterlimit="10" on="true" color="#000000"/>
                <v:fill on="false" color="#000000" opacity="0"/>
              </v:shape>
              <v:shape id="Shape 21492" style="position:absolute;width:7199;height:0;left:61200;top:0;" coordsize="719989,0" path="m0,0l719989,0">
                <v:stroke weight="1.41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Dz.U./S S81</w:t>
    </w:r>
  </w:p>
  <w:p w:rsidR="0097753C" w:rsidRDefault="00FD0219">
    <w:pPr>
      <w:tabs>
        <w:tab w:val="center" w:pos="5953"/>
        <w:tab w:val="right" w:pos="10684"/>
      </w:tabs>
      <w:spacing w:after="41"/>
      <w:ind w:left="0" w:right="-87" w:firstLine="0"/>
    </w:pPr>
    <w:r>
      <w:t>25/04/2019</w:t>
    </w:r>
    <w:r>
      <w:tab/>
      <w:t>- - Dostawy - Ogłoszenie o zamówieniu - Procedura otwarta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fldSimple w:instr=" NUMPAGES   \* MERGEFORMAT ">
      <w:r>
        <w:t>17</w:t>
      </w:r>
    </w:fldSimple>
  </w:p>
  <w:p w:rsidR="0097753C" w:rsidRDefault="00FD0219">
    <w:pPr>
      <w:spacing w:after="0"/>
      <w:ind w:left="0" w:firstLine="0"/>
    </w:pPr>
    <w:r>
      <w:t>193121-2019-PL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3C" w:rsidRDefault="00FD0219">
    <w:pPr>
      <w:spacing w:after="53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359994</wp:posOffset>
              </wp:positionH>
              <wp:positionV relativeFrom="page">
                <wp:posOffset>902392</wp:posOffset>
              </wp:positionV>
              <wp:extent cx="6840004" cy="17996"/>
              <wp:effectExtent l="0" t="0" r="0" b="0"/>
              <wp:wrapSquare wrapText="bothSides"/>
              <wp:docPr id="21439" name="Group 21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7996"/>
                        <a:chOff x="0" y="0"/>
                        <a:chExt cx="6840004" cy="17996"/>
                      </a:xfrm>
                    </wpg:grpSpPr>
                    <wps:wsp>
                      <wps:cNvPr id="21440" name="Shape 21440"/>
                      <wps:cNvSpPr/>
                      <wps:spPr>
                        <a:xfrm>
                          <a:off x="0" y="0"/>
                          <a:ext cx="14399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9990">
                              <a:moveTo>
                                <a:pt x="0" y="0"/>
                              </a:moveTo>
                              <a:lnTo>
                                <a:pt x="1439990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1" name="Shape 21441"/>
                      <wps:cNvSpPr/>
                      <wps:spPr>
                        <a:xfrm>
                          <a:off x="1439990" y="0"/>
                          <a:ext cx="46800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0026">
                              <a:moveTo>
                                <a:pt x="0" y="0"/>
                              </a:moveTo>
                              <a:lnTo>
                                <a:pt x="4680026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2" name="Shape 21442"/>
                      <wps:cNvSpPr/>
                      <wps:spPr>
                        <a:xfrm>
                          <a:off x="6120016" y="0"/>
                          <a:ext cx="719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89">
                              <a:moveTo>
                                <a:pt x="0" y="0"/>
                              </a:moveTo>
                              <a:lnTo>
                                <a:pt x="719989" y="0"/>
                              </a:lnTo>
                            </a:path>
                          </a:pathLst>
                        </a:custGeom>
                        <a:ln w="1799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39" style="width:538.583pt;height:1.417pt;position:absolute;mso-position-horizontal-relative:page;mso-position-horizontal:absolute;margin-left:28.346pt;mso-position-vertical-relative:page;margin-top:71.0545pt;" coordsize="68400,179">
              <v:shape id="Shape 21440" style="position:absolute;width:14399;height:0;left:0;top:0;" coordsize="1439990,0" path="m0,0l1439990,0">
                <v:stroke weight="1.417pt" endcap="flat" joinstyle="miter" miterlimit="10" on="true" color="#000000"/>
                <v:fill on="false" color="#000000" opacity="0"/>
              </v:shape>
              <v:shape id="Shape 21441" style="position:absolute;width:46800;height:0;left:14399;top:0;" coordsize="4680026,0" path="m0,0l4680026,0">
                <v:stroke weight="1.417pt" endcap="flat" joinstyle="miter" miterlimit="10" on="true" color="#000000"/>
                <v:fill on="false" color="#000000" opacity="0"/>
              </v:shape>
              <v:shape id="Shape 21442" style="position:absolute;width:7199;height:0;left:61200;top:0;" coordsize="719989,0" path="m0,0l719989,0">
                <v:stroke weight="1.41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Dz.U./S S81</w:t>
    </w:r>
  </w:p>
  <w:p w:rsidR="0097753C" w:rsidRDefault="00FD0219">
    <w:pPr>
      <w:tabs>
        <w:tab w:val="center" w:pos="5953"/>
        <w:tab w:val="right" w:pos="10684"/>
      </w:tabs>
      <w:spacing w:after="41"/>
      <w:ind w:left="0" w:right="-87" w:firstLine="0"/>
    </w:pPr>
    <w:r>
      <w:t>25/04/2019</w:t>
    </w:r>
    <w:r>
      <w:tab/>
      <w:t>- - Dostawy - Ogłoszenie o zamówieniu - Procedura otwarta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fldSimple w:instr=" NUMPAGES   \* MERGEFORMAT ">
      <w:r>
        <w:t>17</w:t>
      </w:r>
    </w:fldSimple>
  </w:p>
  <w:p w:rsidR="0097753C" w:rsidRDefault="00FD0219">
    <w:pPr>
      <w:spacing w:after="0"/>
      <w:ind w:left="0" w:firstLine="0"/>
    </w:pPr>
    <w:r>
      <w:t>193121-2019-PL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6D9"/>
    <w:multiLevelType w:val="multilevel"/>
    <w:tmpl w:val="E5E648F6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E4C52"/>
    <w:multiLevelType w:val="multilevel"/>
    <w:tmpl w:val="56DCB8B4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E45C82"/>
    <w:multiLevelType w:val="multilevel"/>
    <w:tmpl w:val="5D1091B2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4788C"/>
    <w:multiLevelType w:val="multilevel"/>
    <w:tmpl w:val="CD6AE760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7171E"/>
    <w:multiLevelType w:val="multilevel"/>
    <w:tmpl w:val="43522576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46680"/>
    <w:multiLevelType w:val="multilevel"/>
    <w:tmpl w:val="069CF0D4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467573"/>
    <w:multiLevelType w:val="multilevel"/>
    <w:tmpl w:val="FCF28770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553CA3"/>
    <w:multiLevelType w:val="multilevel"/>
    <w:tmpl w:val="E94236A0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F4342C"/>
    <w:multiLevelType w:val="multilevel"/>
    <w:tmpl w:val="7FA0844E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351933"/>
    <w:multiLevelType w:val="multilevel"/>
    <w:tmpl w:val="F0CEB936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125A24"/>
    <w:multiLevelType w:val="hybridMultilevel"/>
    <w:tmpl w:val="D0B071B4"/>
    <w:lvl w:ilvl="0" w:tplc="5EC2D466">
      <w:start w:val="12"/>
      <w:numFmt w:val="decimal"/>
      <w:lvlText w:val="%1."/>
      <w:lvlJc w:val="left"/>
      <w:pPr>
        <w:ind w:left="11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D41E5E">
      <w:start w:val="1"/>
      <w:numFmt w:val="lowerLetter"/>
      <w:lvlText w:val="%2"/>
      <w:lvlJc w:val="left"/>
      <w:pPr>
        <w:ind w:left="1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9CC69E">
      <w:start w:val="1"/>
      <w:numFmt w:val="lowerRoman"/>
      <w:lvlText w:val="%3"/>
      <w:lvlJc w:val="left"/>
      <w:pPr>
        <w:ind w:left="2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08EFA">
      <w:start w:val="1"/>
      <w:numFmt w:val="decimal"/>
      <w:lvlText w:val="%4"/>
      <w:lvlJc w:val="left"/>
      <w:pPr>
        <w:ind w:left="3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921EA8">
      <w:start w:val="1"/>
      <w:numFmt w:val="lowerLetter"/>
      <w:lvlText w:val="%5"/>
      <w:lvlJc w:val="left"/>
      <w:pPr>
        <w:ind w:left="4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61DC6">
      <w:start w:val="1"/>
      <w:numFmt w:val="lowerRoman"/>
      <w:lvlText w:val="%6"/>
      <w:lvlJc w:val="left"/>
      <w:pPr>
        <w:ind w:left="4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726194">
      <w:start w:val="1"/>
      <w:numFmt w:val="decimal"/>
      <w:lvlText w:val="%7"/>
      <w:lvlJc w:val="left"/>
      <w:pPr>
        <w:ind w:left="5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8E0AA8">
      <w:start w:val="1"/>
      <w:numFmt w:val="lowerLetter"/>
      <w:lvlText w:val="%8"/>
      <w:lvlJc w:val="left"/>
      <w:pPr>
        <w:ind w:left="6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7EE2A2">
      <w:start w:val="1"/>
      <w:numFmt w:val="lowerRoman"/>
      <w:lvlText w:val="%9"/>
      <w:lvlJc w:val="left"/>
      <w:pPr>
        <w:ind w:left="6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910A99"/>
    <w:multiLevelType w:val="multilevel"/>
    <w:tmpl w:val="6CA68862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572082"/>
    <w:multiLevelType w:val="multilevel"/>
    <w:tmpl w:val="C2CA4950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99569D"/>
    <w:multiLevelType w:val="multilevel"/>
    <w:tmpl w:val="0C6CF10E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DF4418"/>
    <w:multiLevelType w:val="multilevel"/>
    <w:tmpl w:val="0C30E6F8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FC2D90"/>
    <w:multiLevelType w:val="multilevel"/>
    <w:tmpl w:val="3F923076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8968A0"/>
    <w:multiLevelType w:val="multilevel"/>
    <w:tmpl w:val="05C4A33C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D078B2"/>
    <w:multiLevelType w:val="multilevel"/>
    <w:tmpl w:val="1C74036A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BF69F9"/>
    <w:multiLevelType w:val="multilevel"/>
    <w:tmpl w:val="9DD8ED44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F61CDC"/>
    <w:multiLevelType w:val="multilevel"/>
    <w:tmpl w:val="C6C2B5FA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69601B"/>
    <w:multiLevelType w:val="multilevel"/>
    <w:tmpl w:val="89A64768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700F71"/>
    <w:multiLevelType w:val="multilevel"/>
    <w:tmpl w:val="0B983B0C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917BB4"/>
    <w:multiLevelType w:val="multilevel"/>
    <w:tmpl w:val="063CAF9A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286E"/>
    <w:multiLevelType w:val="multilevel"/>
    <w:tmpl w:val="6B6A408E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4A3946"/>
    <w:multiLevelType w:val="multilevel"/>
    <w:tmpl w:val="F000D3DC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3F6F9A"/>
    <w:multiLevelType w:val="multilevel"/>
    <w:tmpl w:val="57CA707E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746D3E"/>
    <w:multiLevelType w:val="multilevel"/>
    <w:tmpl w:val="869454B2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DC6ABE"/>
    <w:multiLevelType w:val="multilevel"/>
    <w:tmpl w:val="84E82E6E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F243AB"/>
    <w:multiLevelType w:val="multilevel"/>
    <w:tmpl w:val="53323E6A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C7479C"/>
    <w:multiLevelType w:val="multilevel"/>
    <w:tmpl w:val="E9AE4E16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C84EFF"/>
    <w:multiLevelType w:val="multilevel"/>
    <w:tmpl w:val="89006FE2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4269BE"/>
    <w:multiLevelType w:val="multilevel"/>
    <w:tmpl w:val="F000CCCE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1F7E95"/>
    <w:multiLevelType w:val="multilevel"/>
    <w:tmpl w:val="CF00D10C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F60CD"/>
    <w:multiLevelType w:val="multilevel"/>
    <w:tmpl w:val="C2F24FA6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180AE1"/>
    <w:multiLevelType w:val="multilevel"/>
    <w:tmpl w:val="30966CFC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3023FD"/>
    <w:multiLevelType w:val="hybridMultilevel"/>
    <w:tmpl w:val="C816954E"/>
    <w:lvl w:ilvl="0" w:tplc="685618E8">
      <w:start w:val="1"/>
      <w:numFmt w:val="decimal"/>
      <w:lvlText w:val="%1."/>
      <w:lvlJc w:val="left"/>
      <w:pPr>
        <w:ind w:left="10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C7AAA">
      <w:start w:val="1"/>
      <w:numFmt w:val="lowerLetter"/>
      <w:lvlText w:val="%2"/>
      <w:lvlJc w:val="left"/>
      <w:pPr>
        <w:ind w:left="1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94A1AE">
      <w:start w:val="1"/>
      <w:numFmt w:val="lowerRoman"/>
      <w:lvlText w:val="%3"/>
      <w:lvlJc w:val="left"/>
      <w:pPr>
        <w:ind w:left="2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23332">
      <w:start w:val="1"/>
      <w:numFmt w:val="decimal"/>
      <w:lvlText w:val="%4"/>
      <w:lvlJc w:val="left"/>
      <w:pPr>
        <w:ind w:left="3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DEC668">
      <w:start w:val="1"/>
      <w:numFmt w:val="lowerLetter"/>
      <w:lvlText w:val="%5"/>
      <w:lvlJc w:val="left"/>
      <w:pPr>
        <w:ind w:left="4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782">
      <w:start w:val="1"/>
      <w:numFmt w:val="lowerRoman"/>
      <w:lvlText w:val="%6"/>
      <w:lvlJc w:val="left"/>
      <w:pPr>
        <w:ind w:left="4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D04282">
      <w:start w:val="1"/>
      <w:numFmt w:val="decimal"/>
      <w:lvlText w:val="%7"/>
      <w:lvlJc w:val="left"/>
      <w:pPr>
        <w:ind w:left="5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28430">
      <w:start w:val="1"/>
      <w:numFmt w:val="lowerLetter"/>
      <w:lvlText w:val="%8"/>
      <w:lvlJc w:val="left"/>
      <w:pPr>
        <w:ind w:left="6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EE852">
      <w:start w:val="1"/>
      <w:numFmt w:val="lowerRoman"/>
      <w:lvlText w:val="%9"/>
      <w:lvlJc w:val="left"/>
      <w:pPr>
        <w:ind w:left="6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10"/>
  </w:num>
  <w:num w:numId="3">
    <w:abstractNumId w:val="34"/>
  </w:num>
  <w:num w:numId="4">
    <w:abstractNumId w:val="22"/>
  </w:num>
  <w:num w:numId="5">
    <w:abstractNumId w:val="5"/>
  </w:num>
  <w:num w:numId="6">
    <w:abstractNumId w:val="21"/>
  </w:num>
  <w:num w:numId="7">
    <w:abstractNumId w:val="18"/>
  </w:num>
  <w:num w:numId="8">
    <w:abstractNumId w:val="32"/>
  </w:num>
  <w:num w:numId="9">
    <w:abstractNumId w:val="9"/>
  </w:num>
  <w:num w:numId="10">
    <w:abstractNumId w:val="27"/>
  </w:num>
  <w:num w:numId="11">
    <w:abstractNumId w:val="19"/>
  </w:num>
  <w:num w:numId="12">
    <w:abstractNumId w:val="29"/>
  </w:num>
  <w:num w:numId="13">
    <w:abstractNumId w:val="0"/>
  </w:num>
  <w:num w:numId="14">
    <w:abstractNumId w:val="13"/>
  </w:num>
  <w:num w:numId="15">
    <w:abstractNumId w:val="7"/>
  </w:num>
  <w:num w:numId="16">
    <w:abstractNumId w:val="6"/>
  </w:num>
  <w:num w:numId="17">
    <w:abstractNumId w:val="11"/>
  </w:num>
  <w:num w:numId="18">
    <w:abstractNumId w:val="20"/>
  </w:num>
  <w:num w:numId="19">
    <w:abstractNumId w:val="26"/>
  </w:num>
  <w:num w:numId="20">
    <w:abstractNumId w:val="17"/>
  </w:num>
  <w:num w:numId="21">
    <w:abstractNumId w:val="15"/>
  </w:num>
  <w:num w:numId="22">
    <w:abstractNumId w:val="14"/>
  </w:num>
  <w:num w:numId="23">
    <w:abstractNumId w:val="12"/>
  </w:num>
  <w:num w:numId="24">
    <w:abstractNumId w:val="30"/>
  </w:num>
  <w:num w:numId="25">
    <w:abstractNumId w:val="23"/>
  </w:num>
  <w:num w:numId="26">
    <w:abstractNumId w:val="3"/>
  </w:num>
  <w:num w:numId="27">
    <w:abstractNumId w:val="33"/>
  </w:num>
  <w:num w:numId="28">
    <w:abstractNumId w:val="4"/>
  </w:num>
  <w:num w:numId="29">
    <w:abstractNumId w:val="24"/>
  </w:num>
  <w:num w:numId="30">
    <w:abstractNumId w:val="8"/>
  </w:num>
  <w:num w:numId="31">
    <w:abstractNumId w:val="1"/>
  </w:num>
  <w:num w:numId="32">
    <w:abstractNumId w:val="16"/>
  </w:num>
  <w:num w:numId="33">
    <w:abstractNumId w:val="25"/>
  </w:num>
  <w:num w:numId="34">
    <w:abstractNumId w:val="2"/>
  </w:num>
  <w:num w:numId="35">
    <w:abstractNumId w:val="2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3C"/>
    <w:rsid w:val="00344BDC"/>
    <w:rsid w:val="00376A15"/>
    <w:rsid w:val="0097753C"/>
    <w:rsid w:val="00A002FB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7C8"/>
  <w15:docId w15:val="{359842F6-51F5-4006-8EBD-0608682E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2"/>
      <w:ind w:left="10" w:hanging="10"/>
    </w:pPr>
    <w:rPr>
      <w:rFonts w:ascii="Courier New" w:eastAsia="Courier New" w:hAnsi="Courier New" w:cs="Courier New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3"/>
      <w:ind w:left="10" w:hanging="10"/>
      <w:outlineLvl w:val="0"/>
    </w:pPr>
    <w:rPr>
      <w:rFonts w:ascii="Courier New" w:eastAsia="Courier New" w:hAnsi="Courier New" w:cs="Courier New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b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zoz.jgora.p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p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4228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Polska-Jelenia Góra: Płyny dożylne</vt:lpstr>
    </vt:vector>
  </TitlesOfParts>
  <Company/>
  <LinksUpToDate>false</LinksUpToDate>
  <CharactersWithSpaces>29543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Polska-Jelenia Góra: Płyny dożylne</dc:title>
  <dc:subject>Polska-Jelenia Góra: Płyny dożylne</dc:subject>
  <dc:creator>Publications Office</dc:creator>
  <cp:keywords/>
  <cp:lastModifiedBy>Karol Orkiszewski</cp:lastModifiedBy>
  <cp:revision>3</cp:revision>
  <dcterms:created xsi:type="dcterms:W3CDTF">2019-04-25T07:16:00Z</dcterms:created>
  <dcterms:modified xsi:type="dcterms:W3CDTF">2019-04-25T10:58:00Z</dcterms:modified>
</cp:coreProperties>
</file>