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9FC9D" w14:textId="0A5F9032" w:rsidR="00AC2F83" w:rsidRPr="00FA21AF" w:rsidRDefault="00AC2F83" w:rsidP="00681D1A">
      <w:pPr>
        <w:spacing w:after="0" w:line="240" w:lineRule="auto"/>
        <w:jc w:val="right"/>
        <w:rPr>
          <w:rStyle w:val="Odwoaniedelikatne"/>
        </w:rPr>
      </w:pPr>
    </w:p>
    <w:p w14:paraId="694D03F3" w14:textId="77777777" w:rsidR="00AC2F83" w:rsidRPr="005F7698" w:rsidRDefault="00AC2F83" w:rsidP="00681D1A">
      <w:pPr>
        <w:spacing w:after="0" w:line="240" w:lineRule="auto"/>
        <w:jc w:val="right"/>
        <w:rPr>
          <w:rFonts w:ascii="Arial" w:hAnsi="Arial" w:cs="Arial"/>
          <w:b/>
          <w:bCs/>
          <w:lang w:eastAsia="pl-PL"/>
        </w:rPr>
      </w:pPr>
    </w:p>
    <w:p w14:paraId="4A9D7737" w14:textId="3AAA30C6" w:rsidR="00AC2F83" w:rsidRPr="005F7698" w:rsidRDefault="00AC2F83" w:rsidP="00681D1A">
      <w:pPr>
        <w:spacing w:after="0" w:line="240" w:lineRule="auto"/>
        <w:jc w:val="right"/>
        <w:rPr>
          <w:rFonts w:ascii="Arial" w:hAnsi="Arial" w:cs="Arial"/>
          <w:b/>
          <w:bCs/>
          <w:lang w:eastAsia="pl-PL"/>
        </w:rPr>
      </w:pPr>
      <w:r w:rsidRPr="005F7698">
        <w:rPr>
          <w:rFonts w:ascii="Arial" w:hAnsi="Arial" w:cs="Arial"/>
          <w:b/>
          <w:bCs/>
          <w:lang w:eastAsia="pl-PL"/>
        </w:rPr>
        <w:t xml:space="preserve">Warszawa, dnia </w:t>
      </w:r>
      <w:r w:rsidR="00C9736C">
        <w:rPr>
          <w:rFonts w:ascii="Arial" w:hAnsi="Arial" w:cs="Arial"/>
          <w:b/>
          <w:bCs/>
          <w:lang w:eastAsia="pl-PL"/>
        </w:rPr>
        <w:t xml:space="preserve">24.01.2022 r. </w:t>
      </w:r>
    </w:p>
    <w:p w14:paraId="15F34F13" w14:textId="77777777" w:rsidR="00AC2F83" w:rsidRPr="005F7698" w:rsidRDefault="00AC2F83" w:rsidP="00681D1A">
      <w:pPr>
        <w:widowControl w:val="0"/>
        <w:spacing w:after="0" w:line="240" w:lineRule="auto"/>
        <w:jc w:val="right"/>
        <w:rPr>
          <w:rFonts w:ascii="Arial" w:hAnsi="Arial" w:cs="Arial"/>
          <w:i/>
          <w:iCs/>
          <w:lang w:eastAsia="pl-PL"/>
        </w:rPr>
      </w:pPr>
    </w:p>
    <w:p w14:paraId="322D5A6E" w14:textId="77777777" w:rsidR="00AC2F83" w:rsidRPr="005F7698" w:rsidRDefault="00AC2F83" w:rsidP="00681D1A">
      <w:pPr>
        <w:widowControl w:val="0"/>
        <w:spacing w:after="0" w:line="240" w:lineRule="auto"/>
        <w:jc w:val="center"/>
        <w:rPr>
          <w:rFonts w:ascii="Arial" w:hAnsi="Arial" w:cs="Arial"/>
          <w:lang w:eastAsia="pl-PL"/>
        </w:rPr>
      </w:pPr>
    </w:p>
    <w:p w14:paraId="10F2EF3A" w14:textId="77777777" w:rsidR="00AC2F83" w:rsidRPr="005F7698" w:rsidRDefault="00AC2F83" w:rsidP="00681D1A">
      <w:pPr>
        <w:widowControl w:val="0"/>
        <w:spacing w:after="0" w:line="240" w:lineRule="auto"/>
        <w:jc w:val="center"/>
        <w:rPr>
          <w:rFonts w:ascii="Arial" w:hAnsi="Arial" w:cs="Arial"/>
          <w:b/>
          <w:bCs/>
          <w:lang w:eastAsia="pl-PL"/>
        </w:rPr>
      </w:pPr>
    </w:p>
    <w:p w14:paraId="52D03F90" w14:textId="77777777" w:rsidR="00AC2F83" w:rsidRPr="005F7698" w:rsidRDefault="00AC2F83" w:rsidP="00681D1A">
      <w:pPr>
        <w:widowControl w:val="0"/>
        <w:spacing w:after="0" w:line="240" w:lineRule="auto"/>
        <w:jc w:val="center"/>
        <w:rPr>
          <w:rFonts w:ascii="Arial" w:hAnsi="Arial" w:cs="Arial"/>
          <w:b/>
          <w:bCs/>
          <w:lang w:eastAsia="pl-PL"/>
        </w:rPr>
      </w:pPr>
    </w:p>
    <w:p w14:paraId="1A2359B2" w14:textId="77777777" w:rsidR="00AC2F83" w:rsidRPr="005F7698" w:rsidRDefault="00AC2F83" w:rsidP="00681D1A">
      <w:pPr>
        <w:widowControl w:val="0"/>
        <w:spacing w:after="0" w:line="240" w:lineRule="auto"/>
        <w:jc w:val="center"/>
        <w:rPr>
          <w:rFonts w:ascii="Arial" w:hAnsi="Arial" w:cs="Arial"/>
          <w:b/>
          <w:bCs/>
          <w:lang w:eastAsia="pl-PL"/>
        </w:rPr>
      </w:pPr>
    </w:p>
    <w:p w14:paraId="5934C818" w14:textId="77777777" w:rsidR="00AC2F83" w:rsidRPr="005F7698" w:rsidRDefault="00AC2F83" w:rsidP="00681D1A">
      <w:pPr>
        <w:widowControl w:val="0"/>
        <w:spacing w:after="0" w:line="240" w:lineRule="auto"/>
        <w:jc w:val="center"/>
        <w:rPr>
          <w:rFonts w:ascii="Arial" w:hAnsi="Arial" w:cs="Arial"/>
          <w:b/>
          <w:bCs/>
          <w:lang w:eastAsia="pl-PL"/>
        </w:rPr>
      </w:pPr>
    </w:p>
    <w:p w14:paraId="58ED3708" w14:textId="77777777" w:rsidR="00AC2F83" w:rsidRPr="005F7698" w:rsidRDefault="00AC2F83" w:rsidP="00681D1A">
      <w:pPr>
        <w:widowControl w:val="0"/>
        <w:spacing w:after="0" w:line="240" w:lineRule="auto"/>
        <w:jc w:val="center"/>
        <w:rPr>
          <w:rFonts w:ascii="Arial" w:hAnsi="Arial" w:cs="Arial"/>
          <w:b/>
          <w:bCs/>
          <w:lang w:eastAsia="pl-PL"/>
        </w:rPr>
      </w:pPr>
    </w:p>
    <w:p w14:paraId="1F65007B" w14:textId="77777777" w:rsidR="00AC2F83" w:rsidRPr="005F7698" w:rsidRDefault="00AC2F83" w:rsidP="00681D1A">
      <w:pPr>
        <w:widowControl w:val="0"/>
        <w:spacing w:after="0" w:line="240" w:lineRule="auto"/>
        <w:jc w:val="center"/>
        <w:rPr>
          <w:rFonts w:ascii="Arial" w:hAnsi="Arial" w:cs="Arial"/>
          <w:b/>
          <w:bCs/>
          <w:lang w:eastAsia="pl-PL"/>
        </w:rPr>
      </w:pPr>
    </w:p>
    <w:p w14:paraId="00D0289B" w14:textId="77777777" w:rsidR="00AC2F83" w:rsidRPr="005F7698" w:rsidRDefault="00AC2F83" w:rsidP="00681D1A">
      <w:pPr>
        <w:widowControl w:val="0"/>
        <w:spacing w:after="0" w:line="240" w:lineRule="auto"/>
        <w:jc w:val="center"/>
        <w:rPr>
          <w:rFonts w:ascii="Arial" w:hAnsi="Arial" w:cs="Arial"/>
          <w:b/>
          <w:bCs/>
          <w:lang w:eastAsia="pl-PL"/>
        </w:rPr>
      </w:pPr>
    </w:p>
    <w:p w14:paraId="4CB28572" w14:textId="77777777" w:rsidR="00AC2F83" w:rsidRPr="005F7698" w:rsidRDefault="00AC2F83" w:rsidP="00681D1A">
      <w:pPr>
        <w:widowControl w:val="0"/>
        <w:spacing w:after="0" w:line="240" w:lineRule="auto"/>
        <w:jc w:val="center"/>
        <w:rPr>
          <w:rFonts w:ascii="Arial" w:hAnsi="Arial" w:cs="Arial"/>
          <w:b/>
          <w:bCs/>
          <w:lang w:eastAsia="pl-PL"/>
        </w:rPr>
      </w:pPr>
    </w:p>
    <w:p w14:paraId="77B636A9" w14:textId="77777777" w:rsidR="00AC2F83" w:rsidRPr="005F7698" w:rsidRDefault="00AC2F83" w:rsidP="00681D1A">
      <w:pPr>
        <w:widowControl w:val="0"/>
        <w:spacing w:after="0" w:line="240" w:lineRule="auto"/>
        <w:jc w:val="center"/>
        <w:rPr>
          <w:rFonts w:ascii="Arial" w:hAnsi="Arial" w:cs="Arial"/>
          <w:b/>
          <w:bCs/>
          <w:sz w:val="28"/>
          <w:szCs w:val="28"/>
          <w:u w:val="single"/>
          <w:lang w:eastAsia="pl-PL"/>
        </w:rPr>
      </w:pPr>
      <w:r w:rsidRPr="005F7698">
        <w:rPr>
          <w:rFonts w:ascii="Arial" w:hAnsi="Arial" w:cs="Arial"/>
          <w:b/>
          <w:bCs/>
          <w:sz w:val="28"/>
          <w:szCs w:val="28"/>
          <w:u w:val="single"/>
          <w:lang w:eastAsia="pl-PL"/>
        </w:rPr>
        <w:t xml:space="preserve">SPECYFIKACJA  WARUNKÓW  ZAMÓWIENIA </w:t>
      </w:r>
    </w:p>
    <w:p w14:paraId="245BEB4E" w14:textId="77777777" w:rsidR="00AC2F83" w:rsidRPr="005F7698" w:rsidRDefault="00AC2F83" w:rsidP="00681D1A">
      <w:pPr>
        <w:widowControl w:val="0"/>
        <w:spacing w:after="0" w:line="240" w:lineRule="auto"/>
        <w:jc w:val="center"/>
        <w:rPr>
          <w:rFonts w:ascii="Arial" w:hAnsi="Arial" w:cs="Arial"/>
          <w:b/>
          <w:bCs/>
          <w:sz w:val="28"/>
          <w:szCs w:val="28"/>
          <w:u w:val="single"/>
          <w:lang w:eastAsia="pl-PL"/>
        </w:rPr>
      </w:pPr>
      <w:r w:rsidRPr="005F7698">
        <w:rPr>
          <w:rFonts w:ascii="Arial" w:hAnsi="Arial" w:cs="Arial"/>
          <w:b/>
          <w:bCs/>
          <w:sz w:val="28"/>
          <w:szCs w:val="28"/>
          <w:u w:val="single"/>
          <w:lang w:eastAsia="pl-PL"/>
        </w:rPr>
        <w:t>(SWZ)</w:t>
      </w:r>
    </w:p>
    <w:p w14:paraId="755ED730" w14:textId="77777777" w:rsidR="00AC2F83" w:rsidRPr="005F7698" w:rsidRDefault="00AC2F83" w:rsidP="00681D1A">
      <w:pPr>
        <w:spacing w:after="0" w:line="240" w:lineRule="auto"/>
        <w:jc w:val="center"/>
        <w:rPr>
          <w:rFonts w:ascii="Arial" w:hAnsi="Arial" w:cs="Arial"/>
          <w:b/>
          <w:bCs/>
          <w:u w:val="single"/>
          <w:lang w:eastAsia="pl-PL"/>
        </w:rPr>
      </w:pPr>
    </w:p>
    <w:p w14:paraId="5272540F" w14:textId="77777777" w:rsidR="00AC2F83" w:rsidRPr="005F7698" w:rsidRDefault="00AC2F83" w:rsidP="00681D1A">
      <w:pPr>
        <w:spacing w:after="0" w:line="240" w:lineRule="auto"/>
        <w:jc w:val="center"/>
        <w:rPr>
          <w:rFonts w:ascii="Arial" w:hAnsi="Arial" w:cs="Arial"/>
          <w:b/>
          <w:bCs/>
          <w:lang w:eastAsia="pl-PL"/>
        </w:rPr>
      </w:pPr>
    </w:p>
    <w:p w14:paraId="070F949A" w14:textId="77777777" w:rsidR="00AC2F83" w:rsidRPr="005F7698" w:rsidRDefault="00AC2F83" w:rsidP="00681D1A">
      <w:pPr>
        <w:spacing w:after="0" w:line="240" w:lineRule="auto"/>
        <w:jc w:val="center"/>
        <w:rPr>
          <w:rFonts w:ascii="Arial" w:hAnsi="Arial" w:cs="Arial"/>
          <w:b/>
          <w:bCs/>
          <w:lang w:eastAsia="pl-PL"/>
        </w:rPr>
      </w:pPr>
    </w:p>
    <w:p w14:paraId="7BC4808E" w14:textId="77777777" w:rsidR="00AC2F83" w:rsidRPr="005F7698" w:rsidRDefault="00AC2F83" w:rsidP="00A5420C">
      <w:pPr>
        <w:spacing w:after="0" w:line="240" w:lineRule="auto"/>
        <w:ind w:firstLine="360"/>
        <w:jc w:val="center"/>
        <w:rPr>
          <w:rFonts w:ascii="Arial" w:hAnsi="Arial" w:cs="Arial"/>
          <w:b/>
          <w:bCs/>
          <w:lang w:eastAsia="pl-PL"/>
        </w:rPr>
      </w:pPr>
      <w:r w:rsidRPr="005F7698">
        <w:rPr>
          <w:rFonts w:ascii="Arial" w:hAnsi="Arial" w:cs="Arial"/>
          <w:b/>
          <w:bCs/>
          <w:lang w:eastAsia="pl-PL"/>
        </w:rPr>
        <w:t xml:space="preserve">w prowadzonym w trybie przetargu nieograniczonego </w:t>
      </w:r>
    </w:p>
    <w:p w14:paraId="3C84B2A9" w14:textId="77777777" w:rsidR="00AC2F83" w:rsidRPr="005F7698" w:rsidRDefault="00AC2F83" w:rsidP="003625BD">
      <w:pPr>
        <w:spacing w:after="0" w:line="240" w:lineRule="auto"/>
        <w:ind w:firstLine="360"/>
        <w:jc w:val="center"/>
        <w:rPr>
          <w:rFonts w:ascii="Arial" w:hAnsi="Arial" w:cs="Arial"/>
          <w:b/>
          <w:bCs/>
          <w:lang w:eastAsia="pl-PL"/>
        </w:rPr>
      </w:pPr>
      <w:r w:rsidRPr="005F7698">
        <w:rPr>
          <w:rFonts w:ascii="Arial" w:hAnsi="Arial" w:cs="Arial"/>
          <w:b/>
          <w:bCs/>
          <w:lang w:eastAsia="pl-PL"/>
        </w:rPr>
        <w:t xml:space="preserve">postępowaniu o udzielenie zamówienia publicznego w sprawie </w:t>
      </w:r>
    </w:p>
    <w:p w14:paraId="49C6C699" w14:textId="77777777" w:rsidR="00AC2F83" w:rsidRPr="0050587A" w:rsidRDefault="00AC2F83" w:rsidP="003625BD">
      <w:pPr>
        <w:spacing w:after="0" w:line="240" w:lineRule="auto"/>
        <w:ind w:firstLine="360"/>
        <w:jc w:val="center"/>
        <w:rPr>
          <w:rFonts w:ascii="Times New Roman" w:hAnsi="Times New Roman" w:cs="Times New Roman"/>
          <w:b/>
          <w:bCs/>
          <w:sz w:val="20"/>
          <w:szCs w:val="20"/>
          <w:lang w:eastAsia="pl-PL"/>
        </w:rPr>
      </w:pPr>
      <w:r w:rsidRPr="005F7698">
        <w:rPr>
          <w:rFonts w:ascii="Arial" w:hAnsi="Arial" w:cs="Arial"/>
          <w:b/>
          <w:bCs/>
          <w:lang w:eastAsia="pl-PL"/>
        </w:rPr>
        <w:t xml:space="preserve">usługi transmisji danych w sieci rozległej WAN sądów administracyjnych </w:t>
      </w:r>
    </w:p>
    <w:p w14:paraId="69BDC72D" w14:textId="77777777" w:rsidR="00AC2F83" w:rsidRPr="0050587A" w:rsidRDefault="00AC2F83" w:rsidP="00681D1A">
      <w:pPr>
        <w:spacing w:after="0" w:line="240" w:lineRule="auto"/>
        <w:ind w:firstLine="360"/>
        <w:jc w:val="center"/>
        <w:rPr>
          <w:rFonts w:ascii="Times New Roman" w:hAnsi="Times New Roman" w:cs="Times New Roman"/>
          <w:b/>
          <w:bCs/>
          <w:sz w:val="20"/>
          <w:szCs w:val="20"/>
          <w:lang w:eastAsia="pl-PL"/>
        </w:rPr>
      </w:pPr>
    </w:p>
    <w:p w14:paraId="308F0342" w14:textId="77777777" w:rsidR="00AC2F83" w:rsidRPr="0050587A" w:rsidRDefault="00AC2F83" w:rsidP="00681D1A">
      <w:pPr>
        <w:spacing w:after="0" w:line="240" w:lineRule="auto"/>
        <w:rPr>
          <w:rFonts w:ascii="Arial" w:hAnsi="Arial" w:cs="Arial"/>
          <w:b/>
          <w:bCs/>
          <w:lang w:eastAsia="pl-PL"/>
        </w:rPr>
      </w:pPr>
    </w:p>
    <w:p w14:paraId="797CC2C1" w14:textId="77777777" w:rsidR="00AC2F83" w:rsidRPr="0050587A" w:rsidRDefault="00AC2F83" w:rsidP="00681D1A">
      <w:pPr>
        <w:keepNext/>
        <w:numPr>
          <w:ilvl w:val="12"/>
          <w:numId w:val="0"/>
        </w:numPr>
        <w:spacing w:after="0" w:line="240" w:lineRule="auto"/>
        <w:outlineLvl w:val="2"/>
        <w:rPr>
          <w:rFonts w:ascii="Arial" w:eastAsia="Arial Unicode MS" w:hAnsi="Arial"/>
          <w:lang w:eastAsia="pl-PL"/>
        </w:rPr>
      </w:pPr>
    </w:p>
    <w:p w14:paraId="424866C4" w14:textId="1E881773" w:rsidR="00AC2F83" w:rsidRPr="00281047" w:rsidRDefault="00AC2F83" w:rsidP="00681D1A">
      <w:pPr>
        <w:spacing w:after="0" w:line="240" w:lineRule="auto"/>
        <w:jc w:val="center"/>
        <w:rPr>
          <w:rFonts w:ascii="Arial" w:hAnsi="Arial" w:cs="Arial"/>
          <w:b/>
          <w:bCs/>
          <w:lang w:eastAsia="pl-PL"/>
        </w:rPr>
      </w:pPr>
      <w:r w:rsidRPr="002A5AA2">
        <w:rPr>
          <w:rFonts w:ascii="Arial" w:hAnsi="Arial" w:cs="Arial"/>
          <w:b/>
          <w:bCs/>
          <w:lang w:eastAsia="pl-PL"/>
        </w:rPr>
        <w:t xml:space="preserve">Nr </w:t>
      </w:r>
      <w:r w:rsidRPr="00281047">
        <w:rPr>
          <w:rFonts w:ascii="Arial" w:hAnsi="Arial" w:cs="Arial"/>
          <w:b/>
          <w:bCs/>
          <w:lang w:eastAsia="pl-PL"/>
        </w:rPr>
        <w:t>sprawy: WAG.</w:t>
      </w:r>
      <w:r w:rsidR="009873F9" w:rsidRPr="00281047">
        <w:rPr>
          <w:rFonts w:ascii="Arial" w:hAnsi="Arial" w:cs="Arial"/>
          <w:b/>
          <w:bCs/>
          <w:lang w:eastAsia="pl-PL"/>
        </w:rPr>
        <w:t>262</w:t>
      </w:r>
      <w:r w:rsidR="00BD4AA8" w:rsidRPr="00281047">
        <w:rPr>
          <w:rFonts w:ascii="Arial" w:hAnsi="Arial" w:cs="Arial"/>
          <w:b/>
          <w:bCs/>
          <w:lang w:eastAsia="pl-PL"/>
        </w:rPr>
        <w:t>.1.2022</w:t>
      </w:r>
    </w:p>
    <w:p w14:paraId="6E9B4265" w14:textId="77777777" w:rsidR="00AC2F83" w:rsidRPr="00AA6859" w:rsidRDefault="00AC2F83" w:rsidP="00681D1A">
      <w:pPr>
        <w:spacing w:after="0" w:line="240" w:lineRule="auto"/>
        <w:jc w:val="center"/>
        <w:rPr>
          <w:rFonts w:ascii="Arial" w:hAnsi="Arial" w:cs="Arial"/>
          <w:b/>
          <w:bCs/>
          <w:lang w:eastAsia="pl-PL"/>
        </w:rPr>
      </w:pPr>
    </w:p>
    <w:p w14:paraId="554F0AAF" w14:textId="77777777" w:rsidR="00AC2F83" w:rsidRPr="00AA6859" w:rsidRDefault="00AC2F83" w:rsidP="00681D1A">
      <w:pPr>
        <w:spacing w:after="0" w:line="240" w:lineRule="auto"/>
        <w:rPr>
          <w:rFonts w:ascii="Arial" w:hAnsi="Arial" w:cs="Arial"/>
          <w:lang w:eastAsia="pl-PL"/>
        </w:rPr>
      </w:pPr>
    </w:p>
    <w:p w14:paraId="5459CE4A" w14:textId="77777777" w:rsidR="00AC2F83" w:rsidRPr="00BC3BEC" w:rsidRDefault="00AC2F83" w:rsidP="00681D1A">
      <w:pPr>
        <w:spacing w:after="0" w:line="240" w:lineRule="auto"/>
        <w:rPr>
          <w:rFonts w:ascii="Arial" w:hAnsi="Arial" w:cs="Arial"/>
          <w:lang w:eastAsia="pl-PL"/>
        </w:rPr>
      </w:pPr>
    </w:p>
    <w:p w14:paraId="144BCA3F" w14:textId="77777777" w:rsidR="00AC2F83" w:rsidRPr="00D46DC1" w:rsidRDefault="00AC2F83" w:rsidP="00681D1A">
      <w:pPr>
        <w:spacing w:after="0" w:line="240" w:lineRule="auto"/>
        <w:rPr>
          <w:rFonts w:ascii="Arial" w:hAnsi="Arial" w:cs="Arial"/>
          <w:lang w:eastAsia="pl-PL"/>
        </w:rPr>
      </w:pPr>
    </w:p>
    <w:p w14:paraId="3A9A92CD" w14:textId="77777777" w:rsidR="00AC2F83" w:rsidRPr="005F7698" w:rsidRDefault="00AC2F83" w:rsidP="00681D1A">
      <w:pPr>
        <w:spacing w:after="0" w:line="240" w:lineRule="auto"/>
        <w:rPr>
          <w:rFonts w:ascii="Arial" w:hAnsi="Arial" w:cs="Arial"/>
          <w:lang w:eastAsia="pl-PL"/>
        </w:rPr>
      </w:pPr>
    </w:p>
    <w:p w14:paraId="78A6A3D9" w14:textId="77777777" w:rsidR="00AC2F83" w:rsidRPr="005F7698" w:rsidRDefault="00AC2F83" w:rsidP="00681D1A">
      <w:pPr>
        <w:spacing w:after="120" w:line="240" w:lineRule="auto"/>
        <w:rPr>
          <w:rFonts w:ascii="Arial" w:hAnsi="Arial" w:cs="Arial"/>
          <w:b/>
          <w:bCs/>
          <w:u w:val="single"/>
          <w:lang w:eastAsia="pl-PL"/>
        </w:rPr>
      </w:pPr>
    </w:p>
    <w:p w14:paraId="2BE8A808" w14:textId="77777777" w:rsidR="00AC2F83" w:rsidRPr="005F7698" w:rsidRDefault="00AC2F83" w:rsidP="00681D1A">
      <w:pPr>
        <w:spacing w:after="0" w:line="240" w:lineRule="auto"/>
        <w:jc w:val="both"/>
        <w:rPr>
          <w:rFonts w:ascii="Arial" w:hAnsi="Arial" w:cs="Arial"/>
          <w:sz w:val="20"/>
          <w:szCs w:val="20"/>
          <w:lang w:eastAsia="pl-PL"/>
        </w:rPr>
      </w:pPr>
    </w:p>
    <w:p w14:paraId="1782F979" w14:textId="77777777" w:rsidR="00AC2F83" w:rsidRPr="005F7698" w:rsidRDefault="00AC2F83" w:rsidP="00681D1A">
      <w:pPr>
        <w:spacing w:after="0" w:line="240" w:lineRule="auto"/>
        <w:jc w:val="both"/>
        <w:rPr>
          <w:rFonts w:ascii="Arial" w:hAnsi="Arial" w:cs="Arial"/>
          <w:sz w:val="20"/>
          <w:szCs w:val="20"/>
          <w:lang w:eastAsia="pl-PL"/>
        </w:rPr>
      </w:pPr>
    </w:p>
    <w:p w14:paraId="16A96423" w14:textId="77777777" w:rsidR="00AC2F83" w:rsidRPr="005F7698" w:rsidRDefault="00AC2F83" w:rsidP="00681D1A">
      <w:pPr>
        <w:spacing w:after="0" w:line="240" w:lineRule="auto"/>
        <w:jc w:val="both"/>
        <w:rPr>
          <w:rFonts w:ascii="Arial" w:hAnsi="Arial" w:cs="Arial"/>
          <w:sz w:val="20"/>
          <w:szCs w:val="20"/>
          <w:lang w:eastAsia="pl-PL"/>
        </w:rPr>
      </w:pPr>
    </w:p>
    <w:p w14:paraId="7B7349A2" w14:textId="77777777" w:rsidR="00AC2F83" w:rsidRPr="005F7698" w:rsidRDefault="00AC2F83" w:rsidP="00681D1A">
      <w:pPr>
        <w:spacing w:after="0" w:line="240" w:lineRule="auto"/>
        <w:jc w:val="both"/>
        <w:rPr>
          <w:rFonts w:ascii="Arial" w:hAnsi="Arial" w:cs="Arial"/>
          <w:sz w:val="20"/>
          <w:szCs w:val="20"/>
          <w:lang w:eastAsia="pl-PL"/>
        </w:rPr>
      </w:pPr>
    </w:p>
    <w:p w14:paraId="10DCD187" w14:textId="77777777" w:rsidR="00AC2F83" w:rsidRPr="005F7698" w:rsidRDefault="00AC2F83" w:rsidP="00681D1A">
      <w:pPr>
        <w:numPr>
          <w:ilvl w:val="0"/>
          <w:numId w:val="8"/>
        </w:numPr>
        <w:spacing w:after="120" w:line="240" w:lineRule="auto"/>
        <w:rPr>
          <w:rFonts w:ascii="Arial" w:hAnsi="Arial" w:cs="Arial"/>
          <w:b/>
          <w:bCs/>
          <w:u w:val="single"/>
          <w:lang w:eastAsia="pl-PL"/>
        </w:rPr>
      </w:pPr>
      <w:r w:rsidRPr="005F7698">
        <w:rPr>
          <w:rFonts w:ascii="Arial" w:hAnsi="Arial" w:cs="Arial"/>
          <w:lang w:eastAsia="pl-PL"/>
        </w:rPr>
        <w:br w:type="page"/>
      </w:r>
      <w:r w:rsidRPr="005F7698">
        <w:rPr>
          <w:rFonts w:ascii="Arial" w:hAnsi="Arial" w:cs="Arial"/>
          <w:b/>
          <w:bCs/>
          <w:u w:val="single"/>
          <w:lang w:eastAsia="pl-PL"/>
        </w:rPr>
        <w:lastRenderedPageBreak/>
        <w:t>Nazwa oraz adres Zamawiającego</w:t>
      </w:r>
    </w:p>
    <w:p w14:paraId="025EDD52" w14:textId="77777777" w:rsidR="00AC2F83" w:rsidRPr="005F7698" w:rsidRDefault="00AC2F83" w:rsidP="00681D1A">
      <w:pPr>
        <w:keepNext/>
        <w:spacing w:after="0" w:line="240" w:lineRule="auto"/>
        <w:ind w:left="567"/>
        <w:outlineLvl w:val="2"/>
        <w:rPr>
          <w:rFonts w:ascii="Arial" w:hAnsi="Arial" w:cs="Arial"/>
          <w:lang w:eastAsia="pl-PL"/>
        </w:rPr>
      </w:pPr>
      <w:r w:rsidRPr="005F7698">
        <w:rPr>
          <w:rFonts w:ascii="Arial" w:hAnsi="Arial" w:cs="Arial"/>
          <w:lang w:eastAsia="pl-PL"/>
        </w:rPr>
        <w:t xml:space="preserve">NACZELNY SĄD ADMINISTRACYJNY </w:t>
      </w:r>
    </w:p>
    <w:p w14:paraId="0C5D4BE3" w14:textId="77777777" w:rsidR="00AC2F83" w:rsidRPr="005F7698" w:rsidRDefault="00AC2F83" w:rsidP="00681D1A">
      <w:pPr>
        <w:spacing w:after="0" w:line="240" w:lineRule="auto"/>
        <w:ind w:left="567"/>
        <w:rPr>
          <w:rFonts w:ascii="Arial" w:hAnsi="Arial" w:cs="Arial"/>
          <w:lang w:eastAsia="pl-PL"/>
        </w:rPr>
      </w:pPr>
      <w:r w:rsidRPr="005F7698">
        <w:rPr>
          <w:rFonts w:ascii="Arial" w:hAnsi="Arial" w:cs="Arial"/>
          <w:sz w:val="24"/>
          <w:szCs w:val="24"/>
          <w:lang w:eastAsia="pl-PL"/>
        </w:rPr>
        <w:t xml:space="preserve">ul. Gabriela Piotra </w:t>
      </w:r>
      <w:proofErr w:type="spellStart"/>
      <w:r w:rsidRPr="005F7698">
        <w:rPr>
          <w:rFonts w:ascii="Arial" w:hAnsi="Arial" w:cs="Arial"/>
          <w:sz w:val="24"/>
          <w:szCs w:val="24"/>
          <w:lang w:eastAsia="pl-PL"/>
        </w:rPr>
        <w:t>Boduena</w:t>
      </w:r>
      <w:proofErr w:type="spellEnd"/>
      <w:r w:rsidRPr="005F7698">
        <w:rPr>
          <w:rFonts w:ascii="Arial" w:hAnsi="Arial" w:cs="Arial"/>
          <w:sz w:val="24"/>
          <w:szCs w:val="24"/>
          <w:lang w:eastAsia="pl-PL"/>
        </w:rPr>
        <w:t xml:space="preserve"> 3/5, </w:t>
      </w:r>
      <w:r w:rsidRPr="005F7698">
        <w:rPr>
          <w:rFonts w:ascii="Arial" w:hAnsi="Arial" w:cs="Arial"/>
          <w:lang w:eastAsia="pl-PL"/>
        </w:rPr>
        <w:t>00-011 Warszawa</w:t>
      </w:r>
    </w:p>
    <w:p w14:paraId="723506AD" w14:textId="77777777" w:rsidR="00AC2F83" w:rsidRPr="005F7698" w:rsidRDefault="00AC2F83" w:rsidP="00681D1A">
      <w:pPr>
        <w:spacing w:after="0" w:line="240" w:lineRule="auto"/>
        <w:ind w:left="567"/>
        <w:rPr>
          <w:rFonts w:ascii="Arial" w:hAnsi="Arial" w:cs="Arial"/>
          <w:lang w:eastAsia="pl-PL"/>
        </w:rPr>
      </w:pPr>
    </w:p>
    <w:p w14:paraId="774E090E" w14:textId="77777777" w:rsidR="00AC2F83" w:rsidRPr="005F7698" w:rsidRDefault="00AC2F83" w:rsidP="00681D1A">
      <w:pPr>
        <w:spacing w:after="0" w:line="240" w:lineRule="auto"/>
        <w:ind w:left="567"/>
        <w:rPr>
          <w:rFonts w:ascii="Arial" w:hAnsi="Arial" w:cs="Arial"/>
          <w:lang w:val="it-IT" w:eastAsia="pl-PL"/>
        </w:rPr>
      </w:pPr>
      <w:r w:rsidRPr="005F7698">
        <w:rPr>
          <w:rFonts w:ascii="Arial" w:hAnsi="Arial" w:cs="Arial"/>
          <w:lang w:val="it-IT" w:eastAsia="pl-PL"/>
        </w:rPr>
        <w:t>Numer telefonu: (+48 22) 551 61 91</w:t>
      </w:r>
    </w:p>
    <w:p w14:paraId="07BE5680" w14:textId="77777777" w:rsidR="00AC2F83" w:rsidRPr="002A5AA2" w:rsidRDefault="00AC2F83" w:rsidP="00681D1A">
      <w:pPr>
        <w:spacing w:after="0" w:line="240" w:lineRule="auto"/>
        <w:ind w:left="567"/>
        <w:rPr>
          <w:rFonts w:ascii="Arial" w:hAnsi="Arial" w:cs="Arial"/>
          <w:lang w:val="it-IT" w:eastAsia="pl-PL"/>
        </w:rPr>
      </w:pPr>
      <w:r w:rsidRPr="005F7698">
        <w:rPr>
          <w:rFonts w:ascii="Arial" w:hAnsi="Arial" w:cs="Arial"/>
          <w:lang w:val="it-IT" w:eastAsia="pl-PL"/>
        </w:rPr>
        <w:t xml:space="preserve">Adres poczty elektronicznej: </w:t>
      </w:r>
      <w:r w:rsidR="00DD4CC2">
        <w:fldChar w:fldCharType="begin"/>
      </w:r>
      <w:r w:rsidR="00DD4CC2">
        <w:instrText xml:space="preserve"> HYPERLINK "mailto:zp@nsa.gov.pl" </w:instrText>
      </w:r>
      <w:r w:rsidR="00DD4CC2">
        <w:fldChar w:fldCharType="separate"/>
      </w:r>
      <w:r w:rsidRPr="00DD56FB">
        <w:rPr>
          <w:rFonts w:ascii="Arial" w:hAnsi="Arial" w:cs="Arial"/>
          <w:u w:val="single"/>
          <w:lang w:val="it-IT" w:eastAsia="pl-PL"/>
        </w:rPr>
        <w:t>zp@nsa.gov.pl</w:t>
      </w:r>
      <w:r w:rsidR="00DD4CC2">
        <w:rPr>
          <w:rFonts w:ascii="Arial" w:hAnsi="Arial" w:cs="Arial"/>
          <w:u w:val="single"/>
          <w:lang w:val="it-IT" w:eastAsia="pl-PL"/>
        </w:rPr>
        <w:fldChar w:fldCharType="end"/>
      </w:r>
      <w:r w:rsidRPr="002A5AA2">
        <w:rPr>
          <w:rFonts w:ascii="Arial" w:hAnsi="Arial" w:cs="Arial"/>
          <w:lang w:val="it-IT" w:eastAsia="pl-PL"/>
        </w:rPr>
        <w:t>;</w:t>
      </w:r>
    </w:p>
    <w:p w14:paraId="2C091C15" w14:textId="77777777" w:rsidR="00AC2F83" w:rsidRPr="002A5AA2" w:rsidRDefault="00AC2F83" w:rsidP="00681D1A">
      <w:pPr>
        <w:spacing w:after="0" w:line="240" w:lineRule="auto"/>
        <w:ind w:left="567"/>
        <w:rPr>
          <w:rFonts w:ascii="Arial" w:hAnsi="Arial" w:cs="Arial"/>
          <w:u w:val="single"/>
          <w:lang w:val="it-IT" w:eastAsia="pl-PL"/>
        </w:rPr>
      </w:pPr>
      <w:r w:rsidRPr="00DD56FB">
        <w:rPr>
          <w:rFonts w:ascii="Arial" w:hAnsi="Arial" w:cs="Arial"/>
          <w:lang w:val="it-IT" w:eastAsia="pl-PL"/>
        </w:rPr>
        <w:t xml:space="preserve">Adres strony internetowej Zamawiającego: </w:t>
      </w:r>
      <w:r w:rsidR="00DD4CC2">
        <w:fldChar w:fldCharType="begin"/>
      </w:r>
      <w:r w:rsidR="00DD4CC2">
        <w:instrText xml:space="preserve"> HYPERLINK "http://www.nsa.gov.pl" </w:instrText>
      </w:r>
      <w:r w:rsidR="00DD4CC2">
        <w:fldChar w:fldCharType="separate"/>
      </w:r>
      <w:r w:rsidRPr="00DD56FB">
        <w:rPr>
          <w:rFonts w:ascii="Arial" w:hAnsi="Arial" w:cs="Arial"/>
          <w:u w:val="single"/>
          <w:lang w:val="it-IT" w:eastAsia="pl-PL"/>
        </w:rPr>
        <w:t>www.nsa.gov.pl</w:t>
      </w:r>
      <w:r w:rsidR="00DD4CC2">
        <w:rPr>
          <w:rFonts w:ascii="Arial" w:hAnsi="Arial" w:cs="Arial"/>
          <w:u w:val="single"/>
          <w:lang w:val="it-IT" w:eastAsia="pl-PL"/>
        </w:rPr>
        <w:fldChar w:fldCharType="end"/>
      </w:r>
    </w:p>
    <w:p w14:paraId="5C5800F1" w14:textId="77777777" w:rsidR="00C2018F" w:rsidRPr="00C70457" w:rsidRDefault="00AC2F83" w:rsidP="009D4B55">
      <w:pPr>
        <w:spacing w:after="0" w:line="240" w:lineRule="auto"/>
        <w:ind w:left="567"/>
        <w:rPr>
          <w:color w:val="00B0F0"/>
        </w:rPr>
      </w:pPr>
      <w:r w:rsidRPr="00DD56FB">
        <w:rPr>
          <w:rFonts w:ascii="Arial" w:hAnsi="Arial" w:cs="Arial"/>
          <w:b/>
          <w:bCs/>
          <w:lang w:val="it-IT" w:eastAsia="pl-PL"/>
        </w:rPr>
        <w:t>Adres strony internetowej prowadzonego postępowania:</w:t>
      </w:r>
      <w:r w:rsidRPr="00C2018F">
        <w:rPr>
          <w:rFonts w:ascii="Arial" w:hAnsi="Arial" w:cs="Arial"/>
          <w:b/>
          <w:bCs/>
          <w:lang w:val="it-IT" w:eastAsia="pl-PL"/>
        </w:rPr>
        <w:t xml:space="preserve"> </w:t>
      </w:r>
      <w:hyperlink r:id="rId8" w:tgtFrame="_blank" w:history="1">
        <w:r w:rsidR="00C2018F" w:rsidRPr="005809C1">
          <w:rPr>
            <w:rStyle w:val="Hipercze"/>
            <w:rFonts w:ascii="Arial" w:hAnsi="Arial" w:cs="Arial"/>
            <w:color w:val="943634" w:themeColor="accent2" w:themeShade="BF"/>
            <w:shd w:val="clear" w:color="auto" w:fill="FDFCFA"/>
          </w:rPr>
          <w:t>https://platformazakupowa.pl/pn/nsa</w:t>
        </w:r>
      </w:hyperlink>
    </w:p>
    <w:p w14:paraId="7CD2B7D8" w14:textId="77777777" w:rsidR="00AC2F83" w:rsidRPr="00DD56FB" w:rsidRDefault="00AC2F83" w:rsidP="00CB4633">
      <w:pPr>
        <w:pStyle w:val="Tekstpodstawowy1"/>
        <w:shd w:val="clear" w:color="auto" w:fill="auto"/>
        <w:tabs>
          <w:tab w:val="left" w:leader="dot" w:pos="8178"/>
        </w:tabs>
        <w:spacing w:after="0" w:line="240" w:lineRule="auto"/>
        <w:ind w:left="567" w:firstLine="0"/>
        <w:jc w:val="both"/>
        <w:rPr>
          <w:rFonts w:ascii="Arial" w:hAnsi="Arial" w:cs="Arial"/>
        </w:rPr>
      </w:pPr>
      <w:r w:rsidRPr="00DD56FB">
        <w:rPr>
          <w:rFonts w:ascii="Arial" w:hAnsi="Arial" w:cs="Arial"/>
        </w:rPr>
        <w:t xml:space="preserve">Zmiany i wyjaśnienia treści SWZ oraz inne dokumenty zamówienia bezpośrednio związane </w:t>
      </w:r>
      <w:r w:rsidRPr="00DD56FB">
        <w:rPr>
          <w:rFonts w:ascii="Arial" w:hAnsi="Arial" w:cs="Arial"/>
        </w:rPr>
        <w:br/>
        <w:t>z postępowaniem o udzielenie zamówienia będą udostępniane na stronie internetowej:</w:t>
      </w:r>
    </w:p>
    <w:p w14:paraId="39D41B39" w14:textId="062BA19C" w:rsidR="00C2018F" w:rsidRPr="00C70457" w:rsidRDefault="00DD4CC2" w:rsidP="00681D1A">
      <w:pPr>
        <w:spacing w:after="0" w:line="240" w:lineRule="auto"/>
        <w:ind w:left="567"/>
        <w:rPr>
          <w:rFonts w:ascii="Arial" w:hAnsi="Arial" w:cs="Arial"/>
          <w:color w:val="00B0F0"/>
        </w:rPr>
      </w:pPr>
      <w:hyperlink r:id="rId9" w:tgtFrame="_blank" w:history="1">
        <w:r w:rsidR="00C2018F" w:rsidRPr="005809C1">
          <w:rPr>
            <w:rStyle w:val="Hipercze"/>
            <w:rFonts w:ascii="Arial" w:hAnsi="Arial" w:cs="Arial"/>
            <w:color w:val="943634" w:themeColor="accent2" w:themeShade="BF"/>
            <w:shd w:val="clear" w:color="auto" w:fill="FDFCFA"/>
          </w:rPr>
          <w:t>https://platformazakupowa.pl/pn/nsa</w:t>
        </w:r>
      </w:hyperlink>
    </w:p>
    <w:p w14:paraId="52E39FE8" w14:textId="77777777" w:rsidR="00C2018F" w:rsidRDefault="00C2018F" w:rsidP="00681D1A">
      <w:pPr>
        <w:spacing w:after="0" w:line="240" w:lineRule="auto"/>
        <w:ind w:left="567"/>
        <w:rPr>
          <w:rFonts w:ascii="Arial" w:hAnsi="Arial" w:cs="Arial"/>
          <w:lang w:eastAsia="pl-PL"/>
        </w:rPr>
      </w:pPr>
    </w:p>
    <w:p w14:paraId="19A2DC17" w14:textId="77777777" w:rsidR="00AC2F83" w:rsidRPr="00AA6859" w:rsidRDefault="00AC2F83" w:rsidP="00681D1A">
      <w:pPr>
        <w:numPr>
          <w:ilvl w:val="0"/>
          <w:numId w:val="8"/>
        </w:numPr>
        <w:spacing w:after="120" w:line="240" w:lineRule="auto"/>
        <w:rPr>
          <w:rFonts w:ascii="Arial" w:hAnsi="Arial" w:cs="Arial"/>
          <w:b/>
          <w:bCs/>
          <w:u w:val="single"/>
          <w:lang w:eastAsia="pl-PL"/>
        </w:rPr>
      </w:pPr>
      <w:r w:rsidRPr="00AA6859">
        <w:rPr>
          <w:rFonts w:ascii="Arial" w:hAnsi="Arial" w:cs="Arial"/>
          <w:b/>
          <w:bCs/>
          <w:u w:val="single"/>
          <w:lang w:eastAsia="pl-PL"/>
        </w:rPr>
        <w:t>Tryb udzielenia zamówienia</w:t>
      </w:r>
    </w:p>
    <w:p w14:paraId="17E20F23" w14:textId="77777777" w:rsidR="00AC2F83" w:rsidRPr="00D46DC1" w:rsidRDefault="00AC2F83" w:rsidP="00DE5F5C">
      <w:pPr>
        <w:numPr>
          <w:ilvl w:val="0"/>
          <w:numId w:val="21"/>
        </w:numPr>
        <w:spacing w:before="120" w:after="0" w:line="240" w:lineRule="auto"/>
        <w:ind w:left="851" w:hanging="284"/>
        <w:jc w:val="both"/>
        <w:rPr>
          <w:rFonts w:ascii="Arial" w:hAnsi="Arial" w:cs="Arial"/>
          <w:lang w:eastAsia="pl-PL"/>
        </w:rPr>
      </w:pPr>
      <w:r w:rsidRPr="00BC3BEC">
        <w:rPr>
          <w:rFonts w:ascii="Arial" w:hAnsi="Arial" w:cs="Arial"/>
          <w:lang w:eastAsia="pl-PL"/>
        </w:rPr>
        <w:t xml:space="preserve">Postępowanie jest prowadzone w trybie przetargu nieograniczonego na podstawie art. 132 </w:t>
      </w:r>
      <w:r w:rsidRPr="00BC3BEC">
        <w:rPr>
          <w:rFonts w:ascii="Arial" w:hAnsi="Arial" w:cs="Arial"/>
          <w:lang w:eastAsia="pl-PL"/>
        </w:rPr>
        <w:br/>
        <w:t>ustawy z dnia 11 września 2019 r. - Prawo zamówień publicznych (</w:t>
      </w:r>
      <w:proofErr w:type="spellStart"/>
      <w:r w:rsidRPr="00BC3BEC">
        <w:rPr>
          <w:rFonts w:ascii="Arial" w:hAnsi="Arial" w:cs="Arial"/>
          <w:lang w:eastAsia="pl-PL"/>
        </w:rPr>
        <w:t>t.j</w:t>
      </w:r>
      <w:proofErr w:type="spellEnd"/>
      <w:r w:rsidRPr="00BC3BEC">
        <w:rPr>
          <w:rFonts w:ascii="Arial" w:hAnsi="Arial" w:cs="Arial"/>
          <w:lang w:eastAsia="pl-PL"/>
        </w:rPr>
        <w:t xml:space="preserve">.: Dz.U. z 2021 r., poz. 1129 z </w:t>
      </w:r>
      <w:proofErr w:type="spellStart"/>
      <w:r w:rsidRPr="00BC3BEC">
        <w:rPr>
          <w:rFonts w:ascii="Arial" w:hAnsi="Arial" w:cs="Arial"/>
          <w:lang w:eastAsia="pl-PL"/>
        </w:rPr>
        <w:t>póź</w:t>
      </w:r>
      <w:r w:rsidRPr="00D46DC1">
        <w:rPr>
          <w:rFonts w:ascii="Arial" w:hAnsi="Arial" w:cs="Arial"/>
          <w:lang w:eastAsia="pl-PL"/>
        </w:rPr>
        <w:t>n</w:t>
      </w:r>
      <w:proofErr w:type="spellEnd"/>
      <w:r w:rsidRPr="00D46DC1">
        <w:rPr>
          <w:rFonts w:ascii="Arial" w:hAnsi="Arial" w:cs="Arial"/>
          <w:lang w:eastAsia="pl-PL"/>
        </w:rPr>
        <w:t xml:space="preserve">. zm.), zwanej dalej „ustawą”. </w:t>
      </w:r>
    </w:p>
    <w:p w14:paraId="566B6EB5" w14:textId="77777777" w:rsidR="00AC2F83" w:rsidRPr="005F7698" w:rsidRDefault="00AC2F83" w:rsidP="00DE5F5C">
      <w:pPr>
        <w:numPr>
          <w:ilvl w:val="0"/>
          <w:numId w:val="21"/>
        </w:numPr>
        <w:spacing w:before="120" w:after="0" w:line="240" w:lineRule="auto"/>
        <w:ind w:left="851" w:hanging="284"/>
        <w:jc w:val="both"/>
        <w:rPr>
          <w:rFonts w:ascii="Arial" w:hAnsi="Arial" w:cs="Arial"/>
          <w:lang w:eastAsia="pl-PL"/>
        </w:rPr>
      </w:pPr>
      <w:r w:rsidRPr="005F7698">
        <w:rPr>
          <w:rFonts w:ascii="Arial" w:hAnsi="Arial" w:cs="Arial"/>
          <w:lang w:eastAsia="pl-PL"/>
        </w:rPr>
        <w:t>Nazwa zamówienia nadana przez Zamawiającego: „</w:t>
      </w:r>
      <w:r w:rsidRPr="005F7698">
        <w:rPr>
          <w:rFonts w:ascii="Arial" w:hAnsi="Arial" w:cs="Arial"/>
          <w:b/>
          <w:bCs/>
          <w:lang w:eastAsia="pl-PL"/>
        </w:rPr>
        <w:t>Usługi transmisji danych w sieci rozległej WAN sądów administracyjnych</w:t>
      </w:r>
      <w:r w:rsidRPr="005F7698">
        <w:rPr>
          <w:rFonts w:ascii="Arial" w:hAnsi="Arial" w:cs="Arial"/>
          <w:lang w:eastAsia="pl-PL"/>
        </w:rPr>
        <w:t xml:space="preserve"> ".</w:t>
      </w:r>
    </w:p>
    <w:p w14:paraId="7282EA0C" w14:textId="44EA5C4F" w:rsidR="00AC2F83" w:rsidRPr="005F7698" w:rsidRDefault="00AC2F83" w:rsidP="00DE5F5C">
      <w:pPr>
        <w:numPr>
          <w:ilvl w:val="0"/>
          <w:numId w:val="21"/>
        </w:numPr>
        <w:spacing w:before="120" w:after="0" w:line="240" w:lineRule="auto"/>
        <w:ind w:left="851" w:hanging="284"/>
        <w:jc w:val="both"/>
        <w:rPr>
          <w:rFonts w:ascii="Arial" w:hAnsi="Arial" w:cs="Arial"/>
          <w:lang w:eastAsia="pl-PL"/>
        </w:rPr>
      </w:pPr>
      <w:r w:rsidRPr="005F7698">
        <w:rPr>
          <w:rFonts w:ascii="Arial" w:hAnsi="Arial" w:cs="Arial"/>
          <w:lang w:eastAsia="pl-PL"/>
        </w:rPr>
        <w:t xml:space="preserve">Numer referencyjny sprawy nadany przez Zamawiającego: </w:t>
      </w:r>
      <w:r w:rsidRPr="00281047">
        <w:rPr>
          <w:rFonts w:ascii="Arial" w:hAnsi="Arial" w:cs="Arial"/>
          <w:lang w:eastAsia="pl-PL"/>
        </w:rPr>
        <w:t>WAG.</w:t>
      </w:r>
      <w:r w:rsidR="009873F9" w:rsidRPr="00281047">
        <w:rPr>
          <w:rFonts w:ascii="Arial" w:hAnsi="Arial" w:cs="Arial"/>
          <w:lang w:eastAsia="pl-PL"/>
        </w:rPr>
        <w:t>262</w:t>
      </w:r>
      <w:r w:rsidR="00BD4AA8" w:rsidRPr="00281047">
        <w:rPr>
          <w:rFonts w:ascii="Arial" w:hAnsi="Arial" w:cs="Arial"/>
          <w:lang w:eastAsia="pl-PL"/>
        </w:rPr>
        <w:t>.1.2022</w:t>
      </w:r>
      <w:r w:rsidRPr="00281047">
        <w:rPr>
          <w:rFonts w:ascii="Arial" w:hAnsi="Arial" w:cs="Arial"/>
          <w:lang w:eastAsia="pl-PL"/>
        </w:rPr>
        <w:t xml:space="preserve">. </w:t>
      </w:r>
      <w:r w:rsidRPr="005F7698">
        <w:rPr>
          <w:rFonts w:ascii="Arial" w:hAnsi="Arial" w:cs="Arial"/>
          <w:lang w:eastAsia="pl-PL"/>
        </w:rPr>
        <w:t>Wykonawcy winni w kontaktach z Zamawiającym powoływać się na ww. oznaczenie postępowania.</w:t>
      </w:r>
    </w:p>
    <w:p w14:paraId="4393474F" w14:textId="77777777" w:rsidR="00AC2F83" w:rsidRPr="005F7698" w:rsidRDefault="00AC2F83" w:rsidP="00DE5F5C">
      <w:pPr>
        <w:numPr>
          <w:ilvl w:val="0"/>
          <w:numId w:val="21"/>
        </w:numPr>
        <w:spacing w:before="120" w:after="0" w:line="240" w:lineRule="auto"/>
        <w:ind w:left="851" w:hanging="284"/>
        <w:jc w:val="both"/>
        <w:rPr>
          <w:rFonts w:ascii="Arial" w:hAnsi="Arial" w:cs="Arial"/>
          <w:lang w:eastAsia="pl-PL"/>
        </w:rPr>
      </w:pPr>
      <w:r w:rsidRPr="005F7698">
        <w:rPr>
          <w:rFonts w:ascii="Arial" w:hAnsi="Arial" w:cs="Arial"/>
          <w:lang w:eastAsia="pl-PL"/>
        </w:rPr>
        <w:t xml:space="preserve">Zamawiający informuje o zastosowaniu uprzedniej oceny ofert tj. zgodnie z art. 139 ustawy, </w:t>
      </w:r>
      <w:r w:rsidRPr="005F7698">
        <w:rPr>
          <w:rFonts w:ascii="Arial" w:hAnsi="Arial" w:cs="Arial"/>
          <w:b/>
          <w:bCs/>
          <w:lang w:eastAsia="pl-PL"/>
        </w:rPr>
        <w:t>najpierw dokona badania i oceny ofert</w:t>
      </w:r>
      <w:r w:rsidRPr="005F7698">
        <w:rPr>
          <w:rFonts w:ascii="Arial" w:hAnsi="Arial" w:cs="Arial"/>
          <w:lang w:eastAsia="pl-PL"/>
        </w:rPr>
        <w:t xml:space="preserve">, a następnie dokona kwalifikacji podmiotowej </w:t>
      </w:r>
      <w:r w:rsidR="00ED156F" w:rsidRPr="005F7698">
        <w:rPr>
          <w:rFonts w:ascii="Arial" w:hAnsi="Arial" w:cs="Arial"/>
          <w:lang w:eastAsia="pl-PL"/>
        </w:rPr>
        <w:t>W</w:t>
      </w:r>
      <w:r w:rsidRPr="005F7698">
        <w:rPr>
          <w:rFonts w:ascii="Arial" w:hAnsi="Arial" w:cs="Arial"/>
          <w:lang w:eastAsia="pl-PL"/>
        </w:rPr>
        <w:t>ykonawcy, którego oferta została najwyżej oceniona, w zakresie braku podstaw wykluczenia oraz spełniania warunków udziału w postępowaniu.</w:t>
      </w:r>
    </w:p>
    <w:p w14:paraId="04237A91" w14:textId="77777777" w:rsidR="00AC2F83" w:rsidRPr="005F7698" w:rsidRDefault="00AC2F83" w:rsidP="00681D1A">
      <w:pPr>
        <w:spacing w:after="0" w:line="240" w:lineRule="auto"/>
        <w:ind w:left="567"/>
        <w:rPr>
          <w:rFonts w:ascii="Arial" w:hAnsi="Arial" w:cs="Arial"/>
          <w:lang w:eastAsia="pl-PL"/>
        </w:rPr>
      </w:pPr>
    </w:p>
    <w:p w14:paraId="6021D07C" w14:textId="77777777" w:rsidR="00AC2F83" w:rsidRPr="005F7698" w:rsidRDefault="00AC2F83" w:rsidP="00681D1A">
      <w:pPr>
        <w:numPr>
          <w:ilvl w:val="0"/>
          <w:numId w:val="8"/>
        </w:numPr>
        <w:spacing w:after="0" w:line="360" w:lineRule="auto"/>
        <w:ind w:right="1134"/>
        <w:jc w:val="both"/>
        <w:rPr>
          <w:rFonts w:ascii="Arial" w:hAnsi="Arial" w:cs="Arial"/>
          <w:b/>
          <w:bCs/>
          <w:u w:val="single"/>
          <w:lang w:eastAsia="pl-PL"/>
        </w:rPr>
      </w:pPr>
      <w:r w:rsidRPr="005F7698">
        <w:rPr>
          <w:rFonts w:ascii="Arial" w:hAnsi="Arial" w:cs="Arial"/>
          <w:b/>
          <w:bCs/>
          <w:u w:val="single"/>
          <w:lang w:eastAsia="pl-PL"/>
        </w:rPr>
        <w:t xml:space="preserve">Opis przedmiotu zamówienia </w:t>
      </w:r>
    </w:p>
    <w:p w14:paraId="0C480DA6" w14:textId="77777777" w:rsidR="00AC2F83" w:rsidRPr="005F7698" w:rsidRDefault="00AC2F83" w:rsidP="00BE2533">
      <w:pPr>
        <w:numPr>
          <w:ilvl w:val="1"/>
          <w:numId w:val="8"/>
        </w:numPr>
        <w:tabs>
          <w:tab w:val="left" w:pos="851"/>
        </w:tabs>
        <w:suppressAutoHyphens/>
        <w:spacing w:before="120" w:after="0" w:line="240" w:lineRule="auto"/>
        <w:ind w:left="851" w:hanging="284"/>
        <w:jc w:val="both"/>
        <w:rPr>
          <w:rFonts w:ascii="Arial" w:hAnsi="Arial" w:cs="Arial"/>
        </w:rPr>
      </w:pPr>
      <w:r w:rsidRPr="005F7698">
        <w:rPr>
          <w:rFonts w:ascii="Arial" w:hAnsi="Arial" w:cs="Arial"/>
          <w:lang w:eastAsia="zh-CN"/>
        </w:rPr>
        <w:t xml:space="preserve">Przedmiotem zamówienia jest </w:t>
      </w:r>
      <w:r w:rsidRPr="005F7698">
        <w:rPr>
          <w:rFonts w:ascii="Arial" w:hAnsi="Arial" w:cs="Arial"/>
        </w:rPr>
        <w:t xml:space="preserve">świadczenie przez Wykonawcę na rzecz Zamawiającego usługi transmisji danych w sieci rozległej WAN sądów administracyjnych. </w:t>
      </w:r>
    </w:p>
    <w:p w14:paraId="434062A9" w14:textId="738A2F63" w:rsidR="00AC2F83" w:rsidRPr="005F7698" w:rsidRDefault="00AC2F83" w:rsidP="00BE2533">
      <w:pPr>
        <w:pStyle w:val="aaText"/>
        <w:numPr>
          <w:ilvl w:val="1"/>
          <w:numId w:val="8"/>
        </w:numPr>
        <w:tabs>
          <w:tab w:val="clear" w:pos="964"/>
          <w:tab w:val="num" w:pos="900"/>
        </w:tabs>
        <w:spacing w:before="120" w:after="120" w:line="276" w:lineRule="auto"/>
        <w:rPr>
          <w:rFonts w:ascii="Arial" w:hAnsi="Arial" w:cs="Arial"/>
        </w:rPr>
      </w:pPr>
      <w:r w:rsidRPr="005F7698">
        <w:rPr>
          <w:rFonts w:ascii="Arial" w:hAnsi="Arial" w:cs="Arial"/>
        </w:rPr>
        <w:t xml:space="preserve">W ramach realizacji </w:t>
      </w:r>
      <w:r w:rsidR="0068630C" w:rsidRPr="005F7698">
        <w:rPr>
          <w:rFonts w:ascii="Arial" w:hAnsi="Arial" w:cs="Arial"/>
        </w:rPr>
        <w:t xml:space="preserve">zamówienia </w:t>
      </w:r>
      <w:r w:rsidRPr="005F7698">
        <w:rPr>
          <w:rFonts w:ascii="Arial" w:hAnsi="Arial" w:cs="Arial"/>
        </w:rPr>
        <w:t>Wykonawca w szczególności zapewni:</w:t>
      </w:r>
    </w:p>
    <w:p w14:paraId="1815C091" w14:textId="77777777" w:rsidR="00AC2F83" w:rsidRPr="005F7698" w:rsidRDefault="00AC2F83" w:rsidP="00DE5F5C">
      <w:pPr>
        <w:pStyle w:val="aaUmowaText"/>
        <w:numPr>
          <w:ilvl w:val="1"/>
          <w:numId w:val="71"/>
        </w:numPr>
        <w:tabs>
          <w:tab w:val="clear" w:pos="450"/>
          <w:tab w:val="clear" w:pos="726"/>
          <w:tab w:val="num" w:pos="1260"/>
        </w:tabs>
        <w:spacing w:after="0" w:line="276" w:lineRule="auto"/>
        <w:ind w:left="1260" w:hanging="360"/>
        <w:rPr>
          <w:rFonts w:ascii="Arial" w:hAnsi="Arial" w:cs="Arial"/>
        </w:rPr>
      </w:pPr>
      <w:r w:rsidRPr="005F7698">
        <w:rPr>
          <w:rFonts w:ascii="Arial" w:hAnsi="Arial" w:cs="Arial"/>
        </w:rPr>
        <w:t>działanie sieci rozległej WAN składającej się z:</w:t>
      </w:r>
    </w:p>
    <w:p w14:paraId="158945FB" w14:textId="07CF789D" w:rsidR="00AC2F83" w:rsidRPr="005F7698" w:rsidRDefault="00AC2F83" w:rsidP="00DE5F5C">
      <w:pPr>
        <w:pStyle w:val="aaUmowaText"/>
        <w:numPr>
          <w:ilvl w:val="2"/>
          <w:numId w:val="71"/>
        </w:numPr>
        <w:tabs>
          <w:tab w:val="clear" w:pos="450"/>
          <w:tab w:val="clear" w:pos="1089"/>
          <w:tab w:val="num" w:pos="1620"/>
        </w:tabs>
        <w:spacing w:after="0" w:line="276" w:lineRule="auto"/>
        <w:ind w:left="1620" w:hanging="360"/>
        <w:rPr>
          <w:rFonts w:ascii="Arial" w:hAnsi="Arial" w:cs="Arial"/>
        </w:rPr>
      </w:pPr>
      <w:r w:rsidRPr="005F7698">
        <w:rPr>
          <w:rFonts w:ascii="Arial" w:hAnsi="Arial" w:cs="Arial"/>
        </w:rPr>
        <w:t>połączeń w technologii MPLS</w:t>
      </w:r>
      <w:r w:rsidR="00D75CF1">
        <w:rPr>
          <w:rFonts w:ascii="Arial" w:hAnsi="Arial" w:cs="Arial"/>
        </w:rPr>
        <w:t xml:space="preserve"> </w:t>
      </w:r>
      <w:r w:rsidRPr="005F7698">
        <w:rPr>
          <w:rFonts w:ascii="Arial" w:hAnsi="Arial" w:cs="Arial"/>
        </w:rPr>
        <w:t>wszystki</w:t>
      </w:r>
      <w:r w:rsidR="00D75CF1">
        <w:rPr>
          <w:rFonts w:ascii="Arial" w:hAnsi="Arial" w:cs="Arial"/>
        </w:rPr>
        <w:t xml:space="preserve">ch </w:t>
      </w:r>
      <w:r w:rsidRPr="005F7698">
        <w:rPr>
          <w:rFonts w:ascii="Arial" w:hAnsi="Arial" w:cs="Arial"/>
        </w:rPr>
        <w:t>lokalizacj</w:t>
      </w:r>
      <w:r w:rsidR="00D75CF1">
        <w:rPr>
          <w:rFonts w:ascii="Arial" w:hAnsi="Arial" w:cs="Arial"/>
        </w:rPr>
        <w:t xml:space="preserve">i </w:t>
      </w:r>
      <w:r w:rsidRPr="005F7698">
        <w:rPr>
          <w:rFonts w:ascii="Arial" w:hAnsi="Arial" w:cs="Arial"/>
        </w:rPr>
        <w:t>wymieniony</w:t>
      </w:r>
      <w:r w:rsidR="00D75CF1">
        <w:rPr>
          <w:rFonts w:ascii="Arial" w:hAnsi="Arial" w:cs="Arial"/>
        </w:rPr>
        <w:t xml:space="preserve">ch </w:t>
      </w:r>
      <w:r w:rsidRPr="005F7698">
        <w:rPr>
          <w:rFonts w:ascii="Arial" w:hAnsi="Arial" w:cs="Arial"/>
        </w:rPr>
        <w:t xml:space="preserve">w </w:t>
      </w:r>
      <w:r w:rsidRPr="003A00E4">
        <w:rPr>
          <w:rFonts w:ascii="Arial" w:hAnsi="Arial" w:cs="Arial"/>
        </w:rPr>
        <w:t xml:space="preserve">załączniku nr </w:t>
      </w:r>
      <w:r w:rsidR="003E0490">
        <w:rPr>
          <w:rFonts w:ascii="Arial" w:hAnsi="Arial" w:cs="Arial"/>
        </w:rPr>
        <w:t>2</w:t>
      </w:r>
      <w:r w:rsidRPr="003A00E4">
        <w:rPr>
          <w:rFonts w:ascii="Arial" w:hAnsi="Arial" w:cs="Arial"/>
        </w:rPr>
        <w:t xml:space="preserve"> do </w:t>
      </w:r>
      <w:r w:rsidR="003E0490">
        <w:rPr>
          <w:rFonts w:ascii="Arial" w:hAnsi="Arial" w:cs="Arial"/>
        </w:rPr>
        <w:t>SWZ</w:t>
      </w:r>
      <w:r w:rsidR="00D75CF1">
        <w:rPr>
          <w:rFonts w:ascii="Arial" w:hAnsi="Arial" w:cs="Arial"/>
        </w:rPr>
        <w:t xml:space="preserve">, </w:t>
      </w:r>
      <w:r w:rsidRPr="005F7698">
        <w:rPr>
          <w:rFonts w:ascii="Arial" w:hAnsi="Arial" w:cs="Arial"/>
        </w:rPr>
        <w:t xml:space="preserve"> z Centrum Podstawowym i Centrum Zapasowym;</w:t>
      </w:r>
    </w:p>
    <w:p w14:paraId="4E4E76B7" w14:textId="77777777" w:rsidR="00AC2F83" w:rsidRPr="005F7698" w:rsidRDefault="00AC2F83" w:rsidP="00DE5F5C">
      <w:pPr>
        <w:pStyle w:val="aaUmowaText"/>
        <w:numPr>
          <w:ilvl w:val="2"/>
          <w:numId w:val="71"/>
        </w:numPr>
        <w:tabs>
          <w:tab w:val="clear" w:pos="450"/>
          <w:tab w:val="clear" w:pos="1089"/>
          <w:tab w:val="num" w:pos="1620"/>
        </w:tabs>
        <w:spacing w:after="0" w:line="276" w:lineRule="auto"/>
        <w:ind w:left="1620" w:hanging="360"/>
        <w:rPr>
          <w:rFonts w:ascii="Arial" w:hAnsi="Arial" w:cs="Arial"/>
        </w:rPr>
      </w:pPr>
      <w:r w:rsidRPr="005F7698">
        <w:rPr>
          <w:rFonts w:ascii="Arial" w:hAnsi="Arial" w:cs="Arial"/>
        </w:rPr>
        <w:t>połączenia w technologii DWDM pomiędzy Centrum Podstawowym i Centrum Zapasowym;</w:t>
      </w:r>
    </w:p>
    <w:p w14:paraId="332D1DBA" w14:textId="77777777" w:rsidR="00AC2F83" w:rsidRPr="005F7698" w:rsidRDefault="00AC2F83" w:rsidP="00BD4569">
      <w:pPr>
        <w:pStyle w:val="aaUmowaText"/>
        <w:spacing w:after="0" w:line="276" w:lineRule="auto"/>
        <w:ind w:left="900"/>
        <w:rPr>
          <w:rFonts w:ascii="Arial" w:hAnsi="Arial" w:cs="Arial"/>
        </w:rPr>
      </w:pPr>
      <w:r w:rsidRPr="005F7698">
        <w:rPr>
          <w:rFonts w:ascii="Arial" w:hAnsi="Arial" w:cs="Arial"/>
        </w:rPr>
        <w:t>- w sposób gwarantujący logiczną separację ruchu danych od danych innych klientów Wykonawcy;</w:t>
      </w:r>
    </w:p>
    <w:p w14:paraId="64DA3AD7" w14:textId="142C6092" w:rsidR="00AC2F83" w:rsidRPr="005F7698" w:rsidRDefault="00AC2F83" w:rsidP="00DE5F5C">
      <w:pPr>
        <w:pStyle w:val="aaUmowaText"/>
        <w:numPr>
          <w:ilvl w:val="1"/>
          <w:numId w:val="71"/>
        </w:numPr>
        <w:tabs>
          <w:tab w:val="clear" w:pos="450"/>
          <w:tab w:val="clear" w:pos="726"/>
          <w:tab w:val="num" w:pos="1260"/>
        </w:tabs>
        <w:spacing w:before="120" w:after="0" w:line="276" w:lineRule="auto"/>
        <w:ind w:left="1260" w:hanging="360"/>
        <w:rPr>
          <w:rFonts w:ascii="Arial" w:hAnsi="Arial" w:cs="Arial"/>
        </w:rPr>
      </w:pPr>
      <w:r w:rsidRPr="005F7698">
        <w:rPr>
          <w:rFonts w:ascii="Arial" w:hAnsi="Arial" w:cs="Arial"/>
        </w:rPr>
        <w:t>dostęp do sieci Internet z Centrum Podstawowego i Centrum Zapasowego</w:t>
      </w:r>
      <w:r w:rsidR="0068630C" w:rsidRPr="005F7698">
        <w:rPr>
          <w:rFonts w:ascii="Arial" w:hAnsi="Arial" w:cs="Arial"/>
        </w:rPr>
        <w:t>.</w:t>
      </w:r>
    </w:p>
    <w:p w14:paraId="231034E1" w14:textId="6E8BB90C" w:rsidR="00EA7F88" w:rsidRPr="005F7698" w:rsidRDefault="00EA7F88" w:rsidP="00DE5F5C">
      <w:pPr>
        <w:widowControl w:val="0"/>
        <w:numPr>
          <w:ilvl w:val="0"/>
          <w:numId w:val="85"/>
        </w:numPr>
        <w:tabs>
          <w:tab w:val="left" w:pos="851"/>
        </w:tabs>
        <w:suppressAutoHyphens/>
        <w:autoSpaceDE w:val="0"/>
        <w:autoSpaceDN w:val="0"/>
        <w:adjustRightInd w:val="0"/>
        <w:spacing w:before="120" w:after="0" w:line="240" w:lineRule="auto"/>
        <w:ind w:left="851" w:hanging="284"/>
        <w:jc w:val="both"/>
      </w:pPr>
      <w:r w:rsidRPr="005F7698">
        <w:rPr>
          <w:rFonts w:ascii="Arial" w:hAnsi="Arial" w:cs="Arial"/>
          <w:lang w:eastAsia="pl-PL"/>
        </w:rPr>
        <w:t xml:space="preserve">Szczegółowy opis usług objętych </w:t>
      </w:r>
      <w:r w:rsidR="004C44CE">
        <w:rPr>
          <w:rFonts w:ascii="Arial" w:hAnsi="Arial" w:cs="Arial"/>
          <w:lang w:eastAsia="pl-PL"/>
        </w:rPr>
        <w:t>przedmiotem zamówienia</w:t>
      </w:r>
      <w:r w:rsidRPr="005F7698">
        <w:rPr>
          <w:rFonts w:ascii="Arial" w:hAnsi="Arial" w:cs="Arial"/>
          <w:lang w:eastAsia="pl-PL"/>
        </w:rPr>
        <w:t xml:space="preserve"> zawiera Opis Przedmiotu Zamówienia (OPZ) stanowiący </w:t>
      </w:r>
      <w:r w:rsidRPr="005F7698">
        <w:rPr>
          <w:rFonts w:ascii="Arial" w:hAnsi="Arial" w:cs="Arial"/>
          <w:b/>
          <w:bCs/>
          <w:lang w:eastAsia="pl-PL"/>
        </w:rPr>
        <w:t>załącznik nr 2 do SWZ</w:t>
      </w:r>
      <w:r w:rsidRPr="005F7698">
        <w:rPr>
          <w:rFonts w:ascii="Arial" w:hAnsi="Arial" w:cs="Arial"/>
          <w:lang w:eastAsia="pl-PL"/>
        </w:rPr>
        <w:t>.</w:t>
      </w:r>
    </w:p>
    <w:p w14:paraId="3FC96F5C" w14:textId="77777777" w:rsidR="00AC2F83" w:rsidRPr="005F7698" w:rsidRDefault="00AC2F83" w:rsidP="000E65B1">
      <w:pPr>
        <w:widowControl w:val="0"/>
        <w:numPr>
          <w:ilvl w:val="0"/>
          <w:numId w:val="85"/>
        </w:numPr>
        <w:tabs>
          <w:tab w:val="left" w:pos="851"/>
        </w:tabs>
        <w:suppressAutoHyphens/>
        <w:autoSpaceDE w:val="0"/>
        <w:autoSpaceDN w:val="0"/>
        <w:adjustRightInd w:val="0"/>
        <w:spacing w:before="120" w:after="0" w:line="240" w:lineRule="auto"/>
        <w:ind w:left="851" w:hanging="284"/>
        <w:jc w:val="both"/>
      </w:pPr>
      <w:r w:rsidRPr="005F7698">
        <w:rPr>
          <w:rFonts w:ascii="Arial" w:hAnsi="Arial" w:cs="Arial"/>
          <w:lang w:eastAsia="pl-PL"/>
        </w:rPr>
        <w:t>Nazwy i kody dotyczące przedmiotu zamówienia zgodnie z nomenklaturą określoną we  Wspólnym Słowniku  Zamówień (CPV):</w:t>
      </w:r>
      <w:r w:rsidRPr="005F7698">
        <w:rPr>
          <w:rFonts w:ascii="Arial" w:hAnsi="Arial" w:cs="Arial"/>
          <w:lang w:eastAsia="zh-CN"/>
        </w:rPr>
        <w:tab/>
      </w:r>
    </w:p>
    <w:p w14:paraId="2DC1EB2C" w14:textId="77777777" w:rsidR="00AC2F83" w:rsidRPr="005F7698" w:rsidRDefault="00AC2F83" w:rsidP="000E65B1">
      <w:pPr>
        <w:pStyle w:val="aaAnons2"/>
        <w:spacing w:before="120" w:after="0"/>
        <w:rPr>
          <w:rFonts w:ascii="Arial" w:hAnsi="Arial" w:cs="Arial"/>
          <w:sz w:val="22"/>
          <w:szCs w:val="22"/>
        </w:rPr>
      </w:pPr>
      <w:r w:rsidRPr="005F7698">
        <w:rPr>
          <w:rFonts w:ascii="Arial" w:hAnsi="Arial" w:cs="Arial"/>
          <w:sz w:val="22"/>
          <w:szCs w:val="22"/>
        </w:rPr>
        <w:lastRenderedPageBreak/>
        <w:t>72720000-3 – Usługi w zakresie rozległej sieci komputerowej</w:t>
      </w:r>
    </w:p>
    <w:p w14:paraId="0367CD28" w14:textId="77777777" w:rsidR="00AC2F83" w:rsidRPr="005F7698" w:rsidRDefault="00AC2F83" w:rsidP="00B152F9">
      <w:pPr>
        <w:pStyle w:val="aaAnons2"/>
        <w:spacing w:after="0"/>
        <w:rPr>
          <w:rFonts w:ascii="Arial" w:hAnsi="Arial" w:cs="Arial"/>
          <w:sz w:val="22"/>
          <w:szCs w:val="22"/>
        </w:rPr>
      </w:pPr>
      <w:r w:rsidRPr="005F7698">
        <w:rPr>
          <w:rFonts w:ascii="Arial" w:hAnsi="Arial" w:cs="Arial"/>
          <w:sz w:val="22"/>
          <w:szCs w:val="22"/>
        </w:rPr>
        <w:t xml:space="preserve">72318000-7 – Usługi </w:t>
      </w:r>
      <w:proofErr w:type="spellStart"/>
      <w:r w:rsidRPr="005F7698">
        <w:rPr>
          <w:rFonts w:ascii="Arial" w:hAnsi="Arial" w:cs="Arial"/>
          <w:sz w:val="22"/>
          <w:szCs w:val="22"/>
        </w:rPr>
        <w:t>przesyłu</w:t>
      </w:r>
      <w:proofErr w:type="spellEnd"/>
      <w:r w:rsidRPr="005F7698">
        <w:rPr>
          <w:rFonts w:ascii="Arial" w:hAnsi="Arial" w:cs="Arial"/>
          <w:sz w:val="22"/>
          <w:szCs w:val="22"/>
        </w:rPr>
        <w:t xml:space="preserve"> danych</w:t>
      </w:r>
    </w:p>
    <w:p w14:paraId="403626A9" w14:textId="6A37F295" w:rsidR="00AC2F83" w:rsidRDefault="00AC2F83" w:rsidP="00B152F9">
      <w:pPr>
        <w:pStyle w:val="aaAnons2"/>
        <w:spacing w:after="0"/>
        <w:rPr>
          <w:rFonts w:ascii="Arial" w:hAnsi="Arial" w:cs="Arial"/>
          <w:sz w:val="22"/>
          <w:szCs w:val="22"/>
        </w:rPr>
      </w:pPr>
      <w:r w:rsidRPr="005F7698">
        <w:rPr>
          <w:rFonts w:ascii="Arial" w:hAnsi="Arial" w:cs="Arial"/>
          <w:sz w:val="22"/>
          <w:szCs w:val="22"/>
        </w:rPr>
        <w:t xml:space="preserve">32260000-3 – Urządzenia do przesyłania danych </w:t>
      </w:r>
    </w:p>
    <w:p w14:paraId="787604E5" w14:textId="77777777" w:rsidR="00AC2F83" w:rsidRPr="005F7698" w:rsidRDefault="00AC2F83" w:rsidP="00B152F9">
      <w:pPr>
        <w:pStyle w:val="aaAnons2"/>
        <w:spacing w:after="0"/>
        <w:rPr>
          <w:rFonts w:ascii="Arial" w:hAnsi="Arial" w:cs="Arial"/>
          <w:sz w:val="22"/>
          <w:szCs w:val="22"/>
        </w:rPr>
      </w:pPr>
      <w:r w:rsidRPr="005F7698">
        <w:rPr>
          <w:rFonts w:ascii="Arial" w:hAnsi="Arial" w:cs="Arial"/>
          <w:sz w:val="22"/>
          <w:szCs w:val="22"/>
        </w:rPr>
        <w:t xml:space="preserve">32424000-1 – Infrastruktura sieciowa </w:t>
      </w:r>
    </w:p>
    <w:p w14:paraId="62A6CDC9" w14:textId="77777777" w:rsidR="00AC2F83" w:rsidRPr="005F7698" w:rsidRDefault="00AC2F83" w:rsidP="00B152F9">
      <w:pPr>
        <w:pStyle w:val="aaAnons2"/>
        <w:spacing w:after="0"/>
        <w:rPr>
          <w:rFonts w:ascii="Arial" w:hAnsi="Arial" w:cs="Arial"/>
          <w:u w:val="single"/>
        </w:rPr>
      </w:pPr>
      <w:r w:rsidRPr="005F7698">
        <w:rPr>
          <w:rFonts w:ascii="Arial" w:hAnsi="Arial" w:cs="Arial"/>
          <w:sz w:val="22"/>
          <w:szCs w:val="22"/>
        </w:rPr>
        <w:t>32430000-6 – Rozległa sieć komputerowa</w:t>
      </w:r>
    </w:p>
    <w:p w14:paraId="343176F4" w14:textId="77777777" w:rsidR="00AC2F83" w:rsidRPr="005F7698" w:rsidRDefault="00AC2F83" w:rsidP="00DE5F5C">
      <w:pPr>
        <w:widowControl w:val="0"/>
        <w:numPr>
          <w:ilvl w:val="0"/>
          <w:numId w:val="85"/>
        </w:numPr>
        <w:autoSpaceDE w:val="0"/>
        <w:autoSpaceDN w:val="0"/>
        <w:adjustRightInd w:val="0"/>
        <w:spacing w:before="120" w:after="0" w:line="240" w:lineRule="auto"/>
        <w:ind w:left="851" w:hanging="284"/>
        <w:jc w:val="both"/>
        <w:rPr>
          <w:rFonts w:ascii="Arial" w:hAnsi="Arial" w:cs="Arial"/>
          <w:lang w:eastAsia="pl-PL"/>
        </w:rPr>
      </w:pPr>
      <w:r w:rsidRPr="005F7698">
        <w:rPr>
          <w:rFonts w:ascii="Arial" w:hAnsi="Arial" w:cs="Arial"/>
          <w:lang w:eastAsia="pl-PL"/>
        </w:rPr>
        <w:t>Zamawiający nie określa wymagań zatrudnienia przez Wykonawcę lub podwykonawcę na podstawie stosunku pracy osób wykonujących czynności w zakresie realizacji zamówienia, gdyż wykonanie tych czynności nie polega w ocenie Zamawiającego na wykonywaniu pracy w sposób określony w art. 22 § 1 ustawy z dnia 26 czerwca 1974 r. – Kodeks pracy.</w:t>
      </w:r>
    </w:p>
    <w:p w14:paraId="68AD4DCC" w14:textId="77777777" w:rsidR="00AC2F83" w:rsidRPr="005F7698" w:rsidRDefault="00AC2F83" w:rsidP="00DE5F5C">
      <w:pPr>
        <w:numPr>
          <w:ilvl w:val="0"/>
          <w:numId w:val="85"/>
        </w:numPr>
        <w:spacing w:before="120" w:after="0" w:line="240" w:lineRule="auto"/>
        <w:ind w:left="851" w:hanging="284"/>
        <w:jc w:val="both"/>
        <w:rPr>
          <w:rFonts w:ascii="Arial" w:hAnsi="Arial" w:cs="Arial"/>
          <w:lang w:eastAsia="pl-PL"/>
        </w:rPr>
      </w:pPr>
      <w:r w:rsidRPr="005F7698">
        <w:rPr>
          <w:rFonts w:ascii="Arial" w:hAnsi="Arial" w:cs="Arial"/>
          <w:lang w:eastAsia="pl-PL"/>
        </w:rPr>
        <w:t xml:space="preserve">Zamawiający nie przewiduje wymagań, o których mowa w art. 96 ust. 2 pkt 2 ustawy. </w:t>
      </w:r>
    </w:p>
    <w:p w14:paraId="5B8E7F2C" w14:textId="77777777" w:rsidR="00AC2F83" w:rsidRPr="0050587A" w:rsidRDefault="00AC2F83" w:rsidP="00DE5F5C">
      <w:pPr>
        <w:numPr>
          <w:ilvl w:val="0"/>
          <w:numId w:val="85"/>
        </w:numPr>
        <w:spacing w:before="120" w:after="120" w:line="280" w:lineRule="exact"/>
        <w:ind w:left="851" w:hanging="284"/>
        <w:jc w:val="both"/>
        <w:rPr>
          <w:rFonts w:ascii="Arial" w:hAnsi="Arial" w:cs="Arial"/>
          <w:lang w:eastAsia="pl-PL"/>
        </w:rPr>
      </w:pPr>
      <w:r w:rsidRPr="0050587A">
        <w:rPr>
          <w:rFonts w:ascii="Arial" w:hAnsi="Arial" w:cs="Arial"/>
          <w:lang w:eastAsia="pl-PL"/>
        </w:rPr>
        <w:t>Wykonawca może powierzyć wykonanie części zamówienia podwykonawcy.</w:t>
      </w:r>
    </w:p>
    <w:p w14:paraId="04B1A2B0" w14:textId="77777777" w:rsidR="00AC2F83" w:rsidRPr="0050587A" w:rsidRDefault="00AC2F83" w:rsidP="00DE5F5C">
      <w:pPr>
        <w:numPr>
          <w:ilvl w:val="0"/>
          <w:numId w:val="85"/>
        </w:numPr>
        <w:spacing w:before="120" w:after="120" w:line="280" w:lineRule="exact"/>
        <w:ind w:left="851" w:hanging="284"/>
        <w:jc w:val="both"/>
        <w:rPr>
          <w:rFonts w:ascii="Arial" w:hAnsi="Arial" w:cs="Arial"/>
          <w:lang w:eastAsia="pl-PL"/>
        </w:rPr>
      </w:pPr>
      <w:r w:rsidRPr="0050587A">
        <w:rPr>
          <w:rFonts w:ascii="Arial" w:hAnsi="Arial" w:cs="Arial"/>
          <w:lang w:eastAsia="pl-PL"/>
        </w:rPr>
        <w:t xml:space="preserve">Zamawiający </w:t>
      </w:r>
      <w:r w:rsidRPr="0050587A">
        <w:rPr>
          <w:rFonts w:ascii="Arial" w:hAnsi="Arial" w:cs="Arial"/>
          <w:b/>
          <w:bCs/>
          <w:lang w:eastAsia="pl-PL"/>
        </w:rPr>
        <w:t>żąda</w:t>
      </w:r>
      <w:r w:rsidRPr="0050587A">
        <w:rPr>
          <w:rFonts w:ascii="Arial" w:hAnsi="Arial" w:cs="Arial"/>
          <w:lang w:eastAsia="pl-PL"/>
        </w:rPr>
        <w:t xml:space="preserve"> wskazania przez Wykonawcę w ofercie części zamówienia, których wykonanie zamierza powierzyć podwykonawcom oraz podania nazw ewentualnych podwykonawców, jeżeli są już znani.</w:t>
      </w:r>
    </w:p>
    <w:p w14:paraId="2DBAFC66" w14:textId="77777777" w:rsidR="00AC2F83" w:rsidRPr="0050587A" w:rsidRDefault="00AC2F83" w:rsidP="00DE5F5C">
      <w:pPr>
        <w:numPr>
          <w:ilvl w:val="0"/>
          <w:numId w:val="85"/>
        </w:numPr>
        <w:spacing w:before="120" w:after="120" w:line="280" w:lineRule="exact"/>
        <w:ind w:left="851" w:hanging="284"/>
        <w:jc w:val="both"/>
        <w:rPr>
          <w:rFonts w:ascii="Arial" w:hAnsi="Arial" w:cs="Arial"/>
          <w:lang w:eastAsia="pl-PL"/>
        </w:rPr>
      </w:pPr>
      <w:r w:rsidRPr="0050587A">
        <w:rPr>
          <w:rFonts w:ascii="Arial" w:hAnsi="Arial" w:cs="Arial"/>
          <w:lang w:eastAsia="pl-PL"/>
        </w:rPr>
        <w:t xml:space="preserve">Zamawiający </w:t>
      </w:r>
      <w:r w:rsidRPr="0050587A">
        <w:rPr>
          <w:rFonts w:ascii="Arial" w:hAnsi="Arial" w:cs="Arial"/>
          <w:b/>
          <w:bCs/>
          <w:lang w:eastAsia="pl-PL"/>
        </w:rPr>
        <w:t>nie zastrzega</w:t>
      </w:r>
      <w:r w:rsidRPr="0050587A">
        <w:rPr>
          <w:rFonts w:ascii="Arial" w:hAnsi="Arial" w:cs="Arial"/>
          <w:i/>
          <w:iCs/>
          <w:lang w:eastAsia="pl-PL"/>
        </w:rPr>
        <w:t xml:space="preserve"> </w:t>
      </w:r>
      <w:r w:rsidRPr="0050587A">
        <w:rPr>
          <w:rFonts w:ascii="Arial" w:hAnsi="Arial" w:cs="Arial"/>
          <w:lang w:eastAsia="pl-PL"/>
        </w:rPr>
        <w:t xml:space="preserve">obowiązku osobistego wykonania przez Wykonawcę lub poszczególnych Wykonawców wspólnie ubiegających się o udzielenie zamówienia publicznego kluczowych zadań. </w:t>
      </w:r>
    </w:p>
    <w:p w14:paraId="7971B350" w14:textId="125525B3" w:rsidR="00AC2F83" w:rsidRPr="00A61E70" w:rsidRDefault="00AC2F83" w:rsidP="00DE5F5C">
      <w:pPr>
        <w:numPr>
          <w:ilvl w:val="0"/>
          <w:numId w:val="85"/>
        </w:numPr>
        <w:spacing w:before="120" w:after="120" w:line="280" w:lineRule="exact"/>
        <w:ind w:left="1021" w:hanging="454"/>
        <w:jc w:val="both"/>
        <w:rPr>
          <w:rFonts w:ascii="Arial" w:hAnsi="Arial" w:cs="Arial"/>
          <w:lang w:eastAsia="pl-PL"/>
        </w:rPr>
      </w:pPr>
      <w:r w:rsidRPr="0050587A">
        <w:rPr>
          <w:rFonts w:ascii="Arial" w:hAnsi="Arial" w:cs="Arial"/>
          <w:lang w:eastAsia="pl-PL"/>
        </w:rPr>
        <w:t xml:space="preserve">Zamawiający nie przewiduje sprawdzenia dokumentów u Zamawiającego, o czym mowa </w:t>
      </w:r>
      <w:r w:rsidR="00B467C5" w:rsidRPr="0050587A">
        <w:rPr>
          <w:rFonts w:ascii="Arial" w:hAnsi="Arial" w:cs="Arial"/>
          <w:lang w:eastAsia="pl-PL"/>
        </w:rPr>
        <w:br/>
      </w:r>
      <w:r w:rsidRPr="0050587A">
        <w:rPr>
          <w:rFonts w:ascii="Arial" w:hAnsi="Arial" w:cs="Arial"/>
          <w:lang w:eastAsia="pl-PL"/>
        </w:rPr>
        <w:t>w art. 134 ust. 2 pkt 9 ustawy.</w:t>
      </w:r>
      <w:r w:rsidR="00BF09F0" w:rsidRPr="0050587A">
        <w:rPr>
          <w:rFonts w:ascii="Arial" w:hAnsi="Arial" w:cs="Arial"/>
          <w:lang w:eastAsia="pl-PL"/>
        </w:rPr>
        <w:t xml:space="preserve"> Zamawiający przewiduje natomiast przeprowadzenie wizji lokalnej na zasadach określonych </w:t>
      </w:r>
      <w:r w:rsidR="00BF09F0" w:rsidRPr="00A61E70">
        <w:rPr>
          <w:rFonts w:ascii="Arial" w:hAnsi="Arial" w:cs="Arial"/>
          <w:lang w:eastAsia="pl-PL"/>
        </w:rPr>
        <w:t>w rozdziale XV ust. 1</w:t>
      </w:r>
      <w:r w:rsidR="00362895">
        <w:rPr>
          <w:rFonts w:ascii="Arial" w:hAnsi="Arial" w:cs="Arial"/>
          <w:lang w:eastAsia="pl-PL"/>
        </w:rPr>
        <w:t>7</w:t>
      </w:r>
      <w:r w:rsidR="00BF09F0" w:rsidRPr="00A61E70">
        <w:rPr>
          <w:rFonts w:ascii="Arial" w:hAnsi="Arial" w:cs="Arial"/>
          <w:lang w:eastAsia="pl-PL"/>
        </w:rPr>
        <w:t xml:space="preserve"> SWZ.</w:t>
      </w:r>
    </w:p>
    <w:p w14:paraId="19F8F13C" w14:textId="77777777" w:rsidR="00AC2F83" w:rsidRPr="00C6039F" w:rsidRDefault="00AC2F83" w:rsidP="00DE5F5C">
      <w:pPr>
        <w:numPr>
          <w:ilvl w:val="0"/>
          <w:numId w:val="85"/>
        </w:numPr>
        <w:tabs>
          <w:tab w:val="left" w:pos="993"/>
        </w:tabs>
        <w:spacing w:before="120" w:after="120" w:line="280" w:lineRule="exact"/>
        <w:ind w:left="1021" w:hanging="454"/>
        <w:jc w:val="both"/>
        <w:rPr>
          <w:rFonts w:ascii="Arial" w:hAnsi="Arial" w:cs="Arial"/>
          <w:lang w:eastAsia="pl-PL"/>
        </w:rPr>
      </w:pPr>
      <w:r w:rsidRPr="00C6039F">
        <w:rPr>
          <w:rFonts w:ascii="Arial" w:hAnsi="Arial" w:cs="Arial"/>
          <w:lang w:eastAsia="pl-PL"/>
        </w:rPr>
        <w:t>Zamawiający informuje, że nie przewiduje opcji oraz nie przewiduje wznowienia zamówienia.</w:t>
      </w:r>
    </w:p>
    <w:p w14:paraId="7E4B574C" w14:textId="77777777" w:rsidR="00AC2F83" w:rsidRPr="002A5AA2" w:rsidRDefault="00AC2F83" w:rsidP="00681D1A">
      <w:pPr>
        <w:autoSpaceDE w:val="0"/>
        <w:autoSpaceDN w:val="0"/>
        <w:adjustRightInd w:val="0"/>
        <w:spacing w:after="0" w:line="240" w:lineRule="auto"/>
        <w:ind w:left="567"/>
        <w:jc w:val="both"/>
        <w:rPr>
          <w:rFonts w:ascii="Times New Roman" w:hAnsi="Times New Roman" w:cs="Times New Roman"/>
          <w:sz w:val="20"/>
          <w:szCs w:val="20"/>
          <w:lang w:eastAsia="pl-PL"/>
        </w:rPr>
      </w:pPr>
    </w:p>
    <w:p w14:paraId="2B60E9E9" w14:textId="77777777" w:rsidR="00AC2F83" w:rsidRPr="00DD56FB" w:rsidRDefault="00AC2F83" w:rsidP="00681D1A">
      <w:pPr>
        <w:numPr>
          <w:ilvl w:val="0"/>
          <w:numId w:val="8"/>
        </w:numPr>
        <w:spacing w:after="120" w:line="240" w:lineRule="auto"/>
        <w:rPr>
          <w:rFonts w:ascii="Arial" w:hAnsi="Arial" w:cs="Arial"/>
          <w:b/>
          <w:bCs/>
          <w:u w:val="single"/>
          <w:lang w:eastAsia="pl-PL"/>
        </w:rPr>
      </w:pPr>
      <w:r w:rsidRPr="00DD56FB">
        <w:rPr>
          <w:rFonts w:ascii="Arial" w:hAnsi="Arial" w:cs="Arial"/>
          <w:b/>
          <w:bCs/>
          <w:u w:val="single"/>
          <w:lang w:eastAsia="pl-PL"/>
        </w:rPr>
        <w:t>Opis części zamówienia</w:t>
      </w:r>
    </w:p>
    <w:p w14:paraId="3FFA4751" w14:textId="77777777" w:rsidR="00AC2F83" w:rsidRPr="002716F0" w:rsidRDefault="00AC2F83" w:rsidP="00681D1A">
      <w:pPr>
        <w:spacing w:after="0" w:line="240" w:lineRule="auto"/>
        <w:ind w:left="567"/>
        <w:rPr>
          <w:rFonts w:ascii="Arial" w:hAnsi="Arial" w:cs="Arial"/>
          <w:lang w:eastAsia="pl-PL"/>
        </w:rPr>
      </w:pPr>
      <w:r w:rsidRPr="002716F0">
        <w:rPr>
          <w:rFonts w:ascii="Arial" w:hAnsi="Arial" w:cs="Arial"/>
          <w:lang w:eastAsia="pl-PL"/>
        </w:rPr>
        <w:t>Zamawiający nie dopuszcza możliwości składania ofert częściowych.</w:t>
      </w:r>
    </w:p>
    <w:p w14:paraId="7F8EC6B0" w14:textId="77777777" w:rsidR="00AC2F83" w:rsidRPr="00AA6859" w:rsidRDefault="00AC2F83" w:rsidP="00681D1A">
      <w:pPr>
        <w:spacing w:after="0" w:line="240" w:lineRule="auto"/>
        <w:ind w:left="567"/>
        <w:rPr>
          <w:rFonts w:ascii="Arial" w:hAnsi="Arial" w:cs="Arial"/>
          <w:lang w:eastAsia="pl-PL"/>
        </w:rPr>
      </w:pPr>
      <w:r w:rsidRPr="00AA6859">
        <w:rPr>
          <w:rFonts w:ascii="Arial" w:hAnsi="Arial" w:cs="Arial"/>
          <w:lang w:eastAsia="pl-PL"/>
        </w:rPr>
        <w:t>Powody niedokonania podziału zamówienia na części (art. 91 ust. 2 ustawy):</w:t>
      </w:r>
    </w:p>
    <w:p w14:paraId="23694D18" w14:textId="77777777" w:rsidR="00AC2F83" w:rsidRPr="00AA6859" w:rsidRDefault="00AC2F83" w:rsidP="00F61E8D">
      <w:pPr>
        <w:spacing w:after="0" w:line="240" w:lineRule="auto"/>
        <w:ind w:left="567"/>
        <w:rPr>
          <w:rFonts w:ascii="Arial" w:hAnsi="Arial" w:cs="Arial"/>
        </w:rPr>
      </w:pPr>
    </w:p>
    <w:p w14:paraId="19BF4EA3" w14:textId="328E967A" w:rsidR="00AC2F83" w:rsidRPr="0050587A" w:rsidRDefault="00AC2F83" w:rsidP="003D18F0">
      <w:pPr>
        <w:spacing w:after="0" w:line="240" w:lineRule="auto"/>
        <w:ind w:left="567"/>
        <w:jc w:val="both"/>
        <w:rPr>
          <w:rFonts w:ascii="Arial" w:hAnsi="Arial" w:cs="Arial"/>
          <w:lang w:eastAsia="pl-PL"/>
        </w:rPr>
      </w:pPr>
      <w:r w:rsidRPr="00BC3BEC">
        <w:rPr>
          <w:rFonts w:ascii="Arial" w:hAnsi="Arial" w:cs="Arial"/>
        </w:rPr>
        <w:t>Zamawiane usługi są względem sieb</w:t>
      </w:r>
      <w:r w:rsidRPr="00D46DC1">
        <w:rPr>
          <w:rFonts w:ascii="Arial" w:hAnsi="Arial" w:cs="Arial"/>
        </w:rPr>
        <w:t xml:space="preserve">ie komplementarne, dotyczą usług transmisji danych </w:t>
      </w:r>
      <w:r w:rsidR="00A61E70">
        <w:rPr>
          <w:rFonts w:ascii="Arial" w:hAnsi="Arial" w:cs="Arial"/>
        </w:rPr>
        <w:br/>
      </w:r>
      <w:r w:rsidRPr="00D46DC1">
        <w:rPr>
          <w:rFonts w:ascii="Arial" w:hAnsi="Arial" w:cs="Arial"/>
        </w:rPr>
        <w:t xml:space="preserve">w jednej sieci rozległej WAN Zamawiającego. Ewentualny podział zamówienia na części groziłby nadmiernymi trudnościami technicznymi, a skoordynowanie działań różnych </w:t>
      </w:r>
      <w:r w:rsidR="00ED156F" w:rsidRPr="005F7698">
        <w:rPr>
          <w:rFonts w:ascii="Arial" w:hAnsi="Arial" w:cs="Arial"/>
        </w:rPr>
        <w:t>W</w:t>
      </w:r>
      <w:r w:rsidRPr="005F7698">
        <w:rPr>
          <w:rFonts w:ascii="Arial" w:hAnsi="Arial" w:cs="Arial"/>
        </w:rPr>
        <w:t xml:space="preserve">ykonawców realizujących poszczególne </w:t>
      </w:r>
      <w:r w:rsidRPr="005F7698">
        <w:rPr>
          <w:rStyle w:val="object"/>
          <w:rFonts w:ascii="Arial" w:hAnsi="Arial" w:cs="Arial"/>
        </w:rPr>
        <w:t>cz</w:t>
      </w:r>
      <w:r w:rsidRPr="005F7698">
        <w:rPr>
          <w:rFonts w:ascii="Arial" w:hAnsi="Arial" w:cs="Arial"/>
        </w:rPr>
        <w:t xml:space="preserve">ęści zamówienia mogłoby poważnie zagrozić właściwemu wykonaniu zamówienia, a w konsekwencji bezpieczeństwu i stabilności działania sieci oraz systemów informatycznych w niej funkcjonujących. </w:t>
      </w:r>
    </w:p>
    <w:p w14:paraId="5B38908A" w14:textId="77777777" w:rsidR="00AC2F83" w:rsidRPr="0050587A" w:rsidRDefault="00AC2F83" w:rsidP="00681D1A">
      <w:pPr>
        <w:spacing w:after="0" w:line="240" w:lineRule="auto"/>
        <w:ind w:left="567"/>
        <w:rPr>
          <w:rFonts w:ascii="Arial" w:hAnsi="Arial" w:cs="Arial"/>
          <w:lang w:eastAsia="pl-PL"/>
        </w:rPr>
      </w:pPr>
    </w:p>
    <w:p w14:paraId="240DE95B" w14:textId="77777777" w:rsidR="00AC2F83" w:rsidRPr="002A5AA2" w:rsidRDefault="00AC2F83" w:rsidP="00681D1A">
      <w:pPr>
        <w:numPr>
          <w:ilvl w:val="0"/>
          <w:numId w:val="8"/>
        </w:numPr>
        <w:spacing w:after="120" w:line="240" w:lineRule="auto"/>
        <w:rPr>
          <w:rFonts w:ascii="Arial" w:hAnsi="Arial" w:cs="Arial"/>
          <w:b/>
          <w:bCs/>
          <w:u w:val="single"/>
          <w:lang w:eastAsia="pl-PL"/>
        </w:rPr>
      </w:pPr>
      <w:r w:rsidRPr="002A5AA2">
        <w:rPr>
          <w:rFonts w:ascii="Arial" w:hAnsi="Arial" w:cs="Arial"/>
          <w:b/>
          <w:bCs/>
          <w:u w:val="single"/>
          <w:lang w:eastAsia="pl-PL"/>
        </w:rPr>
        <w:t>Informacje dotyczące ofert wariantowych</w:t>
      </w:r>
    </w:p>
    <w:p w14:paraId="44BE1F20" w14:textId="77777777" w:rsidR="00AC2F83" w:rsidRPr="002716F0" w:rsidRDefault="00AC2F83" w:rsidP="00681D1A">
      <w:pPr>
        <w:spacing w:after="120" w:line="240" w:lineRule="auto"/>
        <w:ind w:left="567"/>
        <w:rPr>
          <w:rFonts w:ascii="Arial" w:hAnsi="Arial" w:cs="Arial"/>
          <w:lang w:eastAsia="pl-PL"/>
        </w:rPr>
      </w:pPr>
      <w:r w:rsidRPr="00DD56FB">
        <w:rPr>
          <w:rFonts w:ascii="Arial" w:hAnsi="Arial" w:cs="Arial"/>
          <w:lang w:eastAsia="pl-PL"/>
        </w:rPr>
        <w:t>Zamawiający nie dopuszc</w:t>
      </w:r>
      <w:r w:rsidRPr="002716F0">
        <w:rPr>
          <w:rFonts w:ascii="Arial" w:hAnsi="Arial" w:cs="Arial"/>
          <w:lang w:eastAsia="pl-PL"/>
        </w:rPr>
        <w:t>za składania ofert wariantowych.</w:t>
      </w:r>
    </w:p>
    <w:p w14:paraId="4CBCEB03" w14:textId="77777777" w:rsidR="00AC2F83" w:rsidRPr="00AA6859" w:rsidRDefault="00AC2F83" w:rsidP="00EA7F88">
      <w:pPr>
        <w:numPr>
          <w:ilvl w:val="0"/>
          <w:numId w:val="8"/>
        </w:numPr>
        <w:tabs>
          <w:tab w:val="left" w:pos="567"/>
        </w:tabs>
        <w:spacing w:before="240" w:after="120" w:line="240" w:lineRule="auto"/>
        <w:jc w:val="both"/>
        <w:rPr>
          <w:rFonts w:ascii="Arial" w:hAnsi="Arial" w:cs="Arial"/>
          <w:lang w:eastAsia="pl-PL"/>
        </w:rPr>
      </w:pPr>
      <w:r w:rsidRPr="00AA6859">
        <w:rPr>
          <w:rFonts w:ascii="Arial" w:hAnsi="Arial" w:cs="Arial"/>
          <w:b/>
          <w:bCs/>
          <w:u w:val="single"/>
          <w:lang w:eastAsia="pl-PL"/>
        </w:rPr>
        <w:t>Informacja o przewidywanych zamówieniach, o których mowa w art. 214 ust. 1 pkt 7 ustawy</w:t>
      </w:r>
    </w:p>
    <w:p w14:paraId="0690AA82" w14:textId="55191EAC" w:rsidR="00AC2F83" w:rsidRDefault="00AC2F83" w:rsidP="00200CA0">
      <w:pPr>
        <w:tabs>
          <w:tab w:val="left" w:pos="567"/>
        </w:tabs>
        <w:spacing w:after="120" w:line="240" w:lineRule="auto"/>
        <w:ind w:left="540" w:hanging="540"/>
        <w:jc w:val="both"/>
        <w:rPr>
          <w:rFonts w:ascii="Arial" w:hAnsi="Arial" w:cs="Arial"/>
          <w:lang w:eastAsia="pl-PL"/>
        </w:rPr>
      </w:pPr>
      <w:r w:rsidRPr="00BC3BEC">
        <w:rPr>
          <w:rFonts w:ascii="Arial" w:hAnsi="Arial" w:cs="Arial"/>
          <w:lang w:eastAsia="pl-PL"/>
        </w:rPr>
        <w:tab/>
        <w:t xml:space="preserve">Zamawiający nie przewiduje udzielania zamówień, o których mowa w art. 214 ust. 1 pkt 7 ustawy. </w:t>
      </w:r>
    </w:p>
    <w:p w14:paraId="76E9FD96" w14:textId="77777777" w:rsidR="00AC2F83" w:rsidRPr="00D46DC1" w:rsidRDefault="00AC2F83" w:rsidP="00EA7F88">
      <w:pPr>
        <w:numPr>
          <w:ilvl w:val="0"/>
          <w:numId w:val="8"/>
        </w:numPr>
        <w:spacing w:before="240" w:after="120" w:line="240" w:lineRule="auto"/>
        <w:rPr>
          <w:rFonts w:ascii="Arial" w:hAnsi="Arial" w:cs="Arial"/>
          <w:b/>
          <w:bCs/>
          <w:u w:val="single"/>
          <w:lang w:eastAsia="pl-PL"/>
        </w:rPr>
      </w:pPr>
      <w:r w:rsidRPr="00D46DC1">
        <w:rPr>
          <w:rFonts w:ascii="Arial" w:hAnsi="Arial" w:cs="Arial"/>
          <w:b/>
          <w:bCs/>
          <w:u w:val="single"/>
          <w:lang w:eastAsia="pl-PL"/>
        </w:rPr>
        <w:t xml:space="preserve">Termin wykonania zamówienia </w:t>
      </w:r>
    </w:p>
    <w:p w14:paraId="09B264D2" w14:textId="77777777" w:rsidR="00AC2F83" w:rsidRPr="005F7698" w:rsidRDefault="00AC2F83" w:rsidP="00FD6DEE">
      <w:pPr>
        <w:spacing w:after="0" w:line="240" w:lineRule="auto"/>
        <w:ind w:left="567"/>
        <w:jc w:val="both"/>
        <w:rPr>
          <w:rFonts w:ascii="Arial" w:hAnsi="Arial" w:cs="Arial"/>
          <w:lang w:eastAsia="pl-PL"/>
        </w:rPr>
      </w:pPr>
      <w:r w:rsidRPr="005F7698">
        <w:rPr>
          <w:rFonts w:ascii="Arial" w:hAnsi="Arial" w:cs="Arial"/>
          <w:lang w:eastAsia="pl-PL"/>
        </w:rPr>
        <w:lastRenderedPageBreak/>
        <w:t xml:space="preserve">Usługi transmisji danych objęte przedmiotem zamówienia mają być świadczone </w:t>
      </w:r>
      <w:r w:rsidRPr="005F7698">
        <w:rPr>
          <w:rFonts w:ascii="Arial" w:hAnsi="Arial" w:cs="Arial"/>
          <w:b/>
          <w:bCs/>
          <w:lang w:eastAsia="pl-PL"/>
        </w:rPr>
        <w:t>przez okres 48 miesięcy</w:t>
      </w:r>
      <w:r w:rsidRPr="005F7698">
        <w:rPr>
          <w:rFonts w:ascii="Arial" w:hAnsi="Arial" w:cs="Arial"/>
          <w:lang w:eastAsia="pl-PL"/>
        </w:rPr>
        <w:t xml:space="preserve">, począwszy od dnia 1 lipca 2022 r. </w:t>
      </w:r>
    </w:p>
    <w:p w14:paraId="1BD2938C" w14:textId="1CE9F7B7" w:rsidR="00AC2F83" w:rsidRDefault="00DC43B5" w:rsidP="00EA7F88">
      <w:pPr>
        <w:spacing w:after="0" w:line="240" w:lineRule="auto"/>
        <w:ind w:left="567"/>
        <w:jc w:val="both"/>
        <w:rPr>
          <w:rFonts w:ascii="Arial" w:hAnsi="Arial" w:cs="Arial"/>
          <w:b/>
          <w:bCs/>
          <w:u w:val="single"/>
          <w:lang w:eastAsia="pl-PL"/>
        </w:rPr>
      </w:pPr>
      <w:r>
        <w:rPr>
          <w:rFonts w:ascii="Arial" w:hAnsi="Arial" w:cs="Arial"/>
          <w:lang w:eastAsia="pl-PL"/>
        </w:rPr>
        <w:t xml:space="preserve">Gotowość </w:t>
      </w:r>
      <w:r w:rsidR="00AC2F83" w:rsidRPr="005F7698">
        <w:rPr>
          <w:rFonts w:ascii="Arial" w:hAnsi="Arial" w:cs="Arial"/>
        </w:rPr>
        <w:t>wszystkich łączy (poł</w:t>
      </w:r>
      <w:r w:rsidR="00B467C5" w:rsidRPr="005F7698">
        <w:rPr>
          <w:rFonts w:ascii="Arial" w:hAnsi="Arial" w:cs="Arial"/>
        </w:rPr>
        <w:t>ą</w:t>
      </w:r>
      <w:r w:rsidR="00AC2F83" w:rsidRPr="005F7698">
        <w:rPr>
          <w:rFonts w:ascii="Arial" w:hAnsi="Arial" w:cs="Arial"/>
        </w:rPr>
        <w:t xml:space="preserve">czeń) potrzebnych do świadczenia usług transmisji danych będących przedmiotem zamówienia </w:t>
      </w:r>
      <w:r>
        <w:rPr>
          <w:rFonts w:ascii="Arial" w:hAnsi="Arial" w:cs="Arial"/>
        </w:rPr>
        <w:t xml:space="preserve">- </w:t>
      </w:r>
      <w:r w:rsidR="00A156C7">
        <w:rPr>
          <w:rFonts w:ascii="Arial" w:hAnsi="Arial" w:cs="Arial"/>
        </w:rPr>
        <w:t xml:space="preserve">nie później niż </w:t>
      </w:r>
      <w:r w:rsidR="00C6039F">
        <w:rPr>
          <w:rFonts w:ascii="Arial" w:hAnsi="Arial" w:cs="Arial"/>
        </w:rPr>
        <w:t xml:space="preserve">20 czerwca 2022 r. </w:t>
      </w:r>
      <w:r w:rsidR="00AC2F83" w:rsidRPr="00AA6859">
        <w:rPr>
          <w:rFonts w:ascii="Arial" w:hAnsi="Arial" w:cs="Arial"/>
          <w:b/>
          <w:bCs/>
          <w:u w:val="single"/>
          <w:lang w:eastAsia="pl-PL"/>
        </w:rPr>
        <w:t xml:space="preserve">  </w:t>
      </w:r>
    </w:p>
    <w:p w14:paraId="787331BB" w14:textId="77777777" w:rsidR="00AC2F83" w:rsidRPr="00BC3BEC" w:rsidRDefault="00AC2F83" w:rsidP="00EA7F88">
      <w:pPr>
        <w:numPr>
          <w:ilvl w:val="0"/>
          <w:numId w:val="8"/>
        </w:numPr>
        <w:spacing w:before="240" w:after="120" w:line="240" w:lineRule="auto"/>
        <w:rPr>
          <w:rFonts w:ascii="Arial" w:hAnsi="Arial" w:cs="Arial"/>
          <w:b/>
          <w:bCs/>
          <w:u w:val="single"/>
          <w:lang w:eastAsia="pl-PL"/>
        </w:rPr>
      </w:pPr>
      <w:r w:rsidRPr="002A5AA2">
        <w:rPr>
          <w:rFonts w:ascii="Arial" w:hAnsi="Arial" w:cs="Arial"/>
          <w:b/>
          <w:bCs/>
          <w:u w:val="single"/>
          <w:lang w:eastAsia="pl-PL"/>
        </w:rPr>
        <w:t>Informacja o warunkach udziału w postępowaniu o udzielenie zamówienia</w:t>
      </w:r>
      <w:r w:rsidRPr="00DD56FB">
        <w:rPr>
          <w:rFonts w:ascii="Arial" w:hAnsi="Arial" w:cs="Arial"/>
          <w:b/>
          <w:bCs/>
          <w:sz w:val="24"/>
          <w:szCs w:val="24"/>
          <w:lang w:eastAsia="pl-PL"/>
        </w:rPr>
        <w:t xml:space="preserve">                        </w:t>
      </w:r>
      <w:r w:rsidRPr="002716F0">
        <w:rPr>
          <w:rFonts w:ascii="Arial" w:hAnsi="Arial" w:cs="Arial"/>
          <w:b/>
          <w:bCs/>
          <w:sz w:val="24"/>
          <w:szCs w:val="24"/>
          <w:lang w:eastAsia="pl-PL"/>
        </w:rPr>
        <w:t xml:space="preserve">                                                                                                                                                                                                                                                                </w:t>
      </w:r>
      <w:r w:rsidRPr="00AA6859">
        <w:rPr>
          <w:rFonts w:ascii="Arial" w:hAnsi="Arial" w:cs="Arial"/>
          <w:b/>
          <w:bCs/>
          <w:sz w:val="24"/>
          <w:szCs w:val="24"/>
          <w:lang w:eastAsia="pl-PL"/>
        </w:rPr>
        <w:t xml:space="preserve">                                                                                                                                                                                                                                                                                                                                                                                                                                                                     </w:t>
      </w:r>
    </w:p>
    <w:p w14:paraId="7647C4E6" w14:textId="77777777" w:rsidR="00AC2F83" w:rsidRPr="005F7698" w:rsidRDefault="00AC2F83" w:rsidP="00DE5F5C">
      <w:pPr>
        <w:numPr>
          <w:ilvl w:val="0"/>
          <w:numId w:val="24"/>
        </w:numPr>
        <w:spacing w:before="120" w:after="120" w:line="240" w:lineRule="auto"/>
        <w:ind w:left="851"/>
        <w:jc w:val="both"/>
        <w:rPr>
          <w:rFonts w:ascii="Arial" w:hAnsi="Arial" w:cs="Arial"/>
          <w:lang w:eastAsia="pl-PL"/>
        </w:rPr>
      </w:pPr>
      <w:r w:rsidRPr="00D46DC1">
        <w:rPr>
          <w:rFonts w:ascii="Arial" w:hAnsi="Arial" w:cs="Arial"/>
          <w:lang w:eastAsia="pl-PL"/>
        </w:rPr>
        <w:t>O udzielenie zamówienia mogą ubiegać się Wykonawcy, którzy</w:t>
      </w:r>
      <w:r w:rsidRPr="005F7698">
        <w:rPr>
          <w:rFonts w:ascii="Arial" w:hAnsi="Arial" w:cs="Arial"/>
          <w:lang w:eastAsia="pl-PL"/>
        </w:rPr>
        <w:t xml:space="preserve"> spełniają warunki udziału</w:t>
      </w:r>
      <w:r w:rsidRPr="005F7698">
        <w:rPr>
          <w:rFonts w:ascii="Arial" w:hAnsi="Arial" w:cs="Arial"/>
          <w:lang w:eastAsia="pl-PL"/>
        </w:rPr>
        <w:br/>
        <w:t xml:space="preserve"> w postępowaniu dotyczące: </w:t>
      </w:r>
    </w:p>
    <w:p w14:paraId="3A599009" w14:textId="77777777" w:rsidR="00AC2F83" w:rsidRPr="005F7698" w:rsidRDefault="00AC2F83" w:rsidP="00DE5F5C">
      <w:pPr>
        <w:numPr>
          <w:ilvl w:val="0"/>
          <w:numId w:val="44"/>
        </w:numPr>
        <w:spacing w:after="120" w:line="240" w:lineRule="auto"/>
        <w:jc w:val="both"/>
        <w:rPr>
          <w:rFonts w:ascii="Arial" w:hAnsi="Arial" w:cs="Arial"/>
          <w:b/>
          <w:bCs/>
          <w:sz w:val="23"/>
          <w:szCs w:val="23"/>
          <w:lang w:eastAsia="pl-PL"/>
        </w:rPr>
      </w:pPr>
      <w:r w:rsidRPr="005F7698">
        <w:rPr>
          <w:rFonts w:ascii="Arial" w:hAnsi="Arial" w:cs="Arial"/>
          <w:b/>
          <w:bCs/>
          <w:sz w:val="23"/>
          <w:szCs w:val="23"/>
          <w:lang w:eastAsia="pl-PL"/>
        </w:rPr>
        <w:t>zdolności do występowania w obrocie gospodarczym</w:t>
      </w:r>
    </w:p>
    <w:p w14:paraId="18F77314" w14:textId="77777777" w:rsidR="00AC2F83" w:rsidRPr="005F7698" w:rsidRDefault="00AC2F83" w:rsidP="00681D1A">
      <w:pPr>
        <w:spacing w:before="120" w:after="120" w:line="240" w:lineRule="auto"/>
        <w:ind w:left="786" w:firstLine="501"/>
        <w:jc w:val="both"/>
        <w:rPr>
          <w:rFonts w:ascii="Arial" w:hAnsi="Arial" w:cs="Arial"/>
          <w:lang w:eastAsia="pl-PL"/>
        </w:rPr>
      </w:pPr>
      <w:r w:rsidRPr="005F7698">
        <w:rPr>
          <w:rFonts w:ascii="Arial" w:hAnsi="Arial" w:cs="Arial"/>
          <w:lang w:eastAsia="pl-PL"/>
        </w:rPr>
        <w:t>Zamawiający nie formułuje szczegółowego warunku w tym zakresie.</w:t>
      </w:r>
    </w:p>
    <w:p w14:paraId="68067684" w14:textId="77777777" w:rsidR="00AC2F83" w:rsidRPr="005F7698" w:rsidRDefault="00AC2F83" w:rsidP="00DE5F5C">
      <w:pPr>
        <w:numPr>
          <w:ilvl w:val="0"/>
          <w:numId w:val="44"/>
        </w:numPr>
        <w:spacing w:after="120" w:line="240" w:lineRule="auto"/>
        <w:ind w:left="1281" w:hanging="357"/>
        <w:jc w:val="both"/>
        <w:rPr>
          <w:rFonts w:ascii="Times New Roman" w:hAnsi="Times New Roman" w:cs="Times New Roman"/>
          <w:sz w:val="24"/>
          <w:szCs w:val="24"/>
          <w:lang w:eastAsia="pl-PL"/>
        </w:rPr>
      </w:pPr>
      <w:r w:rsidRPr="005F7698">
        <w:rPr>
          <w:rFonts w:ascii="Arial" w:hAnsi="Arial" w:cs="Arial"/>
          <w:b/>
          <w:bCs/>
          <w:sz w:val="23"/>
          <w:szCs w:val="23"/>
          <w:lang w:eastAsia="pl-PL"/>
        </w:rPr>
        <w:t>uprawnień do prowadzenia określonej działalności gospodarczej lub zawodowej, o ile wynika to z odrębnych przepisów</w:t>
      </w:r>
    </w:p>
    <w:p w14:paraId="5AFDA541" w14:textId="4EA6AE6F" w:rsidR="00AC2F83" w:rsidRPr="002716F0" w:rsidRDefault="00B467C5" w:rsidP="00EA1C7F">
      <w:pPr>
        <w:pStyle w:val="aaAnons2"/>
        <w:spacing w:line="240" w:lineRule="auto"/>
        <w:ind w:left="1260"/>
        <w:rPr>
          <w:rFonts w:ascii="Arial" w:hAnsi="Arial" w:cs="Arial"/>
          <w:sz w:val="22"/>
          <w:szCs w:val="22"/>
          <w:lang w:eastAsia="pl-PL"/>
        </w:rPr>
      </w:pPr>
      <w:r w:rsidRPr="005F7698">
        <w:rPr>
          <w:rFonts w:ascii="Arial" w:hAnsi="Arial" w:cs="Arial"/>
          <w:sz w:val="22"/>
          <w:szCs w:val="22"/>
          <w:lang w:eastAsia="pl-PL"/>
        </w:rPr>
        <w:t>Wykonawca spełni warunek, jeśli</w:t>
      </w:r>
      <w:r w:rsidRPr="0050587A">
        <w:rPr>
          <w:rFonts w:ascii="Arial" w:hAnsi="Arial" w:cs="Arial"/>
          <w:sz w:val="22"/>
          <w:szCs w:val="22"/>
        </w:rPr>
        <w:t xml:space="preserve"> </w:t>
      </w:r>
      <w:r w:rsidRPr="002A5AA2">
        <w:rPr>
          <w:rFonts w:ascii="Arial" w:hAnsi="Arial" w:cs="Arial"/>
          <w:sz w:val="22"/>
          <w:szCs w:val="22"/>
        </w:rPr>
        <w:t xml:space="preserve">posiada </w:t>
      </w:r>
      <w:r w:rsidR="00AC2F83" w:rsidRPr="00DD56FB">
        <w:rPr>
          <w:rFonts w:ascii="Arial" w:hAnsi="Arial" w:cs="Arial"/>
          <w:sz w:val="22"/>
          <w:szCs w:val="22"/>
        </w:rPr>
        <w:t xml:space="preserve">wpis w rejestrze przedsiębiorców telekomunikacyjnych prowadzonym przez Prezesa Urzędu Komunikacji Elektronicznej. </w:t>
      </w:r>
    </w:p>
    <w:p w14:paraId="4FB99FC1" w14:textId="77777777" w:rsidR="00AC2F83" w:rsidRPr="00AA6859" w:rsidRDefault="00AC2F83" w:rsidP="00DE5F5C">
      <w:pPr>
        <w:numPr>
          <w:ilvl w:val="0"/>
          <w:numId w:val="44"/>
        </w:numPr>
        <w:spacing w:after="120" w:line="240" w:lineRule="auto"/>
        <w:jc w:val="both"/>
        <w:rPr>
          <w:rFonts w:ascii="Arial" w:hAnsi="Arial" w:cs="Arial"/>
          <w:b/>
          <w:bCs/>
          <w:sz w:val="23"/>
          <w:szCs w:val="23"/>
          <w:lang w:eastAsia="pl-PL"/>
        </w:rPr>
      </w:pPr>
      <w:r w:rsidRPr="00AA6859">
        <w:rPr>
          <w:rFonts w:ascii="Arial" w:hAnsi="Arial" w:cs="Arial"/>
          <w:b/>
          <w:bCs/>
          <w:sz w:val="23"/>
          <w:szCs w:val="23"/>
          <w:lang w:eastAsia="pl-PL"/>
        </w:rPr>
        <w:t>sytuacji ekonomicznej lub finansowej</w:t>
      </w:r>
    </w:p>
    <w:p w14:paraId="1F329398" w14:textId="77777777" w:rsidR="00AC2F83" w:rsidRPr="00BC3BEC" w:rsidRDefault="00AC2F83" w:rsidP="00681D1A">
      <w:pPr>
        <w:spacing w:before="120" w:after="120" w:line="240" w:lineRule="auto"/>
        <w:ind w:left="786" w:firstLine="501"/>
        <w:jc w:val="both"/>
        <w:rPr>
          <w:rFonts w:ascii="Arial" w:hAnsi="Arial" w:cs="Arial"/>
          <w:lang w:eastAsia="pl-PL"/>
        </w:rPr>
      </w:pPr>
      <w:r w:rsidRPr="00AA6859">
        <w:rPr>
          <w:rFonts w:ascii="Arial" w:hAnsi="Arial" w:cs="Arial"/>
          <w:lang w:eastAsia="pl-PL"/>
        </w:rPr>
        <w:t>Zamawiający nie formułuje szczegółowe</w:t>
      </w:r>
      <w:r w:rsidRPr="00BC3BEC">
        <w:rPr>
          <w:rFonts w:ascii="Arial" w:hAnsi="Arial" w:cs="Arial"/>
          <w:lang w:eastAsia="pl-PL"/>
        </w:rPr>
        <w:t>go warunku w tym zakresie.</w:t>
      </w:r>
    </w:p>
    <w:p w14:paraId="7254F7F2" w14:textId="77777777" w:rsidR="00AC2F83" w:rsidRPr="002A5AA2" w:rsidRDefault="00AC2F83" w:rsidP="00DE5F5C">
      <w:pPr>
        <w:numPr>
          <w:ilvl w:val="0"/>
          <w:numId w:val="44"/>
        </w:numPr>
        <w:spacing w:after="120" w:line="240" w:lineRule="auto"/>
        <w:ind w:left="1281" w:hanging="357"/>
        <w:jc w:val="both"/>
        <w:rPr>
          <w:rFonts w:ascii="Arial" w:hAnsi="Arial" w:cs="Arial"/>
          <w:b/>
          <w:bCs/>
          <w:sz w:val="23"/>
          <w:szCs w:val="23"/>
          <w:lang w:eastAsia="pl-PL"/>
        </w:rPr>
      </w:pPr>
      <w:r w:rsidRPr="00D46DC1">
        <w:rPr>
          <w:rFonts w:ascii="Arial" w:hAnsi="Arial" w:cs="Arial"/>
          <w:b/>
          <w:bCs/>
          <w:sz w:val="23"/>
          <w:szCs w:val="23"/>
          <w:lang w:eastAsia="pl-PL"/>
        </w:rPr>
        <w:t>zdolności technicznej lub zawodowej</w:t>
      </w:r>
    </w:p>
    <w:p w14:paraId="40B8F4ED" w14:textId="77777777" w:rsidR="00AC2F83" w:rsidRPr="00AA6859" w:rsidRDefault="00AC2F83" w:rsidP="00EA1C7F">
      <w:pPr>
        <w:spacing w:after="0" w:line="240" w:lineRule="auto"/>
        <w:ind w:left="1260" w:firstLine="16"/>
        <w:jc w:val="both"/>
        <w:rPr>
          <w:rFonts w:ascii="Arial" w:hAnsi="Arial" w:cs="Arial"/>
          <w:b/>
          <w:bCs/>
          <w:sz w:val="23"/>
          <w:szCs w:val="23"/>
          <w:lang w:eastAsia="pl-PL"/>
        </w:rPr>
      </w:pPr>
      <w:r w:rsidRPr="00DD56FB">
        <w:rPr>
          <w:rFonts w:ascii="Arial" w:hAnsi="Arial" w:cs="Arial"/>
          <w:lang w:eastAsia="pl-PL"/>
        </w:rPr>
        <w:t>Wykonawca spełni warunek, jeśli wykaże, że</w:t>
      </w:r>
      <w:r w:rsidRPr="002716F0">
        <w:rPr>
          <w:rFonts w:ascii="Arial" w:hAnsi="Arial" w:cs="Arial"/>
          <w:lang w:eastAsia="pl-PL"/>
        </w:rPr>
        <w:t xml:space="preserve"> w okresie ostatnich </w:t>
      </w:r>
      <w:r w:rsidRPr="003A00E4">
        <w:rPr>
          <w:rFonts w:ascii="Arial" w:hAnsi="Arial" w:cs="Arial"/>
          <w:lang w:eastAsia="pl-PL"/>
        </w:rPr>
        <w:t>6 lat</w:t>
      </w:r>
      <w:r w:rsidRPr="002A5AA2">
        <w:rPr>
          <w:rFonts w:ascii="Arial" w:hAnsi="Arial" w:cs="Arial"/>
          <w:lang w:eastAsia="pl-PL"/>
        </w:rPr>
        <w:t xml:space="preserve">  licząc wstecz od dnia, w którym upływa termin składania ofert,</w:t>
      </w:r>
      <w:r w:rsidRPr="00DD56FB">
        <w:rPr>
          <w:rFonts w:ascii="Arial" w:hAnsi="Arial" w:cs="Arial"/>
          <w:lang w:eastAsia="pl-PL"/>
        </w:rPr>
        <w:t xml:space="preserve"> </w:t>
      </w:r>
      <w:r w:rsidRPr="002716F0">
        <w:rPr>
          <w:rFonts w:ascii="Arial" w:hAnsi="Arial" w:cs="Arial"/>
          <w:lang w:eastAsia="pl-PL"/>
        </w:rPr>
        <w:t xml:space="preserve">a jeżeli okres prowadzenia działalności jest krótszy – w </w:t>
      </w:r>
      <w:r w:rsidRPr="00AA6859">
        <w:rPr>
          <w:rFonts w:ascii="Arial" w:hAnsi="Arial" w:cs="Arial"/>
          <w:lang w:eastAsia="pl-PL"/>
        </w:rPr>
        <w:t>tym okresie, wykonał i wdrożył należycie, a w przypadku świadczeń powtarzających się lub ciągłych również aktualnie wykonuje:</w:t>
      </w:r>
    </w:p>
    <w:p w14:paraId="170E069C" w14:textId="66AA5945" w:rsidR="008665D2" w:rsidRPr="00724933" w:rsidRDefault="008665D2" w:rsidP="00DE5F5C">
      <w:pPr>
        <w:numPr>
          <w:ilvl w:val="0"/>
          <w:numId w:val="45"/>
        </w:numPr>
        <w:tabs>
          <w:tab w:val="num" w:pos="1080"/>
        </w:tabs>
        <w:spacing w:before="120" w:after="0" w:line="240" w:lineRule="auto"/>
        <w:ind w:left="1440" w:hanging="306"/>
        <w:jc w:val="both"/>
        <w:rPr>
          <w:rFonts w:ascii="Arial" w:hAnsi="Arial" w:cs="Arial"/>
          <w:spacing w:val="4"/>
          <w:lang w:eastAsia="pl-PL"/>
        </w:rPr>
      </w:pPr>
      <w:r w:rsidRPr="00724933">
        <w:rPr>
          <w:rFonts w:ascii="Arial" w:hAnsi="Arial" w:cs="Arial"/>
          <w:lang w:eastAsia="pl-PL"/>
        </w:rPr>
        <w:t xml:space="preserve">Usługi transmisji danych w sieci rozległej WAN o charakterze niepublicznym, </w:t>
      </w:r>
      <w:r w:rsidR="00FA33EF">
        <w:rPr>
          <w:rFonts w:ascii="Arial" w:hAnsi="Arial" w:cs="Arial"/>
          <w:lang w:eastAsia="pl-PL"/>
        </w:rPr>
        <w:br/>
      </w:r>
      <w:r w:rsidRPr="00724933">
        <w:rPr>
          <w:rFonts w:ascii="Arial" w:hAnsi="Arial" w:cs="Arial"/>
          <w:lang w:eastAsia="pl-PL"/>
        </w:rPr>
        <w:t xml:space="preserve">z zastosowaniem technologii MPLS i protokołu IP,  dla </w:t>
      </w:r>
      <w:r w:rsidRPr="00724933">
        <w:rPr>
          <w:rFonts w:ascii="Arial" w:hAnsi="Arial" w:cs="Arial"/>
          <w:u w:val="single"/>
          <w:lang w:eastAsia="pl-PL"/>
        </w:rPr>
        <w:t>co najmniej dwóch</w:t>
      </w:r>
      <w:r w:rsidRPr="00724933">
        <w:rPr>
          <w:rFonts w:ascii="Arial" w:hAnsi="Arial" w:cs="Arial"/>
          <w:lang w:eastAsia="pl-PL"/>
        </w:rPr>
        <w:t xml:space="preserve"> różnych teleinformatycznych infrastruktur sieciowych (tj. usługi </w:t>
      </w:r>
      <w:r w:rsidR="003E0490">
        <w:rPr>
          <w:rFonts w:ascii="Arial" w:hAnsi="Arial" w:cs="Arial"/>
          <w:lang w:eastAsia="pl-PL"/>
        </w:rPr>
        <w:t xml:space="preserve">transmisji </w:t>
      </w:r>
      <w:r w:rsidRPr="00724933">
        <w:rPr>
          <w:rFonts w:ascii="Arial" w:hAnsi="Arial" w:cs="Arial"/>
          <w:lang w:eastAsia="pl-PL"/>
        </w:rPr>
        <w:t>w co najmniej dwóch odrębnych sieciach WAN</w:t>
      </w:r>
      <w:r w:rsidR="003E0490">
        <w:rPr>
          <w:rFonts w:ascii="Arial" w:hAnsi="Arial" w:cs="Arial"/>
          <w:lang w:eastAsia="pl-PL"/>
        </w:rPr>
        <w:t xml:space="preserve"> w technologii MPLS</w:t>
      </w:r>
      <w:r w:rsidRPr="00724933">
        <w:rPr>
          <w:rFonts w:ascii="Arial" w:hAnsi="Arial" w:cs="Arial"/>
          <w:lang w:eastAsia="pl-PL"/>
        </w:rPr>
        <w:t>, nie wykorzystujących publicznej sieci Internet do transmisji danych), spełniających warunki określone poniżej:</w:t>
      </w:r>
    </w:p>
    <w:p w14:paraId="10205A0E" w14:textId="05E1F370" w:rsidR="008665D2" w:rsidRPr="00724933" w:rsidRDefault="008665D2" w:rsidP="008665D2">
      <w:pPr>
        <w:spacing w:before="120" w:after="0" w:line="240" w:lineRule="auto"/>
        <w:ind w:left="1440"/>
        <w:jc w:val="both"/>
        <w:rPr>
          <w:rFonts w:ascii="Arial" w:hAnsi="Arial" w:cs="Arial"/>
          <w:lang w:eastAsia="pl-PL"/>
        </w:rPr>
      </w:pPr>
      <w:r w:rsidRPr="00724933">
        <w:rPr>
          <w:rFonts w:ascii="Arial" w:hAnsi="Arial" w:cs="Arial"/>
          <w:lang w:eastAsia="pl-PL"/>
        </w:rPr>
        <w:t>- każda z usług została wykonana dla co najmniej 12-tu lokalizacji - położonych w co najmniej 10-ciu różnych województwach Polski – i obejmowała co najmniej 12 redundantnych połączeń punkt-punkt (rozumianych jako połączenia typu</w:t>
      </w:r>
      <w:r w:rsidR="00724933">
        <w:rPr>
          <w:rFonts w:ascii="Arial" w:hAnsi="Arial" w:cs="Arial"/>
          <w:lang w:eastAsia="pl-PL"/>
        </w:rPr>
        <w:t xml:space="preserve"> </w:t>
      </w:r>
      <w:r w:rsidRPr="00724933">
        <w:rPr>
          <w:rFonts w:ascii="Arial" w:hAnsi="Arial" w:cs="Arial"/>
          <w:lang w:eastAsia="pl-PL"/>
        </w:rPr>
        <w:t>VPN pomiędzy dwoma lokalizacjami);</w:t>
      </w:r>
    </w:p>
    <w:p w14:paraId="442B7439" w14:textId="77777777" w:rsidR="008665D2" w:rsidRPr="00724933" w:rsidRDefault="008665D2" w:rsidP="008665D2">
      <w:pPr>
        <w:spacing w:before="120" w:after="0" w:line="240" w:lineRule="auto"/>
        <w:ind w:left="1440"/>
        <w:jc w:val="both"/>
        <w:rPr>
          <w:rFonts w:ascii="Arial" w:hAnsi="Arial" w:cs="Arial"/>
          <w:spacing w:val="4"/>
          <w:lang w:eastAsia="pl-PL"/>
        </w:rPr>
      </w:pPr>
      <w:r w:rsidRPr="00724933">
        <w:rPr>
          <w:rFonts w:ascii="Arial" w:hAnsi="Arial" w:cs="Arial"/>
          <w:spacing w:val="4"/>
          <w:lang w:eastAsia="pl-PL"/>
        </w:rPr>
        <w:t xml:space="preserve">- każda z usług była świadczona </w:t>
      </w:r>
      <w:r w:rsidRPr="00724933">
        <w:rPr>
          <w:rFonts w:ascii="Arial" w:hAnsi="Arial" w:cs="Arial"/>
          <w:lang w:eastAsia="pl-PL"/>
        </w:rPr>
        <w:t>co najmniej przez 12 miesięcy i miała wartość co najmniej 1 mln zł brutto.</w:t>
      </w:r>
    </w:p>
    <w:p w14:paraId="52167DD5" w14:textId="77777777" w:rsidR="008665D2" w:rsidRPr="00724933" w:rsidRDefault="008665D2" w:rsidP="00DE5F5C">
      <w:pPr>
        <w:numPr>
          <w:ilvl w:val="0"/>
          <w:numId w:val="45"/>
        </w:numPr>
        <w:tabs>
          <w:tab w:val="num" w:pos="1080"/>
        </w:tabs>
        <w:spacing w:before="120" w:after="0" w:line="240" w:lineRule="auto"/>
        <w:ind w:left="1440" w:hanging="306"/>
        <w:jc w:val="both"/>
        <w:rPr>
          <w:rFonts w:ascii="Arial" w:hAnsi="Arial" w:cs="Arial"/>
          <w:spacing w:val="4"/>
          <w:lang w:eastAsia="pl-PL"/>
        </w:rPr>
      </w:pPr>
      <w:r w:rsidRPr="00724933">
        <w:rPr>
          <w:rFonts w:ascii="Arial" w:hAnsi="Arial" w:cs="Arial"/>
          <w:lang w:eastAsia="pl-PL"/>
        </w:rPr>
        <w:t xml:space="preserve">Usługi transmisji danych w technologii DWDM dla </w:t>
      </w:r>
      <w:r w:rsidRPr="00724933">
        <w:rPr>
          <w:rFonts w:ascii="Arial" w:hAnsi="Arial" w:cs="Arial"/>
          <w:u w:val="single"/>
          <w:lang w:eastAsia="pl-PL"/>
        </w:rPr>
        <w:t>co najmniej jednej</w:t>
      </w:r>
      <w:r w:rsidRPr="00724933">
        <w:rPr>
          <w:rFonts w:ascii="Arial" w:hAnsi="Arial" w:cs="Arial"/>
          <w:lang w:eastAsia="pl-PL"/>
        </w:rPr>
        <w:t xml:space="preserve"> teleinformatycznej infrastruktury sieciowej obejmującej co najmniej jedno redundantne połączenie punkt-punkt, niepubliczne (nie wykorzystujące sieci Internet), spełniającej następujący warunek:</w:t>
      </w:r>
    </w:p>
    <w:p w14:paraId="43E62706" w14:textId="77777777" w:rsidR="008665D2" w:rsidRPr="00724933" w:rsidRDefault="008665D2" w:rsidP="008665D2">
      <w:pPr>
        <w:spacing w:before="120" w:after="0" w:line="240" w:lineRule="auto"/>
        <w:ind w:left="1440"/>
        <w:jc w:val="both"/>
        <w:rPr>
          <w:rFonts w:ascii="Arial" w:hAnsi="Arial" w:cs="Arial"/>
          <w:spacing w:val="4"/>
          <w:lang w:eastAsia="pl-PL"/>
        </w:rPr>
      </w:pPr>
      <w:r w:rsidRPr="00724933">
        <w:rPr>
          <w:rFonts w:ascii="Arial" w:hAnsi="Arial" w:cs="Arial"/>
          <w:lang w:eastAsia="pl-PL"/>
        </w:rPr>
        <w:t>- usługa była świadczona co najmniej przez 12 miesięcy i miała wartość co najmniej 200 tys. zł brutto.</w:t>
      </w:r>
    </w:p>
    <w:p w14:paraId="38AB77DF" w14:textId="098C096B" w:rsidR="00AC2F83" w:rsidRPr="005F7698" w:rsidRDefault="00AC2F83" w:rsidP="004F465B">
      <w:pPr>
        <w:spacing w:before="120" w:after="0" w:line="240" w:lineRule="auto"/>
        <w:ind w:left="1134"/>
        <w:jc w:val="both"/>
        <w:rPr>
          <w:rFonts w:ascii="Arial" w:hAnsi="Arial" w:cs="Arial"/>
          <w:spacing w:val="4"/>
          <w:lang w:eastAsia="pl-PL"/>
        </w:rPr>
      </w:pPr>
      <w:r w:rsidRPr="00BC3BEC">
        <w:rPr>
          <w:rFonts w:ascii="Arial" w:hAnsi="Arial" w:cs="Arial"/>
          <w:lang w:eastAsia="pl-PL"/>
        </w:rPr>
        <w:t xml:space="preserve">Na potwierdzenie spełnienia opisanego powyżej warunku Wykonawca przedstawi wykaz wykonanych we wskazanym okresie zamówień polegających na wykonaniu, wdrożeniu i </w:t>
      </w:r>
      <w:r w:rsidRPr="00724933">
        <w:rPr>
          <w:rFonts w:ascii="Arial" w:hAnsi="Arial" w:cs="Arial"/>
          <w:lang w:eastAsia="pl-PL"/>
        </w:rPr>
        <w:t>świadczeniu usług transmisji danych spełniając</w:t>
      </w:r>
      <w:r w:rsidR="00C73FEE" w:rsidRPr="00724933">
        <w:rPr>
          <w:rFonts w:ascii="Arial" w:hAnsi="Arial" w:cs="Arial"/>
          <w:lang w:eastAsia="pl-PL"/>
        </w:rPr>
        <w:t xml:space="preserve">ych </w:t>
      </w:r>
      <w:r w:rsidRPr="00724933">
        <w:rPr>
          <w:rFonts w:ascii="Arial" w:hAnsi="Arial" w:cs="Arial"/>
          <w:lang w:eastAsia="pl-PL"/>
        </w:rPr>
        <w:t xml:space="preserve">wymogi </w:t>
      </w:r>
      <w:r w:rsidR="00BF457E" w:rsidRPr="00724933">
        <w:rPr>
          <w:rFonts w:ascii="Arial" w:hAnsi="Arial" w:cs="Arial"/>
          <w:lang w:eastAsia="pl-PL"/>
        </w:rPr>
        <w:t xml:space="preserve">określone </w:t>
      </w:r>
      <w:r w:rsidR="00C73FEE" w:rsidRPr="00724933">
        <w:rPr>
          <w:rFonts w:ascii="Arial" w:hAnsi="Arial" w:cs="Arial"/>
          <w:lang w:eastAsia="pl-PL"/>
        </w:rPr>
        <w:t xml:space="preserve">w punktach (a) i (b) </w:t>
      </w:r>
      <w:r w:rsidRPr="00D46DC1">
        <w:rPr>
          <w:rFonts w:ascii="Arial" w:hAnsi="Arial" w:cs="Arial"/>
          <w:lang w:eastAsia="pl-PL"/>
        </w:rPr>
        <w:t xml:space="preserve">– wg wzoru </w:t>
      </w:r>
      <w:r w:rsidRPr="00D46DC1">
        <w:rPr>
          <w:rFonts w:ascii="Arial" w:hAnsi="Arial" w:cs="Arial"/>
          <w:lang w:eastAsia="pl-PL"/>
        </w:rPr>
        <w:lastRenderedPageBreak/>
        <w:t xml:space="preserve">zawartego w Załączniku nr </w:t>
      </w:r>
      <w:r w:rsidR="002665AD" w:rsidRPr="005F7698">
        <w:rPr>
          <w:rFonts w:ascii="Arial" w:hAnsi="Arial" w:cs="Arial"/>
          <w:lang w:eastAsia="pl-PL"/>
        </w:rPr>
        <w:t xml:space="preserve">7 </w:t>
      </w:r>
      <w:r w:rsidRPr="005F7698">
        <w:rPr>
          <w:rFonts w:ascii="Arial" w:hAnsi="Arial" w:cs="Arial"/>
          <w:lang w:eastAsia="pl-PL"/>
        </w:rPr>
        <w:t xml:space="preserve">do </w:t>
      </w:r>
      <w:r w:rsidR="00B9506D" w:rsidRPr="005F7698">
        <w:rPr>
          <w:rFonts w:ascii="Arial" w:hAnsi="Arial" w:cs="Arial"/>
          <w:lang w:eastAsia="pl-PL"/>
        </w:rPr>
        <w:t xml:space="preserve">SWZ </w:t>
      </w:r>
      <w:r w:rsidRPr="005F7698">
        <w:rPr>
          <w:rFonts w:ascii="Arial" w:hAnsi="Arial" w:cs="Arial"/>
          <w:lang w:eastAsia="pl-PL"/>
        </w:rPr>
        <w:t xml:space="preserve">oraz dołączy do tego wykazu dowody, że zostały one wykonane należycie. </w:t>
      </w:r>
    </w:p>
    <w:p w14:paraId="25228014" w14:textId="77777777" w:rsidR="00AC2F83" w:rsidRPr="005F7698" w:rsidRDefault="00AC2F83" w:rsidP="004F465B">
      <w:pPr>
        <w:autoSpaceDE w:val="0"/>
        <w:autoSpaceDN w:val="0"/>
        <w:adjustRightInd w:val="0"/>
        <w:spacing w:after="0" w:line="240" w:lineRule="auto"/>
        <w:rPr>
          <w:rFonts w:ascii="Arial" w:hAnsi="Arial" w:cs="Arial"/>
          <w:lang w:eastAsia="pl-PL"/>
        </w:rPr>
      </w:pPr>
    </w:p>
    <w:p w14:paraId="37983F7B" w14:textId="77777777" w:rsidR="00AC2F83" w:rsidRPr="0050587A" w:rsidRDefault="00AC2F83" w:rsidP="00DE5F5C">
      <w:pPr>
        <w:numPr>
          <w:ilvl w:val="0"/>
          <w:numId w:val="25"/>
        </w:numPr>
        <w:spacing w:before="120" w:after="120" w:line="280" w:lineRule="exact"/>
        <w:ind w:left="851"/>
        <w:jc w:val="both"/>
        <w:rPr>
          <w:rFonts w:ascii="Arial" w:hAnsi="Arial" w:cs="Arial"/>
        </w:rPr>
      </w:pPr>
      <w:r w:rsidRPr="005F7698">
        <w:rPr>
          <w:rFonts w:ascii="Arial" w:hAnsi="Arial" w:cs="Arial"/>
        </w:rPr>
        <w:t xml:space="preserve"> Wykonawca w celu potwierdzenia spełniania warunków udziału w postępowaniu, </w:t>
      </w:r>
      <w:r w:rsidRPr="005F7698">
        <w:rPr>
          <w:rFonts w:ascii="Arial" w:hAnsi="Arial" w:cs="Arial"/>
        </w:rPr>
        <w:br/>
        <w:t xml:space="preserve">w stosownych sytuacjach oraz w odniesieniu do konkretnego zamówienia, lub jego części, </w:t>
      </w:r>
      <w:r w:rsidRPr="005F7698">
        <w:rPr>
          <w:rFonts w:ascii="Arial" w:hAnsi="Arial" w:cs="Arial"/>
          <w:b/>
          <w:bCs/>
        </w:rPr>
        <w:t>może polegać na zdolnościach technicznych lub zawodowych podmiotów udostępniających zasoby</w:t>
      </w:r>
      <w:r w:rsidRPr="005F7698">
        <w:rPr>
          <w:rFonts w:ascii="Arial" w:hAnsi="Arial" w:cs="Arial"/>
        </w:rPr>
        <w:t xml:space="preserve">, niezależnie od charakteru prawnego łączących go z nim stosunków prawnych. </w:t>
      </w:r>
    </w:p>
    <w:p w14:paraId="66C81EB5" w14:textId="77777777" w:rsidR="00AC2F83" w:rsidRPr="005F7698" w:rsidRDefault="00AC2F83" w:rsidP="00681D1A">
      <w:pPr>
        <w:spacing w:before="120" w:after="120" w:line="280" w:lineRule="exact"/>
        <w:ind w:left="851"/>
        <w:jc w:val="both"/>
        <w:rPr>
          <w:rFonts w:ascii="Arial" w:hAnsi="Arial" w:cs="Arial"/>
        </w:rPr>
      </w:pPr>
      <w:r w:rsidRPr="002A5AA2">
        <w:rPr>
          <w:rFonts w:ascii="Arial" w:hAnsi="Arial" w:cs="Arial"/>
        </w:rPr>
        <w:t>W takim przypadku, Wykonawca</w:t>
      </w:r>
      <w:r w:rsidRPr="00DD56FB">
        <w:rPr>
          <w:rFonts w:ascii="Arial" w:hAnsi="Arial" w:cs="Arial"/>
        </w:rPr>
        <w:t xml:space="preserve"> </w:t>
      </w:r>
      <w:r w:rsidRPr="002716F0">
        <w:rPr>
          <w:rFonts w:ascii="Arial" w:hAnsi="Arial" w:cs="Arial"/>
          <w:u w:val="single"/>
        </w:rPr>
        <w:t xml:space="preserve">składa wraz z ofertą, </w:t>
      </w:r>
      <w:r w:rsidRPr="00AA6859">
        <w:rPr>
          <w:rFonts w:ascii="Arial" w:hAnsi="Arial" w:cs="Arial"/>
          <w:bCs/>
          <w:u w:val="single"/>
        </w:rPr>
        <w:t>zobowiązanie tych podmiotów</w:t>
      </w:r>
      <w:r w:rsidRPr="00AA6859">
        <w:rPr>
          <w:rFonts w:ascii="Arial" w:hAnsi="Arial" w:cs="Arial"/>
          <w:u w:val="single"/>
        </w:rPr>
        <w:t xml:space="preserve"> do oddania mu do dyspozycji niezbędnych zasobów na potrzeby realizacji zamówienia lub inny podmiotowy środek dowodowy</w:t>
      </w:r>
      <w:r w:rsidRPr="00BC3BEC">
        <w:rPr>
          <w:rFonts w:ascii="Arial" w:hAnsi="Arial" w:cs="Arial"/>
        </w:rPr>
        <w:t xml:space="preserve"> potwierdzający, że </w:t>
      </w:r>
      <w:r w:rsidR="00ED156F" w:rsidRPr="00D46DC1">
        <w:rPr>
          <w:rFonts w:ascii="Arial" w:hAnsi="Arial" w:cs="Arial"/>
        </w:rPr>
        <w:t>W</w:t>
      </w:r>
      <w:r w:rsidRPr="005F7698">
        <w:rPr>
          <w:rFonts w:ascii="Arial" w:hAnsi="Arial" w:cs="Arial"/>
        </w:rPr>
        <w:t>ykonawca realizując zamówienie, będzie dysponował niezbędnymi zasobami tych podmiotów, o których mowa w art. 118 ust. 3 i ust. 4 ustawy.</w:t>
      </w:r>
    </w:p>
    <w:p w14:paraId="264EFB78" w14:textId="77777777" w:rsidR="00AC2F83" w:rsidRPr="005F7698" w:rsidRDefault="00AC2F83" w:rsidP="00DE5F5C">
      <w:pPr>
        <w:numPr>
          <w:ilvl w:val="0"/>
          <w:numId w:val="25"/>
        </w:numPr>
        <w:shd w:val="clear" w:color="auto" w:fill="FFFFFF"/>
        <w:tabs>
          <w:tab w:val="left" w:pos="900"/>
        </w:tabs>
        <w:autoSpaceDE w:val="0"/>
        <w:autoSpaceDN w:val="0"/>
        <w:spacing w:before="120" w:after="120" w:line="240" w:lineRule="auto"/>
        <w:ind w:left="850" w:hanging="357"/>
        <w:jc w:val="both"/>
        <w:rPr>
          <w:rFonts w:ascii="Arial" w:hAnsi="Arial" w:cs="Arial"/>
          <w:lang w:eastAsia="pl-PL"/>
        </w:rPr>
      </w:pPr>
      <w:r w:rsidRPr="005F7698">
        <w:rPr>
          <w:rFonts w:ascii="Arial" w:hAnsi="Arial" w:cs="Arial"/>
          <w:lang w:eastAsia="pl-PL"/>
        </w:rPr>
        <w:t>W odniesieniu do warunków dotyczących kwalifikacji zawodowych lub doświadczenia, Wykonawcy mogą polegać na zdolnościach podmiotów udostępniających zasoby, jeśli podmioty te wykonają usługi, do realizacji których te zdolności są wymagane.</w:t>
      </w:r>
    </w:p>
    <w:p w14:paraId="3F11EBC8" w14:textId="05D95A8B" w:rsidR="00AC2F83" w:rsidRPr="005F7698" w:rsidRDefault="00AC2F83" w:rsidP="00DE5F5C">
      <w:pPr>
        <w:numPr>
          <w:ilvl w:val="0"/>
          <w:numId w:val="25"/>
        </w:numPr>
        <w:spacing w:before="120" w:after="120" w:line="240" w:lineRule="auto"/>
        <w:ind w:left="851"/>
        <w:jc w:val="both"/>
        <w:rPr>
          <w:rFonts w:ascii="Arial" w:hAnsi="Arial" w:cs="Arial"/>
          <w:lang w:eastAsia="pl-PL"/>
        </w:rPr>
      </w:pPr>
      <w:r w:rsidRPr="005F7698">
        <w:rPr>
          <w:rFonts w:ascii="Arial" w:hAnsi="Arial" w:cs="Arial"/>
          <w:lang w:eastAsia="pl-PL"/>
        </w:rPr>
        <w:t>Zamawiający oceni, czy udostępniane Wykonawcy przez inne podmioty zdolności techniczne lub zawodowe, pozwalają na wykazanie przez Wykonawcę spełniania warunków udziału w postępowaniu oraz zbada</w:t>
      </w:r>
      <w:r w:rsidR="00EE2BCE" w:rsidRPr="005F7698">
        <w:rPr>
          <w:rFonts w:ascii="Arial" w:hAnsi="Arial" w:cs="Arial"/>
          <w:lang w:eastAsia="pl-PL"/>
        </w:rPr>
        <w:t>,</w:t>
      </w:r>
      <w:r w:rsidRPr="005F7698">
        <w:rPr>
          <w:rFonts w:ascii="Arial" w:hAnsi="Arial" w:cs="Arial"/>
          <w:lang w:eastAsia="pl-PL"/>
        </w:rPr>
        <w:t xml:space="preserve"> czy nie zachodzą wobec tego podmiotu podstawy wykluczenia, o których mowa w art. 108 ustawy</w:t>
      </w:r>
      <w:r w:rsidR="00EE2BCE" w:rsidRPr="005F7698">
        <w:rPr>
          <w:rFonts w:ascii="Arial" w:hAnsi="Arial" w:cs="Arial"/>
          <w:lang w:eastAsia="pl-PL"/>
        </w:rPr>
        <w:t>,</w:t>
      </w:r>
      <w:r w:rsidRPr="005F7698">
        <w:rPr>
          <w:rFonts w:ascii="Arial" w:hAnsi="Arial" w:cs="Arial"/>
          <w:lang w:eastAsia="pl-PL"/>
        </w:rPr>
        <w:t xml:space="preserve"> oraz podstawy wykluczenia przewidziane w art. 109 ustawy wskazane przez Zamawiającego w ogłoszeniu i w SWZ. </w:t>
      </w:r>
    </w:p>
    <w:p w14:paraId="2D8F328C" w14:textId="62F04A34" w:rsidR="00AC2F83" w:rsidRPr="005F7698" w:rsidRDefault="00AC2F83" w:rsidP="00DE5F5C">
      <w:pPr>
        <w:numPr>
          <w:ilvl w:val="0"/>
          <w:numId w:val="25"/>
        </w:numPr>
        <w:tabs>
          <w:tab w:val="left" w:pos="567"/>
        </w:tabs>
        <w:autoSpaceDE w:val="0"/>
        <w:autoSpaceDN w:val="0"/>
        <w:adjustRightInd w:val="0"/>
        <w:spacing w:before="120" w:after="0" w:line="240" w:lineRule="auto"/>
        <w:ind w:left="851"/>
        <w:jc w:val="both"/>
        <w:rPr>
          <w:rFonts w:ascii="Arial" w:hAnsi="Arial" w:cs="Arial"/>
          <w:lang w:eastAsia="pl-PL"/>
        </w:rPr>
      </w:pPr>
      <w:r w:rsidRPr="005F7698">
        <w:rPr>
          <w:rFonts w:ascii="Arial" w:hAnsi="Arial" w:cs="Arial"/>
          <w:lang w:eastAsia="pl-PL"/>
        </w:rPr>
        <w:t xml:space="preserve">Jeżeli zdolności techniczne lub zawodowe podmiotu, o którym mowa w ust. 2, nie potwierdzają spełnienia przez Wykonawcę warunków udziału w postępowaniu lub zachodzą wobec tych podmiotów podstawy wykluczenia, Zamawiający żąda, aby Wykonawca w terminie określonym przez </w:t>
      </w:r>
      <w:r w:rsidR="00CA406E" w:rsidRPr="005F7698">
        <w:rPr>
          <w:rFonts w:ascii="Arial" w:hAnsi="Arial" w:cs="Arial"/>
          <w:lang w:eastAsia="pl-PL"/>
        </w:rPr>
        <w:t>Z</w:t>
      </w:r>
      <w:r w:rsidRPr="005F7698">
        <w:rPr>
          <w:rFonts w:ascii="Arial" w:hAnsi="Arial" w:cs="Arial"/>
          <w:lang w:eastAsia="pl-PL"/>
        </w:rPr>
        <w:t>amawiającego:</w:t>
      </w:r>
    </w:p>
    <w:p w14:paraId="6992E4FF" w14:textId="2B6FA7E4" w:rsidR="00AC2F83" w:rsidRPr="005F7698" w:rsidRDefault="00AC2F83" w:rsidP="00DE5F5C">
      <w:pPr>
        <w:numPr>
          <w:ilvl w:val="0"/>
          <w:numId w:val="26"/>
        </w:numPr>
        <w:tabs>
          <w:tab w:val="left" w:pos="567"/>
        </w:tabs>
        <w:autoSpaceDE w:val="0"/>
        <w:autoSpaceDN w:val="0"/>
        <w:adjustRightInd w:val="0"/>
        <w:spacing w:after="0" w:line="240" w:lineRule="auto"/>
        <w:ind w:left="1276"/>
        <w:jc w:val="both"/>
        <w:rPr>
          <w:rFonts w:ascii="Arial" w:hAnsi="Arial" w:cs="Arial"/>
          <w:lang w:eastAsia="pl-PL"/>
        </w:rPr>
      </w:pPr>
      <w:r w:rsidRPr="005F7698">
        <w:rPr>
          <w:rFonts w:ascii="Arial" w:hAnsi="Arial" w:cs="Arial"/>
          <w:lang w:eastAsia="pl-PL"/>
        </w:rPr>
        <w:t xml:space="preserve">zastąpił ten podmiot innym podmiotem lub podmiotami albo </w:t>
      </w:r>
    </w:p>
    <w:p w14:paraId="4367F70F" w14:textId="77777777" w:rsidR="00AC2F83" w:rsidRPr="005F7698" w:rsidRDefault="00AC2F83" w:rsidP="00DE5F5C">
      <w:pPr>
        <w:numPr>
          <w:ilvl w:val="0"/>
          <w:numId w:val="26"/>
        </w:numPr>
        <w:tabs>
          <w:tab w:val="left" w:pos="567"/>
        </w:tabs>
        <w:autoSpaceDE w:val="0"/>
        <w:autoSpaceDN w:val="0"/>
        <w:adjustRightInd w:val="0"/>
        <w:spacing w:after="0" w:line="240" w:lineRule="auto"/>
        <w:ind w:left="1276"/>
        <w:jc w:val="both"/>
        <w:rPr>
          <w:rFonts w:ascii="Arial" w:hAnsi="Arial" w:cs="Arial"/>
          <w:lang w:eastAsia="pl-PL"/>
        </w:rPr>
      </w:pPr>
      <w:r w:rsidRPr="005F7698">
        <w:rPr>
          <w:rFonts w:ascii="Arial" w:hAnsi="Arial" w:cs="Arial"/>
          <w:lang w:eastAsia="pl-PL"/>
        </w:rPr>
        <w:t>wykazał, że samodzielnie spełnia warunki udziału w postępowaniu.</w:t>
      </w:r>
    </w:p>
    <w:p w14:paraId="067DCDEC" w14:textId="77777777" w:rsidR="00AC2F83" w:rsidRPr="005F7698" w:rsidRDefault="00AC2F83" w:rsidP="00DE5F5C">
      <w:pPr>
        <w:numPr>
          <w:ilvl w:val="0"/>
          <w:numId w:val="25"/>
        </w:numPr>
        <w:spacing w:before="120" w:after="120" w:line="240" w:lineRule="auto"/>
        <w:ind w:left="851"/>
        <w:jc w:val="both"/>
        <w:rPr>
          <w:rFonts w:ascii="Arial" w:hAnsi="Arial" w:cs="Arial"/>
          <w:lang w:eastAsia="pl-PL"/>
        </w:rPr>
      </w:pPr>
      <w:r w:rsidRPr="005F7698">
        <w:rPr>
          <w:rFonts w:ascii="Arial" w:hAnsi="Arial" w:cs="Arial"/>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2351978D" w14:textId="77777777" w:rsidR="00AC2F83" w:rsidRPr="005F7698" w:rsidRDefault="00AC2F83" w:rsidP="00DE5F5C">
      <w:pPr>
        <w:pStyle w:val="Bezodstpw"/>
        <w:numPr>
          <w:ilvl w:val="0"/>
          <w:numId w:val="25"/>
        </w:numPr>
        <w:spacing w:line="280" w:lineRule="exact"/>
        <w:ind w:left="851"/>
        <w:jc w:val="both"/>
        <w:rPr>
          <w:rFonts w:ascii="Arial" w:hAnsi="Arial" w:cs="Arial"/>
        </w:rPr>
      </w:pPr>
      <w:r w:rsidRPr="005F7698">
        <w:rPr>
          <w:rFonts w:ascii="Arial" w:hAnsi="Arial" w:cs="Arial"/>
        </w:rPr>
        <w:t xml:space="preserve">Oceniając zdolność techniczną lub zawodową, Zamawiający może, na każdym etapie postępowania, uznać, że Wykonawca nie posiada wymaganych zdolności, jeżeli posiadanie przez </w:t>
      </w:r>
      <w:r w:rsidR="00ED156F" w:rsidRPr="005F7698">
        <w:rPr>
          <w:rFonts w:ascii="Arial" w:hAnsi="Arial" w:cs="Arial"/>
        </w:rPr>
        <w:t>W</w:t>
      </w:r>
      <w:r w:rsidRPr="005F7698">
        <w:rPr>
          <w:rFonts w:ascii="Arial" w:hAnsi="Arial" w:cs="Arial"/>
        </w:rPr>
        <w:t>ykonawcę sprzecznych interesów, w szczególności zaangażowanie zasobów technicznych lub zawodowych Wykonawcy w inne przedsięwzięcia gospodarcze Wykonawcy może mieć negatywny wpływ na realizację zamówienia.</w:t>
      </w:r>
    </w:p>
    <w:p w14:paraId="0C2FB446" w14:textId="1BD4F2B7" w:rsidR="00AC2F83" w:rsidRPr="0050587A" w:rsidRDefault="00AC2F83" w:rsidP="00DE5F5C">
      <w:pPr>
        <w:numPr>
          <w:ilvl w:val="0"/>
          <w:numId w:val="25"/>
        </w:numPr>
        <w:spacing w:before="120" w:after="120" w:line="280" w:lineRule="exact"/>
        <w:ind w:left="851"/>
        <w:jc w:val="both"/>
        <w:rPr>
          <w:rFonts w:ascii="Arial" w:hAnsi="Arial" w:cs="Arial"/>
          <w:lang w:eastAsia="pl-PL"/>
        </w:rPr>
      </w:pPr>
      <w:r w:rsidRPr="005F7698">
        <w:rPr>
          <w:rFonts w:ascii="Arial" w:hAnsi="Arial" w:cs="Arial"/>
          <w:lang w:eastAsia="pl-PL"/>
        </w:rPr>
        <w:t xml:space="preserve">W stosunku </w:t>
      </w:r>
      <w:r w:rsidRPr="0050587A">
        <w:rPr>
          <w:rFonts w:ascii="Arial" w:hAnsi="Arial" w:cs="Arial"/>
          <w:lang w:eastAsia="pl-PL"/>
        </w:rPr>
        <w:t xml:space="preserve">do </w:t>
      </w:r>
      <w:r w:rsidRPr="0050587A">
        <w:rPr>
          <w:rFonts w:ascii="Arial" w:hAnsi="Arial" w:cs="Arial"/>
          <w:b/>
          <w:bCs/>
          <w:lang w:eastAsia="pl-PL"/>
        </w:rPr>
        <w:t>Wykonawców wspólnie ubiegających się o udzielenie zamówienia</w:t>
      </w:r>
      <w:r w:rsidRPr="0050587A">
        <w:rPr>
          <w:rFonts w:ascii="Arial" w:hAnsi="Arial" w:cs="Arial"/>
          <w:lang w:eastAsia="pl-PL"/>
        </w:rPr>
        <w:t xml:space="preserve"> </w:t>
      </w:r>
      <w:r w:rsidR="007A4DD3" w:rsidRPr="0050587A">
        <w:rPr>
          <w:rFonts w:ascii="Arial" w:hAnsi="Arial" w:cs="Arial"/>
          <w:lang w:eastAsia="pl-PL"/>
        </w:rPr>
        <w:t xml:space="preserve">warunek wynikający z </w:t>
      </w:r>
      <w:r w:rsidRPr="0050587A">
        <w:rPr>
          <w:rFonts w:ascii="Arial" w:hAnsi="Arial" w:cs="Arial"/>
          <w:lang w:eastAsia="pl-PL"/>
        </w:rPr>
        <w:t>art. </w:t>
      </w:r>
      <w:r w:rsidRPr="002A5AA2">
        <w:rPr>
          <w:rFonts w:ascii="Arial" w:hAnsi="Arial" w:cs="Arial"/>
          <w:lang w:eastAsia="pl-PL"/>
        </w:rPr>
        <w:t>117 ust. 3 ustawy</w:t>
      </w:r>
      <w:r w:rsidR="007A4DD3" w:rsidRPr="00DD56FB">
        <w:rPr>
          <w:rFonts w:ascii="Arial" w:hAnsi="Arial" w:cs="Arial"/>
          <w:lang w:eastAsia="pl-PL"/>
        </w:rPr>
        <w:t xml:space="preserve"> stosuje si</w:t>
      </w:r>
      <w:r w:rsidR="007A4DD3" w:rsidRPr="002716F0">
        <w:rPr>
          <w:rFonts w:ascii="Arial" w:hAnsi="Arial" w:cs="Arial"/>
          <w:lang w:eastAsia="pl-PL"/>
        </w:rPr>
        <w:t>ę</w:t>
      </w:r>
      <w:r w:rsidRPr="00AA6859">
        <w:rPr>
          <w:rFonts w:ascii="Arial" w:hAnsi="Arial" w:cs="Arial"/>
          <w:lang w:eastAsia="pl-PL"/>
        </w:rPr>
        <w:t xml:space="preserve"> z uwzględnieniem art. 117 ust. 4 ustawy</w:t>
      </w:r>
      <w:r w:rsidR="007A4DD3" w:rsidRPr="00BC3BEC">
        <w:rPr>
          <w:rFonts w:ascii="Arial" w:hAnsi="Arial" w:cs="Arial"/>
          <w:lang w:eastAsia="pl-PL"/>
        </w:rPr>
        <w:t xml:space="preserve">, co oznacza, </w:t>
      </w:r>
      <w:r w:rsidR="007A4DD3" w:rsidRPr="00D46DC1">
        <w:rPr>
          <w:rFonts w:ascii="Arial" w:hAnsi="Arial" w:cs="Arial"/>
          <w:lang w:eastAsia="pl-PL"/>
        </w:rPr>
        <w:t>że:</w:t>
      </w:r>
    </w:p>
    <w:p w14:paraId="1D238FD0" w14:textId="2C581156" w:rsidR="00B9506D" w:rsidRPr="005F7698" w:rsidRDefault="007A4DD3" w:rsidP="00DE5F5C">
      <w:pPr>
        <w:pStyle w:val="Tekstpodstawowy2"/>
        <w:numPr>
          <w:ilvl w:val="0"/>
          <w:numId w:val="64"/>
        </w:numPr>
        <w:spacing w:before="120" w:after="120" w:line="280" w:lineRule="exact"/>
        <w:jc w:val="both"/>
        <w:rPr>
          <w:sz w:val="22"/>
          <w:szCs w:val="22"/>
        </w:rPr>
      </w:pPr>
      <w:r w:rsidRPr="002A5AA2">
        <w:rPr>
          <w:bCs/>
          <w:sz w:val="22"/>
          <w:szCs w:val="22"/>
        </w:rPr>
        <w:t>w</w:t>
      </w:r>
      <w:r w:rsidR="00B9506D" w:rsidRPr="002716F0">
        <w:rPr>
          <w:bCs/>
          <w:sz w:val="22"/>
          <w:szCs w:val="22"/>
        </w:rPr>
        <w:t>arunek dotyczący uprawnień do prowadzenia okr</w:t>
      </w:r>
      <w:r w:rsidR="00B9506D" w:rsidRPr="00AA6859">
        <w:rPr>
          <w:bCs/>
          <w:sz w:val="22"/>
          <w:szCs w:val="22"/>
        </w:rPr>
        <w:t xml:space="preserve">eślonej działalności gospodarczej, </w:t>
      </w:r>
      <w:r w:rsidR="00B9506D" w:rsidRPr="00AA6859">
        <w:rPr>
          <w:bCs/>
          <w:sz w:val="22"/>
          <w:szCs w:val="22"/>
        </w:rPr>
        <w:br/>
        <w:t>o którym mowa w ust. 1 pkt 2 zostanie uznany za spełniony,</w:t>
      </w:r>
      <w:r w:rsidR="00BE0BAC" w:rsidRPr="00AA6859">
        <w:rPr>
          <w:bCs/>
          <w:sz w:val="22"/>
          <w:szCs w:val="22"/>
        </w:rPr>
        <w:t xml:space="preserve"> jeżeli </w:t>
      </w:r>
      <w:r w:rsidR="004A508E" w:rsidRPr="00724933">
        <w:rPr>
          <w:bCs/>
          <w:sz w:val="22"/>
          <w:szCs w:val="22"/>
        </w:rPr>
        <w:t xml:space="preserve">co najmniej jeden </w:t>
      </w:r>
      <w:r w:rsidR="00B9506D" w:rsidRPr="00DD56FB">
        <w:rPr>
          <w:bCs/>
          <w:sz w:val="22"/>
          <w:szCs w:val="22"/>
        </w:rPr>
        <w:t xml:space="preserve">z </w:t>
      </w:r>
      <w:r w:rsidR="00ED156F" w:rsidRPr="002716F0">
        <w:rPr>
          <w:bCs/>
          <w:sz w:val="22"/>
          <w:szCs w:val="22"/>
        </w:rPr>
        <w:t>W</w:t>
      </w:r>
      <w:r w:rsidR="00B9506D" w:rsidRPr="00AA6859">
        <w:rPr>
          <w:bCs/>
          <w:sz w:val="22"/>
          <w:szCs w:val="22"/>
        </w:rPr>
        <w:t>ykonawców wspólnie ubiegających się o udzielenie zamówienia posiada wymagane uprawnienia do prowadzenia określonej działalności gospodarczej i zrealizuje usługi, do których realizacji te uprawnienia są wymagane</w:t>
      </w:r>
      <w:r w:rsidRPr="00D46DC1">
        <w:rPr>
          <w:bCs/>
          <w:sz w:val="22"/>
          <w:szCs w:val="22"/>
        </w:rPr>
        <w:t>;</w:t>
      </w:r>
    </w:p>
    <w:p w14:paraId="7850E2BE" w14:textId="6422F52D" w:rsidR="00AC2F83" w:rsidRPr="005F7698" w:rsidRDefault="007A4DD3" w:rsidP="00DE5F5C">
      <w:pPr>
        <w:pStyle w:val="Tekstpodstawowy2"/>
        <w:numPr>
          <w:ilvl w:val="0"/>
          <w:numId w:val="64"/>
        </w:numPr>
        <w:spacing w:before="120" w:after="120" w:line="280" w:lineRule="exact"/>
        <w:jc w:val="both"/>
        <w:rPr>
          <w:sz w:val="22"/>
          <w:szCs w:val="22"/>
        </w:rPr>
      </w:pPr>
      <w:r w:rsidRPr="005F7698">
        <w:rPr>
          <w:sz w:val="22"/>
          <w:szCs w:val="22"/>
        </w:rPr>
        <w:lastRenderedPageBreak/>
        <w:t>w</w:t>
      </w:r>
      <w:r w:rsidR="00AC2F83" w:rsidRPr="005F7698">
        <w:rPr>
          <w:sz w:val="22"/>
          <w:szCs w:val="22"/>
        </w:rPr>
        <w:t xml:space="preserve"> odniesieniu do warunków dotyczących wykształcenia, kwalifikacji zawodowych lub doświadczenia, </w:t>
      </w:r>
      <w:r w:rsidR="00164648" w:rsidRPr="005F7698">
        <w:rPr>
          <w:sz w:val="22"/>
          <w:szCs w:val="22"/>
        </w:rPr>
        <w:t>W</w:t>
      </w:r>
      <w:r w:rsidR="00AC2F83" w:rsidRPr="005F7698">
        <w:rPr>
          <w:sz w:val="22"/>
          <w:szCs w:val="22"/>
        </w:rPr>
        <w:t>ykonawcy wspólnie ubiegający się o udzielenie zamówienia mogą polegać na zdolnościach tych z wykonawców, którzy wykonają roboty budowlane lub usługi, do realizacji których te zdolności są wymagane</w:t>
      </w:r>
      <w:r w:rsidRPr="005F7698">
        <w:rPr>
          <w:sz w:val="22"/>
          <w:szCs w:val="22"/>
        </w:rPr>
        <w:t>;</w:t>
      </w:r>
    </w:p>
    <w:p w14:paraId="52179E77" w14:textId="2F980549" w:rsidR="00AC2F83" w:rsidRPr="0050587A" w:rsidRDefault="00AC2F83" w:rsidP="00DE5F5C">
      <w:pPr>
        <w:pStyle w:val="Akapitzlist"/>
        <w:numPr>
          <w:ilvl w:val="0"/>
          <w:numId w:val="64"/>
        </w:numPr>
        <w:tabs>
          <w:tab w:val="left" w:pos="1560"/>
          <w:tab w:val="left" w:pos="2127"/>
        </w:tabs>
        <w:suppressAutoHyphens/>
        <w:autoSpaceDE w:val="0"/>
        <w:autoSpaceDN w:val="0"/>
        <w:adjustRightInd w:val="0"/>
        <w:spacing w:before="120" w:after="120" w:line="280" w:lineRule="exact"/>
        <w:jc w:val="both"/>
        <w:rPr>
          <w:rFonts w:ascii="Arial" w:hAnsi="Arial" w:cs="Arial"/>
          <w:sz w:val="22"/>
          <w:szCs w:val="22"/>
        </w:rPr>
      </w:pPr>
      <w:r w:rsidRPr="005F7698">
        <w:rPr>
          <w:rFonts w:ascii="Arial" w:hAnsi="Arial" w:cs="Arial"/>
          <w:sz w:val="22"/>
          <w:szCs w:val="22"/>
        </w:rPr>
        <w:t xml:space="preserve">Zgodnie z art. 117 ust. 4 ustawy, </w:t>
      </w:r>
      <w:r w:rsidR="002B6CE2" w:rsidRPr="005F7698">
        <w:rPr>
          <w:rFonts w:ascii="Arial" w:hAnsi="Arial" w:cs="Arial"/>
          <w:sz w:val="22"/>
          <w:szCs w:val="22"/>
        </w:rPr>
        <w:t>W</w:t>
      </w:r>
      <w:r w:rsidRPr="005F7698">
        <w:rPr>
          <w:rFonts w:ascii="Arial" w:hAnsi="Arial" w:cs="Arial"/>
          <w:sz w:val="22"/>
          <w:szCs w:val="22"/>
        </w:rPr>
        <w:t xml:space="preserve">ykonawcy wspólnie ubiegający się o udzielenie zamówienia dołączają do oferty oświadczenie, z którego wynika, które dostawy lub usługi wykonają poszczególni </w:t>
      </w:r>
      <w:r w:rsidR="002B6CE2" w:rsidRPr="005F7698">
        <w:rPr>
          <w:rFonts w:ascii="Arial" w:hAnsi="Arial" w:cs="Arial"/>
          <w:sz w:val="22"/>
          <w:szCs w:val="22"/>
        </w:rPr>
        <w:t>W</w:t>
      </w:r>
      <w:r w:rsidRPr="005F7698">
        <w:rPr>
          <w:rFonts w:ascii="Arial" w:hAnsi="Arial" w:cs="Arial"/>
          <w:sz w:val="22"/>
          <w:szCs w:val="22"/>
        </w:rPr>
        <w:t xml:space="preserve">ykonawcy. </w:t>
      </w:r>
    </w:p>
    <w:p w14:paraId="6F27166A" w14:textId="44BC3D49" w:rsidR="00AC2F83" w:rsidRDefault="00AC2F83" w:rsidP="00DE5F5C">
      <w:pPr>
        <w:pStyle w:val="Akapitzlist"/>
        <w:numPr>
          <w:ilvl w:val="0"/>
          <w:numId w:val="67"/>
        </w:numPr>
        <w:spacing w:before="120"/>
        <w:ind w:left="851"/>
        <w:jc w:val="both"/>
        <w:rPr>
          <w:rFonts w:ascii="Arial" w:hAnsi="Arial" w:cs="Arial"/>
          <w:sz w:val="22"/>
          <w:szCs w:val="22"/>
        </w:rPr>
      </w:pPr>
      <w:r w:rsidRPr="002A5AA2">
        <w:rPr>
          <w:rFonts w:ascii="Arial" w:hAnsi="Arial" w:cs="Arial"/>
          <w:b/>
          <w:bCs/>
          <w:sz w:val="22"/>
          <w:szCs w:val="22"/>
        </w:rPr>
        <w:t>Klauzula zastrzeżona</w:t>
      </w:r>
      <w:r w:rsidRPr="00DD56FB">
        <w:rPr>
          <w:rFonts w:ascii="Arial" w:hAnsi="Arial" w:cs="Arial"/>
          <w:sz w:val="22"/>
          <w:szCs w:val="22"/>
        </w:rPr>
        <w:t xml:space="preserve">, o której mowa w art. </w:t>
      </w:r>
      <w:r w:rsidRPr="002716F0">
        <w:rPr>
          <w:rFonts w:ascii="Arial" w:hAnsi="Arial" w:cs="Arial"/>
          <w:sz w:val="22"/>
          <w:szCs w:val="22"/>
        </w:rPr>
        <w:t xml:space="preserve">94 ustawy. </w:t>
      </w:r>
      <w:r w:rsidRPr="00EB0C85">
        <w:rPr>
          <w:rFonts w:ascii="Arial" w:hAnsi="Arial" w:cs="Arial"/>
          <w:sz w:val="22"/>
          <w:szCs w:val="22"/>
        </w:rPr>
        <w:t xml:space="preserve">Zamawiający </w:t>
      </w:r>
      <w:r w:rsidRPr="00EB0C85">
        <w:rPr>
          <w:rFonts w:ascii="Arial" w:hAnsi="Arial" w:cs="Arial"/>
          <w:bCs/>
          <w:sz w:val="22"/>
          <w:szCs w:val="22"/>
        </w:rPr>
        <w:t>nie zastrzega</w:t>
      </w:r>
      <w:r w:rsidRPr="00EB0C85">
        <w:rPr>
          <w:rFonts w:ascii="Arial" w:hAnsi="Arial" w:cs="Arial"/>
          <w:sz w:val="22"/>
          <w:szCs w:val="22"/>
        </w:rPr>
        <w:t xml:space="preserve">, że </w:t>
      </w:r>
      <w:r w:rsidRPr="00EB0C85">
        <w:rPr>
          <w:rFonts w:ascii="Arial" w:hAnsi="Arial" w:cs="Arial"/>
          <w:sz w:val="22"/>
          <w:szCs w:val="22"/>
        </w:rPr>
        <w:br/>
      </w:r>
      <w:r w:rsidRPr="00AA6859">
        <w:rPr>
          <w:rFonts w:ascii="Arial" w:hAnsi="Arial" w:cs="Arial"/>
          <w:sz w:val="22"/>
          <w:szCs w:val="22"/>
        </w:rPr>
        <w:t xml:space="preserve">o udzielenie zamówienia mogą ubiegać się wyłącznie </w:t>
      </w:r>
      <w:r w:rsidR="00ED156F" w:rsidRPr="00BC3BEC">
        <w:rPr>
          <w:rFonts w:ascii="Arial" w:hAnsi="Arial" w:cs="Arial"/>
          <w:sz w:val="22"/>
          <w:szCs w:val="22"/>
        </w:rPr>
        <w:t>W</w:t>
      </w:r>
      <w:r w:rsidRPr="00D46DC1">
        <w:rPr>
          <w:rFonts w:ascii="Arial" w:hAnsi="Arial" w:cs="Arial"/>
          <w:sz w:val="22"/>
          <w:szCs w:val="22"/>
        </w:rPr>
        <w:t>ykonawcy mający status zakładu pracy chronionej, spółdzieln</w:t>
      </w:r>
      <w:r w:rsidRPr="005F7698">
        <w:rPr>
          <w:rFonts w:ascii="Arial" w:hAnsi="Arial" w:cs="Arial"/>
          <w:sz w:val="22"/>
          <w:szCs w:val="22"/>
        </w:rPr>
        <w:t>ie socjalne oraz inni Wykonawcy, których głównym celem lub głównym celem ich wyodrębnionych organizacyjnie jednostek, które będą realizowały zamówienie</w:t>
      </w:r>
      <w:r w:rsidR="007A4DD3" w:rsidRPr="005F7698">
        <w:rPr>
          <w:rFonts w:ascii="Arial" w:hAnsi="Arial" w:cs="Arial"/>
          <w:sz w:val="22"/>
          <w:szCs w:val="22"/>
        </w:rPr>
        <w:t xml:space="preserve">, </w:t>
      </w:r>
      <w:r w:rsidRPr="005F7698">
        <w:rPr>
          <w:rFonts w:ascii="Arial" w:hAnsi="Arial" w:cs="Arial"/>
          <w:sz w:val="22"/>
          <w:szCs w:val="22"/>
        </w:rPr>
        <w:t>jest społeczna i zawodowa integracja osób społecznie marginalizowanych.</w:t>
      </w:r>
    </w:p>
    <w:p w14:paraId="4993E2E2" w14:textId="77777777" w:rsidR="00AC2F83" w:rsidRPr="005F7698" w:rsidRDefault="00AC2F83" w:rsidP="000974A3">
      <w:pPr>
        <w:numPr>
          <w:ilvl w:val="0"/>
          <w:numId w:val="8"/>
        </w:numPr>
        <w:spacing w:before="240" w:after="120" w:line="240" w:lineRule="auto"/>
        <w:jc w:val="both"/>
        <w:rPr>
          <w:rFonts w:ascii="Arial" w:hAnsi="Arial" w:cs="Arial"/>
          <w:b/>
          <w:bCs/>
          <w:u w:val="single"/>
          <w:lang w:eastAsia="pl-PL"/>
        </w:rPr>
      </w:pPr>
      <w:r w:rsidRPr="005F7698">
        <w:rPr>
          <w:rFonts w:ascii="Arial" w:hAnsi="Arial" w:cs="Arial"/>
          <w:b/>
          <w:bCs/>
          <w:u w:val="single"/>
          <w:lang w:eastAsia="pl-PL"/>
        </w:rPr>
        <w:t xml:space="preserve">Podstawy wykluczenia </w:t>
      </w:r>
    </w:p>
    <w:p w14:paraId="4973D40A" w14:textId="74485063" w:rsidR="00AC2F83" w:rsidRPr="005F7698" w:rsidRDefault="00AC2F83" w:rsidP="001F1C09">
      <w:pPr>
        <w:numPr>
          <w:ilvl w:val="1"/>
          <w:numId w:val="8"/>
        </w:numPr>
        <w:tabs>
          <w:tab w:val="num" w:pos="851"/>
        </w:tabs>
        <w:spacing w:before="240" w:after="120" w:line="240" w:lineRule="auto"/>
        <w:ind w:left="851" w:hanging="425"/>
        <w:jc w:val="both"/>
        <w:rPr>
          <w:rFonts w:ascii="Arial" w:hAnsi="Arial" w:cs="Arial"/>
          <w:lang w:eastAsia="pl-PL"/>
        </w:rPr>
      </w:pPr>
      <w:r w:rsidRPr="005F7698">
        <w:rPr>
          <w:rFonts w:ascii="Arial" w:hAnsi="Arial" w:cs="Arial"/>
          <w:lang w:eastAsia="pl-PL"/>
        </w:rPr>
        <w:t xml:space="preserve">O udzielenie zamówienia mogą ubiegać się Wykonawcy, którzy </w:t>
      </w:r>
      <w:r w:rsidRPr="005F7698">
        <w:rPr>
          <w:rFonts w:ascii="Arial" w:hAnsi="Arial" w:cs="Arial"/>
          <w:b/>
          <w:bCs/>
          <w:lang w:eastAsia="pl-PL"/>
        </w:rPr>
        <w:t>nie podlegają wykluczeniu</w:t>
      </w:r>
      <w:r w:rsidR="001F1C09">
        <w:rPr>
          <w:rFonts w:ascii="Arial" w:hAnsi="Arial" w:cs="Arial"/>
          <w:b/>
          <w:bCs/>
          <w:lang w:eastAsia="pl-PL"/>
        </w:rPr>
        <w:t xml:space="preserve">  </w:t>
      </w:r>
      <w:r w:rsidRPr="005F7698">
        <w:rPr>
          <w:rFonts w:ascii="Arial" w:hAnsi="Arial" w:cs="Arial"/>
          <w:lang w:eastAsia="pl-PL"/>
        </w:rPr>
        <w:t>z postępowania na podstawie:</w:t>
      </w:r>
    </w:p>
    <w:p w14:paraId="7B9A5899" w14:textId="77777777" w:rsidR="00AC2F83" w:rsidRPr="005F7698" w:rsidRDefault="00AC2F83" w:rsidP="001F1C09">
      <w:pPr>
        <w:numPr>
          <w:ilvl w:val="0"/>
          <w:numId w:val="27"/>
        </w:numPr>
        <w:tabs>
          <w:tab w:val="num" w:pos="851"/>
        </w:tabs>
        <w:spacing w:before="240" w:after="120" w:line="240" w:lineRule="auto"/>
        <w:ind w:hanging="425"/>
        <w:jc w:val="both"/>
        <w:rPr>
          <w:rFonts w:ascii="Arial" w:hAnsi="Arial" w:cs="Arial"/>
          <w:lang w:eastAsia="pl-PL"/>
        </w:rPr>
      </w:pPr>
      <w:r w:rsidRPr="005F7698">
        <w:rPr>
          <w:rFonts w:ascii="Arial" w:hAnsi="Arial" w:cs="Arial"/>
          <w:lang w:eastAsia="pl-PL"/>
        </w:rPr>
        <w:t>art. 108 ust. 1 ustawy;</w:t>
      </w:r>
    </w:p>
    <w:p w14:paraId="6B45E508" w14:textId="77777777" w:rsidR="00AC2F83" w:rsidRPr="005F7698" w:rsidRDefault="00AC2F83" w:rsidP="00DE5F5C">
      <w:pPr>
        <w:numPr>
          <w:ilvl w:val="0"/>
          <w:numId w:val="27"/>
        </w:numPr>
        <w:tabs>
          <w:tab w:val="num" w:pos="851"/>
        </w:tabs>
        <w:spacing w:before="120" w:after="120" w:line="240" w:lineRule="auto"/>
        <w:ind w:hanging="425"/>
        <w:jc w:val="both"/>
        <w:rPr>
          <w:rFonts w:ascii="Arial" w:hAnsi="Arial" w:cs="Arial"/>
          <w:lang w:eastAsia="pl-PL"/>
        </w:rPr>
      </w:pPr>
      <w:r w:rsidRPr="005F7698">
        <w:rPr>
          <w:rFonts w:ascii="Arial" w:hAnsi="Arial" w:cs="Arial"/>
          <w:lang w:eastAsia="pl-PL"/>
        </w:rPr>
        <w:t>okoliczności wskazanych w ogłoszeniu o zamówieniu i SWZ, spośród okoliczności wskazanych w art. 109 ust. 1 ustawy.</w:t>
      </w:r>
    </w:p>
    <w:p w14:paraId="7370630F" w14:textId="77777777" w:rsidR="00AC2F83" w:rsidRPr="005F7698" w:rsidRDefault="00AC2F83" w:rsidP="00DE5F5C">
      <w:pPr>
        <w:numPr>
          <w:ilvl w:val="0"/>
          <w:numId w:val="29"/>
        </w:numPr>
        <w:tabs>
          <w:tab w:val="num" w:pos="851"/>
        </w:tabs>
        <w:spacing w:after="0" w:line="240" w:lineRule="auto"/>
        <w:ind w:left="851" w:hanging="425"/>
        <w:jc w:val="both"/>
        <w:rPr>
          <w:rFonts w:ascii="Arial" w:hAnsi="Arial" w:cs="Arial"/>
          <w:lang w:eastAsia="pl-PL"/>
        </w:rPr>
      </w:pPr>
      <w:r w:rsidRPr="005F7698">
        <w:rPr>
          <w:rFonts w:ascii="Arial" w:hAnsi="Arial" w:cs="Arial"/>
          <w:lang w:eastAsia="pl-PL"/>
        </w:rPr>
        <w:t>Z postępowania o udzielenie zamówienia Zamawiający wykluczy również Wykonawcę na podstawie:</w:t>
      </w:r>
    </w:p>
    <w:p w14:paraId="399519BB" w14:textId="46CC84BC" w:rsidR="00AC2F83" w:rsidRPr="005F7698" w:rsidRDefault="00AC2F83" w:rsidP="00DE5F5C">
      <w:pPr>
        <w:numPr>
          <w:ilvl w:val="0"/>
          <w:numId w:val="28"/>
        </w:numPr>
        <w:spacing w:after="120" w:line="240" w:lineRule="auto"/>
        <w:ind w:left="1701"/>
        <w:jc w:val="both"/>
        <w:rPr>
          <w:rFonts w:ascii="Arial" w:hAnsi="Arial" w:cs="Arial"/>
          <w:sz w:val="23"/>
          <w:szCs w:val="23"/>
          <w:lang w:eastAsia="pl-PL"/>
        </w:rPr>
      </w:pPr>
      <w:r w:rsidRPr="005F7698">
        <w:rPr>
          <w:rFonts w:ascii="Arial" w:hAnsi="Arial" w:cs="Arial"/>
          <w:lang w:eastAsia="pl-PL"/>
        </w:rPr>
        <w:t xml:space="preserve">art. 109 ust. 1 pkt 4 ustawy, tj. </w:t>
      </w:r>
      <w:r w:rsidRPr="005F7698">
        <w:rPr>
          <w:rFonts w:ascii="Arial" w:hAnsi="Arial" w:cs="Arial"/>
          <w:sz w:val="23"/>
          <w:szCs w:val="23"/>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08E856" w14:textId="47FDCE47" w:rsidR="00AC2F83" w:rsidRPr="005F7698" w:rsidRDefault="00AC2F83" w:rsidP="00DE5F5C">
      <w:pPr>
        <w:numPr>
          <w:ilvl w:val="0"/>
          <w:numId w:val="28"/>
        </w:numPr>
        <w:spacing w:after="120" w:line="240" w:lineRule="auto"/>
        <w:ind w:left="1701"/>
        <w:jc w:val="both"/>
        <w:rPr>
          <w:rFonts w:ascii="Arial" w:hAnsi="Arial" w:cs="Arial"/>
          <w:lang w:eastAsia="pl-PL"/>
        </w:rPr>
      </w:pPr>
      <w:r w:rsidRPr="005F7698">
        <w:rPr>
          <w:rFonts w:ascii="Arial" w:hAnsi="Arial" w:cs="Arial"/>
          <w:lang w:eastAsia="pl-PL"/>
        </w:rPr>
        <w:t>art. 109 ust. 1 pkt 8 ustawy, tj.</w:t>
      </w:r>
      <w:r w:rsidRPr="005F7698">
        <w:rPr>
          <w:rFonts w:ascii="Arial" w:hAnsi="Arial" w:cs="Arial"/>
          <w:shd w:val="clear" w:color="auto" w:fill="FFFFFF"/>
          <w:lang w:eastAsia="pl-PL"/>
        </w:rPr>
        <w:t xml:space="preserve"> który w wyniku zamierzonego działania lub rażącego niedbalstwa wprowadził </w:t>
      </w:r>
      <w:r w:rsidR="00CA406E" w:rsidRPr="005F7698">
        <w:rPr>
          <w:rFonts w:ascii="Arial" w:hAnsi="Arial" w:cs="Arial"/>
          <w:shd w:val="clear" w:color="auto" w:fill="FFFFFF"/>
          <w:lang w:eastAsia="pl-PL"/>
        </w:rPr>
        <w:t>Z</w:t>
      </w:r>
      <w:r w:rsidRPr="005F7698">
        <w:rPr>
          <w:rFonts w:ascii="Arial" w:hAnsi="Arial" w:cs="Arial"/>
          <w:shd w:val="clear" w:color="auto" w:fill="FFFFFF"/>
          <w:lang w:eastAsia="pl-PL"/>
        </w:rPr>
        <w:t xml:space="preserve">amawiającego w błąd przy przedstawianiu informacji, że nie podlega wykluczeniu, spełnia warunki udziału w postępowaniu lub kryteria selekcji, co mogło mieć istotny wpływ na decyzje podejmowane przez </w:t>
      </w:r>
      <w:r w:rsidR="00CA406E" w:rsidRPr="005F7698">
        <w:rPr>
          <w:rFonts w:ascii="Arial" w:hAnsi="Arial" w:cs="Arial"/>
          <w:shd w:val="clear" w:color="auto" w:fill="FFFFFF"/>
          <w:lang w:eastAsia="pl-PL"/>
        </w:rPr>
        <w:t>Z</w:t>
      </w:r>
      <w:r w:rsidRPr="005F7698">
        <w:rPr>
          <w:rFonts w:ascii="Arial" w:hAnsi="Arial" w:cs="Arial"/>
          <w:shd w:val="clear" w:color="auto" w:fill="FFFFFF"/>
          <w:lang w:eastAsia="pl-PL"/>
        </w:rPr>
        <w:t>amawiającego w postępowaniu o udzielenie zamówienia, lub który zataił te informacje lub nie jest w stanie przedstawić wymaganych podmiotowych środków dowodowych</w:t>
      </w:r>
      <w:r w:rsidRPr="005F7698">
        <w:rPr>
          <w:rFonts w:ascii="Arial" w:hAnsi="Arial" w:cs="Arial"/>
          <w:lang w:eastAsia="pl-PL"/>
        </w:rPr>
        <w:t>;</w:t>
      </w:r>
    </w:p>
    <w:p w14:paraId="78C5F711" w14:textId="77777777" w:rsidR="00AC2F83" w:rsidRPr="005F7698" w:rsidRDefault="00AC2F83" w:rsidP="00DE5F5C">
      <w:pPr>
        <w:numPr>
          <w:ilvl w:val="0"/>
          <w:numId w:val="28"/>
        </w:numPr>
        <w:spacing w:before="120" w:after="0" w:line="240" w:lineRule="auto"/>
        <w:ind w:left="1701" w:hanging="357"/>
        <w:jc w:val="both"/>
        <w:rPr>
          <w:rFonts w:ascii="Arial" w:hAnsi="Arial" w:cs="Arial"/>
          <w:lang w:eastAsia="pl-PL"/>
        </w:rPr>
      </w:pPr>
      <w:r w:rsidRPr="005F7698">
        <w:rPr>
          <w:rFonts w:ascii="Arial" w:hAnsi="Arial" w:cs="Arial"/>
          <w:lang w:eastAsia="pl-PL"/>
        </w:rPr>
        <w:t>art. 109 ust. 1 pkt 9 ustawy, tj.</w:t>
      </w:r>
      <w:r w:rsidRPr="005F7698">
        <w:rPr>
          <w:rFonts w:ascii="Arial" w:hAnsi="Arial" w:cs="Arial"/>
          <w:shd w:val="clear" w:color="auto" w:fill="FFFFFF"/>
          <w:lang w:eastAsia="pl-PL"/>
        </w:rPr>
        <w:t xml:space="preserve"> który bezprawnie wpływał lub próbował wpływać </w:t>
      </w:r>
      <w:r w:rsidRPr="005F7698">
        <w:rPr>
          <w:rFonts w:ascii="Arial" w:hAnsi="Arial" w:cs="Arial"/>
          <w:shd w:val="clear" w:color="auto" w:fill="FFFFFF"/>
          <w:lang w:eastAsia="pl-PL"/>
        </w:rPr>
        <w:br/>
        <w:t xml:space="preserve">na czynności </w:t>
      </w:r>
      <w:r w:rsidR="00CA406E" w:rsidRPr="005F7698">
        <w:rPr>
          <w:rFonts w:ascii="Arial" w:hAnsi="Arial" w:cs="Arial"/>
          <w:shd w:val="clear" w:color="auto" w:fill="FFFFFF"/>
          <w:lang w:eastAsia="pl-PL"/>
        </w:rPr>
        <w:t>Z</w:t>
      </w:r>
      <w:r w:rsidRPr="005F7698">
        <w:rPr>
          <w:rFonts w:ascii="Arial" w:hAnsi="Arial" w:cs="Arial"/>
          <w:shd w:val="clear" w:color="auto" w:fill="FFFFFF"/>
          <w:lang w:eastAsia="pl-PL"/>
        </w:rPr>
        <w:t>amawiającego lub próbował pozyskać lub pozyskał informacje poufne, mogące dać mu przewagę w postępowaniu o udzielenie zamówienia</w:t>
      </w:r>
      <w:r w:rsidRPr="005F7698">
        <w:rPr>
          <w:rFonts w:ascii="Arial" w:hAnsi="Arial" w:cs="Arial"/>
          <w:lang w:eastAsia="pl-PL"/>
        </w:rPr>
        <w:t>;</w:t>
      </w:r>
    </w:p>
    <w:p w14:paraId="5DA4407C" w14:textId="77777777" w:rsidR="00AC2F83" w:rsidRPr="002A5AA2" w:rsidRDefault="00AC2F83" w:rsidP="00DE5F5C">
      <w:pPr>
        <w:numPr>
          <w:ilvl w:val="0"/>
          <w:numId w:val="28"/>
        </w:numPr>
        <w:spacing w:before="120" w:after="0" w:line="240" w:lineRule="auto"/>
        <w:ind w:left="1701" w:hanging="357"/>
        <w:jc w:val="both"/>
        <w:rPr>
          <w:rFonts w:ascii="Arial" w:hAnsi="Arial" w:cs="Arial"/>
          <w:lang w:eastAsia="pl-PL"/>
        </w:rPr>
      </w:pPr>
      <w:r w:rsidRPr="005F7698">
        <w:rPr>
          <w:rFonts w:ascii="Arial" w:hAnsi="Arial" w:cs="Arial"/>
          <w:lang w:eastAsia="pl-PL"/>
        </w:rPr>
        <w:t xml:space="preserve">art. 109 ust. 1 pkt 10 ustawy, tj. </w:t>
      </w:r>
      <w:r w:rsidRPr="005F7698">
        <w:rPr>
          <w:rFonts w:ascii="Arial" w:hAnsi="Arial" w:cs="Arial"/>
          <w:shd w:val="clear" w:color="auto" w:fill="FFFFFF"/>
          <w:lang w:eastAsia="pl-PL"/>
        </w:rPr>
        <w:t xml:space="preserve">który w wyniku lekkomyślności lub niedbalstwa przedstawił informacje wprowadzające w błąd, co mogło mieć istotny wpływ na decyzje podejmowane przez </w:t>
      </w:r>
      <w:r w:rsidR="00CA406E" w:rsidRPr="0050587A">
        <w:rPr>
          <w:rFonts w:ascii="Arial" w:hAnsi="Arial" w:cs="Arial"/>
          <w:shd w:val="clear" w:color="auto" w:fill="FFFFFF"/>
          <w:lang w:eastAsia="pl-PL"/>
        </w:rPr>
        <w:t>Z</w:t>
      </w:r>
      <w:r w:rsidRPr="0050587A">
        <w:rPr>
          <w:rFonts w:ascii="Arial" w:hAnsi="Arial" w:cs="Arial"/>
          <w:shd w:val="clear" w:color="auto" w:fill="FFFFFF"/>
          <w:lang w:eastAsia="pl-PL"/>
        </w:rPr>
        <w:t>amawiającego w postępowaniu o udzielenie zamówienia.</w:t>
      </w:r>
    </w:p>
    <w:p w14:paraId="014AB1E3" w14:textId="77777777" w:rsidR="00AC2F83" w:rsidRPr="0050587A" w:rsidRDefault="00AC2F83" w:rsidP="00DE5F5C">
      <w:pPr>
        <w:numPr>
          <w:ilvl w:val="0"/>
          <w:numId w:val="30"/>
        </w:numPr>
        <w:spacing w:before="120" w:after="120" w:line="280" w:lineRule="exact"/>
        <w:ind w:left="851"/>
        <w:jc w:val="both"/>
        <w:rPr>
          <w:rFonts w:ascii="Arial" w:hAnsi="Arial" w:cs="Arial"/>
          <w:lang w:eastAsia="pl-PL"/>
        </w:rPr>
      </w:pPr>
      <w:r w:rsidRPr="0050587A">
        <w:rPr>
          <w:rFonts w:ascii="Arial" w:hAnsi="Arial" w:cs="Arial"/>
          <w:lang w:eastAsia="pl-PL"/>
        </w:rPr>
        <w:t>Wykonawca jest zobowiązany potwierdzić, że nie podlega wykluczeniu z postępowania na każdą z podstaw wskazanych w ust. 1 i ust. 2.</w:t>
      </w:r>
    </w:p>
    <w:p w14:paraId="299706F7" w14:textId="77777777" w:rsidR="00AC2F83" w:rsidRPr="0050587A" w:rsidRDefault="00AC2F83" w:rsidP="00DE5F5C">
      <w:pPr>
        <w:numPr>
          <w:ilvl w:val="0"/>
          <w:numId w:val="30"/>
        </w:numPr>
        <w:spacing w:before="120" w:after="120" w:line="280" w:lineRule="exact"/>
        <w:ind w:left="851"/>
        <w:jc w:val="both"/>
        <w:rPr>
          <w:rFonts w:ascii="Arial" w:hAnsi="Arial" w:cs="Arial"/>
          <w:lang w:eastAsia="pl-PL"/>
        </w:rPr>
      </w:pPr>
      <w:r w:rsidRPr="0050587A">
        <w:rPr>
          <w:rFonts w:ascii="Arial" w:hAnsi="Arial" w:cs="Arial"/>
          <w:lang w:eastAsia="pl-PL"/>
        </w:rPr>
        <w:lastRenderedPageBreak/>
        <w:t xml:space="preserve">W przypadku </w:t>
      </w:r>
      <w:r w:rsidRPr="0050587A">
        <w:rPr>
          <w:rFonts w:ascii="Arial" w:hAnsi="Arial" w:cs="Arial"/>
          <w:b/>
          <w:bCs/>
          <w:lang w:eastAsia="pl-PL"/>
        </w:rPr>
        <w:t>Wykonawców wspólnie ubiegających się o zamówienie</w:t>
      </w:r>
      <w:r w:rsidRPr="0050587A">
        <w:rPr>
          <w:rFonts w:ascii="Arial" w:hAnsi="Arial" w:cs="Arial"/>
          <w:lang w:eastAsia="pl-PL"/>
        </w:rPr>
        <w:t xml:space="preserve">, brak podstaw wykluczenia, na każdą z podstaw wskazanych w ust. 1 i ust. 2, zobowiązany jest potwierdzić każdy z tych Wykonawców.  </w:t>
      </w:r>
    </w:p>
    <w:p w14:paraId="21F2FFBC" w14:textId="77777777" w:rsidR="00AC2F83" w:rsidRPr="0050587A" w:rsidRDefault="00AC2F83" w:rsidP="00DE5F5C">
      <w:pPr>
        <w:numPr>
          <w:ilvl w:val="0"/>
          <w:numId w:val="30"/>
        </w:numPr>
        <w:spacing w:before="120" w:after="240" w:line="280" w:lineRule="exact"/>
        <w:ind w:left="851"/>
        <w:jc w:val="both"/>
        <w:rPr>
          <w:rFonts w:ascii="Arial" w:hAnsi="Arial" w:cs="Arial"/>
          <w:lang w:eastAsia="pl-PL"/>
        </w:rPr>
      </w:pPr>
      <w:r w:rsidRPr="0050587A">
        <w:rPr>
          <w:rFonts w:ascii="Arial" w:hAnsi="Arial" w:cs="Arial"/>
          <w:lang w:eastAsia="pl-PL"/>
        </w:rPr>
        <w:t xml:space="preserve">W przypadku, gdy Wykonawca polega na zdolnościach </w:t>
      </w:r>
      <w:r w:rsidRPr="0050587A">
        <w:rPr>
          <w:rFonts w:ascii="Arial" w:hAnsi="Arial" w:cs="Arial"/>
          <w:b/>
          <w:bCs/>
          <w:lang w:eastAsia="pl-PL"/>
        </w:rPr>
        <w:t>technicznych lub zawodowych</w:t>
      </w:r>
      <w:r w:rsidRPr="0050587A">
        <w:rPr>
          <w:rFonts w:ascii="Arial" w:hAnsi="Arial" w:cs="Arial"/>
          <w:lang w:eastAsia="pl-PL"/>
        </w:rPr>
        <w:t xml:space="preserve"> </w:t>
      </w:r>
      <w:r w:rsidRPr="0050587A">
        <w:rPr>
          <w:rFonts w:ascii="Arial" w:hAnsi="Arial" w:cs="Arial"/>
          <w:b/>
          <w:bCs/>
          <w:lang w:eastAsia="pl-PL"/>
        </w:rPr>
        <w:t>podmiotów udostępniających zasoby</w:t>
      </w:r>
      <w:r w:rsidRPr="0050587A">
        <w:rPr>
          <w:rFonts w:ascii="Arial" w:hAnsi="Arial" w:cs="Arial"/>
          <w:lang w:eastAsia="pl-PL"/>
        </w:rPr>
        <w:t>, Wykonawca zobowiązany jest potwierdzić brak podstaw wykluczenia, o których mowa w ust. 1 i ust. 2 w odniesieniu do tych podmiotów.</w:t>
      </w:r>
    </w:p>
    <w:p w14:paraId="024991A6" w14:textId="77777777" w:rsidR="00AC2F83" w:rsidRPr="002716F0" w:rsidRDefault="00AC2F83" w:rsidP="00DE5F5C">
      <w:pPr>
        <w:numPr>
          <w:ilvl w:val="0"/>
          <w:numId w:val="30"/>
        </w:numPr>
        <w:spacing w:after="120" w:line="240" w:lineRule="auto"/>
        <w:ind w:left="851"/>
        <w:jc w:val="both"/>
        <w:rPr>
          <w:rFonts w:ascii="Arial" w:hAnsi="Arial" w:cs="Arial"/>
          <w:lang w:eastAsia="pl-PL"/>
        </w:rPr>
      </w:pPr>
      <w:r w:rsidRPr="002A5AA2">
        <w:rPr>
          <w:rFonts w:ascii="Arial" w:hAnsi="Arial" w:cs="Arial"/>
          <w:lang w:eastAsia="pl-PL"/>
        </w:rPr>
        <w:t>Wykluczenie Wykonawcy następuje na</w:t>
      </w:r>
      <w:r w:rsidRPr="00DD56FB">
        <w:rPr>
          <w:rFonts w:ascii="Arial" w:hAnsi="Arial" w:cs="Arial"/>
          <w:lang w:eastAsia="pl-PL"/>
        </w:rPr>
        <w:t xml:space="preserve"> odpowiedni</w:t>
      </w:r>
      <w:r w:rsidRPr="002716F0">
        <w:rPr>
          <w:rFonts w:ascii="Arial" w:hAnsi="Arial" w:cs="Arial"/>
          <w:lang w:eastAsia="pl-PL"/>
        </w:rPr>
        <w:t xml:space="preserve"> okres wskazany w art. 111 ustawy. </w:t>
      </w:r>
    </w:p>
    <w:p w14:paraId="5B654DEE" w14:textId="77777777" w:rsidR="00AC2F83" w:rsidRPr="005F7698" w:rsidRDefault="00AC2F83" w:rsidP="00DE5F5C">
      <w:pPr>
        <w:pStyle w:val="pkt"/>
        <w:numPr>
          <w:ilvl w:val="0"/>
          <w:numId w:val="30"/>
        </w:numPr>
        <w:spacing w:before="120" w:after="120" w:line="280" w:lineRule="exact"/>
        <w:ind w:left="851"/>
        <w:rPr>
          <w:rFonts w:ascii="Arial" w:hAnsi="Arial" w:cs="Arial"/>
          <w:sz w:val="22"/>
          <w:szCs w:val="22"/>
        </w:rPr>
      </w:pPr>
      <w:r w:rsidRPr="00AA6859">
        <w:rPr>
          <w:rFonts w:ascii="Arial" w:hAnsi="Arial" w:cs="Arial"/>
          <w:sz w:val="22"/>
          <w:szCs w:val="22"/>
          <w:shd w:val="clear" w:color="auto" w:fill="FFFFFF"/>
        </w:rPr>
        <w:t xml:space="preserve">Wykonawca </w:t>
      </w:r>
      <w:r w:rsidRPr="00AA6859">
        <w:rPr>
          <w:rFonts w:ascii="Arial" w:hAnsi="Arial" w:cs="Arial"/>
          <w:sz w:val="22"/>
          <w:szCs w:val="22"/>
          <w:u w:val="single"/>
          <w:shd w:val="clear" w:color="auto" w:fill="FFFFFF"/>
        </w:rPr>
        <w:t>nie pod</w:t>
      </w:r>
      <w:r w:rsidRPr="00BC3BEC">
        <w:rPr>
          <w:rFonts w:ascii="Arial" w:hAnsi="Arial" w:cs="Arial"/>
          <w:sz w:val="22"/>
          <w:szCs w:val="22"/>
          <w:u w:val="single"/>
          <w:shd w:val="clear" w:color="auto" w:fill="FFFFFF"/>
        </w:rPr>
        <w:t xml:space="preserve">lega </w:t>
      </w:r>
      <w:r w:rsidRPr="00D46DC1">
        <w:rPr>
          <w:rFonts w:ascii="Arial" w:hAnsi="Arial" w:cs="Arial"/>
          <w:sz w:val="22"/>
          <w:szCs w:val="22"/>
          <w:u w:val="single"/>
        </w:rPr>
        <w:t>wykluczeniu</w:t>
      </w:r>
      <w:r w:rsidRPr="005F7698">
        <w:rPr>
          <w:rFonts w:ascii="Arial" w:hAnsi="Arial" w:cs="Arial"/>
          <w:sz w:val="22"/>
          <w:szCs w:val="22"/>
          <w:shd w:val="clear" w:color="auto" w:fill="FFFFFF"/>
        </w:rPr>
        <w:t xml:space="preserve"> w okolicznościach określonych w art. 108 ust. 1 pkt 1, 2 i 5 ustawy lub art. 109 ust. 1 pkt </w:t>
      </w:r>
      <w:r w:rsidRPr="005F7698">
        <w:rPr>
          <w:rFonts w:ascii="Arial" w:hAnsi="Arial" w:cs="Arial"/>
          <w:sz w:val="22"/>
          <w:szCs w:val="22"/>
        </w:rPr>
        <w:t>4, 8-10 ustawy,</w:t>
      </w:r>
      <w:r w:rsidRPr="005F7698">
        <w:rPr>
          <w:rFonts w:ascii="Arial" w:hAnsi="Arial" w:cs="Arial"/>
          <w:sz w:val="22"/>
          <w:szCs w:val="22"/>
          <w:shd w:val="clear" w:color="auto" w:fill="FFFFFF"/>
        </w:rPr>
        <w:t xml:space="preserve"> jeżeli udowodni Zamawiającemu, że spełnił łącznie następujące przesłanki:</w:t>
      </w:r>
    </w:p>
    <w:p w14:paraId="586B83A2" w14:textId="77777777" w:rsidR="00AC2F83" w:rsidRPr="005F7698" w:rsidRDefault="00AC2F83" w:rsidP="00DE5F5C">
      <w:pPr>
        <w:pStyle w:val="Tekstpodstawowy2"/>
        <w:numPr>
          <w:ilvl w:val="0"/>
          <w:numId w:val="65"/>
        </w:numPr>
        <w:spacing w:before="120" w:after="120"/>
        <w:ind w:left="1276" w:hanging="429"/>
        <w:jc w:val="both"/>
        <w:rPr>
          <w:sz w:val="22"/>
          <w:szCs w:val="22"/>
        </w:rPr>
      </w:pPr>
      <w:r w:rsidRPr="005F7698">
        <w:rPr>
          <w:sz w:val="22"/>
          <w:szCs w:val="22"/>
        </w:rPr>
        <w:t>naprawił lub zobowiązał się do naprawiania szkody wyrządzonej przestępstwem, wykroczeniem lub swoim nieprawidłowym postępowaniem, w tym poprzez zadośćuczynienie pieniężne;</w:t>
      </w:r>
    </w:p>
    <w:p w14:paraId="2FA5C0AF" w14:textId="77777777" w:rsidR="00AC2F83" w:rsidRPr="005F7698" w:rsidRDefault="00AC2F83" w:rsidP="00DE5F5C">
      <w:pPr>
        <w:pStyle w:val="Tekstpodstawowy2"/>
        <w:numPr>
          <w:ilvl w:val="0"/>
          <w:numId w:val="65"/>
        </w:numPr>
        <w:spacing w:before="120" w:after="120"/>
        <w:ind w:left="1276" w:hanging="429"/>
        <w:jc w:val="both"/>
        <w:rPr>
          <w:sz w:val="22"/>
          <w:szCs w:val="22"/>
        </w:rPr>
      </w:pPr>
      <w:r w:rsidRPr="005F7698">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DDC375" w14:textId="77777777" w:rsidR="00AC2F83" w:rsidRPr="005F7698" w:rsidRDefault="00AC2F83" w:rsidP="00DE5F5C">
      <w:pPr>
        <w:pStyle w:val="Tekstpodstawowy2"/>
        <w:numPr>
          <w:ilvl w:val="0"/>
          <w:numId w:val="65"/>
        </w:numPr>
        <w:spacing w:before="120" w:after="120"/>
        <w:ind w:left="1276" w:hanging="429"/>
        <w:jc w:val="both"/>
        <w:rPr>
          <w:sz w:val="22"/>
          <w:szCs w:val="22"/>
        </w:rPr>
      </w:pPr>
      <w:r w:rsidRPr="005F7698">
        <w:rPr>
          <w:sz w:val="22"/>
          <w:szCs w:val="22"/>
        </w:rPr>
        <w:t>podjął konkretne środki techniczne, organizacyjne i kadrowe, odpowiednie dla zapobiegania dalszym przestępstwom, wykroczeniom lub nieprawidłowemu postępowaniu, w szczególności:</w:t>
      </w:r>
    </w:p>
    <w:p w14:paraId="4AA016BA" w14:textId="77777777" w:rsidR="00AC2F83" w:rsidRPr="005F7698" w:rsidRDefault="00AC2F83" w:rsidP="00DE5F5C">
      <w:pPr>
        <w:pStyle w:val="Tekstpodstawowy2"/>
        <w:numPr>
          <w:ilvl w:val="0"/>
          <w:numId w:val="66"/>
        </w:numPr>
        <w:tabs>
          <w:tab w:val="left" w:pos="1701"/>
        </w:tabs>
        <w:spacing w:before="120" w:after="120"/>
        <w:ind w:left="1701" w:hanging="425"/>
        <w:jc w:val="both"/>
        <w:rPr>
          <w:sz w:val="22"/>
          <w:szCs w:val="22"/>
        </w:rPr>
      </w:pPr>
      <w:r w:rsidRPr="005F7698">
        <w:rPr>
          <w:sz w:val="22"/>
          <w:szCs w:val="22"/>
        </w:rPr>
        <w:t>zerwał wszelkie powiązania z osobami lub podmiotami odpowiedzialnymi za nieprawidłowe postępowanie Wykonawcy,</w:t>
      </w:r>
    </w:p>
    <w:p w14:paraId="7A94B263" w14:textId="77777777" w:rsidR="00AC2F83" w:rsidRPr="005F7698" w:rsidRDefault="00AC2F83" w:rsidP="00DE5F5C">
      <w:pPr>
        <w:pStyle w:val="Tekstpodstawowy2"/>
        <w:numPr>
          <w:ilvl w:val="0"/>
          <w:numId w:val="66"/>
        </w:numPr>
        <w:tabs>
          <w:tab w:val="left" w:pos="1701"/>
        </w:tabs>
        <w:spacing w:before="120" w:after="120"/>
        <w:ind w:left="1701" w:hanging="425"/>
        <w:jc w:val="both"/>
        <w:rPr>
          <w:sz w:val="22"/>
          <w:szCs w:val="22"/>
        </w:rPr>
      </w:pPr>
      <w:r w:rsidRPr="005F7698">
        <w:rPr>
          <w:sz w:val="22"/>
          <w:szCs w:val="22"/>
        </w:rPr>
        <w:t>zreorganizował personel,</w:t>
      </w:r>
    </w:p>
    <w:p w14:paraId="358C717B" w14:textId="77777777" w:rsidR="00AC2F83" w:rsidRPr="005F7698" w:rsidRDefault="00AC2F83" w:rsidP="00DE5F5C">
      <w:pPr>
        <w:pStyle w:val="Tekstpodstawowy2"/>
        <w:numPr>
          <w:ilvl w:val="0"/>
          <w:numId w:val="66"/>
        </w:numPr>
        <w:tabs>
          <w:tab w:val="left" w:pos="1701"/>
        </w:tabs>
        <w:spacing w:before="120" w:after="120"/>
        <w:ind w:left="1701" w:hanging="425"/>
        <w:jc w:val="both"/>
        <w:rPr>
          <w:sz w:val="22"/>
          <w:szCs w:val="22"/>
        </w:rPr>
      </w:pPr>
      <w:r w:rsidRPr="005F7698">
        <w:rPr>
          <w:sz w:val="22"/>
          <w:szCs w:val="22"/>
        </w:rPr>
        <w:t>wdrożył system sprawozdawczości i kontroli,</w:t>
      </w:r>
    </w:p>
    <w:p w14:paraId="67EA5CB7" w14:textId="77777777" w:rsidR="00AC2F83" w:rsidRPr="005F7698" w:rsidRDefault="00AC2F83" w:rsidP="00DE5F5C">
      <w:pPr>
        <w:pStyle w:val="Tekstpodstawowy2"/>
        <w:numPr>
          <w:ilvl w:val="0"/>
          <w:numId w:val="66"/>
        </w:numPr>
        <w:tabs>
          <w:tab w:val="left" w:pos="1701"/>
        </w:tabs>
        <w:spacing w:before="120" w:after="120"/>
        <w:ind w:left="1701" w:hanging="425"/>
        <w:jc w:val="both"/>
        <w:rPr>
          <w:sz w:val="22"/>
          <w:szCs w:val="22"/>
        </w:rPr>
      </w:pPr>
      <w:r w:rsidRPr="005F7698">
        <w:rPr>
          <w:sz w:val="22"/>
          <w:szCs w:val="22"/>
        </w:rPr>
        <w:t>utworzył struktury audytu wewnętrznego do monitorowania przestrzegania przepisów, wewnętrznych regulacji lub standardów,</w:t>
      </w:r>
    </w:p>
    <w:p w14:paraId="24F3BAF0" w14:textId="77777777" w:rsidR="00AC2F83" w:rsidRPr="005F7698" w:rsidRDefault="00AC2F83" w:rsidP="00DE5F5C">
      <w:pPr>
        <w:pStyle w:val="Tekstpodstawowy2"/>
        <w:numPr>
          <w:ilvl w:val="0"/>
          <w:numId w:val="66"/>
        </w:numPr>
        <w:tabs>
          <w:tab w:val="left" w:pos="1701"/>
        </w:tabs>
        <w:spacing w:before="120" w:after="120"/>
        <w:ind w:left="1701" w:hanging="425"/>
        <w:jc w:val="both"/>
        <w:rPr>
          <w:sz w:val="22"/>
          <w:szCs w:val="22"/>
        </w:rPr>
      </w:pPr>
      <w:r w:rsidRPr="005F7698">
        <w:rPr>
          <w:sz w:val="22"/>
          <w:szCs w:val="22"/>
        </w:rPr>
        <w:t>wprowadził wewnętrzne regulacje dotyczące odpowiedzialności i odszkodowań za nieprzestrzeganie przepisów, wewnętrznych regulacji lub standardów.</w:t>
      </w:r>
    </w:p>
    <w:p w14:paraId="35575697" w14:textId="77777777" w:rsidR="00AC2F83" w:rsidRPr="005F7698" w:rsidRDefault="00AC2F83" w:rsidP="00DE5F5C">
      <w:pPr>
        <w:numPr>
          <w:ilvl w:val="0"/>
          <w:numId w:val="30"/>
        </w:numPr>
        <w:spacing w:after="120" w:line="240" w:lineRule="auto"/>
        <w:ind w:left="851"/>
        <w:jc w:val="both"/>
        <w:rPr>
          <w:rFonts w:ascii="Arial" w:hAnsi="Arial" w:cs="Arial"/>
          <w:lang w:eastAsia="pl-PL"/>
        </w:rPr>
      </w:pPr>
      <w:r w:rsidRPr="005F7698">
        <w:rPr>
          <w:rFonts w:ascii="Arial" w:hAnsi="Arial" w:cs="Arial"/>
          <w:shd w:val="clear" w:color="auto" w:fill="FFFFFF"/>
          <w:lang w:eastAsia="pl-PL"/>
        </w:rPr>
        <w:t>Zamawiający oceni, czy podjęte przez Wykonawcę czynności, o których mowa w ust. 7, są wystarczające do wykazania jego rzetelności, uwzględniając wagę i szczególne okoliczności czynu Wykonawcy. Jeżeli podjęte przez Wykonawcę czynności, o których mowa w ust. 7 nie są wystarczające do wykazania jego rzetelności, Zamawiający wyklucza Wykonawcę.</w:t>
      </w:r>
    </w:p>
    <w:p w14:paraId="72A1AAAE" w14:textId="77777777" w:rsidR="00AC2F83" w:rsidRPr="005F7698" w:rsidRDefault="00AC2F83" w:rsidP="00DE5F5C">
      <w:pPr>
        <w:numPr>
          <w:ilvl w:val="0"/>
          <w:numId w:val="30"/>
        </w:numPr>
        <w:spacing w:before="120" w:after="120" w:line="240" w:lineRule="auto"/>
        <w:ind w:left="851"/>
        <w:jc w:val="both"/>
        <w:rPr>
          <w:rFonts w:ascii="Arial" w:hAnsi="Arial" w:cs="Arial"/>
          <w:lang w:eastAsia="pl-PL"/>
        </w:rPr>
      </w:pPr>
      <w:r w:rsidRPr="005F7698">
        <w:rPr>
          <w:rFonts w:ascii="Arial" w:hAnsi="Arial" w:cs="Arial"/>
          <w:lang w:eastAsia="pl-PL"/>
        </w:rPr>
        <w:t xml:space="preserve">Zamawiający może wykluczyć Wykonawcę na każdym etapie postępowania o udzielenie zamówienia publicznego.   </w:t>
      </w:r>
    </w:p>
    <w:p w14:paraId="3F1DCE85" w14:textId="77777777" w:rsidR="00AC2F83" w:rsidRPr="005F7698" w:rsidRDefault="00AC2F83" w:rsidP="000974A3">
      <w:pPr>
        <w:numPr>
          <w:ilvl w:val="0"/>
          <w:numId w:val="8"/>
        </w:numPr>
        <w:spacing w:before="240" w:after="120" w:line="240" w:lineRule="auto"/>
        <w:jc w:val="both"/>
        <w:rPr>
          <w:rFonts w:ascii="Arial" w:hAnsi="Arial" w:cs="Arial"/>
          <w:b/>
          <w:bCs/>
          <w:u w:val="single"/>
          <w:lang w:eastAsia="pl-PL"/>
        </w:rPr>
      </w:pPr>
      <w:r w:rsidRPr="005F7698">
        <w:rPr>
          <w:rFonts w:ascii="Arial" w:hAnsi="Arial" w:cs="Arial"/>
          <w:b/>
          <w:bCs/>
          <w:u w:val="single"/>
          <w:lang w:eastAsia="pl-PL"/>
        </w:rPr>
        <w:t xml:space="preserve">Wykaz podmiotowych środków dowodowych </w:t>
      </w:r>
    </w:p>
    <w:p w14:paraId="7588A126" w14:textId="77777777" w:rsidR="00AC2F83" w:rsidRPr="005F7698" w:rsidRDefault="00AC2F83" w:rsidP="00AD179A">
      <w:pPr>
        <w:numPr>
          <w:ilvl w:val="0"/>
          <w:numId w:val="4"/>
        </w:numPr>
        <w:tabs>
          <w:tab w:val="clear" w:pos="964"/>
          <w:tab w:val="center" w:pos="-2127"/>
          <w:tab w:val="num" w:pos="851"/>
          <w:tab w:val="left" w:pos="8931"/>
        </w:tabs>
        <w:spacing w:before="120" w:after="120" w:line="240" w:lineRule="auto"/>
        <w:ind w:left="851" w:hanging="284"/>
        <w:jc w:val="both"/>
        <w:rPr>
          <w:rFonts w:ascii="Arial" w:hAnsi="Arial" w:cs="Arial"/>
          <w:b/>
          <w:bCs/>
          <w:lang w:eastAsia="pl-PL"/>
        </w:rPr>
      </w:pPr>
      <w:r w:rsidRPr="005F7698">
        <w:rPr>
          <w:rFonts w:ascii="Arial" w:hAnsi="Arial" w:cs="Arial"/>
          <w:b/>
          <w:bCs/>
          <w:lang w:eastAsia="pl-PL"/>
        </w:rPr>
        <w:t xml:space="preserve">Wykaz oświadczeń składanych w celu potwierdzenia braku podstaw wykluczenia </w:t>
      </w:r>
      <w:r w:rsidRPr="005F7698">
        <w:rPr>
          <w:rFonts w:ascii="Arial" w:hAnsi="Arial" w:cs="Arial"/>
          <w:b/>
          <w:bCs/>
          <w:lang w:eastAsia="pl-PL"/>
        </w:rPr>
        <w:br/>
        <w:t xml:space="preserve">i spełnienia warunków udziału w postępowaniu, </w:t>
      </w:r>
      <w:r w:rsidRPr="005F7698">
        <w:rPr>
          <w:rFonts w:ascii="Arial" w:hAnsi="Arial" w:cs="Arial"/>
          <w:b/>
          <w:bCs/>
        </w:rPr>
        <w:t>tymczasowo zastępujący wymagane przez Zamawiającego podmiotowe środki dowodowe</w:t>
      </w:r>
      <w:r w:rsidRPr="005F7698">
        <w:rPr>
          <w:rFonts w:ascii="Arial" w:hAnsi="Arial" w:cs="Arial"/>
          <w:b/>
          <w:bCs/>
          <w:lang w:eastAsia="pl-PL"/>
        </w:rPr>
        <w:t>.</w:t>
      </w:r>
    </w:p>
    <w:p w14:paraId="159B3108" w14:textId="4EBCFCA9" w:rsidR="00AC2F83" w:rsidRPr="005F7698" w:rsidRDefault="00AC2F83" w:rsidP="00681D1A">
      <w:pPr>
        <w:tabs>
          <w:tab w:val="center" w:pos="-2127"/>
          <w:tab w:val="left" w:pos="8931"/>
        </w:tabs>
        <w:spacing w:before="120" w:after="120" w:line="240" w:lineRule="auto"/>
        <w:ind w:left="907"/>
        <w:jc w:val="both"/>
        <w:rPr>
          <w:rFonts w:ascii="Arial" w:hAnsi="Arial" w:cs="Arial"/>
          <w:lang w:eastAsia="pl-PL"/>
        </w:rPr>
      </w:pPr>
      <w:r w:rsidRPr="005F7698">
        <w:rPr>
          <w:rFonts w:ascii="Arial" w:hAnsi="Arial" w:cs="Arial"/>
          <w:lang w:eastAsia="pl-PL"/>
        </w:rPr>
        <w:t xml:space="preserve">Wykonawca składa </w:t>
      </w:r>
      <w:r w:rsidRPr="005F7698">
        <w:rPr>
          <w:rFonts w:ascii="Arial" w:hAnsi="Arial" w:cs="Arial"/>
          <w:u w:val="single"/>
          <w:lang w:eastAsia="pl-PL"/>
        </w:rPr>
        <w:t>wraz z ofertą</w:t>
      </w:r>
      <w:r w:rsidRPr="005F7698">
        <w:rPr>
          <w:rFonts w:ascii="Arial" w:hAnsi="Arial" w:cs="Arial"/>
          <w:lang w:eastAsia="pl-PL"/>
        </w:rPr>
        <w:t xml:space="preserve"> (formularz oferty – załącznik nr 1 do SWZ)</w:t>
      </w:r>
      <w:r w:rsidR="007A4DD3" w:rsidRPr="005F7698">
        <w:rPr>
          <w:rFonts w:ascii="Arial" w:hAnsi="Arial" w:cs="Arial"/>
          <w:lang w:eastAsia="pl-PL"/>
        </w:rPr>
        <w:t>,</w:t>
      </w:r>
      <w:r w:rsidRPr="005F7698">
        <w:rPr>
          <w:rFonts w:ascii="Arial" w:hAnsi="Arial" w:cs="Arial"/>
          <w:lang w:eastAsia="pl-PL"/>
        </w:rPr>
        <w:t xml:space="preserve"> w formie elektronicznej</w:t>
      </w:r>
      <w:r w:rsidR="007A4DD3" w:rsidRPr="005F7698">
        <w:rPr>
          <w:rFonts w:ascii="Arial" w:hAnsi="Arial" w:cs="Arial"/>
          <w:lang w:eastAsia="pl-PL"/>
        </w:rPr>
        <w:t>,</w:t>
      </w:r>
      <w:r w:rsidRPr="005F7698">
        <w:rPr>
          <w:rFonts w:ascii="Arial" w:hAnsi="Arial" w:cs="Arial"/>
          <w:lang w:eastAsia="pl-PL"/>
        </w:rPr>
        <w:t xml:space="preserve"> opatrzone kwalifikowanym podpisem elektronicznym, aktualne na dzień składania ofert:</w:t>
      </w:r>
    </w:p>
    <w:p w14:paraId="7DB4CE0E" w14:textId="1C5C01DE" w:rsidR="00AC2F83" w:rsidRPr="005F7698" w:rsidRDefault="00AC2F83" w:rsidP="00DE5F5C">
      <w:pPr>
        <w:numPr>
          <w:ilvl w:val="0"/>
          <w:numId w:val="36"/>
        </w:numPr>
        <w:tabs>
          <w:tab w:val="center" w:pos="-2127"/>
          <w:tab w:val="left" w:leader="dot" w:pos="830"/>
          <w:tab w:val="left" w:pos="1260"/>
        </w:tabs>
        <w:spacing w:before="120" w:after="120" w:line="240" w:lineRule="auto"/>
        <w:ind w:left="1260" w:hanging="475"/>
        <w:jc w:val="both"/>
        <w:rPr>
          <w:rFonts w:ascii="Arial" w:hAnsi="Arial" w:cs="Arial"/>
          <w:lang w:eastAsia="pl-PL"/>
        </w:rPr>
      </w:pPr>
      <w:r w:rsidRPr="005F7698">
        <w:rPr>
          <w:rFonts w:ascii="Arial" w:hAnsi="Arial" w:cs="Arial"/>
          <w:b/>
          <w:bCs/>
          <w:lang w:eastAsia="pl-PL"/>
        </w:rPr>
        <w:t>Oświadczenie, o którym mowa w art. 125 ust. 1 ustawy,  o niepodleganiu wykluczeniu i spełnieniu warunków udziału w postępowa</w:t>
      </w:r>
      <w:r w:rsidRPr="005F7698">
        <w:rPr>
          <w:rFonts w:ascii="Arial" w:hAnsi="Arial" w:cs="Arial"/>
          <w:b/>
          <w:bCs/>
          <w:lang w:eastAsia="pl-PL"/>
        </w:rPr>
        <w:lastRenderedPageBreak/>
        <w:t>niu składane w formie Jednolitego Europejskiego Dokumentu Zamówienia (dalej: "JEDZ" lub "jednolity dokument")</w:t>
      </w:r>
      <w:r w:rsidRPr="005F7698">
        <w:rPr>
          <w:rFonts w:ascii="Arial" w:hAnsi="Arial" w:cs="Arial"/>
          <w:lang w:eastAsia="pl-PL"/>
        </w:rPr>
        <w:t>, sporządzonym zgodnie ze wzorem standardowego formularza określonego w rozporządzeniu wykonawczym Komisji (UE) 2016/7 z dnia 5 stycznia 2016 r. ustanawiającym standardowy formularz jednolitego europejskiego dokumentu zamówienia, na poniższych zasadach.</w:t>
      </w:r>
    </w:p>
    <w:p w14:paraId="1C51DA3C" w14:textId="77777777" w:rsidR="00AC2F83" w:rsidRPr="005F7698" w:rsidRDefault="00AC2F83" w:rsidP="00D422EC">
      <w:pPr>
        <w:numPr>
          <w:ilvl w:val="3"/>
          <w:numId w:val="3"/>
        </w:numPr>
        <w:tabs>
          <w:tab w:val="clear" w:pos="2883"/>
          <w:tab w:val="num" w:pos="1800"/>
        </w:tabs>
        <w:spacing w:after="120" w:line="240" w:lineRule="auto"/>
        <w:ind w:left="1800" w:hanging="459"/>
        <w:jc w:val="both"/>
        <w:rPr>
          <w:rFonts w:ascii="Arial" w:hAnsi="Arial" w:cs="Arial"/>
          <w:lang w:eastAsia="pl-PL"/>
        </w:rPr>
      </w:pPr>
      <w:r w:rsidRPr="005F7698">
        <w:rPr>
          <w:rFonts w:ascii="Arial" w:hAnsi="Arial" w:cs="Arial"/>
          <w:lang w:eastAsia="pl-PL"/>
        </w:rPr>
        <w:t>Zamawiający informuje, że instrukcja wypełniania jednolitego dokumentu (JEDZ) jest dostępna do pobrania pod adresem internetowym:</w:t>
      </w:r>
    </w:p>
    <w:p w14:paraId="0B2E000C" w14:textId="77777777" w:rsidR="00AC2F83" w:rsidRPr="002A5AA2" w:rsidRDefault="00DD4CC2" w:rsidP="00681D1A">
      <w:pPr>
        <w:spacing w:after="120" w:line="240" w:lineRule="auto"/>
        <w:ind w:left="1701"/>
        <w:jc w:val="both"/>
        <w:rPr>
          <w:rFonts w:ascii="Arial" w:hAnsi="Arial" w:cs="Arial"/>
          <w:lang w:eastAsia="pl-PL"/>
        </w:rPr>
      </w:pPr>
      <w:hyperlink r:id="rId10" w:history="1">
        <w:r w:rsidR="00AC2F83" w:rsidRPr="005809C1">
          <w:rPr>
            <w:rFonts w:ascii="Arial" w:hAnsi="Arial" w:cs="Arial"/>
            <w:color w:val="943634" w:themeColor="accent2" w:themeShade="BF"/>
            <w:u w:val="single"/>
            <w:lang w:eastAsia="pl-PL"/>
          </w:rPr>
          <w:t>https://www.uzp.gov.pl/__data/assets/pdf_file/0026/45557/Jednolity-Europejski-Dokument-Zamowienia-instrukcja-2021.01.20.pdf</w:t>
        </w:r>
      </w:hyperlink>
      <w:r w:rsidR="00AC2F83" w:rsidRPr="002A5AA2">
        <w:rPr>
          <w:rFonts w:ascii="Arial" w:hAnsi="Arial" w:cs="Arial"/>
          <w:lang w:eastAsia="pl-PL"/>
        </w:rPr>
        <w:t xml:space="preserve"> </w:t>
      </w:r>
    </w:p>
    <w:p w14:paraId="7EC49470" w14:textId="77777777" w:rsidR="00AC2F83" w:rsidRPr="00BC3BEC" w:rsidRDefault="00AC2F83" w:rsidP="00D422EC">
      <w:pPr>
        <w:numPr>
          <w:ilvl w:val="3"/>
          <w:numId w:val="3"/>
        </w:numPr>
        <w:tabs>
          <w:tab w:val="clear" w:pos="2883"/>
          <w:tab w:val="num" w:pos="1800"/>
        </w:tabs>
        <w:spacing w:after="120" w:line="240" w:lineRule="auto"/>
        <w:ind w:left="1701"/>
        <w:jc w:val="both"/>
        <w:rPr>
          <w:rFonts w:ascii="Arial" w:hAnsi="Arial" w:cs="Arial"/>
          <w:lang w:eastAsia="pl-PL"/>
        </w:rPr>
      </w:pPr>
      <w:r w:rsidRPr="00DD56FB">
        <w:rPr>
          <w:rFonts w:ascii="Arial" w:hAnsi="Arial" w:cs="Arial"/>
          <w:lang w:eastAsia="pl-PL"/>
        </w:rPr>
        <w:t>Zamawiający zamieszcza na stronie internetowej prowadzonego post</w:t>
      </w:r>
      <w:r w:rsidR="00CA406E" w:rsidRPr="002716F0">
        <w:rPr>
          <w:rFonts w:ascii="Arial" w:hAnsi="Arial" w:cs="Arial"/>
          <w:lang w:eastAsia="pl-PL"/>
        </w:rPr>
        <w:t>ę</w:t>
      </w:r>
      <w:r w:rsidRPr="00AA6859">
        <w:rPr>
          <w:rFonts w:ascii="Arial" w:hAnsi="Arial" w:cs="Arial"/>
          <w:lang w:eastAsia="pl-PL"/>
        </w:rPr>
        <w:t>powania formularz JEDZ (plik w formacie *.</w:t>
      </w:r>
      <w:proofErr w:type="spellStart"/>
      <w:r w:rsidRPr="00AA6859">
        <w:rPr>
          <w:rFonts w:ascii="Arial" w:hAnsi="Arial" w:cs="Arial"/>
          <w:lang w:eastAsia="pl-PL"/>
        </w:rPr>
        <w:t>xml</w:t>
      </w:r>
      <w:proofErr w:type="spellEnd"/>
      <w:r w:rsidRPr="00AA6859">
        <w:rPr>
          <w:rFonts w:ascii="Arial" w:hAnsi="Arial" w:cs="Arial"/>
          <w:lang w:eastAsia="pl-PL"/>
        </w:rPr>
        <w:t xml:space="preserve">) stanowiący </w:t>
      </w:r>
      <w:r w:rsidRPr="00AA6859">
        <w:rPr>
          <w:rFonts w:ascii="Arial" w:hAnsi="Arial" w:cs="Arial"/>
          <w:b/>
          <w:bCs/>
          <w:lang w:eastAsia="pl-PL"/>
        </w:rPr>
        <w:t>załącznik nr 3 do SWZ</w:t>
      </w:r>
      <w:r w:rsidRPr="00BC3BEC">
        <w:rPr>
          <w:rFonts w:ascii="Arial" w:hAnsi="Arial" w:cs="Arial"/>
          <w:lang w:eastAsia="pl-PL"/>
        </w:rPr>
        <w:t>.</w:t>
      </w:r>
    </w:p>
    <w:p w14:paraId="567F82D9" w14:textId="41B610E9" w:rsidR="00AC2F83" w:rsidRPr="005F7698" w:rsidRDefault="00AC2F83" w:rsidP="00D422EC">
      <w:pPr>
        <w:numPr>
          <w:ilvl w:val="3"/>
          <w:numId w:val="3"/>
        </w:numPr>
        <w:tabs>
          <w:tab w:val="num" w:pos="1800"/>
        </w:tabs>
        <w:spacing w:after="120" w:line="240" w:lineRule="auto"/>
        <w:ind w:left="1701"/>
        <w:jc w:val="both"/>
        <w:rPr>
          <w:rFonts w:ascii="Arial" w:hAnsi="Arial" w:cs="Arial"/>
          <w:lang w:eastAsia="pl-PL"/>
        </w:rPr>
      </w:pPr>
      <w:r w:rsidRPr="00D46DC1">
        <w:rPr>
          <w:rFonts w:ascii="Arial" w:hAnsi="Arial" w:cs="Arial"/>
          <w:lang w:eastAsia="pl-PL"/>
        </w:rPr>
        <w:t>Zamawiający zaleca wypełnienie jednolitego dokumentu za pomocą serwisu ESPD. Wykonawca może skorzystać z narzędzia ESPD lub innych dostępnych narzędzi lub oprogramowania,</w:t>
      </w:r>
      <w:r w:rsidRPr="005F7698">
        <w:rPr>
          <w:rFonts w:ascii="Arial" w:hAnsi="Arial" w:cs="Arial"/>
          <w:lang w:eastAsia="pl-PL"/>
        </w:rPr>
        <w:t xml:space="preserve"> które umożliwiają wypełnienie i utworzenie dokumentu elektronicznego pod adresem: </w:t>
      </w:r>
      <w:hyperlink r:id="rId11" w:history="1">
        <w:r w:rsidRPr="0050587A">
          <w:rPr>
            <w:rFonts w:ascii="Arial" w:hAnsi="Arial" w:cs="Arial"/>
            <w:u w:val="single"/>
            <w:lang w:eastAsia="pl-PL"/>
          </w:rPr>
          <w:t>https://espd.uzp.gov.pl/filter?lang=pl</w:t>
        </w:r>
      </w:hyperlink>
      <w:r w:rsidRPr="002A5AA2">
        <w:rPr>
          <w:rFonts w:ascii="Arial" w:hAnsi="Arial" w:cs="Arial"/>
          <w:lang w:eastAsia="pl-PL"/>
        </w:rPr>
        <w:t xml:space="preserve"> - w tym celu jednolity dokument należy pobrać</w:t>
      </w:r>
      <w:r w:rsidRPr="002716F0">
        <w:rPr>
          <w:rFonts w:ascii="Arial" w:hAnsi="Arial" w:cs="Arial"/>
          <w:lang w:eastAsia="pl-PL"/>
        </w:rPr>
        <w:t xml:space="preserve"> ze strony</w:t>
      </w:r>
      <w:r w:rsidR="007A4DD3" w:rsidRPr="00AA6859">
        <w:rPr>
          <w:rFonts w:ascii="Arial" w:hAnsi="Arial" w:cs="Arial"/>
          <w:lang w:eastAsia="pl-PL"/>
        </w:rPr>
        <w:t>,</w:t>
      </w:r>
      <w:r w:rsidRPr="00AA6859">
        <w:rPr>
          <w:rFonts w:ascii="Arial" w:hAnsi="Arial" w:cs="Arial"/>
          <w:lang w:eastAsia="pl-PL"/>
        </w:rPr>
        <w:t xml:space="preserve"> na której udostępnion</w:t>
      </w:r>
      <w:r w:rsidRPr="00BC3BEC">
        <w:rPr>
          <w:rFonts w:ascii="Arial" w:hAnsi="Arial" w:cs="Arial"/>
          <w:lang w:eastAsia="pl-PL"/>
        </w:rPr>
        <w:t>o post</w:t>
      </w:r>
      <w:r w:rsidR="00CA406E" w:rsidRPr="00D46DC1">
        <w:rPr>
          <w:rFonts w:ascii="Arial" w:hAnsi="Arial" w:cs="Arial"/>
          <w:lang w:eastAsia="pl-PL"/>
        </w:rPr>
        <w:t>ę</w:t>
      </w:r>
      <w:r w:rsidRPr="005F7698">
        <w:rPr>
          <w:rFonts w:ascii="Arial" w:hAnsi="Arial" w:cs="Arial"/>
          <w:lang w:eastAsia="pl-PL"/>
        </w:rPr>
        <w:t>powanie, zapisać na dysku, a następnie zaimportować i uzupełnić poprzez serwis ESPD.</w:t>
      </w:r>
    </w:p>
    <w:p w14:paraId="74CBA9E7" w14:textId="77777777" w:rsidR="00AC2F83" w:rsidRPr="005F7698" w:rsidRDefault="00AC2F83" w:rsidP="00D422EC">
      <w:pPr>
        <w:numPr>
          <w:ilvl w:val="3"/>
          <w:numId w:val="3"/>
        </w:numPr>
        <w:tabs>
          <w:tab w:val="num" w:pos="1800"/>
        </w:tabs>
        <w:spacing w:after="0" w:line="240" w:lineRule="auto"/>
        <w:ind w:left="1701"/>
        <w:jc w:val="both"/>
        <w:rPr>
          <w:rFonts w:ascii="Arial" w:hAnsi="Arial" w:cs="Arial"/>
          <w:lang w:eastAsia="pl-PL"/>
        </w:rPr>
      </w:pPr>
      <w:r w:rsidRPr="005F7698">
        <w:rPr>
          <w:rFonts w:ascii="Arial" w:hAnsi="Arial" w:cs="Arial"/>
          <w:lang w:eastAsia="pl-PL"/>
        </w:rPr>
        <w:t>Uzupełniony JEDZ/ESPD (zaleca się format PDF) należy podpisać podpisem kwalifikowanym (zaleca się format podpisu PADES tzw. podpis wewnętrzny, wprowadzany bezpośrednio do podpisywanego pliku).</w:t>
      </w:r>
    </w:p>
    <w:p w14:paraId="4441F269" w14:textId="77777777" w:rsidR="00AC2F83" w:rsidRPr="00682A93" w:rsidRDefault="00AC2F83" w:rsidP="00D422EC">
      <w:pPr>
        <w:numPr>
          <w:ilvl w:val="3"/>
          <w:numId w:val="3"/>
        </w:numPr>
        <w:tabs>
          <w:tab w:val="num" w:pos="1800"/>
        </w:tabs>
        <w:spacing w:before="120" w:after="120" w:line="280" w:lineRule="exact"/>
        <w:ind w:left="1701"/>
        <w:jc w:val="both"/>
        <w:rPr>
          <w:rFonts w:ascii="Arial" w:hAnsi="Arial" w:cs="Arial"/>
          <w:lang w:eastAsia="pl-PL"/>
        </w:rPr>
      </w:pPr>
      <w:r w:rsidRPr="00682A93">
        <w:rPr>
          <w:rFonts w:ascii="Arial" w:hAnsi="Arial" w:cs="Arial"/>
          <w:lang w:eastAsia="pl-PL"/>
        </w:rPr>
        <w:t xml:space="preserve">w zakresie III części JEDZ Wykonawca składa Oświadczenie dotyczące podstaw wykluczenia w zakresie wskazanym przez Zamawiającego w SWZ: </w:t>
      </w:r>
    </w:p>
    <w:p w14:paraId="30FD8AC6" w14:textId="77777777" w:rsidR="00AC2F83" w:rsidRPr="00682A93" w:rsidRDefault="00AC2F83" w:rsidP="00AB3448">
      <w:pPr>
        <w:numPr>
          <w:ilvl w:val="3"/>
          <w:numId w:val="3"/>
        </w:numPr>
        <w:tabs>
          <w:tab w:val="num" w:pos="1800"/>
        </w:tabs>
        <w:spacing w:before="120" w:after="120" w:line="280" w:lineRule="exact"/>
        <w:ind w:left="1701"/>
        <w:jc w:val="both"/>
        <w:rPr>
          <w:rFonts w:ascii="Arial" w:hAnsi="Arial" w:cs="Arial"/>
          <w:lang w:eastAsia="pl-PL"/>
        </w:rPr>
      </w:pPr>
      <w:r w:rsidRPr="00682A93">
        <w:rPr>
          <w:rFonts w:ascii="Arial" w:hAnsi="Arial" w:cs="Arial"/>
          <w:lang w:eastAsia="pl-PL"/>
        </w:rPr>
        <w:t xml:space="preserve">w zakresie IV części JEDZ Wykonawca może złożyć ogólne oświadczenie potwierdzające spełnianie kryteriów kwalifikacji (warunków udziału w postępowaniu); </w:t>
      </w:r>
    </w:p>
    <w:p w14:paraId="09C1A599" w14:textId="77777777" w:rsidR="00AC2F83" w:rsidRPr="00682A93" w:rsidRDefault="00AC2F83" w:rsidP="00DE5F5C">
      <w:pPr>
        <w:numPr>
          <w:ilvl w:val="0"/>
          <w:numId w:val="32"/>
        </w:numPr>
        <w:spacing w:before="120" w:after="120" w:line="280" w:lineRule="exact"/>
        <w:jc w:val="both"/>
        <w:rPr>
          <w:rFonts w:ascii="Arial" w:hAnsi="Arial" w:cs="Arial"/>
          <w:lang w:eastAsia="pl-PL"/>
        </w:rPr>
      </w:pPr>
      <w:r w:rsidRPr="00682A93">
        <w:rPr>
          <w:rFonts w:ascii="Arial" w:hAnsi="Arial" w:cs="Arial"/>
          <w:lang w:eastAsia="pl-PL"/>
        </w:rPr>
        <w:t xml:space="preserve">w przypadku wspólnego ubiegania się o zamówienie przez Wykonawców, JEDZ składa każdy z tych Wykonawców; Oświadczenia te potwierdzają brak podstaw wykluczenia </w:t>
      </w:r>
      <w:r w:rsidRPr="00682A93">
        <w:rPr>
          <w:rFonts w:ascii="Arial" w:hAnsi="Arial" w:cs="Arial"/>
          <w:lang w:eastAsia="pl-PL"/>
        </w:rPr>
        <w:br/>
        <w:t xml:space="preserve">z postępowania oraz spełnianie warunków udziału w postępowaniu (kryteria kwalifikacji) </w:t>
      </w:r>
      <w:r w:rsidRPr="00682A93">
        <w:rPr>
          <w:rFonts w:ascii="Arial" w:hAnsi="Arial" w:cs="Arial"/>
          <w:lang w:eastAsia="pl-PL"/>
        </w:rPr>
        <w:br/>
        <w:t xml:space="preserve">w zakresie, w jakim każdy z Wykonawców wykazuje spełnianie warunków udziału w postępowaniu; </w:t>
      </w:r>
    </w:p>
    <w:p w14:paraId="64FAA5FD" w14:textId="5F9A1EDD" w:rsidR="00AC2F83" w:rsidRPr="00682A93" w:rsidRDefault="00AC2F83" w:rsidP="00DE5F5C">
      <w:pPr>
        <w:numPr>
          <w:ilvl w:val="0"/>
          <w:numId w:val="32"/>
        </w:numPr>
        <w:spacing w:before="120" w:after="120" w:line="280" w:lineRule="exact"/>
        <w:jc w:val="both"/>
        <w:rPr>
          <w:rFonts w:ascii="Arial" w:hAnsi="Arial" w:cs="Arial"/>
          <w:lang w:eastAsia="pl-PL"/>
        </w:rPr>
      </w:pPr>
      <w:r w:rsidRPr="00682A93">
        <w:rPr>
          <w:rFonts w:ascii="Arial" w:hAnsi="Arial" w:cs="Arial"/>
          <w:lang w:eastAsia="pl-PL"/>
        </w:rPr>
        <w:t>w przypadku polegania na zdolnościach podmiotów udostępniających zasoby, Wykonawca przedstawi, wraz z własnym oświadczeniem, także oświadczenie JEDZ podmiotu udostępniającego zasoby, potwierdzając</w:t>
      </w:r>
      <w:r w:rsidR="004A508E">
        <w:rPr>
          <w:rFonts w:ascii="Arial" w:hAnsi="Arial" w:cs="Arial"/>
          <w:lang w:eastAsia="pl-PL"/>
        </w:rPr>
        <w:t>e</w:t>
      </w:r>
      <w:r w:rsidRPr="00682A93">
        <w:rPr>
          <w:rFonts w:ascii="Arial" w:hAnsi="Arial" w:cs="Arial"/>
          <w:lang w:eastAsia="pl-PL"/>
        </w:rPr>
        <w:t xml:space="preserve"> brak podstaw wykluczenia tego podmiotu oraz odpowiednio spełnianie warunków udziału w postępowaniu (kryteriów kwalifikacji), w zakresie w jakim Wykonawca powołuje się na zasoby tego podmiotu;</w:t>
      </w:r>
    </w:p>
    <w:p w14:paraId="7EBEB8B8" w14:textId="77777777" w:rsidR="00AC2F83" w:rsidRPr="00AA6859" w:rsidRDefault="00AC2F83" w:rsidP="00DE5F5C">
      <w:pPr>
        <w:numPr>
          <w:ilvl w:val="0"/>
          <w:numId w:val="32"/>
        </w:numPr>
        <w:tabs>
          <w:tab w:val="center" w:pos="-2127"/>
          <w:tab w:val="left" w:leader="dot" w:pos="830"/>
          <w:tab w:val="left" w:pos="1260"/>
        </w:tabs>
        <w:spacing w:before="120" w:after="120" w:line="240" w:lineRule="auto"/>
        <w:jc w:val="both"/>
        <w:rPr>
          <w:rFonts w:ascii="Arial" w:hAnsi="Arial" w:cs="Arial"/>
          <w:lang w:eastAsia="pl-PL"/>
        </w:rPr>
      </w:pPr>
      <w:r w:rsidRPr="002A5AA2">
        <w:rPr>
          <w:rFonts w:ascii="Arial" w:hAnsi="Arial" w:cs="Arial"/>
          <w:lang w:eastAsia="pl-PL"/>
        </w:rPr>
        <w:t>Zamawiający nie będzie badał</w:t>
      </w:r>
      <w:r w:rsidR="002665AD" w:rsidRPr="002A5AA2">
        <w:rPr>
          <w:rFonts w:ascii="Arial" w:hAnsi="Arial" w:cs="Arial"/>
          <w:lang w:eastAsia="pl-PL"/>
        </w:rPr>
        <w:t>,</w:t>
      </w:r>
      <w:r w:rsidRPr="00DD56FB">
        <w:rPr>
          <w:rFonts w:ascii="Arial" w:hAnsi="Arial" w:cs="Arial"/>
          <w:lang w:eastAsia="pl-PL"/>
        </w:rPr>
        <w:t xml:space="preserve"> czy zacho</w:t>
      </w:r>
      <w:r w:rsidRPr="002716F0">
        <w:rPr>
          <w:rFonts w:ascii="Arial" w:hAnsi="Arial" w:cs="Arial"/>
          <w:lang w:eastAsia="pl-PL"/>
        </w:rPr>
        <w:t xml:space="preserve">dzą podstawy wykluczenia z postępowania </w:t>
      </w:r>
      <w:r w:rsidRPr="002716F0">
        <w:rPr>
          <w:rFonts w:ascii="Arial" w:hAnsi="Arial" w:cs="Arial"/>
          <w:lang w:eastAsia="pl-PL"/>
        </w:rPr>
        <w:br/>
        <w:t>w stosunku do podwykonawców niebędącymi podmiotem udostępniającym zasoby, którym Wykonawca zamierza powierzyć wykonanie części zamówienia, zgodnie z ar</w:t>
      </w:r>
      <w:r w:rsidRPr="00AA6859">
        <w:rPr>
          <w:rFonts w:ascii="Arial" w:hAnsi="Arial" w:cs="Arial"/>
          <w:lang w:eastAsia="pl-PL"/>
        </w:rPr>
        <w:t xml:space="preserve">t. 462 ust. 5 ustawy.  </w:t>
      </w:r>
    </w:p>
    <w:p w14:paraId="75C15491" w14:textId="44A8D6BE" w:rsidR="00AC2F83" w:rsidRPr="005F7698" w:rsidRDefault="00AC2F83" w:rsidP="00681D1A">
      <w:pPr>
        <w:numPr>
          <w:ilvl w:val="0"/>
          <w:numId w:val="4"/>
        </w:numPr>
        <w:tabs>
          <w:tab w:val="center" w:pos="-2127"/>
          <w:tab w:val="left" w:pos="8931"/>
        </w:tabs>
        <w:spacing w:before="120" w:after="120" w:line="240" w:lineRule="auto"/>
        <w:jc w:val="both"/>
        <w:rPr>
          <w:rFonts w:ascii="Arial" w:hAnsi="Arial" w:cs="Arial"/>
          <w:strike/>
          <w:lang w:eastAsia="pl-PL"/>
        </w:rPr>
      </w:pPr>
      <w:r w:rsidRPr="00AA6859">
        <w:rPr>
          <w:rFonts w:ascii="Arial" w:hAnsi="Arial" w:cs="Arial"/>
          <w:lang w:eastAsia="pl-PL"/>
        </w:rPr>
        <w:lastRenderedPageBreak/>
        <w:t>Zamawiający, przed wyborem najkorzystniejszej oferty wezwie Wykonawcę, którego oferta została najwyżej oceniona, do złożenia w wyznaczonym</w:t>
      </w:r>
      <w:r w:rsidR="002665AD" w:rsidRPr="00BC3BEC">
        <w:rPr>
          <w:rFonts w:ascii="Arial" w:hAnsi="Arial" w:cs="Arial"/>
          <w:lang w:eastAsia="pl-PL"/>
        </w:rPr>
        <w:t xml:space="preserve"> terminie</w:t>
      </w:r>
      <w:r w:rsidRPr="00D46DC1">
        <w:rPr>
          <w:rFonts w:ascii="Arial" w:hAnsi="Arial" w:cs="Arial"/>
          <w:lang w:eastAsia="pl-PL"/>
        </w:rPr>
        <w:t>, nie krótszym niż 10 dni, aktualnych na dzień złożenia</w:t>
      </w:r>
      <w:r w:rsidR="002665AD" w:rsidRPr="005F7698">
        <w:rPr>
          <w:rFonts w:ascii="Arial" w:hAnsi="Arial" w:cs="Arial"/>
          <w:lang w:eastAsia="pl-PL"/>
        </w:rPr>
        <w:t>,</w:t>
      </w:r>
      <w:r w:rsidRPr="005F7698">
        <w:rPr>
          <w:rFonts w:ascii="Arial" w:hAnsi="Arial" w:cs="Arial"/>
          <w:lang w:eastAsia="pl-PL"/>
        </w:rPr>
        <w:t xml:space="preserve"> podmiotowych środków dowodowych potwierdzających spełnianie warunków udziału w postępowaniu oraz brak podstaw wykluczenia, z zastrzeżeniem zapisów ust. 9 SWZ.</w:t>
      </w:r>
    </w:p>
    <w:p w14:paraId="14D623E8" w14:textId="77777777" w:rsidR="00AC2F83" w:rsidRPr="005F7698" w:rsidRDefault="00AC2F83" w:rsidP="00DE5F5C">
      <w:pPr>
        <w:numPr>
          <w:ilvl w:val="0"/>
          <w:numId w:val="46"/>
        </w:numPr>
        <w:tabs>
          <w:tab w:val="center" w:pos="-2127"/>
        </w:tabs>
        <w:spacing w:before="120" w:after="120" w:line="240" w:lineRule="auto"/>
        <w:ind w:left="993" w:hanging="426"/>
        <w:jc w:val="both"/>
        <w:rPr>
          <w:rFonts w:ascii="Arial" w:hAnsi="Arial" w:cs="Arial"/>
          <w:b/>
          <w:bCs/>
          <w:lang w:eastAsia="pl-PL"/>
        </w:rPr>
      </w:pPr>
      <w:r w:rsidRPr="005F7698">
        <w:rPr>
          <w:rFonts w:ascii="Arial" w:hAnsi="Arial" w:cs="Arial"/>
          <w:b/>
          <w:bCs/>
          <w:lang w:eastAsia="pl-PL"/>
        </w:rPr>
        <w:t xml:space="preserve">W celu potwierdzenia spełniania przez Wykonawcę warunków udziału w postępowaniu Zamawiający żąda następujących </w:t>
      </w:r>
      <w:r w:rsidRPr="005F7698">
        <w:rPr>
          <w:rFonts w:ascii="Arial" w:hAnsi="Arial" w:cs="Arial"/>
          <w:b/>
          <w:bCs/>
          <w:u w:val="single"/>
          <w:lang w:eastAsia="pl-PL"/>
        </w:rPr>
        <w:t>podmiotowych</w:t>
      </w:r>
      <w:r w:rsidRPr="005F7698">
        <w:rPr>
          <w:rFonts w:ascii="Arial" w:hAnsi="Arial" w:cs="Arial"/>
          <w:b/>
          <w:bCs/>
          <w:lang w:eastAsia="pl-PL"/>
        </w:rPr>
        <w:t xml:space="preserve"> środków dowodowych</w:t>
      </w:r>
      <w:r w:rsidRPr="005F7698">
        <w:rPr>
          <w:rFonts w:ascii="Arial" w:hAnsi="Arial" w:cs="Arial"/>
          <w:lang w:eastAsia="pl-PL"/>
        </w:rPr>
        <w:t xml:space="preserve"> </w:t>
      </w:r>
      <w:r w:rsidRPr="005F7698">
        <w:rPr>
          <w:rFonts w:ascii="Arial" w:hAnsi="Arial" w:cs="Arial"/>
          <w:b/>
          <w:bCs/>
          <w:lang w:eastAsia="pl-PL"/>
        </w:rPr>
        <w:t>(</w:t>
      </w:r>
      <w:r w:rsidRPr="005F7698">
        <w:rPr>
          <w:rFonts w:ascii="Arial" w:hAnsi="Arial" w:cs="Arial"/>
          <w:b/>
          <w:bCs/>
          <w:u w:val="single"/>
          <w:lang w:eastAsia="pl-PL"/>
        </w:rPr>
        <w:t>składane na wezwanie Zamawiającego</w:t>
      </w:r>
      <w:r w:rsidRPr="005F7698">
        <w:rPr>
          <w:rFonts w:ascii="Arial" w:hAnsi="Arial" w:cs="Arial"/>
          <w:b/>
          <w:bCs/>
          <w:lang w:eastAsia="pl-PL"/>
        </w:rPr>
        <w:t>):</w:t>
      </w:r>
    </w:p>
    <w:p w14:paraId="762C3E0A" w14:textId="289ABD2E" w:rsidR="00B9506D" w:rsidRPr="005F7698" w:rsidRDefault="009D4B55" w:rsidP="00DE5F5C">
      <w:pPr>
        <w:numPr>
          <w:ilvl w:val="0"/>
          <w:numId w:val="35"/>
        </w:numPr>
        <w:tabs>
          <w:tab w:val="center" w:pos="-2127"/>
          <w:tab w:val="left" w:leader="dot" w:pos="830"/>
          <w:tab w:val="left" w:pos="1620"/>
        </w:tabs>
        <w:spacing w:before="120" w:after="120" w:line="240" w:lineRule="auto"/>
        <w:jc w:val="both"/>
        <w:rPr>
          <w:rFonts w:ascii="Arial" w:hAnsi="Arial" w:cs="Arial"/>
          <w:lang w:eastAsia="pl-PL"/>
        </w:rPr>
      </w:pPr>
      <w:r w:rsidRPr="005F7698">
        <w:rPr>
          <w:rFonts w:ascii="Arial" w:hAnsi="Arial" w:cs="Arial"/>
        </w:rPr>
        <w:t>d</w:t>
      </w:r>
      <w:r w:rsidR="00B9506D" w:rsidRPr="005F7698">
        <w:rPr>
          <w:rFonts w:ascii="Arial" w:hAnsi="Arial" w:cs="Arial"/>
        </w:rPr>
        <w:t>okument potwierdzający wpis w rejestrze przedsiębiorców telekomunikacyjnych prowadzonym przez Prezesa Urzędu Komunikacji Elektronicznej</w:t>
      </w:r>
    </w:p>
    <w:p w14:paraId="1A54FFC5" w14:textId="24767140" w:rsidR="00AC2F83" w:rsidRPr="002716F0" w:rsidRDefault="00AC2F83" w:rsidP="00DE5F5C">
      <w:pPr>
        <w:numPr>
          <w:ilvl w:val="0"/>
          <w:numId w:val="35"/>
        </w:numPr>
        <w:tabs>
          <w:tab w:val="center" w:pos="-2127"/>
          <w:tab w:val="left" w:leader="dot" w:pos="830"/>
          <w:tab w:val="left" w:pos="1620"/>
        </w:tabs>
        <w:spacing w:before="120" w:after="120" w:line="240" w:lineRule="auto"/>
        <w:jc w:val="both"/>
        <w:rPr>
          <w:rFonts w:ascii="Arial" w:hAnsi="Arial" w:cs="Arial"/>
          <w:lang w:eastAsia="pl-PL"/>
        </w:rPr>
      </w:pPr>
      <w:r w:rsidRPr="005F7698">
        <w:rPr>
          <w:rFonts w:ascii="Arial" w:hAnsi="Arial" w:cs="Arial"/>
          <w:lang w:eastAsia="pl-PL"/>
        </w:rPr>
        <w:t xml:space="preserve">wykaz usług </w:t>
      </w:r>
      <w:r w:rsidRPr="002A5AA2">
        <w:rPr>
          <w:rFonts w:ascii="Arial" w:hAnsi="Arial" w:cs="Arial"/>
          <w:lang w:eastAsia="pl-PL"/>
        </w:rPr>
        <w:t xml:space="preserve">wykonanych, a w przypadku świadczeń powtarzających się lub ciągłych również wykonywanych, w okresie </w:t>
      </w:r>
      <w:r w:rsidRPr="00724933">
        <w:rPr>
          <w:rFonts w:ascii="Arial" w:hAnsi="Arial" w:cs="Arial"/>
          <w:lang w:eastAsia="pl-PL"/>
        </w:rPr>
        <w:t xml:space="preserve">ostatnich </w:t>
      </w:r>
      <w:r w:rsidR="004A508E" w:rsidRPr="00724933">
        <w:rPr>
          <w:rFonts w:ascii="Arial" w:hAnsi="Arial" w:cs="Arial"/>
          <w:lang w:eastAsia="pl-PL"/>
        </w:rPr>
        <w:t xml:space="preserve">6-ciu </w:t>
      </w:r>
      <w:r w:rsidRPr="00724933">
        <w:rPr>
          <w:rFonts w:ascii="Arial" w:hAnsi="Arial" w:cs="Arial"/>
          <w:lang w:eastAsia="pl-PL"/>
        </w:rPr>
        <w:t xml:space="preserve">lat od </w:t>
      </w:r>
      <w:r w:rsidRPr="002A5AA2">
        <w:rPr>
          <w:rFonts w:ascii="Arial" w:hAnsi="Arial" w:cs="Arial"/>
          <w:lang w:eastAsia="pl-PL"/>
        </w:rPr>
        <w:t xml:space="preserve">upływu terminu składania ofert, a jeżeli okres prowadzenia działalności jest krótszy – w tym okresie, w zakresie niezbędnym do wykazania spełniania warunku udziału w postępowaniu, wraz z dowodami potwierdzającymi, że te usługi zostały wykonane lub są wykonywane należycie (np. referencje) – na potwierdzenie spełniania warunku udziału w postępowaniu, o którym mowa w rozdziale VIII SWZ ust. 1 pkt 4 </w:t>
      </w:r>
      <w:r w:rsidRPr="00DD56FB">
        <w:rPr>
          <w:rFonts w:ascii="Arial" w:hAnsi="Arial" w:cs="Arial"/>
          <w:b/>
          <w:bCs/>
          <w:lang w:eastAsia="pl-PL"/>
        </w:rPr>
        <w:t>(załącznik nr 7 do SWZ);</w:t>
      </w:r>
    </w:p>
    <w:p w14:paraId="49E4DF0A" w14:textId="77777777" w:rsidR="00AC2F83" w:rsidRPr="005F7698" w:rsidRDefault="00AC2F83" w:rsidP="00AA5FD2">
      <w:pPr>
        <w:suppressAutoHyphens/>
        <w:spacing w:line="280" w:lineRule="exact"/>
        <w:ind w:left="1701"/>
        <w:jc w:val="both"/>
        <w:rPr>
          <w:rFonts w:ascii="Arial" w:hAnsi="Arial" w:cs="Arial"/>
        </w:rPr>
      </w:pPr>
      <w:r w:rsidRPr="00AA6859">
        <w:rPr>
          <w:rFonts w:ascii="Arial" w:hAnsi="Arial" w:cs="Arial"/>
        </w:rPr>
        <w:t xml:space="preserve">Jeżeli </w:t>
      </w:r>
      <w:r w:rsidR="00164648" w:rsidRPr="00AA6859">
        <w:rPr>
          <w:rFonts w:ascii="Arial" w:hAnsi="Arial" w:cs="Arial"/>
        </w:rPr>
        <w:t>W</w:t>
      </w:r>
      <w:r w:rsidRPr="00BC3BEC">
        <w:rPr>
          <w:rFonts w:ascii="Arial" w:hAnsi="Arial" w:cs="Arial"/>
        </w:rPr>
        <w:t>ykon</w:t>
      </w:r>
      <w:r w:rsidRPr="00D46DC1">
        <w:rPr>
          <w:rFonts w:ascii="Arial" w:hAnsi="Arial" w:cs="Arial"/>
        </w:rPr>
        <w:t>awca powołuje się na doświadczenie w realizacji usług</w:t>
      </w:r>
      <w:r w:rsidRPr="005F7698">
        <w:rPr>
          <w:rFonts w:ascii="Arial" w:hAnsi="Arial" w:cs="Arial"/>
          <w:i/>
          <w:iCs/>
        </w:rPr>
        <w:t xml:space="preserve"> </w:t>
      </w:r>
      <w:r w:rsidRPr="005F7698">
        <w:rPr>
          <w:rFonts w:ascii="Arial" w:hAnsi="Arial" w:cs="Arial"/>
        </w:rPr>
        <w:t xml:space="preserve">wykonanych wspólnie z innymi </w:t>
      </w:r>
      <w:r w:rsidR="00164648" w:rsidRPr="005F7698">
        <w:rPr>
          <w:rFonts w:ascii="Arial" w:hAnsi="Arial" w:cs="Arial"/>
        </w:rPr>
        <w:t>W</w:t>
      </w:r>
      <w:r w:rsidRPr="005F7698">
        <w:rPr>
          <w:rFonts w:ascii="Arial" w:hAnsi="Arial" w:cs="Arial"/>
        </w:rPr>
        <w:t xml:space="preserve">ykonawcami, wykaz dotyczy usług, w których wykonaniu </w:t>
      </w:r>
      <w:r w:rsidR="00164648" w:rsidRPr="005F7698">
        <w:rPr>
          <w:rFonts w:ascii="Arial" w:hAnsi="Arial" w:cs="Arial"/>
        </w:rPr>
        <w:t>W</w:t>
      </w:r>
      <w:r w:rsidRPr="005F7698">
        <w:rPr>
          <w:rFonts w:ascii="Arial" w:hAnsi="Arial" w:cs="Arial"/>
        </w:rPr>
        <w:t xml:space="preserve">ykonawca ten bezpośrednio uczestniczył. </w:t>
      </w:r>
    </w:p>
    <w:p w14:paraId="6C4D5E7E" w14:textId="77777777" w:rsidR="00AC2F83" w:rsidRPr="005F7698" w:rsidRDefault="00AC2F83" w:rsidP="00DE5F5C">
      <w:pPr>
        <w:numPr>
          <w:ilvl w:val="0"/>
          <w:numId w:val="49"/>
        </w:numPr>
        <w:tabs>
          <w:tab w:val="center" w:pos="-2127"/>
          <w:tab w:val="left" w:pos="993"/>
        </w:tabs>
        <w:spacing w:before="120" w:after="120" w:line="240" w:lineRule="auto"/>
        <w:ind w:left="993"/>
        <w:jc w:val="both"/>
        <w:rPr>
          <w:rFonts w:ascii="Arial" w:hAnsi="Arial" w:cs="Arial"/>
          <w:b/>
          <w:bCs/>
          <w:lang w:eastAsia="pl-PL"/>
        </w:rPr>
      </w:pPr>
      <w:r w:rsidRPr="005F7698">
        <w:rPr>
          <w:rFonts w:ascii="Arial" w:hAnsi="Arial" w:cs="Arial"/>
          <w:b/>
          <w:bCs/>
          <w:lang w:eastAsia="pl-PL"/>
        </w:rPr>
        <w:t xml:space="preserve">W celu wykazania braku podstaw wykluczenia z postępowania o udzielenie zamówienia Wykonawcy w okolicznościach, o których mowa w Rozdziale IX SWZ, </w:t>
      </w:r>
      <w:r w:rsidRPr="005F7698">
        <w:rPr>
          <w:rFonts w:ascii="Arial" w:hAnsi="Arial" w:cs="Arial"/>
          <w:b/>
          <w:bCs/>
          <w:u w:val="single"/>
          <w:lang w:eastAsia="pl-PL"/>
        </w:rPr>
        <w:t>Zamawiający żąda</w:t>
      </w:r>
      <w:r w:rsidRPr="005F7698">
        <w:rPr>
          <w:rFonts w:ascii="Arial" w:hAnsi="Arial" w:cs="Arial"/>
          <w:b/>
          <w:bCs/>
          <w:lang w:eastAsia="pl-PL"/>
        </w:rPr>
        <w:t xml:space="preserve"> następujących podmiotowych środków dowodowych (składane na wezwanie Zamawiającego):</w:t>
      </w:r>
    </w:p>
    <w:p w14:paraId="6F2EFC22" w14:textId="77777777" w:rsidR="00AC2F83" w:rsidRPr="005F7698" w:rsidRDefault="00AC2F83" w:rsidP="00DE5F5C">
      <w:pPr>
        <w:numPr>
          <w:ilvl w:val="0"/>
          <w:numId w:val="34"/>
        </w:numPr>
        <w:spacing w:after="120" w:line="240" w:lineRule="auto"/>
        <w:jc w:val="both"/>
        <w:rPr>
          <w:rFonts w:ascii="Arial" w:hAnsi="Arial" w:cs="Arial"/>
          <w:lang w:eastAsia="pl-PL"/>
        </w:rPr>
      </w:pPr>
      <w:r w:rsidRPr="005F7698">
        <w:rPr>
          <w:rFonts w:ascii="Arial" w:hAnsi="Arial" w:cs="Arial"/>
          <w:b/>
          <w:bCs/>
          <w:lang w:eastAsia="pl-PL"/>
        </w:rPr>
        <w:t xml:space="preserve">informacji z Krajowego Rejestru Karnego </w:t>
      </w:r>
      <w:r w:rsidRPr="005F7698">
        <w:rPr>
          <w:rFonts w:ascii="Arial" w:hAnsi="Arial" w:cs="Arial"/>
          <w:lang w:eastAsia="pl-PL"/>
        </w:rPr>
        <w:t xml:space="preserve">w zakresie dotyczącym podstaw wykluczenia wskazanych w art. 108 ust. 1 pkt 1, 2 ustawy, sporządzonej nie wcześniej niż </w:t>
      </w:r>
      <w:r w:rsidRPr="005F7698">
        <w:rPr>
          <w:rFonts w:ascii="Arial" w:hAnsi="Arial" w:cs="Arial"/>
          <w:u w:val="single"/>
          <w:lang w:eastAsia="pl-PL"/>
        </w:rPr>
        <w:t>6 miesięcy</w:t>
      </w:r>
      <w:r w:rsidRPr="005F7698">
        <w:rPr>
          <w:rFonts w:ascii="Arial" w:hAnsi="Arial" w:cs="Arial"/>
          <w:lang w:eastAsia="pl-PL"/>
        </w:rPr>
        <w:t xml:space="preserve"> </w:t>
      </w:r>
      <w:r w:rsidRPr="005F7698">
        <w:rPr>
          <w:rFonts w:ascii="Arial" w:hAnsi="Arial" w:cs="Arial"/>
          <w:u w:val="single"/>
          <w:lang w:eastAsia="pl-PL"/>
        </w:rPr>
        <w:t>przed jej złożeniem</w:t>
      </w:r>
      <w:r w:rsidRPr="005F7698">
        <w:rPr>
          <w:rFonts w:ascii="Arial" w:hAnsi="Arial" w:cs="Arial"/>
          <w:lang w:eastAsia="pl-PL"/>
        </w:rPr>
        <w:t>,</w:t>
      </w:r>
    </w:p>
    <w:p w14:paraId="788BA7FF" w14:textId="77777777" w:rsidR="00AC2F83" w:rsidRPr="005F7698" w:rsidRDefault="00AC2F83" w:rsidP="00DE5F5C">
      <w:pPr>
        <w:numPr>
          <w:ilvl w:val="0"/>
          <w:numId w:val="34"/>
        </w:numPr>
        <w:spacing w:after="120" w:line="240" w:lineRule="auto"/>
        <w:jc w:val="both"/>
        <w:rPr>
          <w:rFonts w:ascii="Arial" w:hAnsi="Arial" w:cs="Arial"/>
          <w:lang w:eastAsia="pl-PL"/>
        </w:rPr>
      </w:pPr>
      <w:r w:rsidRPr="005F7698">
        <w:rPr>
          <w:rFonts w:ascii="Arial" w:hAnsi="Arial" w:cs="Arial"/>
          <w:b/>
          <w:bCs/>
          <w:lang w:eastAsia="pl-PL"/>
        </w:rPr>
        <w:t xml:space="preserve">informacji z Krajowego Rejestru Karnego </w:t>
      </w:r>
      <w:r w:rsidRPr="005F7698">
        <w:rPr>
          <w:rFonts w:ascii="Arial" w:hAnsi="Arial" w:cs="Arial"/>
          <w:lang w:eastAsia="pl-PL"/>
        </w:rPr>
        <w:t xml:space="preserve">w zakresie dotyczącym podstaw wykluczenia wskazanych w art. 108 ust. 1 pkt 4 ustawy, sporządzonej nie wcześniej niż </w:t>
      </w:r>
      <w:r w:rsidRPr="005F7698">
        <w:rPr>
          <w:rFonts w:ascii="Arial" w:hAnsi="Arial" w:cs="Arial"/>
          <w:u w:val="single"/>
          <w:lang w:eastAsia="pl-PL"/>
        </w:rPr>
        <w:t>6 miesięcy</w:t>
      </w:r>
      <w:r w:rsidRPr="005F7698">
        <w:rPr>
          <w:rFonts w:ascii="Arial" w:hAnsi="Arial" w:cs="Arial"/>
          <w:lang w:eastAsia="pl-PL"/>
        </w:rPr>
        <w:t xml:space="preserve"> </w:t>
      </w:r>
      <w:r w:rsidRPr="005F7698">
        <w:rPr>
          <w:rFonts w:ascii="Arial" w:hAnsi="Arial" w:cs="Arial"/>
          <w:u w:val="single"/>
          <w:lang w:eastAsia="pl-PL"/>
        </w:rPr>
        <w:t>przed jej złożeniem</w:t>
      </w:r>
      <w:r w:rsidRPr="005F7698">
        <w:rPr>
          <w:rFonts w:ascii="Arial" w:hAnsi="Arial" w:cs="Arial"/>
          <w:lang w:eastAsia="pl-PL"/>
        </w:rPr>
        <w:t>,</w:t>
      </w:r>
    </w:p>
    <w:p w14:paraId="20B8E763" w14:textId="77777777" w:rsidR="00AC2F83" w:rsidRPr="005F7698" w:rsidRDefault="00AC2F83" w:rsidP="00DE5F5C">
      <w:pPr>
        <w:numPr>
          <w:ilvl w:val="0"/>
          <w:numId w:val="34"/>
        </w:numPr>
        <w:spacing w:after="120" w:line="240" w:lineRule="auto"/>
        <w:jc w:val="both"/>
        <w:rPr>
          <w:rFonts w:ascii="Arial" w:hAnsi="Arial" w:cs="Arial"/>
          <w:lang w:eastAsia="pl-PL"/>
        </w:rPr>
      </w:pPr>
      <w:r w:rsidRPr="005F7698">
        <w:rPr>
          <w:rFonts w:ascii="Arial" w:hAnsi="Arial" w:cs="Arial"/>
          <w:b/>
          <w:bCs/>
          <w:lang w:eastAsia="pl-PL"/>
        </w:rPr>
        <w:t>oświadczenia Wykonawcy o aktualności informacji zawartych</w:t>
      </w:r>
      <w:r w:rsidRPr="005F7698">
        <w:rPr>
          <w:rFonts w:ascii="Arial" w:hAnsi="Arial" w:cs="Arial"/>
          <w:b/>
          <w:bCs/>
          <w:lang w:eastAsia="pl-PL"/>
        </w:rPr>
        <w:br/>
        <w:t>w oświadczeniu</w:t>
      </w:r>
      <w:r w:rsidRPr="005F7698">
        <w:rPr>
          <w:rFonts w:ascii="Arial" w:hAnsi="Arial" w:cs="Arial"/>
          <w:lang w:eastAsia="pl-PL"/>
        </w:rPr>
        <w:t>, o którym mowa w art. 125 ust. 1 ustawy (tj. JEDZ),</w:t>
      </w:r>
      <w:r w:rsidRPr="005F7698">
        <w:rPr>
          <w:rFonts w:ascii="Arial" w:hAnsi="Arial" w:cs="Arial"/>
          <w:lang w:eastAsia="pl-PL"/>
        </w:rPr>
        <w:br/>
        <w:t>w zakresie podstaw wykluczenia z postępowania określonych w: </w:t>
      </w:r>
    </w:p>
    <w:p w14:paraId="70917D48" w14:textId="77777777" w:rsidR="00AC2F83" w:rsidRPr="005F7698" w:rsidRDefault="00AC2F83" w:rsidP="00DE5F5C">
      <w:pPr>
        <w:numPr>
          <w:ilvl w:val="0"/>
          <w:numId w:val="33"/>
        </w:numPr>
        <w:spacing w:after="0" w:line="240" w:lineRule="auto"/>
        <w:ind w:left="1984" w:hanging="357"/>
        <w:jc w:val="both"/>
        <w:rPr>
          <w:rFonts w:ascii="Arial" w:hAnsi="Arial" w:cs="Arial"/>
          <w:lang w:eastAsia="pl-PL"/>
        </w:rPr>
      </w:pPr>
      <w:r w:rsidRPr="005F7698">
        <w:rPr>
          <w:rFonts w:ascii="Arial" w:hAnsi="Arial" w:cs="Arial"/>
          <w:lang w:eastAsia="pl-PL"/>
        </w:rPr>
        <w:t>art. 108 ust. 1 pkt 3 ustawy, </w:t>
      </w:r>
    </w:p>
    <w:p w14:paraId="18801577" w14:textId="77777777" w:rsidR="00AC2F83" w:rsidRPr="005F7698" w:rsidRDefault="00AC2F83" w:rsidP="00DE5F5C">
      <w:pPr>
        <w:numPr>
          <w:ilvl w:val="0"/>
          <w:numId w:val="33"/>
        </w:numPr>
        <w:spacing w:after="0" w:line="240" w:lineRule="auto"/>
        <w:ind w:left="1984" w:hanging="357"/>
        <w:jc w:val="both"/>
        <w:rPr>
          <w:rFonts w:ascii="Arial" w:hAnsi="Arial" w:cs="Arial"/>
          <w:lang w:eastAsia="pl-PL"/>
        </w:rPr>
      </w:pPr>
      <w:r w:rsidRPr="005F7698">
        <w:rPr>
          <w:rFonts w:ascii="Arial" w:hAnsi="Arial" w:cs="Arial"/>
          <w:lang w:eastAsia="pl-PL"/>
        </w:rPr>
        <w:t>art. 108 ust. 1 pkt 4 ustawy odnośnie do orzeczenia zakazu ubiegania się o zamówienie publiczne tytułem środka zapobiegawczego, </w:t>
      </w:r>
    </w:p>
    <w:p w14:paraId="04C435B3" w14:textId="7EB853B2" w:rsidR="00AC2F83" w:rsidRPr="005F7698" w:rsidRDefault="00AC2F83" w:rsidP="00DE5F5C">
      <w:pPr>
        <w:numPr>
          <w:ilvl w:val="0"/>
          <w:numId w:val="33"/>
        </w:numPr>
        <w:spacing w:after="0" w:line="240" w:lineRule="auto"/>
        <w:ind w:left="1984" w:hanging="357"/>
        <w:jc w:val="both"/>
        <w:rPr>
          <w:rFonts w:ascii="Arial" w:hAnsi="Arial" w:cs="Arial"/>
          <w:lang w:eastAsia="pl-PL"/>
        </w:rPr>
      </w:pPr>
      <w:r w:rsidRPr="005F7698">
        <w:rPr>
          <w:rFonts w:ascii="Arial" w:hAnsi="Arial" w:cs="Arial"/>
          <w:lang w:eastAsia="pl-PL"/>
        </w:rPr>
        <w:t xml:space="preserve">art. 108 ust. 1 pkt 5 ustawy odnośnie do zawarcia z innymi </w:t>
      </w:r>
      <w:r w:rsidR="002B6CE2" w:rsidRPr="005F7698">
        <w:rPr>
          <w:rFonts w:ascii="Arial" w:hAnsi="Arial" w:cs="Arial"/>
          <w:lang w:eastAsia="pl-PL"/>
        </w:rPr>
        <w:t>W</w:t>
      </w:r>
      <w:r w:rsidRPr="005F7698">
        <w:rPr>
          <w:rFonts w:ascii="Arial" w:hAnsi="Arial" w:cs="Arial"/>
          <w:lang w:eastAsia="pl-PL"/>
        </w:rPr>
        <w:t>ykonawcami porozumienia mającego na celu zakłócenie konkurencji, </w:t>
      </w:r>
    </w:p>
    <w:p w14:paraId="764CC1BB" w14:textId="77777777" w:rsidR="00AC2F83" w:rsidRPr="005F7698" w:rsidRDefault="00AC2F83" w:rsidP="00DE5F5C">
      <w:pPr>
        <w:numPr>
          <w:ilvl w:val="0"/>
          <w:numId w:val="33"/>
        </w:numPr>
        <w:spacing w:after="0" w:line="240" w:lineRule="auto"/>
        <w:ind w:left="1984" w:hanging="357"/>
        <w:jc w:val="both"/>
        <w:rPr>
          <w:rFonts w:ascii="Arial" w:hAnsi="Arial" w:cs="Arial"/>
          <w:lang w:eastAsia="pl-PL"/>
        </w:rPr>
      </w:pPr>
      <w:r w:rsidRPr="005F7698">
        <w:rPr>
          <w:rFonts w:ascii="Arial" w:hAnsi="Arial" w:cs="Arial"/>
          <w:lang w:eastAsia="pl-PL"/>
        </w:rPr>
        <w:t>art. 108 ust. 1 pkt 6 ustawy,</w:t>
      </w:r>
    </w:p>
    <w:p w14:paraId="79B11B7D" w14:textId="77777777" w:rsidR="00AC2F83" w:rsidRPr="005F7698" w:rsidRDefault="00AC2F83" w:rsidP="00DE5F5C">
      <w:pPr>
        <w:numPr>
          <w:ilvl w:val="0"/>
          <w:numId w:val="33"/>
        </w:numPr>
        <w:spacing w:after="0" w:line="240" w:lineRule="auto"/>
        <w:ind w:left="1984" w:hanging="357"/>
        <w:jc w:val="both"/>
        <w:rPr>
          <w:rFonts w:ascii="Arial" w:hAnsi="Arial" w:cs="Arial"/>
          <w:lang w:eastAsia="pl-PL"/>
        </w:rPr>
      </w:pPr>
      <w:r w:rsidRPr="005F7698">
        <w:rPr>
          <w:rFonts w:ascii="Arial" w:hAnsi="Arial" w:cs="Arial"/>
          <w:lang w:eastAsia="pl-PL"/>
        </w:rPr>
        <w:t>art. 109 ust. 1 pkt 8-10 ustawy. </w:t>
      </w:r>
    </w:p>
    <w:p w14:paraId="1A7894A8" w14:textId="77777777" w:rsidR="00AC2F83" w:rsidRPr="005F7698" w:rsidRDefault="00AC2F83" w:rsidP="00681D1A">
      <w:pPr>
        <w:spacing w:after="120" w:line="240" w:lineRule="auto"/>
        <w:ind w:left="1701"/>
        <w:jc w:val="both"/>
        <w:rPr>
          <w:rFonts w:ascii="Arial" w:hAnsi="Arial" w:cs="Arial"/>
          <w:lang w:eastAsia="pl-PL"/>
        </w:rPr>
      </w:pPr>
      <w:r w:rsidRPr="005F7698">
        <w:rPr>
          <w:rFonts w:ascii="Arial" w:hAnsi="Arial" w:cs="Arial"/>
          <w:lang w:eastAsia="pl-PL"/>
        </w:rPr>
        <w:t xml:space="preserve">Wzór oświadczenia stanowi </w:t>
      </w:r>
      <w:r w:rsidRPr="005F7698">
        <w:rPr>
          <w:rFonts w:ascii="Arial" w:hAnsi="Arial" w:cs="Arial"/>
          <w:b/>
          <w:bCs/>
          <w:lang w:eastAsia="pl-PL"/>
        </w:rPr>
        <w:t>załącznik nr 6 do SWZ.</w:t>
      </w:r>
    </w:p>
    <w:p w14:paraId="1EEBA974" w14:textId="77777777" w:rsidR="00AC2F83" w:rsidRPr="002A5AA2" w:rsidRDefault="00AC2F83" w:rsidP="00DE5F5C">
      <w:pPr>
        <w:widowControl w:val="0"/>
        <w:numPr>
          <w:ilvl w:val="0"/>
          <w:numId w:val="34"/>
        </w:numPr>
        <w:spacing w:before="120" w:after="0" w:line="288" w:lineRule="exact"/>
        <w:ind w:left="1644" w:right="20" w:hanging="357"/>
        <w:jc w:val="both"/>
        <w:rPr>
          <w:rFonts w:ascii="Arial" w:hAnsi="Arial" w:cs="Arial"/>
          <w:lang w:eastAsia="pl-PL"/>
        </w:rPr>
      </w:pPr>
      <w:r w:rsidRPr="00682A93">
        <w:rPr>
          <w:rFonts w:ascii="Arial" w:hAnsi="Arial" w:cs="Arial"/>
          <w:lang w:eastAsia="pl-PL"/>
        </w:rPr>
        <w:lastRenderedPageBreak/>
        <w:t xml:space="preserve">oświadczenia Wykonawcy, w zakresie art. 108 ust. 1 pkt 5 ustawy, o braku przynależności do tej samej grupy kapitałowej, w rozumieniu ustawy z dnia 16 lutego 2007 r. o ochronie konkurencji i konsumentów (Dz. U. z 2020 r. poz. 1076),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oświadczenia stanowi </w:t>
      </w:r>
      <w:r w:rsidRPr="00682A93">
        <w:rPr>
          <w:rFonts w:ascii="Arial" w:hAnsi="Arial" w:cs="Arial"/>
          <w:b/>
          <w:bCs/>
          <w:shd w:val="clear" w:color="auto" w:fill="FFFFFF"/>
          <w:lang w:eastAsia="pl-PL"/>
        </w:rPr>
        <w:t>załącznik nr 5 do SWZ</w:t>
      </w:r>
      <w:r w:rsidRPr="00682A93">
        <w:rPr>
          <w:rFonts w:ascii="Arial" w:hAnsi="Arial" w:cs="Arial"/>
          <w:lang w:eastAsia="pl-PL"/>
        </w:rPr>
        <w:t>;</w:t>
      </w:r>
    </w:p>
    <w:p w14:paraId="51D0985D" w14:textId="77777777" w:rsidR="00AC2F83" w:rsidRPr="00D46DC1" w:rsidRDefault="00AC2F83" w:rsidP="00DE5F5C">
      <w:pPr>
        <w:numPr>
          <w:ilvl w:val="0"/>
          <w:numId w:val="34"/>
        </w:numPr>
        <w:spacing w:before="120" w:after="0" w:line="240" w:lineRule="auto"/>
        <w:ind w:left="1644" w:hanging="357"/>
        <w:jc w:val="both"/>
        <w:rPr>
          <w:rFonts w:ascii="Arial" w:hAnsi="Arial" w:cs="Arial"/>
          <w:lang w:eastAsia="pl-PL"/>
        </w:rPr>
      </w:pPr>
      <w:r w:rsidRPr="00DD56FB">
        <w:rPr>
          <w:rFonts w:ascii="Arial" w:hAnsi="Arial" w:cs="Arial"/>
          <w:lang w:eastAsia="pl-PL"/>
        </w:rPr>
        <w:t>odpis</w:t>
      </w:r>
      <w:r w:rsidR="002665AD" w:rsidRPr="002716F0">
        <w:rPr>
          <w:rFonts w:ascii="Arial" w:hAnsi="Arial" w:cs="Arial"/>
          <w:lang w:eastAsia="pl-PL"/>
        </w:rPr>
        <w:t>u</w:t>
      </w:r>
      <w:r w:rsidRPr="00AA6859">
        <w:rPr>
          <w:rFonts w:ascii="Arial" w:hAnsi="Arial" w:cs="Arial"/>
          <w:lang w:eastAsia="pl-PL"/>
        </w:rPr>
        <w:t xml:space="preserve"> lub informacj</w:t>
      </w:r>
      <w:r w:rsidR="002665AD" w:rsidRPr="00AA6859">
        <w:rPr>
          <w:rFonts w:ascii="Arial" w:hAnsi="Arial" w:cs="Arial"/>
          <w:lang w:eastAsia="pl-PL"/>
        </w:rPr>
        <w:t>i</w:t>
      </w:r>
      <w:r w:rsidRPr="00BC3BEC">
        <w:rPr>
          <w:rFonts w:ascii="Arial" w:hAnsi="Arial" w:cs="Arial"/>
          <w:lang w:eastAsia="pl-PL"/>
        </w:rPr>
        <w:t xml:space="preserve"> z Krajowego Rejestru Sądowego lub z Centralnej Ewidencji </w:t>
      </w:r>
      <w:r w:rsidRPr="00BC3BEC">
        <w:rPr>
          <w:rFonts w:ascii="Arial" w:hAnsi="Arial" w:cs="Arial"/>
          <w:lang w:eastAsia="pl-PL"/>
        </w:rPr>
        <w:br/>
        <w:t>i Informacji o Działalności Gos</w:t>
      </w:r>
      <w:r w:rsidRPr="00D46DC1">
        <w:rPr>
          <w:rFonts w:ascii="Arial" w:hAnsi="Arial" w:cs="Arial"/>
          <w:lang w:eastAsia="pl-PL"/>
        </w:rPr>
        <w:t>podarczej, w zakresie art. 109 ust. 1 pkt 4 ustawy, sporządzonych nie wcześniej niż 3 miesiące przed jej złożeniem, jeżeli odrębne przepisy wymagają wpisu do rejestru lub ewidencji.</w:t>
      </w:r>
    </w:p>
    <w:p w14:paraId="4A71FDBA" w14:textId="77777777" w:rsidR="00AC2F83" w:rsidRPr="005F7698" w:rsidRDefault="00AC2F83" w:rsidP="00DE5F5C">
      <w:pPr>
        <w:widowControl w:val="0"/>
        <w:numPr>
          <w:ilvl w:val="0"/>
          <w:numId w:val="49"/>
        </w:numPr>
        <w:tabs>
          <w:tab w:val="left" w:pos="1080"/>
        </w:tabs>
        <w:autoSpaceDE w:val="0"/>
        <w:autoSpaceDN w:val="0"/>
        <w:adjustRightInd w:val="0"/>
        <w:spacing w:before="120" w:after="0" w:line="240" w:lineRule="auto"/>
        <w:ind w:left="993" w:right="6"/>
        <w:jc w:val="both"/>
        <w:rPr>
          <w:rFonts w:ascii="Arial" w:hAnsi="Arial" w:cs="Arial"/>
          <w:spacing w:val="-2"/>
          <w:lang w:eastAsia="pl-PL"/>
        </w:rPr>
      </w:pPr>
      <w:r w:rsidRPr="005F7698">
        <w:rPr>
          <w:rFonts w:ascii="Arial" w:hAnsi="Arial" w:cs="Arial"/>
          <w:lang w:eastAsia="pl-PL"/>
        </w:rPr>
        <w:t xml:space="preserve">Wymagane podmiotowe środki dowodowe wskazane w ust. 4 lit. a) do e) SWZ </w:t>
      </w:r>
      <w:r w:rsidRPr="005F7698">
        <w:rPr>
          <w:rFonts w:ascii="Arial" w:hAnsi="Arial" w:cs="Arial"/>
          <w:b/>
          <w:bCs/>
          <w:lang w:eastAsia="pl-PL"/>
        </w:rPr>
        <w:t>składa każdy z Wykonawców wspólnie ubiegających się  o udzielenie zamówienia</w:t>
      </w:r>
      <w:r w:rsidRPr="005F7698">
        <w:rPr>
          <w:rFonts w:ascii="Arial" w:hAnsi="Arial" w:cs="Arial"/>
          <w:lang w:eastAsia="pl-PL"/>
        </w:rPr>
        <w:t>.</w:t>
      </w:r>
    </w:p>
    <w:p w14:paraId="121FAF86" w14:textId="77777777" w:rsidR="00AC2F83" w:rsidRPr="005F7698" w:rsidRDefault="00AC2F83" w:rsidP="00DE5F5C">
      <w:pPr>
        <w:numPr>
          <w:ilvl w:val="0"/>
          <w:numId w:val="49"/>
        </w:numPr>
        <w:tabs>
          <w:tab w:val="center" w:pos="-2127"/>
          <w:tab w:val="left" w:pos="1080"/>
        </w:tabs>
        <w:spacing w:before="120" w:after="120" w:line="240" w:lineRule="auto"/>
        <w:ind w:left="993"/>
        <w:jc w:val="both"/>
        <w:rPr>
          <w:rFonts w:ascii="Arial" w:hAnsi="Arial" w:cs="Arial"/>
          <w:lang w:eastAsia="pl-PL"/>
        </w:rPr>
      </w:pPr>
      <w:r w:rsidRPr="005F7698">
        <w:rPr>
          <w:rFonts w:ascii="Arial" w:hAnsi="Arial" w:cs="Arial"/>
          <w:lang w:eastAsia="pl-PL"/>
        </w:rPr>
        <w:t xml:space="preserve">Zamawiający </w:t>
      </w:r>
      <w:r w:rsidRPr="005F7698">
        <w:rPr>
          <w:rFonts w:ascii="Arial" w:hAnsi="Arial" w:cs="Arial"/>
          <w:b/>
          <w:bCs/>
          <w:lang w:eastAsia="pl-PL"/>
        </w:rPr>
        <w:t>żąda</w:t>
      </w:r>
      <w:r w:rsidRPr="005F7698">
        <w:rPr>
          <w:rFonts w:ascii="Arial" w:hAnsi="Arial" w:cs="Arial"/>
          <w:lang w:eastAsia="pl-PL"/>
        </w:rPr>
        <w:t xml:space="preserve"> </w:t>
      </w:r>
      <w:r w:rsidRPr="005F7698">
        <w:rPr>
          <w:rFonts w:ascii="Arial" w:hAnsi="Arial" w:cs="Arial"/>
          <w:b/>
          <w:bCs/>
          <w:lang w:eastAsia="pl-PL"/>
        </w:rPr>
        <w:t>od Wykonawcy, który polega na zdolnościach technicznych lub zawodowych  podmiotów udostępniających zasoby</w:t>
      </w:r>
      <w:r w:rsidRPr="005F7698">
        <w:rPr>
          <w:rFonts w:ascii="Arial" w:hAnsi="Arial" w:cs="Arial"/>
          <w:lang w:eastAsia="pl-PL"/>
        </w:rPr>
        <w:t xml:space="preserve"> na zasadach określonych w art. 118 ustawy, przedstawienia podmiotowych środków dowodowych wymienionych w ust. 4 </w:t>
      </w:r>
      <w:r w:rsidRPr="005F7698">
        <w:rPr>
          <w:rFonts w:ascii="Arial" w:hAnsi="Arial" w:cs="Arial"/>
          <w:lang w:eastAsia="pl-PL"/>
        </w:rPr>
        <w:br/>
        <w:t xml:space="preserve">lit. a) –e) SWZ, dotyczących tych podmiotów, potwierdzających, że nie zachodzą wobec tych podmiotów podstawy wykluczenia z postępowania, o których mowa w art. 108 ust. 1 oraz art. 109 ust. 1 pkt 4, 8, 9, 10 ustawy.   </w:t>
      </w:r>
    </w:p>
    <w:p w14:paraId="649D712F" w14:textId="77777777" w:rsidR="00AC2F83" w:rsidRPr="005F7698" w:rsidRDefault="00AC2F83" w:rsidP="00DE5F5C">
      <w:pPr>
        <w:numPr>
          <w:ilvl w:val="0"/>
          <w:numId w:val="49"/>
        </w:numPr>
        <w:tabs>
          <w:tab w:val="left" w:pos="1080"/>
        </w:tabs>
        <w:spacing w:after="120" w:line="240" w:lineRule="auto"/>
        <w:ind w:left="993"/>
        <w:jc w:val="both"/>
        <w:rPr>
          <w:rFonts w:ascii="Arial" w:hAnsi="Arial" w:cs="Arial"/>
          <w:lang w:eastAsia="pl-PL"/>
        </w:rPr>
      </w:pPr>
      <w:r w:rsidRPr="005F7698">
        <w:rPr>
          <w:rFonts w:ascii="Arial" w:hAnsi="Arial" w:cs="Arial"/>
          <w:lang w:eastAsia="pl-PL"/>
        </w:rPr>
        <w:t>Jeżeli Wykonawca ma siedzibę lub miejsce zamieszkania poza granicami Rzeczypospolitej Polskiej, zamiast:</w:t>
      </w:r>
    </w:p>
    <w:p w14:paraId="070BF92F" w14:textId="77777777" w:rsidR="00AC2F83" w:rsidRPr="005F7698" w:rsidRDefault="00AC2F83" w:rsidP="00DE5F5C">
      <w:pPr>
        <w:numPr>
          <w:ilvl w:val="0"/>
          <w:numId w:val="37"/>
        </w:numPr>
        <w:spacing w:after="120" w:line="240" w:lineRule="auto"/>
        <w:ind w:left="1701"/>
        <w:jc w:val="both"/>
        <w:rPr>
          <w:rFonts w:ascii="Arial" w:hAnsi="Arial" w:cs="Arial"/>
          <w:lang w:eastAsia="pl-PL"/>
        </w:rPr>
      </w:pPr>
      <w:r w:rsidRPr="005F7698">
        <w:rPr>
          <w:rFonts w:ascii="Arial" w:hAnsi="Arial" w:cs="Arial"/>
          <w:lang w:eastAsia="pl-PL"/>
        </w:rPr>
        <w:t xml:space="preserve">dokumentu, o którym mowa w ust. 4 lit. a) i b),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Pr="005F7698">
        <w:rPr>
          <w:rFonts w:ascii="Arial" w:hAnsi="Arial" w:cs="Arial"/>
          <w:lang w:eastAsia="pl-PL"/>
        </w:rPr>
        <w:br/>
        <w:t>o którym mowa w ust. 4 lit. a) i b). Dokument, o którym mowa powyżej, powinien być wystawiony nie wcześniej niż 6 miesięcy przed jego złożeniem.</w:t>
      </w:r>
    </w:p>
    <w:p w14:paraId="71634322" w14:textId="77777777" w:rsidR="00AC2F83" w:rsidRPr="005F7698" w:rsidRDefault="00AC2F83" w:rsidP="00DE5F5C">
      <w:pPr>
        <w:numPr>
          <w:ilvl w:val="0"/>
          <w:numId w:val="37"/>
        </w:numPr>
        <w:spacing w:after="120" w:line="240" w:lineRule="auto"/>
        <w:ind w:left="1701"/>
        <w:jc w:val="both"/>
        <w:rPr>
          <w:rFonts w:ascii="Arial" w:hAnsi="Arial" w:cs="Arial"/>
          <w:lang w:eastAsia="pl-PL"/>
        </w:rPr>
      </w:pPr>
      <w:r w:rsidRPr="005F7698">
        <w:rPr>
          <w:rFonts w:ascii="Arial" w:hAnsi="Arial" w:cs="Arial"/>
          <w:lang w:eastAsia="pl-PL"/>
        </w:rPr>
        <w:t>dokumentu, o których mowa w ust. 4 lit. e),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miesięcy przed jego złożeniem.</w:t>
      </w:r>
    </w:p>
    <w:p w14:paraId="08135F00" w14:textId="77777777" w:rsidR="00AC2F83" w:rsidRPr="005F7698" w:rsidRDefault="00AC2F83" w:rsidP="00DE5F5C">
      <w:pPr>
        <w:widowControl w:val="0"/>
        <w:numPr>
          <w:ilvl w:val="0"/>
          <w:numId w:val="49"/>
        </w:numPr>
        <w:spacing w:after="0" w:line="288" w:lineRule="exact"/>
        <w:ind w:left="993" w:right="20"/>
        <w:jc w:val="both"/>
        <w:rPr>
          <w:rFonts w:ascii="Arial" w:hAnsi="Arial" w:cs="Arial"/>
          <w:lang w:eastAsia="pl-PL"/>
        </w:rPr>
      </w:pPr>
      <w:r w:rsidRPr="005F7698">
        <w:rPr>
          <w:rFonts w:ascii="Arial" w:hAnsi="Arial" w:cs="Arial"/>
          <w:lang w:eastAsia="pl-PL"/>
        </w:rPr>
        <w:t xml:space="preserve">Jeżeli w kraju, w którym Wykonawca ma siedzibę lub miejsce zamieszkania, nie wydaje się dokumentów, o których mowa w ust. 7 pkt 1 –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w:t>
      </w:r>
      <w:r w:rsidRPr="005F7698">
        <w:rPr>
          <w:rFonts w:ascii="Arial" w:hAnsi="Arial" w:cs="Arial"/>
          <w:lang w:eastAsia="pl-PL"/>
        </w:rPr>
        <w:lastRenderedPageBreak/>
        <w:t>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A3028FD" w14:textId="77777777" w:rsidR="00AC2F83" w:rsidRPr="005F7698" w:rsidRDefault="00AC2F83" w:rsidP="00681D1A">
      <w:pPr>
        <w:widowControl w:val="0"/>
        <w:spacing w:before="120" w:after="0" w:line="240" w:lineRule="auto"/>
        <w:ind w:left="992" w:right="20"/>
        <w:jc w:val="both"/>
        <w:rPr>
          <w:rFonts w:ascii="Arial" w:hAnsi="Arial" w:cs="Arial"/>
          <w:lang w:eastAsia="pl-PL"/>
        </w:rPr>
      </w:pPr>
      <w:r w:rsidRPr="005F7698">
        <w:rPr>
          <w:rFonts w:ascii="Arial" w:hAnsi="Arial" w:cs="Arial"/>
          <w:lang w:eastAsia="pl-PL"/>
        </w:rPr>
        <w:t>Dokument potwierdzający okoliczności, o których mowa w art. 108 ust. 1 pkt 1, 2 i 4 ustawy musi być wystawiony nie wcześniej 6 miesięcy przed jego złożeniem. Dokument potwierdzający okoliczności, o których mowa w art. 109 ust. 1 pkt 4 ustawy musi być wystawiony nie wcześniej 3 miesiące przed jego złożeniem.</w:t>
      </w:r>
    </w:p>
    <w:p w14:paraId="54A14F45" w14:textId="77777777" w:rsidR="00AC2F83" w:rsidRPr="005F7698" w:rsidRDefault="00AC2F83" w:rsidP="00DE5F5C">
      <w:pPr>
        <w:numPr>
          <w:ilvl w:val="0"/>
          <w:numId w:val="49"/>
        </w:numPr>
        <w:tabs>
          <w:tab w:val="center" w:pos="-2127"/>
          <w:tab w:val="left" w:pos="1080"/>
        </w:tabs>
        <w:spacing w:before="120" w:after="0" w:line="240" w:lineRule="auto"/>
        <w:ind w:left="992"/>
        <w:jc w:val="both"/>
        <w:rPr>
          <w:rFonts w:ascii="Arial" w:hAnsi="Arial" w:cs="Arial"/>
          <w:lang w:eastAsia="pl-PL"/>
        </w:rPr>
      </w:pPr>
      <w:r w:rsidRPr="005F7698">
        <w:rPr>
          <w:rFonts w:ascii="Arial" w:hAnsi="Arial" w:cs="Arial"/>
          <w:b/>
          <w:bCs/>
          <w:lang w:eastAsia="pl-PL"/>
        </w:rPr>
        <w:t xml:space="preserve">Dostępność dokumentów / odstąpienie </w:t>
      </w:r>
      <w:r w:rsidR="00164648" w:rsidRPr="005F7698">
        <w:rPr>
          <w:rFonts w:ascii="Arial" w:hAnsi="Arial" w:cs="Arial"/>
          <w:b/>
          <w:bCs/>
          <w:lang w:eastAsia="pl-PL"/>
        </w:rPr>
        <w:t>W</w:t>
      </w:r>
      <w:r w:rsidRPr="005F7698">
        <w:rPr>
          <w:rFonts w:ascii="Arial" w:hAnsi="Arial" w:cs="Arial"/>
          <w:b/>
          <w:bCs/>
          <w:lang w:eastAsia="pl-PL"/>
        </w:rPr>
        <w:t>ykonawcy od obowiązku składania podmiotowych środków dowodowych.</w:t>
      </w:r>
    </w:p>
    <w:p w14:paraId="4B6AF058" w14:textId="0AF3AC73" w:rsidR="00AC2F83" w:rsidRPr="005F7698" w:rsidRDefault="00AC2F83" w:rsidP="00DE5F5C">
      <w:pPr>
        <w:widowControl w:val="0"/>
        <w:numPr>
          <w:ilvl w:val="0"/>
          <w:numId w:val="52"/>
        </w:numPr>
        <w:spacing w:before="120" w:after="0" w:line="240" w:lineRule="auto"/>
        <w:ind w:right="23"/>
        <w:jc w:val="both"/>
        <w:rPr>
          <w:rFonts w:ascii="Arial" w:hAnsi="Arial" w:cs="Arial"/>
          <w:lang w:eastAsia="pl-PL"/>
        </w:rPr>
      </w:pPr>
      <w:r w:rsidRPr="005F7698">
        <w:rPr>
          <w:rFonts w:ascii="Arial" w:hAnsi="Arial" w:cs="Arial"/>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JEDZ, dane umożliwiające dostęp do tych środków. </w:t>
      </w:r>
    </w:p>
    <w:p w14:paraId="6093377C" w14:textId="62F02031" w:rsidR="00AC2F83" w:rsidRPr="005F7698" w:rsidRDefault="00AC2F83" w:rsidP="00AA5FD2">
      <w:pPr>
        <w:tabs>
          <w:tab w:val="left" w:pos="709"/>
          <w:tab w:val="left" w:pos="1985"/>
        </w:tabs>
        <w:spacing w:before="120" w:after="120" w:line="280" w:lineRule="exact"/>
        <w:ind w:left="1418" w:right="55"/>
        <w:jc w:val="both"/>
        <w:rPr>
          <w:rStyle w:val="Wyrnieniedelikatne"/>
          <w:rFonts w:ascii="Arial" w:hAnsi="Arial" w:cs="Arial"/>
          <w:i w:val="0"/>
          <w:iCs w:val="0"/>
          <w:color w:val="auto"/>
        </w:rPr>
      </w:pPr>
      <w:r w:rsidRPr="005F7698">
        <w:rPr>
          <w:rStyle w:val="Wyrnieniedelikatne"/>
          <w:rFonts w:ascii="Arial" w:hAnsi="Arial" w:cs="Arial"/>
          <w:i w:val="0"/>
          <w:iCs w:val="0"/>
          <w:color w:val="auto"/>
        </w:rPr>
        <w:t xml:space="preserve">W przypadku wskazania przez Wykonawcę dostępności podmiotowych środków dowodowych pod określonymi adresami internetowymi ogólnodostępnych i bezpłatnych baz danych, Zamawiający może żądać od </w:t>
      </w:r>
      <w:r w:rsidR="002B6CE2" w:rsidRPr="005F7698">
        <w:rPr>
          <w:rStyle w:val="Wyrnieniedelikatne"/>
          <w:rFonts w:ascii="Arial" w:hAnsi="Arial" w:cs="Arial"/>
          <w:i w:val="0"/>
          <w:iCs w:val="0"/>
          <w:color w:val="auto"/>
        </w:rPr>
        <w:t>W</w:t>
      </w:r>
      <w:r w:rsidRPr="005F7698">
        <w:rPr>
          <w:rStyle w:val="Wyrnieniedelikatne"/>
          <w:rFonts w:ascii="Arial" w:hAnsi="Arial" w:cs="Arial"/>
          <w:i w:val="0"/>
          <w:iCs w:val="0"/>
          <w:color w:val="auto"/>
        </w:rPr>
        <w:t>ykonawcy przedstawienia tłumaczenia na język polski pobranych samodzielnie przez Zamawiającego podmiotowych środków dowodowych.</w:t>
      </w:r>
    </w:p>
    <w:p w14:paraId="0AC46FE2" w14:textId="77777777" w:rsidR="00AC2F83" w:rsidRPr="005F7698" w:rsidRDefault="00AC2F83" w:rsidP="00DE5F5C">
      <w:pPr>
        <w:widowControl w:val="0"/>
        <w:numPr>
          <w:ilvl w:val="0"/>
          <w:numId w:val="52"/>
        </w:numPr>
        <w:spacing w:before="120" w:after="0" w:line="240" w:lineRule="auto"/>
        <w:ind w:left="1418" w:right="23"/>
        <w:jc w:val="both"/>
        <w:rPr>
          <w:rFonts w:ascii="Arial" w:hAnsi="Arial" w:cs="Arial"/>
          <w:lang w:eastAsia="pl-PL"/>
        </w:rPr>
      </w:pPr>
      <w:r w:rsidRPr="005F7698">
        <w:rPr>
          <w:rFonts w:ascii="Arial" w:hAnsi="Arial" w:cs="Arial"/>
          <w:lang w:eastAsia="pl-PL"/>
        </w:rPr>
        <w:t xml:space="preserve">Wykonawca nie jest zobowiązany do złożenia podmiotowych środków dowodowych, które Zamawiający posiada, jeżeli Wykonawca wskaże te środki </w:t>
      </w:r>
      <w:r w:rsidRPr="005F7698">
        <w:rPr>
          <w:rStyle w:val="Wyrnieniedelikatne"/>
          <w:rFonts w:ascii="Arial" w:hAnsi="Arial" w:cs="Arial"/>
          <w:color w:val="auto"/>
        </w:rPr>
        <w:t xml:space="preserve">(poprzez podanie numeru referencyjnego postępowania i/lub nazwy postępowania) </w:t>
      </w:r>
      <w:r w:rsidRPr="005F7698">
        <w:rPr>
          <w:rFonts w:ascii="Arial" w:hAnsi="Arial" w:cs="Arial"/>
          <w:lang w:eastAsia="pl-PL"/>
        </w:rPr>
        <w:t>oraz potwierdzi ich prawidłowość i aktualność.</w:t>
      </w:r>
    </w:p>
    <w:p w14:paraId="2D04F0CB" w14:textId="77777777" w:rsidR="00AC2F83" w:rsidRPr="005F7698" w:rsidRDefault="00AC2F83" w:rsidP="00DE5F5C">
      <w:pPr>
        <w:widowControl w:val="0"/>
        <w:numPr>
          <w:ilvl w:val="0"/>
          <w:numId w:val="53"/>
        </w:numPr>
        <w:spacing w:before="120" w:after="0" w:line="240" w:lineRule="auto"/>
        <w:ind w:left="993" w:right="23"/>
        <w:jc w:val="both"/>
        <w:rPr>
          <w:rFonts w:ascii="Arial" w:hAnsi="Arial" w:cs="Arial"/>
          <w:lang w:eastAsia="pl-PL"/>
        </w:rPr>
      </w:pPr>
      <w:r w:rsidRPr="005F7698">
        <w:rPr>
          <w:rFonts w:ascii="Arial" w:hAnsi="Arial" w:cs="Arial"/>
          <w:lang w:eastAsia="pl-PL"/>
        </w:rPr>
        <w:t>Jeżeli Wykonawca nie złoży oświadczenia, o którym mowa w ust. 1, podmiotowych środków dowodowych, innych dokumentów lub oświadczeń składanych w post</w:t>
      </w:r>
      <w:r w:rsidR="002665AD" w:rsidRPr="005F7698">
        <w:rPr>
          <w:rFonts w:ascii="Arial" w:hAnsi="Arial" w:cs="Arial"/>
          <w:lang w:eastAsia="pl-PL"/>
        </w:rPr>
        <w:t>ę</w:t>
      </w:r>
      <w:r w:rsidRPr="005F7698">
        <w:rPr>
          <w:rFonts w:ascii="Arial" w:hAnsi="Arial" w:cs="Arial"/>
          <w:lang w:eastAsia="pl-PL"/>
        </w:rPr>
        <w:t xml:space="preserve">powaniu lub są one niekompletne lub zawierają błędy, Zamawiający wezwie odpowiednio do ich złożenia,  poprawienia lub uzupełnienia w wyznaczonym terminie, chyba że oferta </w:t>
      </w:r>
      <w:r w:rsidR="002665AD" w:rsidRPr="005F7698">
        <w:rPr>
          <w:rFonts w:ascii="Arial" w:hAnsi="Arial" w:cs="Arial"/>
          <w:lang w:eastAsia="pl-PL"/>
        </w:rPr>
        <w:t>W</w:t>
      </w:r>
      <w:r w:rsidRPr="005F7698">
        <w:rPr>
          <w:rFonts w:ascii="Arial" w:hAnsi="Arial" w:cs="Arial"/>
          <w:lang w:eastAsia="pl-PL"/>
        </w:rPr>
        <w:t>ykonawcy podlega odrzuceniu bez względu na ich złożenie, uzupełnienie lub poprawienie lub zachodzą przesłanki unieważnienia postępowania. Podmiotowe środki dowodowe złożone na wezwanie, o którym mowa w zdaniu poprzednim, muszą być aktualne na dzień ich złożenia.</w:t>
      </w:r>
    </w:p>
    <w:p w14:paraId="31965E5C" w14:textId="6B992F46" w:rsidR="00AC2F83" w:rsidRPr="005F7698" w:rsidRDefault="00AC2F83" w:rsidP="00DE5F5C">
      <w:pPr>
        <w:numPr>
          <w:ilvl w:val="0"/>
          <w:numId w:val="53"/>
        </w:numPr>
        <w:tabs>
          <w:tab w:val="center" w:pos="-2127"/>
          <w:tab w:val="left" w:pos="1080"/>
        </w:tabs>
        <w:spacing w:before="120" w:after="0" w:line="240" w:lineRule="auto"/>
        <w:ind w:left="993"/>
        <w:jc w:val="both"/>
        <w:rPr>
          <w:rFonts w:ascii="Arial" w:hAnsi="Arial" w:cs="Arial"/>
          <w:b/>
          <w:bCs/>
          <w:lang w:eastAsia="pl-PL"/>
        </w:rPr>
      </w:pPr>
      <w:r w:rsidRPr="005F7698">
        <w:rPr>
          <w:rFonts w:ascii="Arial" w:hAnsi="Arial" w:cs="Arial"/>
          <w:b/>
          <w:bCs/>
          <w:lang w:eastAsia="pl-PL"/>
        </w:rPr>
        <w:t>Pozostałe dokumenty, niezbędne do przeprowadzenia postępowania (składane wraz z ofertą).</w:t>
      </w:r>
    </w:p>
    <w:p w14:paraId="70AEB541" w14:textId="77777777" w:rsidR="00AC2F83" w:rsidRPr="005F7698" w:rsidRDefault="00AC2F83" w:rsidP="00681D1A">
      <w:pPr>
        <w:numPr>
          <w:ilvl w:val="2"/>
          <w:numId w:val="8"/>
        </w:numPr>
        <w:tabs>
          <w:tab w:val="center" w:pos="-2127"/>
          <w:tab w:val="num" w:pos="1701"/>
          <w:tab w:val="left" w:pos="8931"/>
        </w:tabs>
        <w:spacing w:before="120" w:after="120" w:line="240" w:lineRule="auto"/>
        <w:ind w:left="1276"/>
        <w:jc w:val="both"/>
        <w:rPr>
          <w:rFonts w:ascii="Arial" w:hAnsi="Arial" w:cs="Arial"/>
          <w:lang w:eastAsia="pl-PL"/>
        </w:rPr>
      </w:pPr>
      <w:r w:rsidRPr="005F7698">
        <w:rPr>
          <w:rFonts w:ascii="Arial" w:hAnsi="Arial" w:cs="Arial"/>
          <w:b/>
          <w:bCs/>
          <w:lang w:eastAsia="pl-PL"/>
        </w:rPr>
        <w:t>Pełnomocnictwo</w:t>
      </w:r>
      <w:r w:rsidRPr="005F7698">
        <w:rPr>
          <w:rFonts w:ascii="Arial" w:hAnsi="Arial" w:cs="Arial"/>
          <w:lang w:eastAsia="pl-PL"/>
        </w:rPr>
        <w:t xml:space="preserve"> </w:t>
      </w:r>
      <w:r w:rsidRPr="005F7698">
        <w:rPr>
          <w:rFonts w:ascii="Arial" w:hAnsi="Arial" w:cs="Arial"/>
          <w:b/>
          <w:bCs/>
          <w:lang w:eastAsia="pl-PL"/>
        </w:rPr>
        <w:t xml:space="preserve">lub inny dokument potwierdzający umocowanie do reprezentowania </w:t>
      </w:r>
      <w:r w:rsidR="002665AD" w:rsidRPr="005F7698">
        <w:rPr>
          <w:rFonts w:ascii="Arial" w:hAnsi="Arial" w:cs="Arial"/>
          <w:b/>
          <w:bCs/>
          <w:lang w:eastAsia="pl-PL"/>
        </w:rPr>
        <w:t>W</w:t>
      </w:r>
      <w:r w:rsidRPr="005F7698">
        <w:rPr>
          <w:rFonts w:ascii="Arial" w:hAnsi="Arial" w:cs="Arial"/>
          <w:b/>
          <w:bCs/>
          <w:lang w:eastAsia="pl-PL"/>
        </w:rPr>
        <w:t>ykonawcy</w:t>
      </w:r>
      <w:r w:rsidRPr="005F7698">
        <w:rPr>
          <w:rFonts w:ascii="Arial" w:hAnsi="Arial" w:cs="Arial"/>
          <w:lang w:eastAsia="pl-PL"/>
        </w:rPr>
        <w:t xml:space="preserve">- wymagane, jeżeli ofertę składa w imieniu Wykonawcy osoba, której umocowanie do reprezentowania nie wynika z dokumentów rejestrowych KRS/CEIDG. </w:t>
      </w:r>
    </w:p>
    <w:p w14:paraId="796C638A" w14:textId="77777777" w:rsidR="00AC2F83" w:rsidRPr="005F7698" w:rsidRDefault="00AC2F83" w:rsidP="008F62C5">
      <w:pPr>
        <w:widowControl w:val="0"/>
        <w:tabs>
          <w:tab w:val="center" w:pos="-2127"/>
          <w:tab w:val="left" w:pos="8931"/>
        </w:tabs>
        <w:suppressAutoHyphens/>
        <w:spacing w:before="120" w:after="120" w:line="280" w:lineRule="exact"/>
        <w:ind w:left="1276"/>
        <w:jc w:val="both"/>
        <w:rPr>
          <w:rFonts w:ascii="Arial" w:hAnsi="Arial" w:cs="Arial"/>
        </w:rPr>
      </w:pPr>
      <w:r w:rsidRPr="005F7698">
        <w:rPr>
          <w:rFonts w:ascii="Arial" w:hAnsi="Arial" w:cs="Arial"/>
        </w:rPr>
        <w:t xml:space="preserve">Powyższe postanowienie stosuje się odpowiednio do osoby działającej w imieniu Wykonawców wspólnie ubiegających się o udzielenie zamówienia, jak </w:t>
      </w:r>
      <w:r w:rsidRPr="005F7698">
        <w:rPr>
          <w:rFonts w:ascii="Arial" w:hAnsi="Arial" w:cs="Arial"/>
        </w:rPr>
        <w:br/>
        <w:t>i do osoby działającej w imieniu podmiotu udostępniającego zasoby.</w:t>
      </w:r>
    </w:p>
    <w:p w14:paraId="4E3398BF" w14:textId="50C80A0D" w:rsidR="00AC2F83" w:rsidRPr="005F7698" w:rsidRDefault="00AC2F83" w:rsidP="00681D1A">
      <w:pPr>
        <w:tabs>
          <w:tab w:val="center" w:pos="-2127"/>
          <w:tab w:val="num" w:pos="1701"/>
          <w:tab w:val="left" w:pos="8931"/>
        </w:tabs>
        <w:spacing w:after="120" w:line="240" w:lineRule="auto"/>
        <w:ind w:left="1276"/>
        <w:jc w:val="both"/>
        <w:rPr>
          <w:rFonts w:ascii="Arial" w:hAnsi="Arial" w:cs="Arial"/>
          <w:lang w:eastAsia="pl-PL"/>
        </w:rPr>
      </w:pPr>
      <w:r w:rsidRPr="005F7698">
        <w:rPr>
          <w:rFonts w:ascii="Arial" w:hAnsi="Arial" w:cs="Arial"/>
          <w:lang w:eastAsia="pl-PL"/>
        </w:rPr>
        <w:t xml:space="preserve">W przypadku wspólnego ubiegania się o udzielenie zamówienia, </w:t>
      </w:r>
      <w:r w:rsidR="00164648" w:rsidRPr="005F7698">
        <w:rPr>
          <w:rFonts w:ascii="Arial" w:hAnsi="Arial" w:cs="Arial"/>
          <w:lang w:eastAsia="pl-PL"/>
        </w:rPr>
        <w:t>W</w:t>
      </w:r>
      <w:r w:rsidRPr="005F7698">
        <w:rPr>
          <w:rFonts w:ascii="Arial" w:hAnsi="Arial" w:cs="Arial"/>
          <w:lang w:eastAsia="pl-PL"/>
        </w:rPr>
        <w:t>ykonawcy ustanawiają pełnomocnika do reprezentowania ich w postępowaniu albo do reprezentowania w postępowaniu i zawarcia umowy w sprawie zamówienia publicznego.</w:t>
      </w:r>
    </w:p>
    <w:p w14:paraId="2C77BBB8" w14:textId="77777777" w:rsidR="00AC2F83" w:rsidRPr="005F7698" w:rsidRDefault="00AC2F83" w:rsidP="008F62C5">
      <w:pPr>
        <w:widowControl w:val="0"/>
        <w:tabs>
          <w:tab w:val="center" w:pos="-2127"/>
          <w:tab w:val="num" w:pos="1701"/>
          <w:tab w:val="left" w:pos="8931"/>
        </w:tabs>
        <w:suppressAutoHyphens/>
        <w:spacing w:before="120" w:after="120" w:line="280" w:lineRule="exact"/>
        <w:ind w:left="1276"/>
        <w:jc w:val="both"/>
      </w:pPr>
      <w:r w:rsidRPr="005F7698">
        <w:rPr>
          <w:rFonts w:ascii="Arial" w:hAnsi="Arial" w:cs="Arial"/>
          <w:lang w:eastAsia="pl-PL"/>
        </w:rPr>
        <w:t xml:space="preserve">Pełnomocnictwo przekazuje się w postaci elektronicznej opatrzone </w:t>
      </w:r>
      <w:r w:rsidRPr="005F7698">
        <w:rPr>
          <w:rFonts w:ascii="Arial" w:hAnsi="Arial" w:cs="Arial"/>
          <w:lang w:eastAsia="pl-PL"/>
        </w:rPr>
        <w:lastRenderedPageBreak/>
        <w:t xml:space="preserve">kwalifikowanym podpisem elektronicznym. </w:t>
      </w:r>
      <w:r w:rsidRPr="005F7698">
        <w:rPr>
          <w:rFonts w:ascii="Arial" w:hAnsi="Arial" w:cs="Arial"/>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w:t>
      </w:r>
      <w:r w:rsidRPr="005F7698">
        <w:rPr>
          <w:rFonts w:ascii="Arial" w:hAnsi="Arial" w:cs="Arial"/>
          <w:lang w:eastAsia="pl-PL"/>
        </w:rPr>
        <w:t xml:space="preserve">Elektroniczna kopia pełnomocnictwa nie może być uwierzytelniona przez upełnomocnionego. </w:t>
      </w:r>
      <w:r w:rsidRPr="005F7698">
        <w:rPr>
          <w:rFonts w:ascii="Arial" w:hAnsi="Arial" w:cs="Arial"/>
        </w:rPr>
        <w:t xml:space="preserve">Zamawiający wskazuje, iż ww. zapisy należy stosować odpowiednio w stosunku do innego dokumentu potwierdzającego umocowanie do reprezentowania </w:t>
      </w:r>
      <w:r w:rsidR="00164648" w:rsidRPr="005F7698">
        <w:rPr>
          <w:rFonts w:ascii="Arial" w:hAnsi="Arial" w:cs="Arial"/>
        </w:rPr>
        <w:t>W</w:t>
      </w:r>
      <w:r w:rsidRPr="005F7698">
        <w:rPr>
          <w:rFonts w:ascii="Arial" w:hAnsi="Arial" w:cs="Arial"/>
        </w:rPr>
        <w:t>ykonawcy.</w:t>
      </w:r>
      <w:r w:rsidRPr="005F7698">
        <w:rPr>
          <w:b/>
          <w:bCs/>
        </w:rPr>
        <w:t xml:space="preserve"> </w:t>
      </w:r>
    </w:p>
    <w:p w14:paraId="08693DA4" w14:textId="77777777" w:rsidR="00AC2F83" w:rsidRPr="005F7698" w:rsidRDefault="00AC2F83" w:rsidP="00DE5F5C">
      <w:pPr>
        <w:numPr>
          <w:ilvl w:val="0"/>
          <w:numId w:val="51"/>
        </w:numPr>
        <w:tabs>
          <w:tab w:val="center" w:pos="-2127"/>
          <w:tab w:val="num" w:pos="1260"/>
          <w:tab w:val="left" w:pos="8931"/>
        </w:tabs>
        <w:spacing w:before="120" w:after="120" w:line="280" w:lineRule="exact"/>
        <w:ind w:left="1276"/>
        <w:jc w:val="both"/>
        <w:rPr>
          <w:rFonts w:ascii="Arial" w:hAnsi="Arial" w:cs="Arial"/>
          <w:lang w:eastAsia="pl-PL"/>
        </w:rPr>
      </w:pPr>
      <w:r w:rsidRPr="005F7698">
        <w:rPr>
          <w:rFonts w:ascii="Arial" w:hAnsi="Arial" w:cs="Arial"/>
          <w:lang w:eastAsia="pl-PL"/>
        </w:rPr>
        <w:t>Wykonawcy wspólnie ubiegający się o udzielenie zamówienia </w:t>
      </w:r>
      <w:r w:rsidRPr="005F7698">
        <w:rPr>
          <w:rFonts w:ascii="Arial" w:hAnsi="Arial" w:cs="Arial"/>
          <w:u w:val="single"/>
          <w:lang w:eastAsia="pl-PL"/>
        </w:rPr>
        <w:t xml:space="preserve">dołączają </w:t>
      </w:r>
      <w:r w:rsidRPr="005F7698">
        <w:rPr>
          <w:rFonts w:ascii="Arial" w:hAnsi="Arial" w:cs="Arial"/>
          <w:u w:val="single"/>
          <w:lang w:eastAsia="pl-PL"/>
        </w:rPr>
        <w:br/>
        <w:t>do oferty oświadczenie</w:t>
      </w:r>
      <w:r w:rsidRPr="005F7698">
        <w:rPr>
          <w:rFonts w:ascii="Arial" w:hAnsi="Arial" w:cs="Arial"/>
          <w:lang w:eastAsia="pl-PL"/>
        </w:rPr>
        <w:t xml:space="preserve">, o którym mowa w art. 117 ust. 4 ustawy, z którego wynika, które </w:t>
      </w:r>
      <w:r w:rsidRPr="005F7698">
        <w:rPr>
          <w:rFonts w:ascii="Arial" w:hAnsi="Arial" w:cs="Arial"/>
          <w:b/>
          <w:bCs/>
          <w:lang w:eastAsia="pl-PL"/>
        </w:rPr>
        <w:t>usługi lub dostawy wykonają poszczególni Wykonawcy</w:t>
      </w:r>
      <w:r w:rsidRPr="005F7698">
        <w:rPr>
          <w:rFonts w:ascii="Arial" w:hAnsi="Arial" w:cs="Arial"/>
          <w:lang w:eastAsia="pl-PL"/>
        </w:rPr>
        <w:t xml:space="preserve">. </w:t>
      </w:r>
    </w:p>
    <w:p w14:paraId="486E6E1B" w14:textId="4EA32B86" w:rsidR="00AC2F83" w:rsidRPr="005F7698" w:rsidRDefault="00AC2F83" w:rsidP="00BC6A84">
      <w:pPr>
        <w:pStyle w:val="Akapitzlist"/>
        <w:widowControl w:val="0"/>
        <w:numPr>
          <w:ilvl w:val="0"/>
          <w:numId w:val="127"/>
        </w:numPr>
        <w:spacing w:before="120" w:after="120" w:line="252" w:lineRule="auto"/>
        <w:ind w:left="993" w:right="23"/>
        <w:jc w:val="both"/>
        <w:rPr>
          <w:rFonts w:ascii="Arial" w:hAnsi="Arial" w:cs="Arial"/>
          <w:sz w:val="22"/>
          <w:szCs w:val="22"/>
        </w:rPr>
      </w:pPr>
      <w:r w:rsidRPr="005F7698">
        <w:rPr>
          <w:rFonts w:ascii="Arial" w:hAnsi="Arial" w:cs="Arial"/>
          <w:sz w:val="22"/>
          <w:szCs w:val="22"/>
        </w:rPr>
        <w:t xml:space="preserve">Oświadczenia i dokumenty, o których mowa w SWZ, muszą spełniać wymagania określone w ustawie i w przepisach rozporządzenia Ministra Rozwoju Pracy i Technologii z dnia 23 grudnia 2020 r. w sprawie podmiotowych środków dowodowych oraz innych dokumentów lub oświadczeń, jakich może żądać Zamawiający od Wykonawcy (Dz. U. </w:t>
      </w:r>
      <w:r w:rsidR="00BC6A84">
        <w:rPr>
          <w:rFonts w:ascii="Arial" w:hAnsi="Arial" w:cs="Arial"/>
          <w:sz w:val="22"/>
          <w:szCs w:val="22"/>
        </w:rPr>
        <w:br/>
      </w:r>
      <w:r w:rsidRPr="005F7698">
        <w:rPr>
          <w:rFonts w:ascii="Arial" w:hAnsi="Arial" w:cs="Arial"/>
          <w:sz w:val="22"/>
          <w:szCs w:val="22"/>
        </w:rPr>
        <w:t>z 2020 r., poz. 2415) oraz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F82DE1F" w14:textId="77777777" w:rsidR="00AC2F83" w:rsidRPr="005F7698" w:rsidRDefault="00AC2F83" w:rsidP="000974A3">
      <w:pPr>
        <w:numPr>
          <w:ilvl w:val="0"/>
          <w:numId w:val="8"/>
        </w:numPr>
        <w:spacing w:before="240" w:after="120" w:line="240" w:lineRule="auto"/>
        <w:rPr>
          <w:rFonts w:ascii="Arial" w:hAnsi="Arial" w:cs="Arial"/>
          <w:b/>
          <w:bCs/>
          <w:u w:val="single"/>
          <w:lang w:eastAsia="pl-PL"/>
        </w:rPr>
      </w:pPr>
      <w:r w:rsidRPr="005F7698">
        <w:rPr>
          <w:rFonts w:ascii="Arial" w:hAnsi="Arial" w:cs="Arial"/>
          <w:b/>
          <w:bCs/>
          <w:u w:val="single"/>
          <w:lang w:eastAsia="pl-PL"/>
        </w:rPr>
        <w:t>Informacja o przedmiotowych środkach dowodowych</w:t>
      </w:r>
    </w:p>
    <w:p w14:paraId="6A901CB5" w14:textId="77777777" w:rsidR="00B9506D" w:rsidRPr="005F7698" w:rsidRDefault="00B9506D" w:rsidP="00164648">
      <w:pPr>
        <w:pStyle w:val="Akapitzlist1"/>
        <w:ind w:left="708"/>
        <w:rPr>
          <w:rFonts w:ascii="Arial" w:hAnsi="Arial" w:cs="Arial"/>
          <w:sz w:val="22"/>
          <w:szCs w:val="22"/>
          <w:highlight w:val="yellow"/>
        </w:rPr>
      </w:pPr>
      <w:r w:rsidRPr="005F7698">
        <w:rPr>
          <w:rFonts w:ascii="Arial" w:hAnsi="Arial" w:cs="Arial"/>
          <w:sz w:val="22"/>
          <w:szCs w:val="22"/>
        </w:rPr>
        <w:t xml:space="preserve">Zamawiający nie wymaga złożenia przedmiotowych środków dowodowych. </w:t>
      </w:r>
    </w:p>
    <w:p w14:paraId="5DFD8C88" w14:textId="77777777" w:rsidR="00AC2F83" w:rsidRPr="007226B0" w:rsidRDefault="00AC2F83" w:rsidP="00DE5F5C">
      <w:pPr>
        <w:numPr>
          <w:ilvl w:val="0"/>
          <w:numId w:val="38"/>
        </w:numPr>
        <w:spacing w:before="360" w:after="120" w:line="240" w:lineRule="auto"/>
        <w:ind w:left="567" w:hanging="357"/>
        <w:jc w:val="both"/>
        <w:rPr>
          <w:rFonts w:ascii="Arial" w:hAnsi="Arial" w:cs="Arial"/>
          <w:u w:val="single"/>
          <w:lang w:eastAsia="pl-PL"/>
        </w:rPr>
      </w:pPr>
      <w:r w:rsidRPr="005F7698">
        <w:rPr>
          <w:rFonts w:ascii="Arial" w:hAnsi="Arial" w:cs="Arial"/>
          <w:b/>
          <w:bCs/>
          <w:u w:val="single"/>
          <w:lang w:eastAsia="pl-PL"/>
        </w:rPr>
        <w:t>Informacja o środkach komunikacji elektronicznej, przy użyciu których Zamawiający będzie komunikował się z Wykonawcami, oraz informacje o wymaganiach technicznych</w:t>
      </w:r>
      <w:r w:rsidRPr="005F7698">
        <w:rPr>
          <w:rFonts w:ascii="Arial" w:hAnsi="Arial" w:cs="Arial"/>
          <w:b/>
          <w:bCs/>
          <w:u w:val="single"/>
          <w:lang w:eastAsia="pl-PL"/>
        </w:rPr>
        <w:br/>
        <w:t xml:space="preserve">i organizacyjnych sporządzania, wysyłania i odbierania korespondencji elektronicznej </w:t>
      </w:r>
      <w:r w:rsidRPr="007226B0">
        <w:rPr>
          <w:rFonts w:ascii="Arial" w:hAnsi="Arial" w:cs="Arial"/>
          <w:b/>
          <w:bCs/>
          <w:u w:val="single"/>
          <w:lang w:eastAsia="pl-PL"/>
        </w:rPr>
        <w:t xml:space="preserve">oraz wskazanie osób uprawnionych do komunikowania się z </w:t>
      </w:r>
      <w:r w:rsidR="00164648" w:rsidRPr="007226B0">
        <w:rPr>
          <w:rFonts w:ascii="Arial" w:hAnsi="Arial" w:cs="Arial"/>
          <w:b/>
          <w:bCs/>
          <w:u w:val="single"/>
          <w:lang w:eastAsia="pl-PL"/>
        </w:rPr>
        <w:t>W</w:t>
      </w:r>
      <w:r w:rsidRPr="007226B0">
        <w:rPr>
          <w:rFonts w:ascii="Arial" w:hAnsi="Arial" w:cs="Arial"/>
          <w:b/>
          <w:bCs/>
          <w:u w:val="single"/>
          <w:lang w:eastAsia="pl-PL"/>
        </w:rPr>
        <w:t>ykonawcami</w:t>
      </w:r>
    </w:p>
    <w:p w14:paraId="3D2F5342" w14:textId="77777777" w:rsidR="003C2B0E" w:rsidRPr="005809C1" w:rsidRDefault="00AC2F83" w:rsidP="003C2B0E">
      <w:pPr>
        <w:numPr>
          <w:ilvl w:val="3"/>
          <w:numId w:val="5"/>
        </w:numPr>
        <w:spacing w:before="120" w:after="120" w:line="240" w:lineRule="auto"/>
        <w:ind w:left="993"/>
        <w:jc w:val="both"/>
        <w:rPr>
          <w:rFonts w:ascii="Arial" w:hAnsi="Arial" w:cs="Arial"/>
        </w:rPr>
      </w:pPr>
      <w:r w:rsidRPr="005809C1">
        <w:rPr>
          <w:rFonts w:ascii="Arial" w:hAnsi="Arial" w:cs="Arial"/>
          <w:lang w:eastAsia="pl-PL"/>
        </w:rPr>
        <w:t>W niniejszym postępowaniu o udzielenie zamówienia publicznego komunikacja między Zamawiającym a Wykonawcami odbywa się przy użyciu środków komunikacji elektronicznej</w:t>
      </w:r>
      <w:r w:rsidR="007924AB" w:rsidRPr="005809C1">
        <w:rPr>
          <w:rFonts w:ascii="Arial" w:hAnsi="Arial" w:cs="Arial"/>
          <w:lang w:eastAsia="pl-PL"/>
        </w:rPr>
        <w:t xml:space="preserve"> za pośrednictwem</w:t>
      </w:r>
      <w:r w:rsidR="003C2B0E" w:rsidRPr="005809C1">
        <w:rPr>
          <w:rFonts w:ascii="Arial" w:hAnsi="Arial" w:cs="Arial"/>
          <w:lang w:eastAsia="pl-PL"/>
        </w:rPr>
        <w:t>:</w:t>
      </w:r>
    </w:p>
    <w:p w14:paraId="43ADFE53" w14:textId="48411680" w:rsidR="007924AB" w:rsidRPr="005809C1" w:rsidRDefault="007924AB" w:rsidP="00DE5F5C">
      <w:pPr>
        <w:pStyle w:val="Akapitzlist"/>
        <w:numPr>
          <w:ilvl w:val="0"/>
          <w:numId w:val="101"/>
        </w:numPr>
        <w:spacing w:before="120" w:after="120"/>
        <w:jc w:val="both"/>
        <w:rPr>
          <w:rFonts w:ascii="Arial" w:hAnsi="Arial" w:cs="Arial"/>
          <w:sz w:val="22"/>
          <w:szCs w:val="22"/>
        </w:rPr>
      </w:pPr>
      <w:r w:rsidRPr="005809C1">
        <w:rPr>
          <w:rFonts w:ascii="Arial" w:hAnsi="Arial" w:cs="Arial"/>
          <w:sz w:val="22"/>
          <w:szCs w:val="22"/>
        </w:rPr>
        <w:t>platformy zakupowej (dalej jako „Platforma”), dostępnej pod adresem</w:t>
      </w:r>
      <w:r w:rsidR="00AC2F83" w:rsidRPr="005809C1">
        <w:rPr>
          <w:rFonts w:ascii="Arial" w:hAnsi="Arial" w:cs="Arial"/>
          <w:sz w:val="22"/>
          <w:szCs w:val="22"/>
        </w:rPr>
        <w:t>:</w:t>
      </w:r>
      <w:r w:rsidRPr="005809C1">
        <w:rPr>
          <w:rFonts w:ascii="Arial" w:hAnsi="Arial" w:cs="Arial"/>
          <w:sz w:val="22"/>
          <w:szCs w:val="22"/>
        </w:rPr>
        <w:t xml:space="preserve"> </w:t>
      </w:r>
      <w:hyperlink r:id="rId12" w:tgtFrame="_blank" w:history="1">
        <w:r w:rsidR="00D71F04" w:rsidRPr="005809C1">
          <w:rPr>
            <w:rStyle w:val="Hipercze"/>
            <w:rFonts w:ascii="Arial" w:hAnsi="Arial" w:cs="Arial"/>
            <w:color w:val="943634" w:themeColor="accent2" w:themeShade="BF"/>
            <w:sz w:val="22"/>
            <w:szCs w:val="22"/>
            <w:shd w:val="clear" w:color="auto" w:fill="FDFCFA"/>
          </w:rPr>
          <w:t>https://platformazakupowa.pl/pn/nsa</w:t>
        </w:r>
      </w:hyperlink>
      <w:r w:rsidR="00D71F04" w:rsidRPr="005809C1">
        <w:rPr>
          <w:rFonts w:ascii="Arial" w:hAnsi="Arial" w:cs="Arial"/>
          <w:sz w:val="22"/>
          <w:szCs w:val="22"/>
        </w:rPr>
        <w:t xml:space="preserve"> </w:t>
      </w:r>
      <w:r w:rsidR="007226B0" w:rsidRPr="005809C1">
        <w:rPr>
          <w:rFonts w:ascii="Arial" w:hAnsi="Arial" w:cs="Arial"/>
          <w:sz w:val="22"/>
          <w:szCs w:val="22"/>
        </w:rPr>
        <w:t xml:space="preserve">pod numerem sprawy </w:t>
      </w:r>
      <w:r w:rsidR="007226B0" w:rsidRPr="005809C1">
        <w:rPr>
          <w:rFonts w:ascii="Arial" w:hAnsi="Arial" w:cs="Arial"/>
          <w:b/>
          <w:sz w:val="22"/>
          <w:szCs w:val="22"/>
        </w:rPr>
        <w:t>WAG.262</w:t>
      </w:r>
      <w:r w:rsidR="00BD4AA8" w:rsidRPr="005809C1">
        <w:rPr>
          <w:rFonts w:ascii="Arial" w:hAnsi="Arial" w:cs="Arial"/>
          <w:b/>
          <w:sz w:val="22"/>
          <w:szCs w:val="22"/>
        </w:rPr>
        <w:t>.1.2022</w:t>
      </w:r>
      <w:r w:rsidR="0021503B" w:rsidRPr="005809C1">
        <w:rPr>
          <w:rFonts w:ascii="Arial" w:hAnsi="Arial" w:cs="Arial"/>
          <w:sz w:val="22"/>
          <w:szCs w:val="22"/>
        </w:rPr>
        <w:t xml:space="preserve">, </w:t>
      </w:r>
      <w:r w:rsidR="00D71F04" w:rsidRPr="005809C1">
        <w:rPr>
          <w:rFonts w:ascii="Arial" w:hAnsi="Arial" w:cs="Arial"/>
          <w:sz w:val="22"/>
          <w:szCs w:val="22"/>
        </w:rPr>
        <w:t>dotyczącej niniejszego postępowania</w:t>
      </w:r>
      <w:r w:rsidR="00D71F04" w:rsidRPr="005809C1">
        <w:rPr>
          <w:rFonts w:ascii="Arial" w:hAnsi="Arial" w:cs="Arial"/>
          <w:b/>
          <w:sz w:val="22"/>
          <w:szCs w:val="22"/>
        </w:rPr>
        <w:t>,</w:t>
      </w:r>
    </w:p>
    <w:p w14:paraId="5779B67C" w14:textId="0CD9144F" w:rsidR="00AC2F83" w:rsidRPr="005809C1" w:rsidRDefault="00AC2F83" w:rsidP="00DE5F5C">
      <w:pPr>
        <w:pStyle w:val="Akapitzlist"/>
        <w:numPr>
          <w:ilvl w:val="0"/>
          <w:numId w:val="101"/>
        </w:numPr>
        <w:spacing w:before="120" w:after="120"/>
        <w:jc w:val="both"/>
        <w:rPr>
          <w:rFonts w:ascii="Arial" w:hAnsi="Arial" w:cs="Arial"/>
          <w:sz w:val="22"/>
          <w:szCs w:val="22"/>
        </w:rPr>
      </w:pPr>
      <w:r w:rsidRPr="005809C1">
        <w:rPr>
          <w:rFonts w:ascii="Arial" w:hAnsi="Arial" w:cs="Arial"/>
          <w:sz w:val="22"/>
          <w:szCs w:val="22"/>
        </w:rPr>
        <w:t xml:space="preserve">poczty elektronicznej na adres e-mail: </w:t>
      </w:r>
      <w:hyperlink r:id="rId13" w:history="1">
        <w:r w:rsidR="003C2B0E" w:rsidRPr="005809C1">
          <w:rPr>
            <w:rStyle w:val="Hipercze"/>
            <w:rFonts w:ascii="Arial" w:hAnsi="Arial" w:cs="Arial"/>
            <w:bCs/>
            <w:color w:val="943634" w:themeColor="accent2" w:themeShade="BF"/>
            <w:sz w:val="22"/>
            <w:szCs w:val="22"/>
          </w:rPr>
          <w:t>zp@nsa.gov.pl</w:t>
        </w:r>
      </w:hyperlink>
      <w:r w:rsidR="003C2B0E" w:rsidRPr="005809C1">
        <w:rPr>
          <w:rFonts w:ascii="Arial" w:hAnsi="Arial" w:cs="Arial"/>
          <w:sz w:val="22"/>
          <w:szCs w:val="22"/>
        </w:rPr>
        <w:t xml:space="preserve"> – w sytuacjach awaryjnych np. nie </w:t>
      </w:r>
      <w:r w:rsidR="00452F92" w:rsidRPr="005809C1">
        <w:rPr>
          <w:rFonts w:ascii="Arial" w:hAnsi="Arial" w:cs="Arial"/>
          <w:sz w:val="22"/>
          <w:szCs w:val="22"/>
        </w:rPr>
        <w:t xml:space="preserve"> </w:t>
      </w:r>
      <w:r w:rsidR="003C2B0E" w:rsidRPr="005809C1">
        <w:rPr>
          <w:rFonts w:ascii="Arial" w:hAnsi="Arial" w:cs="Arial"/>
          <w:sz w:val="22"/>
          <w:szCs w:val="22"/>
        </w:rPr>
        <w:t>działania Platformy.</w:t>
      </w:r>
      <w:r w:rsidR="005809C1" w:rsidRPr="005809C1">
        <w:rPr>
          <w:rFonts w:ascii="Arial" w:hAnsi="Arial" w:cs="Arial"/>
          <w:sz w:val="22"/>
          <w:szCs w:val="22"/>
        </w:rPr>
        <w:t xml:space="preserve"> W takim przypadku każda ze stron na żądanie drugiej niezwłocznie potwierdza fakt ich otrzymania. Maksymalny rozmiar maila razem z załącznikami nie może przekroczyć 30 MB.</w:t>
      </w:r>
    </w:p>
    <w:p w14:paraId="48524470" w14:textId="72F96709" w:rsidR="008C33C6" w:rsidRPr="005809C1" w:rsidRDefault="008C33C6" w:rsidP="00DE5F5C">
      <w:pPr>
        <w:pStyle w:val="Akapitzlist"/>
        <w:numPr>
          <w:ilvl w:val="0"/>
          <w:numId w:val="102"/>
        </w:numPr>
        <w:spacing w:before="120" w:after="120"/>
        <w:jc w:val="both"/>
        <w:rPr>
          <w:rFonts w:ascii="Arial" w:hAnsi="Arial" w:cs="Arial"/>
          <w:sz w:val="22"/>
          <w:szCs w:val="22"/>
        </w:rPr>
      </w:pPr>
      <w:r w:rsidRPr="005809C1">
        <w:rPr>
          <w:rFonts w:ascii="Arial" w:hAnsi="Arial" w:cs="Arial"/>
          <w:sz w:val="22"/>
          <w:szCs w:val="22"/>
        </w:rPr>
        <w:t>Zaleca się, aby komunikacja z Wykonawcami odbywała się tylko na Platformie, a nie za pośrednictwem email.</w:t>
      </w:r>
    </w:p>
    <w:p w14:paraId="149C231F" w14:textId="00FFF826" w:rsidR="008C26A6" w:rsidRPr="005809C1" w:rsidRDefault="00216282" w:rsidP="00DE5F5C">
      <w:pPr>
        <w:pStyle w:val="Akapitzlist"/>
        <w:numPr>
          <w:ilvl w:val="0"/>
          <w:numId w:val="102"/>
        </w:numPr>
        <w:spacing w:before="120" w:after="120"/>
        <w:jc w:val="both"/>
        <w:rPr>
          <w:rFonts w:ascii="Arial" w:hAnsi="Arial" w:cs="Arial"/>
          <w:b/>
          <w:sz w:val="22"/>
          <w:szCs w:val="22"/>
        </w:rPr>
      </w:pPr>
      <w:r w:rsidRPr="005809C1">
        <w:rPr>
          <w:rFonts w:ascii="Arial" w:hAnsi="Arial" w:cs="Arial"/>
          <w:sz w:val="22"/>
          <w:szCs w:val="22"/>
        </w:rPr>
        <w:lastRenderedPageBreak/>
        <w:t xml:space="preserve">W celu skrócenia udzielenia odpowiedzi na pytania wymaga się, aby </w:t>
      </w:r>
      <w:r w:rsidRPr="005809C1">
        <w:rPr>
          <w:rFonts w:ascii="Arial" w:hAnsi="Arial" w:cs="Arial"/>
          <w:b/>
          <w:sz w:val="22"/>
          <w:szCs w:val="22"/>
        </w:rPr>
        <w:t xml:space="preserve">komunikacja między </w:t>
      </w:r>
      <w:r w:rsidR="00C70457" w:rsidRPr="005809C1">
        <w:rPr>
          <w:rFonts w:ascii="Arial" w:hAnsi="Arial" w:cs="Arial"/>
          <w:b/>
          <w:sz w:val="22"/>
          <w:szCs w:val="22"/>
        </w:rPr>
        <w:t>Z</w:t>
      </w:r>
      <w:r w:rsidRPr="005809C1">
        <w:rPr>
          <w:rFonts w:ascii="Arial" w:hAnsi="Arial" w:cs="Arial"/>
          <w:b/>
          <w:sz w:val="22"/>
          <w:szCs w:val="22"/>
        </w:rPr>
        <w:t xml:space="preserve">amawiającym a </w:t>
      </w:r>
      <w:r w:rsidR="00C70457" w:rsidRPr="005809C1">
        <w:rPr>
          <w:rFonts w:ascii="Arial" w:hAnsi="Arial" w:cs="Arial"/>
          <w:b/>
          <w:sz w:val="22"/>
          <w:szCs w:val="22"/>
        </w:rPr>
        <w:t>W</w:t>
      </w:r>
      <w:r w:rsidRPr="005809C1">
        <w:rPr>
          <w:rFonts w:ascii="Arial" w:hAnsi="Arial" w:cs="Arial"/>
          <w:b/>
          <w:sz w:val="22"/>
          <w:szCs w:val="22"/>
        </w:rPr>
        <w:t>ykonawcami</w:t>
      </w:r>
      <w:r w:rsidRPr="005809C1">
        <w:rPr>
          <w:rFonts w:ascii="Arial" w:hAnsi="Arial" w:cs="Arial"/>
          <w:sz w:val="22"/>
          <w:szCs w:val="22"/>
        </w:rPr>
        <w:t>, w tym wszelkie oświadczenia, wnioski</w:t>
      </w:r>
      <w:r w:rsidR="00BC4F7B" w:rsidRPr="005809C1">
        <w:rPr>
          <w:rFonts w:ascii="Arial" w:hAnsi="Arial" w:cs="Arial"/>
          <w:sz w:val="22"/>
          <w:szCs w:val="22"/>
        </w:rPr>
        <w:t xml:space="preserve"> (inne niż</w:t>
      </w:r>
      <w:r w:rsidR="005A6B46" w:rsidRPr="005809C1">
        <w:rPr>
          <w:rFonts w:ascii="Arial" w:hAnsi="Arial" w:cs="Arial"/>
          <w:sz w:val="22"/>
          <w:szCs w:val="22"/>
        </w:rPr>
        <w:t xml:space="preserve"> wnioski o dopuszczenie do udziału w postepowaniu)</w:t>
      </w:r>
      <w:r w:rsidRPr="005809C1">
        <w:rPr>
          <w:rFonts w:ascii="Arial" w:hAnsi="Arial" w:cs="Arial"/>
          <w:sz w:val="22"/>
          <w:szCs w:val="22"/>
        </w:rPr>
        <w:t>,</w:t>
      </w:r>
      <w:r w:rsidR="005A6B46" w:rsidRPr="005809C1">
        <w:rPr>
          <w:rFonts w:ascii="Arial" w:hAnsi="Arial" w:cs="Arial"/>
          <w:sz w:val="22"/>
          <w:szCs w:val="22"/>
        </w:rPr>
        <w:t xml:space="preserve"> zapytania,</w:t>
      </w:r>
      <w:r w:rsidRPr="005809C1">
        <w:rPr>
          <w:rFonts w:ascii="Arial" w:hAnsi="Arial" w:cs="Arial"/>
          <w:sz w:val="22"/>
          <w:szCs w:val="22"/>
        </w:rPr>
        <w:t xml:space="preserve"> zawiadomienia oraz informacje, przekazywane były przez Wykonawców w formie elektronicznej za pośrednictwem Platformy i formularza „</w:t>
      </w:r>
      <w:r w:rsidRPr="005809C1">
        <w:rPr>
          <w:rFonts w:ascii="Arial" w:hAnsi="Arial" w:cs="Arial"/>
          <w:b/>
          <w:sz w:val="22"/>
          <w:szCs w:val="22"/>
        </w:rPr>
        <w:t>Wyślij wiadomość</w:t>
      </w:r>
      <w:r w:rsidRPr="005809C1">
        <w:rPr>
          <w:rFonts w:ascii="Arial" w:hAnsi="Arial" w:cs="Arial"/>
          <w:sz w:val="22"/>
          <w:szCs w:val="22"/>
        </w:rPr>
        <w:t>” znajdującego się na stronie danego postępowania</w:t>
      </w:r>
      <w:r w:rsidR="005D217D" w:rsidRPr="005809C1">
        <w:rPr>
          <w:rFonts w:ascii="Arial" w:hAnsi="Arial" w:cs="Arial"/>
          <w:sz w:val="22"/>
          <w:szCs w:val="22"/>
        </w:rPr>
        <w:t>.</w:t>
      </w:r>
      <w:r w:rsidRPr="005809C1">
        <w:rPr>
          <w:rFonts w:ascii="Arial" w:hAnsi="Arial" w:cs="Arial"/>
          <w:sz w:val="22"/>
          <w:szCs w:val="22"/>
        </w:rPr>
        <w:t xml:space="preserve"> </w:t>
      </w:r>
    </w:p>
    <w:p w14:paraId="7563610D" w14:textId="181831BD" w:rsidR="0021503B" w:rsidRPr="005809C1" w:rsidRDefault="0021503B" w:rsidP="0021503B">
      <w:pPr>
        <w:spacing w:before="120" w:after="120"/>
        <w:ind w:left="557" w:firstLine="436"/>
        <w:jc w:val="both"/>
        <w:rPr>
          <w:rFonts w:ascii="Arial" w:hAnsi="Arial" w:cs="Arial"/>
          <w:b/>
        </w:rPr>
      </w:pPr>
      <w:r w:rsidRPr="005809C1">
        <w:rPr>
          <w:rFonts w:ascii="Arial" w:hAnsi="Arial" w:cs="Arial"/>
          <w:b/>
        </w:rPr>
        <w:t>Uwaga!</w:t>
      </w:r>
      <w:r w:rsidRPr="005809C1">
        <w:rPr>
          <w:rFonts w:ascii="Arial" w:hAnsi="Arial" w:cs="Arial"/>
        </w:rPr>
        <w:t xml:space="preserve"> Komunikat </w:t>
      </w:r>
      <w:r w:rsidR="005D217D" w:rsidRPr="005809C1">
        <w:rPr>
          <w:rFonts w:ascii="Arial" w:hAnsi="Arial" w:cs="Arial"/>
        </w:rPr>
        <w:t>„</w:t>
      </w:r>
      <w:r w:rsidRPr="005809C1">
        <w:rPr>
          <w:rFonts w:ascii="Arial" w:hAnsi="Arial" w:cs="Arial"/>
        </w:rPr>
        <w:t>Wyślij wiadomość</w:t>
      </w:r>
      <w:r w:rsidR="005D217D" w:rsidRPr="005809C1">
        <w:rPr>
          <w:rFonts w:ascii="Arial" w:hAnsi="Arial" w:cs="Arial"/>
        </w:rPr>
        <w:t>”</w:t>
      </w:r>
      <w:r w:rsidRPr="005809C1">
        <w:rPr>
          <w:rFonts w:ascii="Arial" w:hAnsi="Arial" w:cs="Arial"/>
        </w:rPr>
        <w:t xml:space="preserve"> nie służy do składania ofert.</w:t>
      </w:r>
    </w:p>
    <w:p w14:paraId="64F2C7D7" w14:textId="2DD5527E" w:rsidR="00216282" w:rsidRPr="005809C1" w:rsidRDefault="00216282" w:rsidP="00DE5F5C">
      <w:pPr>
        <w:pStyle w:val="Akapitzlist"/>
        <w:numPr>
          <w:ilvl w:val="0"/>
          <w:numId w:val="102"/>
        </w:numPr>
        <w:spacing w:before="120" w:after="120"/>
        <w:jc w:val="both"/>
        <w:rPr>
          <w:rFonts w:ascii="Arial" w:hAnsi="Arial" w:cs="Arial"/>
          <w:b/>
          <w:sz w:val="22"/>
          <w:szCs w:val="22"/>
        </w:rPr>
      </w:pPr>
      <w:r w:rsidRPr="005809C1">
        <w:rPr>
          <w:rFonts w:ascii="Arial" w:hAnsi="Arial" w:cs="Arial"/>
          <w:sz w:val="22"/>
          <w:szCs w:val="22"/>
        </w:rPr>
        <w:t>Za datę przekazania (wpływu) oświadczeń, wniosków, zawiadomień oraz informacji przyjmuje się datę ich przesłania za pośrednictwem Platformy poprzez kliknięcie przycisku „Wyślij wiadomość” po których pojawi się komunikat, ż</w:t>
      </w:r>
      <w:r w:rsidR="00C70457" w:rsidRPr="005809C1">
        <w:rPr>
          <w:rFonts w:ascii="Arial" w:hAnsi="Arial" w:cs="Arial"/>
          <w:sz w:val="22"/>
          <w:szCs w:val="22"/>
        </w:rPr>
        <w:t>e wiadomość została wysłana do Z</w:t>
      </w:r>
      <w:r w:rsidRPr="005809C1">
        <w:rPr>
          <w:rFonts w:ascii="Arial" w:hAnsi="Arial" w:cs="Arial"/>
          <w:sz w:val="22"/>
          <w:szCs w:val="22"/>
        </w:rPr>
        <w:t>amawiającego (</w:t>
      </w:r>
      <w:r w:rsidRPr="005809C1">
        <w:rPr>
          <w:rFonts w:ascii="Arial" w:hAnsi="Arial" w:cs="Arial"/>
          <w:b/>
          <w:sz w:val="22"/>
          <w:szCs w:val="22"/>
        </w:rPr>
        <w:t>zaleca się także przesłanie treści pytań do SWZ w formacie .</w:t>
      </w:r>
      <w:proofErr w:type="spellStart"/>
      <w:r w:rsidRPr="005809C1">
        <w:rPr>
          <w:rFonts w:ascii="Arial" w:hAnsi="Arial" w:cs="Arial"/>
          <w:b/>
          <w:sz w:val="22"/>
          <w:szCs w:val="22"/>
        </w:rPr>
        <w:t>doc</w:t>
      </w:r>
      <w:proofErr w:type="spellEnd"/>
      <w:r w:rsidR="008C26A6" w:rsidRPr="005809C1">
        <w:rPr>
          <w:rFonts w:ascii="Arial" w:hAnsi="Arial" w:cs="Arial"/>
          <w:b/>
          <w:sz w:val="22"/>
          <w:szCs w:val="22"/>
        </w:rPr>
        <w:t>)</w:t>
      </w:r>
      <w:r w:rsidRPr="005809C1">
        <w:rPr>
          <w:rFonts w:ascii="Arial" w:hAnsi="Arial" w:cs="Arial"/>
          <w:b/>
          <w:sz w:val="22"/>
          <w:szCs w:val="22"/>
        </w:rPr>
        <w:t>.</w:t>
      </w:r>
    </w:p>
    <w:p w14:paraId="5AF12062" w14:textId="26883A01" w:rsidR="00216282" w:rsidRPr="005809C1" w:rsidRDefault="00216282" w:rsidP="00DE5F5C">
      <w:pPr>
        <w:pStyle w:val="Akapitzlist"/>
        <w:numPr>
          <w:ilvl w:val="0"/>
          <w:numId w:val="102"/>
        </w:numPr>
        <w:spacing w:before="120" w:after="120"/>
        <w:jc w:val="both"/>
        <w:rPr>
          <w:rFonts w:ascii="Arial" w:hAnsi="Arial" w:cs="Arial"/>
          <w:sz w:val="22"/>
          <w:szCs w:val="22"/>
        </w:rPr>
      </w:pPr>
      <w:r w:rsidRPr="005809C1">
        <w:rPr>
          <w:rFonts w:ascii="Arial" w:hAnsi="Arial" w:cs="Arial"/>
          <w:b/>
          <w:sz w:val="22"/>
          <w:szCs w:val="22"/>
        </w:rPr>
        <w:t xml:space="preserve">Zamawiający będzie przekazywał </w:t>
      </w:r>
      <w:r w:rsidR="005D217D" w:rsidRPr="005809C1">
        <w:rPr>
          <w:rFonts w:ascii="Arial" w:hAnsi="Arial" w:cs="Arial"/>
          <w:b/>
          <w:sz w:val="22"/>
          <w:szCs w:val="22"/>
        </w:rPr>
        <w:t>W</w:t>
      </w:r>
      <w:r w:rsidRPr="005809C1">
        <w:rPr>
          <w:rFonts w:ascii="Arial" w:hAnsi="Arial" w:cs="Arial"/>
          <w:b/>
          <w:sz w:val="22"/>
          <w:szCs w:val="22"/>
        </w:rPr>
        <w:t>ykonawcom informacje w formie elektronicznej za pośrednictwem Platformy</w:t>
      </w:r>
      <w:r w:rsidRPr="005809C1">
        <w:rPr>
          <w:rFonts w:ascii="Arial" w:hAnsi="Arial" w:cs="Arial"/>
          <w:sz w:val="22"/>
          <w:szCs w:val="22"/>
        </w:rPr>
        <w:t xml:space="preserve">. Informacje dotyczące odpowiedzi na pytania, zmiany specyfikacji, zmiany terminu składania i otwarcia ofert Zamawiający będzie zamieszczał na </w:t>
      </w:r>
      <w:r w:rsidR="00553949" w:rsidRPr="005809C1">
        <w:rPr>
          <w:rFonts w:ascii="Arial" w:hAnsi="Arial" w:cs="Arial"/>
          <w:sz w:val="22"/>
          <w:szCs w:val="22"/>
        </w:rPr>
        <w:t>P</w:t>
      </w:r>
      <w:r w:rsidRPr="005809C1">
        <w:rPr>
          <w:rFonts w:ascii="Arial" w:hAnsi="Arial" w:cs="Arial"/>
          <w:sz w:val="22"/>
          <w:szCs w:val="22"/>
        </w:rPr>
        <w:t>latformie w sekcji “</w:t>
      </w:r>
      <w:r w:rsidRPr="005809C1">
        <w:rPr>
          <w:rFonts w:ascii="Arial" w:hAnsi="Arial" w:cs="Arial"/>
          <w:b/>
          <w:sz w:val="22"/>
          <w:szCs w:val="22"/>
        </w:rPr>
        <w:t>Komunikaty</w:t>
      </w:r>
      <w:r w:rsidRPr="005809C1">
        <w:rPr>
          <w:rFonts w:ascii="Arial" w:hAnsi="Arial" w:cs="Arial"/>
          <w:sz w:val="22"/>
          <w:szCs w:val="22"/>
        </w:rPr>
        <w:t xml:space="preserve">”. Korespondencja, której zgodnie z obowiązującymi przepisami adresatem jest konkretny wykonawca, będzie przekazywana w formie elektronicznej za pośrednictwem Platformy do konkretnego </w:t>
      </w:r>
      <w:r w:rsidR="005D217D" w:rsidRPr="005809C1">
        <w:rPr>
          <w:rFonts w:ascii="Arial" w:hAnsi="Arial" w:cs="Arial"/>
          <w:sz w:val="22"/>
          <w:szCs w:val="22"/>
        </w:rPr>
        <w:t>W</w:t>
      </w:r>
      <w:r w:rsidRPr="005809C1">
        <w:rPr>
          <w:rFonts w:ascii="Arial" w:hAnsi="Arial" w:cs="Arial"/>
          <w:sz w:val="22"/>
          <w:szCs w:val="22"/>
        </w:rPr>
        <w:t xml:space="preserve">ykonawcy. </w:t>
      </w:r>
    </w:p>
    <w:p w14:paraId="08F9CF47" w14:textId="77777777" w:rsidR="00216282" w:rsidRPr="005809C1" w:rsidRDefault="00216282" w:rsidP="00DE5F5C">
      <w:pPr>
        <w:pStyle w:val="Akapitzlist"/>
        <w:numPr>
          <w:ilvl w:val="0"/>
          <w:numId w:val="102"/>
        </w:numPr>
        <w:spacing w:before="120" w:after="120"/>
        <w:jc w:val="both"/>
        <w:rPr>
          <w:rFonts w:ascii="Arial" w:hAnsi="Arial" w:cs="Arial"/>
          <w:sz w:val="22"/>
          <w:szCs w:val="22"/>
        </w:rPr>
      </w:pPr>
      <w:r w:rsidRPr="005809C1">
        <w:rPr>
          <w:rFonts w:ascii="Arial" w:hAnsi="Arial" w:cs="Arial"/>
          <w:sz w:val="22"/>
          <w:szCs w:val="22"/>
        </w:rPr>
        <w:t xml:space="preserve">Wykonawca, przystępując do niniejszego postępowania o udzielenie zamówienia publicznego: </w:t>
      </w:r>
    </w:p>
    <w:p w14:paraId="070789A1" w14:textId="38EBDFCA" w:rsidR="00216282" w:rsidRPr="005809C1" w:rsidRDefault="00216282" w:rsidP="00DE5F5C">
      <w:pPr>
        <w:pStyle w:val="Akapitzlist"/>
        <w:numPr>
          <w:ilvl w:val="0"/>
          <w:numId w:val="103"/>
        </w:numPr>
        <w:spacing w:before="120" w:after="120"/>
        <w:jc w:val="both"/>
        <w:rPr>
          <w:rFonts w:ascii="Arial" w:hAnsi="Arial" w:cs="Arial"/>
          <w:sz w:val="22"/>
          <w:szCs w:val="22"/>
        </w:rPr>
      </w:pPr>
      <w:r w:rsidRPr="005809C1">
        <w:rPr>
          <w:rFonts w:ascii="Arial" w:hAnsi="Arial" w:cs="Arial"/>
          <w:sz w:val="22"/>
          <w:szCs w:val="22"/>
        </w:rPr>
        <w:t>akceptuje warunki korzystania z</w:t>
      </w:r>
      <w:r w:rsidR="005D217D" w:rsidRPr="005809C1">
        <w:rPr>
          <w:rFonts w:ascii="Arial" w:hAnsi="Arial" w:cs="Arial"/>
          <w:sz w:val="22"/>
          <w:szCs w:val="22"/>
        </w:rPr>
        <w:t xml:space="preserve"> </w:t>
      </w:r>
      <w:hyperlink r:id="rId14" w:history="1">
        <w:r w:rsidR="001371EE" w:rsidRPr="005809C1">
          <w:rPr>
            <w:rStyle w:val="Hipercze"/>
            <w:rFonts w:ascii="Arial" w:hAnsi="Arial" w:cs="Arial"/>
            <w:color w:val="943634" w:themeColor="accent2" w:themeShade="BF"/>
            <w:sz w:val="22"/>
            <w:szCs w:val="22"/>
          </w:rPr>
          <w:t>https://platformazakupowa.pl/</w:t>
        </w:r>
      </w:hyperlink>
      <w:r w:rsidR="001371EE" w:rsidRPr="005809C1">
        <w:rPr>
          <w:rFonts w:ascii="Arial" w:hAnsi="Arial" w:cs="Arial"/>
          <w:sz w:val="22"/>
          <w:szCs w:val="22"/>
        </w:rPr>
        <w:t xml:space="preserve"> </w:t>
      </w:r>
      <w:r w:rsidRPr="005809C1">
        <w:rPr>
          <w:rFonts w:ascii="Arial" w:hAnsi="Arial" w:cs="Arial"/>
          <w:sz w:val="22"/>
          <w:szCs w:val="22"/>
        </w:rPr>
        <w:t xml:space="preserve"> określone </w:t>
      </w:r>
      <w:r w:rsidR="00BC6A84">
        <w:rPr>
          <w:rFonts w:ascii="Arial" w:hAnsi="Arial" w:cs="Arial"/>
          <w:sz w:val="22"/>
          <w:szCs w:val="22"/>
        </w:rPr>
        <w:br/>
      </w:r>
      <w:r w:rsidRPr="005809C1">
        <w:rPr>
          <w:rFonts w:ascii="Arial" w:hAnsi="Arial" w:cs="Arial"/>
          <w:sz w:val="22"/>
          <w:szCs w:val="22"/>
        </w:rPr>
        <w:t xml:space="preserve">w Regulaminie zamieszczonym na stronie internetowej pod linkiem w zakładce „Regulamin" oraz uznaje go za wiążący, </w:t>
      </w:r>
    </w:p>
    <w:p w14:paraId="0FEE4028" w14:textId="77777777" w:rsidR="00216282" w:rsidRPr="005809C1" w:rsidRDefault="00216282" w:rsidP="00DE5F5C">
      <w:pPr>
        <w:pStyle w:val="Akapitzlist"/>
        <w:numPr>
          <w:ilvl w:val="0"/>
          <w:numId w:val="103"/>
        </w:numPr>
        <w:spacing w:before="120" w:after="120"/>
        <w:jc w:val="both"/>
        <w:rPr>
          <w:rFonts w:ascii="Arial" w:hAnsi="Arial" w:cs="Arial"/>
          <w:sz w:val="22"/>
          <w:szCs w:val="22"/>
        </w:rPr>
      </w:pPr>
      <w:r w:rsidRPr="005809C1">
        <w:rPr>
          <w:rFonts w:ascii="Arial" w:hAnsi="Arial" w:cs="Arial"/>
          <w:sz w:val="22"/>
          <w:szCs w:val="22"/>
        </w:rPr>
        <w:t>zapoznał i stosuje się do Instrukcji składania ofert/wniosków dostępnej pod linkiem.</w:t>
      </w:r>
    </w:p>
    <w:p w14:paraId="11A9EED8" w14:textId="78EE7089" w:rsidR="00216282" w:rsidRPr="005809C1" w:rsidRDefault="00216282" w:rsidP="001F0F8F">
      <w:pPr>
        <w:pStyle w:val="Akapitzlist"/>
        <w:numPr>
          <w:ilvl w:val="0"/>
          <w:numId w:val="110"/>
        </w:numPr>
        <w:spacing w:before="120" w:after="120"/>
        <w:ind w:left="993"/>
        <w:jc w:val="both"/>
        <w:rPr>
          <w:rFonts w:ascii="Arial" w:hAnsi="Arial" w:cs="Arial"/>
          <w:sz w:val="22"/>
          <w:szCs w:val="22"/>
        </w:rPr>
      </w:pPr>
      <w:r w:rsidRPr="005809C1">
        <w:rPr>
          <w:rFonts w:ascii="Arial" w:hAnsi="Arial" w:cs="Arial"/>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t>
      </w:r>
      <w:r w:rsidR="001371EE" w:rsidRPr="005809C1">
        <w:rPr>
          <w:rFonts w:ascii="Arial" w:hAnsi="Arial" w:cs="Arial"/>
          <w:sz w:val="22"/>
          <w:szCs w:val="22"/>
        </w:rPr>
        <w:br/>
      </w:r>
      <w:r w:rsidRPr="005809C1">
        <w:rPr>
          <w:rFonts w:ascii="Arial" w:hAnsi="Arial" w:cs="Arial"/>
          <w:sz w:val="22"/>
          <w:szCs w:val="22"/>
        </w:rPr>
        <w:t xml:space="preserve">w zakładce „Instrukcje dla Wykonawców" na stronie internetowej pod adresem: </w:t>
      </w:r>
      <w:hyperlink r:id="rId15" w:history="1">
        <w:r w:rsidRPr="005809C1">
          <w:rPr>
            <w:rStyle w:val="Hipercze"/>
            <w:rFonts w:ascii="Arial" w:hAnsi="Arial" w:cs="Arial"/>
            <w:color w:val="943634" w:themeColor="accent2" w:themeShade="BF"/>
            <w:sz w:val="22"/>
            <w:szCs w:val="22"/>
          </w:rPr>
          <w:t>https://platformazakupowa.pl/strona/45-instrukcje</w:t>
        </w:r>
      </w:hyperlink>
      <w:r w:rsidRPr="005809C1">
        <w:rPr>
          <w:rFonts w:ascii="Arial" w:hAnsi="Arial" w:cs="Arial"/>
          <w:sz w:val="22"/>
          <w:szCs w:val="22"/>
        </w:rPr>
        <w:t xml:space="preserve"> </w:t>
      </w:r>
    </w:p>
    <w:p w14:paraId="521582DD" w14:textId="605812CB" w:rsidR="00FC2292" w:rsidRPr="005809C1" w:rsidRDefault="00FC2292" w:rsidP="001F0F8F">
      <w:pPr>
        <w:pStyle w:val="Tekstpodstawowywcity"/>
        <w:numPr>
          <w:ilvl w:val="0"/>
          <w:numId w:val="110"/>
        </w:numPr>
        <w:suppressAutoHyphens/>
        <w:ind w:left="993"/>
        <w:jc w:val="both"/>
        <w:rPr>
          <w:sz w:val="22"/>
          <w:szCs w:val="22"/>
        </w:rPr>
      </w:pPr>
      <w:r w:rsidRPr="005809C1">
        <w:rPr>
          <w:sz w:val="22"/>
          <w:szCs w:val="22"/>
        </w:rPr>
        <w:t>Wymagania sprzętowo-aplikacyjne umożliwiające prace na</w:t>
      </w:r>
      <w:r w:rsidR="00362895" w:rsidRPr="005809C1">
        <w:rPr>
          <w:sz w:val="22"/>
          <w:szCs w:val="22"/>
        </w:rPr>
        <w:t xml:space="preserve"> Platformie:</w:t>
      </w:r>
    </w:p>
    <w:p w14:paraId="1E4A2A42" w14:textId="77777777" w:rsidR="00FC2292" w:rsidRPr="005809C1" w:rsidRDefault="00FC2292" w:rsidP="001F0F8F">
      <w:pPr>
        <w:pStyle w:val="Tekstpodstawowywcity"/>
        <w:numPr>
          <w:ilvl w:val="0"/>
          <w:numId w:val="108"/>
        </w:numPr>
        <w:suppressAutoHyphens/>
        <w:ind w:left="1418"/>
        <w:jc w:val="both"/>
        <w:rPr>
          <w:sz w:val="22"/>
          <w:szCs w:val="22"/>
        </w:rPr>
      </w:pPr>
      <w:r w:rsidRPr="005809C1">
        <w:rPr>
          <w:sz w:val="22"/>
          <w:szCs w:val="22"/>
        </w:rPr>
        <w:t xml:space="preserve">stały dostęp do sieci Internet o gwarantowanej przepustowości nie mniejszej niż 512 </w:t>
      </w:r>
      <w:proofErr w:type="spellStart"/>
      <w:r w:rsidRPr="005809C1">
        <w:rPr>
          <w:sz w:val="22"/>
          <w:szCs w:val="22"/>
        </w:rPr>
        <w:t>kb</w:t>
      </w:r>
      <w:proofErr w:type="spellEnd"/>
      <w:r w:rsidRPr="005809C1">
        <w:rPr>
          <w:sz w:val="22"/>
          <w:szCs w:val="22"/>
        </w:rPr>
        <w:t>/s;</w:t>
      </w:r>
    </w:p>
    <w:p w14:paraId="1E43F4E1" w14:textId="77777777" w:rsidR="00FC2292" w:rsidRPr="005809C1" w:rsidRDefault="00FC2292" w:rsidP="001F0F8F">
      <w:pPr>
        <w:pStyle w:val="Tekstpodstawowywcity"/>
        <w:numPr>
          <w:ilvl w:val="0"/>
          <w:numId w:val="108"/>
        </w:numPr>
        <w:suppressAutoHyphens/>
        <w:ind w:left="1418"/>
        <w:jc w:val="both"/>
        <w:rPr>
          <w:sz w:val="22"/>
          <w:szCs w:val="22"/>
        </w:rPr>
      </w:pPr>
      <w:r w:rsidRPr="005809C1">
        <w:rPr>
          <w:sz w:val="22"/>
          <w:szCs w:val="22"/>
        </w:rPr>
        <w:t>komputer klasy PC lub MAC o następującej konfiguracji: pamięć min. 2 GB Ram, procesor Intel IV 2 GHZ lub jego nowsza wersja, jeden z systemów operacyjnych – MS Windows 7, Mac Os x 10 4, Linux, lub ich nowsze wersje,</w:t>
      </w:r>
    </w:p>
    <w:p w14:paraId="3016197B" w14:textId="77777777" w:rsidR="00FC2292" w:rsidRPr="005809C1" w:rsidRDefault="00FC2292" w:rsidP="001F0F8F">
      <w:pPr>
        <w:pStyle w:val="Tekstpodstawowywcity"/>
        <w:numPr>
          <w:ilvl w:val="0"/>
          <w:numId w:val="108"/>
        </w:numPr>
        <w:suppressAutoHyphens/>
        <w:ind w:left="1418"/>
        <w:jc w:val="both"/>
        <w:rPr>
          <w:sz w:val="22"/>
          <w:szCs w:val="22"/>
        </w:rPr>
      </w:pPr>
      <w:r w:rsidRPr="005809C1">
        <w:rPr>
          <w:sz w:val="22"/>
          <w:szCs w:val="22"/>
        </w:rPr>
        <w:t>zainstalowana dowolna przeglądarka internetowa, w przypadku Internet Explorer minimalnie wersja 10.0,</w:t>
      </w:r>
    </w:p>
    <w:p w14:paraId="5ADC50EF" w14:textId="77777777" w:rsidR="00FC2292" w:rsidRPr="005809C1" w:rsidRDefault="00FC2292" w:rsidP="001F0F8F">
      <w:pPr>
        <w:pStyle w:val="Tekstpodstawowywcity"/>
        <w:numPr>
          <w:ilvl w:val="0"/>
          <w:numId w:val="108"/>
        </w:numPr>
        <w:suppressAutoHyphens/>
        <w:ind w:left="1418"/>
        <w:jc w:val="both"/>
        <w:rPr>
          <w:sz w:val="22"/>
          <w:szCs w:val="22"/>
        </w:rPr>
      </w:pPr>
      <w:r w:rsidRPr="005809C1">
        <w:rPr>
          <w:sz w:val="22"/>
          <w:szCs w:val="22"/>
        </w:rPr>
        <w:t>włączona obsługa JavaScript,</w:t>
      </w:r>
    </w:p>
    <w:p w14:paraId="5119C514" w14:textId="77777777" w:rsidR="00FC2292" w:rsidRPr="005809C1" w:rsidRDefault="00FC2292" w:rsidP="001F0F8F">
      <w:pPr>
        <w:pStyle w:val="Tekstpodstawowywcity"/>
        <w:numPr>
          <w:ilvl w:val="0"/>
          <w:numId w:val="108"/>
        </w:numPr>
        <w:suppressAutoHyphens/>
        <w:ind w:left="1418"/>
        <w:jc w:val="both"/>
        <w:rPr>
          <w:sz w:val="22"/>
          <w:szCs w:val="22"/>
        </w:rPr>
      </w:pPr>
      <w:r w:rsidRPr="005809C1">
        <w:rPr>
          <w:sz w:val="22"/>
          <w:szCs w:val="22"/>
        </w:rPr>
        <w:t xml:space="preserve">zainstalowany program Adobe </w:t>
      </w:r>
      <w:proofErr w:type="spellStart"/>
      <w:r w:rsidRPr="005809C1">
        <w:rPr>
          <w:sz w:val="22"/>
          <w:szCs w:val="22"/>
        </w:rPr>
        <w:t>Acrobat</w:t>
      </w:r>
      <w:proofErr w:type="spellEnd"/>
      <w:r w:rsidRPr="005809C1">
        <w:rPr>
          <w:sz w:val="22"/>
          <w:szCs w:val="22"/>
        </w:rPr>
        <w:t xml:space="preserve"> Reader lub inny obsługujący format plików pdf,</w:t>
      </w:r>
    </w:p>
    <w:p w14:paraId="64AA6B74" w14:textId="77777777" w:rsidR="00FC2292" w:rsidRPr="005809C1" w:rsidRDefault="00FC2292" w:rsidP="001F0F8F">
      <w:pPr>
        <w:pStyle w:val="Tekstpodstawowywcity"/>
        <w:numPr>
          <w:ilvl w:val="0"/>
          <w:numId w:val="108"/>
        </w:numPr>
        <w:suppressAutoHyphens/>
        <w:ind w:left="1418"/>
        <w:jc w:val="both"/>
        <w:rPr>
          <w:sz w:val="22"/>
          <w:szCs w:val="22"/>
        </w:rPr>
      </w:pPr>
      <w:r w:rsidRPr="005809C1">
        <w:rPr>
          <w:sz w:val="22"/>
          <w:szCs w:val="22"/>
        </w:rPr>
        <w:t>szyfrowanie na platformazakupowa.pl odbywa się za pomocą protokołu TLS 1.3;</w:t>
      </w:r>
    </w:p>
    <w:p w14:paraId="78E91D26" w14:textId="0E680E37" w:rsidR="00FC2292" w:rsidRPr="005809C1" w:rsidRDefault="00FC2292" w:rsidP="001F0F8F">
      <w:pPr>
        <w:pStyle w:val="Tekstpodstawowywcity"/>
        <w:numPr>
          <w:ilvl w:val="0"/>
          <w:numId w:val="108"/>
        </w:numPr>
        <w:suppressAutoHyphens/>
        <w:ind w:left="1418"/>
        <w:jc w:val="both"/>
        <w:rPr>
          <w:sz w:val="22"/>
          <w:szCs w:val="22"/>
        </w:rPr>
      </w:pPr>
      <w:r w:rsidRPr="005809C1">
        <w:rPr>
          <w:sz w:val="22"/>
          <w:szCs w:val="22"/>
        </w:rPr>
        <w:t xml:space="preserve">oznaczenie czasu odbioru danych przez </w:t>
      </w:r>
      <w:r w:rsidR="00553949" w:rsidRPr="005809C1">
        <w:rPr>
          <w:sz w:val="22"/>
          <w:szCs w:val="22"/>
        </w:rPr>
        <w:t>P</w:t>
      </w:r>
      <w:r w:rsidRPr="005809C1">
        <w:rPr>
          <w:sz w:val="22"/>
          <w:szCs w:val="22"/>
        </w:rPr>
        <w:t>latformę stanowi datę oraz dokładny czas (</w:t>
      </w:r>
      <w:proofErr w:type="spellStart"/>
      <w:r w:rsidRPr="005809C1">
        <w:rPr>
          <w:sz w:val="22"/>
          <w:szCs w:val="22"/>
        </w:rPr>
        <w:t>hh:mm:ss</w:t>
      </w:r>
      <w:proofErr w:type="spellEnd"/>
      <w:r w:rsidRPr="005809C1">
        <w:rPr>
          <w:sz w:val="22"/>
          <w:szCs w:val="22"/>
        </w:rPr>
        <w:t>) generowany wg czasu lokalnego serwera synchronizowanego z zegarem Głównego Urzędu Miar.</w:t>
      </w:r>
    </w:p>
    <w:p w14:paraId="597DCB00" w14:textId="51295D7D" w:rsidR="00927876" w:rsidRPr="005809C1" w:rsidRDefault="00927876" w:rsidP="001F0F8F">
      <w:pPr>
        <w:pStyle w:val="Akapitzlist"/>
        <w:numPr>
          <w:ilvl w:val="0"/>
          <w:numId w:val="110"/>
        </w:numPr>
        <w:spacing w:before="120" w:after="120"/>
        <w:ind w:left="993"/>
        <w:jc w:val="both"/>
        <w:rPr>
          <w:rFonts w:ascii="Arial" w:hAnsi="Arial" w:cs="Arial"/>
          <w:sz w:val="22"/>
          <w:szCs w:val="22"/>
        </w:rPr>
      </w:pPr>
      <w:r w:rsidRPr="005809C1">
        <w:rPr>
          <w:rFonts w:ascii="Arial" w:hAnsi="Arial" w:cs="Arial"/>
          <w:sz w:val="22"/>
          <w:szCs w:val="22"/>
        </w:rPr>
        <w:t>Wymagania techniczne i organizacyjne wysyłania i odbierania dokumentów elektronicznych opisane zostały w Regulaminie Platformy.</w:t>
      </w:r>
    </w:p>
    <w:p w14:paraId="3AF47541" w14:textId="055CCE3B" w:rsidR="00927876" w:rsidRPr="005809C1" w:rsidRDefault="00927876" w:rsidP="001F0F8F">
      <w:pPr>
        <w:pStyle w:val="Akapitzlist"/>
        <w:numPr>
          <w:ilvl w:val="0"/>
          <w:numId w:val="110"/>
        </w:numPr>
        <w:spacing w:before="120" w:after="120"/>
        <w:ind w:left="993"/>
        <w:jc w:val="both"/>
        <w:rPr>
          <w:rFonts w:ascii="Arial" w:hAnsi="Arial" w:cs="Arial"/>
          <w:strike/>
          <w:sz w:val="22"/>
          <w:szCs w:val="22"/>
        </w:rPr>
      </w:pPr>
      <w:r w:rsidRPr="005809C1">
        <w:rPr>
          <w:rFonts w:ascii="Arial" w:hAnsi="Arial" w:cs="Arial"/>
          <w:sz w:val="22"/>
          <w:szCs w:val="22"/>
        </w:rPr>
        <w:lastRenderedPageBreak/>
        <w:t xml:space="preserve">Maksymalny rozmiar plików przesyłanych za pośrednictwem dedykowanych formularzy na Platformie </w:t>
      </w:r>
      <w:r w:rsidR="005B7240" w:rsidRPr="005809C1">
        <w:rPr>
          <w:rFonts w:ascii="Arial" w:hAnsi="Arial" w:cs="Arial"/>
          <w:sz w:val="22"/>
          <w:szCs w:val="22"/>
        </w:rPr>
        <w:t xml:space="preserve">do złożenia, zmiany, wycofania oferty wynosi 150 MB, natomiast przy komunikacji wielkość pliku to maksymalnie 500 MB. </w:t>
      </w:r>
    </w:p>
    <w:p w14:paraId="00946B5C" w14:textId="5D9C8A98" w:rsidR="00216282" w:rsidRPr="005809C1" w:rsidRDefault="00216282" w:rsidP="001F0F8F">
      <w:pPr>
        <w:pStyle w:val="Akapitzlist"/>
        <w:numPr>
          <w:ilvl w:val="0"/>
          <w:numId w:val="110"/>
        </w:numPr>
        <w:spacing w:before="120" w:after="120"/>
        <w:ind w:left="993"/>
        <w:jc w:val="both"/>
        <w:rPr>
          <w:rFonts w:ascii="Arial" w:hAnsi="Arial" w:cs="Arial"/>
          <w:sz w:val="22"/>
          <w:szCs w:val="22"/>
        </w:rPr>
      </w:pPr>
      <w:r w:rsidRPr="005809C1">
        <w:rPr>
          <w:rFonts w:ascii="Arial" w:hAnsi="Arial" w:cs="Arial"/>
          <w:sz w:val="22"/>
          <w:szCs w:val="22"/>
        </w:rPr>
        <w:t>Oferta musi być sporządzona w języku polskim, w postaci elektronicznej w formacie danych: .pdf, .</w:t>
      </w:r>
      <w:proofErr w:type="spellStart"/>
      <w:r w:rsidRPr="005809C1">
        <w:rPr>
          <w:rFonts w:ascii="Arial" w:hAnsi="Arial" w:cs="Arial"/>
          <w:sz w:val="22"/>
          <w:szCs w:val="22"/>
        </w:rPr>
        <w:t>doc</w:t>
      </w:r>
      <w:proofErr w:type="spellEnd"/>
      <w:r w:rsidRPr="005809C1">
        <w:rPr>
          <w:rFonts w:ascii="Arial" w:hAnsi="Arial" w:cs="Arial"/>
          <w:sz w:val="22"/>
          <w:szCs w:val="22"/>
        </w:rPr>
        <w:t>, .</w:t>
      </w:r>
      <w:proofErr w:type="spellStart"/>
      <w:r w:rsidRPr="005809C1">
        <w:rPr>
          <w:rFonts w:ascii="Arial" w:hAnsi="Arial" w:cs="Arial"/>
          <w:sz w:val="22"/>
          <w:szCs w:val="22"/>
        </w:rPr>
        <w:t>docx</w:t>
      </w:r>
      <w:proofErr w:type="spellEnd"/>
      <w:r w:rsidRPr="005809C1">
        <w:rPr>
          <w:rFonts w:ascii="Arial" w:hAnsi="Arial" w:cs="Arial"/>
          <w:sz w:val="22"/>
          <w:szCs w:val="22"/>
        </w:rPr>
        <w:t>, .rtf, .</w:t>
      </w:r>
      <w:proofErr w:type="spellStart"/>
      <w:r w:rsidRPr="005809C1">
        <w:rPr>
          <w:rFonts w:ascii="Arial" w:hAnsi="Arial" w:cs="Arial"/>
          <w:sz w:val="22"/>
          <w:szCs w:val="22"/>
        </w:rPr>
        <w:t>xps</w:t>
      </w:r>
      <w:proofErr w:type="spellEnd"/>
      <w:r w:rsidRPr="005809C1">
        <w:rPr>
          <w:rFonts w:ascii="Arial" w:hAnsi="Arial" w:cs="Arial"/>
          <w:sz w:val="22"/>
          <w:szCs w:val="22"/>
        </w:rPr>
        <w:t>, .</w:t>
      </w:r>
      <w:proofErr w:type="spellStart"/>
      <w:r w:rsidRPr="005809C1">
        <w:rPr>
          <w:rFonts w:ascii="Arial" w:hAnsi="Arial" w:cs="Arial"/>
          <w:sz w:val="22"/>
          <w:szCs w:val="22"/>
        </w:rPr>
        <w:t>odt</w:t>
      </w:r>
      <w:proofErr w:type="spellEnd"/>
      <w:r w:rsidRPr="005809C1">
        <w:rPr>
          <w:rFonts w:ascii="Arial" w:hAnsi="Arial" w:cs="Arial"/>
          <w:sz w:val="22"/>
          <w:szCs w:val="22"/>
        </w:rPr>
        <w:t xml:space="preserve"> i opatrzona kwalifikowanym podpisem elektronicznym.</w:t>
      </w:r>
    </w:p>
    <w:p w14:paraId="62A4998C" w14:textId="1B972E48" w:rsidR="00216282" w:rsidRPr="005809C1" w:rsidRDefault="00216282" w:rsidP="001F0F8F">
      <w:pPr>
        <w:pStyle w:val="Akapitzlist"/>
        <w:numPr>
          <w:ilvl w:val="0"/>
          <w:numId w:val="110"/>
        </w:numPr>
        <w:spacing w:before="120" w:after="120"/>
        <w:ind w:left="993"/>
        <w:jc w:val="both"/>
        <w:rPr>
          <w:rFonts w:ascii="Arial" w:hAnsi="Arial" w:cs="Arial"/>
          <w:sz w:val="22"/>
          <w:szCs w:val="22"/>
        </w:rPr>
      </w:pPr>
      <w:r w:rsidRPr="005809C1">
        <w:rPr>
          <w:rFonts w:ascii="Arial" w:hAnsi="Arial" w:cs="Arial"/>
          <w:sz w:val="22"/>
          <w:szCs w:val="22"/>
        </w:rPr>
        <w:t xml:space="preserve">Ze względu na niskie ryzyko naruszenia integralności pliku oraz łatwiejszą weryfikację kwalifikowanego podpisu elektronicznego, </w:t>
      </w:r>
      <w:r w:rsidR="001371EE" w:rsidRPr="000E65B1">
        <w:rPr>
          <w:rFonts w:ascii="Arial" w:hAnsi="Arial" w:cs="Arial"/>
          <w:b/>
          <w:sz w:val="22"/>
          <w:szCs w:val="22"/>
        </w:rPr>
        <w:t>Z</w:t>
      </w:r>
      <w:r w:rsidRPr="000E65B1">
        <w:rPr>
          <w:rFonts w:ascii="Arial" w:hAnsi="Arial" w:cs="Arial"/>
          <w:b/>
          <w:sz w:val="22"/>
          <w:szCs w:val="22"/>
        </w:rPr>
        <w:t>am</w:t>
      </w:r>
      <w:r w:rsidRPr="005809C1">
        <w:rPr>
          <w:rFonts w:ascii="Arial" w:hAnsi="Arial" w:cs="Arial"/>
          <w:b/>
          <w:sz w:val="22"/>
          <w:szCs w:val="22"/>
        </w:rPr>
        <w:t>awiający zaleca</w:t>
      </w:r>
      <w:r w:rsidRPr="005809C1">
        <w:rPr>
          <w:rFonts w:ascii="Arial" w:hAnsi="Arial" w:cs="Arial"/>
          <w:sz w:val="22"/>
          <w:szCs w:val="22"/>
        </w:rPr>
        <w:t xml:space="preserve">: </w:t>
      </w:r>
    </w:p>
    <w:p w14:paraId="35565A26" w14:textId="77777777" w:rsidR="00216282" w:rsidRPr="005809C1" w:rsidRDefault="00216282" w:rsidP="00DE5F5C">
      <w:pPr>
        <w:pStyle w:val="Akapitzlist"/>
        <w:numPr>
          <w:ilvl w:val="0"/>
          <w:numId w:val="104"/>
        </w:numPr>
        <w:spacing w:before="120" w:after="120"/>
        <w:jc w:val="both"/>
        <w:rPr>
          <w:rFonts w:ascii="Arial" w:hAnsi="Arial" w:cs="Arial"/>
          <w:sz w:val="22"/>
          <w:szCs w:val="22"/>
        </w:rPr>
      </w:pPr>
      <w:r w:rsidRPr="005809C1">
        <w:rPr>
          <w:rFonts w:ascii="Arial" w:hAnsi="Arial" w:cs="Arial"/>
          <w:sz w:val="22"/>
          <w:szCs w:val="22"/>
        </w:rPr>
        <w:t xml:space="preserve">przekonwertowanie plików składających się na ofertę - </w:t>
      </w:r>
      <w:r w:rsidRPr="005809C1">
        <w:rPr>
          <w:rFonts w:ascii="Arial" w:hAnsi="Arial" w:cs="Arial"/>
          <w:b/>
          <w:sz w:val="22"/>
          <w:szCs w:val="22"/>
        </w:rPr>
        <w:t xml:space="preserve">na format PDF i opatrzenie ich podpisem kwalifikowanym </w:t>
      </w:r>
      <w:proofErr w:type="spellStart"/>
      <w:r w:rsidRPr="005809C1">
        <w:rPr>
          <w:rFonts w:ascii="Arial" w:hAnsi="Arial" w:cs="Arial"/>
          <w:b/>
          <w:sz w:val="22"/>
          <w:szCs w:val="22"/>
        </w:rPr>
        <w:t>PAdES</w:t>
      </w:r>
      <w:proofErr w:type="spellEnd"/>
      <w:r w:rsidRPr="005809C1">
        <w:rPr>
          <w:rFonts w:ascii="Arial" w:hAnsi="Arial" w:cs="Arial"/>
          <w:sz w:val="22"/>
          <w:szCs w:val="22"/>
        </w:rPr>
        <w:t xml:space="preserve"> (tzw. podpis wewnętrzny, wprowadzany bezpośrednio do podpisywanego pliku), </w:t>
      </w:r>
    </w:p>
    <w:p w14:paraId="30042538" w14:textId="215CACA5" w:rsidR="00216282" w:rsidRPr="005809C1" w:rsidRDefault="00216282" w:rsidP="00DE5F5C">
      <w:pPr>
        <w:pStyle w:val="Akapitzlist"/>
        <w:numPr>
          <w:ilvl w:val="0"/>
          <w:numId w:val="104"/>
        </w:numPr>
        <w:spacing w:before="120" w:after="120"/>
        <w:jc w:val="both"/>
        <w:rPr>
          <w:rFonts w:ascii="Arial" w:hAnsi="Arial" w:cs="Arial"/>
          <w:sz w:val="22"/>
          <w:szCs w:val="22"/>
        </w:rPr>
      </w:pPr>
      <w:r w:rsidRPr="005809C1">
        <w:rPr>
          <w:rFonts w:ascii="Arial" w:hAnsi="Arial" w:cs="Arial"/>
          <w:sz w:val="22"/>
          <w:szCs w:val="22"/>
        </w:rPr>
        <w:t xml:space="preserve">jeśli wykonawca pakuje dokumenty </w:t>
      </w:r>
      <w:r w:rsidRPr="005809C1">
        <w:rPr>
          <w:rFonts w:ascii="Arial" w:hAnsi="Arial" w:cs="Arial"/>
          <w:b/>
          <w:sz w:val="22"/>
          <w:szCs w:val="22"/>
        </w:rPr>
        <w:t xml:space="preserve">zaleca się wcześniejsze podpisanie każdego ze skompresowanych plików i spakowanie plików jako folder skompresowany </w:t>
      </w:r>
      <w:r w:rsidR="005809C1">
        <w:rPr>
          <w:rFonts w:ascii="Arial" w:hAnsi="Arial" w:cs="Arial"/>
          <w:b/>
          <w:sz w:val="22"/>
          <w:szCs w:val="22"/>
        </w:rPr>
        <w:br/>
      </w:r>
      <w:r w:rsidRPr="005809C1">
        <w:rPr>
          <w:rFonts w:ascii="Arial" w:hAnsi="Arial" w:cs="Arial"/>
          <w:b/>
          <w:sz w:val="22"/>
          <w:szCs w:val="22"/>
        </w:rPr>
        <w:t>(np. zip, 7Z).</w:t>
      </w:r>
      <w:r w:rsidRPr="005809C1">
        <w:rPr>
          <w:rFonts w:ascii="Arial" w:hAnsi="Arial" w:cs="Arial"/>
          <w:sz w:val="22"/>
          <w:szCs w:val="22"/>
        </w:rPr>
        <w:t xml:space="preserve"> </w:t>
      </w:r>
    </w:p>
    <w:p w14:paraId="433B59CC" w14:textId="3486AE89" w:rsidR="00216282" w:rsidRPr="005809C1" w:rsidRDefault="00216282" w:rsidP="001F0F8F">
      <w:pPr>
        <w:pStyle w:val="Akapitzlist"/>
        <w:numPr>
          <w:ilvl w:val="0"/>
          <w:numId w:val="106"/>
        </w:numPr>
        <w:spacing w:before="120" w:after="120"/>
        <w:ind w:left="993"/>
        <w:jc w:val="both"/>
        <w:rPr>
          <w:rFonts w:ascii="Arial" w:hAnsi="Arial" w:cs="Arial"/>
          <w:sz w:val="22"/>
          <w:szCs w:val="22"/>
        </w:rPr>
      </w:pPr>
      <w:r w:rsidRPr="005809C1">
        <w:rPr>
          <w:rFonts w:ascii="Arial" w:hAnsi="Arial" w:cs="Arial"/>
          <w:sz w:val="22"/>
          <w:szCs w:val="22"/>
        </w:rPr>
        <w:t xml:space="preserve">Pliki w innych formatach niż PDF zaleca się opatrzyć zewnętrznym podpisem </w:t>
      </w:r>
      <w:proofErr w:type="spellStart"/>
      <w:r w:rsidRPr="005809C1">
        <w:rPr>
          <w:rFonts w:ascii="Arial" w:hAnsi="Arial" w:cs="Arial"/>
          <w:sz w:val="22"/>
          <w:szCs w:val="22"/>
        </w:rPr>
        <w:t>XAdES</w:t>
      </w:r>
      <w:proofErr w:type="spellEnd"/>
      <w:r w:rsidRPr="005809C1">
        <w:rPr>
          <w:rFonts w:ascii="Arial" w:hAnsi="Arial" w:cs="Arial"/>
          <w:sz w:val="22"/>
          <w:szCs w:val="22"/>
        </w:rPr>
        <w:t xml:space="preserve">, </w:t>
      </w:r>
      <w:r w:rsidR="007226B0" w:rsidRPr="005809C1">
        <w:rPr>
          <w:rFonts w:ascii="Arial" w:hAnsi="Arial" w:cs="Arial"/>
          <w:sz w:val="22"/>
          <w:szCs w:val="22"/>
        </w:rPr>
        <w:br/>
      </w:r>
      <w:r w:rsidRPr="005809C1">
        <w:rPr>
          <w:rFonts w:ascii="Arial" w:hAnsi="Arial" w:cs="Arial"/>
          <w:sz w:val="22"/>
          <w:szCs w:val="22"/>
        </w:rPr>
        <w:t xml:space="preserve">w takim przypadku plik z podpisem należy przekazywać łącznie z dokumentem podpisywanym. </w:t>
      </w:r>
    </w:p>
    <w:p w14:paraId="2116B341" w14:textId="77777777" w:rsidR="00216282" w:rsidRPr="005809C1" w:rsidRDefault="00216282" w:rsidP="001F0F8F">
      <w:pPr>
        <w:pStyle w:val="Akapitzlist"/>
        <w:numPr>
          <w:ilvl w:val="0"/>
          <w:numId w:val="106"/>
        </w:numPr>
        <w:spacing w:before="120" w:after="120"/>
        <w:ind w:left="993"/>
        <w:jc w:val="both"/>
        <w:rPr>
          <w:rFonts w:ascii="Arial" w:hAnsi="Arial" w:cs="Arial"/>
          <w:b/>
          <w:sz w:val="22"/>
          <w:szCs w:val="22"/>
        </w:rPr>
      </w:pPr>
      <w:r w:rsidRPr="005809C1">
        <w:rPr>
          <w:rFonts w:ascii="Arial" w:hAnsi="Arial" w:cs="Arial"/>
          <w:sz w:val="22"/>
          <w:szCs w:val="22"/>
        </w:rPr>
        <w:t xml:space="preserve">Ofertę należy przygotować z należytą starannością i zachowaniem odpowiedniego odstępu czasu do zakończenia przyjmowania ofert. </w:t>
      </w:r>
      <w:r w:rsidRPr="005809C1">
        <w:rPr>
          <w:rFonts w:ascii="Arial" w:hAnsi="Arial" w:cs="Arial"/>
          <w:b/>
          <w:sz w:val="22"/>
          <w:szCs w:val="22"/>
        </w:rPr>
        <w:t xml:space="preserve">Sugeruje się złożenie oferty na 24 godziny przed terminem składania ofert. </w:t>
      </w:r>
    </w:p>
    <w:p w14:paraId="5FB7183B" w14:textId="3421605E" w:rsidR="00216282" w:rsidRPr="005809C1" w:rsidRDefault="00216282" w:rsidP="001F0F8F">
      <w:pPr>
        <w:pStyle w:val="Akapitzlist"/>
        <w:numPr>
          <w:ilvl w:val="0"/>
          <w:numId w:val="106"/>
        </w:numPr>
        <w:spacing w:before="120" w:after="120"/>
        <w:ind w:left="993"/>
        <w:jc w:val="both"/>
        <w:rPr>
          <w:rFonts w:ascii="Arial" w:hAnsi="Arial" w:cs="Arial"/>
          <w:sz w:val="22"/>
          <w:szCs w:val="22"/>
        </w:rPr>
      </w:pPr>
      <w:r w:rsidRPr="005809C1">
        <w:rPr>
          <w:rFonts w:ascii="Arial" w:hAnsi="Arial" w:cs="Arial"/>
          <w:sz w:val="22"/>
          <w:szCs w:val="22"/>
        </w:rPr>
        <w:t>Podczas podpisywania plików zaleca się stosowanie algorytmu skrótu SHA2 zamiast SHA1.</w:t>
      </w:r>
    </w:p>
    <w:p w14:paraId="72AB7FBC" w14:textId="77777777" w:rsidR="00AC2F83" w:rsidRPr="001371EE" w:rsidRDefault="00AC2F83" w:rsidP="001F0F8F">
      <w:pPr>
        <w:pStyle w:val="Akapitzlist"/>
        <w:numPr>
          <w:ilvl w:val="0"/>
          <w:numId w:val="106"/>
        </w:numPr>
        <w:spacing w:before="240" w:after="240"/>
        <w:ind w:left="993"/>
        <w:jc w:val="both"/>
        <w:rPr>
          <w:rFonts w:ascii="Arial" w:hAnsi="Arial" w:cs="Arial"/>
          <w:sz w:val="22"/>
          <w:szCs w:val="22"/>
        </w:rPr>
      </w:pPr>
      <w:r w:rsidRPr="001371EE">
        <w:rPr>
          <w:rFonts w:ascii="Arial" w:hAnsi="Arial" w:cs="Arial"/>
          <w:sz w:val="22"/>
          <w:szCs w:val="22"/>
        </w:rPr>
        <w:t>Zamawiający nie przewiduje sposobu komunikowania się z Wykonawcami w inny sposób niż przy użyciu środków komunikacji elektronicznej, wskazanych w SWZ, w tym w przypadku zaistnienia jednej z sytuacji określonych w art. 65 ust. 1, art. 66 i art. 69 ustawy.</w:t>
      </w:r>
    </w:p>
    <w:p w14:paraId="38504443" w14:textId="77777777" w:rsidR="00AC2F83" w:rsidRPr="007226B0" w:rsidRDefault="00AC2F83" w:rsidP="001F0F8F">
      <w:pPr>
        <w:pStyle w:val="Akapitzlist"/>
        <w:numPr>
          <w:ilvl w:val="0"/>
          <w:numId w:val="106"/>
        </w:numPr>
        <w:ind w:left="993"/>
        <w:jc w:val="both"/>
        <w:rPr>
          <w:rFonts w:ascii="Arial" w:hAnsi="Arial" w:cs="Arial"/>
          <w:sz w:val="22"/>
          <w:szCs w:val="22"/>
        </w:rPr>
      </w:pPr>
      <w:r w:rsidRPr="007226B0">
        <w:rPr>
          <w:rFonts w:ascii="Arial" w:hAnsi="Arial" w:cs="Arial"/>
          <w:sz w:val="22"/>
          <w:szCs w:val="22"/>
        </w:rPr>
        <w:t>Osobami upoważnionymi do porozumiewania się z Wykonawcami są:</w:t>
      </w:r>
    </w:p>
    <w:p w14:paraId="3AEFD50D" w14:textId="35202EB4" w:rsidR="00AC2F83" w:rsidRPr="007226B0" w:rsidRDefault="00AC2F83" w:rsidP="00681D1A">
      <w:pPr>
        <w:tabs>
          <w:tab w:val="left" w:pos="1276"/>
        </w:tabs>
        <w:spacing w:after="0" w:line="240" w:lineRule="auto"/>
        <w:ind w:left="1276" w:hanging="283"/>
        <w:rPr>
          <w:rFonts w:ascii="Arial" w:hAnsi="Arial" w:cs="Arial"/>
          <w:strike/>
          <w:lang w:eastAsia="pl-PL"/>
        </w:rPr>
      </w:pPr>
      <w:r w:rsidRPr="007226B0">
        <w:rPr>
          <w:rFonts w:ascii="Arial" w:hAnsi="Arial" w:cs="Arial"/>
          <w:lang w:eastAsia="pl-PL"/>
        </w:rPr>
        <w:t>Dorota Bielecka</w:t>
      </w:r>
      <w:r w:rsidR="00F45397" w:rsidRPr="007226B0">
        <w:rPr>
          <w:rFonts w:ascii="Arial" w:hAnsi="Arial" w:cs="Arial"/>
          <w:lang w:eastAsia="pl-PL"/>
        </w:rPr>
        <w:t xml:space="preserve">, </w:t>
      </w:r>
      <w:r w:rsidR="008C26A6" w:rsidRPr="007226B0">
        <w:rPr>
          <w:rFonts w:ascii="Arial" w:hAnsi="Arial" w:cs="Arial"/>
          <w:lang w:eastAsia="pl-PL"/>
        </w:rPr>
        <w:t>Agnieszka Zowczak-</w:t>
      </w:r>
      <w:proofErr w:type="spellStart"/>
      <w:r w:rsidR="008C26A6" w:rsidRPr="007226B0">
        <w:rPr>
          <w:rFonts w:ascii="Arial" w:hAnsi="Arial" w:cs="Arial"/>
          <w:lang w:eastAsia="pl-PL"/>
        </w:rPr>
        <w:t>Velle</w:t>
      </w:r>
      <w:proofErr w:type="spellEnd"/>
      <w:r w:rsidR="008C26A6" w:rsidRPr="007226B0">
        <w:rPr>
          <w:rFonts w:ascii="Arial" w:hAnsi="Arial" w:cs="Arial"/>
          <w:lang w:eastAsia="pl-PL"/>
        </w:rPr>
        <w:t>.</w:t>
      </w:r>
      <w:r w:rsidRPr="007226B0">
        <w:rPr>
          <w:rFonts w:ascii="Arial" w:hAnsi="Arial" w:cs="Arial"/>
          <w:lang w:eastAsia="pl-PL"/>
        </w:rPr>
        <w:tab/>
      </w:r>
    </w:p>
    <w:p w14:paraId="1DCD31E9" w14:textId="059F33A7" w:rsidR="00AC2F83" w:rsidRPr="007226B0" w:rsidRDefault="00AC2F83" w:rsidP="001F0F8F">
      <w:pPr>
        <w:pStyle w:val="Akapitzlist"/>
        <w:numPr>
          <w:ilvl w:val="0"/>
          <w:numId w:val="106"/>
        </w:numPr>
        <w:spacing w:before="120" w:after="120"/>
        <w:ind w:left="993"/>
        <w:jc w:val="both"/>
        <w:rPr>
          <w:rFonts w:ascii="Arial" w:hAnsi="Arial" w:cs="Arial"/>
          <w:sz w:val="22"/>
          <w:szCs w:val="22"/>
        </w:rPr>
      </w:pPr>
      <w:r w:rsidRPr="007226B0">
        <w:rPr>
          <w:rFonts w:ascii="Arial" w:hAnsi="Arial" w:cs="Arial"/>
          <w:sz w:val="22"/>
          <w:szCs w:val="22"/>
        </w:rPr>
        <w:t xml:space="preserve">Wykonawca może zwrócić się do Zamawiającego z wnioskiem o wyjaśnienie treści SWZ. Zamawiający jest obowiązany udzielić wyjaśnień niezwłocznie, jednak nie później niż na </w:t>
      </w:r>
      <w:r w:rsidR="002858EB" w:rsidRPr="007226B0">
        <w:rPr>
          <w:rFonts w:ascii="Arial" w:hAnsi="Arial" w:cs="Arial"/>
          <w:sz w:val="22"/>
          <w:szCs w:val="22"/>
        </w:rPr>
        <w:t>6</w:t>
      </w:r>
      <w:r w:rsidR="00100D6E" w:rsidRPr="007226B0">
        <w:rPr>
          <w:rFonts w:ascii="Arial" w:hAnsi="Arial" w:cs="Arial"/>
          <w:sz w:val="22"/>
          <w:szCs w:val="22"/>
        </w:rPr>
        <w:t xml:space="preserve"> </w:t>
      </w:r>
      <w:r w:rsidRPr="007226B0">
        <w:rPr>
          <w:rFonts w:ascii="Arial" w:hAnsi="Arial" w:cs="Arial"/>
          <w:sz w:val="22"/>
          <w:szCs w:val="22"/>
        </w:rPr>
        <w:t>dni przed upływem terminu składania ofert</w:t>
      </w:r>
      <w:r w:rsidR="00100D6E" w:rsidRPr="007226B0">
        <w:rPr>
          <w:rFonts w:ascii="Arial" w:hAnsi="Arial" w:cs="Arial"/>
          <w:sz w:val="22"/>
          <w:szCs w:val="22"/>
        </w:rPr>
        <w:t xml:space="preserve"> </w:t>
      </w:r>
      <w:r w:rsidRPr="007226B0">
        <w:rPr>
          <w:rFonts w:ascii="Arial" w:hAnsi="Arial" w:cs="Arial"/>
          <w:sz w:val="22"/>
          <w:szCs w:val="22"/>
        </w:rPr>
        <w:t xml:space="preserve">– pod warunkiem że wniosek o wyjaśnienie treści SWZ wpłynął do Zamawiającego nie później niż </w:t>
      </w:r>
      <w:r w:rsidR="002858EB" w:rsidRPr="007226B0">
        <w:rPr>
          <w:rFonts w:ascii="Arial" w:hAnsi="Arial" w:cs="Arial"/>
          <w:sz w:val="22"/>
          <w:szCs w:val="22"/>
        </w:rPr>
        <w:t>14</w:t>
      </w:r>
      <w:r w:rsidRPr="007226B0">
        <w:rPr>
          <w:rFonts w:ascii="Arial" w:hAnsi="Arial" w:cs="Arial"/>
          <w:sz w:val="22"/>
          <w:szCs w:val="22"/>
        </w:rPr>
        <w:t xml:space="preserve"> dni przed upływem terminu składania ofert, z zastrzeżeniem art. 135 ust. 4 ustawy. </w:t>
      </w:r>
    </w:p>
    <w:p w14:paraId="6400777B" w14:textId="2159259B" w:rsidR="00AC2F83" w:rsidRPr="007226B0" w:rsidRDefault="00AC2F83" w:rsidP="001F0F8F">
      <w:pPr>
        <w:pStyle w:val="Akapitzlist"/>
        <w:numPr>
          <w:ilvl w:val="0"/>
          <w:numId w:val="106"/>
        </w:numPr>
        <w:autoSpaceDE w:val="0"/>
        <w:autoSpaceDN w:val="0"/>
        <w:adjustRightInd w:val="0"/>
        <w:spacing w:before="120" w:after="120"/>
        <w:ind w:left="993"/>
        <w:jc w:val="both"/>
        <w:rPr>
          <w:rFonts w:ascii="Arial" w:hAnsi="Arial" w:cs="Arial"/>
          <w:sz w:val="22"/>
          <w:szCs w:val="22"/>
        </w:rPr>
      </w:pPr>
      <w:r w:rsidRPr="007226B0">
        <w:rPr>
          <w:rFonts w:ascii="Arial" w:hAnsi="Arial" w:cs="Arial"/>
          <w:sz w:val="22"/>
          <w:szCs w:val="22"/>
        </w:rPr>
        <w:t>W przypadku gdy wniosek o wyjaśnienie treści SWZ nie wpłynął w terminie, o którym mowa w ust. 1</w:t>
      </w:r>
      <w:r w:rsidR="007226B0">
        <w:rPr>
          <w:rFonts w:ascii="Arial" w:hAnsi="Arial" w:cs="Arial"/>
          <w:sz w:val="22"/>
          <w:szCs w:val="22"/>
        </w:rPr>
        <w:t>8</w:t>
      </w:r>
      <w:r w:rsidRPr="007226B0">
        <w:rPr>
          <w:rFonts w:ascii="Arial" w:hAnsi="Arial" w:cs="Arial"/>
          <w:sz w:val="22"/>
          <w:szCs w:val="22"/>
        </w:rPr>
        <w:t xml:space="preserve">, Zamawiający nie ma obowiązku udzielania wyjaśnień SWZ oraz obowiązku przedłużenia terminu składania ofert. </w:t>
      </w:r>
    </w:p>
    <w:p w14:paraId="00F4A099" w14:textId="6435E424" w:rsidR="00AC2F83" w:rsidRPr="001371EE" w:rsidRDefault="00AC2F83" w:rsidP="001F0F8F">
      <w:pPr>
        <w:pStyle w:val="Akapitzlist"/>
        <w:numPr>
          <w:ilvl w:val="0"/>
          <w:numId w:val="106"/>
        </w:numPr>
        <w:autoSpaceDE w:val="0"/>
        <w:autoSpaceDN w:val="0"/>
        <w:adjustRightInd w:val="0"/>
        <w:spacing w:before="120" w:after="120"/>
        <w:ind w:left="993"/>
        <w:jc w:val="both"/>
        <w:rPr>
          <w:rFonts w:ascii="Arial" w:hAnsi="Arial" w:cs="Arial"/>
          <w:sz w:val="22"/>
          <w:szCs w:val="22"/>
        </w:rPr>
      </w:pPr>
      <w:r w:rsidRPr="007226B0">
        <w:rPr>
          <w:rFonts w:ascii="Arial" w:hAnsi="Arial" w:cs="Arial"/>
          <w:sz w:val="22"/>
          <w:szCs w:val="22"/>
        </w:rPr>
        <w:t xml:space="preserve">Treść zapytań wraz z wyjaśnieniami (bez ujawniania źródła zapytania) Zamawiający udostępni na stronie internetowej </w:t>
      </w:r>
      <w:r w:rsidRPr="001371EE">
        <w:rPr>
          <w:rFonts w:ascii="Arial" w:hAnsi="Arial" w:cs="Arial"/>
          <w:sz w:val="22"/>
          <w:szCs w:val="22"/>
        </w:rPr>
        <w:t>prowadzonego postępowania</w:t>
      </w:r>
      <w:r w:rsidR="00F61653" w:rsidRPr="001371EE">
        <w:rPr>
          <w:rFonts w:ascii="Arial" w:hAnsi="Arial" w:cs="Arial"/>
          <w:sz w:val="22"/>
          <w:szCs w:val="22"/>
        </w:rPr>
        <w:t>, pod numerem sprawy</w:t>
      </w:r>
      <w:r w:rsidRPr="001371EE">
        <w:rPr>
          <w:rFonts w:ascii="Arial" w:hAnsi="Arial" w:cs="Arial"/>
          <w:sz w:val="22"/>
          <w:szCs w:val="22"/>
        </w:rPr>
        <w:t>.</w:t>
      </w:r>
    </w:p>
    <w:p w14:paraId="43C1CB2C" w14:textId="77777777" w:rsidR="00AC2F83" w:rsidRPr="007226B0" w:rsidRDefault="00AC2F83" w:rsidP="001F0F8F">
      <w:pPr>
        <w:pStyle w:val="Akapitzlist"/>
        <w:numPr>
          <w:ilvl w:val="0"/>
          <w:numId w:val="106"/>
        </w:numPr>
        <w:autoSpaceDE w:val="0"/>
        <w:autoSpaceDN w:val="0"/>
        <w:adjustRightInd w:val="0"/>
        <w:spacing w:before="120" w:after="120"/>
        <w:ind w:left="993"/>
        <w:jc w:val="both"/>
        <w:rPr>
          <w:rFonts w:ascii="Arial" w:hAnsi="Arial" w:cs="Arial"/>
          <w:sz w:val="22"/>
          <w:szCs w:val="22"/>
        </w:rPr>
      </w:pPr>
      <w:r w:rsidRPr="007226B0">
        <w:rPr>
          <w:rFonts w:ascii="Arial" w:hAnsi="Arial" w:cs="Arial"/>
          <w:sz w:val="22"/>
          <w:szCs w:val="22"/>
        </w:rPr>
        <w:t>W uzasadnionych przypadkach Zamawiający może przed upływem składania ofert zmienić treść specyfikacji warunków zamówienia. Dokonaną zmianę treści SWZ Zamawiający udostępni na  stronie internetowej prowadzonego postępowania.</w:t>
      </w:r>
    </w:p>
    <w:p w14:paraId="7C9C3CA9" w14:textId="77777777" w:rsidR="00AC2F83" w:rsidRPr="007226B0" w:rsidRDefault="00AC2F83" w:rsidP="001F0F8F">
      <w:pPr>
        <w:pStyle w:val="Akapitzlist"/>
        <w:numPr>
          <w:ilvl w:val="0"/>
          <w:numId w:val="106"/>
        </w:numPr>
        <w:autoSpaceDE w:val="0"/>
        <w:autoSpaceDN w:val="0"/>
        <w:adjustRightInd w:val="0"/>
        <w:spacing w:before="120" w:after="120"/>
        <w:ind w:left="993"/>
        <w:jc w:val="both"/>
        <w:rPr>
          <w:rFonts w:ascii="Arial" w:hAnsi="Arial" w:cs="Arial"/>
          <w:sz w:val="22"/>
          <w:szCs w:val="22"/>
        </w:rPr>
      </w:pPr>
      <w:r w:rsidRPr="007226B0">
        <w:rPr>
          <w:rFonts w:ascii="Arial" w:hAnsi="Arial" w:cs="Arial"/>
          <w:sz w:val="22"/>
          <w:szCs w:val="22"/>
        </w:rPr>
        <w:t>Zamawiający nie przewiduje zwołania zebrania Wykonawców w celu wyjaśnienia wątpliwości dotyczących treści SWZ.</w:t>
      </w:r>
    </w:p>
    <w:p w14:paraId="10D0175C" w14:textId="77777777" w:rsidR="00AC2F83" w:rsidRPr="007226B0" w:rsidRDefault="00AC2F83" w:rsidP="001F0F8F">
      <w:pPr>
        <w:pStyle w:val="Akapitzlist"/>
        <w:numPr>
          <w:ilvl w:val="0"/>
          <w:numId w:val="106"/>
        </w:numPr>
        <w:spacing w:before="120" w:after="120"/>
        <w:ind w:left="993"/>
        <w:jc w:val="both"/>
        <w:rPr>
          <w:rFonts w:ascii="Arial" w:hAnsi="Arial" w:cs="Arial"/>
          <w:sz w:val="22"/>
          <w:szCs w:val="22"/>
        </w:rPr>
      </w:pPr>
      <w:r w:rsidRPr="007226B0">
        <w:rPr>
          <w:rFonts w:ascii="Arial" w:hAnsi="Arial" w:cs="Arial"/>
          <w:sz w:val="22"/>
          <w:szCs w:val="22"/>
        </w:rPr>
        <w:lastRenderedPageBreak/>
        <w:t xml:space="preserve">Zamawiający udostępni oferty oraz protokół postępowania wraz z załącznikami na zasadach określonych w art. 74 ustawy. </w:t>
      </w:r>
    </w:p>
    <w:p w14:paraId="1A1CD08F" w14:textId="77777777" w:rsidR="00AC2F83" w:rsidRPr="005F7698" w:rsidRDefault="00AC2F83" w:rsidP="00DE5F5C">
      <w:pPr>
        <w:numPr>
          <w:ilvl w:val="0"/>
          <w:numId w:val="50"/>
        </w:numPr>
        <w:spacing w:before="240" w:after="120" w:line="240" w:lineRule="auto"/>
        <w:jc w:val="both"/>
        <w:rPr>
          <w:rFonts w:ascii="Arial" w:hAnsi="Arial" w:cs="Arial"/>
          <w:b/>
          <w:bCs/>
          <w:lang w:eastAsia="pl-PL"/>
        </w:rPr>
      </w:pPr>
      <w:r w:rsidRPr="005F7698">
        <w:rPr>
          <w:rFonts w:ascii="Arial" w:hAnsi="Arial" w:cs="Arial"/>
          <w:b/>
          <w:bCs/>
          <w:u w:val="single"/>
          <w:lang w:eastAsia="pl-PL"/>
        </w:rPr>
        <w:t>Wymagania dotyczące wadium:</w:t>
      </w:r>
      <w:r w:rsidRPr="005F7698">
        <w:rPr>
          <w:rFonts w:ascii="Arial" w:hAnsi="Arial" w:cs="Arial"/>
          <w:b/>
          <w:bCs/>
          <w:lang w:eastAsia="pl-PL"/>
        </w:rPr>
        <w:tab/>
      </w:r>
    </w:p>
    <w:p w14:paraId="5E79B0E6" w14:textId="77777777" w:rsidR="00AC2F83" w:rsidRPr="005F7698" w:rsidRDefault="00AC2F83" w:rsidP="00681D1A">
      <w:pPr>
        <w:numPr>
          <w:ilvl w:val="0"/>
          <w:numId w:val="9"/>
        </w:numPr>
        <w:spacing w:before="120" w:after="120" w:line="240" w:lineRule="auto"/>
        <w:jc w:val="both"/>
        <w:rPr>
          <w:rFonts w:ascii="Arial" w:hAnsi="Arial" w:cs="Arial"/>
          <w:lang w:eastAsia="pl-PL"/>
        </w:rPr>
      </w:pPr>
      <w:r w:rsidRPr="005F7698">
        <w:rPr>
          <w:rFonts w:ascii="Arial" w:hAnsi="Arial" w:cs="Arial"/>
          <w:lang w:eastAsia="pl-PL"/>
        </w:rPr>
        <w:t xml:space="preserve">Oferta winna być zabezpieczona wadium w wysokości </w:t>
      </w:r>
      <w:r w:rsidRPr="005F7698">
        <w:rPr>
          <w:rFonts w:ascii="Arial" w:hAnsi="Arial" w:cs="Arial"/>
          <w:b/>
          <w:bCs/>
          <w:lang w:eastAsia="pl-PL"/>
        </w:rPr>
        <w:t>70 000 zł</w:t>
      </w:r>
      <w:r w:rsidRPr="005F7698">
        <w:rPr>
          <w:rFonts w:ascii="Arial" w:hAnsi="Arial" w:cs="Arial"/>
          <w:lang w:eastAsia="pl-PL"/>
        </w:rPr>
        <w:t xml:space="preserve"> (słownie siedemdziesiąt tysięcy złotych 00/100).</w:t>
      </w:r>
    </w:p>
    <w:p w14:paraId="7D84552C" w14:textId="77777777" w:rsidR="00AC2F83" w:rsidRPr="005F7698" w:rsidRDefault="00AC2F83" w:rsidP="00681D1A">
      <w:pPr>
        <w:numPr>
          <w:ilvl w:val="0"/>
          <w:numId w:val="9"/>
        </w:numPr>
        <w:spacing w:before="120" w:after="0" w:line="240" w:lineRule="auto"/>
        <w:jc w:val="both"/>
        <w:rPr>
          <w:rFonts w:ascii="Arial" w:hAnsi="Arial" w:cs="Arial"/>
          <w:lang w:eastAsia="pl-PL"/>
        </w:rPr>
      </w:pPr>
      <w:r w:rsidRPr="005F7698">
        <w:rPr>
          <w:rFonts w:ascii="Arial" w:hAnsi="Arial" w:cs="Arial"/>
          <w:lang w:eastAsia="pl-PL"/>
        </w:rPr>
        <w:t>Wadium może być wniesione w jednej lub kilku następujących formach:</w:t>
      </w:r>
    </w:p>
    <w:p w14:paraId="58C46F38" w14:textId="77777777" w:rsidR="00AC2F83" w:rsidRPr="005F7698" w:rsidRDefault="00AC2F83" w:rsidP="00DE5F5C">
      <w:pPr>
        <w:numPr>
          <w:ilvl w:val="4"/>
          <w:numId w:val="50"/>
        </w:numPr>
        <w:spacing w:after="0" w:line="240" w:lineRule="auto"/>
        <w:ind w:left="1276"/>
        <w:rPr>
          <w:rFonts w:ascii="Arial" w:hAnsi="Arial" w:cs="Arial"/>
          <w:lang w:eastAsia="pl-PL"/>
        </w:rPr>
      </w:pPr>
      <w:r w:rsidRPr="005F7698">
        <w:rPr>
          <w:rFonts w:ascii="Arial" w:hAnsi="Arial" w:cs="Arial"/>
          <w:lang w:eastAsia="pl-PL"/>
        </w:rPr>
        <w:t xml:space="preserve">pieniądzu, na rachunek Zamawiającego: </w:t>
      </w:r>
    </w:p>
    <w:p w14:paraId="02EBA977" w14:textId="77777777" w:rsidR="00AC2F83" w:rsidRPr="005F7698" w:rsidRDefault="00AC2F83" w:rsidP="00681D1A">
      <w:pPr>
        <w:spacing w:after="0" w:line="240" w:lineRule="auto"/>
        <w:ind w:left="1276"/>
        <w:rPr>
          <w:rFonts w:ascii="Arial" w:hAnsi="Arial" w:cs="Arial"/>
          <w:lang w:eastAsia="pl-PL"/>
        </w:rPr>
      </w:pPr>
      <w:r w:rsidRPr="005F7698">
        <w:rPr>
          <w:rFonts w:ascii="Arial" w:hAnsi="Arial" w:cs="Arial"/>
          <w:lang w:eastAsia="pl-PL"/>
        </w:rPr>
        <w:tab/>
        <w:t xml:space="preserve"> Nr 63 1010 1010 0402 2413 9120 0000. </w:t>
      </w:r>
    </w:p>
    <w:p w14:paraId="25D0DFD9" w14:textId="77777777" w:rsidR="00AC2F83" w:rsidRPr="005F7698" w:rsidRDefault="00AC2F83" w:rsidP="00DE5F5C">
      <w:pPr>
        <w:numPr>
          <w:ilvl w:val="4"/>
          <w:numId w:val="50"/>
        </w:numPr>
        <w:spacing w:after="0" w:line="240" w:lineRule="auto"/>
        <w:ind w:left="1276"/>
        <w:rPr>
          <w:rFonts w:ascii="Arial" w:hAnsi="Arial" w:cs="Arial"/>
          <w:lang w:eastAsia="pl-PL"/>
        </w:rPr>
      </w:pPr>
      <w:r w:rsidRPr="005F7698">
        <w:rPr>
          <w:rFonts w:ascii="Arial" w:hAnsi="Arial" w:cs="Arial"/>
          <w:lang w:eastAsia="pl-PL"/>
        </w:rPr>
        <w:t>w gwarancjach bankowych, lub</w:t>
      </w:r>
    </w:p>
    <w:p w14:paraId="5928425A" w14:textId="77777777" w:rsidR="00AC2F83" w:rsidRPr="005F7698" w:rsidRDefault="00AC2F83" w:rsidP="00DE5F5C">
      <w:pPr>
        <w:numPr>
          <w:ilvl w:val="4"/>
          <w:numId w:val="50"/>
        </w:numPr>
        <w:spacing w:after="0" w:line="240" w:lineRule="auto"/>
        <w:ind w:left="1276"/>
        <w:rPr>
          <w:rFonts w:ascii="Arial" w:hAnsi="Arial" w:cs="Arial"/>
          <w:lang w:eastAsia="pl-PL"/>
        </w:rPr>
      </w:pPr>
      <w:r w:rsidRPr="005F7698">
        <w:rPr>
          <w:rFonts w:ascii="Arial" w:hAnsi="Arial" w:cs="Arial"/>
          <w:lang w:eastAsia="pl-PL"/>
        </w:rPr>
        <w:t>w gwarancjach ubezpieczeniowych, lub</w:t>
      </w:r>
    </w:p>
    <w:p w14:paraId="78866237" w14:textId="77777777" w:rsidR="00AC2F83" w:rsidRPr="005F7698" w:rsidRDefault="00AC2F83" w:rsidP="00DE5F5C">
      <w:pPr>
        <w:numPr>
          <w:ilvl w:val="4"/>
          <w:numId w:val="50"/>
        </w:numPr>
        <w:spacing w:after="0" w:line="240" w:lineRule="auto"/>
        <w:ind w:left="1276"/>
        <w:jc w:val="both"/>
        <w:rPr>
          <w:rFonts w:ascii="Arial" w:hAnsi="Arial" w:cs="Arial"/>
          <w:lang w:eastAsia="pl-PL"/>
        </w:rPr>
      </w:pPr>
      <w:r w:rsidRPr="005F7698">
        <w:rPr>
          <w:rFonts w:ascii="Arial" w:hAnsi="Arial" w:cs="Arial"/>
          <w:lang w:eastAsia="pl-PL"/>
        </w:rPr>
        <w:t>w poręczeniach udzielanych przez podmioty, o których mowa w art. 6b ust. 5 pkt 2 ustawy z dnia 9 listopada 2000 r. o utworzeniu Polskiej Agencji Rozwoju Przedsiębiorczości (</w:t>
      </w:r>
      <w:proofErr w:type="spellStart"/>
      <w:r w:rsidRPr="005F7698">
        <w:rPr>
          <w:rFonts w:ascii="Arial" w:hAnsi="Arial" w:cs="Arial"/>
          <w:lang w:eastAsia="pl-PL"/>
        </w:rPr>
        <w:t>t.j</w:t>
      </w:r>
      <w:proofErr w:type="spellEnd"/>
      <w:r w:rsidRPr="005F7698">
        <w:rPr>
          <w:rFonts w:ascii="Arial" w:hAnsi="Arial" w:cs="Arial"/>
          <w:lang w:eastAsia="pl-PL"/>
        </w:rPr>
        <w:t>.: Dz.U. z 2020 r. poz.299).</w:t>
      </w:r>
    </w:p>
    <w:p w14:paraId="5672CAEB" w14:textId="77777777" w:rsidR="00AC2F83" w:rsidRPr="005F7698" w:rsidRDefault="00AC2F83" w:rsidP="00681D1A">
      <w:pPr>
        <w:numPr>
          <w:ilvl w:val="0"/>
          <w:numId w:val="9"/>
        </w:numPr>
        <w:spacing w:before="120" w:after="120" w:line="240" w:lineRule="auto"/>
        <w:jc w:val="both"/>
        <w:rPr>
          <w:rFonts w:ascii="Arial" w:hAnsi="Arial" w:cs="Arial"/>
          <w:lang w:eastAsia="pl-PL"/>
        </w:rPr>
      </w:pPr>
      <w:r w:rsidRPr="005F7698">
        <w:rPr>
          <w:rFonts w:ascii="Arial" w:hAnsi="Arial" w:cs="Arial"/>
          <w:lang w:eastAsia="pl-PL"/>
        </w:rPr>
        <w:t>Za datę wniesienia wadium przelewem uważa się datę uznania rachunku bankowego Zamawiającego - Wadium powinno wpłynąć na rachunek bankowy Zamawiającego do upływu terminu wyznaczonego na składanie ofert (tj. przed upływem godziny i dnia wyznaczonego, jako ostateczny termin składania ofert.)</w:t>
      </w:r>
    </w:p>
    <w:p w14:paraId="0CDF8BCA" w14:textId="77777777" w:rsidR="00AC2F83" w:rsidRPr="005F7698" w:rsidRDefault="00AC2F83" w:rsidP="00681D1A">
      <w:pPr>
        <w:numPr>
          <w:ilvl w:val="0"/>
          <w:numId w:val="9"/>
        </w:numPr>
        <w:spacing w:before="120" w:after="0" w:line="240" w:lineRule="auto"/>
        <w:jc w:val="both"/>
        <w:rPr>
          <w:rFonts w:ascii="Arial" w:hAnsi="Arial" w:cs="Arial"/>
          <w:lang w:eastAsia="pl-PL"/>
        </w:rPr>
      </w:pPr>
      <w:r w:rsidRPr="005F7698">
        <w:rPr>
          <w:rFonts w:ascii="Arial" w:hAnsi="Arial" w:cs="Arial"/>
          <w:lang w:eastAsia="pl-PL"/>
        </w:rPr>
        <w:t>Wymagania dotyczące wadium wnoszonego w formie gwarancji i poręczeń:</w:t>
      </w:r>
    </w:p>
    <w:p w14:paraId="770285DE" w14:textId="77777777" w:rsidR="00AC2F83" w:rsidRPr="005F7698" w:rsidRDefault="00AC2F83" w:rsidP="00DE5F5C">
      <w:pPr>
        <w:numPr>
          <w:ilvl w:val="0"/>
          <w:numId w:val="16"/>
        </w:numPr>
        <w:spacing w:after="0" w:line="240" w:lineRule="auto"/>
        <w:ind w:left="1321" w:hanging="357"/>
        <w:jc w:val="both"/>
        <w:rPr>
          <w:rFonts w:ascii="Arial" w:hAnsi="Arial" w:cs="Arial"/>
          <w:lang w:eastAsia="pl-PL"/>
        </w:rPr>
      </w:pPr>
      <w:r w:rsidRPr="005F7698">
        <w:rPr>
          <w:rFonts w:ascii="Arial" w:hAnsi="Arial" w:cs="Arial"/>
          <w:lang w:eastAsia="pl-PL"/>
        </w:rPr>
        <w:t xml:space="preserve">nie budzące wątpliwości zobowiązanie gwaranta lub poręczyciela do zapłaty beneficjentowi/ wierzycielowi (Zamawiającemu) należności, w przypadku, gdy:  </w:t>
      </w:r>
    </w:p>
    <w:p w14:paraId="36D68C69" w14:textId="77777777" w:rsidR="00AC2F83" w:rsidRPr="005F7698" w:rsidRDefault="00164648" w:rsidP="00DE5F5C">
      <w:pPr>
        <w:numPr>
          <w:ilvl w:val="0"/>
          <w:numId w:val="17"/>
        </w:numPr>
        <w:spacing w:after="0" w:line="240" w:lineRule="auto"/>
        <w:jc w:val="both"/>
        <w:rPr>
          <w:rFonts w:ascii="Arial" w:hAnsi="Arial" w:cs="Arial"/>
          <w:lang w:eastAsia="pl-PL"/>
        </w:rPr>
      </w:pPr>
      <w:r w:rsidRPr="005F7698">
        <w:rPr>
          <w:rFonts w:ascii="Arial" w:hAnsi="Arial" w:cs="Arial"/>
          <w:lang w:eastAsia="pl-PL"/>
        </w:rPr>
        <w:t>W</w:t>
      </w:r>
      <w:r w:rsidR="00AC2F83" w:rsidRPr="005F7698">
        <w:rPr>
          <w:rFonts w:ascii="Arial" w:hAnsi="Arial" w:cs="Arial"/>
          <w:lang w:eastAsia="pl-PL"/>
        </w:rPr>
        <w:t xml:space="preserve">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t>
      </w:r>
      <w:r w:rsidRPr="005F7698">
        <w:rPr>
          <w:rFonts w:ascii="Arial" w:hAnsi="Arial" w:cs="Arial"/>
          <w:lang w:eastAsia="pl-PL"/>
        </w:rPr>
        <w:t>W</w:t>
      </w:r>
      <w:r w:rsidR="00AC2F83" w:rsidRPr="005F7698">
        <w:rPr>
          <w:rFonts w:ascii="Arial" w:hAnsi="Arial" w:cs="Arial"/>
          <w:lang w:eastAsia="pl-PL"/>
        </w:rPr>
        <w:t>ykonawcę jako najkorzystniejszej;</w:t>
      </w:r>
    </w:p>
    <w:p w14:paraId="5FD56E3C" w14:textId="77777777" w:rsidR="00AC2F83" w:rsidRPr="005F7698" w:rsidRDefault="00AC2F83" w:rsidP="00DE5F5C">
      <w:pPr>
        <w:numPr>
          <w:ilvl w:val="0"/>
          <w:numId w:val="17"/>
        </w:numPr>
        <w:spacing w:after="0" w:line="240" w:lineRule="auto"/>
        <w:jc w:val="both"/>
        <w:rPr>
          <w:rFonts w:ascii="Arial" w:hAnsi="Arial" w:cs="Arial"/>
          <w:lang w:eastAsia="pl-PL"/>
        </w:rPr>
      </w:pPr>
      <w:r w:rsidRPr="005F7698">
        <w:rPr>
          <w:rFonts w:ascii="Arial" w:hAnsi="Arial" w:cs="Arial"/>
          <w:lang w:eastAsia="pl-PL"/>
        </w:rPr>
        <w:t>oferta Wykonawcy została wybrana, a Wykonawca odmówił podpisania umowy w sprawie zamówienia publicznego na warunkach określonych w ofercie;</w:t>
      </w:r>
    </w:p>
    <w:p w14:paraId="19F2E8B0" w14:textId="77777777" w:rsidR="00AC2F83" w:rsidRPr="005F7698" w:rsidRDefault="00AC2F83" w:rsidP="00DE5F5C">
      <w:pPr>
        <w:numPr>
          <w:ilvl w:val="0"/>
          <w:numId w:val="17"/>
        </w:numPr>
        <w:spacing w:after="0" w:line="240" w:lineRule="auto"/>
        <w:jc w:val="both"/>
        <w:rPr>
          <w:rFonts w:ascii="Arial" w:hAnsi="Arial" w:cs="Arial"/>
          <w:lang w:eastAsia="pl-PL"/>
        </w:rPr>
      </w:pPr>
      <w:r w:rsidRPr="005F7698">
        <w:rPr>
          <w:rFonts w:ascii="Arial" w:hAnsi="Arial" w:cs="Arial"/>
          <w:lang w:eastAsia="pl-PL"/>
        </w:rPr>
        <w:t>zawarcie umowy w sprawie zamówienia publicznego stało się niemożliwe z przyczyn leżących po stronie Wykonawcy, którego oferta została wybrana;</w:t>
      </w:r>
    </w:p>
    <w:p w14:paraId="16D56934" w14:textId="72D4B730" w:rsidR="00AC2F83" w:rsidRPr="005F7698" w:rsidRDefault="002B6CE2" w:rsidP="00DE5F5C">
      <w:pPr>
        <w:numPr>
          <w:ilvl w:val="0"/>
          <w:numId w:val="17"/>
        </w:numPr>
        <w:spacing w:after="0" w:line="240" w:lineRule="auto"/>
        <w:jc w:val="both"/>
        <w:rPr>
          <w:rFonts w:ascii="Arial" w:hAnsi="Arial" w:cs="Arial"/>
          <w:lang w:eastAsia="pl-PL"/>
        </w:rPr>
      </w:pPr>
      <w:r w:rsidRPr="005F7698">
        <w:rPr>
          <w:rFonts w:ascii="Arial" w:hAnsi="Arial" w:cs="Arial"/>
          <w:lang w:eastAsia="pl-PL"/>
        </w:rPr>
        <w:t>W</w:t>
      </w:r>
      <w:r w:rsidR="00AC2F83" w:rsidRPr="005F7698">
        <w:rPr>
          <w:rFonts w:ascii="Arial" w:hAnsi="Arial" w:cs="Arial"/>
          <w:lang w:eastAsia="pl-PL"/>
        </w:rPr>
        <w:t>ykonawca nie wniósł wymaganego zabezpieczenia należytego wykonania umowy.</w:t>
      </w:r>
    </w:p>
    <w:p w14:paraId="1431AB63" w14:textId="77777777" w:rsidR="00AC2F83" w:rsidRPr="005F7698" w:rsidRDefault="00AC2F83" w:rsidP="00DE5F5C">
      <w:pPr>
        <w:numPr>
          <w:ilvl w:val="0"/>
          <w:numId w:val="16"/>
        </w:numPr>
        <w:spacing w:after="0" w:line="240" w:lineRule="auto"/>
        <w:ind w:left="1321" w:hanging="357"/>
        <w:jc w:val="both"/>
        <w:rPr>
          <w:rFonts w:ascii="Arial" w:hAnsi="Arial" w:cs="Arial"/>
          <w:lang w:eastAsia="pl-PL"/>
        </w:rPr>
      </w:pPr>
      <w:r w:rsidRPr="005F7698">
        <w:rPr>
          <w:rFonts w:ascii="Arial" w:hAnsi="Arial" w:cs="Arial"/>
          <w:lang w:eastAsia="pl-PL"/>
        </w:rPr>
        <w:t>zobowiązanie gwaranta/ poręczyciela winno być nieodwołalne, bezwarunkowe i płatne na pierwsze żądanie beneficjenta/ wierzyciela (Zamawiającego),</w:t>
      </w:r>
    </w:p>
    <w:p w14:paraId="5088B0FB" w14:textId="77777777" w:rsidR="00AC2F83" w:rsidRPr="005F7698" w:rsidRDefault="00AC2F83" w:rsidP="00DE5F5C">
      <w:pPr>
        <w:numPr>
          <w:ilvl w:val="0"/>
          <w:numId w:val="16"/>
        </w:numPr>
        <w:spacing w:after="120" w:line="240" w:lineRule="auto"/>
        <w:ind w:left="1321" w:hanging="357"/>
        <w:jc w:val="both"/>
        <w:rPr>
          <w:rFonts w:ascii="Arial" w:hAnsi="Arial" w:cs="Arial"/>
          <w:lang w:eastAsia="pl-PL"/>
        </w:rPr>
      </w:pPr>
      <w:r w:rsidRPr="005F7698">
        <w:rPr>
          <w:rFonts w:ascii="Arial" w:hAnsi="Arial" w:cs="Arial"/>
          <w:lang w:eastAsia="pl-PL"/>
        </w:rPr>
        <w:t>gwarancja/ poręczenie winny spełniać wymogi określone we właściwych przepisach. Powyższe warunki muszą wynikać z gwarancji lub poręczenia.</w:t>
      </w:r>
    </w:p>
    <w:p w14:paraId="26FA79FB" w14:textId="77777777" w:rsidR="00AC2F83" w:rsidRPr="00682A93" w:rsidRDefault="00AC2F83" w:rsidP="00DE5F5C">
      <w:pPr>
        <w:numPr>
          <w:ilvl w:val="0"/>
          <w:numId w:val="41"/>
        </w:numPr>
        <w:spacing w:before="120" w:after="120" w:line="280" w:lineRule="exact"/>
        <w:ind w:left="993"/>
        <w:jc w:val="both"/>
        <w:rPr>
          <w:rFonts w:ascii="Arial" w:hAnsi="Arial" w:cs="Arial"/>
          <w:lang w:eastAsia="pl-PL"/>
        </w:rPr>
      </w:pPr>
      <w:r w:rsidRPr="00682A93">
        <w:rPr>
          <w:rFonts w:ascii="Arial" w:hAnsi="Arial" w:cs="Arial"/>
          <w:lang w:eastAsia="pl-PL"/>
        </w:rPr>
        <w:t xml:space="preserve">Wadium utrzymuje się nieprzerwanie do dnia upływu terminu związania ofertą, z wyjątkiem przypadków, o których mowa w art. 98 ust. 1 pkt 2 i 3 oraz ust. 2 ustawy. </w:t>
      </w:r>
    </w:p>
    <w:p w14:paraId="72266221" w14:textId="77777777" w:rsidR="00AC2F83" w:rsidRPr="00682A93" w:rsidRDefault="00AC2F83" w:rsidP="00DE5F5C">
      <w:pPr>
        <w:numPr>
          <w:ilvl w:val="0"/>
          <w:numId w:val="41"/>
        </w:numPr>
        <w:spacing w:before="120" w:after="120" w:line="280" w:lineRule="exact"/>
        <w:ind w:left="993"/>
        <w:jc w:val="both"/>
        <w:rPr>
          <w:rFonts w:ascii="Arial" w:hAnsi="Arial" w:cs="Arial"/>
          <w:lang w:eastAsia="pl-PL"/>
        </w:rPr>
      </w:pPr>
      <w:r w:rsidRPr="00682A93">
        <w:rPr>
          <w:rFonts w:ascii="Arial" w:hAnsi="Arial" w:cs="Arial"/>
          <w:lang w:eastAsia="pl-PL"/>
        </w:rPr>
        <w:t>W przypadku wnoszenia wadium w innej formie niż w pieniądzu, o których mowa w ust. 2 </w:t>
      </w:r>
      <w:r w:rsidRPr="00682A93">
        <w:rPr>
          <w:rFonts w:ascii="Arial" w:hAnsi="Arial" w:cs="Arial"/>
          <w:lang w:eastAsia="pl-PL"/>
        </w:rPr>
        <w:br/>
        <w:t xml:space="preserve">pkt. 2-4, Wykonawca przekazuje Zamawiającemu oryginał gwarancji lub poręczenia, w postaci elektronicznej, zgodnie z art. 97 ust. 10 ustawy. </w:t>
      </w:r>
    </w:p>
    <w:p w14:paraId="458F84EC" w14:textId="37063E0E" w:rsidR="00AC2F83" w:rsidRDefault="00AC2F83" w:rsidP="00DE5F5C">
      <w:pPr>
        <w:numPr>
          <w:ilvl w:val="0"/>
          <w:numId w:val="41"/>
        </w:numPr>
        <w:spacing w:before="120" w:after="120" w:line="240" w:lineRule="auto"/>
        <w:ind w:left="993"/>
        <w:jc w:val="both"/>
        <w:rPr>
          <w:rFonts w:ascii="Arial" w:hAnsi="Arial" w:cs="Arial"/>
          <w:lang w:eastAsia="pl-PL"/>
        </w:rPr>
      </w:pPr>
      <w:r w:rsidRPr="002A5AA2">
        <w:rPr>
          <w:rFonts w:ascii="Arial" w:hAnsi="Arial" w:cs="Arial"/>
          <w:lang w:eastAsia="pl-PL"/>
        </w:rPr>
        <w:lastRenderedPageBreak/>
        <w:t xml:space="preserve">Okoliczności i zasady zwrotu wadium oraz jego zatrzymania określa przepis art. 98 ustawy.  </w:t>
      </w:r>
    </w:p>
    <w:p w14:paraId="05876154" w14:textId="77777777" w:rsidR="00FA33EF" w:rsidRPr="002A5AA2" w:rsidRDefault="00FA33EF" w:rsidP="00FA33EF">
      <w:pPr>
        <w:spacing w:before="120" w:after="120" w:line="240" w:lineRule="auto"/>
        <w:jc w:val="both"/>
        <w:rPr>
          <w:rFonts w:ascii="Arial" w:hAnsi="Arial" w:cs="Arial"/>
          <w:lang w:eastAsia="pl-PL"/>
        </w:rPr>
      </w:pPr>
    </w:p>
    <w:p w14:paraId="2DEB322B" w14:textId="77777777" w:rsidR="00AC2F83" w:rsidRPr="00DD56FB" w:rsidRDefault="00AC2F83" w:rsidP="00DE5F5C">
      <w:pPr>
        <w:numPr>
          <w:ilvl w:val="0"/>
          <w:numId w:val="50"/>
        </w:numPr>
        <w:spacing w:before="240" w:after="120" w:line="240" w:lineRule="auto"/>
        <w:jc w:val="both"/>
        <w:rPr>
          <w:rFonts w:ascii="Arial" w:hAnsi="Arial" w:cs="Arial"/>
          <w:b/>
          <w:bCs/>
          <w:u w:val="single"/>
          <w:lang w:eastAsia="pl-PL"/>
        </w:rPr>
      </w:pPr>
      <w:r w:rsidRPr="00DD56FB">
        <w:rPr>
          <w:rFonts w:ascii="Arial" w:hAnsi="Arial" w:cs="Arial"/>
          <w:b/>
          <w:bCs/>
          <w:u w:val="single"/>
          <w:lang w:eastAsia="pl-PL"/>
        </w:rPr>
        <w:t>Termin związania ofertą</w:t>
      </w:r>
    </w:p>
    <w:p w14:paraId="32F06CB2" w14:textId="63B43184" w:rsidR="00AC2F83" w:rsidRPr="005F7698" w:rsidRDefault="00AC2F83" w:rsidP="00DE5F5C">
      <w:pPr>
        <w:numPr>
          <w:ilvl w:val="0"/>
          <w:numId w:val="40"/>
        </w:numPr>
        <w:shd w:val="clear" w:color="auto" w:fill="FFFFFF"/>
        <w:tabs>
          <w:tab w:val="left" w:pos="993"/>
        </w:tabs>
        <w:spacing w:after="120" w:line="240" w:lineRule="auto"/>
        <w:ind w:left="992" w:hanging="425"/>
        <w:jc w:val="both"/>
        <w:rPr>
          <w:rFonts w:ascii="Arial" w:hAnsi="Arial" w:cs="Arial"/>
          <w:lang w:eastAsia="pl-PL"/>
        </w:rPr>
      </w:pPr>
      <w:r w:rsidRPr="002716F0">
        <w:rPr>
          <w:rFonts w:ascii="Arial" w:hAnsi="Arial" w:cs="Arial"/>
          <w:lang w:eastAsia="pl-PL"/>
        </w:rPr>
        <w:t>Wykonawca jest związany ofer</w:t>
      </w:r>
      <w:r w:rsidRPr="00AA6859">
        <w:rPr>
          <w:rFonts w:ascii="Arial" w:hAnsi="Arial" w:cs="Arial"/>
          <w:lang w:eastAsia="pl-PL"/>
        </w:rPr>
        <w:t xml:space="preserve">tą do dnia </w:t>
      </w:r>
      <w:r w:rsidR="00C9736C" w:rsidRPr="00C9736C">
        <w:rPr>
          <w:rFonts w:ascii="Arial" w:hAnsi="Arial" w:cs="Arial"/>
          <w:b/>
          <w:lang w:eastAsia="pl-PL"/>
        </w:rPr>
        <w:t>29.05.</w:t>
      </w:r>
      <w:r w:rsidRPr="00C9736C">
        <w:rPr>
          <w:rFonts w:ascii="Arial" w:hAnsi="Arial" w:cs="Arial"/>
          <w:b/>
          <w:lang w:eastAsia="pl-PL"/>
        </w:rPr>
        <w:t>202</w:t>
      </w:r>
      <w:r w:rsidR="002858EB" w:rsidRPr="00C9736C">
        <w:rPr>
          <w:rFonts w:ascii="Arial" w:hAnsi="Arial" w:cs="Arial"/>
          <w:b/>
          <w:lang w:eastAsia="pl-PL"/>
        </w:rPr>
        <w:t>2</w:t>
      </w:r>
      <w:r w:rsidRPr="00C9736C">
        <w:rPr>
          <w:rFonts w:ascii="Arial" w:hAnsi="Arial" w:cs="Arial"/>
          <w:b/>
          <w:lang w:eastAsia="pl-PL"/>
        </w:rPr>
        <w:t>r.</w:t>
      </w:r>
      <w:r w:rsidRPr="005F7698">
        <w:rPr>
          <w:rFonts w:ascii="Arial" w:hAnsi="Arial" w:cs="Arial"/>
          <w:lang w:eastAsia="pl-PL"/>
        </w:rPr>
        <w:t>,</w:t>
      </w:r>
      <w:r w:rsidRPr="005F7698">
        <w:rPr>
          <w:rFonts w:ascii="Arial" w:hAnsi="Arial" w:cs="Arial"/>
          <w:shd w:val="clear" w:color="auto" w:fill="FFFFFF"/>
          <w:lang w:eastAsia="pl-PL"/>
        </w:rPr>
        <w:t xml:space="preserve"> przy czym pierwszym dniem terminu związania ofertą jest dzień, w którym upływa termin składania ofert.</w:t>
      </w:r>
    </w:p>
    <w:p w14:paraId="4C86B0AB" w14:textId="787CB71C" w:rsidR="00AC2F83" w:rsidRPr="005F7698" w:rsidRDefault="00AC2F83" w:rsidP="00DE5F5C">
      <w:pPr>
        <w:widowControl w:val="0"/>
        <w:numPr>
          <w:ilvl w:val="0"/>
          <w:numId w:val="40"/>
        </w:numPr>
        <w:tabs>
          <w:tab w:val="left" w:pos="993"/>
        </w:tabs>
        <w:spacing w:before="120" w:after="0" w:line="240" w:lineRule="auto"/>
        <w:ind w:left="992" w:right="20" w:hanging="425"/>
        <w:jc w:val="both"/>
        <w:rPr>
          <w:rFonts w:ascii="Arial" w:hAnsi="Arial" w:cs="Arial"/>
          <w:lang w:eastAsia="pl-PL"/>
        </w:rPr>
      </w:pPr>
      <w:r w:rsidRPr="005F7698">
        <w:rPr>
          <w:rFonts w:ascii="Arial" w:hAnsi="Arial" w:cs="Arial"/>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60 dni.</w:t>
      </w:r>
    </w:p>
    <w:p w14:paraId="66347F50" w14:textId="77777777" w:rsidR="00AC2F83" w:rsidRPr="005F7698" w:rsidRDefault="00AC2F83" w:rsidP="00DE5F5C">
      <w:pPr>
        <w:widowControl w:val="0"/>
        <w:numPr>
          <w:ilvl w:val="0"/>
          <w:numId w:val="40"/>
        </w:numPr>
        <w:tabs>
          <w:tab w:val="left" w:pos="993"/>
        </w:tabs>
        <w:spacing w:before="120" w:after="0" w:line="240" w:lineRule="auto"/>
        <w:ind w:left="992" w:right="20" w:hanging="425"/>
        <w:jc w:val="both"/>
        <w:rPr>
          <w:rFonts w:ascii="Arial" w:hAnsi="Arial" w:cs="Arial"/>
          <w:lang w:eastAsia="pl-PL"/>
        </w:rPr>
      </w:pPr>
      <w:r w:rsidRPr="005F7698">
        <w:rPr>
          <w:rFonts w:ascii="Arial" w:hAnsi="Arial" w:cs="Arial"/>
          <w:lang w:eastAsia="pl-PL"/>
        </w:rPr>
        <w:t>Przedłużenie terminu związania ofertą, o którym mowa w ust. 2, wymaga złożenia przez Wykonawcę pisemnego oświadczenia o wyrażeniu zgody na przedłużenie terminu związania ofertą.</w:t>
      </w:r>
    </w:p>
    <w:p w14:paraId="07050F2F" w14:textId="77777777" w:rsidR="00AC2F83" w:rsidRPr="005F7698" w:rsidRDefault="00AC2F83" w:rsidP="00DE5F5C">
      <w:pPr>
        <w:widowControl w:val="0"/>
        <w:numPr>
          <w:ilvl w:val="0"/>
          <w:numId w:val="40"/>
        </w:numPr>
        <w:tabs>
          <w:tab w:val="left" w:pos="993"/>
        </w:tabs>
        <w:spacing w:before="120" w:after="0" w:line="240" w:lineRule="auto"/>
        <w:ind w:left="992" w:right="20" w:hanging="425"/>
        <w:jc w:val="both"/>
        <w:rPr>
          <w:rFonts w:ascii="Arial" w:hAnsi="Arial" w:cs="Arial"/>
          <w:lang w:eastAsia="pl-PL"/>
        </w:rPr>
      </w:pPr>
      <w:r w:rsidRPr="005F7698">
        <w:rPr>
          <w:rFonts w:ascii="Arial" w:hAnsi="Arial" w:cs="Arial"/>
          <w:lang w:eastAsia="pl-PL"/>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p w14:paraId="68243FDC" w14:textId="77777777" w:rsidR="00AC2F83" w:rsidRPr="005F7698" w:rsidRDefault="00AC2F83" w:rsidP="00DE5F5C">
      <w:pPr>
        <w:numPr>
          <w:ilvl w:val="0"/>
          <w:numId w:val="50"/>
        </w:numPr>
        <w:spacing w:before="240" w:after="120" w:line="240" w:lineRule="auto"/>
        <w:jc w:val="both"/>
        <w:rPr>
          <w:rFonts w:ascii="Arial" w:hAnsi="Arial" w:cs="Arial"/>
          <w:b/>
          <w:bCs/>
          <w:u w:val="single"/>
          <w:lang w:eastAsia="pl-PL"/>
        </w:rPr>
      </w:pPr>
      <w:r w:rsidRPr="005F7698">
        <w:rPr>
          <w:rFonts w:ascii="Arial" w:hAnsi="Arial" w:cs="Arial"/>
          <w:b/>
          <w:bCs/>
          <w:u w:val="single"/>
          <w:lang w:eastAsia="pl-PL"/>
        </w:rPr>
        <w:t>Opis sposobu przygotowywania ofert</w:t>
      </w:r>
    </w:p>
    <w:p w14:paraId="51B2C731" w14:textId="77777777" w:rsidR="00AC2F83" w:rsidRPr="005F7698" w:rsidRDefault="00AC2F83" w:rsidP="00681D1A">
      <w:pPr>
        <w:numPr>
          <w:ilvl w:val="0"/>
          <w:numId w:val="2"/>
        </w:numPr>
        <w:spacing w:before="120" w:after="120" w:line="240" w:lineRule="auto"/>
        <w:jc w:val="both"/>
        <w:rPr>
          <w:rFonts w:ascii="Arial" w:hAnsi="Arial" w:cs="Arial"/>
          <w:lang w:eastAsia="pl-PL"/>
        </w:rPr>
      </w:pPr>
      <w:r w:rsidRPr="005F7698">
        <w:rPr>
          <w:rFonts w:ascii="Arial" w:hAnsi="Arial" w:cs="Arial"/>
          <w:lang w:eastAsia="pl-PL"/>
        </w:rPr>
        <w:t>Wykonawca może złożyć tylko jedną ofertę w postępowaniu, zawierającą jednoznacznie opisaną propozycję ofertową. Złożenie większej liczby ofert spowoduje odrzucenie wszystkich ofert złożonych przez Wykonawcę.</w:t>
      </w:r>
    </w:p>
    <w:p w14:paraId="57F12D4A" w14:textId="25D6163A" w:rsidR="00AC2F83" w:rsidRPr="005F7698" w:rsidRDefault="00AC2F83" w:rsidP="00681D1A">
      <w:pPr>
        <w:numPr>
          <w:ilvl w:val="0"/>
          <w:numId w:val="2"/>
        </w:numPr>
        <w:spacing w:before="120" w:after="120" w:line="240" w:lineRule="auto"/>
        <w:jc w:val="both"/>
        <w:rPr>
          <w:rFonts w:ascii="Arial" w:hAnsi="Arial" w:cs="Arial"/>
          <w:lang w:eastAsia="pl-PL"/>
        </w:rPr>
      </w:pPr>
      <w:r w:rsidRPr="005F7698">
        <w:rPr>
          <w:rFonts w:ascii="Arial" w:hAnsi="Arial" w:cs="Arial"/>
          <w:lang w:eastAsia="pl-PL"/>
        </w:rPr>
        <w:t xml:space="preserve">Oferta powinna być sporządzona w języku polskim, zgodnie z przepisami prawa oraz niniejszą specyfikacją, tj. zgodnie z treścią formularza oferty, stanowiącego załącznik nr 1 do SWZ, z podaniem ceny brutto za cały przedmiot zamówienia oraz oświadczeń </w:t>
      </w:r>
      <w:r w:rsidR="00EB0C85">
        <w:rPr>
          <w:rFonts w:ascii="Arial" w:hAnsi="Arial" w:cs="Arial"/>
          <w:lang w:eastAsia="pl-PL"/>
        </w:rPr>
        <w:br/>
      </w:r>
      <w:r w:rsidRPr="005F7698">
        <w:rPr>
          <w:rFonts w:ascii="Arial" w:hAnsi="Arial" w:cs="Arial"/>
          <w:lang w:eastAsia="pl-PL"/>
        </w:rPr>
        <w:t>w zakresie kryteriów oceny ofert.</w:t>
      </w:r>
    </w:p>
    <w:p w14:paraId="5A634BAB" w14:textId="0C951ADE" w:rsidR="00AC2F83" w:rsidRPr="00950411" w:rsidRDefault="00AC2F83" w:rsidP="00681D1A">
      <w:pPr>
        <w:numPr>
          <w:ilvl w:val="0"/>
          <w:numId w:val="2"/>
        </w:numPr>
        <w:spacing w:before="120" w:after="120" w:line="240" w:lineRule="auto"/>
        <w:jc w:val="both"/>
        <w:rPr>
          <w:rFonts w:ascii="Arial" w:hAnsi="Arial" w:cs="Arial"/>
          <w:strike/>
          <w:lang w:eastAsia="pl-PL"/>
        </w:rPr>
      </w:pPr>
      <w:r w:rsidRPr="005F7698">
        <w:rPr>
          <w:rFonts w:ascii="Arial" w:hAnsi="Arial" w:cs="Arial"/>
          <w:lang w:eastAsia="pl-PL"/>
        </w:rPr>
        <w:t xml:space="preserve">Wszelkie informacje stanowiące </w:t>
      </w:r>
      <w:r w:rsidRPr="00950411">
        <w:rPr>
          <w:rFonts w:ascii="Arial" w:hAnsi="Arial" w:cs="Arial"/>
          <w:b/>
          <w:lang w:eastAsia="pl-PL"/>
        </w:rPr>
        <w:t>tajemnicę przedsiębiorstwa</w:t>
      </w:r>
      <w:r w:rsidRPr="005F7698">
        <w:rPr>
          <w:rFonts w:ascii="Arial" w:hAnsi="Arial" w:cs="Arial"/>
          <w:lang w:eastAsia="pl-PL"/>
        </w:rPr>
        <w:t xml:space="preserve"> w rozumieniu ustawy z dnia 16 kwietnia 1993 r. o zwalczaniu nieuczciwej konkurencji (</w:t>
      </w:r>
      <w:proofErr w:type="spellStart"/>
      <w:r w:rsidRPr="005F7698">
        <w:rPr>
          <w:rFonts w:ascii="Arial" w:hAnsi="Arial" w:cs="Arial"/>
          <w:lang w:eastAsia="pl-PL"/>
        </w:rPr>
        <w:t>t.j</w:t>
      </w:r>
      <w:proofErr w:type="spellEnd"/>
      <w:r w:rsidRPr="005F7698">
        <w:rPr>
          <w:rFonts w:ascii="Arial" w:hAnsi="Arial" w:cs="Arial"/>
          <w:lang w:eastAsia="pl-PL"/>
        </w:rPr>
        <w:t xml:space="preserve">. Dz.U. z 2020 r., poz. 1913 ze zm.), które Wykonawca zastrzeże jako tajemnicę przedsiębiorstwa, powinny zostać złożone </w:t>
      </w:r>
      <w:r w:rsidRPr="00A86E30">
        <w:rPr>
          <w:rFonts w:ascii="Arial" w:hAnsi="Arial" w:cs="Arial"/>
          <w:lang w:eastAsia="pl-PL"/>
        </w:rPr>
        <w:t>w osobnym pliku</w:t>
      </w:r>
      <w:r w:rsidR="005809C1">
        <w:rPr>
          <w:rFonts w:ascii="Arial" w:hAnsi="Arial" w:cs="Arial"/>
          <w:lang w:eastAsia="pl-PL"/>
        </w:rPr>
        <w:t xml:space="preserve"> </w:t>
      </w:r>
      <w:r w:rsidRPr="00A86E30">
        <w:rPr>
          <w:rFonts w:ascii="Arial" w:hAnsi="Arial" w:cs="Arial"/>
          <w:lang w:eastAsia="pl-PL"/>
        </w:rPr>
        <w:t>wraz z jednoczesnym zaznaczeniem polecenia "Załącznik stanowiący tajemnicę przedsiębiorstwa</w:t>
      </w:r>
      <w:r w:rsidRPr="005809C1">
        <w:rPr>
          <w:rFonts w:ascii="Arial" w:hAnsi="Arial" w:cs="Arial"/>
          <w:lang w:eastAsia="pl-PL"/>
        </w:rPr>
        <w:t>"</w:t>
      </w:r>
      <w:r w:rsidR="00A86E30" w:rsidRPr="005809C1">
        <w:rPr>
          <w:rFonts w:ascii="Arial" w:hAnsi="Arial" w:cs="Arial"/>
          <w:lang w:eastAsia="pl-PL"/>
        </w:rPr>
        <w:t xml:space="preserve"> </w:t>
      </w:r>
      <w:r w:rsidR="00A86E30" w:rsidRPr="005809C1">
        <w:rPr>
          <w:rFonts w:ascii="Arial" w:hAnsi="Arial" w:cs="Arial"/>
          <w:u w:val="single"/>
          <w:lang w:eastAsia="pl-PL"/>
        </w:rPr>
        <w:t>w miejscu do tego wyznaczonym na Platformie</w:t>
      </w:r>
      <w:r w:rsidR="00A86E30" w:rsidRPr="005809C1">
        <w:rPr>
          <w:rFonts w:ascii="Arial" w:hAnsi="Arial" w:cs="Arial"/>
          <w:lang w:eastAsia="pl-PL"/>
        </w:rPr>
        <w:t xml:space="preserve"> tj. </w:t>
      </w:r>
      <w:r w:rsidR="00A86E30" w:rsidRPr="005809C1">
        <w:rPr>
          <w:rFonts w:ascii="Arial" w:hAnsi="Arial" w:cs="Arial"/>
          <w:u w:val="single"/>
          <w:lang w:eastAsia="pl-PL"/>
        </w:rPr>
        <w:t>w formularzu składania ofert na stronie postępowania na Platformie w wierszu „Tajemnica przedsiębiorstwa”</w:t>
      </w:r>
      <w:r w:rsidR="00A86E30" w:rsidRPr="005809C1">
        <w:rPr>
          <w:rFonts w:ascii="Arial" w:hAnsi="Arial" w:cs="Arial"/>
          <w:lang w:eastAsia="pl-PL"/>
        </w:rPr>
        <w:t>.</w:t>
      </w:r>
      <w:r w:rsidR="00A86E30">
        <w:rPr>
          <w:rFonts w:ascii="Arial" w:hAnsi="Arial" w:cs="Arial"/>
          <w:lang w:eastAsia="pl-PL"/>
        </w:rPr>
        <w:t xml:space="preserve"> </w:t>
      </w:r>
    </w:p>
    <w:p w14:paraId="2B34D822" w14:textId="77777777" w:rsidR="004C504F" w:rsidRPr="004C504F" w:rsidRDefault="004C504F" w:rsidP="004C504F">
      <w:pPr>
        <w:pStyle w:val="Akapitzlist"/>
        <w:numPr>
          <w:ilvl w:val="0"/>
          <w:numId w:val="2"/>
        </w:numPr>
        <w:spacing w:before="120" w:after="120"/>
        <w:jc w:val="both"/>
        <w:rPr>
          <w:rFonts w:ascii="Arial" w:hAnsi="Arial" w:cs="Arial"/>
          <w:sz w:val="22"/>
          <w:szCs w:val="22"/>
        </w:rPr>
      </w:pPr>
      <w:r w:rsidRPr="004C504F">
        <w:rPr>
          <w:rFonts w:ascii="Arial" w:hAnsi="Arial" w:cs="Arial"/>
          <w:sz w:val="22"/>
          <w:szCs w:val="22"/>
        </w:rPr>
        <w:t>Ofertę składa się pod rygorem nieważności w formie elektronicznej.</w:t>
      </w:r>
    </w:p>
    <w:p w14:paraId="2E5ACC85" w14:textId="2F386414" w:rsidR="00AC2F83" w:rsidRPr="000E65B1" w:rsidRDefault="00AC2F83" w:rsidP="004C504F">
      <w:pPr>
        <w:pStyle w:val="Akapitzlist"/>
        <w:numPr>
          <w:ilvl w:val="0"/>
          <w:numId w:val="2"/>
        </w:numPr>
        <w:spacing w:before="120" w:after="120"/>
        <w:jc w:val="both"/>
        <w:rPr>
          <w:rFonts w:ascii="Arial" w:hAnsi="Arial" w:cs="Arial"/>
          <w:sz w:val="22"/>
          <w:szCs w:val="22"/>
        </w:rPr>
      </w:pPr>
      <w:r w:rsidRPr="000E65B1">
        <w:rPr>
          <w:rFonts w:ascii="Arial" w:hAnsi="Arial" w:cs="Arial"/>
          <w:sz w:val="22"/>
          <w:szCs w:val="22"/>
        </w:rPr>
        <w:t xml:space="preserve">Do oferty należy dołączyć Jednolity Europejski Dokument Zamówienia w postaci elektronicznej opatrzonej kwalifikowanym podpisem elektronicznym.  </w:t>
      </w:r>
    </w:p>
    <w:p w14:paraId="6C64C548" w14:textId="77777777" w:rsidR="00AC2F83" w:rsidRPr="005F7698" w:rsidRDefault="00AC2F83" w:rsidP="00681D1A">
      <w:pPr>
        <w:numPr>
          <w:ilvl w:val="0"/>
          <w:numId w:val="2"/>
        </w:numPr>
        <w:spacing w:before="120" w:after="120" w:line="240" w:lineRule="auto"/>
        <w:jc w:val="both"/>
        <w:rPr>
          <w:rFonts w:ascii="Arial" w:hAnsi="Arial" w:cs="Arial"/>
          <w:lang w:eastAsia="pl-PL"/>
        </w:rPr>
      </w:pPr>
      <w:r w:rsidRPr="005F7698">
        <w:rPr>
          <w:rFonts w:ascii="Arial" w:hAnsi="Arial" w:cs="Arial"/>
          <w:lang w:eastAsia="pl-PL"/>
        </w:rPr>
        <w:t>Oferta oraz wszystkie oświadczenia i dokumenty składane przez Wykonawcę winny być podpisane przez osoby upoważnione do składania oświadczeń woli w imieniu Wykonawcy, zgodnie z zasadą reprezentacji wynikającą z postanowień odpowiednich przepisów prawa bądź umowy, uchwały lub prawidłowo sporządzonego pełnomocnictwa.</w:t>
      </w:r>
    </w:p>
    <w:p w14:paraId="70F1597C" w14:textId="563A966A" w:rsidR="00AC2F83" w:rsidRPr="005F7698" w:rsidRDefault="00AC2F83" w:rsidP="00681D1A">
      <w:pPr>
        <w:numPr>
          <w:ilvl w:val="0"/>
          <w:numId w:val="2"/>
        </w:numPr>
        <w:spacing w:before="120" w:after="120" w:line="240" w:lineRule="auto"/>
        <w:jc w:val="both"/>
        <w:rPr>
          <w:rFonts w:ascii="Arial" w:hAnsi="Arial" w:cs="Arial"/>
          <w:lang w:eastAsia="pl-PL"/>
        </w:rPr>
      </w:pPr>
      <w:r w:rsidRPr="005F7698">
        <w:rPr>
          <w:rFonts w:ascii="Arial" w:hAnsi="Arial" w:cs="Arial"/>
          <w:lang w:eastAsia="pl-PL"/>
        </w:rPr>
        <w:t xml:space="preserve">W przypadku Wykonawców wspólnie ubiegających się o zamówienie (np. konsorcja, spółki cywilne) - winni oni ustanowić pełnomocnika do reprezentowania ich </w:t>
      </w:r>
      <w:r w:rsidR="00BC6A84">
        <w:rPr>
          <w:rFonts w:ascii="Arial" w:hAnsi="Arial" w:cs="Arial"/>
          <w:lang w:eastAsia="pl-PL"/>
        </w:rPr>
        <w:br/>
      </w:r>
      <w:r w:rsidRPr="005F7698">
        <w:rPr>
          <w:rFonts w:ascii="Arial" w:hAnsi="Arial" w:cs="Arial"/>
          <w:lang w:eastAsia="pl-PL"/>
        </w:rPr>
        <w:t xml:space="preserve">w postępowaniu o udzielenie zamówienia  albo do reprezentowania ich w </w:t>
      </w:r>
      <w:r w:rsidRPr="005F7698">
        <w:rPr>
          <w:rFonts w:ascii="Arial" w:hAnsi="Arial" w:cs="Arial"/>
          <w:lang w:eastAsia="pl-PL"/>
        </w:rPr>
        <w:lastRenderedPageBreak/>
        <w:t>postępowaniu i zawarcia umowy w sprawie zamówienia publicznego (należy dołączyć do oferty prawidłowo sporządzone pełnomocnictwo lub umowę lub inny dokument, o których mowa w Rozdziale X ust. 11 pkt 1.</w:t>
      </w:r>
    </w:p>
    <w:p w14:paraId="7602CD79" w14:textId="77777777" w:rsidR="00AC2F83" w:rsidRPr="005F7698" w:rsidRDefault="00AC2F83" w:rsidP="00681D1A">
      <w:pPr>
        <w:numPr>
          <w:ilvl w:val="0"/>
          <w:numId w:val="2"/>
        </w:numPr>
        <w:spacing w:before="120" w:after="120" w:line="240" w:lineRule="auto"/>
        <w:jc w:val="both"/>
        <w:rPr>
          <w:rFonts w:ascii="Arial" w:hAnsi="Arial" w:cs="Arial"/>
          <w:lang w:eastAsia="pl-PL"/>
        </w:rPr>
      </w:pPr>
      <w:r w:rsidRPr="005F7698">
        <w:rPr>
          <w:rFonts w:ascii="Arial" w:hAnsi="Arial" w:cs="Arial"/>
          <w:lang w:eastAsia="pl-PL"/>
        </w:rPr>
        <w:t>Rażąco niska cena:</w:t>
      </w:r>
    </w:p>
    <w:p w14:paraId="64919CA8" w14:textId="6AE590E3" w:rsidR="00AC2F83" w:rsidRPr="005F7698" w:rsidRDefault="00AC2F83" w:rsidP="00DE5F5C">
      <w:pPr>
        <w:numPr>
          <w:ilvl w:val="0"/>
          <w:numId w:val="22"/>
        </w:numPr>
        <w:spacing w:before="120" w:after="0" w:line="240" w:lineRule="auto"/>
        <w:ind w:left="1321" w:hanging="357"/>
        <w:jc w:val="both"/>
        <w:rPr>
          <w:rFonts w:ascii="Arial" w:hAnsi="Arial" w:cs="Arial"/>
          <w:lang w:eastAsia="pl-PL"/>
        </w:rPr>
      </w:pPr>
      <w:r w:rsidRPr="005F7698">
        <w:rPr>
          <w:rFonts w:ascii="Arial" w:hAnsi="Arial" w:cs="Arial"/>
          <w:lang w:eastAsia="pl-PL"/>
        </w:rPr>
        <w:t xml:space="preserve">jeżeli zaoferowana cena lub koszt, lub ich istotne części składowe, wydają się rażąco niskie w stosunku do przedmiotu zamówienia lub budzą wątpliwości </w:t>
      </w:r>
      <w:r w:rsidR="002B6CE2" w:rsidRPr="005F7698">
        <w:rPr>
          <w:rFonts w:ascii="Arial" w:hAnsi="Arial" w:cs="Arial"/>
          <w:lang w:eastAsia="pl-PL"/>
        </w:rPr>
        <w:t>Z</w:t>
      </w:r>
      <w:r w:rsidRPr="005F7698">
        <w:rPr>
          <w:rFonts w:ascii="Arial" w:hAnsi="Arial" w:cs="Arial"/>
          <w:lang w:eastAsia="pl-PL"/>
        </w:rPr>
        <w:t xml:space="preserve">amawiającego co do możliwości wykonania przedmiotu zamówienia zgodnie z wymaganiami określonymi przez </w:t>
      </w:r>
      <w:r w:rsidR="002B6CE2" w:rsidRPr="005F7698">
        <w:rPr>
          <w:rFonts w:ascii="Arial" w:hAnsi="Arial" w:cs="Arial"/>
          <w:lang w:eastAsia="pl-PL"/>
        </w:rPr>
        <w:t>Z</w:t>
      </w:r>
      <w:r w:rsidRPr="005F7698">
        <w:rPr>
          <w:rFonts w:ascii="Arial" w:hAnsi="Arial" w:cs="Arial"/>
          <w:lang w:eastAsia="pl-PL"/>
        </w:rPr>
        <w:t xml:space="preserve">amawiającego lub wynikającymi z odrębnych przepisów, </w:t>
      </w:r>
      <w:r w:rsidR="002B6CE2" w:rsidRPr="005F7698">
        <w:rPr>
          <w:rFonts w:ascii="Arial" w:hAnsi="Arial" w:cs="Arial"/>
          <w:lang w:eastAsia="pl-PL"/>
        </w:rPr>
        <w:t>Z</w:t>
      </w:r>
      <w:r w:rsidRPr="005F7698">
        <w:rPr>
          <w:rFonts w:ascii="Arial" w:hAnsi="Arial" w:cs="Arial"/>
          <w:lang w:eastAsia="pl-PL"/>
        </w:rPr>
        <w:t>amawiający żąda od Wykonawcy wyjaśnień, w tym złożenia dowodów w zakresie wyliczenia ceny lub kosztu, lub ich istotnych części składowych.</w:t>
      </w:r>
    </w:p>
    <w:p w14:paraId="4133C30E" w14:textId="77777777" w:rsidR="00AC2F83" w:rsidRPr="005F7698" w:rsidRDefault="00AC2F83" w:rsidP="00DE5F5C">
      <w:pPr>
        <w:numPr>
          <w:ilvl w:val="0"/>
          <w:numId w:val="22"/>
        </w:numPr>
        <w:spacing w:before="120" w:after="0" w:line="240" w:lineRule="auto"/>
        <w:ind w:left="1321" w:hanging="357"/>
        <w:jc w:val="both"/>
        <w:rPr>
          <w:rFonts w:ascii="Arial" w:hAnsi="Arial" w:cs="Arial"/>
          <w:lang w:eastAsia="pl-PL"/>
        </w:rPr>
      </w:pPr>
      <w:r w:rsidRPr="005F7698">
        <w:rPr>
          <w:rFonts w:ascii="Arial" w:hAnsi="Arial" w:cs="Arial"/>
          <w:lang w:eastAsia="pl-PL"/>
        </w:rPr>
        <w:t>w przypadku gdy cena całkowita oferty złożonej w terminie jest niższa o co najmniej 30% od:</w:t>
      </w:r>
    </w:p>
    <w:p w14:paraId="79CECABF" w14:textId="77777777" w:rsidR="00AC2F83" w:rsidRPr="005F7698" w:rsidRDefault="00AC2F83" w:rsidP="00DE5F5C">
      <w:pPr>
        <w:numPr>
          <w:ilvl w:val="0"/>
          <w:numId w:val="23"/>
        </w:numPr>
        <w:tabs>
          <w:tab w:val="left" w:pos="993"/>
        </w:tabs>
        <w:autoSpaceDE w:val="0"/>
        <w:autoSpaceDN w:val="0"/>
        <w:adjustRightInd w:val="0"/>
        <w:spacing w:after="0" w:line="240" w:lineRule="auto"/>
        <w:jc w:val="both"/>
        <w:rPr>
          <w:rFonts w:ascii="Arial" w:hAnsi="Arial" w:cs="Arial"/>
          <w:lang w:eastAsia="pl-PL"/>
        </w:rPr>
      </w:pPr>
      <w:r w:rsidRPr="005F7698">
        <w:rPr>
          <w:rFonts w:ascii="Arial" w:hAnsi="Arial" w:cs="Arial"/>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002665AD" w:rsidRPr="005F7698">
        <w:rPr>
          <w:rFonts w:ascii="Arial" w:hAnsi="Arial" w:cs="Arial"/>
          <w:lang w:eastAsia="pl-PL"/>
        </w:rPr>
        <w:t>Z</w:t>
      </w:r>
      <w:r w:rsidRPr="005F7698">
        <w:rPr>
          <w:rFonts w:ascii="Arial" w:hAnsi="Arial" w:cs="Arial"/>
          <w:lang w:eastAsia="pl-PL"/>
        </w:rPr>
        <w:t>amawiający zwraca się o udzielenie wyjaśnień, o których mowa w lit. a</w:t>
      </w:r>
      <w:r w:rsidR="00071E76" w:rsidRPr="005F7698">
        <w:rPr>
          <w:rFonts w:ascii="Arial" w:hAnsi="Arial" w:cs="Arial"/>
          <w:lang w:eastAsia="pl-PL"/>
        </w:rPr>
        <w:t>,</w:t>
      </w:r>
      <w:r w:rsidRPr="005F7698">
        <w:rPr>
          <w:rFonts w:ascii="Arial" w:hAnsi="Arial" w:cs="Arial"/>
          <w:lang w:eastAsia="pl-PL"/>
        </w:rPr>
        <w:t xml:space="preserve"> chyba że rozbieżność wynika z okoliczności oczywistych, które nie wymagają wyjaśnienia;</w:t>
      </w:r>
    </w:p>
    <w:p w14:paraId="0D44F95A" w14:textId="77777777" w:rsidR="00AC2F83" w:rsidRPr="005F7698" w:rsidRDefault="00AC2F83" w:rsidP="00DE5F5C">
      <w:pPr>
        <w:numPr>
          <w:ilvl w:val="0"/>
          <w:numId w:val="23"/>
        </w:numPr>
        <w:tabs>
          <w:tab w:val="left" w:pos="993"/>
        </w:tabs>
        <w:autoSpaceDE w:val="0"/>
        <w:autoSpaceDN w:val="0"/>
        <w:adjustRightInd w:val="0"/>
        <w:spacing w:after="0" w:line="240" w:lineRule="auto"/>
        <w:jc w:val="both"/>
        <w:rPr>
          <w:rFonts w:ascii="Arial" w:hAnsi="Arial" w:cs="Arial"/>
          <w:lang w:eastAsia="pl-PL"/>
        </w:rPr>
      </w:pPr>
      <w:r w:rsidRPr="005F7698">
        <w:rPr>
          <w:rFonts w:ascii="Arial" w:hAnsi="Arial" w:cs="Arial"/>
          <w:lang w:eastAsia="pl-PL"/>
        </w:rPr>
        <w:t xml:space="preserve">wartości zamówienia powiększonej o należny podatek od towarów i usług, zaktualizowanej z uwzględnieniem okoliczności, które nastąpiły po wszczęciu postępowania, w szczególności istotnej zmiany cen rynkowych, </w:t>
      </w:r>
      <w:r w:rsidR="00CA406E" w:rsidRPr="005F7698">
        <w:rPr>
          <w:rFonts w:ascii="Arial" w:hAnsi="Arial" w:cs="Arial"/>
          <w:lang w:eastAsia="pl-PL"/>
        </w:rPr>
        <w:t>Z</w:t>
      </w:r>
      <w:r w:rsidRPr="005F7698">
        <w:rPr>
          <w:rFonts w:ascii="Arial" w:hAnsi="Arial" w:cs="Arial"/>
          <w:lang w:eastAsia="pl-PL"/>
        </w:rPr>
        <w:t>amawiający może zwrócić się o udzielenie wyjaśnień, o których mowa w lit. a).</w:t>
      </w:r>
    </w:p>
    <w:p w14:paraId="2A1E9DD4" w14:textId="77777777" w:rsidR="00AC2F83" w:rsidRPr="005F7698" w:rsidRDefault="00AC2F83" w:rsidP="00DE5F5C">
      <w:pPr>
        <w:numPr>
          <w:ilvl w:val="0"/>
          <w:numId w:val="22"/>
        </w:numPr>
        <w:spacing w:before="120" w:after="0" w:line="240" w:lineRule="auto"/>
        <w:ind w:left="1321" w:hanging="357"/>
        <w:jc w:val="both"/>
        <w:rPr>
          <w:rFonts w:ascii="Arial" w:hAnsi="Arial" w:cs="Arial"/>
          <w:lang w:eastAsia="pl-PL"/>
        </w:rPr>
      </w:pPr>
      <w:r w:rsidRPr="005F7698">
        <w:rPr>
          <w:rFonts w:ascii="Arial" w:hAnsi="Arial" w:cs="Arial"/>
          <w:lang w:eastAsia="pl-PL"/>
        </w:rPr>
        <w:t>wyjaśnienia, o których mowa w lit. a), mogą dotyczyć w szczególności:</w:t>
      </w:r>
    </w:p>
    <w:p w14:paraId="7399A754" w14:textId="77777777" w:rsidR="00AC2F83" w:rsidRPr="00682A93" w:rsidRDefault="00AC2F83" w:rsidP="00DE5F5C">
      <w:pPr>
        <w:numPr>
          <w:ilvl w:val="0"/>
          <w:numId w:val="42"/>
        </w:numPr>
        <w:shd w:val="clear" w:color="auto" w:fill="FFFFFF"/>
        <w:spacing w:after="0" w:line="240" w:lineRule="auto"/>
        <w:ind w:left="1701" w:hanging="357"/>
        <w:rPr>
          <w:rFonts w:ascii="Arial" w:hAnsi="Arial" w:cs="Arial"/>
          <w:lang w:eastAsia="pl-PL"/>
        </w:rPr>
      </w:pPr>
      <w:r w:rsidRPr="00682A93">
        <w:rPr>
          <w:rFonts w:ascii="Arial" w:hAnsi="Arial" w:cs="Arial"/>
          <w:lang w:eastAsia="pl-PL"/>
        </w:rPr>
        <w:t>zarządzania procesem produkcji, świadczonych usług lub metody budowy;</w:t>
      </w:r>
    </w:p>
    <w:p w14:paraId="68B52F22" w14:textId="77777777" w:rsidR="00AC2F83" w:rsidRPr="00682A93" w:rsidRDefault="00AC2F83" w:rsidP="00DE5F5C">
      <w:pPr>
        <w:numPr>
          <w:ilvl w:val="0"/>
          <w:numId w:val="42"/>
        </w:numPr>
        <w:shd w:val="clear" w:color="auto" w:fill="FFFFFF"/>
        <w:spacing w:after="0" w:line="240" w:lineRule="auto"/>
        <w:ind w:left="1701" w:hanging="357"/>
        <w:rPr>
          <w:rFonts w:ascii="Arial" w:hAnsi="Arial" w:cs="Arial"/>
          <w:lang w:eastAsia="pl-PL"/>
        </w:rPr>
      </w:pPr>
      <w:r w:rsidRPr="00682A93">
        <w:rPr>
          <w:rFonts w:ascii="Arial" w:hAnsi="Arial" w:cs="Arial"/>
          <w:lang w:eastAsia="pl-PL"/>
        </w:rPr>
        <w:t>wybranych rozwiązań technicznych, wyjątkowo korzystnych warunków dostaw, usług albo związanych z realizacją robót budowlanych;</w:t>
      </w:r>
    </w:p>
    <w:p w14:paraId="09DE21AB" w14:textId="77777777" w:rsidR="00AC2F83" w:rsidRPr="00682A93" w:rsidRDefault="00AC2F83" w:rsidP="00DE5F5C">
      <w:pPr>
        <w:numPr>
          <w:ilvl w:val="0"/>
          <w:numId w:val="42"/>
        </w:numPr>
        <w:shd w:val="clear" w:color="auto" w:fill="FFFFFF"/>
        <w:spacing w:after="0" w:line="240" w:lineRule="auto"/>
        <w:ind w:left="1701" w:hanging="357"/>
        <w:rPr>
          <w:rFonts w:ascii="Arial" w:hAnsi="Arial" w:cs="Arial"/>
          <w:lang w:eastAsia="pl-PL"/>
        </w:rPr>
      </w:pPr>
      <w:r w:rsidRPr="00682A93">
        <w:rPr>
          <w:rFonts w:ascii="Arial" w:hAnsi="Arial" w:cs="Arial"/>
          <w:lang w:eastAsia="pl-PL"/>
        </w:rPr>
        <w:t xml:space="preserve">oryginalności dostaw, usług lub robót budowlanych oferowanych przez </w:t>
      </w:r>
      <w:r w:rsidR="00164648" w:rsidRPr="00682A93">
        <w:rPr>
          <w:rFonts w:ascii="Arial" w:hAnsi="Arial" w:cs="Arial"/>
          <w:lang w:eastAsia="pl-PL"/>
        </w:rPr>
        <w:t>W</w:t>
      </w:r>
      <w:r w:rsidRPr="00682A93">
        <w:rPr>
          <w:rFonts w:ascii="Arial" w:hAnsi="Arial" w:cs="Arial"/>
          <w:lang w:eastAsia="pl-PL"/>
        </w:rPr>
        <w:t>ykonawcę;</w:t>
      </w:r>
    </w:p>
    <w:p w14:paraId="29BE4955" w14:textId="77777777" w:rsidR="00AC2F83" w:rsidRPr="00682A93" w:rsidRDefault="00AC2F83" w:rsidP="00DE5F5C">
      <w:pPr>
        <w:numPr>
          <w:ilvl w:val="0"/>
          <w:numId w:val="42"/>
        </w:numPr>
        <w:spacing w:after="0" w:line="240" w:lineRule="auto"/>
        <w:ind w:left="1701" w:hanging="357"/>
        <w:jc w:val="both"/>
        <w:rPr>
          <w:rFonts w:ascii="Arial" w:hAnsi="Arial" w:cs="Arial"/>
          <w:lang w:eastAsia="pl-PL"/>
        </w:rPr>
      </w:pPr>
      <w:r w:rsidRPr="00682A93">
        <w:rPr>
          <w:rFonts w:ascii="Arial" w:hAnsi="Arial" w:cs="Arial"/>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040FFBCD" w14:textId="77777777" w:rsidR="00AC2F83" w:rsidRPr="00682A93" w:rsidRDefault="00AC2F83" w:rsidP="00DE5F5C">
      <w:pPr>
        <w:numPr>
          <w:ilvl w:val="0"/>
          <w:numId w:val="42"/>
        </w:numPr>
        <w:shd w:val="clear" w:color="auto" w:fill="FFFFFF"/>
        <w:spacing w:after="0" w:line="240" w:lineRule="auto"/>
        <w:ind w:left="1701" w:hanging="357"/>
        <w:jc w:val="both"/>
        <w:rPr>
          <w:rFonts w:ascii="Arial" w:hAnsi="Arial" w:cs="Arial"/>
          <w:lang w:eastAsia="pl-PL"/>
        </w:rPr>
      </w:pPr>
      <w:r w:rsidRPr="00682A93">
        <w:rPr>
          <w:rFonts w:ascii="Arial" w:hAnsi="Arial" w:cs="Arial"/>
          <w:lang w:eastAsia="pl-PL"/>
        </w:rPr>
        <w:t>zgodności z prawem w rozumieniu przepisów o postępowaniu w sprawach dotyczących pomocy publicznej;</w:t>
      </w:r>
    </w:p>
    <w:p w14:paraId="743BAA9B" w14:textId="77777777" w:rsidR="00AC2F83" w:rsidRPr="00682A93" w:rsidRDefault="00AC2F83" w:rsidP="00DE5F5C">
      <w:pPr>
        <w:numPr>
          <w:ilvl w:val="0"/>
          <w:numId w:val="42"/>
        </w:numPr>
        <w:shd w:val="clear" w:color="auto" w:fill="FFFFFF"/>
        <w:spacing w:after="0" w:line="240" w:lineRule="auto"/>
        <w:ind w:left="1701" w:hanging="357"/>
        <w:rPr>
          <w:rFonts w:ascii="Arial" w:hAnsi="Arial" w:cs="Arial"/>
          <w:lang w:eastAsia="pl-PL"/>
        </w:rPr>
      </w:pPr>
      <w:r w:rsidRPr="00682A93">
        <w:rPr>
          <w:rFonts w:ascii="Arial" w:hAnsi="Arial" w:cs="Arial"/>
          <w:lang w:eastAsia="pl-PL"/>
        </w:rPr>
        <w:t>zgodności z przepisami z zakresu prawa pracy i zabezpieczenia społecznego, obowiązującymi w miejscu, w którym realizowane jest zamówienie;</w:t>
      </w:r>
    </w:p>
    <w:p w14:paraId="300CF2EC" w14:textId="77777777" w:rsidR="00AC2F83" w:rsidRPr="00682A93" w:rsidRDefault="00AC2F83" w:rsidP="00DE5F5C">
      <w:pPr>
        <w:numPr>
          <w:ilvl w:val="0"/>
          <w:numId w:val="42"/>
        </w:numPr>
        <w:shd w:val="clear" w:color="auto" w:fill="FFFFFF"/>
        <w:spacing w:after="0" w:line="240" w:lineRule="auto"/>
        <w:ind w:left="1701" w:hanging="357"/>
        <w:rPr>
          <w:rFonts w:ascii="Arial" w:hAnsi="Arial" w:cs="Arial"/>
          <w:lang w:eastAsia="pl-PL"/>
        </w:rPr>
      </w:pPr>
      <w:r w:rsidRPr="00682A93">
        <w:rPr>
          <w:rFonts w:ascii="Arial" w:hAnsi="Arial" w:cs="Arial"/>
          <w:lang w:eastAsia="pl-PL"/>
        </w:rPr>
        <w:t>zgodności z przepisami z zakresu ochrony środowiska;</w:t>
      </w:r>
    </w:p>
    <w:p w14:paraId="7BD00FE3" w14:textId="77777777" w:rsidR="00AC2F83" w:rsidRPr="00682A93" w:rsidRDefault="00AC2F83" w:rsidP="00DE5F5C">
      <w:pPr>
        <w:numPr>
          <w:ilvl w:val="0"/>
          <w:numId w:val="42"/>
        </w:numPr>
        <w:shd w:val="clear" w:color="auto" w:fill="FFFFFF"/>
        <w:spacing w:after="0" w:line="240" w:lineRule="auto"/>
        <w:ind w:left="1701" w:hanging="357"/>
        <w:rPr>
          <w:rFonts w:ascii="Arial" w:hAnsi="Arial" w:cs="Arial"/>
          <w:lang w:eastAsia="pl-PL"/>
        </w:rPr>
      </w:pPr>
      <w:r w:rsidRPr="00682A93">
        <w:rPr>
          <w:rFonts w:ascii="Arial" w:hAnsi="Arial" w:cs="Arial"/>
          <w:lang w:eastAsia="pl-PL"/>
        </w:rPr>
        <w:t>wypełniania obowiązków związanych z powierzeniem wykonania części zamówienia podwykonawcy.</w:t>
      </w:r>
    </w:p>
    <w:p w14:paraId="77FE7498" w14:textId="5D4E8F0B" w:rsidR="00AC2F83" w:rsidRPr="00AA6859" w:rsidRDefault="00AC2F83" w:rsidP="00DE5F5C">
      <w:pPr>
        <w:numPr>
          <w:ilvl w:val="0"/>
          <w:numId w:val="22"/>
        </w:numPr>
        <w:spacing w:before="120" w:after="0" w:line="240" w:lineRule="auto"/>
        <w:ind w:left="1321" w:hanging="357"/>
        <w:jc w:val="both"/>
        <w:rPr>
          <w:rFonts w:ascii="Arial" w:hAnsi="Arial" w:cs="Arial"/>
          <w:lang w:eastAsia="pl-PL"/>
        </w:rPr>
      </w:pPr>
      <w:r w:rsidRPr="002A5AA2">
        <w:rPr>
          <w:rFonts w:ascii="Arial" w:hAnsi="Arial" w:cs="Arial"/>
          <w:lang w:eastAsia="pl-PL"/>
        </w:rPr>
        <w:t xml:space="preserve">obowiązek wykazania, że oferta nie zawiera rażąco niskiej ceny lub kosztu spoczywa na </w:t>
      </w:r>
      <w:r w:rsidR="002B6CE2" w:rsidRPr="00DD56FB">
        <w:rPr>
          <w:rFonts w:ascii="Arial" w:hAnsi="Arial" w:cs="Arial"/>
          <w:lang w:eastAsia="pl-PL"/>
        </w:rPr>
        <w:t>W</w:t>
      </w:r>
      <w:r w:rsidRPr="00AA6859">
        <w:rPr>
          <w:rFonts w:ascii="Arial" w:hAnsi="Arial" w:cs="Arial"/>
          <w:lang w:eastAsia="pl-PL"/>
        </w:rPr>
        <w:t>ykonawcy.</w:t>
      </w:r>
    </w:p>
    <w:p w14:paraId="77CBD23E" w14:textId="005B467C" w:rsidR="00AC2F83" w:rsidRPr="005F7698" w:rsidRDefault="00AC2F83" w:rsidP="00DE5F5C">
      <w:pPr>
        <w:numPr>
          <w:ilvl w:val="0"/>
          <w:numId w:val="22"/>
        </w:numPr>
        <w:spacing w:before="120" w:after="0" w:line="240" w:lineRule="auto"/>
        <w:ind w:left="1321" w:hanging="357"/>
        <w:jc w:val="both"/>
        <w:rPr>
          <w:rFonts w:ascii="Arial" w:hAnsi="Arial" w:cs="Arial"/>
          <w:lang w:eastAsia="pl-PL"/>
        </w:rPr>
      </w:pPr>
      <w:r w:rsidRPr="00AA6859">
        <w:rPr>
          <w:rFonts w:ascii="Arial" w:hAnsi="Arial" w:cs="Arial"/>
          <w:lang w:eastAsia="pl-PL"/>
        </w:rPr>
        <w:t xml:space="preserve">odrzuceniu, jako oferta z rażąco niską ceną lub kosztem, podlega oferty </w:t>
      </w:r>
      <w:r w:rsidR="00164648" w:rsidRPr="00BC3BEC">
        <w:rPr>
          <w:rFonts w:ascii="Arial" w:hAnsi="Arial" w:cs="Arial"/>
          <w:lang w:eastAsia="pl-PL"/>
        </w:rPr>
        <w:t>W</w:t>
      </w:r>
      <w:r w:rsidRPr="00D46DC1">
        <w:rPr>
          <w:rFonts w:ascii="Arial" w:hAnsi="Arial" w:cs="Arial"/>
          <w:lang w:eastAsia="pl-PL"/>
        </w:rPr>
        <w:t>ykonawcy, który nie udzielił wyjaśnień w wyznaczonym terminie, lub jeżeli złożone wyjaśnienia wraz z dowodami nie uzasadniają podanej w</w:t>
      </w:r>
      <w:r w:rsidRPr="005F7698">
        <w:rPr>
          <w:rFonts w:ascii="Arial" w:hAnsi="Arial" w:cs="Arial"/>
          <w:lang w:eastAsia="pl-PL"/>
        </w:rPr>
        <w:t xml:space="preserve"> ofercie ceny lub kosztu.</w:t>
      </w:r>
    </w:p>
    <w:p w14:paraId="614D8B6F" w14:textId="77777777" w:rsidR="00AC2F83" w:rsidRPr="005F7698" w:rsidRDefault="00AC2F83" w:rsidP="00681D1A">
      <w:pPr>
        <w:numPr>
          <w:ilvl w:val="0"/>
          <w:numId w:val="2"/>
        </w:numPr>
        <w:spacing w:before="120" w:after="120" w:line="240" w:lineRule="auto"/>
        <w:jc w:val="both"/>
        <w:rPr>
          <w:rFonts w:ascii="Arial" w:hAnsi="Arial" w:cs="Arial"/>
          <w:lang w:eastAsia="pl-PL"/>
        </w:rPr>
      </w:pPr>
      <w:r w:rsidRPr="005F7698">
        <w:rPr>
          <w:rFonts w:ascii="Arial" w:hAnsi="Arial" w:cs="Arial"/>
          <w:lang w:eastAsia="pl-PL"/>
        </w:rPr>
        <w:lastRenderedPageBreak/>
        <w:t>Z zastrzeżeniem przepisu art. 261 ustawy wszelkie koszty związane z sporządzeniem oferty oraz jej złożeniem ponosi Wykonawca.</w:t>
      </w:r>
    </w:p>
    <w:p w14:paraId="76EB055A" w14:textId="77777777" w:rsidR="00AC2F83" w:rsidRPr="005F7698" w:rsidRDefault="00AC2F83" w:rsidP="00681D1A">
      <w:pPr>
        <w:numPr>
          <w:ilvl w:val="0"/>
          <w:numId w:val="2"/>
        </w:numPr>
        <w:spacing w:before="120" w:after="120" w:line="240" w:lineRule="auto"/>
        <w:jc w:val="both"/>
        <w:rPr>
          <w:rFonts w:ascii="Arial" w:hAnsi="Arial" w:cs="Arial"/>
          <w:lang w:eastAsia="pl-PL"/>
        </w:rPr>
      </w:pPr>
      <w:r w:rsidRPr="005F7698">
        <w:rPr>
          <w:rFonts w:ascii="Arial" w:hAnsi="Arial" w:cs="Arial"/>
          <w:lang w:eastAsia="pl-PL"/>
        </w:rPr>
        <w:t>Tajemnica przedsiębiorstwa:</w:t>
      </w:r>
    </w:p>
    <w:p w14:paraId="31393A58" w14:textId="79CD1B4D" w:rsidR="00AC2F83" w:rsidRPr="005F7698" w:rsidRDefault="00AC2F83" w:rsidP="00681D1A">
      <w:pPr>
        <w:spacing w:before="120" w:after="120" w:line="240" w:lineRule="auto"/>
        <w:ind w:left="1361" w:hanging="340"/>
        <w:jc w:val="both"/>
        <w:rPr>
          <w:rFonts w:ascii="Arial" w:hAnsi="Arial" w:cs="Arial"/>
          <w:lang w:eastAsia="pl-PL"/>
        </w:rPr>
      </w:pPr>
      <w:r w:rsidRPr="005F7698">
        <w:rPr>
          <w:rFonts w:ascii="Arial" w:hAnsi="Arial" w:cs="Arial"/>
          <w:lang w:eastAsia="pl-PL"/>
        </w:rPr>
        <w:t>1) przez tajemnicę przedsię</w:t>
      </w:r>
      <w:r w:rsidR="00EB0C85">
        <w:rPr>
          <w:rFonts w:ascii="Arial" w:hAnsi="Arial" w:cs="Arial"/>
          <w:lang w:eastAsia="pl-PL"/>
        </w:rPr>
        <w:t>biorstwa, o której mowa w ust. 3</w:t>
      </w:r>
      <w:r w:rsidRPr="005F7698">
        <w:rPr>
          <w:rFonts w:ascii="Arial" w:hAnsi="Arial" w:cs="Arial"/>
          <w:lang w:eastAsia="pl-PL"/>
        </w:rPr>
        <w:t xml:space="preserve">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p w14:paraId="7B800421" w14:textId="1A42943F" w:rsidR="00AC2F83" w:rsidRPr="005F7698" w:rsidRDefault="00AC2F83" w:rsidP="00681D1A">
      <w:pPr>
        <w:spacing w:before="120" w:after="120" w:line="240" w:lineRule="auto"/>
        <w:ind w:left="1332" w:hanging="340"/>
        <w:jc w:val="both"/>
        <w:rPr>
          <w:rFonts w:ascii="Arial" w:hAnsi="Arial" w:cs="Arial"/>
          <w:lang w:eastAsia="pl-PL"/>
        </w:rPr>
      </w:pPr>
      <w:r w:rsidRPr="005F7698">
        <w:rPr>
          <w:rFonts w:ascii="Arial" w:hAnsi="Arial" w:cs="Arial"/>
          <w:lang w:eastAsia="pl-PL"/>
        </w:rPr>
        <w:t>2)  informacji będącej tajemnicą przedsiębiorstwa nie stanowią informacje, o których mowa w art. 222 ust. 5 ustawy;</w:t>
      </w:r>
    </w:p>
    <w:p w14:paraId="792B4EBC" w14:textId="78B3476C" w:rsidR="00AC2F83" w:rsidRPr="005F7698" w:rsidRDefault="00AC2F83" w:rsidP="00681D1A">
      <w:pPr>
        <w:spacing w:before="120" w:after="120" w:line="240" w:lineRule="auto"/>
        <w:ind w:left="1332" w:hanging="340"/>
        <w:jc w:val="both"/>
        <w:rPr>
          <w:rFonts w:ascii="Arial" w:hAnsi="Arial" w:cs="Arial"/>
          <w:lang w:eastAsia="pl-PL"/>
        </w:rPr>
      </w:pPr>
      <w:r w:rsidRPr="005F7698">
        <w:rPr>
          <w:rFonts w:ascii="Arial" w:hAnsi="Arial" w:cs="Arial"/>
          <w:lang w:eastAsia="pl-PL"/>
        </w:rPr>
        <w:t xml:space="preserve">3) </w:t>
      </w:r>
      <w:r w:rsidR="00EB0C85">
        <w:rPr>
          <w:rFonts w:ascii="Arial" w:hAnsi="Arial" w:cs="Arial"/>
          <w:lang w:eastAsia="pl-PL"/>
        </w:rPr>
        <w:t xml:space="preserve"> </w:t>
      </w:r>
      <w:r w:rsidRPr="005F7698">
        <w:rPr>
          <w:rFonts w:ascii="Arial" w:hAnsi="Arial" w:cs="Arial"/>
          <w:lang w:eastAsia="pl-PL"/>
        </w:rPr>
        <w:t xml:space="preserve">Zamawiający nie ujawni tajemnicy przedsiębiorstwa w rozumieniu przepisów ustawy </w:t>
      </w:r>
      <w:r w:rsidRPr="005F7698">
        <w:rPr>
          <w:rFonts w:ascii="Arial" w:hAnsi="Arial" w:cs="Arial"/>
          <w:lang w:eastAsia="pl-PL"/>
        </w:rPr>
        <w:br/>
        <w:t>o zwalczaniu nieuczciwej konkurencji, jeżeli Wykonawca, wraz z przekazaniem takich informacji, zastrzeże, że nie mogą być one udostępnione, oraz wykaże, że zastrzeżone informacje stanowią tajemnicę przedsiębiorstwa. W celu wykazania zasadności zastrzeżenia informacji stanowiących tajemnicę przedsiębiorstwa, Wykonawca zobowiązany jest przedłożyć wraz z ofertą uzasadnienie dokonania takiego zastrzeżenia.</w:t>
      </w:r>
    </w:p>
    <w:p w14:paraId="0D78801B" w14:textId="77777777" w:rsidR="00AC2F83" w:rsidRPr="005F7698" w:rsidRDefault="00AC2F83" w:rsidP="00681D1A">
      <w:pPr>
        <w:spacing w:before="120" w:after="120" w:line="240" w:lineRule="auto"/>
        <w:ind w:left="1332" w:hanging="56"/>
        <w:jc w:val="both"/>
        <w:rPr>
          <w:rFonts w:ascii="Arial" w:hAnsi="Arial" w:cs="Arial"/>
          <w:lang w:eastAsia="pl-PL"/>
        </w:rPr>
      </w:pPr>
      <w:r w:rsidRPr="005F7698">
        <w:rPr>
          <w:rFonts w:ascii="Arial" w:hAnsi="Arial" w:cs="Arial"/>
          <w:lang w:eastAsia="pl-PL"/>
        </w:rPr>
        <w:t xml:space="preserve"> Zaleca się, aby </w:t>
      </w:r>
      <w:r w:rsidRPr="005F7698">
        <w:rPr>
          <w:rFonts w:ascii="Arial" w:hAnsi="Arial" w:cs="Arial"/>
          <w:b/>
          <w:bCs/>
          <w:lang w:eastAsia="pl-PL"/>
        </w:rPr>
        <w:t>uzasadnienie zastrzeżenia</w:t>
      </w:r>
      <w:r w:rsidRPr="005F7698">
        <w:rPr>
          <w:rFonts w:ascii="Arial" w:hAnsi="Arial" w:cs="Arial"/>
          <w:lang w:eastAsia="pl-PL"/>
        </w:rPr>
        <w:t xml:space="preserve">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
    <w:p w14:paraId="62D73E62" w14:textId="77777777" w:rsidR="00AC2F83" w:rsidRPr="005F7698" w:rsidRDefault="00AC2F83" w:rsidP="00681D1A">
      <w:pPr>
        <w:numPr>
          <w:ilvl w:val="0"/>
          <w:numId w:val="2"/>
        </w:numPr>
        <w:spacing w:before="120" w:after="120" w:line="240" w:lineRule="auto"/>
        <w:jc w:val="both"/>
        <w:rPr>
          <w:rFonts w:ascii="Arial" w:hAnsi="Arial" w:cs="Arial"/>
          <w:lang w:eastAsia="pl-PL"/>
        </w:rPr>
      </w:pPr>
      <w:r w:rsidRPr="005F7698">
        <w:rPr>
          <w:rFonts w:ascii="Arial" w:hAnsi="Arial" w:cs="Arial"/>
          <w:lang w:eastAsia="pl-PL"/>
        </w:rPr>
        <w:t>Wszystkie formularze zawarte w SWZ, a w szczególności formularz oferty, Wykonawca wypełni ściśle według wskazówek zawartych w SWZ. W przypadku, gdy jakakolwiek część dokumentów nie dotyczy Wykonawcy – wpisuje on „nie dotyczy”.</w:t>
      </w:r>
    </w:p>
    <w:p w14:paraId="768126BE" w14:textId="00899235" w:rsidR="00AC2F83" w:rsidRPr="005F7698" w:rsidRDefault="00AC2F83" w:rsidP="00681D1A">
      <w:pPr>
        <w:numPr>
          <w:ilvl w:val="0"/>
          <w:numId w:val="2"/>
        </w:numPr>
        <w:spacing w:before="120" w:after="120" w:line="240" w:lineRule="auto"/>
        <w:jc w:val="both"/>
        <w:rPr>
          <w:rFonts w:ascii="Arial" w:hAnsi="Arial" w:cs="Arial"/>
          <w:lang w:eastAsia="pl-PL"/>
        </w:rPr>
      </w:pPr>
      <w:r w:rsidRPr="005F7698">
        <w:rPr>
          <w:rFonts w:ascii="Arial" w:hAnsi="Arial" w:cs="Arial"/>
          <w:lang w:eastAsia="pl-PL"/>
        </w:rPr>
        <w:t xml:space="preserve">Treść oferty musi być zgodna z wymaganiami </w:t>
      </w:r>
      <w:r w:rsidR="002665AD" w:rsidRPr="005F7698">
        <w:rPr>
          <w:rFonts w:ascii="Arial" w:hAnsi="Arial" w:cs="Arial"/>
          <w:lang w:eastAsia="pl-PL"/>
        </w:rPr>
        <w:t>Z</w:t>
      </w:r>
      <w:r w:rsidRPr="005F7698">
        <w:rPr>
          <w:rFonts w:ascii="Arial" w:hAnsi="Arial" w:cs="Arial"/>
          <w:lang w:eastAsia="pl-PL"/>
        </w:rPr>
        <w:t xml:space="preserve">amawiającego określonymi </w:t>
      </w:r>
      <w:r w:rsidR="00EB0C85">
        <w:rPr>
          <w:rFonts w:ascii="Arial" w:hAnsi="Arial" w:cs="Arial"/>
          <w:lang w:eastAsia="pl-PL"/>
        </w:rPr>
        <w:br/>
      </w:r>
      <w:r w:rsidRPr="005F7698">
        <w:rPr>
          <w:rFonts w:ascii="Arial" w:hAnsi="Arial" w:cs="Arial"/>
          <w:lang w:eastAsia="pl-PL"/>
        </w:rPr>
        <w:t>w dokumentach zamówienia.</w:t>
      </w:r>
    </w:p>
    <w:p w14:paraId="53B82B80" w14:textId="77777777" w:rsidR="00AC2F83" w:rsidRPr="005F7698" w:rsidRDefault="00AC2F83" w:rsidP="00681D1A">
      <w:pPr>
        <w:numPr>
          <w:ilvl w:val="0"/>
          <w:numId w:val="2"/>
        </w:numPr>
        <w:spacing w:before="120" w:after="120" w:line="240" w:lineRule="auto"/>
        <w:jc w:val="both"/>
        <w:rPr>
          <w:rFonts w:ascii="Arial" w:hAnsi="Arial" w:cs="Arial"/>
          <w:lang w:eastAsia="pl-PL"/>
        </w:rPr>
      </w:pPr>
      <w:r w:rsidRPr="005F7698">
        <w:rPr>
          <w:rFonts w:ascii="Arial" w:hAnsi="Arial" w:cs="Arial"/>
          <w:lang w:eastAsia="pl-PL"/>
        </w:rPr>
        <w:t xml:space="preserve">Oferta z załącznikami musi być zgodna z ustawą i SWZ, a w szczególności z opisem przedmiotu zamówienia. </w:t>
      </w:r>
    </w:p>
    <w:p w14:paraId="5B69BDAB" w14:textId="77777777" w:rsidR="00AC2F83" w:rsidRPr="005F7698" w:rsidRDefault="00AC2F83" w:rsidP="00681D1A">
      <w:pPr>
        <w:numPr>
          <w:ilvl w:val="0"/>
          <w:numId w:val="2"/>
        </w:numPr>
        <w:spacing w:before="120" w:after="120" w:line="240" w:lineRule="auto"/>
        <w:jc w:val="both"/>
        <w:rPr>
          <w:rFonts w:ascii="Arial" w:hAnsi="Arial" w:cs="Arial"/>
          <w:lang w:eastAsia="pl-PL"/>
        </w:rPr>
      </w:pPr>
      <w:r w:rsidRPr="005F7698">
        <w:rPr>
          <w:rFonts w:ascii="Arial" w:hAnsi="Arial" w:cs="Arial"/>
          <w:lang w:eastAsia="pl-PL"/>
        </w:rPr>
        <w:t xml:space="preserve">Postępowanie o udzielenie zamówienia prowadzone jest w języku polskim. </w:t>
      </w:r>
    </w:p>
    <w:p w14:paraId="029E1FBE" w14:textId="77777777" w:rsidR="00B36C5D" w:rsidRPr="005F7698" w:rsidRDefault="00B36C5D" w:rsidP="00B36C5D">
      <w:pPr>
        <w:pStyle w:val="Akapitzlist"/>
        <w:widowControl w:val="0"/>
        <w:numPr>
          <w:ilvl w:val="0"/>
          <w:numId w:val="2"/>
        </w:numPr>
        <w:spacing w:before="120"/>
        <w:ind w:right="23"/>
        <w:jc w:val="both"/>
        <w:rPr>
          <w:rFonts w:ascii="Arial" w:hAnsi="Arial" w:cs="Arial"/>
          <w:sz w:val="22"/>
          <w:szCs w:val="22"/>
        </w:rPr>
      </w:pPr>
      <w:r w:rsidRPr="005F7698">
        <w:rPr>
          <w:rFonts w:ascii="Arial" w:hAnsi="Arial" w:cs="Arial"/>
          <w:sz w:val="22"/>
          <w:szCs w:val="22"/>
          <w:shd w:val="clear" w:color="auto" w:fill="FFFFFF"/>
        </w:rPr>
        <w:t xml:space="preserve">Zamawiający nie </w:t>
      </w:r>
      <w:r w:rsidRPr="005F7698">
        <w:rPr>
          <w:rFonts w:ascii="Arial" w:hAnsi="Arial" w:cs="Arial"/>
          <w:sz w:val="22"/>
          <w:szCs w:val="22"/>
        </w:rPr>
        <w:t>przewiduje możliwości złożenia oferty w postaci katalogu elektronicznego  lub dołączenia katalogu elektronicznego do oferty.</w:t>
      </w:r>
    </w:p>
    <w:p w14:paraId="07346E9B" w14:textId="7B265835" w:rsidR="00AC2F83" w:rsidRPr="005F7698" w:rsidRDefault="00AC2F83" w:rsidP="00681D1A">
      <w:pPr>
        <w:numPr>
          <w:ilvl w:val="0"/>
          <w:numId w:val="2"/>
        </w:numPr>
        <w:spacing w:before="120" w:after="120" w:line="240" w:lineRule="auto"/>
        <w:jc w:val="both"/>
        <w:rPr>
          <w:rFonts w:ascii="Arial" w:hAnsi="Arial" w:cs="Arial"/>
          <w:lang w:eastAsia="pl-PL"/>
        </w:rPr>
      </w:pPr>
      <w:r w:rsidRPr="005F7698">
        <w:rPr>
          <w:rFonts w:ascii="Arial" w:hAnsi="Arial" w:cs="Arial"/>
          <w:lang w:eastAsia="pl-PL"/>
        </w:rPr>
        <w:t xml:space="preserve">Podmiotowe środki dowodowe, przedmiotowe środki dowodowe (jeżeli są żądane) oraz inne dokumenty lub oświadczenia, sporządzone w języku obcym są składane wraz </w:t>
      </w:r>
      <w:r w:rsidR="00A61E70">
        <w:rPr>
          <w:rFonts w:ascii="Arial" w:hAnsi="Arial" w:cs="Arial"/>
          <w:lang w:eastAsia="pl-PL"/>
        </w:rPr>
        <w:br/>
      </w:r>
      <w:r w:rsidRPr="005F7698">
        <w:rPr>
          <w:rFonts w:ascii="Arial" w:hAnsi="Arial" w:cs="Arial"/>
          <w:lang w:eastAsia="pl-PL"/>
        </w:rPr>
        <w:t xml:space="preserve">z tłumaczeniem na język polski. </w:t>
      </w:r>
    </w:p>
    <w:p w14:paraId="0183D4BB" w14:textId="6EAF5851" w:rsidR="00ED156F" w:rsidRPr="008665D2" w:rsidRDefault="00ED156F" w:rsidP="00ED156F">
      <w:pPr>
        <w:pStyle w:val="Akapitzlist"/>
        <w:numPr>
          <w:ilvl w:val="0"/>
          <w:numId w:val="2"/>
        </w:numPr>
        <w:spacing w:before="120" w:after="120"/>
        <w:jc w:val="both"/>
        <w:rPr>
          <w:rFonts w:ascii="Arial" w:hAnsi="Arial" w:cs="Arial"/>
          <w:sz w:val="22"/>
          <w:szCs w:val="22"/>
        </w:rPr>
      </w:pPr>
      <w:r w:rsidRPr="008665D2">
        <w:rPr>
          <w:rFonts w:ascii="Arial" w:hAnsi="Arial" w:cs="Arial"/>
          <w:sz w:val="22"/>
          <w:szCs w:val="22"/>
        </w:rPr>
        <w:t xml:space="preserve">Zamawiający przewiduje możliwość odbycia wizji lokalnej w lokalizacjach </w:t>
      </w:r>
      <w:r w:rsidRPr="008665D2">
        <w:rPr>
          <w:rFonts w:ascii="Arial" w:hAnsi="Arial" w:cs="Arial"/>
          <w:sz w:val="22"/>
          <w:szCs w:val="22"/>
        </w:rPr>
        <w:br/>
        <w:t>z Załącznika nr 2 do SWZ. W takim przypadku Zamawiający wymaga</w:t>
      </w:r>
      <w:r w:rsidR="00073F51" w:rsidRPr="008665D2">
        <w:rPr>
          <w:rFonts w:ascii="Arial" w:hAnsi="Arial" w:cs="Arial"/>
          <w:sz w:val="22"/>
          <w:szCs w:val="22"/>
        </w:rPr>
        <w:t>,</w:t>
      </w:r>
      <w:r w:rsidRPr="008665D2">
        <w:rPr>
          <w:rFonts w:ascii="Arial" w:hAnsi="Arial" w:cs="Arial"/>
          <w:sz w:val="22"/>
          <w:szCs w:val="22"/>
        </w:rPr>
        <w:t xml:space="preserve"> aby Wykonawca </w:t>
      </w:r>
      <w:r w:rsidR="00341B48" w:rsidRPr="008665D2">
        <w:rPr>
          <w:rFonts w:ascii="Arial" w:hAnsi="Arial" w:cs="Arial"/>
          <w:sz w:val="22"/>
          <w:szCs w:val="22"/>
        </w:rPr>
        <w:t xml:space="preserve">nie później niż na 14 dni przed terminem składania ofert </w:t>
      </w:r>
      <w:r w:rsidRPr="008665D2">
        <w:rPr>
          <w:rFonts w:ascii="Arial" w:hAnsi="Arial" w:cs="Arial"/>
          <w:sz w:val="22"/>
          <w:szCs w:val="22"/>
        </w:rPr>
        <w:t xml:space="preserve">przesłał </w:t>
      </w:r>
      <w:r w:rsidR="00341B48" w:rsidRPr="008665D2">
        <w:rPr>
          <w:rFonts w:ascii="Arial" w:hAnsi="Arial" w:cs="Arial"/>
          <w:sz w:val="22"/>
          <w:szCs w:val="22"/>
        </w:rPr>
        <w:t xml:space="preserve">wykaz lokalizacji, </w:t>
      </w:r>
      <w:r w:rsidR="00EB0C85">
        <w:rPr>
          <w:rFonts w:ascii="Arial" w:hAnsi="Arial" w:cs="Arial"/>
          <w:sz w:val="22"/>
          <w:szCs w:val="22"/>
        </w:rPr>
        <w:br/>
      </w:r>
      <w:r w:rsidRPr="008665D2">
        <w:rPr>
          <w:rFonts w:ascii="Arial" w:hAnsi="Arial" w:cs="Arial"/>
          <w:sz w:val="22"/>
          <w:szCs w:val="22"/>
        </w:rPr>
        <w:t>w których chce dokonać wizji</w:t>
      </w:r>
      <w:r w:rsidR="00341B48" w:rsidRPr="008665D2">
        <w:rPr>
          <w:rFonts w:ascii="Arial" w:hAnsi="Arial" w:cs="Arial"/>
          <w:sz w:val="22"/>
          <w:szCs w:val="22"/>
        </w:rPr>
        <w:t xml:space="preserve"> lokalnej</w:t>
      </w:r>
      <w:r w:rsidRPr="008665D2">
        <w:rPr>
          <w:rFonts w:ascii="Arial" w:hAnsi="Arial" w:cs="Arial"/>
          <w:sz w:val="22"/>
          <w:szCs w:val="22"/>
        </w:rPr>
        <w:t xml:space="preserve">. Zamawiający </w:t>
      </w:r>
      <w:r w:rsidR="00341B48" w:rsidRPr="008665D2">
        <w:rPr>
          <w:rFonts w:ascii="Arial" w:hAnsi="Arial" w:cs="Arial"/>
          <w:sz w:val="22"/>
          <w:szCs w:val="22"/>
        </w:rPr>
        <w:t>p</w:t>
      </w:r>
      <w:r w:rsidRPr="008665D2">
        <w:rPr>
          <w:rFonts w:ascii="Arial" w:hAnsi="Arial" w:cs="Arial"/>
          <w:sz w:val="22"/>
          <w:szCs w:val="22"/>
        </w:rPr>
        <w:t xml:space="preserve">rzekaże </w:t>
      </w:r>
      <w:r w:rsidR="00341B48" w:rsidRPr="008665D2">
        <w:rPr>
          <w:rFonts w:ascii="Arial" w:hAnsi="Arial" w:cs="Arial"/>
          <w:sz w:val="22"/>
          <w:szCs w:val="22"/>
        </w:rPr>
        <w:t xml:space="preserve">dla tych lokalizacji listę osób kontaktowych w tych lokalizacjach, z którymi Wykonawca ustali termin </w:t>
      </w:r>
      <w:r w:rsidR="001405F8" w:rsidRPr="008665D2">
        <w:rPr>
          <w:rFonts w:ascii="Arial" w:hAnsi="Arial" w:cs="Arial"/>
          <w:sz w:val="22"/>
          <w:szCs w:val="22"/>
        </w:rPr>
        <w:t xml:space="preserve">i cel </w:t>
      </w:r>
      <w:r w:rsidR="00341B48" w:rsidRPr="008665D2">
        <w:rPr>
          <w:rFonts w:ascii="Arial" w:hAnsi="Arial" w:cs="Arial"/>
          <w:sz w:val="22"/>
          <w:szCs w:val="22"/>
        </w:rPr>
        <w:t>przeprowadzenia wizji lokalnej</w:t>
      </w:r>
      <w:r w:rsidR="001405F8" w:rsidRPr="008665D2">
        <w:rPr>
          <w:rFonts w:ascii="Arial" w:hAnsi="Arial" w:cs="Arial"/>
          <w:sz w:val="22"/>
          <w:szCs w:val="22"/>
        </w:rPr>
        <w:t xml:space="preserve">, podając także </w:t>
      </w:r>
      <w:r w:rsidR="001405F8" w:rsidRPr="008665D2">
        <w:rPr>
          <w:rFonts w:ascii="Arial" w:hAnsi="Arial" w:cs="Arial"/>
          <w:sz w:val="22"/>
          <w:szCs w:val="22"/>
        </w:rPr>
        <w:lastRenderedPageBreak/>
        <w:t xml:space="preserve">dane przedstawiciela </w:t>
      </w:r>
      <w:r w:rsidR="00341B48" w:rsidRPr="008665D2">
        <w:rPr>
          <w:rFonts w:ascii="Arial" w:hAnsi="Arial" w:cs="Arial"/>
          <w:sz w:val="22"/>
          <w:szCs w:val="22"/>
        </w:rPr>
        <w:t>Wykonawc</w:t>
      </w:r>
      <w:r w:rsidR="001405F8" w:rsidRPr="008665D2">
        <w:rPr>
          <w:rFonts w:ascii="Arial" w:hAnsi="Arial" w:cs="Arial"/>
          <w:sz w:val="22"/>
          <w:szCs w:val="22"/>
        </w:rPr>
        <w:t xml:space="preserve">y dokonującego przedmiotowej wizji lokalnej (uwaga: w przypadku utrzymującego się zagrożenie epidemicznego dopuszcza się, że w wizji lokalnej w danej lokalizacji będzie uczestniczył jeden przedstawiciel Wykonawcy). </w:t>
      </w:r>
    </w:p>
    <w:p w14:paraId="2C1DF871" w14:textId="18AD08A0" w:rsidR="00AC2F83" w:rsidRPr="005F7698" w:rsidRDefault="00AC2F83" w:rsidP="00DE5F5C">
      <w:pPr>
        <w:numPr>
          <w:ilvl w:val="0"/>
          <w:numId w:val="50"/>
        </w:numPr>
        <w:spacing w:before="360" w:after="120" w:line="240" w:lineRule="auto"/>
        <w:jc w:val="both"/>
        <w:rPr>
          <w:rFonts w:ascii="Arial" w:hAnsi="Arial" w:cs="Arial"/>
          <w:b/>
          <w:bCs/>
          <w:u w:val="single"/>
          <w:lang w:eastAsia="pl-PL"/>
        </w:rPr>
      </w:pPr>
      <w:r w:rsidRPr="005F7698">
        <w:rPr>
          <w:rFonts w:ascii="Arial" w:hAnsi="Arial" w:cs="Arial"/>
          <w:b/>
          <w:bCs/>
          <w:u w:val="single"/>
          <w:lang w:eastAsia="pl-PL"/>
        </w:rPr>
        <w:t xml:space="preserve">Sposób </w:t>
      </w:r>
      <w:r w:rsidR="007B2833">
        <w:rPr>
          <w:rFonts w:ascii="Arial" w:hAnsi="Arial" w:cs="Arial"/>
          <w:b/>
          <w:bCs/>
          <w:u w:val="single"/>
          <w:lang w:eastAsia="pl-PL"/>
        </w:rPr>
        <w:t>i</w:t>
      </w:r>
      <w:r w:rsidRPr="005F7698">
        <w:rPr>
          <w:rFonts w:ascii="Arial" w:hAnsi="Arial" w:cs="Arial"/>
          <w:b/>
          <w:bCs/>
          <w:u w:val="single"/>
          <w:lang w:eastAsia="pl-PL"/>
        </w:rPr>
        <w:t xml:space="preserve"> termin składania ofert oraz termin otwarcia ofert</w:t>
      </w:r>
    </w:p>
    <w:p w14:paraId="21A61972" w14:textId="308DA9AE" w:rsidR="004C504F" w:rsidRPr="005809C1" w:rsidRDefault="00AC2F83" w:rsidP="009E7138">
      <w:pPr>
        <w:pStyle w:val="Akapitzlist"/>
        <w:numPr>
          <w:ilvl w:val="0"/>
          <w:numId w:val="6"/>
        </w:numPr>
        <w:spacing w:before="120" w:line="276" w:lineRule="auto"/>
        <w:jc w:val="both"/>
        <w:rPr>
          <w:rFonts w:ascii="Arial" w:hAnsi="Arial" w:cs="Arial"/>
          <w:b/>
          <w:sz w:val="22"/>
          <w:szCs w:val="22"/>
        </w:rPr>
      </w:pPr>
      <w:r w:rsidRPr="005809C1">
        <w:rPr>
          <w:rFonts w:ascii="Arial" w:hAnsi="Arial" w:cs="Arial"/>
          <w:sz w:val="22"/>
          <w:szCs w:val="22"/>
        </w:rPr>
        <w:t xml:space="preserve">Ofertę </w:t>
      </w:r>
      <w:r w:rsidR="004C504F" w:rsidRPr="005809C1">
        <w:rPr>
          <w:rFonts w:ascii="Arial" w:hAnsi="Arial" w:cs="Arial"/>
          <w:sz w:val="22"/>
          <w:szCs w:val="22"/>
        </w:rPr>
        <w:t xml:space="preserve">wraz z wymaganymi załącznikami </w:t>
      </w:r>
      <w:r w:rsidRPr="005809C1">
        <w:rPr>
          <w:rFonts w:ascii="Arial" w:hAnsi="Arial" w:cs="Arial"/>
          <w:sz w:val="22"/>
          <w:szCs w:val="22"/>
        </w:rPr>
        <w:t xml:space="preserve">należy złożyć w terminie do dnia </w:t>
      </w:r>
      <w:r w:rsidR="00C9736C" w:rsidRPr="00C9736C">
        <w:rPr>
          <w:rFonts w:ascii="Arial" w:hAnsi="Arial" w:cs="Arial"/>
          <w:b/>
          <w:sz w:val="22"/>
          <w:szCs w:val="22"/>
        </w:rPr>
        <w:t>01.03.</w:t>
      </w:r>
      <w:r w:rsidRPr="00C9736C">
        <w:rPr>
          <w:rFonts w:ascii="Arial" w:hAnsi="Arial" w:cs="Arial"/>
          <w:b/>
          <w:bCs/>
          <w:sz w:val="22"/>
          <w:szCs w:val="22"/>
        </w:rPr>
        <w:t>202</w:t>
      </w:r>
      <w:r w:rsidR="002858EB" w:rsidRPr="00C9736C">
        <w:rPr>
          <w:rFonts w:ascii="Arial" w:hAnsi="Arial" w:cs="Arial"/>
          <w:b/>
          <w:bCs/>
          <w:sz w:val="22"/>
          <w:szCs w:val="22"/>
        </w:rPr>
        <w:t>2</w:t>
      </w:r>
      <w:r w:rsidRPr="00C9736C">
        <w:rPr>
          <w:rFonts w:ascii="Arial" w:hAnsi="Arial" w:cs="Arial"/>
          <w:b/>
          <w:bCs/>
          <w:sz w:val="22"/>
          <w:szCs w:val="22"/>
        </w:rPr>
        <w:t xml:space="preserve"> r.</w:t>
      </w:r>
      <w:r w:rsidRPr="005809C1">
        <w:rPr>
          <w:rFonts w:ascii="Arial" w:hAnsi="Arial" w:cs="Arial"/>
          <w:b/>
          <w:bCs/>
          <w:sz w:val="22"/>
          <w:szCs w:val="22"/>
        </w:rPr>
        <w:t xml:space="preserve"> do godz. 10.00</w:t>
      </w:r>
      <w:r w:rsidR="00A86E30" w:rsidRPr="005809C1">
        <w:rPr>
          <w:rFonts w:ascii="Arial" w:hAnsi="Arial" w:cs="Arial"/>
          <w:b/>
          <w:bCs/>
          <w:sz w:val="22"/>
          <w:szCs w:val="22"/>
        </w:rPr>
        <w:t xml:space="preserve"> </w:t>
      </w:r>
      <w:r w:rsidR="00A86E30" w:rsidRPr="005809C1">
        <w:rPr>
          <w:rFonts w:ascii="Arial" w:hAnsi="Arial" w:cs="Arial"/>
          <w:bCs/>
          <w:sz w:val="22"/>
          <w:szCs w:val="22"/>
        </w:rPr>
        <w:t>za pośrednictwem Platformy</w:t>
      </w:r>
      <w:r w:rsidR="004C504F" w:rsidRPr="005809C1">
        <w:rPr>
          <w:rFonts w:ascii="Arial" w:hAnsi="Arial" w:cs="Arial"/>
          <w:bCs/>
          <w:sz w:val="22"/>
          <w:szCs w:val="22"/>
        </w:rPr>
        <w:t xml:space="preserve"> </w:t>
      </w:r>
      <w:r w:rsidR="004C504F" w:rsidRPr="005809C1">
        <w:rPr>
          <w:rFonts w:ascii="Arial" w:hAnsi="Arial" w:cs="Arial"/>
          <w:sz w:val="22"/>
          <w:szCs w:val="22"/>
        </w:rPr>
        <w:t xml:space="preserve">pod adresem </w:t>
      </w:r>
      <w:hyperlink r:id="rId16" w:tgtFrame="_blank" w:history="1">
        <w:r w:rsidR="004C504F" w:rsidRPr="005809C1">
          <w:rPr>
            <w:rStyle w:val="Hipercze"/>
            <w:rFonts w:ascii="Arial" w:hAnsi="Arial" w:cs="Arial"/>
            <w:color w:val="943634" w:themeColor="accent2" w:themeShade="BF"/>
            <w:sz w:val="22"/>
            <w:szCs w:val="22"/>
            <w:shd w:val="clear" w:color="auto" w:fill="FDFCFA"/>
          </w:rPr>
          <w:t>https://platformazakupowa.pl/pn/nsa</w:t>
        </w:r>
      </w:hyperlink>
      <w:r w:rsidR="004C504F" w:rsidRPr="005809C1">
        <w:rPr>
          <w:rFonts w:ascii="Arial" w:hAnsi="Arial" w:cs="Arial"/>
          <w:sz w:val="22"/>
          <w:szCs w:val="22"/>
        </w:rPr>
        <w:t xml:space="preserve"> pod numerem sprawy </w:t>
      </w:r>
      <w:r w:rsidR="004C504F" w:rsidRPr="005809C1">
        <w:rPr>
          <w:rFonts w:ascii="Arial" w:hAnsi="Arial" w:cs="Arial"/>
          <w:b/>
          <w:sz w:val="22"/>
          <w:szCs w:val="22"/>
        </w:rPr>
        <w:t>WAG.262</w:t>
      </w:r>
      <w:r w:rsidR="00BD4AA8" w:rsidRPr="005809C1">
        <w:rPr>
          <w:rFonts w:ascii="Arial" w:hAnsi="Arial" w:cs="Arial"/>
          <w:b/>
          <w:sz w:val="22"/>
          <w:szCs w:val="22"/>
        </w:rPr>
        <w:t>.1.2022</w:t>
      </w:r>
      <w:r w:rsidR="004C504F" w:rsidRPr="005809C1">
        <w:rPr>
          <w:rFonts w:ascii="Arial" w:hAnsi="Arial" w:cs="Arial"/>
          <w:sz w:val="22"/>
          <w:szCs w:val="22"/>
        </w:rPr>
        <w:t>, dotyczącej niniejszego postępowania.</w:t>
      </w:r>
    </w:p>
    <w:p w14:paraId="43E272CD" w14:textId="567FD89C" w:rsidR="00514E21" w:rsidRPr="005809C1" w:rsidRDefault="00514E21" w:rsidP="00681D1A">
      <w:pPr>
        <w:numPr>
          <w:ilvl w:val="0"/>
          <w:numId w:val="6"/>
        </w:numPr>
        <w:spacing w:before="120" w:after="120" w:line="240" w:lineRule="auto"/>
        <w:jc w:val="both"/>
        <w:rPr>
          <w:rFonts w:ascii="Arial" w:hAnsi="Arial" w:cs="Arial"/>
          <w:u w:val="single"/>
          <w:lang w:eastAsia="pl-PL"/>
        </w:rPr>
      </w:pPr>
      <w:r w:rsidRPr="005809C1">
        <w:rPr>
          <w:rFonts w:ascii="Arial" w:hAnsi="Arial" w:cs="Arial"/>
        </w:rPr>
        <w:t xml:space="preserve">Ofertę należy złożyć w następujący sposób: </w:t>
      </w:r>
    </w:p>
    <w:p w14:paraId="506709B3" w14:textId="5911E3BD" w:rsidR="00514E21" w:rsidRPr="005809C1" w:rsidRDefault="00514E21" w:rsidP="00DE5F5C">
      <w:pPr>
        <w:pStyle w:val="Akapitzlist"/>
        <w:numPr>
          <w:ilvl w:val="0"/>
          <w:numId w:val="105"/>
        </w:numPr>
        <w:spacing w:before="120" w:after="120"/>
        <w:ind w:left="1276"/>
        <w:jc w:val="both"/>
        <w:rPr>
          <w:rFonts w:ascii="Arial" w:hAnsi="Arial" w:cs="Arial"/>
          <w:sz w:val="22"/>
          <w:szCs w:val="22"/>
          <w:u w:val="single"/>
        </w:rPr>
      </w:pPr>
      <w:r w:rsidRPr="005809C1">
        <w:rPr>
          <w:rFonts w:ascii="Arial" w:hAnsi="Arial" w:cs="Arial"/>
          <w:sz w:val="22"/>
          <w:szCs w:val="22"/>
        </w:rPr>
        <w:t>pliki składające</w:t>
      </w:r>
      <w:r w:rsidR="00A61E70" w:rsidRPr="005809C1">
        <w:rPr>
          <w:rFonts w:ascii="Arial" w:hAnsi="Arial" w:cs="Arial"/>
          <w:sz w:val="22"/>
          <w:szCs w:val="22"/>
        </w:rPr>
        <w:t xml:space="preserve"> się</w:t>
      </w:r>
      <w:r w:rsidRPr="005809C1">
        <w:rPr>
          <w:rFonts w:ascii="Arial" w:hAnsi="Arial" w:cs="Arial"/>
          <w:sz w:val="22"/>
          <w:szCs w:val="22"/>
        </w:rPr>
        <w:t xml:space="preserve"> na treść oferty należy podpisać elektronicznym podpisem kwalifikowanym, </w:t>
      </w:r>
    </w:p>
    <w:p w14:paraId="3615238F" w14:textId="2EB3892D" w:rsidR="00514E21" w:rsidRPr="005809C1" w:rsidRDefault="00514E21" w:rsidP="00DE5F5C">
      <w:pPr>
        <w:pStyle w:val="Akapitzlist"/>
        <w:numPr>
          <w:ilvl w:val="0"/>
          <w:numId w:val="105"/>
        </w:numPr>
        <w:spacing w:before="120" w:after="120"/>
        <w:ind w:left="1276"/>
        <w:jc w:val="both"/>
        <w:rPr>
          <w:rFonts w:ascii="Arial" w:hAnsi="Arial" w:cs="Arial"/>
          <w:sz w:val="22"/>
          <w:szCs w:val="22"/>
          <w:u w:val="single"/>
        </w:rPr>
      </w:pPr>
      <w:r w:rsidRPr="005809C1">
        <w:rPr>
          <w:rFonts w:ascii="Arial" w:hAnsi="Arial" w:cs="Arial"/>
          <w:sz w:val="22"/>
          <w:szCs w:val="22"/>
        </w:rPr>
        <w:t xml:space="preserve">pliki należy umieścić na Platformie - dotyczącej niniejszego postępowania, </w:t>
      </w:r>
    </w:p>
    <w:p w14:paraId="6A0AF288" w14:textId="77777777" w:rsidR="00514E21" w:rsidRPr="005809C1" w:rsidRDefault="00514E21" w:rsidP="00DE5F5C">
      <w:pPr>
        <w:pStyle w:val="Akapitzlist"/>
        <w:numPr>
          <w:ilvl w:val="0"/>
          <w:numId w:val="105"/>
        </w:numPr>
        <w:spacing w:before="120" w:after="120"/>
        <w:ind w:left="1276"/>
        <w:jc w:val="both"/>
        <w:rPr>
          <w:rFonts w:ascii="Arial" w:hAnsi="Arial" w:cs="Arial"/>
          <w:sz w:val="22"/>
          <w:szCs w:val="22"/>
          <w:u w:val="single"/>
        </w:rPr>
      </w:pPr>
      <w:r w:rsidRPr="005809C1">
        <w:rPr>
          <w:rFonts w:ascii="Arial" w:hAnsi="Arial" w:cs="Arial"/>
          <w:sz w:val="22"/>
          <w:szCs w:val="22"/>
        </w:rPr>
        <w:t xml:space="preserve">po wypełnieniu Formularza składania oferty i załadowaniu wszystkich wymaganych załączników należy kliknąć przycisk „Przejdź do podsumowania”, </w:t>
      </w:r>
    </w:p>
    <w:p w14:paraId="26A9CFFB" w14:textId="026D2940" w:rsidR="00514E21" w:rsidRPr="005809C1" w:rsidRDefault="00514E21" w:rsidP="00DE5F5C">
      <w:pPr>
        <w:pStyle w:val="Akapitzlist"/>
        <w:numPr>
          <w:ilvl w:val="0"/>
          <w:numId w:val="105"/>
        </w:numPr>
        <w:spacing w:before="120" w:after="120"/>
        <w:ind w:left="1276"/>
        <w:jc w:val="both"/>
        <w:rPr>
          <w:rFonts w:ascii="Arial" w:hAnsi="Arial" w:cs="Arial"/>
          <w:sz w:val="22"/>
          <w:szCs w:val="22"/>
          <w:u w:val="single"/>
        </w:rPr>
      </w:pPr>
      <w:r w:rsidRPr="005809C1">
        <w:rPr>
          <w:rFonts w:ascii="Arial" w:hAnsi="Arial" w:cs="Arial"/>
          <w:sz w:val="22"/>
          <w:szCs w:val="22"/>
        </w:rPr>
        <w:t xml:space="preserve">za datę przekazania oferty przyjmuje się datę jej przekazania w systemie (Platformie) </w:t>
      </w:r>
      <w:r w:rsidR="00A61E70" w:rsidRPr="005809C1">
        <w:rPr>
          <w:rFonts w:ascii="Arial" w:hAnsi="Arial" w:cs="Arial"/>
          <w:sz w:val="22"/>
          <w:szCs w:val="22"/>
        </w:rPr>
        <w:br/>
      </w:r>
      <w:r w:rsidRPr="005809C1">
        <w:rPr>
          <w:rFonts w:ascii="Arial" w:hAnsi="Arial" w:cs="Arial"/>
          <w:sz w:val="22"/>
          <w:szCs w:val="22"/>
        </w:rPr>
        <w:t xml:space="preserve">w drugim kroku składania oferty poprzez kliknięcie przycisku “Złóż ofertę” i wyświetlenie się komunikatu, że oferta została zaszyfrowana i złożona, </w:t>
      </w:r>
    </w:p>
    <w:p w14:paraId="6EC107B6" w14:textId="18D206B5" w:rsidR="00514E21" w:rsidRPr="005809C1" w:rsidRDefault="00514E21" w:rsidP="00DE5F5C">
      <w:pPr>
        <w:pStyle w:val="Akapitzlist"/>
        <w:numPr>
          <w:ilvl w:val="0"/>
          <w:numId w:val="105"/>
        </w:numPr>
        <w:spacing w:before="120" w:after="120"/>
        <w:ind w:left="1276"/>
        <w:jc w:val="both"/>
        <w:rPr>
          <w:rFonts w:ascii="Arial" w:hAnsi="Arial" w:cs="Arial"/>
          <w:sz w:val="22"/>
          <w:szCs w:val="22"/>
          <w:u w:val="single"/>
        </w:rPr>
      </w:pPr>
      <w:r w:rsidRPr="005809C1">
        <w:rPr>
          <w:rFonts w:ascii="Arial" w:hAnsi="Arial" w:cs="Arial"/>
          <w:sz w:val="22"/>
          <w:szCs w:val="22"/>
        </w:rPr>
        <w:t>do oferty należy dołączyć wszystkie wymagane w SWZ dokumenty.</w:t>
      </w:r>
    </w:p>
    <w:p w14:paraId="3867C0CE" w14:textId="77777777" w:rsidR="009E7138" w:rsidRPr="005809C1" w:rsidRDefault="009E7138" w:rsidP="001F0F8F">
      <w:pPr>
        <w:pStyle w:val="Akapitzlist"/>
        <w:numPr>
          <w:ilvl w:val="0"/>
          <w:numId w:val="109"/>
        </w:numPr>
        <w:spacing w:before="120" w:after="120"/>
        <w:jc w:val="both"/>
        <w:rPr>
          <w:rFonts w:ascii="Arial" w:hAnsi="Arial" w:cs="Arial"/>
          <w:sz w:val="22"/>
          <w:szCs w:val="22"/>
          <w:u w:val="single"/>
        </w:rPr>
      </w:pPr>
      <w:r w:rsidRPr="005809C1">
        <w:rPr>
          <w:rFonts w:ascii="Arial" w:hAnsi="Arial" w:cs="Arial"/>
          <w:sz w:val="22"/>
          <w:szCs w:val="22"/>
        </w:rPr>
        <w:t>W przypadku złożenia oferty po wyznaczonym terminie składania ofert, Zamawiający odrzuci ofertę, zgodnie z art. 226 ust. 1 pkt 1 ustawy.</w:t>
      </w:r>
    </w:p>
    <w:p w14:paraId="5DFBE276" w14:textId="54AAF48B" w:rsidR="007B2833" w:rsidRPr="005809C1" w:rsidRDefault="007B2833" w:rsidP="001F0F8F">
      <w:pPr>
        <w:pStyle w:val="Akapitzlist"/>
        <w:numPr>
          <w:ilvl w:val="0"/>
          <w:numId w:val="107"/>
        </w:numPr>
        <w:spacing w:before="120" w:after="120"/>
        <w:ind w:left="993" w:hanging="426"/>
        <w:jc w:val="both"/>
        <w:rPr>
          <w:rFonts w:ascii="Arial" w:hAnsi="Arial" w:cs="Arial"/>
          <w:sz w:val="22"/>
          <w:szCs w:val="22"/>
          <w:u w:val="single"/>
        </w:rPr>
      </w:pPr>
      <w:r w:rsidRPr="005809C1">
        <w:rPr>
          <w:rFonts w:ascii="Arial" w:hAnsi="Arial" w:cs="Arial"/>
          <w:sz w:val="22"/>
          <w:szCs w:val="22"/>
        </w:rPr>
        <w:t xml:space="preserve">Wykonawca może przed upływem terminu do składania ofert wycofać ofertę za pośrednictwem Platformy. Wycofania należy dokonać zgodnie z instrukcją udostępnioną na Platformie. szczegółowa instrukcja dla Wykonawców dotycząca złożenia, zmiany i wycofania oferty znajduje się na stronie internetowej pod adresem: </w:t>
      </w:r>
      <w:hyperlink r:id="rId17" w:history="1">
        <w:r w:rsidRPr="005809C1">
          <w:rPr>
            <w:rStyle w:val="Hipercze"/>
            <w:rFonts w:ascii="Arial" w:hAnsi="Arial" w:cs="Arial"/>
            <w:color w:val="943634" w:themeColor="accent2" w:themeShade="BF"/>
            <w:sz w:val="22"/>
            <w:szCs w:val="22"/>
          </w:rPr>
          <w:t>https://platformazakupowa.pl/strona/45-instrukcje</w:t>
        </w:r>
      </w:hyperlink>
    </w:p>
    <w:p w14:paraId="09B45F4D" w14:textId="0DC9FD5B" w:rsidR="00AC2F83" w:rsidRPr="005809C1" w:rsidRDefault="00AC2F83" w:rsidP="001F0F8F">
      <w:pPr>
        <w:pStyle w:val="Akapitzlist"/>
        <w:numPr>
          <w:ilvl w:val="0"/>
          <w:numId w:val="107"/>
        </w:numPr>
        <w:spacing w:before="120" w:after="120"/>
        <w:ind w:left="993"/>
        <w:jc w:val="both"/>
        <w:rPr>
          <w:rFonts w:ascii="Arial" w:hAnsi="Arial" w:cs="Arial"/>
          <w:sz w:val="22"/>
          <w:szCs w:val="22"/>
        </w:rPr>
      </w:pPr>
      <w:r w:rsidRPr="005809C1">
        <w:rPr>
          <w:rFonts w:ascii="Arial" w:hAnsi="Arial" w:cs="Arial"/>
          <w:sz w:val="22"/>
          <w:szCs w:val="22"/>
        </w:rPr>
        <w:t xml:space="preserve">Otwarcie ofert nastąpi w dniu </w:t>
      </w:r>
      <w:r w:rsidR="00C9736C" w:rsidRPr="00C9736C">
        <w:rPr>
          <w:rFonts w:ascii="Arial" w:hAnsi="Arial" w:cs="Arial"/>
          <w:b/>
          <w:sz w:val="22"/>
          <w:szCs w:val="22"/>
        </w:rPr>
        <w:t>01.03.</w:t>
      </w:r>
      <w:r w:rsidR="00C9736C" w:rsidRPr="00C9736C">
        <w:rPr>
          <w:rFonts w:ascii="Arial" w:hAnsi="Arial" w:cs="Arial"/>
          <w:b/>
          <w:bCs/>
          <w:sz w:val="22"/>
          <w:szCs w:val="22"/>
        </w:rPr>
        <w:t>2022 r.</w:t>
      </w:r>
      <w:r w:rsidR="00C9736C" w:rsidRPr="005809C1">
        <w:rPr>
          <w:rFonts w:ascii="Arial" w:hAnsi="Arial" w:cs="Arial"/>
          <w:b/>
          <w:bCs/>
          <w:sz w:val="22"/>
          <w:szCs w:val="22"/>
        </w:rPr>
        <w:t xml:space="preserve"> </w:t>
      </w:r>
      <w:r w:rsidR="004C504F" w:rsidRPr="005809C1">
        <w:rPr>
          <w:rFonts w:ascii="Arial" w:hAnsi="Arial" w:cs="Arial"/>
          <w:b/>
          <w:bCs/>
          <w:sz w:val="22"/>
          <w:szCs w:val="22"/>
        </w:rPr>
        <w:t>o godz. 11.</w:t>
      </w:r>
      <w:r w:rsidRPr="005809C1">
        <w:rPr>
          <w:rFonts w:ascii="Arial" w:hAnsi="Arial" w:cs="Arial"/>
          <w:b/>
          <w:bCs/>
          <w:sz w:val="22"/>
          <w:szCs w:val="22"/>
        </w:rPr>
        <w:t>00</w:t>
      </w:r>
      <w:r w:rsidRPr="005809C1">
        <w:rPr>
          <w:rFonts w:ascii="Arial" w:hAnsi="Arial" w:cs="Arial"/>
          <w:sz w:val="22"/>
          <w:szCs w:val="22"/>
        </w:rPr>
        <w:t>.</w:t>
      </w:r>
    </w:p>
    <w:p w14:paraId="2D6F7A91" w14:textId="6810FA09" w:rsidR="00B65E8F" w:rsidRPr="005809C1" w:rsidRDefault="00B65E8F" w:rsidP="001F0F8F">
      <w:pPr>
        <w:pStyle w:val="Akapitzlist"/>
        <w:numPr>
          <w:ilvl w:val="0"/>
          <w:numId w:val="107"/>
        </w:numPr>
        <w:spacing w:before="120" w:after="120"/>
        <w:ind w:left="993"/>
        <w:jc w:val="both"/>
        <w:rPr>
          <w:rFonts w:ascii="Arial" w:hAnsi="Arial" w:cs="Arial"/>
          <w:sz w:val="22"/>
          <w:szCs w:val="22"/>
        </w:rPr>
      </w:pPr>
      <w:r w:rsidRPr="005809C1">
        <w:rPr>
          <w:rFonts w:ascii="Arial" w:hAnsi="Arial" w:cs="Arial"/>
          <w:sz w:val="22"/>
          <w:szCs w:val="22"/>
        </w:rPr>
        <w:t>Otwarcie ofert jest niejawne i następuje poprzez użycie Platformy i dokonywane jest poprzez odszyfrowanie i otwarcie ofert za pomocą Platformy.</w:t>
      </w:r>
    </w:p>
    <w:p w14:paraId="534727E3" w14:textId="77777777" w:rsidR="00B65E8F" w:rsidRPr="005809C1" w:rsidRDefault="00B65E8F" w:rsidP="001F0F8F">
      <w:pPr>
        <w:pStyle w:val="Akapitzlist"/>
        <w:numPr>
          <w:ilvl w:val="0"/>
          <w:numId w:val="107"/>
        </w:numPr>
        <w:spacing w:before="120" w:after="120"/>
        <w:ind w:left="993"/>
        <w:jc w:val="both"/>
        <w:rPr>
          <w:rFonts w:ascii="Arial" w:hAnsi="Arial" w:cs="Arial"/>
          <w:sz w:val="22"/>
          <w:szCs w:val="22"/>
        </w:rPr>
      </w:pPr>
      <w:r w:rsidRPr="005809C1">
        <w:rPr>
          <w:rFonts w:ascii="Arial" w:hAnsi="Arial" w:cs="Arial"/>
          <w:sz w:val="22"/>
          <w:szCs w:val="22"/>
        </w:rPr>
        <w:t>W przypadku awarii systemu teleinformatycznego, przy użyciu którego następuję otwarcie, która powoduje brak możliwości otwarcia ofert w terminie określonym</w:t>
      </w:r>
      <w:r w:rsidRPr="005809C1">
        <w:rPr>
          <w:rFonts w:ascii="Arial" w:hAnsi="Arial" w:cs="Arial"/>
          <w:sz w:val="22"/>
          <w:szCs w:val="22"/>
        </w:rPr>
        <w:br/>
        <w:t xml:space="preserve">przez Zamawiającego, otwarcie ofert nastąpi niezwłocznie po usunięciu awarii. </w:t>
      </w:r>
    </w:p>
    <w:p w14:paraId="6B4F379A" w14:textId="06F72B5C" w:rsidR="007B2833" w:rsidRPr="005809C1" w:rsidRDefault="007B2833" w:rsidP="001F0F8F">
      <w:pPr>
        <w:pStyle w:val="Akapitzlist"/>
        <w:numPr>
          <w:ilvl w:val="0"/>
          <w:numId w:val="107"/>
        </w:numPr>
        <w:spacing w:before="120" w:after="120"/>
        <w:ind w:left="993"/>
        <w:jc w:val="both"/>
        <w:rPr>
          <w:rFonts w:ascii="Arial" w:hAnsi="Arial" w:cs="Arial"/>
          <w:sz w:val="22"/>
          <w:szCs w:val="22"/>
        </w:rPr>
      </w:pPr>
      <w:r w:rsidRPr="005809C1">
        <w:rPr>
          <w:rFonts w:ascii="Arial" w:hAnsi="Arial" w:cs="Arial"/>
          <w:sz w:val="22"/>
          <w:szCs w:val="22"/>
        </w:rPr>
        <w:t>Zamawiający poinformuje o zmianie terminu otwarcia ofert na stronie internetowej prowadzonego postępowania.</w:t>
      </w:r>
    </w:p>
    <w:p w14:paraId="67B8C132" w14:textId="77777777" w:rsidR="00AC2F83" w:rsidRPr="00A61E70" w:rsidRDefault="00AC2F83" w:rsidP="001F0F8F">
      <w:pPr>
        <w:pStyle w:val="Akapitzlist"/>
        <w:numPr>
          <w:ilvl w:val="0"/>
          <w:numId w:val="107"/>
        </w:numPr>
        <w:spacing w:before="120" w:after="120"/>
        <w:ind w:left="993"/>
        <w:jc w:val="both"/>
        <w:rPr>
          <w:rFonts w:ascii="Arial" w:hAnsi="Arial" w:cs="Arial"/>
          <w:sz w:val="22"/>
          <w:szCs w:val="22"/>
        </w:rPr>
      </w:pPr>
      <w:r w:rsidRPr="00A61E70">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6E6F7DF" w14:textId="30648216" w:rsidR="00AC2F83" w:rsidRPr="00737FA7" w:rsidRDefault="00AC2F83" w:rsidP="001F0F8F">
      <w:pPr>
        <w:pStyle w:val="Akapitzlist"/>
        <w:numPr>
          <w:ilvl w:val="0"/>
          <w:numId w:val="107"/>
        </w:numPr>
        <w:spacing w:after="120"/>
        <w:ind w:left="993"/>
        <w:jc w:val="both"/>
        <w:rPr>
          <w:rFonts w:ascii="Arial" w:hAnsi="Arial" w:cs="Arial"/>
          <w:sz w:val="22"/>
          <w:szCs w:val="22"/>
        </w:rPr>
      </w:pPr>
      <w:r w:rsidRPr="00737FA7">
        <w:rPr>
          <w:rFonts w:ascii="Arial" w:hAnsi="Arial" w:cs="Arial"/>
          <w:sz w:val="22"/>
          <w:szCs w:val="22"/>
        </w:rPr>
        <w:t xml:space="preserve">Zamawiający niezwłocznie po otwarciu ofert udostępnia na stronie internetowej prowadzonego postępowania </w:t>
      </w:r>
      <w:hyperlink r:id="rId18" w:tgtFrame="_blank" w:history="1">
        <w:r w:rsidR="00B65E8F" w:rsidRPr="00737FA7">
          <w:rPr>
            <w:rStyle w:val="Hipercze"/>
            <w:rFonts w:ascii="Arial" w:hAnsi="Arial" w:cs="Arial"/>
            <w:color w:val="943634" w:themeColor="accent2" w:themeShade="BF"/>
            <w:sz w:val="22"/>
            <w:szCs w:val="22"/>
            <w:shd w:val="clear" w:color="auto" w:fill="FDFCFA"/>
          </w:rPr>
          <w:t>https://platformazakupowa.pl/pn/nsa</w:t>
        </w:r>
      </w:hyperlink>
      <w:r w:rsidR="00B65E8F" w:rsidRPr="00737FA7">
        <w:rPr>
          <w:rFonts w:ascii="Arial" w:hAnsi="Arial" w:cs="Arial"/>
          <w:sz w:val="22"/>
          <w:szCs w:val="22"/>
        </w:rPr>
        <w:t xml:space="preserve"> - pod numerem sprawy w sekcji „Komunikaty” </w:t>
      </w:r>
      <w:r w:rsidRPr="00737FA7">
        <w:rPr>
          <w:rFonts w:ascii="Arial" w:hAnsi="Arial" w:cs="Arial"/>
          <w:sz w:val="22"/>
          <w:szCs w:val="22"/>
        </w:rPr>
        <w:t xml:space="preserve">informacje dotyczące: </w:t>
      </w:r>
    </w:p>
    <w:p w14:paraId="75C01B46" w14:textId="77777777" w:rsidR="00AC2F83" w:rsidRPr="00737FA7" w:rsidRDefault="00AC2F83" w:rsidP="00DE5F5C">
      <w:pPr>
        <w:numPr>
          <w:ilvl w:val="0"/>
          <w:numId w:val="43"/>
        </w:numPr>
        <w:spacing w:after="120" w:line="240" w:lineRule="auto"/>
        <w:ind w:left="1276"/>
        <w:jc w:val="both"/>
        <w:rPr>
          <w:rFonts w:ascii="Arial" w:hAnsi="Arial" w:cs="Arial"/>
          <w:lang w:eastAsia="pl-PL"/>
        </w:rPr>
      </w:pPr>
      <w:r w:rsidRPr="00737FA7">
        <w:rPr>
          <w:rFonts w:ascii="Arial" w:hAnsi="Arial" w:cs="Arial"/>
          <w:lang w:eastAsia="pl-PL"/>
        </w:rPr>
        <w:lastRenderedPageBreak/>
        <w:t>nazw albo imion i nazwisk oraz siedzib lub miejscach prowadzonej działalności gospodarczej bądź miejsca zamieszkania Wykonawców, których oferty zostały otwarte;</w:t>
      </w:r>
    </w:p>
    <w:p w14:paraId="65E33088" w14:textId="77777777" w:rsidR="00AC2F83" w:rsidRPr="00737FA7" w:rsidRDefault="00AC2F83" w:rsidP="00DE5F5C">
      <w:pPr>
        <w:numPr>
          <w:ilvl w:val="0"/>
          <w:numId w:val="43"/>
        </w:numPr>
        <w:spacing w:after="120" w:line="240" w:lineRule="auto"/>
        <w:ind w:left="1276"/>
        <w:jc w:val="both"/>
        <w:rPr>
          <w:rFonts w:ascii="Arial" w:hAnsi="Arial" w:cs="Arial"/>
          <w:lang w:eastAsia="pl-PL"/>
        </w:rPr>
      </w:pPr>
      <w:r w:rsidRPr="00737FA7">
        <w:rPr>
          <w:rFonts w:ascii="Arial" w:hAnsi="Arial" w:cs="Arial"/>
          <w:lang w:eastAsia="pl-PL"/>
        </w:rPr>
        <w:t>cen zawartych w ofertach.</w:t>
      </w:r>
    </w:p>
    <w:p w14:paraId="57C9C505" w14:textId="77777777" w:rsidR="00AC2F83" w:rsidRPr="005F7698" w:rsidRDefault="00AC2F83" w:rsidP="00DE5F5C">
      <w:pPr>
        <w:numPr>
          <w:ilvl w:val="0"/>
          <w:numId w:val="50"/>
        </w:numPr>
        <w:spacing w:before="240" w:after="120" w:line="240" w:lineRule="auto"/>
        <w:jc w:val="both"/>
        <w:rPr>
          <w:rFonts w:ascii="Arial" w:hAnsi="Arial" w:cs="Arial"/>
          <w:b/>
          <w:bCs/>
          <w:u w:val="single"/>
          <w:lang w:eastAsia="pl-PL"/>
        </w:rPr>
      </w:pPr>
      <w:r w:rsidRPr="005F7698">
        <w:rPr>
          <w:rFonts w:ascii="Arial" w:hAnsi="Arial" w:cs="Arial"/>
          <w:b/>
          <w:bCs/>
          <w:u w:val="single"/>
          <w:lang w:eastAsia="pl-PL"/>
        </w:rPr>
        <w:t xml:space="preserve">Sposób obliczenia ceny </w:t>
      </w:r>
    </w:p>
    <w:p w14:paraId="72983511" w14:textId="77777777" w:rsidR="00AC2F83" w:rsidRPr="005F7698" w:rsidRDefault="00AC2F83" w:rsidP="00681D1A">
      <w:pPr>
        <w:numPr>
          <w:ilvl w:val="0"/>
          <w:numId w:val="10"/>
        </w:numPr>
        <w:tabs>
          <w:tab w:val="center" w:pos="-2127"/>
          <w:tab w:val="left" w:leader="dot" w:pos="696"/>
          <w:tab w:val="left" w:pos="8931"/>
        </w:tabs>
        <w:spacing w:before="120" w:after="120" w:line="240" w:lineRule="auto"/>
        <w:jc w:val="both"/>
        <w:rPr>
          <w:rFonts w:ascii="Arial" w:hAnsi="Arial" w:cs="Arial"/>
          <w:lang w:eastAsia="pl-PL"/>
        </w:rPr>
      </w:pPr>
      <w:r w:rsidRPr="005F7698">
        <w:rPr>
          <w:rFonts w:ascii="Arial" w:hAnsi="Arial" w:cs="Arial"/>
          <w:lang w:eastAsia="pl-PL"/>
        </w:rPr>
        <w:t>W formularzu oferty (</w:t>
      </w:r>
      <w:r w:rsidRPr="005F7698">
        <w:rPr>
          <w:rFonts w:ascii="Arial" w:hAnsi="Arial" w:cs="Arial"/>
          <w:b/>
          <w:bCs/>
          <w:lang w:eastAsia="pl-PL"/>
        </w:rPr>
        <w:t>stanowiącym załącznik nr 1 do SWZ</w:t>
      </w:r>
      <w:r w:rsidRPr="005F7698">
        <w:rPr>
          <w:rFonts w:ascii="Arial" w:hAnsi="Arial" w:cs="Arial"/>
          <w:lang w:eastAsia="pl-PL"/>
        </w:rPr>
        <w:t xml:space="preserve">) Wykonawca poda </w:t>
      </w:r>
      <w:r w:rsidRPr="005F7698">
        <w:rPr>
          <w:rFonts w:ascii="Arial" w:hAnsi="Arial" w:cs="Arial"/>
          <w:lang w:eastAsia="pl-PL"/>
        </w:rPr>
        <w:br/>
        <w:t>w PLN cenę brutto za wykonanie całości zamówienia. Cena musi obejmować wszystkie elementy cenotwórcze i koszty związane z realizacją przedmiotu zamówienia  (np. opłaty, podatki, cła).</w:t>
      </w:r>
    </w:p>
    <w:p w14:paraId="5438CEBA" w14:textId="77777777" w:rsidR="00AC2F83" w:rsidRPr="005F7698" w:rsidRDefault="00AC2F83" w:rsidP="00681D1A">
      <w:pPr>
        <w:numPr>
          <w:ilvl w:val="0"/>
          <w:numId w:val="10"/>
        </w:numPr>
        <w:tabs>
          <w:tab w:val="center" w:pos="-2127"/>
          <w:tab w:val="left" w:leader="dot" w:pos="696"/>
          <w:tab w:val="left" w:pos="8931"/>
        </w:tabs>
        <w:spacing w:before="120" w:after="120" w:line="240" w:lineRule="auto"/>
        <w:jc w:val="both"/>
        <w:rPr>
          <w:rFonts w:ascii="Arial" w:hAnsi="Arial" w:cs="Arial"/>
          <w:lang w:eastAsia="pl-PL"/>
        </w:rPr>
      </w:pPr>
      <w:r w:rsidRPr="005F7698">
        <w:rPr>
          <w:rFonts w:ascii="Arial" w:hAnsi="Arial" w:cs="Arial"/>
          <w:spacing w:val="1"/>
          <w:lang w:eastAsia="pl-PL"/>
        </w:rPr>
        <w:t xml:space="preserve">Zamówienie zostanie udzielone Wykonawcy, który spełni wymagania określone w SWZ </w:t>
      </w:r>
      <w:r w:rsidRPr="005F7698">
        <w:rPr>
          <w:rFonts w:ascii="Arial" w:hAnsi="Arial" w:cs="Arial"/>
          <w:spacing w:val="1"/>
          <w:lang w:eastAsia="pl-PL"/>
        </w:rPr>
        <w:br/>
        <w:t xml:space="preserve">i uzyska </w:t>
      </w:r>
      <w:r w:rsidRPr="005F7698">
        <w:rPr>
          <w:rFonts w:ascii="Arial" w:hAnsi="Arial" w:cs="Arial"/>
          <w:lang w:eastAsia="pl-PL"/>
        </w:rPr>
        <w:t>najwyższą liczbę punktów wg podanych kryteriów oceny.</w:t>
      </w:r>
    </w:p>
    <w:p w14:paraId="225F91A9" w14:textId="77777777" w:rsidR="00AC2F83" w:rsidRPr="005F7698" w:rsidRDefault="00AC2F83" w:rsidP="00681D1A">
      <w:pPr>
        <w:numPr>
          <w:ilvl w:val="0"/>
          <w:numId w:val="10"/>
        </w:numPr>
        <w:spacing w:before="120" w:after="120" w:line="240" w:lineRule="auto"/>
        <w:jc w:val="both"/>
        <w:rPr>
          <w:rFonts w:ascii="Arial" w:hAnsi="Arial" w:cs="Arial"/>
          <w:lang w:eastAsia="pl-PL"/>
        </w:rPr>
      </w:pPr>
      <w:r w:rsidRPr="005F7698">
        <w:rPr>
          <w:rFonts w:ascii="Arial" w:hAnsi="Arial" w:cs="Arial"/>
          <w:lang w:eastAsia="pl-PL"/>
        </w:rPr>
        <w:t>Cena powinna zostać wyrażona cyfrowo i słownie.</w:t>
      </w:r>
    </w:p>
    <w:p w14:paraId="4763BCF0" w14:textId="69C78659" w:rsidR="00AC2F83" w:rsidRPr="002A5AA2" w:rsidRDefault="00AC2F83" w:rsidP="00681D1A">
      <w:pPr>
        <w:numPr>
          <w:ilvl w:val="0"/>
          <w:numId w:val="10"/>
        </w:numPr>
        <w:tabs>
          <w:tab w:val="left" w:pos="993"/>
        </w:tabs>
        <w:spacing w:before="120" w:after="120" w:line="240" w:lineRule="auto"/>
        <w:ind w:left="993"/>
        <w:jc w:val="both"/>
        <w:rPr>
          <w:rFonts w:ascii="Arial" w:hAnsi="Arial" w:cs="Arial"/>
          <w:lang w:eastAsia="pl-PL"/>
        </w:rPr>
      </w:pPr>
      <w:r w:rsidRPr="005F7698">
        <w:rPr>
          <w:rFonts w:ascii="Arial" w:hAnsi="Arial" w:cs="Arial"/>
          <w:lang w:eastAsia="pl-PL"/>
        </w:rPr>
        <w:t>Zamawiający poprawia w tekście oferty oczywiste omyłki pisarskie, oczywiste omyłki rachunkowe</w:t>
      </w:r>
      <w:r w:rsidRPr="00724933">
        <w:rPr>
          <w:rFonts w:ascii="Arial" w:hAnsi="Arial" w:cs="Arial"/>
          <w:lang w:eastAsia="pl-PL"/>
        </w:rPr>
        <w:t>, z uwzględnieniem konsekwencji rachunkowych dokonanych poprawek</w:t>
      </w:r>
      <w:r w:rsidRPr="005F7698">
        <w:rPr>
          <w:rFonts w:ascii="Arial" w:hAnsi="Arial" w:cs="Arial"/>
          <w:lang w:eastAsia="pl-PL"/>
        </w:rPr>
        <w:t xml:space="preserve"> oraz inne pomyłki polegające na niezgodności oferty z dokumentami zamówienia, niepowodujące istotnych zmian w treści oferty - niezwłocznie zawiadamiając o tym Wykonawcę, którego oferta została poprawiona. </w:t>
      </w:r>
      <w:r w:rsidR="0087404E">
        <w:rPr>
          <w:rFonts w:ascii="Arial" w:hAnsi="Arial" w:cs="Arial"/>
        </w:rPr>
        <w:t>J</w:t>
      </w:r>
      <w:r w:rsidR="0087404E" w:rsidRPr="00CA406E">
        <w:rPr>
          <w:rFonts w:ascii="Arial" w:hAnsi="Arial" w:cs="Arial"/>
        </w:rPr>
        <w:t>eżeli cena oferty podana liczbą nie odpowiada cenie podanej słownie</w:t>
      </w:r>
      <w:r w:rsidR="0087404E">
        <w:rPr>
          <w:rFonts w:ascii="Arial" w:hAnsi="Arial" w:cs="Arial"/>
        </w:rPr>
        <w:t xml:space="preserve">, </w:t>
      </w:r>
      <w:r w:rsidR="0087404E" w:rsidRPr="00697F7C">
        <w:rPr>
          <w:rFonts w:ascii="Arial" w:hAnsi="Arial" w:cs="Arial"/>
        </w:rPr>
        <w:t>Zamawiający poprawi omyłki</w:t>
      </w:r>
      <w:r w:rsidR="0087404E">
        <w:rPr>
          <w:rFonts w:ascii="Arial" w:hAnsi="Arial" w:cs="Arial"/>
        </w:rPr>
        <w:t xml:space="preserve"> rachunkowe w obliczeniu ceny w ten sposób, że</w:t>
      </w:r>
      <w:r w:rsidR="0087404E" w:rsidRPr="00CA406E">
        <w:rPr>
          <w:rFonts w:ascii="Arial" w:hAnsi="Arial" w:cs="Arial"/>
        </w:rPr>
        <w:t xml:space="preserve"> przyjmuje się za prawidłową cenę podaną słownie</w:t>
      </w:r>
      <w:r w:rsidR="0087404E">
        <w:rPr>
          <w:rFonts w:ascii="Arial" w:hAnsi="Arial" w:cs="Arial"/>
        </w:rPr>
        <w:t>.</w:t>
      </w:r>
    </w:p>
    <w:p w14:paraId="58541409" w14:textId="77777777" w:rsidR="00AC2F83" w:rsidRPr="00DD56FB" w:rsidRDefault="00AC2F83" w:rsidP="00681D1A">
      <w:pPr>
        <w:numPr>
          <w:ilvl w:val="0"/>
          <w:numId w:val="10"/>
        </w:numPr>
        <w:tabs>
          <w:tab w:val="center" w:pos="-2127"/>
          <w:tab w:val="left" w:leader="dot" w:pos="696"/>
          <w:tab w:val="left" w:pos="8931"/>
        </w:tabs>
        <w:spacing w:before="120" w:after="120" w:line="240" w:lineRule="auto"/>
        <w:jc w:val="both"/>
        <w:rPr>
          <w:rFonts w:ascii="Arial" w:hAnsi="Arial" w:cs="Arial"/>
          <w:lang w:eastAsia="pl-PL"/>
        </w:rPr>
      </w:pPr>
      <w:r w:rsidRPr="00DD56FB">
        <w:rPr>
          <w:rFonts w:ascii="Arial" w:hAnsi="Arial" w:cs="Arial"/>
          <w:lang w:eastAsia="pl-PL"/>
        </w:rPr>
        <w:t xml:space="preserve">Błąd w obliczeniu ceny którego nie można poprawić spowoduje odrzucenie oferty na podstawie art. 226 ust. 1 pkt 10 ustawy. </w:t>
      </w:r>
    </w:p>
    <w:p w14:paraId="2C9176BC" w14:textId="77777777" w:rsidR="00AC2F83" w:rsidRPr="00682A93" w:rsidRDefault="00AC2F83" w:rsidP="00681D1A">
      <w:pPr>
        <w:numPr>
          <w:ilvl w:val="0"/>
          <w:numId w:val="10"/>
        </w:numPr>
        <w:spacing w:before="120" w:after="120" w:line="280" w:lineRule="exact"/>
        <w:jc w:val="both"/>
        <w:rPr>
          <w:rFonts w:ascii="Arial" w:hAnsi="Arial" w:cs="Arial"/>
          <w:lang w:eastAsia="pl-PL"/>
        </w:rPr>
      </w:pPr>
      <w:r w:rsidRPr="00682A93">
        <w:rPr>
          <w:rFonts w:ascii="Arial" w:hAnsi="Arial" w:cs="Arial"/>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ofercie ceny kwotę podatku od towarów i usług, którą miałby obowiązek rozliczyć. Wykonawca w Formularzu oferty (wzór w z</w:t>
      </w:r>
      <w:r w:rsidRPr="00682A93">
        <w:rPr>
          <w:rFonts w:ascii="Arial" w:hAnsi="Arial" w:cs="Arial"/>
          <w:b/>
          <w:bCs/>
          <w:lang w:eastAsia="pl-PL"/>
        </w:rPr>
        <w:t>ałączniku Nr 1 do SWZ</w:t>
      </w:r>
      <w:r w:rsidRPr="00682A93">
        <w:rPr>
          <w:rFonts w:ascii="Arial" w:hAnsi="Arial" w:cs="Arial"/>
          <w:lang w:eastAsia="pl-PL"/>
        </w:rPr>
        <w:t xml:space="preserve">) ma obowiązek: </w:t>
      </w:r>
    </w:p>
    <w:p w14:paraId="6384DF7D" w14:textId="77777777" w:rsidR="00AC2F83" w:rsidRPr="00682A93" w:rsidRDefault="00AC2F83" w:rsidP="00DE5F5C">
      <w:pPr>
        <w:pStyle w:val="Akapitzlist"/>
        <w:numPr>
          <w:ilvl w:val="0"/>
          <w:numId w:val="63"/>
        </w:numPr>
        <w:tabs>
          <w:tab w:val="num" w:pos="1418"/>
        </w:tabs>
        <w:spacing w:before="120"/>
        <w:ind w:left="1440"/>
        <w:jc w:val="both"/>
        <w:rPr>
          <w:rFonts w:ascii="Arial" w:hAnsi="Arial" w:cs="Arial"/>
          <w:sz w:val="22"/>
          <w:szCs w:val="22"/>
        </w:rPr>
      </w:pPr>
      <w:r w:rsidRPr="00682A93">
        <w:rPr>
          <w:rFonts w:ascii="Arial" w:hAnsi="Arial" w:cs="Arial"/>
          <w:sz w:val="22"/>
          <w:szCs w:val="22"/>
        </w:rPr>
        <w:t xml:space="preserve">poinformowania Zamawiającego, że wybór jego oferty będzie prowadził do powstania u Zamawiającego obowiązku podatkowego, </w:t>
      </w:r>
    </w:p>
    <w:p w14:paraId="7B7EAC67" w14:textId="77777777" w:rsidR="00AC2F83" w:rsidRPr="00682A93" w:rsidRDefault="00AC2F83" w:rsidP="00DE5F5C">
      <w:pPr>
        <w:pStyle w:val="Akapitzlist"/>
        <w:numPr>
          <w:ilvl w:val="0"/>
          <w:numId w:val="63"/>
        </w:numPr>
        <w:tabs>
          <w:tab w:val="num" w:pos="1418"/>
        </w:tabs>
        <w:spacing w:before="120"/>
        <w:ind w:left="1440"/>
        <w:jc w:val="both"/>
        <w:rPr>
          <w:rFonts w:ascii="Arial" w:hAnsi="Arial" w:cs="Arial"/>
          <w:sz w:val="22"/>
          <w:szCs w:val="22"/>
        </w:rPr>
      </w:pPr>
      <w:r w:rsidRPr="00682A93">
        <w:rPr>
          <w:rFonts w:ascii="Arial" w:hAnsi="Arial" w:cs="Arial"/>
          <w:sz w:val="22"/>
          <w:szCs w:val="22"/>
        </w:rPr>
        <w:t xml:space="preserve">wskazania nazwy (rodzaju) towaru lub usługi, których dostawa lub świadczenie będą prowadziły do powstania u Zamawiającego obowiązku podatkowego, </w:t>
      </w:r>
    </w:p>
    <w:p w14:paraId="45A8DE22" w14:textId="77777777" w:rsidR="00AC2F83" w:rsidRPr="00682A93" w:rsidRDefault="00AC2F83" w:rsidP="00DE5F5C">
      <w:pPr>
        <w:pStyle w:val="Akapitzlist"/>
        <w:numPr>
          <w:ilvl w:val="0"/>
          <w:numId w:val="63"/>
        </w:numPr>
        <w:tabs>
          <w:tab w:val="num" w:pos="1418"/>
        </w:tabs>
        <w:spacing w:before="120"/>
        <w:ind w:left="1440"/>
        <w:jc w:val="both"/>
        <w:rPr>
          <w:rFonts w:ascii="Arial" w:hAnsi="Arial" w:cs="Arial"/>
          <w:sz w:val="22"/>
          <w:szCs w:val="22"/>
        </w:rPr>
      </w:pPr>
      <w:r w:rsidRPr="00682A93">
        <w:rPr>
          <w:rFonts w:ascii="Arial" w:hAnsi="Arial" w:cs="Arial"/>
          <w:sz w:val="22"/>
          <w:szCs w:val="22"/>
        </w:rPr>
        <w:t xml:space="preserve">wskazania wartości towaru lub usługi objętego obowiązkiem podatkowym Zamawiającego, bez kwoty podatku; </w:t>
      </w:r>
    </w:p>
    <w:p w14:paraId="7A5E9BC9" w14:textId="77777777" w:rsidR="00AC2F83" w:rsidRPr="00682A93" w:rsidRDefault="00AC2F83" w:rsidP="00DE5F5C">
      <w:pPr>
        <w:pStyle w:val="Akapitzlist"/>
        <w:numPr>
          <w:ilvl w:val="0"/>
          <w:numId w:val="63"/>
        </w:numPr>
        <w:tabs>
          <w:tab w:val="num" w:pos="1418"/>
        </w:tabs>
        <w:spacing w:before="120"/>
        <w:ind w:left="1440"/>
        <w:jc w:val="both"/>
        <w:rPr>
          <w:rFonts w:ascii="Arial" w:hAnsi="Arial" w:cs="Arial"/>
          <w:sz w:val="22"/>
          <w:szCs w:val="22"/>
        </w:rPr>
      </w:pPr>
      <w:r w:rsidRPr="00682A93">
        <w:rPr>
          <w:rFonts w:ascii="Arial" w:hAnsi="Arial" w:cs="Arial"/>
          <w:sz w:val="22"/>
          <w:szCs w:val="22"/>
        </w:rPr>
        <w:t xml:space="preserve">wskazania stawki podatku od towarów i usług, która zgodnie z wiedzą </w:t>
      </w:r>
      <w:r w:rsidR="00164648" w:rsidRPr="00682A93">
        <w:rPr>
          <w:rFonts w:ascii="Arial" w:hAnsi="Arial" w:cs="Arial"/>
          <w:sz w:val="22"/>
          <w:szCs w:val="22"/>
        </w:rPr>
        <w:t>W</w:t>
      </w:r>
      <w:r w:rsidRPr="00682A93">
        <w:rPr>
          <w:rFonts w:ascii="Arial" w:hAnsi="Arial" w:cs="Arial"/>
          <w:sz w:val="22"/>
          <w:szCs w:val="22"/>
        </w:rPr>
        <w:t xml:space="preserve">ykonawcy, będzie miała zastosowanie. </w:t>
      </w:r>
    </w:p>
    <w:p w14:paraId="1A8B5B45" w14:textId="77777777" w:rsidR="00AC2F83" w:rsidRPr="002A5AA2" w:rsidRDefault="00AC2F83" w:rsidP="00681D1A">
      <w:pPr>
        <w:tabs>
          <w:tab w:val="center" w:pos="-2127"/>
          <w:tab w:val="left" w:leader="dot" w:pos="696"/>
          <w:tab w:val="left" w:pos="8931"/>
        </w:tabs>
        <w:spacing w:before="120" w:after="120" w:line="240" w:lineRule="auto"/>
        <w:ind w:left="567"/>
        <w:jc w:val="both"/>
        <w:rPr>
          <w:rFonts w:ascii="Arial" w:hAnsi="Arial" w:cs="Arial"/>
          <w:lang w:eastAsia="pl-PL"/>
        </w:rPr>
      </w:pPr>
    </w:p>
    <w:p w14:paraId="6F39133F" w14:textId="77777777" w:rsidR="00AC2F83" w:rsidRPr="002716F0" w:rsidRDefault="00AC2F83" w:rsidP="00DE5F5C">
      <w:pPr>
        <w:numPr>
          <w:ilvl w:val="0"/>
          <w:numId w:val="50"/>
        </w:numPr>
        <w:spacing w:before="240" w:after="120" w:line="240" w:lineRule="auto"/>
        <w:jc w:val="both"/>
        <w:rPr>
          <w:rFonts w:ascii="Arial" w:hAnsi="Arial" w:cs="Arial"/>
          <w:b/>
          <w:bCs/>
          <w:u w:val="single"/>
          <w:lang w:eastAsia="pl-PL"/>
        </w:rPr>
      </w:pPr>
      <w:r w:rsidRPr="00DD56FB">
        <w:rPr>
          <w:rFonts w:ascii="Arial" w:hAnsi="Arial" w:cs="Arial"/>
          <w:b/>
          <w:bCs/>
          <w:u w:val="single"/>
          <w:lang w:eastAsia="pl-PL"/>
        </w:rPr>
        <w:t>Informacje dotyczące walut obcych, w jakich mogą być prowadzone rozliczenia między Zamawiającym a Wykonawcą, jeżeli Zamawiający przewiduje rozliczenia w walutach ob</w:t>
      </w:r>
      <w:r w:rsidRPr="002716F0">
        <w:rPr>
          <w:rFonts w:ascii="Arial" w:hAnsi="Arial" w:cs="Arial"/>
          <w:b/>
          <w:bCs/>
          <w:u w:val="single"/>
          <w:lang w:eastAsia="pl-PL"/>
        </w:rPr>
        <w:t xml:space="preserve">cych </w:t>
      </w:r>
    </w:p>
    <w:p w14:paraId="7BA44607" w14:textId="77777777" w:rsidR="00AC2F83" w:rsidRPr="00D46DC1" w:rsidRDefault="00AC2F83" w:rsidP="00681D1A">
      <w:pPr>
        <w:tabs>
          <w:tab w:val="left" w:pos="567"/>
        </w:tabs>
        <w:spacing w:after="0" w:line="240" w:lineRule="auto"/>
        <w:ind w:left="567"/>
        <w:jc w:val="both"/>
        <w:rPr>
          <w:rFonts w:ascii="Arial" w:hAnsi="Arial" w:cs="Arial"/>
          <w:lang w:eastAsia="pl-PL"/>
        </w:rPr>
      </w:pPr>
      <w:r w:rsidRPr="00AA6859">
        <w:rPr>
          <w:rFonts w:ascii="Arial" w:hAnsi="Arial" w:cs="Arial"/>
          <w:lang w:eastAsia="pl-PL"/>
        </w:rPr>
        <w:t xml:space="preserve">Zamawiający nie dopuszcza możliwości prowadzenia rozliczeń w walutach obcych. Jedyną obowiązującą walutą, w jakiej będą prowadzone rozliczenia, jest złoty polski. </w:t>
      </w:r>
      <w:r w:rsidRPr="00BC3BEC">
        <w:rPr>
          <w:rFonts w:ascii="Arial" w:hAnsi="Arial" w:cs="Arial"/>
          <w:b/>
          <w:bCs/>
          <w:u w:val="single"/>
          <w:lang w:eastAsia="pl-PL"/>
        </w:rPr>
        <w:t xml:space="preserve"> </w:t>
      </w:r>
    </w:p>
    <w:p w14:paraId="681F7B58" w14:textId="77777777" w:rsidR="00AC2F83" w:rsidRPr="005F7698" w:rsidRDefault="00AC2F83" w:rsidP="00DE5F5C">
      <w:pPr>
        <w:numPr>
          <w:ilvl w:val="0"/>
          <w:numId w:val="50"/>
        </w:numPr>
        <w:spacing w:before="240" w:after="120" w:line="240" w:lineRule="auto"/>
        <w:jc w:val="both"/>
        <w:rPr>
          <w:rFonts w:ascii="Arial" w:hAnsi="Arial" w:cs="Arial"/>
          <w:b/>
          <w:bCs/>
          <w:u w:val="single"/>
          <w:lang w:eastAsia="pl-PL"/>
        </w:rPr>
      </w:pPr>
      <w:r w:rsidRPr="005F7698">
        <w:rPr>
          <w:rFonts w:ascii="Arial" w:hAnsi="Arial" w:cs="Arial"/>
          <w:b/>
          <w:bCs/>
          <w:u w:val="single"/>
          <w:lang w:eastAsia="pl-PL"/>
        </w:rPr>
        <w:t>Opis kryteriów oceny ofert wraz  z podaniem wag tych kryteriów i sposobu oceny ofert</w:t>
      </w:r>
    </w:p>
    <w:p w14:paraId="1ACBC21A" w14:textId="77777777" w:rsidR="00AC2F83" w:rsidRPr="005F7698" w:rsidRDefault="00AC2F83" w:rsidP="00681D1A">
      <w:pPr>
        <w:widowControl w:val="0"/>
        <w:spacing w:before="120" w:after="120" w:line="240" w:lineRule="auto"/>
        <w:ind w:left="567"/>
        <w:jc w:val="both"/>
        <w:rPr>
          <w:rFonts w:ascii="Arial" w:hAnsi="Arial" w:cs="Arial"/>
          <w:lang w:eastAsia="pl-PL"/>
        </w:rPr>
      </w:pPr>
      <w:r w:rsidRPr="005F7698">
        <w:rPr>
          <w:rFonts w:ascii="Arial" w:hAnsi="Arial" w:cs="Arial"/>
          <w:lang w:eastAsia="pl-PL"/>
        </w:rPr>
        <w:lastRenderedPageBreak/>
        <w:t xml:space="preserve">Ocena ofert zostanie przeprowadzona wyłącznie na podstawie kryteriów określonych w SWZ. </w:t>
      </w:r>
    </w:p>
    <w:p w14:paraId="15E21ED6" w14:textId="77777777" w:rsidR="00AC2F83" w:rsidRPr="005F7698" w:rsidRDefault="00AC2F83" w:rsidP="00681D1A">
      <w:pPr>
        <w:widowControl w:val="0"/>
        <w:numPr>
          <w:ilvl w:val="0"/>
          <w:numId w:val="7"/>
        </w:numPr>
        <w:spacing w:before="120" w:after="120" w:line="240" w:lineRule="auto"/>
        <w:jc w:val="both"/>
        <w:rPr>
          <w:rFonts w:ascii="Arial" w:hAnsi="Arial" w:cs="Arial"/>
          <w:lang w:eastAsia="pl-PL"/>
        </w:rPr>
      </w:pPr>
      <w:r w:rsidRPr="005F7698">
        <w:rPr>
          <w:rFonts w:ascii="Arial" w:hAnsi="Arial" w:cs="Arial"/>
          <w:lang w:eastAsia="pl-PL"/>
        </w:rPr>
        <w:t>Kryteria oceny ofert przy wyborze oferty najkorzystniejszej.</w:t>
      </w:r>
    </w:p>
    <w:p w14:paraId="1EC5C4D9" w14:textId="77777777" w:rsidR="00AC2F83" w:rsidRPr="005F7698" w:rsidRDefault="00AC2F83" w:rsidP="00BF3AA3">
      <w:pPr>
        <w:pStyle w:val="Akapitzlist"/>
        <w:widowControl w:val="0"/>
        <w:numPr>
          <w:ilvl w:val="1"/>
          <w:numId w:val="9"/>
        </w:numPr>
        <w:tabs>
          <w:tab w:val="left" w:pos="1276"/>
        </w:tabs>
        <w:spacing w:before="120" w:after="120"/>
        <w:jc w:val="both"/>
        <w:rPr>
          <w:rFonts w:ascii="Arial" w:hAnsi="Arial" w:cs="Arial"/>
          <w:sz w:val="22"/>
          <w:szCs w:val="22"/>
        </w:rPr>
      </w:pPr>
      <w:r w:rsidRPr="005F7698">
        <w:rPr>
          <w:rFonts w:ascii="Arial" w:hAnsi="Arial" w:cs="Arial"/>
          <w:sz w:val="22"/>
          <w:szCs w:val="22"/>
        </w:rPr>
        <w:t>Za ofertę najkorzystniejszą zostanie uznana oferta zawierająca najkorzystniejszy bilans punktów w następujących kryteriach:</w:t>
      </w:r>
    </w:p>
    <w:tbl>
      <w:tblPr>
        <w:tblW w:w="8953"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59"/>
        <w:gridCol w:w="1985"/>
      </w:tblGrid>
      <w:tr w:rsidR="00CA08E3" w:rsidRPr="005F7698" w14:paraId="54C5F9DA" w14:textId="77777777" w:rsidTr="00CA08E3">
        <w:tc>
          <w:tcPr>
            <w:tcW w:w="709" w:type="dxa"/>
            <w:tcBorders>
              <w:top w:val="single" w:sz="4" w:space="0" w:color="auto"/>
              <w:left w:val="single" w:sz="4" w:space="0" w:color="auto"/>
              <w:bottom w:val="single" w:sz="4" w:space="0" w:color="auto"/>
              <w:right w:val="single" w:sz="4" w:space="0" w:color="auto"/>
            </w:tcBorders>
          </w:tcPr>
          <w:p w14:paraId="241D68CA" w14:textId="77777777" w:rsidR="00CA08E3" w:rsidRPr="005F7698" w:rsidRDefault="00CA08E3" w:rsidP="00CA08E3">
            <w:pPr>
              <w:spacing w:after="0" w:line="240" w:lineRule="auto"/>
              <w:rPr>
                <w:rFonts w:ascii="Arial" w:hAnsi="Arial" w:cs="Arial"/>
                <w:b/>
                <w:bCs/>
              </w:rPr>
            </w:pPr>
            <w:r w:rsidRPr="005F7698">
              <w:rPr>
                <w:rFonts w:ascii="Arial" w:hAnsi="Arial" w:cs="Arial"/>
                <w:b/>
                <w:bCs/>
              </w:rPr>
              <w:t>L.p.</w:t>
            </w:r>
          </w:p>
        </w:tc>
        <w:tc>
          <w:tcPr>
            <w:tcW w:w="6259" w:type="dxa"/>
            <w:tcBorders>
              <w:top w:val="single" w:sz="4" w:space="0" w:color="auto"/>
              <w:left w:val="single" w:sz="4" w:space="0" w:color="auto"/>
              <w:bottom w:val="single" w:sz="4" w:space="0" w:color="auto"/>
              <w:right w:val="single" w:sz="4" w:space="0" w:color="auto"/>
            </w:tcBorders>
          </w:tcPr>
          <w:p w14:paraId="1749CA74" w14:textId="77777777" w:rsidR="00CA08E3" w:rsidRPr="005F7698" w:rsidRDefault="00CA08E3" w:rsidP="00CA08E3">
            <w:pPr>
              <w:spacing w:after="0" w:line="240" w:lineRule="auto"/>
              <w:rPr>
                <w:rFonts w:ascii="Arial" w:hAnsi="Arial" w:cs="Arial"/>
                <w:b/>
                <w:bCs/>
              </w:rPr>
            </w:pPr>
            <w:r w:rsidRPr="005F7698">
              <w:rPr>
                <w:rFonts w:ascii="Arial" w:hAnsi="Arial" w:cs="Arial"/>
                <w:b/>
                <w:bCs/>
              </w:rPr>
              <w:t>Kryteria oceny</w:t>
            </w:r>
          </w:p>
        </w:tc>
        <w:tc>
          <w:tcPr>
            <w:tcW w:w="1985" w:type="dxa"/>
            <w:tcBorders>
              <w:top w:val="single" w:sz="4" w:space="0" w:color="auto"/>
              <w:left w:val="single" w:sz="4" w:space="0" w:color="auto"/>
              <w:bottom w:val="single" w:sz="4" w:space="0" w:color="auto"/>
              <w:right w:val="single" w:sz="4" w:space="0" w:color="auto"/>
            </w:tcBorders>
          </w:tcPr>
          <w:p w14:paraId="04E8790B" w14:textId="77777777" w:rsidR="00CA08E3" w:rsidRPr="005F7698" w:rsidRDefault="00CA08E3" w:rsidP="00CA08E3">
            <w:pPr>
              <w:spacing w:after="0" w:line="240" w:lineRule="auto"/>
              <w:rPr>
                <w:rFonts w:ascii="Arial" w:hAnsi="Arial" w:cs="Arial"/>
                <w:b/>
                <w:bCs/>
              </w:rPr>
            </w:pPr>
            <w:r w:rsidRPr="005F7698">
              <w:rPr>
                <w:rFonts w:ascii="Arial" w:hAnsi="Arial" w:cs="Arial"/>
                <w:b/>
                <w:bCs/>
              </w:rPr>
              <w:t xml:space="preserve">Waga </w:t>
            </w:r>
          </w:p>
          <w:p w14:paraId="6578579C" w14:textId="77777777" w:rsidR="00CA08E3" w:rsidRPr="005F7698" w:rsidRDefault="00CA08E3" w:rsidP="00CA08E3">
            <w:pPr>
              <w:spacing w:after="0" w:line="240" w:lineRule="auto"/>
              <w:rPr>
                <w:rFonts w:ascii="Arial" w:hAnsi="Arial" w:cs="Arial"/>
                <w:b/>
                <w:bCs/>
              </w:rPr>
            </w:pPr>
            <w:r w:rsidRPr="005F7698">
              <w:rPr>
                <w:rFonts w:ascii="Arial" w:hAnsi="Arial" w:cs="Arial"/>
                <w:b/>
                <w:bCs/>
              </w:rPr>
              <w:t>- liczba punktów</w:t>
            </w:r>
          </w:p>
        </w:tc>
      </w:tr>
      <w:tr w:rsidR="00CA08E3" w:rsidRPr="005F7698" w14:paraId="3757599C" w14:textId="77777777" w:rsidTr="00CA08E3">
        <w:tc>
          <w:tcPr>
            <w:tcW w:w="709" w:type="dxa"/>
            <w:tcBorders>
              <w:top w:val="single" w:sz="4" w:space="0" w:color="auto"/>
              <w:left w:val="single" w:sz="4" w:space="0" w:color="auto"/>
              <w:bottom w:val="single" w:sz="4" w:space="0" w:color="auto"/>
              <w:right w:val="single" w:sz="4" w:space="0" w:color="auto"/>
            </w:tcBorders>
          </w:tcPr>
          <w:p w14:paraId="4A0EF58A" w14:textId="77777777" w:rsidR="00CA08E3" w:rsidRPr="005F7698" w:rsidRDefault="00CA08E3" w:rsidP="00CA08E3">
            <w:pPr>
              <w:spacing w:after="0" w:line="240" w:lineRule="auto"/>
              <w:rPr>
                <w:rFonts w:ascii="Arial" w:hAnsi="Arial" w:cs="Arial"/>
                <w:b/>
                <w:bCs/>
              </w:rPr>
            </w:pPr>
            <w:r w:rsidRPr="005F7698">
              <w:rPr>
                <w:rFonts w:ascii="Arial" w:hAnsi="Arial" w:cs="Arial"/>
                <w:b/>
                <w:bCs/>
              </w:rPr>
              <w:t>1.</w:t>
            </w:r>
          </w:p>
        </w:tc>
        <w:tc>
          <w:tcPr>
            <w:tcW w:w="6259" w:type="dxa"/>
            <w:tcBorders>
              <w:top w:val="single" w:sz="4" w:space="0" w:color="auto"/>
              <w:left w:val="single" w:sz="4" w:space="0" w:color="auto"/>
              <w:bottom w:val="single" w:sz="4" w:space="0" w:color="auto"/>
              <w:right w:val="single" w:sz="4" w:space="0" w:color="auto"/>
            </w:tcBorders>
          </w:tcPr>
          <w:p w14:paraId="3AEE84B4" w14:textId="77777777" w:rsidR="00CA08E3" w:rsidRPr="005F7698" w:rsidRDefault="00CA08E3" w:rsidP="00CA08E3">
            <w:pPr>
              <w:spacing w:after="0" w:line="240" w:lineRule="auto"/>
              <w:rPr>
                <w:rFonts w:ascii="Arial" w:hAnsi="Arial" w:cs="Arial"/>
                <w:bCs/>
              </w:rPr>
            </w:pPr>
            <w:r w:rsidRPr="005F7698">
              <w:rPr>
                <w:rFonts w:ascii="Arial" w:hAnsi="Arial" w:cs="Arial"/>
                <w:bCs/>
              </w:rPr>
              <w:t>Cena brutto za wykonanie przedmiotu zamówienia.</w:t>
            </w:r>
          </w:p>
        </w:tc>
        <w:tc>
          <w:tcPr>
            <w:tcW w:w="1985" w:type="dxa"/>
            <w:tcBorders>
              <w:top w:val="single" w:sz="4" w:space="0" w:color="auto"/>
              <w:left w:val="single" w:sz="4" w:space="0" w:color="auto"/>
              <w:bottom w:val="single" w:sz="4" w:space="0" w:color="auto"/>
              <w:right w:val="single" w:sz="4" w:space="0" w:color="auto"/>
            </w:tcBorders>
          </w:tcPr>
          <w:p w14:paraId="6B65B180" w14:textId="77777777" w:rsidR="00CA08E3" w:rsidRPr="005F7698" w:rsidRDefault="00CA08E3" w:rsidP="00CA08E3">
            <w:pPr>
              <w:spacing w:after="0" w:line="240" w:lineRule="auto"/>
              <w:rPr>
                <w:rFonts w:ascii="Arial" w:hAnsi="Arial" w:cs="Arial"/>
                <w:bCs/>
              </w:rPr>
            </w:pPr>
            <w:r w:rsidRPr="005F7698">
              <w:rPr>
                <w:rFonts w:ascii="Arial" w:hAnsi="Arial" w:cs="Arial"/>
                <w:bCs/>
              </w:rPr>
              <w:t>60 punktów</w:t>
            </w:r>
          </w:p>
        </w:tc>
      </w:tr>
      <w:tr w:rsidR="00CA08E3" w:rsidRPr="005F7698" w14:paraId="6A26EFC1" w14:textId="77777777" w:rsidTr="00CA08E3">
        <w:tc>
          <w:tcPr>
            <w:tcW w:w="709" w:type="dxa"/>
            <w:tcBorders>
              <w:top w:val="single" w:sz="4" w:space="0" w:color="auto"/>
              <w:left w:val="single" w:sz="4" w:space="0" w:color="auto"/>
              <w:bottom w:val="single" w:sz="4" w:space="0" w:color="auto"/>
              <w:right w:val="single" w:sz="4" w:space="0" w:color="auto"/>
            </w:tcBorders>
          </w:tcPr>
          <w:p w14:paraId="2D1594E8" w14:textId="77777777" w:rsidR="00CA08E3" w:rsidRPr="005F7698" w:rsidRDefault="00CA08E3" w:rsidP="00CA08E3">
            <w:pPr>
              <w:spacing w:after="0" w:line="240" w:lineRule="auto"/>
              <w:rPr>
                <w:rFonts w:ascii="Arial" w:hAnsi="Arial" w:cs="Arial"/>
                <w:b/>
                <w:bCs/>
              </w:rPr>
            </w:pPr>
            <w:r w:rsidRPr="005F7698">
              <w:rPr>
                <w:rFonts w:ascii="Arial" w:hAnsi="Arial" w:cs="Arial"/>
                <w:b/>
                <w:bCs/>
              </w:rPr>
              <w:t>2.</w:t>
            </w:r>
          </w:p>
        </w:tc>
        <w:tc>
          <w:tcPr>
            <w:tcW w:w="6259" w:type="dxa"/>
            <w:tcBorders>
              <w:top w:val="single" w:sz="4" w:space="0" w:color="auto"/>
              <w:left w:val="single" w:sz="4" w:space="0" w:color="auto"/>
              <w:bottom w:val="single" w:sz="4" w:space="0" w:color="auto"/>
              <w:right w:val="single" w:sz="4" w:space="0" w:color="auto"/>
            </w:tcBorders>
          </w:tcPr>
          <w:p w14:paraId="2FFE5CF4" w14:textId="46C15906" w:rsidR="00CA08E3" w:rsidRPr="005F7698" w:rsidRDefault="00B51868" w:rsidP="00B51868">
            <w:pPr>
              <w:spacing w:after="0" w:line="240" w:lineRule="auto"/>
              <w:rPr>
                <w:rFonts w:ascii="Arial" w:hAnsi="Arial" w:cs="Arial"/>
                <w:bCs/>
              </w:rPr>
            </w:pPr>
            <w:r>
              <w:rPr>
                <w:rFonts w:ascii="Arial" w:hAnsi="Arial" w:cs="Arial"/>
                <w:bCs/>
              </w:rPr>
              <w:t>Dopuszczalny czas awarii łącza w miesięcznym okresie rozliczeniowym</w:t>
            </w:r>
            <w:r w:rsidRPr="00B51868">
              <w:rPr>
                <w:rFonts w:ascii="Arial" w:hAnsi="Arial" w:cs="Arial"/>
                <w:bCs/>
              </w:rPr>
              <w:t xml:space="preserve"> </w:t>
            </w:r>
          </w:p>
        </w:tc>
        <w:tc>
          <w:tcPr>
            <w:tcW w:w="1985" w:type="dxa"/>
            <w:tcBorders>
              <w:top w:val="single" w:sz="4" w:space="0" w:color="auto"/>
              <w:left w:val="single" w:sz="4" w:space="0" w:color="auto"/>
              <w:bottom w:val="single" w:sz="4" w:space="0" w:color="auto"/>
              <w:right w:val="single" w:sz="4" w:space="0" w:color="auto"/>
            </w:tcBorders>
          </w:tcPr>
          <w:p w14:paraId="4C40B9DB" w14:textId="5FBDB799" w:rsidR="00CA08E3" w:rsidRPr="005F7698" w:rsidRDefault="00B51868" w:rsidP="00B51868">
            <w:pPr>
              <w:spacing w:after="0" w:line="240" w:lineRule="auto"/>
              <w:rPr>
                <w:rFonts w:ascii="Arial" w:hAnsi="Arial" w:cs="Arial"/>
                <w:bCs/>
              </w:rPr>
            </w:pPr>
            <w:r>
              <w:rPr>
                <w:rFonts w:ascii="Arial" w:hAnsi="Arial" w:cs="Arial"/>
                <w:bCs/>
              </w:rPr>
              <w:t>25</w:t>
            </w:r>
            <w:r w:rsidR="00CA08E3" w:rsidRPr="005F7698">
              <w:rPr>
                <w:rFonts w:ascii="Arial" w:hAnsi="Arial" w:cs="Arial"/>
                <w:bCs/>
              </w:rPr>
              <w:t xml:space="preserve"> punktów</w:t>
            </w:r>
          </w:p>
        </w:tc>
      </w:tr>
      <w:tr w:rsidR="00CA08E3" w:rsidRPr="005F7698" w14:paraId="0CECC25C" w14:textId="77777777" w:rsidTr="00CA08E3">
        <w:tc>
          <w:tcPr>
            <w:tcW w:w="709" w:type="dxa"/>
            <w:tcBorders>
              <w:top w:val="single" w:sz="4" w:space="0" w:color="auto"/>
              <w:left w:val="single" w:sz="4" w:space="0" w:color="auto"/>
              <w:bottom w:val="single" w:sz="4" w:space="0" w:color="auto"/>
              <w:right w:val="single" w:sz="4" w:space="0" w:color="auto"/>
            </w:tcBorders>
          </w:tcPr>
          <w:p w14:paraId="72C8C036" w14:textId="77777777" w:rsidR="00CA08E3" w:rsidRPr="005F7698" w:rsidRDefault="00CA08E3" w:rsidP="00CA08E3">
            <w:pPr>
              <w:spacing w:after="0" w:line="240" w:lineRule="auto"/>
              <w:rPr>
                <w:rFonts w:ascii="Arial" w:hAnsi="Arial" w:cs="Arial"/>
                <w:b/>
                <w:bCs/>
              </w:rPr>
            </w:pPr>
            <w:r w:rsidRPr="005F7698">
              <w:rPr>
                <w:rFonts w:ascii="Arial" w:hAnsi="Arial" w:cs="Arial"/>
                <w:b/>
                <w:bCs/>
              </w:rPr>
              <w:t>3.</w:t>
            </w:r>
          </w:p>
        </w:tc>
        <w:tc>
          <w:tcPr>
            <w:tcW w:w="6259" w:type="dxa"/>
            <w:tcBorders>
              <w:top w:val="single" w:sz="4" w:space="0" w:color="auto"/>
              <w:left w:val="single" w:sz="4" w:space="0" w:color="auto"/>
              <w:bottom w:val="single" w:sz="4" w:space="0" w:color="auto"/>
              <w:right w:val="single" w:sz="4" w:space="0" w:color="auto"/>
            </w:tcBorders>
          </w:tcPr>
          <w:p w14:paraId="1A82D68C" w14:textId="2D79AE07" w:rsidR="00986FD9" w:rsidRPr="002716F0" w:rsidRDefault="00B51868" w:rsidP="00B51868">
            <w:pPr>
              <w:spacing w:after="0" w:line="240" w:lineRule="auto"/>
              <w:rPr>
                <w:rFonts w:ascii="Arial" w:hAnsi="Arial" w:cs="Arial"/>
                <w:bCs/>
              </w:rPr>
            </w:pPr>
            <w:r w:rsidRPr="00B51868">
              <w:rPr>
                <w:rFonts w:ascii="Arial" w:hAnsi="Arial" w:cs="Arial"/>
                <w:bCs/>
              </w:rPr>
              <w:t>Dopuszczaln</w:t>
            </w:r>
            <w:r>
              <w:rPr>
                <w:rFonts w:ascii="Arial" w:hAnsi="Arial" w:cs="Arial"/>
                <w:bCs/>
              </w:rPr>
              <w:t>y</w:t>
            </w:r>
            <w:r w:rsidRPr="00B51868">
              <w:rPr>
                <w:rFonts w:ascii="Arial" w:hAnsi="Arial" w:cs="Arial"/>
                <w:bCs/>
              </w:rPr>
              <w:t xml:space="preserve"> </w:t>
            </w:r>
            <w:r>
              <w:rPr>
                <w:rFonts w:ascii="Arial" w:hAnsi="Arial" w:cs="Arial"/>
                <w:bCs/>
              </w:rPr>
              <w:t xml:space="preserve">czas planowych </w:t>
            </w:r>
            <w:r w:rsidRPr="00B51868">
              <w:rPr>
                <w:rFonts w:ascii="Arial" w:hAnsi="Arial" w:cs="Arial"/>
                <w:bCs/>
              </w:rPr>
              <w:t xml:space="preserve">prac konserwacyjnych w </w:t>
            </w:r>
            <w:r>
              <w:rPr>
                <w:rFonts w:ascii="Arial" w:hAnsi="Arial" w:cs="Arial"/>
                <w:bCs/>
              </w:rPr>
              <w:t xml:space="preserve">miesięcznym okresie rozliczeniowym </w:t>
            </w:r>
          </w:p>
        </w:tc>
        <w:tc>
          <w:tcPr>
            <w:tcW w:w="1985" w:type="dxa"/>
            <w:tcBorders>
              <w:top w:val="single" w:sz="4" w:space="0" w:color="auto"/>
              <w:left w:val="single" w:sz="4" w:space="0" w:color="auto"/>
              <w:bottom w:val="single" w:sz="4" w:space="0" w:color="auto"/>
              <w:right w:val="single" w:sz="4" w:space="0" w:color="auto"/>
            </w:tcBorders>
          </w:tcPr>
          <w:p w14:paraId="286D8750" w14:textId="0EB3F362" w:rsidR="00CA08E3" w:rsidRPr="00AA6859" w:rsidRDefault="00B51868" w:rsidP="00B51868">
            <w:pPr>
              <w:spacing w:after="0" w:line="240" w:lineRule="auto"/>
              <w:rPr>
                <w:rFonts w:ascii="Arial" w:hAnsi="Arial" w:cs="Arial"/>
                <w:bCs/>
              </w:rPr>
            </w:pPr>
            <w:r>
              <w:rPr>
                <w:rFonts w:ascii="Arial" w:hAnsi="Arial" w:cs="Arial"/>
                <w:bCs/>
              </w:rPr>
              <w:t>15</w:t>
            </w:r>
            <w:r w:rsidR="00CA08E3" w:rsidRPr="00AA6859">
              <w:rPr>
                <w:rFonts w:ascii="Arial" w:hAnsi="Arial" w:cs="Arial"/>
                <w:bCs/>
              </w:rPr>
              <w:t xml:space="preserve"> punktów</w:t>
            </w:r>
          </w:p>
        </w:tc>
      </w:tr>
    </w:tbl>
    <w:p w14:paraId="71E90309" w14:textId="299331AC" w:rsidR="00AC2F83" w:rsidRDefault="00AC2F83" w:rsidP="00681D1A">
      <w:pPr>
        <w:spacing w:after="0" w:line="240" w:lineRule="auto"/>
        <w:rPr>
          <w:rFonts w:ascii="Times New Roman" w:hAnsi="Times New Roman" w:cs="Times New Roman"/>
          <w:b/>
          <w:bCs/>
          <w:sz w:val="20"/>
          <w:szCs w:val="20"/>
          <w:lang w:eastAsia="pl-PL"/>
        </w:rPr>
      </w:pPr>
      <w:r w:rsidRPr="005F7698">
        <w:rPr>
          <w:rFonts w:ascii="Times New Roman" w:hAnsi="Times New Roman" w:cs="Times New Roman"/>
          <w:b/>
          <w:bCs/>
          <w:sz w:val="20"/>
          <w:szCs w:val="20"/>
          <w:lang w:eastAsia="pl-PL"/>
        </w:rPr>
        <w:t xml:space="preserve"> </w:t>
      </w:r>
    </w:p>
    <w:p w14:paraId="0EE54EC2" w14:textId="77777777" w:rsidR="00222D03" w:rsidRPr="005F7698" w:rsidRDefault="00222D03" w:rsidP="00681D1A">
      <w:pPr>
        <w:spacing w:after="0" w:line="240" w:lineRule="auto"/>
        <w:rPr>
          <w:rFonts w:ascii="Times New Roman" w:hAnsi="Times New Roman" w:cs="Times New Roman"/>
          <w:sz w:val="20"/>
          <w:szCs w:val="20"/>
          <w:lang w:eastAsia="pl-PL"/>
        </w:rPr>
      </w:pPr>
    </w:p>
    <w:p w14:paraId="13265247" w14:textId="77777777" w:rsidR="00AC2F83" w:rsidRPr="005F7698" w:rsidRDefault="00AC2F83" w:rsidP="00681D1A">
      <w:pPr>
        <w:widowControl w:val="0"/>
        <w:tabs>
          <w:tab w:val="left" w:pos="1276"/>
        </w:tabs>
        <w:spacing w:after="0" w:line="240" w:lineRule="auto"/>
        <w:ind w:left="1276" w:hanging="283"/>
        <w:jc w:val="both"/>
        <w:rPr>
          <w:rFonts w:ascii="Arial" w:hAnsi="Arial" w:cs="Arial"/>
          <w:lang w:eastAsia="pl-PL"/>
        </w:rPr>
      </w:pPr>
      <w:r w:rsidRPr="005F7698">
        <w:rPr>
          <w:rFonts w:ascii="Arial" w:hAnsi="Arial" w:cs="Arial"/>
          <w:lang w:eastAsia="pl-PL"/>
        </w:rPr>
        <w:t xml:space="preserve">2) </w:t>
      </w:r>
      <w:r w:rsidRPr="005F7698">
        <w:rPr>
          <w:rFonts w:ascii="Arial" w:hAnsi="Arial" w:cs="Arial"/>
          <w:lang w:eastAsia="pl-PL"/>
        </w:rPr>
        <w:tab/>
        <w:t>Opis stosowanych kryteriów oraz sposób oceny ofert:</w:t>
      </w:r>
    </w:p>
    <w:p w14:paraId="402F37BF" w14:textId="77777777" w:rsidR="00AC2F83" w:rsidRPr="005F7698" w:rsidRDefault="00AC2F83" w:rsidP="00C16023">
      <w:pPr>
        <w:widowControl w:val="0"/>
        <w:tabs>
          <w:tab w:val="left" w:pos="1843"/>
        </w:tabs>
        <w:spacing w:before="240" w:after="120" w:line="240" w:lineRule="auto"/>
        <w:ind w:left="1418" w:hanging="284"/>
        <w:jc w:val="both"/>
        <w:rPr>
          <w:rFonts w:ascii="Arial" w:hAnsi="Arial" w:cs="Arial"/>
          <w:b/>
          <w:bCs/>
          <w:lang w:eastAsia="pl-PL"/>
        </w:rPr>
      </w:pPr>
      <w:r w:rsidRPr="005F7698">
        <w:rPr>
          <w:rFonts w:ascii="Arial" w:hAnsi="Arial" w:cs="Arial"/>
          <w:b/>
          <w:bCs/>
          <w:lang w:eastAsia="pl-PL"/>
        </w:rPr>
        <w:t xml:space="preserve">a) </w:t>
      </w:r>
      <w:r w:rsidRPr="005F7698">
        <w:rPr>
          <w:rFonts w:ascii="Arial" w:hAnsi="Arial" w:cs="Arial"/>
          <w:b/>
          <w:bCs/>
          <w:lang w:eastAsia="pl-PL"/>
        </w:rPr>
        <w:tab/>
        <w:t>zasady przyznawania punktów w kryterium nr 1 (cena):</w:t>
      </w:r>
    </w:p>
    <w:p w14:paraId="6E7A7EF0" w14:textId="77777777" w:rsidR="00AC2F83" w:rsidRPr="005F7698" w:rsidRDefault="00AC2F83" w:rsidP="00681D1A">
      <w:pPr>
        <w:widowControl w:val="0"/>
        <w:tabs>
          <w:tab w:val="left" w:pos="851"/>
        </w:tabs>
        <w:spacing w:after="0" w:line="240" w:lineRule="auto"/>
        <w:ind w:left="567" w:firstLine="142"/>
        <w:jc w:val="both"/>
        <w:rPr>
          <w:rFonts w:ascii="Arial" w:hAnsi="Arial" w:cs="Arial"/>
          <w:lang w:eastAsia="pl-PL"/>
        </w:rPr>
      </w:pPr>
      <w:r w:rsidRPr="005F7698">
        <w:rPr>
          <w:rFonts w:ascii="Arial" w:hAnsi="Arial" w:cs="Arial"/>
          <w:b/>
          <w:bCs/>
          <w:lang w:eastAsia="pl-PL"/>
        </w:rPr>
        <w:tab/>
      </w:r>
      <w:r w:rsidRPr="005F7698">
        <w:rPr>
          <w:rFonts w:ascii="Arial" w:hAnsi="Arial" w:cs="Arial"/>
          <w:b/>
          <w:bCs/>
          <w:lang w:eastAsia="pl-PL"/>
        </w:rPr>
        <w:tab/>
      </w:r>
      <w:r w:rsidRPr="005F7698">
        <w:rPr>
          <w:rFonts w:ascii="Arial" w:hAnsi="Arial" w:cs="Arial"/>
          <w:lang w:eastAsia="pl-PL"/>
        </w:rPr>
        <w:t xml:space="preserve">Cena wskazana w formularzu oferty oceniana będzie w następujący sposób: </w:t>
      </w:r>
    </w:p>
    <w:p w14:paraId="6E63C6DA" w14:textId="77777777" w:rsidR="00AC2F83" w:rsidRPr="005F7698" w:rsidDel="00D923B1" w:rsidRDefault="00AC2F83" w:rsidP="00681D1A">
      <w:pPr>
        <w:tabs>
          <w:tab w:val="left" w:pos="-5110"/>
        </w:tabs>
        <w:spacing w:after="0" w:line="240" w:lineRule="auto"/>
        <w:ind w:left="1531" w:hanging="720"/>
        <w:jc w:val="both"/>
        <w:rPr>
          <w:rFonts w:ascii="Arial" w:hAnsi="Arial" w:cs="Arial"/>
          <w:b/>
          <w:bCs/>
          <w:lang w:eastAsia="pl-PL"/>
        </w:rPr>
      </w:pPr>
    </w:p>
    <w:tbl>
      <w:tblPr>
        <w:tblW w:w="0" w:type="auto"/>
        <w:jc w:val="center"/>
        <w:tblLook w:val="01E0" w:firstRow="1" w:lastRow="1" w:firstColumn="1" w:lastColumn="1" w:noHBand="0" w:noVBand="0"/>
      </w:tblPr>
      <w:tblGrid>
        <w:gridCol w:w="655"/>
        <w:gridCol w:w="1750"/>
        <w:gridCol w:w="606"/>
      </w:tblGrid>
      <w:tr w:rsidR="00AC2F83" w:rsidRPr="005F7698" w14:paraId="0F49046C" w14:textId="77777777">
        <w:trPr>
          <w:jc w:val="center"/>
        </w:trPr>
        <w:tc>
          <w:tcPr>
            <w:tcW w:w="0" w:type="auto"/>
            <w:vMerge w:val="restart"/>
          </w:tcPr>
          <w:p w14:paraId="04D07DAE" w14:textId="77777777" w:rsidR="00AC2F83" w:rsidRPr="005F7698" w:rsidRDefault="00AC2F83" w:rsidP="00681D1A">
            <w:pPr>
              <w:spacing w:after="0" w:line="360" w:lineRule="auto"/>
              <w:jc w:val="center"/>
              <w:rPr>
                <w:rFonts w:ascii="Arial" w:hAnsi="Arial" w:cs="Arial"/>
                <w:b/>
                <w:bCs/>
                <w:sz w:val="20"/>
                <w:szCs w:val="20"/>
                <w:lang w:eastAsia="pl-PL"/>
              </w:rPr>
            </w:pPr>
          </w:p>
          <w:p w14:paraId="4D721FA7" w14:textId="77777777" w:rsidR="00AC2F83" w:rsidRPr="005F7698" w:rsidRDefault="00AC2F83" w:rsidP="00681D1A">
            <w:pPr>
              <w:spacing w:after="0" w:line="240" w:lineRule="auto"/>
              <w:jc w:val="center"/>
              <w:rPr>
                <w:rFonts w:ascii="Arial" w:hAnsi="Arial" w:cs="Arial"/>
                <w:b/>
                <w:bCs/>
                <w:sz w:val="20"/>
                <w:szCs w:val="20"/>
                <w:lang w:eastAsia="pl-PL"/>
              </w:rPr>
            </w:pPr>
            <w:proofErr w:type="spellStart"/>
            <w:r w:rsidRPr="005F7698">
              <w:rPr>
                <w:rFonts w:ascii="Arial" w:hAnsi="Arial" w:cs="Arial"/>
                <w:b/>
                <w:bCs/>
                <w:sz w:val="20"/>
                <w:szCs w:val="20"/>
                <w:lang w:eastAsia="pl-PL"/>
              </w:rPr>
              <w:t>Cn</w:t>
            </w:r>
            <w:proofErr w:type="spellEnd"/>
            <w:r w:rsidRPr="005F7698">
              <w:rPr>
                <w:rFonts w:ascii="Arial" w:hAnsi="Arial" w:cs="Arial"/>
                <w:b/>
                <w:bCs/>
                <w:sz w:val="20"/>
                <w:szCs w:val="20"/>
                <w:lang w:eastAsia="pl-PL"/>
              </w:rPr>
              <w:t xml:space="preserve"> =</w:t>
            </w:r>
          </w:p>
        </w:tc>
        <w:tc>
          <w:tcPr>
            <w:tcW w:w="0" w:type="auto"/>
            <w:tcBorders>
              <w:bottom w:val="single" w:sz="4" w:space="0" w:color="auto"/>
            </w:tcBorders>
          </w:tcPr>
          <w:p w14:paraId="2E352049" w14:textId="77777777" w:rsidR="00AC2F83" w:rsidRPr="005F7698" w:rsidRDefault="00AC2F83" w:rsidP="00681D1A">
            <w:pPr>
              <w:spacing w:after="0" w:line="360" w:lineRule="auto"/>
              <w:rPr>
                <w:rFonts w:ascii="Arial" w:hAnsi="Arial" w:cs="Arial"/>
                <w:b/>
                <w:bCs/>
                <w:sz w:val="20"/>
                <w:szCs w:val="20"/>
                <w:lang w:eastAsia="pl-PL"/>
              </w:rPr>
            </w:pPr>
            <w:r w:rsidRPr="005F7698">
              <w:rPr>
                <w:rFonts w:ascii="Arial" w:hAnsi="Arial" w:cs="Arial"/>
                <w:b/>
                <w:bCs/>
                <w:sz w:val="20"/>
                <w:szCs w:val="20"/>
                <w:lang w:eastAsia="pl-PL"/>
              </w:rPr>
              <w:t>Cena minimalna</w:t>
            </w:r>
          </w:p>
        </w:tc>
        <w:tc>
          <w:tcPr>
            <w:tcW w:w="0" w:type="auto"/>
            <w:vMerge w:val="restart"/>
          </w:tcPr>
          <w:p w14:paraId="47246976" w14:textId="77777777" w:rsidR="00AC2F83" w:rsidRPr="005F7698" w:rsidRDefault="00AC2F83" w:rsidP="00681D1A">
            <w:pPr>
              <w:spacing w:after="0" w:line="360" w:lineRule="auto"/>
              <w:rPr>
                <w:rFonts w:ascii="Arial" w:hAnsi="Arial" w:cs="Arial"/>
                <w:b/>
                <w:bCs/>
                <w:sz w:val="20"/>
                <w:szCs w:val="20"/>
                <w:lang w:eastAsia="pl-PL"/>
              </w:rPr>
            </w:pPr>
          </w:p>
          <w:p w14:paraId="5AEE9EA5" w14:textId="77777777" w:rsidR="00AC2F83" w:rsidRPr="005F7698" w:rsidRDefault="00AC2F83" w:rsidP="000160AF">
            <w:pPr>
              <w:spacing w:after="0" w:line="240" w:lineRule="auto"/>
              <w:rPr>
                <w:rFonts w:ascii="Arial" w:hAnsi="Arial" w:cs="Arial"/>
                <w:b/>
                <w:bCs/>
                <w:sz w:val="20"/>
                <w:szCs w:val="20"/>
                <w:lang w:eastAsia="pl-PL"/>
              </w:rPr>
            </w:pPr>
            <w:r w:rsidRPr="005F7698">
              <w:rPr>
                <w:rFonts w:ascii="Arial" w:hAnsi="Arial" w:cs="Arial"/>
                <w:b/>
                <w:bCs/>
                <w:sz w:val="20"/>
                <w:szCs w:val="20"/>
                <w:lang w:eastAsia="pl-PL"/>
              </w:rPr>
              <w:t xml:space="preserve">x 60 </w:t>
            </w:r>
          </w:p>
        </w:tc>
      </w:tr>
      <w:tr w:rsidR="00AC2F83" w:rsidRPr="005F7698" w14:paraId="01A20940" w14:textId="77777777">
        <w:trPr>
          <w:jc w:val="center"/>
        </w:trPr>
        <w:tc>
          <w:tcPr>
            <w:tcW w:w="0" w:type="auto"/>
            <w:vMerge/>
          </w:tcPr>
          <w:p w14:paraId="7F3B6CF6" w14:textId="77777777" w:rsidR="00AC2F83" w:rsidRPr="005F7698" w:rsidRDefault="00AC2F83" w:rsidP="00681D1A">
            <w:pPr>
              <w:spacing w:after="0" w:line="360" w:lineRule="auto"/>
              <w:rPr>
                <w:rFonts w:ascii="Arial" w:hAnsi="Arial" w:cs="Arial"/>
                <w:b/>
                <w:bCs/>
                <w:sz w:val="20"/>
                <w:szCs w:val="20"/>
                <w:lang w:eastAsia="pl-PL"/>
              </w:rPr>
            </w:pPr>
          </w:p>
        </w:tc>
        <w:tc>
          <w:tcPr>
            <w:tcW w:w="0" w:type="auto"/>
            <w:tcBorders>
              <w:top w:val="single" w:sz="4" w:space="0" w:color="auto"/>
            </w:tcBorders>
          </w:tcPr>
          <w:p w14:paraId="25D00F62" w14:textId="77777777" w:rsidR="00AC2F83" w:rsidRPr="005F7698" w:rsidRDefault="00AC2F83" w:rsidP="00681D1A">
            <w:pPr>
              <w:spacing w:before="120" w:after="0" w:line="360" w:lineRule="auto"/>
              <w:jc w:val="center"/>
              <w:rPr>
                <w:rFonts w:ascii="Arial" w:hAnsi="Arial" w:cs="Arial"/>
                <w:b/>
                <w:bCs/>
                <w:sz w:val="20"/>
                <w:szCs w:val="20"/>
                <w:lang w:eastAsia="pl-PL"/>
              </w:rPr>
            </w:pPr>
            <w:r w:rsidRPr="005F7698">
              <w:rPr>
                <w:rFonts w:ascii="Arial" w:hAnsi="Arial" w:cs="Arial"/>
                <w:b/>
                <w:bCs/>
                <w:sz w:val="20"/>
                <w:szCs w:val="20"/>
                <w:lang w:eastAsia="pl-PL"/>
              </w:rPr>
              <w:t>Cena oferty</w:t>
            </w:r>
          </w:p>
        </w:tc>
        <w:tc>
          <w:tcPr>
            <w:tcW w:w="0" w:type="auto"/>
            <w:vMerge/>
          </w:tcPr>
          <w:p w14:paraId="39EAD960" w14:textId="77777777" w:rsidR="00AC2F83" w:rsidRPr="005F7698" w:rsidRDefault="00AC2F83" w:rsidP="00681D1A">
            <w:pPr>
              <w:spacing w:after="0" w:line="360" w:lineRule="auto"/>
              <w:rPr>
                <w:rFonts w:ascii="Arial" w:hAnsi="Arial" w:cs="Arial"/>
                <w:b/>
                <w:bCs/>
                <w:sz w:val="20"/>
                <w:szCs w:val="20"/>
                <w:lang w:eastAsia="pl-PL"/>
              </w:rPr>
            </w:pPr>
          </w:p>
        </w:tc>
      </w:tr>
    </w:tbl>
    <w:p w14:paraId="404999C4" w14:textId="77777777" w:rsidR="00AC2F83" w:rsidRPr="005F7698" w:rsidRDefault="00AC2F83" w:rsidP="00681D1A">
      <w:pPr>
        <w:tabs>
          <w:tab w:val="left" w:pos="-5110"/>
        </w:tabs>
        <w:spacing w:after="0" w:line="240" w:lineRule="auto"/>
        <w:ind w:left="1531" w:hanging="720"/>
        <w:jc w:val="both"/>
        <w:rPr>
          <w:rFonts w:ascii="Arial" w:hAnsi="Arial" w:cs="Arial"/>
          <w:lang w:eastAsia="pl-PL"/>
        </w:rPr>
      </w:pPr>
    </w:p>
    <w:p w14:paraId="629CD2E9" w14:textId="77777777" w:rsidR="00AC2F83" w:rsidRPr="005F7698" w:rsidRDefault="00AC2F83" w:rsidP="00681D1A">
      <w:pPr>
        <w:tabs>
          <w:tab w:val="left" w:pos="-5110"/>
        </w:tabs>
        <w:spacing w:after="0" w:line="240" w:lineRule="auto"/>
        <w:ind w:left="1531" w:hanging="720"/>
        <w:jc w:val="both"/>
        <w:rPr>
          <w:rFonts w:ascii="Arial" w:hAnsi="Arial" w:cs="Arial"/>
          <w:lang w:eastAsia="pl-PL"/>
        </w:rPr>
      </w:pPr>
      <w:r w:rsidRPr="005F7698">
        <w:rPr>
          <w:rFonts w:ascii="Arial" w:hAnsi="Arial" w:cs="Arial"/>
          <w:lang w:eastAsia="pl-PL"/>
        </w:rPr>
        <w:tab/>
        <w:t xml:space="preserve">gdzie:  </w:t>
      </w:r>
      <w:r w:rsidRPr="005F7698">
        <w:rPr>
          <w:rFonts w:ascii="Arial" w:hAnsi="Arial" w:cs="Arial"/>
          <w:b/>
          <w:bCs/>
          <w:lang w:eastAsia="pl-PL"/>
        </w:rPr>
        <w:t>Cena minimalna</w:t>
      </w:r>
      <w:r w:rsidRPr="005F7698">
        <w:rPr>
          <w:rFonts w:ascii="Arial" w:hAnsi="Arial" w:cs="Arial"/>
          <w:lang w:eastAsia="pl-PL"/>
        </w:rPr>
        <w:t xml:space="preserve"> oznacza najniższą cenę ofertową spośród cen przedstawionych przez tych Wykonawców, których oferty zostały uznane za ważne i spełniające warunki określone w specyfikacji.</w:t>
      </w:r>
    </w:p>
    <w:p w14:paraId="355430BA" w14:textId="77777777" w:rsidR="00AC2F83" w:rsidRPr="005F7698" w:rsidRDefault="00AC2F83" w:rsidP="00681D1A">
      <w:pPr>
        <w:tabs>
          <w:tab w:val="left" w:pos="-5110"/>
        </w:tabs>
        <w:spacing w:after="0" w:line="240" w:lineRule="auto"/>
        <w:ind w:left="1531"/>
        <w:rPr>
          <w:rFonts w:ascii="Arial" w:hAnsi="Arial" w:cs="Arial"/>
          <w:b/>
          <w:bCs/>
          <w:lang w:eastAsia="pl-PL"/>
        </w:rPr>
      </w:pPr>
    </w:p>
    <w:p w14:paraId="79DE219D" w14:textId="4899C1F3" w:rsidR="00AC2F83" w:rsidRDefault="00AC2F83" w:rsidP="00681D1A">
      <w:pPr>
        <w:tabs>
          <w:tab w:val="left" w:pos="-5110"/>
        </w:tabs>
        <w:spacing w:after="0" w:line="240" w:lineRule="auto"/>
        <w:ind w:left="1531"/>
        <w:rPr>
          <w:rFonts w:ascii="Arial" w:hAnsi="Arial" w:cs="Arial"/>
          <w:lang w:eastAsia="pl-PL"/>
        </w:rPr>
      </w:pPr>
      <w:r w:rsidRPr="005F7698">
        <w:rPr>
          <w:rFonts w:ascii="Arial" w:hAnsi="Arial" w:cs="Arial"/>
          <w:b/>
          <w:bCs/>
          <w:lang w:eastAsia="pl-PL"/>
        </w:rPr>
        <w:t>Cena oferty</w:t>
      </w:r>
      <w:r w:rsidRPr="005F7698">
        <w:rPr>
          <w:rFonts w:ascii="Arial" w:hAnsi="Arial" w:cs="Arial"/>
          <w:lang w:eastAsia="pl-PL"/>
        </w:rPr>
        <w:t xml:space="preserve"> oznacza cenę ofertową rozpatrywanej oferty.</w:t>
      </w:r>
    </w:p>
    <w:p w14:paraId="4DB26EFA" w14:textId="77777777" w:rsidR="00222D03" w:rsidRPr="005F7698" w:rsidRDefault="00222D03" w:rsidP="00681D1A">
      <w:pPr>
        <w:tabs>
          <w:tab w:val="left" w:pos="-5110"/>
        </w:tabs>
        <w:spacing w:after="0" w:line="240" w:lineRule="auto"/>
        <w:ind w:left="1531"/>
        <w:rPr>
          <w:rFonts w:ascii="Arial" w:hAnsi="Arial" w:cs="Arial"/>
          <w:lang w:eastAsia="pl-PL"/>
        </w:rPr>
      </w:pPr>
    </w:p>
    <w:p w14:paraId="47EA17BE" w14:textId="618F9C20" w:rsidR="00CA08E3" w:rsidRPr="002716F0" w:rsidRDefault="00CA08E3" w:rsidP="00DE5F5C">
      <w:pPr>
        <w:pStyle w:val="Tekstpodstawowy"/>
        <w:numPr>
          <w:ilvl w:val="0"/>
          <w:numId w:val="70"/>
        </w:numPr>
        <w:tabs>
          <w:tab w:val="left" w:pos="1260"/>
        </w:tabs>
        <w:spacing w:before="240" w:after="120"/>
        <w:ind w:left="1491" w:hanging="357"/>
        <w:jc w:val="both"/>
        <w:rPr>
          <w:sz w:val="22"/>
        </w:rPr>
      </w:pPr>
      <w:r w:rsidRPr="00D46DC1">
        <w:rPr>
          <w:sz w:val="22"/>
        </w:rPr>
        <w:t>zasady przyznawania punktów w kryterium 2 – dopuszcza</w:t>
      </w:r>
      <w:r w:rsidRPr="00262457">
        <w:rPr>
          <w:sz w:val="22"/>
        </w:rPr>
        <w:t xml:space="preserve">lny czas awarii </w:t>
      </w:r>
      <w:r w:rsidR="001A600D">
        <w:rPr>
          <w:sz w:val="22"/>
        </w:rPr>
        <w:t xml:space="preserve">łącza </w:t>
      </w:r>
      <w:r w:rsidRPr="00241863">
        <w:rPr>
          <w:sz w:val="22"/>
        </w:rPr>
        <w:t>w miesięcznym okresie rozliczeniowym:</w:t>
      </w:r>
    </w:p>
    <w:p w14:paraId="7A9D9C2D" w14:textId="0A26069C" w:rsidR="00CA08E3" w:rsidRPr="002716F0" w:rsidRDefault="00CA08E3" w:rsidP="00CA08E3">
      <w:pPr>
        <w:pStyle w:val="Tekstpodstawowy"/>
        <w:tabs>
          <w:tab w:val="left" w:pos="1701"/>
        </w:tabs>
        <w:spacing w:before="120" w:after="120"/>
        <w:ind w:left="1701"/>
        <w:jc w:val="both"/>
        <w:rPr>
          <w:b w:val="0"/>
          <w:bCs w:val="0"/>
          <w:sz w:val="22"/>
          <w:szCs w:val="22"/>
        </w:rPr>
      </w:pPr>
      <w:r w:rsidRPr="00AA6859">
        <w:rPr>
          <w:b w:val="0"/>
          <w:bCs w:val="0"/>
          <w:sz w:val="22"/>
          <w:szCs w:val="22"/>
        </w:rPr>
        <w:t xml:space="preserve">Ocena tego kryterium będzie obliczana na podstawie oświadczenia złożonego przez Wykonawcę w formularzu oferty, dotyczącego dopuszczalnego </w:t>
      </w:r>
      <w:r w:rsidRPr="00BC3BEC">
        <w:rPr>
          <w:b w:val="0"/>
          <w:bCs w:val="0"/>
          <w:sz w:val="22"/>
          <w:szCs w:val="22"/>
        </w:rPr>
        <w:t xml:space="preserve">czasu awarii </w:t>
      </w:r>
      <w:r w:rsidR="001A600D">
        <w:rPr>
          <w:b w:val="0"/>
          <w:bCs w:val="0"/>
          <w:sz w:val="22"/>
          <w:szCs w:val="22"/>
        </w:rPr>
        <w:t xml:space="preserve">łącza </w:t>
      </w:r>
      <w:r w:rsidRPr="002716F0">
        <w:rPr>
          <w:b w:val="0"/>
          <w:bCs w:val="0"/>
          <w:sz w:val="22"/>
          <w:szCs w:val="22"/>
        </w:rPr>
        <w:t xml:space="preserve">w miesięcznym </w:t>
      </w:r>
      <w:r w:rsidRPr="00AA6859">
        <w:rPr>
          <w:b w:val="0"/>
          <w:bCs w:val="0"/>
          <w:sz w:val="22"/>
          <w:szCs w:val="22"/>
        </w:rPr>
        <w:t>okresie rozliczeniowym</w:t>
      </w:r>
      <w:r w:rsidRPr="00AA6859">
        <w:rPr>
          <w:b w:val="0"/>
          <w:sz w:val="22"/>
          <w:szCs w:val="22"/>
        </w:rPr>
        <w:t>,  tj. czasu</w:t>
      </w:r>
      <w:r w:rsidR="00697F7C" w:rsidRPr="00BC3BEC">
        <w:rPr>
          <w:b w:val="0"/>
          <w:sz w:val="22"/>
          <w:szCs w:val="22"/>
        </w:rPr>
        <w:t>,</w:t>
      </w:r>
      <w:r w:rsidRPr="00D46DC1">
        <w:rPr>
          <w:b w:val="0"/>
          <w:sz w:val="22"/>
          <w:szCs w:val="22"/>
        </w:rPr>
        <w:t xml:space="preserve"> o którym mowa </w:t>
      </w:r>
      <w:r w:rsidR="00697F7C" w:rsidRPr="005F7698">
        <w:rPr>
          <w:b w:val="0"/>
          <w:sz w:val="22"/>
          <w:szCs w:val="22"/>
        </w:rPr>
        <w:t xml:space="preserve">w </w:t>
      </w:r>
      <w:r w:rsidRPr="005F7698">
        <w:rPr>
          <w:b w:val="0"/>
          <w:sz w:val="22"/>
          <w:szCs w:val="22"/>
        </w:rPr>
        <w:t>§ 8 ust. 5</w:t>
      </w:r>
      <w:r w:rsidR="00697F7C" w:rsidRPr="005F7698">
        <w:rPr>
          <w:b w:val="0"/>
          <w:sz w:val="22"/>
          <w:szCs w:val="22"/>
        </w:rPr>
        <w:t xml:space="preserve">  załącznik</w:t>
      </w:r>
      <w:r w:rsidR="00B47641">
        <w:rPr>
          <w:b w:val="0"/>
          <w:sz w:val="22"/>
          <w:szCs w:val="22"/>
        </w:rPr>
        <w:t xml:space="preserve">a </w:t>
      </w:r>
      <w:r w:rsidR="00697F7C" w:rsidRPr="005F7698">
        <w:rPr>
          <w:b w:val="0"/>
          <w:sz w:val="22"/>
          <w:szCs w:val="22"/>
        </w:rPr>
        <w:t>nr 4</w:t>
      </w:r>
      <w:r w:rsidR="002A5AA2">
        <w:rPr>
          <w:b w:val="0"/>
          <w:sz w:val="22"/>
          <w:szCs w:val="22"/>
        </w:rPr>
        <w:t xml:space="preserve"> do SWZ</w:t>
      </w:r>
      <w:r w:rsidR="00C67011">
        <w:rPr>
          <w:b w:val="0"/>
          <w:sz w:val="22"/>
          <w:szCs w:val="22"/>
        </w:rPr>
        <w:t xml:space="preserve"> (PPU)</w:t>
      </w:r>
      <w:r w:rsidRPr="00DD56FB">
        <w:rPr>
          <w:b w:val="0"/>
          <w:sz w:val="22"/>
          <w:szCs w:val="22"/>
        </w:rPr>
        <w:t>,</w:t>
      </w:r>
      <w:r w:rsidRPr="002716F0">
        <w:rPr>
          <w:b w:val="0"/>
          <w:bCs w:val="0"/>
          <w:sz w:val="22"/>
          <w:szCs w:val="22"/>
        </w:rPr>
        <w:t xml:space="preserve"> podanego w minutach. </w:t>
      </w:r>
    </w:p>
    <w:p w14:paraId="0B7D677B" w14:textId="4C5AB263" w:rsidR="00CA08E3" w:rsidRPr="00AA6859" w:rsidRDefault="00CA08E3" w:rsidP="00CA08E3">
      <w:pPr>
        <w:pStyle w:val="Tekstpodstawowy"/>
        <w:tabs>
          <w:tab w:val="left" w:pos="1701"/>
        </w:tabs>
        <w:spacing w:before="120" w:after="120"/>
        <w:ind w:left="1701"/>
        <w:jc w:val="both"/>
        <w:rPr>
          <w:b w:val="0"/>
          <w:bCs w:val="0"/>
          <w:sz w:val="22"/>
          <w:szCs w:val="22"/>
        </w:rPr>
      </w:pPr>
      <w:r w:rsidRPr="00AA6859">
        <w:rPr>
          <w:b w:val="0"/>
          <w:bCs w:val="0"/>
          <w:sz w:val="22"/>
          <w:szCs w:val="22"/>
        </w:rPr>
        <w:t xml:space="preserve">Zaoferowany dopuszczalny czas nie może być dłuższy niż </w:t>
      </w:r>
      <w:r w:rsidR="00D60A61">
        <w:rPr>
          <w:b w:val="0"/>
          <w:bCs w:val="0"/>
          <w:sz w:val="22"/>
          <w:szCs w:val="22"/>
        </w:rPr>
        <w:t xml:space="preserve"> 180 </w:t>
      </w:r>
      <w:r w:rsidRPr="00AA6859">
        <w:rPr>
          <w:b w:val="0"/>
          <w:bCs w:val="0"/>
          <w:sz w:val="22"/>
          <w:szCs w:val="22"/>
        </w:rPr>
        <w:t xml:space="preserve">minut zgodnie z wymaganiem podanym </w:t>
      </w:r>
      <w:r w:rsidR="00697F7C" w:rsidRPr="00AA6859">
        <w:rPr>
          <w:b w:val="0"/>
          <w:bCs w:val="0"/>
          <w:sz w:val="22"/>
          <w:szCs w:val="22"/>
        </w:rPr>
        <w:t xml:space="preserve">w </w:t>
      </w:r>
      <w:r w:rsidR="00E40F1E">
        <w:rPr>
          <w:b w:val="0"/>
          <w:bCs w:val="0"/>
          <w:sz w:val="22"/>
          <w:szCs w:val="22"/>
        </w:rPr>
        <w:t xml:space="preserve">punkcie 11.1 </w:t>
      </w:r>
      <w:r w:rsidR="00697F7C" w:rsidRPr="005F7698">
        <w:rPr>
          <w:b w:val="0"/>
          <w:bCs w:val="0"/>
          <w:sz w:val="22"/>
          <w:szCs w:val="22"/>
        </w:rPr>
        <w:t>załącznik</w:t>
      </w:r>
      <w:r w:rsidR="00B47641">
        <w:rPr>
          <w:b w:val="0"/>
          <w:bCs w:val="0"/>
          <w:sz w:val="22"/>
          <w:szCs w:val="22"/>
        </w:rPr>
        <w:t xml:space="preserve">a </w:t>
      </w:r>
      <w:r w:rsidR="00697F7C" w:rsidRPr="005F7698">
        <w:rPr>
          <w:b w:val="0"/>
          <w:bCs w:val="0"/>
          <w:sz w:val="22"/>
          <w:szCs w:val="22"/>
        </w:rPr>
        <w:t>nr 2</w:t>
      </w:r>
      <w:r w:rsidR="002A5AA2">
        <w:rPr>
          <w:b w:val="0"/>
          <w:bCs w:val="0"/>
          <w:sz w:val="22"/>
          <w:szCs w:val="22"/>
        </w:rPr>
        <w:t xml:space="preserve"> do SWZ</w:t>
      </w:r>
      <w:r w:rsidR="00C67011">
        <w:rPr>
          <w:b w:val="0"/>
          <w:bCs w:val="0"/>
          <w:sz w:val="22"/>
          <w:szCs w:val="22"/>
        </w:rPr>
        <w:t xml:space="preserve"> (OPZ)</w:t>
      </w:r>
      <w:r w:rsidR="00E40F1E">
        <w:rPr>
          <w:b w:val="0"/>
          <w:bCs w:val="0"/>
          <w:sz w:val="22"/>
          <w:szCs w:val="22"/>
        </w:rPr>
        <w:t>.</w:t>
      </w:r>
    </w:p>
    <w:p w14:paraId="64F79A58" w14:textId="223864B1" w:rsidR="00CA08E3" w:rsidRDefault="00CA08E3" w:rsidP="00CA08E3">
      <w:pPr>
        <w:pStyle w:val="Tekstpodstawowy"/>
        <w:tabs>
          <w:tab w:val="left" w:pos="1701"/>
        </w:tabs>
        <w:spacing w:before="120" w:after="120"/>
        <w:ind w:left="1701"/>
        <w:jc w:val="both"/>
        <w:rPr>
          <w:b w:val="0"/>
          <w:bCs w:val="0"/>
          <w:sz w:val="22"/>
          <w:szCs w:val="22"/>
        </w:rPr>
      </w:pPr>
      <w:r w:rsidRPr="00AA6859">
        <w:rPr>
          <w:b w:val="0"/>
          <w:bCs w:val="0"/>
          <w:sz w:val="22"/>
          <w:szCs w:val="22"/>
        </w:rPr>
        <w:t>Punkty w tym kryterium będą obliczane wg następującego wzoru:</w:t>
      </w:r>
    </w:p>
    <w:p w14:paraId="687BB1AA" w14:textId="5415246B" w:rsidR="005B3038" w:rsidRDefault="005B3038" w:rsidP="00CA08E3">
      <w:pPr>
        <w:pStyle w:val="Tekstpodstawowy"/>
        <w:tabs>
          <w:tab w:val="left" w:pos="1701"/>
        </w:tabs>
        <w:spacing w:before="120" w:after="120"/>
        <w:ind w:left="1701"/>
        <w:jc w:val="both"/>
        <w:rPr>
          <w:b w:val="0"/>
          <w:bCs w:val="0"/>
          <w:sz w:val="22"/>
          <w:szCs w:val="22"/>
        </w:rPr>
      </w:pPr>
    </w:p>
    <w:p w14:paraId="4A22F909" w14:textId="77777777" w:rsidR="005B3038" w:rsidRPr="00AA6859" w:rsidRDefault="005B3038" w:rsidP="00CA08E3">
      <w:pPr>
        <w:pStyle w:val="Tekstpodstawowy"/>
        <w:tabs>
          <w:tab w:val="left" w:pos="1701"/>
        </w:tabs>
        <w:spacing w:before="120" w:after="120"/>
        <w:ind w:left="1701"/>
        <w:jc w:val="both"/>
        <w:rPr>
          <w:b w:val="0"/>
          <w:bCs w:val="0"/>
          <w:sz w:val="22"/>
          <w:szCs w:val="22"/>
        </w:rPr>
      </w:pPr>
    </w:p>
    <w:tbl>
      <w:tblPr>
        <w:tblW w:w="0" w:type="auto"/>
        <w:jc w:val="center"/>
        <w:tblLook w:val="01E0" w:firstRow="1" w:lastRow="1" w:firstColumn="1" w:lastColumn="1" w:noHBand="0" w:noVBand="0"/>
      </w:tblPr>
      <w:tblGrid>
        <w:gridCol w:w="533"/>
        <w:gridCol w:w="3584"/>
        <w:gridCol w:w="606"/>
      </w:tblGrid>
      <w:tr w:rsidR="00CA08E3" w:rsidRPr="005F7698" w14:paraId="4B423C6F" w14:textId="77777777" w:rsidTr="00CA08E3">
        <w:trPr>
          <w:jc w:val="center"/>
        </w:trPr>
        <w:tc>
          <w:tcPr>
            <w:tcW w:w="0" w:type="auto"/>
            <w:vMerge w:val="restart"/>
          </w:tcPr>
          <w:p w14:paraId="09E918CF" w14:textId="77777777" w:rsidR="00CA08E3" w:rsidRPr="00BC3BEC" w:rsidRDefault="00CA08E3" w:rsidP="00CA08E3">
            <w:pPr>
              <w:spacing w:after="0" w:line="360" w:lineRule="auto"/>
              <w:jc w:val="center"/>
              <w:rPr>
                <w:rFonts w:ascii="Arial" w:hAnsi="Arial" w:cs="Arial"/>
                <w:b/>
                <w:bCs/>
                <w:sz w:val="20"/>
                <w:szCs w:val="20"/>
                <w:lang w:eastAsia="pl-PL"/>
              </w:rPr>
            </w:pPr>
          </w:p>
          <w:p w14:paraId="4E6973D2" w14:textId="77777777" w:rsidR="00CA08E3" w:rsidRPr="00D46DC1" w:rsidRDefault="00CA08E3" w:rsidP="00CA08E3">
            <w:pPr>
              <w:spacing w:after="0" w:line="240" w:lineRule="auto"/>
              <w:jc w:val="center"/>
              <w:rPr>
                <w:rFonts w:ascii="Arial" w:hAnsi="Arial" w:cs="Arial"/>
                <w:b/>
                <w:bCs/>
                <w:sz w:val="20"/>
                <w:szCs w:val="20"/>
                <w:lang w:eastAsia="pl-PL"/>
              </w:rPr>
            </w:pPr>
            <w:r w:rsidRPr="00D46DC1">
              <w:rPr>
                <w:rFonts w:ascii="Arial" w:hAnsi="Arial" w:cs="Arial"/>
                <w:b/>
                <w:bCs/>
                <w:sz w:val="20"/>
                <w:szCs w:val="20"/>
                <w:lang w:eastAsia="pl-PL"/>
              </w:rPr>
              <w:t>A =</w:t>
            </w:r>
          </w:p>
        </w:tc>
        <w:tc>
          <w:tcPr>
            <w:tcW w:w="0" w:type="auto"/>
            <w:tcBorders>
              <w:bottom w:val="single" w:sz="4" w:space="0" w:color="auto"/>
            </w:tcBorders>
          </w:tcPr>
          <w:p w14:paraId="3E8D2917" w14:textId="77777777" w:rsidR="00CA08E3" w:rsidRPr="005F7698" w:rsidRDefault="00CA08E3" w:rsidP="00CA08E3">
            <w:pPr>
              <w:spacing w:after="0" w:line="360" w:lineRule="auto"/>
              <w:jc w:val="center"/>
              <w:rPr>
                <w:rFonts w:ascii="Arial" w:hAnsi="Arial" w:cs="Arial"/>
                <w:b/>
                <w:bCs/>
                <w:sz w:val="20"/>
                <w:szCs w:val="20"/>
                <w:lang w:eastAsia="pl-PL"/>
              </w:rPr>
            </w:pPr>
            <w:r w:rsidRPr="005F7698">
              <w:rPr>
                <w:rFonts w:ascii="Arial" w:hAnsi="Arial" w:cs="Arial"/>
                <w:b/>
                <w:bCs/>
                <w:sz w:val="20"/>
                <w:szCs w:val="20"/>
                <w:lang w:eastAsia="pl-PL"/>
              </w:rPr>
              <w:t>140</w:t>
            </w:r>
          </w:p>
        </w:tc>
        <w:tc>
          <w:tcPr>
            <w:tcW w:w="0" w:type="auto"/>
            <w:vMerge w:val="restart"/>
          </w:tcPr>
          <w:p w14:paraId="63961181" w14:textId="77777777" w:rsidR="00596024" w:rsidRDefault="00596024" w:rsidP="00596024">
            <w:pPr>
              <w:spacing w:after="0" w:line="240" w:lineRule="auto"/>
              <w:rPr>
                <w:rFonts w:ascii="Arial" w:hAnsi="Arial" w:cs="Arial"/>
                <w:b/>
                <w:bCs/>
                <w:sz w:val="20"/>
                <w:szCs w:val="20"/>
                <w:lang w:eastAsia="pl-PL"/>
              </w:rPr>
            </w:pPr>
          </w:p>
          <w:p w14:paraId="435FBF7F" w14:textId="67708B1F" w:rsidR="00CA08E3" w:rsidRPr="005F7698" w:rsidRDefault="00BE0BAC" w:rsidP="00596024">
            <w:pPr>
              <w:spacing w:after="0" w:line="240" w:lineRule="auto"/>
              <w:rPr>
                <w:rFonts w:ascii="Arial" w:hAnsi="Arial" w:cs="Arial"/>
                <w:b/>
                <w:bCs/>
                <w:sz w:val="20"/>
                <w:szCs w:val="20"/>
                <w:lang w:eastAsia="pl-PL"/>
              </w:rPr>
            </w:pPr>
            <w:r w:rsidRPr="005F7698">
              <w:rPr>
                <w:rFonts w:ascii="Arial" w:hAnsi="Arial" w:cs="Arial"/>
                <w:b/>
                <w:bCs/>
                <w:sz w:val="20"/>
                <w:szCs w:val="20"/>
                <w:lang w:eastAsia="pl-PL"/>
              </w:rPr>
              <w:t xml:space="preserve">x </w:t>
            </w:r>
            <w:r w:rsidR="00596024">
              <w:rPr>
                <w:rFonts w:ascii="Arial" w:hAnsi="Arial" w:cs="Arial"/>
                <w:b/>
                <w:bCs/>
                <w:sz w:val="20"/>
                <w:szCs w:val="20"/>
                <w:lang w:eastAsia="pl-PL"/>
              </w:rPr>
              <w:t>25</w:t>
            </w:r>
            <w:r w:rsidR="00CA08E3" w:rsidRPr="005F7698">
              <w:rPr>
                <w:rFonts w:ascii="Arial" w:hAnsi="Arial" w:cs="Arial"/>
                <w:b/>
                <w:bCs/>
                <w:sz w:val="20"/>
                <w:szCs w:val="20"/>
                <w:lang w:eastAsia="pl-PL"/>
              </w:rPr>
              <w:t xml:space="preserve"> </w:t>
            </w:r>
          </w:p>
        </w:tc>
      </w:tr>
      <w:tr w:rsidR="00CA08E3" w:rsidRPr="005F7698" w14:paraId="53CF4CBC" w14:textId="77777777" w:rsidTr="00CA08E3">
        <w:trPr>
          <w:jc w:val="center"/>
        </w:trPr>
        <w:tc>
          <w:tcPr>
            <w:tcW w:w="0" w:type="auto"/>
            <w:vMerge/>
          </w:tcPr>
          <w:p w14:paraId="47154B3C" w14:textId="77777777" w:rsidR="00CA08E3" w:rsidRPr="005F7698" w:rsidRDefault="00CA08E3" w:rsidP="00CA08E3">
            <w:pPr>
              <w:spacing w:after="0" w:line="360" w:lineRule="auto"/>
              <w:rPr>
                <w:rFonts w:ascii="Arial" w:hAnsi="Arial" w:cs="Arial"/>
                <w:b/>
                <w:bCs/>
                <w:sz w:val="20"/>
                <w:szCs w:val="20"/>
                <w:lang w:eastAsia="pl-PL"/>
              </w:rPr>
            </w:pPr>
          </w:p>
        </w:tc>
        <w:tc>
          <w:tcPr>
            <w:tcW w:w="0" w:type="auto"/>
            <w:tcBorders>
              <w:top w:val="single" w:sz="4" w:space="0" w:color="auto"/>
            </w:tcBorders>
          </w:tcPr>
          <w:p w14:paraId="16F41FA1" w14:textId="1B0AA53C" w:rsidR="00CA08E3" w:rsidRPr="005F7698" w:rsidRDefault="00CA08E3" w:rsidP="00C16023">
            <w:pPr>
              <w:spacing w:before="120" w:after="0" w:line="360" w:lineRule="auto"/>
              <w:jc w:val="center"/>
              <w:rPr>
                <w:rFonts w:ascii="Arial" w:hAnsi="Arial" w:cs="Arial"/>
                <w:b/>
                <w:bCs/>
                <w:sz w:val="20"/>
                <w:szCs w:val="20"/>
                <w:lang w:eastAsia="pl-PL"/>
              </w:rPr>
            </w:pPr>
            <w:r w:rsidRPr="005F7698">
              <w:rPr>
                <w:rFonts w:ascii="Arial" w:hAnsi="Arial" w:cs="Arial"/>
                <w:b/>
                <w:bCs/>
                <w:sz w:val="20"/>
                <w:szCs w:val="20"/>
                <w:lang w:eastAsia="pl-PL"/>
              </w:rPr>
              <w:t>Dopuszczalny czas awarii w ofercie</w:t>
            </w:r>
          </w:p>
        </w:tc>
        <w:tc>
          <w:tcPr>
            <w:tcW w:w="0" w:type="auto"/>
            <w:vMerge/>
          </w:tcPr>
          <w:p w14:paraId="2E6E2D5E" w14:textId="77777777" w:rsidR="00CA08E3" w:rsidRPr="005F7698" w:rsidRDefault="00CA08E3" w:rsidP="00CA08E3">
            <w:pPr>
              <w:spacing w:after="0" w:line="360" w:lineRule="auto"/>
              <w:rPr>
                <w:rFonts w:ascii="Arial" w:hAnsi="Arial" w:cs="Arial"/>
                <w:b/>
                <w:bCs/>
                <w:sz w:val="20"/>
                <w:szCs w:val="20"/>
                <w:lang w:eastAsia="pl-PL"/>
              </w:rPr>
            </w:pPr>
          </w:p>
        </w:tc>
      </w:tr>
    </w:tbl>
    <w:p w14:paraId="1BFB530E" w14:textId="680A29E8" w:rsidR="00CA08E3" w:rsidRPr="005F7698" w:rsidRDefault="00CA08E3" w:rsidP="00C16023">
      <w:pPr>
        <w:pStyle w:val="Tekstpodstawowy"/>
        <w:tabs>
          <w:tab w:val="left" w:pos="1701"/>
        </w:tabs>
        <w:spacing w:before="240"/>
        <w:ind w:left="1701"/>
        <w:jc w:val="both"/>
        <w:rPr>
          <w:b w:val="0"/>
          <w:bCs w:val="0"/>
          <w:sz w:val="22"/>
          <w:szCs w:val="22"/>
        </w:rPr>
      </w:pPr>
      <w:r w:rsidRPr="005F7698">
        <w:rPr>
          <w:b w:val="0"/>
          <w:bCs w:val="0"/>
          <w:sz w:val="22"/>
          <w:szCs w:val="22"/>
        </w:rPr>
        <w:t>Uwaga: Jeśli podany w ofercie czas awarii, o którym mowa wyżej:</w:t>
      </w:r>
    </w:p>
    <w:p w14:paraId="13ADFAAF" w14:textId="3163B3CE" w:rsidR="00CA08E3" w:rsidRPr="005F7698" w:rsidRDefault="00CA08E3" w:rsidP="00DE5F5C">
      <w:pPr>
        <w:pStyle w:val="Tekstpodstawowy"/>
        <w:numPr>
          <w:ilvl w:val="0"/>
          <w:numId w:val="86"/>
        </w:numPr>
        <w:tabs>
          <w:tab w:val="left" w:pos="1701"/>
        </w:tabs>
        <w:jc w:val="both"/>
        <w:rPr>
          <w:b w:val="0"/>
          <w:bCs w:val="0"/>
          <w:sz w:val="22"/>
          <w:szCs w:val="22"/>
        </w:rPr>
      </w:pPr>
      <w:r w:rsidRPr="005F7698">
        <w:rPr>
          <w:b w:val="0"/>
          <w:bCs w:val="0"/>
          <w:sz w:val="22"/>
          <w:szCs w:val="22"/>
        </w:rPr>
        <w:t xml:space="preserve">będzie dłuższy niż </w:t>
      </w:r>
      <w:r w:rsidR="00D60A61">
        <w:rPr>
          <w:b w:val="0"/>
          <w:bCs w:val="0"/>
          <w:sz w:val="22"/>
          <w:szCs w:val="22"/>
        </w:rPr>
        <w:t xml:space="preserve"> 180 </w:t>
      </w:r>
      <w:r w:rsidRPr="005F7698">
        <w:rPr>
          <w:b w:val="0"/>
          <w:bCs w:val="0"/>
          <w:sz w:val="22"/>
          <w:szCs w:val="22"/>
        </w:rPr>
        <w:t xml:space="preserve">minut, to oferta zostanie odrzucona, </w:t>
      </w:r>
    </w:p>
    <w:p w14:paraId="1476C0B4" w14:textId="77777777" w:rsidR="00CA08E3" w:rsidRPr="005F7698" w:rsidRDefault="00CA08E3" w:rsidP="00DE5F5C">
      <w:pPr>
        <w:pStyle w:val="Tekstpodstawowy"/>
        <w:numPr>
          <w:ilvl w:val="0"/>
          <w:numId w:val="86"/>
        </w:numPr>
        <w:tabs>
          <w:tab w:val="left" w:pos="1701"/>
        </w:tabs>
        <w:jc w:val="both"/>
        <w:rPr>
          <w:b w:val="0"/>
          <w:bCs w:val="0"/>
          <w:sz w:val="22"/>
          <w:szCs w:val="22"/>
        </w:rPr>
      </w:pPr>
      <w:r w:rsidRPr="005F7698">
        <w:rPr>
          <w:b w:val="0"/>
          <w:bCs w:val="0"/>
          <w:sz w:val="22"/>
          <w:szCs w:val="22"/>
        </w:rPr>
        <w:t xml:space="preserve">będzie krótszy niż 140 minut, to nie będzie premiowane dodatkowymi punktami (oferta otrzyma maksymalną liczbę punktów w tym kryterium), </w:t>
      </w:r>
    </w:p>
    <w:p w14:paraId="2ACB648D" w14:textId="12835D16" w:rsidR="00CA08E3" w:rsidRPr="005F7698" w:rsidRDefault="00CA08E3" w:rsidP="00DE5F5C">
      <w:pPr>
        <w:pStyle w:val="Tekstpodstawowy"/>
        <w:numPr>
          <w:ilvl w:val="0"/>
          <w:numId w:val="86"/>
        </w:numPr>
        <w:tabs>
          <w:tab w:val="left" w:pos="1701"/>
        </w:tabs>
        <w:jc w:val="both"/>
        <w:rPr>
          <w:b w:val="0"/>
          <w:bCs w:val="0"/>
          <w:sz w:val="22"/>
          <w:szCs w:val="22"/>
        </w:rPr>
      </w:pPr>
      <w:r w:rsidRPr="005F7698">
        <w:rPr>
          <w:b w:val="0"/>
          <w:bCs w:val="0"/>
          <w:sz w:val="22"/>
          <w:szCs w:val="22"/>
        </w:rPr>
        <w:t xml:space="preserve">nie zostanie podany, to Zamawiający uzna, że Wykonawca oferuje </w:t>
      </w:r>
      <w:r w:rsidR="00D60A61">
        <w:rPr>
          <w:b w:val="0"/>
          <w:bCs w:val="0"/>
          <w:sz w:val="22"/>
          <w:szCs w:val="22"/>
        </w:rPr>
        <w:t xml:space="preserve"> 180 </w:t>
      </w:r>
      <w:r w:rsidRPr="005F7698">
        <w:rPr>
          <w:b w:val="0"/>
          <w:bCs w:val="0"/>
          <w:sz w:val="22"/>
          <w:szCs w:val="22"/>
        </w:rPr>
        <w:t xml:space="preserve">minut.  </w:t>
      </w:r>
    </w:p>
    <w:p w14:paraId="0CF60B0F" w14:textId="71F2EE62" w:rsidR="00B51868" w:rsidRPr="00596024" w:rsidRDefault="00B51868" w:rsidP="00DE5F5C">
      <w:pPr>
        <w:pStyle w:val="Tekstpodstawowy"/>
        <w:numPr>
          <w:ilvl w:val="0"/>
          <w:numId w:val="70"/>
        </w:numPr>
        <w:tabs>
          <w:tab w:val="left" w:pos="1260"/>
        </w:tabs>
        <w:spacing w:before="240" w:after="120"/>
        <w:ind w:left="1491" w:hanging="357"/>
        <w:jc w:val="both"/>
        <w:rPr>
          <w:sz w:val="22"/>
          <w:szCs w:val="22"/>
        </w:rPr>
      </w:pPr>
      <w:r w:rsidRPr="00596024">
        <w:rPr>
          <w:sz w:val="22"/>
          <w:szCs w:val="22"/>
        </w:rPr>
        <w:lastRenderedPageBreak/>
        <w:t xml:space="preserve">zasady przyznawania punktów w kryterium 3 – </w:t>
      </w:r>
      <w:r w:rsidR="00E40F1E">
        <w:rPr>
          <w:sz w:val="22"/>
          <w:szCs w:val="22"/>
        </w:rPr>
        <w:t>dopuszczalny czas planowych prac konserwacyjnych w miesięcznym okresie rozliczeniowym.</w:t>
      </w:r>
    </w:p>
    <w:p w14:paraId="7C40BD89" w14:textId="5E209E1A" w:rsidR="00596024" w:rsidRDefault="00B51868" w:rsidP="00B51868">
      <w:pPr>
        <w:pStyle w:val="Tekstpodstawowy"/>
        <w:tabs>
          <w:tab w:val="left" w:pos="1701"/>
        </w:tabs>
        <w:spacing w:before="120" w:after="120"/>
        <w:ind w:left="1701"/>
        <w:jc w:val="both"/>
        <w:rPr>
          <w:b w:val="0"/>
          <w:bCs w:val="0"/>
          <w:sz w:val="22"/>
          <w:szCs w:val="22"/>
        </w:rPr>
      </w:pPr>
      <w:r w:rsidRPr="00596024">
        <w:rPr>
          <w:b w:val="0"/>
          <w:bCs w:val="0"/>
          <w:sz w:val="22"/>
          <w:szCs w:val="22"/>
        </w:rPr>
        <w:t xml:space="preserve">Ocena tego kryterium będzie obliczana na podstawie oświadczenia złożonego przez Wykonawcę w formularzu oferty, dotyczącego dopuszczalnego czasu </w:t>
      </w:r>
      <w:r w:rsidR="00E40F1E">
        <w:rPr>
          <w:b w:val="0"/>
          <w:bCs w:val="0"/>
          <w:sz w:val="22"/>
          <w:szCs w:val="22"/>
        </w:rPr>
        <w:t xml:space="preserve">planowych </w:t>
      </w:r>
      <w:r w:rsidRPr="00596024">
        <w:rPr>
          <w:b w:val="0"/>
          <w:bCs w:val="0"/>
          <w:sz w:val="22"/>
          <w:szCs w:val="22"/>
        </w:rPr>
        <w:t>prac konserwacyjnych w miesięcznym okresie rozliczeniowym</w:t>
      </w:r>
      <w:r w:rsidRPr="00596024">
        <w:rPr>
          <w:b w:val="0"/>
          <w:sz w:val="22"/>
          <w:szCs w:val="22"/>
        </w:rPr>
        <w:t>,  tj. czasu, o którym mowa w § 8 ust. 6 załącznik</w:t>
      </w:r>
      <w:r w:rsidR="00B47641">
        <w:rPr>
          <w:b w:val="0"/>
          <w:sz w:val="22"/>
          <w:szCs w:val="22"/>
        </w:rPr>
        <w:t>a</w:t>
      </w:r>
      <w:r w:rsidRPr="00596024">
        <w:rPr>
          <w:b w:val="0"/>
          <w:sz w:val="22"/>
          <w:szCs w:val="22"/>
        </w:rPr>
        <w:t xml:space="preserve"> nr 4 </w:t>
      </w:r>
      <w:r>
        <w:rPr>
          <w:b w:val="0"/>
          <w:sz w:val="22"/>
          <w:szCs w:val="22"/>
        </w:rPr>
        <w:t>do SWZ</w:t>
      </w:r>
      <w:r w:rsidR="00C67011">
        <w:rPr>
          <w:b w:val="0"/>
          <w:sz w:val="22"/>
          <w:szCs w:val="22"/>
        </w:rPr>
        <w:t xml:space="preserve"> (PPU)</w:t>
      </w:r>
      <w:r w:rsidRPr="00DD56FB">
        <w:rPr>
          <w:b w:val="0"/>
          <w:sz w:val="22"/>
          <w:szCs w:val="22"/>
        </w:rPr>
        <w:t>,</w:t>
      </w:r>
      <w:r w:rsidRPr="002716F0">
        <w:rPr>
          <w:b w:val="0"/>
          <w:bCs w:val="0"/>
          <w:sz w:val="22"/>
          <w:szCs w:val="22"/>
        </w:rPr>
        <w:t xml:space="preserve"> podanego </w:t>
      </w:r>
      <w:r w:rsidR="005B3038">
        <w:rPr>
          <w:b w:val="0"/>
          <w:bCs w:val="0"/>
          <w:sz w:val="22"/>
          <w:szCs w:val="22"/>
        </w:rPr>
        <w:br/>
      </w:r>
      <w:r w:rsidRPr="002716F0">
        <w:rPr>
          <w:b w:val="0"/>
          <w:bCs w:val="0"/>
          <w:sz w:val="22"/>
          <w:szCs w:val="22"/>
        </w:rPr>
        <w:t>w minutach.</w:t>
      </w:r>
    </w:p>
    <w:p w14:paraId="7F88CB7F" w14:textId="53375D13" w:rsidR="00E40F1E" w:rsidRDefault="00E40F1E" w:rsidP="00B51868">
      <w:pPr>
        <w:pStyle w:val="Tekstpodstawowy"/>
        <w:tabs>
          <w:tab w:val="left" w:pos="1701"/>
        </w:tabs>
        <w:spacing w:before="120" w:after="120"/>
        <w:ind w:left="1701"/>
        <w:jc w:val="both"/>
        <w:rPr>
          <w:b w:val="0"/>
          <w:bCs w:val="0"/>
          <w:sz w:val="22"/>
          <w:szCs w:val="22"/>
        </w:rPr>
      </w:pPr>
      <w:r w:rsidRPr="00AA6859">
        <w:rPr>
          <w:b w:val="0"/>
          <w:bCs w:val="0"/>
          <w:sz w:val="22"/>
          <w:szCs w:val="22"/>
        </w:rPr>
        <w:t xml:space="preserve">Zaoferowany dopuszczalny czas nie może być dłuższy niż </w:t>
      </w:r>
      <w:r w:rsidR="00D60A61">
        <w:rPr>
          <w:b w:val="0"/>
          <w:bCs w:val="0"/>
          <w:sz w:val="22"/>
          <w:szCs w:val="22"/>
        </w:rPr>
        <w:t xml:space="preserve"> 180 </w:t>
      </w:r>
      <w:r w:rsidRPr="00AA6859">
        <w:rPr>
          <w:b w:val="0"/>
          <w:bCs w:val="0"/>
          <w:sz w:val="22"/>
          <w:szCs w:val="22"/>
        </w:rPr>
        <w:t xml:space="preserve">minut zgodnie z wymaganiem podanym w </w:t>
      </w:r>
      <w:r>
        <w:rPr>
          <w:b w:val="0"/>
          <w:bCs w:val="0"/>
          <w:sz w:val="22"/>
          <w:szCs w:val="22"/>
        </w:rPr>
        <w:t>punkcie 12.</w:t>
      </w:r>
      <w:r w:rsidR="00B47641">
        <w:rPr>
          <w:b w:val="0"/>
          <w:bCs w:val="0"/>
          <w:sz w:val="22"/>
          <w:szCs w:val="22"/>
        </w:rPr>
        <w:t>8</w:t>
      </w:r>
      <w:r>
        <w:rPr>
          <w:b w:val="0"/>
          <w:bCs w:val="0"/>
          <w:sz w:val="22"/>
          <w:szCs w:val="22"/>
        </w:rPr>
        <w:t xml:space="preserve"> </w:t>
      </w:r>
      <w:r w:rsidRPr="005F7698">
        <w:rPr>
          <w:b w:val="0"/>
          <w:bCs w:val="0"/>
          <w:sz w:val="22"/>
          <w:szCs w:val="22"/>
        </w:rPr>
        <w:t>załącznik</w:t>
      </w:r>
      <w:r w:rsidR="00B47641">
        <w:rPr>
          <w:b w:val="0"/>
          <w:bCs w:val="0"/>
          <w:sz w:val="22"/>
          <w:szCs w:val="22"/>
        </w:rPr>
        <w:t>a</w:t>
      </w:r>
      <w:r w:rsidRPr="005F7698">
        <w:rPr>
          <w:b w:val="0"/>
          <w:bCs w:val="0"/>
          <w:sz w:val="22"/>
          <w:szCs w:val="22"/>
        </w:rPr>
        <w:t xml:space="preserve"> nr 2</w:t>
      </w:r>
      <w:r>
        <w:rPr>
          <w:b w:val="0"/>
          <w:bCs w:val="0"/>
          <w:sz w:val="22"/>
          <w:szCs w:val="22"/>
        </w:rPr>
        <w:t xml:space="preserve"> do SWZ</w:t>
      </w:r>
      <w:r w:rsidR="00C67011">
        <w:rPr>
          <w:b w:val="0"/>
          <w:bCs w:val="0"/>
          <w:sz w:val="22"/>
          <w:szCs w:val="22"/>
        </w:rPr>
        <w:t xml:space="preserve"> (OPZ)</w:t>
      </w:r>
      <w:r>
        <w:rPr>
          <w:b w:val="0"/>
          <w:bCs w:val="0"/>
          <w:sz w:val="22"/>
          <w:szCs w:val="22"/>
        </w:rPr>
        <w:t>.</w:t>
      </w:r>
    </w:p>
    <w:p w14:paraId="5612E63C" w14:textId="74DA3681" w:rsidR="00B51868" w:rsidRPr="00596024" w:rsidRDefault="00B51868" w:rsidP="00B51868">
      <w:pPr>
        <w:pStyle w:val="Tekstpodstawowy"/>
        <w:tabs>
          <w:tab w:val="left" w:pos="1701"/>
        </w:tabs>
        <w:spacing w:before="120" w:after="120"/>
        <w:ind w:left="1701"/>
        <w:jc w:val="both"/>
        <w:rPr>
          <w:b w:val="0"/>
          <w:bCs w:val="0"/>
          <w:sz w:val="22"/>
          <w:szCs w:val="22"/>
        </w:rPr>
      </w:pPr>
      <w:r w:rsidRPr="00596024">
        <w:rPr>
          <w:b w:val="0"/>
          <w:bCs w:val="0"/>
          <w:sz w:val="22"/>
          <w:szCs w:val="22"/>
        </w:rPr>
        <w:t xml:space="preserve">Punkty w tym kryterium będą </w:t>
      </w:r>
      <w:r w:rsidR="00596024" w:rsidRPr="00596024">
        <w:rPr>
          <w:b w:val="0"/>
          <w:bCs w:val="0"/>
          <w:sz w:val="22"/>
          <w:szCs w:val="22"/>
        </w:rPr>
        <w:t xml:space="preserve">obliczane </w:t>
      </w:r>
      <w:r w:rsidRPr="00596024">
        <w:rPr>
          <w:b w:val="0"/>
          <w:bCs w:val="0"/>
          <w:sz w:val="22"/>
          <w:szCs w:val="22"/>
        </w:rPr>
        <w:t>wg  następującego wzoru:</w:t>
      </w:r>
    </w:p>
    <w:tbl>
      <w:tblPr>
        <w:tblW w:w="7280" w:type="dxa"/>
        <w:tblInd w:w="2600" w:type="dxa"/>
        <w:tblLook w:val="01E0" w:firstRow="1" w:lastRow="1" w:firstColumn="1" w:lastColumn="1" w:noHBand="0" w:noVBand="0"/>
      </w:tblPr>
      <w:tblGrid>
        <w:gridCol w:w="616"/>
        <w:gridCol w:w="5964"/>
        <w:gridCol w:w="700"/>
      </w:tblGrid>
      <w:tr w:rsidR="00596024" w:rsidRPr="00E40F1E" w14:paraId="03B9204C" w14:textId="77777777" w:rsidTr="00E40F1E">
        <w:tc>
          <w:tcPr>
            <w:tcW w:w="0" w:type="auto"/>
            <w:vMerge w:val="restart"/>
          </w:tcPr>
          <w:p w14:paraId="3F4B19A8" w14:textId="77777777" w:rsidR="00E40F1E" w:rsidRDefault="00E40F1E" w:rsidP="00596024">
            <w:pPr>
              <w:spacing w:after="0" w:line="240" w:lineRule="auto"/>
              <w:jc w:val="center"/>
              <w:rPr>
                <w:rFonts w:ascii="Arial" w:hAnsi="Arial" w:cs="Arial"/>
                <w:b/>
                <w:bCs/>
                <w:sz w:val="20"/>
                <w:szCs w:val="20"/>
                <w:lang w:eastAsia="pl-PL"/>
              </w:rPr>
            </w:pPr>
          </w:p>
          <w:p w14:paraId="553AF203" w14:textId="10EF16D1" w:rsidR="00B51868" w:rsidRPr="00E40F1E" w:rsidRDefault="00596024" w:rsidP="00596024">
            <w:pPr>
              <w:spacing w:after="0" w:line="240" w:lineRule="auto"/>
              <w:jc w:val="center"/>
              <w:rPr>
                <w:rFonts w:ascii="Arial" w:hAnsi="Arial" w:cs="Arial"/>
                <w:b/>
                <w:bCs/>
                <w:sz w:val="20"/>
                <w:szCs w:val="20"/>
                <w:lang w:eastAsia="pl-PL"/>
              </w:rPr>
            </w:pPr>
            <w:r w:rsidRPr="00E40F1E">
              <w:rPr>
                <w:rFonts w:ascii="Arial" w:hAnsi="Arial" w:cs="Arial"/>
                <w:b/>
                <w:bCs/>
                <w:sz w:val="20"/>
                <w:szCs w:val="20"/>
                <w:lang w:eastAsia="pl-PL"/>
              </w:rPr>
              <w:t>K</w:t>
            </w:r>
            <w:r w:rsidR="00B51868" w:rsidRPr="00E40F1E">
              <w:rPr>
                <w:rFonts w:ascii="Arial" w:hAnsi="Arial" w:cs="Arial"/>
                <w:b/>
                <w:bCs/>
                <w:sz w:val="20"/>
                <w:szCs w:val="20"/>
                <w:lang w:eastAsia="pl-PL"/>
              </w:rPr>
              <w:t xml:space="preserve"> =</w:t>
            </w:r>
          </w:p>
        </w:tc>
        <w:tc>
          <w:tcPr>
            <w:tcW w:w="0" w:type="auto"/>
            <w:tcBorders>
              <w:bottom w:val="single" w:sz="4" w:space="0" w:color="auto"/>
            </w:tcBorders>
          </w:tcPr>
          <w:p w14:paraId="51633D99" w14:textId="161D39CC" w:rsidR="00B51868" w:rsidRPr="00E40F1E" w:rsidRDefault="00596024" w:rsidP="00596024">
            <w:pPr>
              <w:spacing w:after="0" w:line="360" w:lineRule="auto"/>
              <w:jc w:val="center"/>
              <w:rPr>
                <w:rFonts w:ascii="Arial" w:hAnsi="Arial" w:cs="Arial"/>
                <w:b/>
                <w:bCs/>
                <w:sz w:val="20"/>
                <w:szCs w:val="20"/>
                <w:lang w:eastAsia="pl-PL"/>
              </w:rPr>
            </w:pPr>
            <w:r w:rsidRPr="00E40F1E">
              <w:rPr>
                <w:rFonts w:ascii="Arial" w:hAnsi="Arial" w:cs="Arial"/>
                <w:b/>
                <w:bCs/>
                <w:sz w:val="20"/>
                <w:szCs w:val="20"/>
                <w:lang w:eastAsia="pl-PL"/>
              </w:rPr>
              <w:t>120</w:t>
            </w:r>
          </w:p>
        </w:tc>
        <w:tc>
          <w:tcPr>
            <w:tcW w:w="0" w:type="auto"/>
            <w:vMerge w:val="restart"/>
          </w:tcPr>
          <w:p w14:paraId="1F988953" w14:textId="77777777" w:rsidR="00596024" w:rsidRPr="00E40F1E" w:rsidRDefault="00596024" w:rsidP="00596024">
            <w:pPr>
              <w:spacing w:after="0" w:line="240" w:lineRule="auto"/>
              <w:rPr>
                <w:rFonts w:ascii="Arial" w:hAnsi="Arial" w:cs="Arial"/>
                <w:b/>
                <w:bCs/>
                <w:sz w:val="20"/>
                <w:szCs w:val="20"/>
                <w:lang w:eastAsia="pl-PL"/>
              </w:rPr>
            </w:pPr>
          </w:p>
          <w:p w14:paraId="74553402" w14:textId="477CF38F" w:rsidR="00B51868" w:rsidRPr="00E40F1E" w:rsidRDefault="00B51868" w:rsidP="00596024">
            <w:pPr>
              <w:spacing w:after="0" w:line="240" w:lineRule="auto"/>
              <w:rPr>
                <w:rFonts w:ascii="Arial" w:hAnsi="Arial" w:cs="Arial"/>
                <w:b/>
                <w:bCs/>
                <w:sz w:val="20"/>
                <w:szCs w:val="20"/>
                <w:lang w:eastAsia="pl-PL"/>
              </w:rPr>
            </w:pPr>
            <w:r w:rsidRPr="00E40F1E">
              <w:rPr>
                <w:rFonts w:ascii="Arial" w:hAnsi="Arial" w:cs="Arial"/>
                <w:b/>
                <w:bCs/>
                <w:sz w:val="20"/>
                <w:szCs w:val="20"/>
                <w:lang w:eastAsia="pl-PL"/>
              </w:rPr>
              <w:t xml:space="preserve">x </w:t>
            </w:r>
            <w:r w:rsidR="00596024" w:rsidRPr="00E40F1E">
              <w:rPr>
                <w:rFonts w:ascii="Arial" w:hAnsi="Arial" w:cs="Arial"/>
                <w:b/>
                <w:bCs/>
                <w:sz w:val="20"/>
                <w:szCs w:val="20"/>
                <w:lang w:eastAsia="pl-PL"/>
              </w:rPr>
              <w:t>15</w:t>
            </w:r>
            <w:r w:rsidRPr="00E40F1E">
              <w:rPr>
                <w:rFonts w:ascii="Arial" w:hAnsi="Arial" w:cs="Arial"/>
                <w:b/>
                <w:bCs/>
                <w:sz w:val="20"/>
                <w:szCs w:val="20"/>
                <w:lang w:eastAsia="pl-PL"/>
              </w:rPr>
              <w:t xml:space="preserve"> </w:t>
            </w:r>
          </w:p>
        </w:tc>
      </w:tr>
      <w:tr w:rsidR="00596024" w:rsidRPr="00E40F1E" w14:paraId="55C68F4A" w14:textId="77777777" w:rsidTr="00E40F1E">
        <w:tc>
          <w:tcPr>
            <w:tcW w:w="0" w:type="auto"/>
            <w:vMerge/>
          </w:tcPr>
          <w:p w14:paraId="7018C8EA" w14:textId="77777777" w:rsidR="00B51868" w:rsidRPr="00E40F1E" w:rsidRDefault="00B51868" w:rsidP="00596024">
            <w:pPr>
              <w:spacing w:after="0" w:line="360" w:lineRule="auto"/>
              <w:rPr>
                <w:rFonts w:ascii="Arial" w:hAnsi="Arial" w:cs="Arial"/>
                <w:sz w:val="20"/>
                <w:szCs w:val="20"/>
              </w:rPr>
            </w:pPr>
          </w:p>
        </w:tc>
        <w:tc>
          <w:tcPr>
            <w:tcW w:w="0" w:type="auto"/>
            <w:tcBorders>
              <w:top w:val="single" w:sz="4" w:space="0" w:color="auto"/>
            </w:tcBorders>
          </w:tcPr>
          <w:p w14:paraId="01E0B9E3" w14:textId="4A17AF0C" w:rsidR="00B51868" w:rsidRPr="00E40F1E" w:rsidRDefault="00596024" w:rsidP="00C16023">
            <w:pPr>
              <w:spacing w:before="120" w:after="0" w:line="360" w:lineRule="auto"/>
              <w:jc w:val="center"/>
              <w:rPr>
                <w:rFonts w:ascii="Arial" w:hAnsi="Arial" w:cs="Arial"/>
                <w:sz w:val="20"/>
                <w:szCs w:val="20"/>
              </w:rPr>
            </w:pPr>
            <w:r w:rsidRPr="00E40F1E">
              <w:rPr>
                <w:rFonts w:ascii="Arial" w:hAnsi="Arial" w:cs="Arial"/>
                <w:b/>
                <w:bCs/>
                <w:sz w:val="20"/>
                <w:szCs w:val="20"/>
              </w:rPr>
              <w:t>Dopuszczalny czas prac konserwacyjnych w ofercie</w:t>
            </w:r>
          </w:p>
        </w:tc>
        <w:tc>
          <w:tcPr>
            <w:tcW w:w="0" w:type="auto"/>
            <w:vMerge/>
          </w:tcPr>
          <w:p w14:paraId="2547FD21" w14:textId="77777777" w:rsidR="00B51868" w:rsidRPr="00E40F1E" w:rsidRDefault="00B51868" w:rsidP="00596024">
            <w:pPr>
              <w:spacing w:after="0" w:line="360" w:lineRule="auto"/>
              <w:rPr>
                <w:rFonts w:ascii="Arial" w:hAnsi="Arial" w:cs="Arial"/>
                <w:sz w:val="20"/>
                <w:szCs w:val="20"/>
              </w:rPr>
            </w:pPr>
          </w:p>
        </w:tc>
      </w:tr>
    </w:tbl>
    <w:p w14:paraId="242A4867" w14:textId="2F473C4B" w:rsidR="00B51868" w:rsidRPr="00596024" w:rsidRDefault="00B51868" w:rsidP="00B51868">
      <w:pPr>
        <w:pStyle w:val="Tekstpodstawowy"/>
        <w:tabs>
          <w:tab w:val="left" w:pos="1701"/>
        </w:tabs>
        <w:spacing w:before="120" w:after="120"/>
        <w:ind w:left="1701"/>
        <w:jc w:val="both"/>
        <w:rPr>
          <w:b w:val="0"/>
          <w:bCs w:val="0"/>
          <w:sz w:val="22"/>
          <w:szCs w:val="22"/>
        </w:rPr>
      </w:pPr>
      <w:r w:rsidRPr="00596024">
        <w:rPr>
          <w:b w:val="0"/>
          <w:bCs w:val="0"/>
          <w:sz w:val="22"/>
          <w:szCs w:val="22"/>
        </w:rPr>
        <w:t xml:space="preserve">Uwaga: Jeśli podany w ofercie </w:t>
      </w:r>
      <w:r w:rsidR="00596024">
        <w:rPr>
          <w:b w:val="0"/>
          <w:bCs w:val="0"/>
          <w:sz w:val="22"/>
          <w:szCs w:val="22"/>
        </w:rPr>
        <w:t>czas prac konserwacyjnych, o którym mowa wyżej:</w:t>
      </w:r>
      <w:r w:rsidRPr="00596024">
        <w:rPr>
          <w:b w:val="0"/>
          <w:bCs w:val="0"/>
          <w:sz w:val="22"/>
          <w:szCs w:val="22"/>
        </w:rPr>
        <w:t xml:space="preserve"> </w:t>
      </w:r>
    </w:p>
    <w:p w14:paraId="623428AF" w14:textId="0DFA89FB" w:rsidR="00596024" w:rsidRPr="005F7698" w:rsidRDefault="00596024" w:rsidP="00DE5F5C">
      <w:pPr>
        <w:pStyle w:val="Tekstpodstawowy"/>
        <w:numPr>
          <w:ilvl w:val="0"/>
          <w:numId w:val="86"/>
        </w:numPr>
        <w:tabs>
          <w:tab w:val="left" w:pos="1701"/>
        </w:tabs>
        <w:jc w:val="both"/>
        <w:rPr>
          <w:b w:val="0"/>
          <w:bCs w:val="0"/>
          <w:sz w:val="22"/>
          <w:szCs w:val="22"/>
        </w:rPr>
      </w:pPr>
      <w:r w:rsidRPr="005F7698">
        <w:rPr>
          <w:b w:val="0"/>
          <w:bCs w:val="0"/>
          <w:sz w:val="22"/>
          <w:szCs w:val="22"/>
        </w:rPr>
        <w:t xml:space="preserve">będzie dłuższy niż </w:t>
      </w:r>
      <w:r w:rsidR="00D60A61">
        <w:rPr>
          <w:b w:val="0"/>
          <w:bCs w:val="0"/>
          <w:sz w:val="22"/>
          <w:szCs w:val="22"/>
        </w:rPr>
        <w:t xml:space="preserve"> 180 </w:t>
      </w:r>
      <w:r w:rsidRPr="005F7698">
        <w:rPr>
          <w:b w:val="0"/>
          <w:bCs w:val="0"/>
          <w:sz w:val="22"/>
          <w:szCs w:val="22"/>
        </w:rPr>
        <w:t xml:space="preserve">minut, to oferta zostanie odrzucona, </w:t>
      </w:r>
    </w:p>
    <w:p w14:paraId="0609B079" w14:textId="1FB475AE" w:rsidR="00596024" w:rsidRPr="005F7698" w:rsidRDefault="00596024" w:rsidP="00DE5F5C">
      <w:pPr>
        <w:pStyle w:val="Tekstpodstawowy"/>
        <w:numPr>
          <w:ilvl w:val="0"/>
          <w:numId w:val="86"/>
        </w:numPr>
        <w:tabs>
          <w:tab w:val="left" w:pos="1701"/>
        </w:tabs>
        <w:jc w:val="both"/>
        <w:rPr>
          <w:b w:val="0"/>
          <w:bCs w:val="0"/>
          <w:sz w:val="22"/>
          <w:szCs w:val="22"/>
        </w:rPr>
      </w:pPr>
      <w:r w:rsidRPr="005F7698">
        <w:rPr>
          <w:b w:val="0"/>
          <w:bCs w:val="0"/>
          <w:sz w:val="22"/>
          <w:szCs w:val="22"/>
        </w:rPr>
        <w:t>będzie krótszy niż 1</w:t>
      </w:r>
      <w:r>
        <w:rPr>
          <w:b w:val="0"/>
          <w:bCs w:val="0"/>
          <w:sz w:val="22"/>
          <w:szCs w:val="22"/>
        </w:rPr>
        <w:t>2</w:t>
      </w:r>
      <w:r w:rsidRPr="005F7698">
        <w:rPr>
          <w:b w:val="0"/>
          <w:bCs w:val="0"/>
          <w:sz w:val="22"/>
          <w:szCs w:val="22"/>
        </w:rPr>
        <w:t xml:space="preserve">0 minut, to nie będzie premiowane dodatkowymi punktami (oferta otrzyma maksymalną liczbę punktów w tym kryterium), </w:t>
      </w:r>
    </w:p>
    <w:p w14:paraId="3CC3BED7" w14:textId="5F8C211F" w:rsidR="00596024" w:rsidRPr="005F7698" w:rsidRDefault="00596024" w:rsidP="00DE5F5C">
      <w:pPr>
        <w:pStyle w:val="Tekstpodstawowy"/>
        <w:numPr>
          <w:ilvl w:val="0"/>
          <w:numId w:val="86"/>
        </w:numPr>
        <w:tabs>
          <w:tab w:val="left" w:pos="1701"/>
        </w:tabs>
        <w:jc w:val="both"/>
        <w:rPr>
          <w:b w:val="0"/>
          <w:bCs w:val="0"/>
          <w:sz w:val="22"/>
          <w:szCs w:val="22"/>
        </w:rPr>
      </w:pPr>
      <w:r w:rsidRPr="005F7698">
        <w:rPr>
          <w:b w:val="0"/>
          <w:bCs w:val="0"/>
          <w:sz w:val="22"/>
          <w:szCs w:val="22"/>
        </w:rPr>
        <w:t xml:space="preserve">nie zostanie podany, to Zamawiający uzna, że Wykonawca oferuje  </w:t>
      </w:r>
      <w:r w:rsidR="00D60A61">
        <w:rPr>
          <w:b w:val="0"/>
          <w:bCs w:val="0"/>
          <w:sz w:val="22"/>
          <w:szCs w:val="22"/>
        </w:rPr>
        <w:t xml:space="preserve"> 180</w:t>
      </w:r>
      <w:r w:rsidRPr="005F7698">
        <w:rPr>
          <w:b w:val="0"/>
          <w:bCs w:val="0"/>
          <w:sz w:val="22"/>
          <w:szCs w:val="22"/>
        </w:rPr>
        <w:t xml:space="preserve"> minut.  </w:t>
      </w:r>
    </w:p>
    <w:p w14:paraId="5E070350" w14:textId="77777777" w:rsidR="00AC2F83" w:rsidRPr="005F7698" w:rsidRDefault="00AC2F83" w:rsidP="00681D1A">
      <w:pPr>
        <w:numPr>
          <w:ilvl w:val="0"/>
          <w:numId w:val="7"/>
        </w:numPr>
        <w:spacing w:before="120" w:after="120" w:line="240" w:lineRule="auto"/>
        <w:jc w:val="both"/>
        <w:rPr>
          <w:rFonts w:ascii="Arial" w:hAnsi="Arial" w:cs="Arial"/>
          <w:lang w:eastAsia="pl-PL"/>
        </w:rPr>
      </w:pPr>
      <w:r w:rsidRPr="005F7698">
        <w:rPr>
          <w:rFonts w:ascii="Arial" w:hAnsi="Arial" w:cs="Arial"/>
          <w:lang w:eastAsia="pl-PL"/>
        </w:rPr>
        <w:t>Za ofertę najkorzystniejszą zostanie uznana oferta Wykonawcy niepodlegającego wykluczeniu, która otrzyma największą liczbę punktów, obliczoną jako suma punktów przyznanych ofercie w każdym z ww. kryteriów.</w:t>
      </w:r>
    </w:p>
    <w:p w14:paraId="4E17056E" w14:textId="77777777" w:rsidR="00AC2F83" w:rsidRPr="005F7698" w:rsidRDefault="00AC2F83" w:rsidP="00D41691">
      <w:pPr>
        <w:widowControl w:val="0"/>
        <w:numPr>
          <w:ilvl w:val="0"/>
          <w:numId w:val="7"/>
        </w:numPr>
        <w:tabs>
          <w:tab w:val="left" w:pos="993"/>
        </w:tabs>
        <w:spacing w:before="120" w:after="120" w:line="240" w:lineRule="auto"/>
        <w:jc w:val="both"/>
        <w:rPr>
          <w:rFonts w:ascii="Arial" w:hAnsi="Arial" w:cs="Arial"/>
          <w:lang w:eastAsia="pl-PL"/>
        </w:rPr>
      </w:pPr>
      <w:r w:rsidRPr="005F7698">
        <w:rPr>
          <w:rFonts w:ascii="Arial" w:hAnsi="Arial" w:cs="Arial"/>
          <w:lang w:eastAsia="pl-PL"/>
        </w:rPr>
        <w:t xml:space="preserve">Do wszystkich wyliczeń Zamawiający zastosuje dokładność do drugiego miejsca po </w:t>
      </w:r>
      <w:r w:rsidRPr="005F7698">
        <w:rPr>
          <w:rFonts w:ascii="Arial" w:hAnsi="Arial" w:cs="Arial"/>
          <w:lang w:eastAsia="pl-PL"/>
        </w:rPr>
        <w:tab/>
        <w:t>przecinku.</w:t>
      </w:r>
    </w:p>
    <w:p w14:paraId="64381FFB" w14:textId="77777777" w:rsidR="00AC2F83" w:rsidRPr="005F7698" w:rsidRDefault="00AC2F83" w:rsidP="00681D1A">
      <w:pPr>
        <w:widowControl w:val="0"/>
        <w:tabs>
          <w:tab w:val="left" w:pos="993"/>
        </w:tabs>
        <w:spacing w:before="120" w:after="120" w:line="240" w:lineRule="auto"/>
        <w:ind w:left="993" w:hanging="426"/>
        <w:jc w:val="both"/>
        <w:rPr>
          <w:rFonts w:ascii="Arial" w:hAnsi="Arial" w:cs="Arial"/>
          <w:lang w:eastAsia="pl-PL"/>
        </w:rPr>
      </w:pPr>
      <w:r w:rsidRPr="005F7698">
        <w:rPr>
          <w:rFonts w:ascii="Arial" w:hAnsi="Arial" w:cs="Arial"/>
          <w:lang w:eastAsia="pl-PL"/>
        </w:rPr>
        <w:t>4.</w:t>
      </w:r>
      <w:r w:rsidRPr="005F7698">
        <w:rPr>
          <w:rFonts w:ascii="Arial" w:hAnsi="Arial" w:cs="Arial"/>
          <w:lang w:eastAsia="pl-PL"/>
        </w:rPr>
        <w:tab/>
        <w:t xml:space="preserve">Jeżeli Zamawiający nie będzie mógł dokonać wyboru oferty najkorzystniejszej ze względu na to, że dwie lub więcej ofert przedstawia taki sam bilans ceny i innych kryteriów oceny ofert, Zamawiający wybiera spośród tych ofert ofertę, która otrzymał najwyższą ocenę w kryterium o najwyższej wadze, a jeżeli oferty otrzymały taką samą ocenę w kryterium o najwyższej wadze, Zamawiający wybiera ofertę z najniższa ceną. Jeżeli nie można dokonać wyboru oferty w sposób, o którym mowa powyżej, </w:t>
      </w:r>
      <w:r w:rsidR="00CA406E" w:rsidRPr="005F7698">
        <w:rPr>
          <w:rFonts w:ascii="Arial" w:hAnsi="Arial" w:cs="Arial"/>
          <w:lang w:eastAsia="pl-PL"/>
        </w:rPr>
        <w:t>Z</w:t>
      </w:r>
      <w:r w:rsidRPr="005F7698">
        <w:rPr>
          <w:rFonts w:ascii="Arial" w:hAnsi="Arial" w:cs="Arial"/>
          <w:lang w:eastAsia="pl-PL"/>
        </w:rPr>
        <w:t xml:space="preserve">amawiający wzywa </w:t>
      </w:r>
      <w:r w:rsidR="00164648" w:rsidRPr="005F7698">
        <w:rPr>
          <w:rFonts w:ascii="Arial" w:hAnsi="Arial" w:cs="Arial"/>
          <w:lang w:eastAsia="pl-PL"/>
        </w:rPr>
        <w:t>W</w:t>
      </w:r>
      <w:r w:rsidRPr="005F7698">
        <w:rPr>
          <w:rFonts w:ascii="Arial" w:hAnsi="Arial" w:cs="Arial"/>
          <w:lang w:eastAsia="pl-PL"/>
        </w:rPr>
        <w:t>ykonawców, którzy złożyli te oferty, do złożenia w terminie określonym przez Zamawiającego ofert dodatkowych zawierających nową cenę.</w:t>
      </w:r>
    </w:p>
    <w:p w14:paraId="582FC3E9" w14:textId="77777777" w:rsidR="00AC2F83" w:rsidRPr="005F7698" w:rsidRDefault="00AC2F83" w:rsidP="00681D1A">
      <w:pPr>
        <w:widowControl w:val="0"/>
        <w:spacing w:before="120" w:after="120" w:line="240" w:lineRule="auto"/>
        <w:ind w:left="993" w:hanging="426"/>
        <w:jc w:val="both"/>
        <w:rPr>
          <w:rFonts w:ascii="Arial" w:hAnsi="Arial" w:cs="Arial"/>
          <w:lang w:eastAsia="pl-PL"/>
        </w:rPr>
      </w:pPr>
      <w:r w:rsidRPr="005F7698">
        <w:rPr>
          <w:rFonts w:ascii="Arial" w:hAnsi="Arial" w:cs="Arial"/>
          <w:lang w:eastAsia="pl-PL"/>
        </w:rPr>
        <w:t>5. Wykonawcy składający oferty dodatkowe nie mogą zaoferować cen wyższych niż zaoferowane w złożonych ofertach.</w:t>
      </w:r>
    </w:p>
    <w:p w14:paraId="3B7BB8C8" w14:textId="77777777" w:rsidR="00AC2F83" w:rsidRPr="005F7698" w:rsidRDefault="00AC2F83" w:rsidP="00DE5F5C">
      <w:pPr>
        <w:numPr>
          <w:ilvl w:val="0"/>
          <w:numId w:val="58"/>
        </w:numPr>
        <w:spacing w:after="120" w:line="240" w:lineRule="auto"/>
        <w:ind w:left="993" w:hanging="426"/>
        <w:jc w:val="both"/>
        <w:rPr>
          <w:rFonts w:ascii="Arial" w:hAnsi="Arial" w:cs="Arial"/>
          <w:lang w:eastAsia="pl-PL"/>
        </w:rPr>
      </w:pPr>
      <w:r w:rsidRPr="005F7698">
        <w:rPr>
          <w:rFonts w:ascii="Arial" w:hAnsi="Arial" w:cs="Arial"/>
          <w:lang w:eastAsia="pl-PL"/>
        </w:rPr>
        <w:t xml:space="preserve">Zamawiający </w:t>
      </w:r>
      <w:r w:rsidRPr="005F7698">
        <w:rPr>
          <w:rFonts w:ascii="Arial" w:hAnsi="Arial" w:cs="Arial"/>
          <w:spacing w:val="-4"/>
          <w:lang w:eastAsia="pl-PL"/>
        </w:rPr>
        <w:t xml:space="preserve">dokona wyboru najkorzystniejszej oferty z ofert niepodlegających odrzuceniu. </w:t>
      </w:r>
    </w:p>
    <w:p w14:paraId="146CA328" w14:textId="77777777" w:rsidR="00AC2F83" w:rsidRPr="002A5AA2" w:rsidRDefault="00AC2F83" w:rsidP="00DE5F5C">
      <w:pPr>
        <w:pStyle w:val="Tekstpodstawowy1"/>
        <w:numPr>
          <w:ilvl w:val="0"/>
          <w:numId w:val="58"/>
        </w:numPr>
        <w:shd w:val="clear" w:color="auto" w:fill="auto"/>
        <w:spacing w:after="60" w:line="278" w:lineRule="exact"/>
        <w:ind w:left="993" w:right="40" w:hanging="426"/>
        <w:jc w:val="both"/>
        <w:rPr>
          <w:rFonts w:ascii="Arial" w:hAnsi="Arial" w:cs="Arial"/>
        </w:rPr>
      </w:pPr>
      <w:r w:rsidRPr="00682A93">
        <w:rPr>
          <w:rFonts w:ascii="Arial" w:hAnsi="Arial"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6BBE87C" w14:textId="77777777" w:rsidR="00AC2F83" w:rsidRPr="002A5AA2" w:rsidRDefault="00AC2F83" w:rsidP="00DE5F5C">
      <w:pPr>
        <w:pStyle w:val="Tekstpodstawowy1"/>
        <w:numPr>
          <w:ilvl w:val="0"/>
          <w:numId w:val="58"/>
        </w:numPr>
        <w:shd w:val="clear" w:color="auto" w:fill="auto"/>
        <w:spacing w:after="60" w:line="278" w:lineRule="exact"/>
        <w:ind w:left="993" w:right="40" w:hanging="426"/>
        <w:jc w:val="both"/>
        <w:rPr>
          <w:rFonts w:ascii="Arial" w:hAnsi="Arial" w:cs="Arial"/>
        </w:rPr>
      </w:pPr>
      <w:r w:rsidRPr="00682A93">
        <w:rPr>
          <w:rFonts w:ascii="Arial" w:hAnsi="Arial" w:cs="Arial"/>
        </w:rPr>
        <w:t xml:space="preserve">Zamawiający wybiera najkorzystniejszą ofertą w terminie związania ofertą określonym </w:t>
      </w:r>
      <w:r w:rsidRPr="00682A93">
        <w:rPr>
          <w:rFonts w:ascii="Arial" w:hAnsi="Arial" w:cs="Arial"/>
        </w:rPr>
        <w:br/>
        <w:t xml:space="preserve">w </w:t>
      </w:r>
      <w:r w:rsidRPr="00682A93">
        <w:rPr>
          <w:rStyle w:val="BodytextSmallCaps"/>
          <w:rFonts w:ascii="Arial" w:hAnsi="Arial" w:cs="Arial"/>
          <w:color w:val="auto"/>
        </w:rPr>
        <w:t>SWZ.</w:t>
      </w:r>
    </w:p>
    <w:p w14:paraId="11D2A44F" w14:textId="77777777" w:rsidR="00AC2F83" w:rsidRPr="002A5AA2" w:rsidRDefault="00AC2F83" w:rsidP="00DE5F5C">
      <w:pPr>
        <w:pStyle w:val="Tekstpodstawowy1"/>
        <w:numPr>
          <w:ilvl w:val="0"/>
          <w:numId w:val="58"/>
        </w:numPr>
        <w:shd w:val="clear" w:color="auto" w:fill="auto"/>
        <w:spacing w:after="60" w:line="278" w:lineRule="exact"/>
        <w:ind w:left="993" w:right="40" w:hanging="426"/>
        <w:jc w:val="both"/>
        <w:rPr>
          <w:rFonts w:ascii="Arial" w:hAnsi="Arial" w:cs="Arial"/>
        </w:rPr>
      </w:pPr>
      <w:r w:rsidRPr="00682A93">
        <w:rPr>
          <w:rFonts w:ascii="Arial" w:hAnsi="Arial" w:cs="Arial"/>
        </w:rPr>
        <w:t xml:space="preserve">Jeżeli termin związania ofertą upłynie przed wyborem najkorzystniejszej </w:t>
      </w:r>
      <w:r w:rsidRPr="00682A93">
        <w:rPr>
          <w:rFonts w:ascii="Arial" w:hAnsi="Arial" w:cs="Arial"/>
        </w:rPr>
        <w:lastRenderedPageBreak/>
        <w:t>oferty, Zamawiający wezwie Wykonawcę, którego oferta otrzymała najwyższą ilość punktów, do wyrażenia, w wyznaczonym przez Zamawiającego terminie, pisemnej zgody na wybór jego oferty.</w:t>
      </w:r>
    </w:p>
    <w:p w14:paraId="58F61435" w14:textId="77777777" w:rsidR="00AC2F83" w:rsidRPr="002A5AA2" w:rsidRDefault="00AC2F83" w:rsidP="00DE5F5C">
      <w:pPr>
        <w:pStyle w:val="Tekstpodstawowy1"/>
        <w:numPr>
          <w:ilvl w:val="0"/>
          <w:numId w:val="58"/>
        </w:numPr>
        <w:shd w:val="clear" w:color="auto" w:fill="auto"/>
        <w:spacing w:after="60" w:line="278" w:lineRule="exact"/>
        <w:ind w:left="993" w:right="40" w:hanging="426"/>
        <w:jc w:val="both"/>
        <w:rPr>
          <w:rFonts w:ascii="Arial" w:hAnsi="Arial" w:cs="Arial"/>
        </w:rPr>
      </w:pPr>
      <w:r w:rsidRPr="00682A93">
        <w:rPr>
          <w:rFonts w:ascii="Arial" w:hAnsi="Arial" w:cs="Arial"/>
        </w:rPr>
        <w:t>W przypadku braku zgody, o której mowa w ust. 9, oferta podlega odrzuceniu, a Zamawiający zwraca się o wyrażenie takiej zgody do kolejnego Wykonawcy, którego oferta została najwyżej oceniona, chyba że zachodzą przesłanki do unieważnienia postępowania.</w:t>
      </w:r>
    </w:p>
    <w:p w14:paraId="73722738" w14:textId="77777777" w:rsidR="00AC2F83" w:rsidRPr="00AA6859" w:rsidRDefault="00AC2F83" w:rsidP="00DE5F5C">
      <w:pPr>
        <w:pStyle w:val="Akapitzlist"/>
        <w:numPr>
          <w:ilvl w:val="0"/>
          <w:numId w:val="58"/>
        </w:numPr>
        <w:suppressAutoHyphens/>
        <w:spacing w:before="120" w:after="120"/>
        <w:ind w:left="993" w:hanging="426"/>
        <w:jc w:val="both"/>
        <w:rPr>
          <w:rFonts w:ascii="Arial" w:hAnsi="Arial" w:cs="Arial"/>
          <w:sz w:val="22"/>
          <w:szCs w:val="22"/>
        </w:rPr>
      </w:pPr>
      <w:r w:rsidRPr="00DD56FB">
        <w:rPr>
          <w:rFonts w:ascii="Arial" w:hAnsi="Arial" w:cs="Arial"/>
          <w:sz w:val="22"/>
          <w:szCs w:val="22"/>
        </w:rPr>
        <w:t>Zamaw</w:t>
      </w:r>
      <w:r w:rsidRPr="002716F0">
        <w:rPr>
          <w:rFonts w:ascii="Arial" w:hAnsi="Arial" w:cs="Arial"/>
          <w:sz w:val="22"/>
          <w:szCs w:val="22"/>
        </w:rPr>
        <w:t xml:space="preserve">iający </w:t>
      </w:r>
      <w:r w:rsidRPr="00AA6859">
        <w:rPr>
          <w:rFonts w:ascii="Arial" w:hAnsi="Arial" w:cs="Arial"/>
          <w:b/>
          <w:bCs/>
          <w:sz w:val="22"/>
          <w:szCs w:val="22"/>
        </w:rPr>
        <w:t>nie przewiduje</w:t>
      </w:r>
      <w:r w:rsidRPr="00AA6859">
        <w:rPr>
          <w:rFonts w:ascii="Arial" w:hAnsi="Arial" w:cs="Arial"/>
          <w:sz w:val="22"/>
          <w:szCs w:val="22"/>
        </w:rPr>
        <w:t xml:space="preserve"> aukcji elektronicznej.</w:t>
      </w:r>
    </w:p>
    <w:p w14:paraId="7D5773BF" w14:textId="77777777" w:rsidR="00AC2F83" w:rsidRPr="00BC3BEC" w:rsidRDefault="00AC2F83" w:rsidP="00D41691">
      <w:pPr>
        <w:spacing w:after="120" w:line="240" w:lineRule="auto"/>
        <w:ind w:left="993" w:hanging="426"/>
        <w:jc w:val="both"/>
        <w:rPr>
          <w:rFonts w:ascii="Arial" w:hAnsi="Arial" w:cs="Arial"/>
          <w:lang w:eastAsia="pl-PL"/>
        </w:rPr>
      </w:pPr>
    </w:p>
    <w:p w14:paraId="1F004F83" w14:textId="77777777" w:rsidR="00AC2F83" w:rsidRPr="00D46DC1" w:rsidRDefault="00AC2F83" w:rsidP="00DE5F5C">
      <w:pPr>
        <w:numPr>
          <w:ilvl w:val="0"/>
          <w:numId w:val="50"/>
        </w:numPr>
        <w:spacing w:after="120" w:line="240" w:lineRule="auto"/>
        <w:jc w:val="both"/>
        <w:rPr>
          <w:rFonts w:ascii="Arial" w:hAnsi="Arial" w:cs="Arial"/>
          <w:b/>
          <w:bCs/>
          <w:u w:val="single"/>
          <w:lang w:eastAsia="pl-PL"/>
        </w:rPr>
      </w:pPr>
      <w:r w:rsidRPr="00D46DC1">
        <w:rPr>
          <w:rFonts w:ascii="Arial" w:hAnsi="Arial" w:cs="Arial"/>
          <w:b/>
          <w:bCs/>
          <w:u w:val="single"/>
          <w:lang w:eastAsia="pl-PL"/>
        </w:rPr>
        <w:t>Informacje o formalnościach, jakie muszą zostać dopełnione po wyborze oferty w celu zawarcia umowy w sprawie zamówienia publicznego</w:t>
      </w:r>
    </w:p>
    <w:p w14:paraId="69F7286F" w14:textId="77777777" w:rsidR="00AC2F83" w:rsidRPr="005F7698" w:rsidRDefault="00AC2F83" w:rsidP="00681D1A">
      <w:pPr>
        <w:tabs>
          <w:tab w:val="left" w:pos="993"/>
        </w:tabs>
        <w:spacing w:before="120" w:after="0" w:line="240" w:lineRule="auto"/>
        <w:ind w:left="993" w:hanging="426"/>
        <w:jc w:val="both"/>
        <w:rPr>
          <w:rFonts w:ascii="Arial" w:hAnsi="Arial" w:cs="Arial"/>
          <w:lang w:eastAsia="pl-PL"/>
        </w:rPr>
      </w:pPr>
      <w:r w:rsidRPr="005F7698">
        <w:rPr>
          <w:rFonts w:ascii="Arial" w:hAnsi="Arial" w:cs="Arial"/>
          <w:lang w:eastAsia="pl-PL"/>
        </w:rPr>
        <w:t xml:space="preserve">1. </w:t>
      </w:r>
      <w:r w:rsidRPr="005F7698">
        <w:rPr>
          <w:rFonts w:ascii="Arial" w:hAnsi="Arial" w:cs="Arial"/>
          <w:lang w:eastAsia="pl-PL"/>
        </w:rPr>
        <w:tab/>
        <w:t>Z Wykonawcą, którego oferta zostanie uznana za najkorzystniejszą, zostanie zawarta umowa na warunkach podanych w Projektowanych Postanowieniach Umowy, stanowiących integralną część specyfikacji warunków zamówienia (załącznik nr 4 do SWZ) oraz w ofercie przedstawionej przez Wykonawcę.</w:t>
      </w:r>
    </w:p>
    <w:p w14:paraId="49D70DFB" w14:textId="77777777" w:rsidR="00AC2F83" w:rsidRPr="005F7698" w:rsidRDefault="00AC2F83" w:rsidP="00681D1A">
      <w:pPr>
        <w:tabs>
          <w:tab w:val="left" w:pos="993"/>
        </w:tabs>
        <w:spacing w:before="120" w:after="0" w:line="240" w:lineRule="auto"/>
        <w:ind w:left="993" w:hanging="426"/>
        <w:jc w:val="both"/>
        <w:rPr>
          <w:rFonts w:ascii="Arial" w:hAnsi="Arial" w:cs="Arial"/>
          <w:lang w:eastAsia="pl-PL"/>
        </w:rPr>
      </w:pPr>
      <w:r w:rsidRPr="005F7698">
        <w:rPr>
          <w:rFonts w:ascii="Arial" w:hAnsi="Arial" w:cs="Arial"/>
          <w:lang w:eastAsia="pl-PL"/>
        </w:rPr>
        <w:t>2.</w:t>
      </w:r>
      <w:r w:rsidRPr="005F7698">
        <w:rPr>
          <w:rFonts w:ascii="Arial" w:hAnsi="Arial" w:cs="Arial"/>
          <w:lang w:eastAsia="pl-PL"/>
        </w:rPr>
        <w:tab/>
        <w:t>Zamawiający zawrze umowę w sprawie zamówienia publicznego z Wykonawcą, którego oferta została wybrana jako najkorzystniejsza, w terminie określonym w art. 264 ustawy.</w:t>
      </w:r>
    </w:p>
    <w:p w14:paraId="5A401FFD" w14:textId="77777777" w:rsidR="00AC2F83" w:rsidRPr="005F7698" w:rsidRDefault="00AC2F83" w:rsidP="00681D1A">
      <w:pPr>
        <w:tabs>
          <w:tab w:val="left" w:pos="993"/>
        </w:tabs>
        <w:spacing w:before="120" w:after="0" w:line="240" w:lineRule="auto"/>
        <w:ind w:left="993" w:hanging="426"/>
        <w:jc w:val="both"/>
        <w:rPr>
          <w:rFonts w:ascii="Arial" w:hAnsi="Arial" w:cs="Arial"/>
          <w:lang w:eastAsia="pl-PL"/>
        </w:rPr>
      </w:pPr>
      <w:r w:rsidRPr="005F7698">
        <w:rPr>
          <w:rFonts w:ascii="Arial" w:hAnsi="Arial" w:cs="Arial"/>
          <w:lang w:eastAsia="pl-PL"/>
        </w:rPr>
        <w:t xml:space="preserve">3. </w:t>
      </w:r>
      <w:r w:rsidRPr="005F7698">
        <w:rPr>
          <w:rFonts w:ascii="Arial" w:hAnsi="Arial" w:cs="Arial"/>
          <w:lang w:eastAsia="pl-PL"/>
        </w:rPr>
        <w:tab/>
        <w:t>Zamawiający wezwie Wykonawcę do zawarcia umowy. Niepodpisanie umowy przez Wykonawcę w wyznaczonym terminie będzie uznane przez Zamawiającego za uchylenie się od zawarcia umowy.</w:t>
      </w:r>
    </w:p>
    <w:p w14:paraId="69180386" w14:textId="77777777" w:rsidR="00AC2F83" w:rsidRPr="005F7698" w:rsidRDefault="00AC2F83" w:rsidP="001408C5">
      <w:pPr>
        <w:tabs>
          <w:tab w:val="left" w:pos="993"/>
        </w:tabs>
        <w:spacing w:before="120" w:after="0" w:line="240" w:lineRule="auto"/>
        <w:ind w:left="993" w:hanging="426"/>
        <w:jc w:val="both"/>
        <w:rPr>
          <w:rFonts w:ascii="Arial" w:hAnsi="Arial" w:cs="Arial"/>
          <w:lang w:eastAsia="pl-PL"/>
        </w:rPr>
      </w:pPr>
      <w:r w:rsidRPr="005F7698">
        <w:rPr>
          <w:rFonts w:ascii="Arial" w:hAnsi="Arial" w:cs="Arial"/>
          <w:lang w:eastAsia="pl-PL"/>
        </w:rPr>
        <w:t xml:space="preserve">4. </w:t>
      </w:r>
      <w:r w:rsidRPr="005F7698">
        <w:rPr>
          <w:rFonts w:ascii="Arial" w:hAnsi="Arial" w:cs="Arial"/>
          <w:lang w:eastAsia="pl-PL"/>
        </w:rPr>
        <w:tab/>
        <w:t xml:space="preserve">W przypadku udzielenia zamówienia Wykonawcom składającym wspólną ofertę, Zamawiający przed zawarciem umowy może zażądać złożenia kopii umowy regulującej współpracę tych Wykonawców.   </w:t>
      </w:r>
    </w:p>
    <w:p w14:paraId="594C2AFB" w14:textId="77777777" w:rsidR="00AC2F83" w:rsidRPr="005F7698" w:rsidRDefault="00AC2F83" w:rsidP="00681D1A">
      <w:pPr>
        <w:spacing w:before="120" w:after="0" w:line="240" w:lineRule="auto"/>
        <w:ind w:left="567"/>
        <w:jc w:val="both"/>
        <w:rPr>
          <w:rFonts w:ascii="Arial" w:hAnsi="Arial" w:cs="Arial"/>
          <w:lang w:eastAsia="pl-PL"/>
        </w:rPr>
      </w:pPr>
    </w:p>
    <w:p w14:paraId="5A19D053" w14:textId="77777777" w:rsidR="00AC2F83" w:rsidRPr="005F7698" w:rsidRDefault="00AC2F83" w:rsidP="00DE5F5C">
      <w:pPr>
        <w:numPr>
          <w:ilvl w:val="0"/>
          <w:numId w:val="50"/>
        </w:numPr>
        <w:spacing w:after="120" w:line="240" w:lineRule="auto"/>
        <w:jc w:val="both"/>
        <w:rPr>
          <w:rFonts w:ascii="Arial" w:hAnsi="Arial" w:cs="Arial"/>
          <w:u w:val="single"/>
          <w:lang w:eastAsia="pl-PL"/>
        </w:rPr>
      </w:pPr>
      <w:r w:rsidRPr="005F7698">
        <w:rPr>
          <w:rFonts w:ascii="Arial" w:hAnsi="Arial" w:cs="Arial"/>
          <w:b/>
          <w:bCs/>
          <w:u w:val="single"/>
          <w:lang w:eastAsia="pl-PL"/>
        </w:rPr>
        <w:t xml:space="preserve">Informacje dotyczące zabezpieczenia należytego wykonania umowy </w:t>
      </w:r>
    </w:p>
    <w:p w14:paraId="2B59E4A2" w14:textId="4FE53A12" w:rsidR="00AC2F83" w:rsidRPr="005F7698" w:rsidRDefault="00AC2F83" w:rsidP="00D41691">
      <w:pPr>
        <w:spacing w:before="120" w:after="120" w:line="240" w:lineRule="auto"/>
        <w:ind w:left="709" w:hanging="425"/>
        <w:jc w:val="both"/>
        <w:rPr>
          <w:rFonts w:ascii="Arial" w:hAnsi="Arial" w:cs="Arial"/>
          <w:lang w:eastAsia="pl-PL"/>
        </w:rPr>
      </w:pPr>
      <w:r w:rsidRPr="005F7698">
        <w:rPr>
          <w:rFonts w:ascii="Arial" w:hAnsi="Arial" w:cs="Arial"/>
          <w:lang w:eastAsia="pl-PL"/>
        </w:rPr>
        <w:t xml:space="preserve">1. </w:t>
      </w:r>
      <w:r w:rsidRPr="005F7698">
        <w:rPr>
          <w:rFonts w:ascii="Arial" w:hAnsi="Arial" w:cs="Arial"/>
          <w:lang w:eastAsia="pl-PL"/>
        </w:rPr>
        <w:tab/>
        <w:t xml:space="preserve">Zabezpieczenie należytego wykonania umowy w wysokości 5% ceny oferty należy wnieść przed podpisaniem umowy w jednej lub w kilku następujących formach: </w:t>
      </w:r>
    </w:p>
    <w:p w14:paraId="32A4E495" w14:textId="77777777" w:rsidR="00AC2F83" w:rsidRPr="005F7698" w:rsidRDefault="00AC2F83" w:rsidP="00681D1A">
      <w:pPr>
        <w:widowControl w:val="0"/>
        <w:numPr>
          <w:ilvl w:val="0"/>
          <w:numId w:val="11"/>
        </w:numPr>
        <w:spacing w:after="0" w:line="240" w:lineRule="auto"/>
        <w:rPr>
          <w:rFonts w:ascii="Arial" w:hAnsi="Arial" w:cs="Arial"/>
          <w:lang w:eastAsia="pl-PL"/>
        </w:rPr>
      </w:pPr>
      <w:r w:rsidRPr="005F7698">
        <w:rPr>
          <w:rFonts w:ascii="Arial" w:hAnsi="Arial" w:cs="Arial"/>
          <w:lang w:eastAsia="pl-PL"/>
        </w:rPr>
        <w:t>pieniądzu,</w:t>
      </w:r>
    </w:p>
    <w:p w14:paraId="7AE1F7C6" w14:textId="77777777" w:rsidR="00AC2F83" w:rsidRPr="005F7698" w:rsidRDefault="00AC2F83" w:rsidP="00681D1A">
      <w:pPr>
        <w:widowControl w:val="0"/>
        <w:numPr>
          <w:ilvl w:val="0"/>
          <w:numId w:val="11"/>
        </w:numPr>
        <w:spacing w:after="0" w:line="240" w:lineRule="auto"/>
        <w:rPr>
          <w:rFonts w:ascii="Arial" w:hAnsi="Arial" w:cs="Arial"/>
          <w:lang w:eastAsia="pl-PL"/>
        </w:rPr>
      </w:pPr>
      <w:r w:rsidRPr="005F7698">
        <w:rPr>
          <w:rFonts w:ascii="Arial" w:hAnsi="Arial" w:cs="Arial"/>
          <w:lang w:eastAsia="pl-PL"/>
        </w:rPr>
        <w:t>poręczeniach bankowych lub poręczeniach spółdzielczej kasy oszczędnościowo-kredytowej, z tym, że zobowiązanie kasy jest zawsze zobowiązaniem pieniężnym,</w:t>
      </w:r>
    </w:p>
    <w:p w14:paraId="49EB6A5B" w14:textId="77777777" w:rsidR="00AC2F83" w:rsidRPr="005F7698" w:rsidRDefault="00AC2F83" w:rsidP="00681D1A">
      <w:pPr>
        <w:widowControl w:val="0"/>
        <w:numPr>
          <w:ilvl w:val="0"/>
          <w:numId w:val="11"/>
        </w:numPr>
        <w:spacing w:after="0" w:line="240" w:lineRule="auto"/>
        <w:rPr>
          <w:rFonts w:ascii="Arial" w:hAnsi="Arial" w:cs="Arial"/>
          <w:lang w:eastAsia="pl-PL"/>
        </w:rPr>
      </w:pPr>
      <w:r w:rsidRPr="005F7698">
        <w:rPr>
          <w:rFonts w:ascii="Arial" w:hAnsi="Arial" w:cs="Arial"/>
          <w:lang w:eastAsia="pl-PL"/>
        </w:rPr>
        <w:t>gwarancjach bankowych,</w:t>
      </w:r>
    </w:p>
    <w:p w14:paraId="675BEF9C" w14:textId="77777777" w:rsidR="00AC2F83" w:rsidRPr="005F7698" w:rsidRDefault="00AC2F83" w:rsidP="00681D1A">
      <w:pPr>
        <w:widowControl w:val="0"/>
        <w:numPr>
          <w:ilvl w:val="0"/>
          <w:numId w:val="11"/>
        </w:numPr>
        <w:spacing w:after="0" w:line="240" w:lineRule="auto"/>
        <w:rPr>
          <w:rFonts w:ascii="Arial" w:hAnsi="Arial" w:cs="Arial"/>
          <w:lang w:eastAsia="pl-PL"/>
        </w:rPr>
      </w:pPr>
      <w:r w:rsidRPr="005F7698">
        <w:rPr>
          <w:rFonts w:ascii="Arial" w:hAnsi="Arial" w:cs="Arial"/>
          <w:lang w:eastAsia="pl-PL"/>
        </w:rPr>
        <w:t>gwarancjach ubezpieczeniowych,</w:t>
      </w:r>
    </w:p>
    <w:p w14:paraId="4D04299C" w14:textId="72579E25" w:rsidR="00AC2F83" w:rsidRPr="005F7698" w:rsidRDefault="00AC2F83" w:rsidP="00681D1A">
      <w:pPr>
        <w:widowControl w:val="0"/>
        <w:numPr>
          <w:ilvl w:val="0"/>
          <w:numId w:val="11"/>
        </w:numPr>
        <w:spacing w:after="0" w:line="240" w:lineRule="auto"/>
        <w:rPr>
          <w:rFonts w:ascii="Arial" w:hAnsi="Arial" w:cs="Arial"/>
          <w:lang w:eastAsia="pl-PL"/>
        </w:rPr>
      </w:pPr>
      <w:r w:rsidRPr="005F7698">
        <w:rPr>
          <w:rFonts w:ascii="Arial" w:hAnsi="Arial" w:cs="Arial"/>
          <w:lang w:eastAsia="pl-PL"/>
        </w:rPr>
        <w:t>poręczeniach udzielanych przez podmioty, o których mowa w art. 6b ust. 5 pkt 2 ustawy z dnia 9 listopada 2000 r. o utworzeniu Polskiej Agencji Rozwoju Przedsiębiorczości (</w:t>
      </w:r>
      <w:proofErr w:type="spellStart"/>
      <w:r w:rsidRPr="005F7698">
        <w:rPr>
          <w:rFonts w:ascii="Arial" w:hAnsi="Arial" w:cs="Arial"/>
          <w:lang w:eastAsia="pl-PL"/>
        </w:rPr>
        <w:t>t.j</w:t>
      </w:r>
      <w:proofErr w:type="spellEnd"/>
      <w:r w:rsidRPr="005F7698">
        <w:rPr>
          <w:rFonts w:ascii="Arial" w:hAnsi="Arial" w:cs="Arial"/>
          <w:lang w:eastAsia="pl-PL"/>
        </w:rPr>
        <w:t>.: Dz.U. z 2020 r. poz. 299).</w:t>
      </w:r>
    </w:p>
    <w:p w14:paraId="33BD1BC4" w14:textId="77777777" w:rsidR="00AC2F83" w:rsidRPr="005F7698" w:rsidRDefault="00AC2F83" w:rsidP="00D41691">
      <w:pPr>
        <w:pStyle w:val="Akapitzlist"/>
        <w:numPr>
          <w:ilvl w:val="0"/>
          <w:numId w:val="5"/>
        </w:numPr>
        <w:tabs>
          <w:tab w:val="left" w:pos="709"/>
        </w:tabs>
        <w:spacing w:before="120" w:after="120"/>
        <w:jc w:val="both"/>
        <w:rPr>
          <w:rFonts w:ascii="Arial" w:hAnsi="Arial" w:cs="Arial"/>
          <w:sz w:val="22"/>
          <w:szCs w:val="22"/>
        </w:rPr>
      </w:pPr>
      <w:r w:rsidRPr="005F7698">
        <w:rPr>
          <w:rFonts w:ascii="Arial" w:hAnsi="Arial" w:cs="Arial"/>
          <w:sz w:val="22"/>
          <w:szCs w:val="22"/>
        </w:rPr>
        <w:t xml:space="preserve">Zamawiający nie dopuszcza wnoszenia zabezpieczenia należytego wykonania umowy </w:t>
      </w:r>
      <w:r w:rsidRPr="005F7698">
        <w:rPr>
          <w:rFonts w:ascii="Arial" w:hAnsi="Arial" w:cs="Arial"/>
          <w:sz w:val="22"/>
          <w:szCs w:val="22"/>
        </w:rPr>
        <w:br/>
        <w:t>w innych formach.</w:t>
      </w:r>
    </w:p>
    <w:p w14:paraId="78DEFCBA" w14:textId="77777777" w:rsidR="00AC2F83" w:rsidRPr="005F7698" w:rsidRDefault="00AC2F83" w:rsidP="00D41691">
      <w:pPr>
        <w:pStyle w:val="Akapitzlist"/>
        <w:numPr>
          <w:ilvl w:val="0"/>
          <w:numId w:val="5"/>
        </w:numPr>
        <w:tabs>
          <w:tab w:val="left" w:pos="709"/>
        </w:tabs>
        <w:spacing w:before="120" w:after="120"/>
        <w:jc w:val="both"/>
        <w:rPr>
          <w:rFonts w:ascii="Arial" w:hAnsi="Arial" w:cs="Arial"/>
          <w:sz w:val="22"/>
          <w:szCs w:val="22"/>
        </w:rPr>
      </w:pPr>
      <w:r w:rsidRPr="005F7698">
        <w:rPr>
          <w:rFonts w:ascii="Arial" w:hAnsi="Arial" w:cs="Arial"/>
          <w:sz w:val="22"/>
          <w:szCs w:val="22"/>
        </w:rPr>
        <w:t>Wybrana przez Wykonawcę forma zabezpieczenia nie może stanowić przeszkody w podpisaniu umowy w terminie wyznaczonym przez Zamawiającego.</w:t>
      </w:r>
    </w:p>
    <w:p w14:paraId="1D925333" w14:textId="292AB969" w:rsidR="00AC2F83" w:rsidRPr="005F7698" w:rsidRDefault="00AC2F83" w:rsidP="00D41691">
      <w:pPr>
        <w:pStyle w:val="Akapitzlist"/>
        <w:numPr>
          <w:ilvl w:val="0"/>
          <w:numId w:val="5"/>
        </w:numPr>
        <w:tabs>
          <w:tab w:val="left" w:pos="709"/>
        </w:tabs>
        <w:spacing w:before="120" w:after="120"/>
        <w:jc w:val="both"/>
        <w:rPr>
          <w:b/>
          <w:bCs/>
          <w:sz w:val="22"/>
          <w:szCs w:val="22"/>
        </w:rPr>
      </w:pPr>
      <w:r w:rsidRPr="005F7698">
        <w:rPr>
          <w:rFonts w:ascii="Arial" w:hAnsi="Arial" w:cs="Arial"/>
          <w:sz w:val="22"/>
          <w:szCs w:val="22"/>
        </w:rPr>
        <w:t xml:space="preserve">Zamawiający dokona zwrotu/zwolnienia zabezpieczenia należytego wykonania umowy w sposób określony w § </w:t>
      </w:r>
      <w:r w:rsidR="008C45A1" w:rsidRPr="005F7698">
        <w:rPr>
          <w:rFonts w:ascii="Arial" w:hAnsi="Arial" w:cs="Arial"/>
          <w:sz w:val="22"/>
          <w:szCs w:val="22"/>
        </w:rPr>
        <w:t>13</w:t>
      </w:r>
      <w:r w:rsidRPr="005F7698">
        <w:rPr>
          <w:rFonts w:ascii="Arial" w:hAnsi="Arial" w:cs="Arial"/>
          <w:sz w:val="22"/>
          <w:szCs w:val="22"/>
        </w:rPr>
        <w:t xml:space="preserve"> ust. 2 Projektowanych Postanowień Umowy.</w:t>
      </w:r>
    </w:p>
    <w:p w14:paraId="118E8719" w14:textId="77777777" w:rsidR="00AC2F83" w:rsidRPr="005F7698" w:rsidRDefault="00AC2F83" w:rsidP="00DE5F5C">
      <w:pPr>
        <w:numPr>
          <w:ilvl w:val="0"/>
          <w:numId w:val="50"/>
        </w:numPr>
        <w:spacing w:before="240" w:after="120" w:line="240" w:lineRule="auto"/>
        <w:jc w:val="both"/>
        <w:rPr>
          <w:rFonts w:ascii="Arial" w:hAnsi="Arial" w:cs="Arial"/>
          <w:lang w:eastAsia="pl-PL"/>
        </w:rPr>
      </w:pPr>
      <w:r w:rsidRPr="005F7698">
        <w:rPr>
          <w:rFonts w:ascii="Arial" w:hAnsi="Arial" w:cs="Arial"/>
          <w:b/>
          <w:bCs/>
          <w:u w:val="single"/>
          <w:lang w:eastAsia="pl-PL"/>
        </w:rPr>
        <w:t>Projektowane postanowienia umowy w sprawie zamówienia publicznego, które zostaną wprowadzone do umowy w sprawie zamówienia publicznego</w:t>
      </w:r>
    </w:p>
    <w:p w14:paraId="23E18D12" w14:textId="77777777" w:rsidR="00AC2F83" w:rsidRPr="005F7698" w:rsidRDefault="00AC2F83" w:rsidP="00EB77CD">
      <w:pPr>
        <w:spacing w:before="240" w:after="120" w:line="240" w:lineRule="auto"/>
        <w:jc w:val="both"/>
        <w:rPr>
          <w:rFonts w:ascii="Arial" w:hAnsi="Arial" w:cs="Arial"/>
          <w:lang w:eastAsia="pl-PL"/>
        </w:rPr>
      </w:pPr>
      <w:r w:rsidRPr="005F7698">
        <w:rPr>
          <w:rFonts w:ascii="Arial" w:hAnsi="Arial" w:cs="Arial"/>
          <w:lang w:eastAsia="pl-PL"/>
        </w:rPr>
        <w:lastRenderedPageBreak/>
        <w:t xml:space="preserve">Projektowane postanowienia umowy, które zostaną wprowadzone do treści umowy określone są </w:t>
      </w:r>
      <w:r w:rsidRPr="005F7698">
        <w:rPr>
          <w:rFonts w:ascii="Arial" w:hAnsi="Arial" w:cs="Arial"/>
          <w:lang w:eastAsia="pl-PL"/>
        </w:rPr>
        <w:br/>
        <w:t xml:space="preserve">w załączniku nr 4 do SWZ. </w:t>
      </w:r>
    </w:p>
    <w:p w14:paraId="1EEDADDA" w14:textId="77777777" w:rsidR="00AC2F83" w:rsidRPr="005F7698" w:rsidRDefault="00AC2F83" w:rsidP="00DE5F5C">
      <w:pPr>
        <w:numPr>
          <w:ilvl w:val="0"/>
          <w:numId w:val="50"/>
        </w:numPr>
        <w:spacing w:before="360" w:after="120" w:line="240" w:lineRule="auto"/>
        <w:jc w:val="both"/>
        <w:rPr>
          <w:rFonts w:ascii="Arial" w:hAnsi="Arial" w:cs="Arial"/>
          <w:b/>
          <w:bCs/>
          <w:u w:val="single"/>
          <w:lang w:eastAsia="pl-PL"/>
        </w:rPr>
      </w:pPr>
      <w:r w:rsidRPr="005F7698">
        <w:rPr>
          <w:rFonts w:ascii="Arial" w:hAnsi="Arial" w:cs="Arial"/>
          <w:b/>
          <w:bCs/>
          <w:u w:val="single"/>
          <w:lang w:eastAsia="pl-PL"/>
        </w:rPr>
        <w:t xml:space="preserve">Pouczenie o środkach ochrony prawnej przysługujących Wykonawcy </w:t>
      </w:r>
    </w:p>
    <w:p w14:paraId="1F335485" w14:textId="77777777" w:rsidR="00AC2F83" w:rsidRPr="005F7698" w:rsidRDefault="00AC2F83" w:rsidP="00DE5F5C">
      <w:pPr>
        <w:numPr>
          <w:ilvl w:val="1"/>
          <w:numId w:val="54"/>
        </w:numPr>
        <w:spacing w:before="120" w:after="120" w:line="240" w:lineRule="auto"/>
        <w:ind w:left="709"/>
        <w:jc w:val="both"/>
        <w:rPr>
          <w:rFonts w:ascii="Arial" w:hAnsi="Arial" w:cs="Arial"/>
          <w:lang w:eastAsia="pl-PL"/>
        </w:rPr>
      </w:pPr>
      <w:r w:rsidRPr="005F7698">
        <w:rPr>
          <w:rFonts w:ascii="Arial" w:hAnsi="Arial" w:cs="Arial"/>
          <w:lang w:eastAsia="pl-PL"/>
        </w:rPr>
        <w:t>Środki ochrony prawnej, o których mowa w dziale IX ustawy, przysługują Wykonawcy, uczestnikowi a także innemu podmiotowi, jeżeli ma lub miał interes w uzyskaniu zamówienia oraz poniósł lub może ponieść szkodę w wyniku naruszenia przez Zamawiającego przepisów ustawy.</w:t>
      </w:r>
    </w:p>
    <w:p w14:paraId="0F3E415E" w14:textId="77777777" w:rsidR="00AC2F83" w:rsidRPr="005F7698" w:rsidRDefault="00AC2F83" w:rsidP="00DE5F5C">
      <w:pPr>
        <w:numPr>
          <w:ilvl w:val="1"/>
          <w:numId w:val="54"/>
        </w:numPr>
        <w:spacing w:before="120" w:after="120" w:line="240" w:lineRule="auto"/>
        <w:ind w:left="709"/>
        <w:jc w:val="both"/>
        <w:rPr>
          <w:rFonts w:ascii="Arial" w:hAnsi="Arial" w:cs="Arial"/>
          <w:lang w:eastAsia="pl-PL"/>
        </w:rPr>
      </w:pPr>
      <w:r w:rsidRPr="005F7698">
        <w:rPr>
          <w:rFonts w:ascii="Arial" w:hAnsi="Arial" w:cs="Arial"/>
          <w:lang w:eastAsia="pl-PL"/>
        </w:rPr>
        <w:t>Odwołanie przysługuje na:</w:t>
      </w:r>
    </w:p>
    <w:p w14:paraId="625E7ED3" w14:textId="77777777" w:rsidR="00AC2F83" w:rsidRPr="005F7698" w:rsidRDefault="00AC2F83" w:rsidP="00DE5F5C">
      <w:pPr>
        <w:numPr>
          <w:ilvl w:val="0"/>
          <w:numId w:val="47"/>
        </w:numPr>
        <w:spacing w:before="120" w:after="120" w:line="240" w:lineRule="auto"/>
        <w:ind w:left="1134"/>
        <w:jc w:val="both"/>
        <w:rPr>
          <w:rFonts w:ascii="Arial" w:hAnsi="Arial" w:cs="Arial"/>
          <w:lang w:eastAsia="pl-PL"/>
        </w:rPr>
      </w:pPr>
      <w:r w:rsidRPr="005F7698">
        <w:rPr>
          <w:rFonts w:ascii="Arial" w:hAnsi="Arial" w:cs="Arial"/>
          <w:lang w:eastAsia="pl-PL"/>
        </w:rPr>
        <w:t xml:space="preserve">niezgodną z przepisami ustawy czynności Zamawiającego, podjętą w postępowaniu </w:t>
      </w:r>
      <w:r w:rsidRPr="005F7698">
        <w:rPr>
          <w:rFonts w:ascii="Arial" w:hAnsi="Arial" w:cs="Arial"/>
          <w:lang w:eastAsia="pl-PL"/>
        </w:rPr>
        <w:br/>
        <w:t>o udzielenie zamówienia, w tym na Projektowane Postanowienia Umowy;</w:t>
      </w:r>
    </w:p>
    <w:p w14:paraId="5E345006" w14:textId="77777777" w:rsidR="00AC2F83" w:rsidRPr="005F7698" w:rsidRDefault="00AC2F83" w:rsidP="00DE5F5C">
      <w:pPr>
        <w:numPr>
          <w:ilvl w:val="0"/>
          <w:numId w:val="47"/>
        </w:numPr>
        <w:spacing w:before="120" w:after="120" w:line="240" w:lineRule="auto"/>
        <w:ind w:left="1134"/>
        <w:jc w:val="both"/>
        <w:rPr>
          <w:rFonts w:ascii="Arial" w:hAnsi="Arial" w:cs="Arial"/>
          <w:lang w:eastAsia="pl-PL"/>
        </w:rPr>
      </w:pPr>
      <w:r w:rsidRPr="005F7698">
        <w:rPr>
          <w:rFonts w:ascii="Arial" w:hAnsi="Arial" w:cs="Arial"/>
          <w:lang w:eastAsia="pl-PL"/>
        </w:rPr>
        <w:t>zaniechania czynności w post</w:t>
      </w:r>
      <w:r w:rsidR="00CA406E" w:rsidRPr="005F7698">
        <w:rPr>
          <w:rFonts w:ascii="Arial" w:hAnsi="Arial" w:cs="Arial"/>
          <w:lang w:eastAsia="pl-PL"/>
        </w:rPr>
        <w:t>ę</w:t>
      </w:r>
      <w:r w:rsidRPr="005F7698">
        <w:rPr>
          <w:rFonts w:ascii="Arial" w:hAnsi="Arial" w:cs="Arial"/>
          <w:lang w:eastAsia="pl-PL"/>
        </w:rPr>
        <w:t xml:space="preserve">powaniu o udzielenie zamówienia, do której Zamawiający był obowiązany na podstawie ustawy.  </w:t>
      </w:r>
    </w:p>
    <w:p w14:paraId="17EEDB30" w14:textId="77777777" w:rsidR="00AC2F83" w:rsidRPr="005F7698" w:rsidRDefault="00AC2F83" w:rsidP="00DE5F5C">
      <w:pPr>
        <w:numPr>
          <w:ilvl w:val="0"/>
          <w:numId w:val="55"/>
        </w:numPr>
        <w:spacing w:before="120" w:after="120" w:line="240" w:lineRule="auto"/>
        <w:ind w:left="709"/>
        <w:jc w:val="both"/>
        <w:rPr>
          <w:rFonts w:ascii="Arial" w:hAnsi="Arial" w:cs="Arial"/>
          <w:lang w:eastAsia="pl-PL"/>
        </w:rPr>
      </w:pPr>
      <w:r w:rsidRPr="005F7698">
        <w:rPr>
          <w:rFonts w:ascii="Arial" w:hAnsi="Arial" w:cs="Arial"/>
          <w:lang w:eastAsia="pl-PL"/>
        </w:rPr>
        <w:t xml:space="preserve">Odwołanie wnosi się do Prezesa Krajowej Izby Odwoławczej. </w:t>
      </w:r>
    </w:p>
    <w:p w14:paraId="415B6E38" w14:textId="77777777" w:rsidR="00AC2F83" w:rsidRPr="005F7698" w:rsidRDefault="00AC2F83" w:rsidP="00DE5F5C">
      <w:pPr>
        <w:numPr>
          <w:ilvl w:val="0"/>
          <w:numId w:val="55"/>
        </w:numPr>
        <w:spacing w:before="120" w:after="120" w:line="240" w:lineRule="auto"/>
        <w:ind w:left="709"/>
        <w:jc w:val="both"/>
        <w:rPr>
          <w:rFonts w:ascii="Arial" w:hAnsi="Arial" w:cs="Arial"/>
          <w:lang w:eastAsia="pl-PL"/>
        </w:rPr>
      </w:pPr>
      <w:r w:rsidRPr="005F7698">
        <w:rPr>
          <w:rFonts w:ascii="Arial" w:hAnsi="Arial" w:cs="Arial"/>
          <w:sz w:val="23"/>
          <w:szCs w:val="23"/>
          <w:lang w:eastAsia="pl-PL"/>
        </w:rPr>
        <w:t>Odwołujący przekazuje Zamawiającemu odwołanie wniesione w formie elektronicznej albo postaci elektronicznej albo kopię tego odwołania, jeżeli zostało ono wniesione w formie pisemnej, przed upływem terminu do wniesienia odwołania w taki sposób,</w:t>
      </w:r>
      <w:r w:rsidRPr="005F7698">
        <w:rPr>
          <w:rFonts w:ascii="Arial" w:hAnsi="Arial" w:cs="Arial"/>
          <w:sz w:val="23"/>
          <w:szCs w:val="23"/>
          <w:lang w:eastAsia="pl-PL"/>
        </w:rPr>
        <w:br/>
        <w:t xml:space="preserve">aby mógł on zapoznać się z jego treścią przed upływem tego terminu. </w:t>
      </w:r>
      <w:r w:rsidRPr="005F7698">
        <w:rPr>
          <w:rFonts w:ascii="Arial" w:hAnsi="Arial" w:cs="Arial"/>
          <w:lang w:eastAsia="pl-PL"/>
        </w:rPr>
        <w:t xml:space="preserve">Domniemywa się, że Zamawiający mógł zapoznać się z treścią odwołania przed upływem terminu do jego wniesienia, jeżeli przekazanie odpowiednio odwołania albo jego kopii nastąpiło przed upływem terminu do jego wniesienia przy użyciu środka komunikacji elektronicznej. </w:t>
      </w:r>
    </w:p>
    <w:p w14:paraId="6BA03382" w14:textId="77777777" w:rsidR="00AC2F83" w:rsidRPr="005F7698" w:rsidRDefault="00AC2F83" w:rsidP="00DE5F5C">
      <w:pPr>
        <w:numPr>
          <w:ilvl w:val="0"/>
          <w:numId w:val="55"/>
        </w:numPr>
        <w:tabs>
          <w:tab w:val="num" w:pos="720"/>
        </w:tabs>
        <w:spacing w:before="120" w:after="120" w:line="240" w:lineRule="auto"/>
        <w:ind w:left="709"/>
        <w:jc w:val="both"/>
        <w:rPr>
          <w:rFonts w:ascii="Arial" w:hAnsi="Arial" w:cs="Arial"/>
          <w:lang w:eastAsia="pl-PL"/>
        </w:rPr>
      </w:pPr>
      <w:r w:rsidRPr="005F7698">
        <w:rPr>
          <w:rFonts w:ascii="Arial" w:hAnsi="Arial" w:cs="Arial"/>
          <w:lang w:eastAsia="pl-PL"/>
        </w:rPr>
        <w:t xml:space="preserve">Odwołanie wnosi się w terminie 10 dni od dnia przesłania informacji o czynności Zamawiającego stanowiącej podstawę jego wniesienia - jeżeli </w:t>
      </w:r>
      <w:r w:rsidRPr="005F7698">
        <w:rPr>
          <w:rFonts w:ascii="Arial" w:hAnsi="Arial" w:cs="Arial"/>
          <w:sz w:val="23"/>
          <w:szCs w:val="23"/>
          <w:lang w:eastAsia="pl-PL"/>
        </w:rPr>
        <w:t>informacja została przekazana przy użyciu środków komunikacji elektronicznej, albo</w:t>
      </w:r>
      <w:r w:rsidRPr="005F7698">
        <w:rPr>
          <w:rFonts w:ascii="Arial" w:hAnsi="Arial" w:cs="Arial"/>
          <w:lang w:eastAsia="pl-PL"/>
        </w:rPr>
        <w:t xml:space="preserve"> w terminie 15 dni - jeżeli zostały przesłane w inny sposób.</w:t>
      </w:r>
    </w:p>
    <w:p w14:paraId="7BE4E1E8" w14:textId="77777777" w:rsidR="00AC2F83" w:rsidRPr="005F7698" w:rsidRDefault="00AC2F83" w:rsidP="00DE5F5C">
      <w:pPr>
        <w:numPr>
          <w:ilvl w:val="0"/>
          <w:numId w:val="55"/>
        </w:numPr>
        <w:tabs>
          <w:tab w:val="num" w:pos="720"/>
        </w:tabs>
        <w:spacing w:before="120" w:after="120" w:line="240" w:lineRule="auto"/>
        <w:ind w:left="709"/>
        <w:jc w:val="both"/>
        <w:rPr>
          <w:rFonts w:ascii="Arial" w:hAnsi="Arial" w:cs="Arial"/>
          <w:lang w:eastAsia="pl-PL"/>
        </w:rPr>
      </w:pPr>
      <w:r w:rsidRPr="005F7698">
        <w:rPr>
          <w:rFonts w:ascii="Arial" w:hAnsi="Arial" w:cs="Arial"/>
          <w:lang w:eastAsia="pl-PL"/>
        </w:rPr>
        <w:t>Odwołanie wobec treści ogłoszenia lub treści SWZ wnosi się w terminie 10 dni od dnia publikacji ogłoszenia w Dzienniku Urzędowym Unii Europejskiej</w:t>
      </w:r>
      <w:r w:rsidRPr="005F7698">
        <w:rPr>
          <w:rFonts w:ascii="Times New Roman" w:hAnsi="Times New Roman" w:cs="Times New Roman"/>
          <w:lang w:eastAsia="pl-PL"/>
        </w:rPr>
        <w:t xml:space="preserve"> </w:t>
      </w:r>
      <w:r w:rsidRPr="005F7698">
        <w:rPr>
          <w:rFonts w:ascii="Arial" w:hAnsi="Arial" w:cs="Arial"/>
          <w:lang w:eastAsia="pl-PL"/>
        </w:rPr>
        <w:t>lub zamieszczenia dokumentów zamówienia na stronie internetowej.</w:t>
      </w:r>
    </w:p>
    <w:p w14:paraId="16BB7FD7" w14:textId="77777777" w:rsidR="00AC2F83" w:rsidRPr="005F7698" w:rsidRDefault="00AC2F83" w:rsidP="00DE5F5C">
      <w:pPr>
        <w:numPr>
          <w:ilvl w:val="0"/>
          <w:numId w:val="55"/>
        </w:numPr>
        <w:spacing w:after="120" w:line="240" w:lineRule="auto"/>
        <w:ind w:left="709"/>
        <w:jc w:val="both"/>
        <w:rPr>
          <w:rFonts w:ascii="Arial" w:hAnsi="Arial" w:cs="Arial"/>
          <w:sz w:val="23"/>
          <w:szCs w:val="23"/>
          <w:lang w:eastAsia="pl-PL"/>
        </w:rPr>
      </w:pPr>
      <w:r w:rsidRPr="005F7698">
        <w:rPr>
          <w:rFonts w:ascii="Arial" w:hAnsi="Arial" w:cs="Arial"/>
          <w:sz w:val="23"/>
          <w:szCs w:val="23"/>
          <w:lang w:eastAsia="pl-PL"/>
        </w:rPr>
        <w:t xml:space="preserve">Odwołanie w przypadkach innych niż określone w ust. 5 i 6 wnosi się w terminie 10 dni od dnia, w którym powzięto lub przy zachowaniu należytej staranności można było powziąć wiadomość o okolicznościach stanowiących podstawę jego wniesienia. </w:t>
      </w:r>
    </w:p>
    <w:p w14:paraId="322406A4" w14:textId="77777777" w:rsidR="00AC2F83" w:rsidRPr="005F7698" w:rsidRDefault="00AC2F83" w:rsidP="00DE5F5C">
      <w:pPr>
        <w:numPr>
          <w:ilvl w:val="0"/>
          <w:numId w:val="55"/>
        </w:numPr>
        <w:spacing w:before="120" w:after="0" w:line="240" w:lineRule="auto"/>
        <w:ind w:left="709"/>
        <w:jc w:val="both"/>
        <w:rPr>
          <w:rFonts w:ascii="Arial" w:hAnsi="Arial" w:cs="Arial"/>
          <w:lang w:eastAsia="pl-PL"/>
        </w:rPr>
      </w:pPr>
      <w:r w:rsidRPr="005F7698">
        <w:rPr>
          <w:rFonts w:ascii="Arial" w:hAnsi="Arial" w:cs="Arial"/>
          <w:lang w:eastAsia="pl-PL"/>
        </w:rPr>
        <w:t>Jeżeli Zamawiający nie przesłał Wykonawcy zawiadomienia o wyborze oferty najkorzystniejszej, odwołanie wnosi się nie później niż w terminie:</w:t>
      </w:r>
    </w:p>
    <w:p w14:paraId="2B1F8983" w14:textId="77777777" w:rsidR="00AC2F83" w:rsidRPr="005F7698" w:rsidRDefault="00AC2F83" w:rsidP="00DE5F5C">
      <w:pPr>
        <w:numPr>
          <w:ilvl w:val="0"/>
          <w:numId w:val="18"/>
        </w:numPr>
        <w:spacing w:after="0" w:line="240" w:lineRule="auto"/>
        <w:ind w:left="1134" w:hanging="357"/>
        <w:jc w:val="both"/>
        <w:rPr>
          <w:rFonts w:ascii="Arial" w:hAnsi="Arial" w:cs="Arial"/>
          <w:lang w:eastAsia="pl-PL"/>
        </w:rPr>
      </w:pPr>
      <w:r w:rsidRPr="005F7698">
        <w:rPr>
          <w:rFonts w:ascii="Arial" w:hAnsi="Arial" w:cs="Arial"/>
          <w:lang w:eastAsia="pl-PL"/>
        </w:rPr>
        <w:t>30 dni od dnia publikacji w Dzienniku Urzędowym Unii Europejskiej ogłoszenia o udzieleniu zamówienia,</w:t>
      </w:r>
    </w:p>
    <w:p w14:paraId="73EB2873" w14:textId="77777777" w:rsidR="00AC2F83" w:rsidRPr="005F7698" w:rsidRDefault="00AC2F83" w:rsidP="00DE5F5C">
      <w:pPr>
        <w:numPr>
          <w:ilvl w:val="0"/>
          <w:numId w:val="18"/>
        </w:numPr>
        <w:spacing w:after="120" w:line="240" w:lineRule="auto"/>
        <w:ind w:left="1134" w:hanging="357"/>
        <w:jc w:val="both"/>
        <w:rPr>
          <w:rFonts w:ascii="Arial" w:hAnsi="Arial" w:cs="Arial"/>
          <w:lang w:eastAsia="pl-PL"/>
        </w:rPr>
      </w:pPr>
      <w:r w:rsidRPr="005F7698">
        <w:rPr>
          <w:rFonts w:ascii="Arial" w:hAnsi="Arial" w:cs="Arial"/>
          <w:lang w:eastAsia="pl-PL"/>
        </w:rPr>
        <w:t>6 miesięcy od dnia zawarcia umowy, jeżeli Zamawiający nie opublikował w Dzienniku Urzędowym Unii Europejskiej ogłoszenia o udzieleniu zamówienia.</w:t>
      </w:r>
    </w:p>
    <w:p w14:paraId="1F7BB705" w14:textId="77777777" w:rsidR="00AC2F83" w:rsidRPr="00682A93" w:rsidRDefault="00AC2F83" w:rsidP="00DE5F5C">
      <w:pPr>
        <w:numPr>
          <w:ilvl w:val="0"/>
          <w:numId w:val="56"/>
        </w:numPr>
        <w:spacing w:before="120" w:after="120" w:line="240" w:lineRule="auto"/>
        <w:ind w:left="709"/>
        <w:jc w:val="both"/>
        <w:rPr>
          <w:rFonts w:ascii="Arial" w:hAnsi="Arial" w:cs="Arial"/>
          <w:lang w:eastAsia="pl-PL"/>
        </w:rPr>
      </w:pPr>
      <w:r w:rsidRPr="005F7698">
        <w:rPr>
          <w:rFonts w:ascii="Arial" w:hAnsi="Arial" w:cs="Arial"/>
          <w:lang w:eastAsia="pl-PL"/>
        </w:rPr>
        <w:t xml:space="preserve">Na orzeczenie Izby </w:t>
      </w:r>
      <w:r w:rsidRPr="005F7698">
        <w:rPr>
          <w:rFonts w:ascii="Arial" w:hAnsi="Arial" w:cs="Arial"/>
          <w:sz w:val="23"/>
          <w:szCs w:val="23"/>
          <w:lang w:eastAsia="pl-PL"/>
        </w:rPr>
        <w:t>oraz postanowienie Prezesa Izby, o którym mowa w art. 519 ust. 1 ustawy,</w:t>
      </w:r>
      <w:r w:rsidRPr="005F7698">
        <w:rPr>
          <w:rFonts w:ascii="Arial" w:hAnsi="Arial" w:cs="Arial"/>
          <w:lang w:eastAsia="pl-PL"/>
        </w:rPr>
        <w:t xml:space="preserve"> stronom oraz uczestnikom postępowania odwoławczego przysługuje skarga do sądu. Skargę wnosi się do Sądu Okręgowego w Warszawie.</w:t>
      </w:r>
    </w:p>
    <w:p w14:paraId="6828FC60" w14:textId="77777777" w:rsidR="00AC2F83" w:rsidRPr="002A5AA2" w:rsidRDefault="00AC2F83" w:rsidP="00DE5F5C">
      <w:pPr>
        <w:numPr>
          <w:ilvl w:val="0"/>
          <w:numId w:val="56"/>
        </w:numPr>
        <w:spacing w:before="120" w:after="120" w:line="240" w:lineRule="auto"/>
        <w:ind w:left="709"/>
        <w:jc w:val="both"/>
        <w:rPr>
          <w:rFonts w:ascii="Arial" w:hAnsi="Arial" w:cs="Arial"/>
          <w:lang w:eastAsia="pl-PL"/>
        </w:rPr>
      </w:pPr>
      <w:r w:rsidRPr="00682A93">
        <w:rPr>
          <w:rFonts w:ascii="Arial" w:hAnsi="Arial" w:cs="Arial"/>
          <w:lang w:eastAsia="pl-PL"/>
        </w:rPr>
        <w:t>Skargę wnosi się za pośrednictwem Prezesa Izby, w terminie 14 dni od dnia doręczenia orzeczenia Izby lub postanowienia prezesa Izby, o którym mowa w art. 519 ust. 1 ustawy.</w:t>
      </w:r>
    </w:p>
    <w:p w14:paraId="0766EC9C" w14:textId="77777777" w:rsidR="00AC2F83" w:rsidRPr="00AA6859" w:rsidRDefault="00AC2F83" w:rsidP="00DE5F5C">
      <w:pPr>
        <w:numPr>
          <w:ilvl w:val="0"/>
          <w:numId w:val="56"/>
        </w:numPr>
        <w:spacing w:before="120" w:after="120" w:line="240" w:lineRule="auto"/>
        <w:ind w:left="709"/>
        <w:jc w:val="both"/>
        <w:rPr>
          <w:rFonts w:ascii="Arial" w:hAnsi="Arial" w:cs="Arial"/>
          <w:lang w:eastAsia="pl-PL"/>
        </w:rPr>
      </w:pPr>
      <w:r w:rsidRPr="00DD56FB">
        <w:rPr>
          <w:rFonts w:ascii="Arial" w:hAnsi="Arial" w:cs="Arial"/>
          <w:lang w:eastAsia="pl-PL"/>
        </w:rPr>
        <w:lastRenderedPageBreak/>
        <w:t>W postępowaniu toczącym się wskutek wniesienia skargi s</w:t>
      </w:r>
      <w:r w:rsidRPr="002716F0">
        <w:rPr>
          <w:rFonts w:ascii="Arial" w:hAnsi="Arial" w:cs="Arial"/>
          <w:lang w:eastAsia="pl-PL"/>
        </w:rPr>
        <w:t>tosuje się odpowiednio przepisy ustawy z dnia 1</w:t>
      </w:r>
      <w:r w:rsidRPr="00AA6859">
        <w:rPr>
          <w:rFonts w:ascii="Arial" w:hAnsi="Arial" w:cs="Arial"/>
          <w:lang w:eastAsia="pl-PL"/>
        </w:rPr>
        <w:t>7 listopada 1964 r. - Kodeks postępowania cywilnego o apelacji, jeżeli przepisy ustawy nie stanowią inaczej.</w:t>
      </w:r>
    </w:p>
    <w:p w14:paraId="128FC835" w14:textId="17BC6AC3" w:rsidR="00AC2F83" w:rsidRPr="005F7698" w:rsidRDefault="00AC2F83" w:rsidP="00DE5F5C">
      <w:pPr>
        <w:numPr>
          <w:ilvl w:val="0"/>
          <w:numId w:val="50"/>
        </w:numPr>
        <w:spacing w:before="240" w:after="120" w:line="240" w:lineRule="auto"/>
        <w:jc w:val="both"/>
        <w:rPr>
          <w:rFonts w:ascii="Arial" w:hAnsi="Arial" w:cs="Arial"/>
          <w:lang w:eastAsia="pl-PL"/>
        </w:rPr>
      </w:pPr>
      <w:r w:rsidRPr="00AA6859">
        <w:rPr>
          <w:rFonts w:ascii="Arial" w:hAnsi="Arial" w:cs="Arial"/>
          <w:lang w:eastAsia="pl-PL"/>
        </w:rPr>
        <w:t xml:space="preserve">Na podstawie ustawy z dnia 9 listopada 2018 r. o elektronicznym fakturowaniu w zamówieniach publicznych, koncesjach na roboty budowlane lub usługi </w:t>
      </w:r>
      <w:r w:rsidRPr="00BC3BEC">
        <w:rPr>
          <w:rFonts w:ascii="Arial" w:hAnsi="Arial" w:cs="Arial"/>
          <w:lang w:eastAsia="pl-PL"/>
        </w:rPr>
        <w:t>w partnerstwie publiczno-pr</w:t>
      </w:r>
      <w:r w:rsidR="002858EB" w:rsidRPr="00D46DC1">
        <w:rPr>
          <w:rFonts w:ascii="Arial" w:hAnsi="Arial" w:cs="Arial"/>
          <w:lang w:eastAsia="pl-PL"/>
        </w:rPr>
        <w:t>ywatnym</w:t>
      </w:r>
      <w:r w:rsidRPr="005F7698">
        <w:rPr>
          <w:rFonts w:ascii="Arial" w:hAnsi="Arial" w:cs="Arial"/>
          <w:lang w:eastAsia="pl-PL"/>
        </w:rPr>
        <w:t xml:space="preserve"> (Dz.U. z 2020 r. poz. 1666 ze zm.) Wykonawcy biorący udział w post</w:t>
      </w:r>
      <w:r w:rsidR="00CA406E" w:rsidRPr="005F7698">
        <w:rPr>
          <w:rFonts w:ascii="Arial" w:hAnsi="Arial" w:cs="Arial"/>
          <w:lang w:eastAsia="pl-PL"/>
        </w:rPr>
        <w:t>ę</w:t>
      </w:r>
      <w:r w:rsidRPr="005F7698">
        <w:rPr>
          <w:rFonts w:ascii="Arial" w:hAnsi="Arial" w:cs="Arial"/>
          <w:lang w:eastAsia="pl-PL"/>
        </w:rPr>
        <w:t>powaniach o udzielenie zamówienia publicznego maja prawo przesyłania ustrukturyzowanych faktur elektronicznych za pośrednictwem platformy PEF.</w:t>
      </w:r>
    </w:p>
    <w:p w14:paraId="31006130" w14:textId="77777777" w:rsidR="00AC2F83" w:rsidRPr="005F7698" w:rsidRDefault="00AC2F83" w:rsidP="00DE5F5C">
      <w:pPr>
        <w:numPr>
          <w:ilvl w:val="0"/>
          <w:numId w:val="50"/>
        </w:numPr>
        <w:spacing w:before="360" w:after="120" w:line="240" w:lineRule="auto"/>
        <w:jc w:val="both"/>
        <w:rPr>
          <w:rFonts w:ascii="Arial" w:hAnsi="Arial" w:cs="Arial"/>
          <w:b/>
          <w:bCs/>
          <w:u w:val="single"/>
          <w:lang w:eastAsia="pl-PL"/>
        </w:rPr>
      </w:pPr>
      <w:r w:rsidRPr="005F7698">
        <w:rPr>
          <w:rFonts w:ascii="Arial" w:hAnsi="Arial" w:cs="Arial"/>
          <w:b/>
          <w:bCs/>
          <w:u w:val="single"/>
          <w:lang w:eastAsia="pl-PL"/>
        </w:rPr>
        <w:t xml:space="preserve">Obowiązek informacyjny dotyczący przetwarzania danych osobowych, o którym mowa </w:t>
      </w:r>
      <w:r w:rsidRPr="005F7698">
        <w:rPr>
          <w:rFonts w:ascii="Arial" w:hAnsi="Arial" w:cs="Arial"/>
          <w:b/>
          <w:bCs/>
          <w:u w:val="single"/>
          <w:lang w:eastAsia="pl-PL"/>
        </w:rPr>
        <w:br/>
        <w:t>w art. 13 ust. 1-3 rozporządzenia 2016/679</w:t>
      </w:r>
    </w:p>
    <w:p w14:paraId="769D304C" w14:textId="46AEEF04" w:rsidR="00AC2F83" w:rsidRPr="005F7698" w:rsidRDefault="00AC2F83" w:rsidP="00681D1A">
      <w:pPr>
        <w:numPr>
          <w:ilvl w:val="0"/>
          <w:numId w:val="12"/>
        </w:numPr>
        <w:spacing w:before="120" w:after="0" w:line="240" w:lineRule="auto"/>
        <w:jc w:val="both"/>
        <w:rPr>
          <w:rFonts w:ascii="Arial" w:hAnsi="Arial" w:cs="Arial"/>
          <w:lang w:eastAsia="pl-PL"/>
        </w:rPr>
      </w:pPr>
      <w:r w:rsidRPr="005F7698">
        <w:rPr>
          <w:rFonts w:ascii="Arial"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zwanego dalej „rozporządzeniem 2016/679”, informuję, że:</w:t>
      </w:r>
    </w:p>
    <w:p w14:paraId="0752C6DA" w14:textId="77777777" w:rsidR="00AC2F83" w:rsidRPr="005F7698" w:rsidRDefault="00AC2F83" w:rsidP="00681D1A">
      <w:pPr>
        <w:numPr>
          <w:ilvl w:val="0"/>
          <w:numId w:val="13"/>
        </w:numPr>
        <w:spacing w:before="120" w:after="0" w:line="240" w:lineRule="auto"/>
        <w:jc w:val="both"/>
        <w:rPr>
          <w:rFonts w:ascii="Arial" w:hAnsi="Arial" w:cs="Arial"/>
          <w:lang w:eastAsia="pl-PL"/>
        </w:rPr>
      </w:pPr>
      <w:r w:rsidRPr="005F7698">
        <w:rPr>
          <w:rFonts w:ascii="Arial" w:hAnsi="Arial" w:cs="Arial"/>
          <w:lang w:eastAsia="pl-PL"/>
        </w:rPr>
        <w:t>administratorem Pani/Pana danych osobowych jest Naczelny Sąd Administracyjny</w:t>
      </w:r>
      <w:r w:rsidRPr="005F7698">
        <w:rPr>
          <w:rFonts w:ascii="Arial" w:hAnsi="Arial" w:cs="Arial"/>
          <w:lang w:eastAsia="pl-PL"/>
        </w:rPr>
        <w:br/>
        <w:t xml:space="preserve">z siedzibą w Warszawie (00-011) przy ul. Gabriela Piotra </w:t>
      </w:r>
      <w:proofErr w:type="spellStart"/>
      <w:r w:rsidRPr="005F7698">
        <w:rPr>
          <w:rFonts w:ascii="Arial" w:hAnsi="Arial" w:cs="Arial"/>
          <w:lang w:eastAsia="pl-PL"/>
        </w:rPr>
        <w:t>Boduena</w:t>
      </w:r>
      <w:proofErr w:type="spellEnd"/>
      <w:r w:rsidRPr="005F7698">
        <w:rPr>
          <w:rFonts w:ascii="Arial" w:hAnsi="Arial" w:cs="Arial"/>
          <w:lang w:eastAsia="pl-PL"/>
        </w:rPr>
        <w:t xml:space="preserve"> 3/5, tel. (22) 551 60 00;</w:t>
      </w:r>
    </w:p>
    <w:p w14:paraId="0DA35AC3" w14:textId="6A3BD6A3" w:rsidR="00AC2F83" w:rsidRPr="00DD56FB" w:rsidRDefault="00AC2F83" w:rsidP="00681D1A">
      <w:pPr>
        <w:numPr>
          <w:ilvl w:val="0"/>
          <w:numId w:val="13"/>
        </w:numPr>
        <w:spacing w:after="0" w:line="240" w:lineRule="auto"/>
        <w:jc w:val="both"/>
        <w:rPr>
          <w:rFonts w:ascii="Arial" w:hAnsi="Arial" w:cs="Arial"/>
          <w:lang w:eastAsia="pl-PL"/>
        </w:rPr>
      </w:pPr>
      <w:r w:rsidRPr="005F7698">
        <w:rPr>
          <w:rFonts w:ascii="Arial" w:hAnsi="Arial" w:cs="Arial"/>
          <w:lang w:eastAsia="pl-PL"/>
        </w:rPr>
        <w:t xml:space="preserve">dane kontaktowe do inspektora ochrony danych osobowych w Naczelnym Sądzie Administracyjnym:  e-mail: </w:t>
      </w:r>
      <w:hyperlink r:id="rId19" w:history="1">
        <w:r w:rsidRPr="00210367">
          <w:rPr>
            <w:rFonts w:ascii="Arial" w:hAnsi="Arial" w:cs="Arial"/>
            <w:u w:val="single"/>
            <w:lang w:eastAsia="pl-PL"/>
          </w:rPr>
          <w:t>iod@nsa.gov.pl</w:t>
        </w:r>
      </w:hyperlink>
      <w:r w:rsidRPr="002A5AA2">
        <w:rPr>
          <w:rFonts w:ascii="Arial" w:hAnsi="Arial" w:cs="Arial"/>
          <w:lang w:eastAsia="pl-PL"/>
        </w:rPr>
        <w:t>, tel. (22) 551 6</w:t>
      </w:r>
      <w:r w:rsidR="002858EB" w:rsidRPr="00210367">
        <w:rPr>
          <w:rFonts w:ascii="Arial" w:hAnsi="Arial" w:cs="Arial"/>
          <w:lang w:eastAsia="pl-PL"/>
        </w:rPr>
        <w:t> 7 00</w:t>
      </w:r>
      <w:r w:rsidRPr="00DD56FB">
        <w:rPr>
          <w:rFonts w:ascii="Arial" w:hAnsi="Arial" w:cs="Arial"/>
          <w:lang w:eastAsia="pl-PL"/>
        </w:rPr>
        <w:t>;</w:t>
      </w:r>
    </w:p>
    <w:p w14:paraId="4EDD9BD8" w14:textId="05DAF87C" w:rsidR="00AC2F83" w:rsidRPr="005F7698" w:rsidRDefault="00AC2F83" w:rsidP="004A34E0">
      <w:pPr>
        <w:numPr>
          <w:ilvl w:val="0"/>
          <w:numId w:val="13"/>
        </w:numPr>
        <w:spacing w:after="0" w:line="240" w:lineRule="auto"/>
        <w:jc w:val="both"/>
        <w:rPr>
          <w:rFonts w:ascii="Arial" w:hAnsi="Arial" w:cs="Arial"/>
          <w:lang w:eastAsia="pl-PL"/>
        </w:rPr>
      </w:pPr>
      <w:r w:rsidRPr="002716F0">
        <w:rPr>
          <w:rFonts w:ascii="Arial" w:hAnsi="Arial" w:cs="Arial"/>
          <w:lang w:eastAsia="pl-PL"/>
        </w:rPr>
        <w:t>Pani/Pana dane osobowe przetwarzane będą na podstawie art. 6 ust. 1 lit. c</w:t>
      </w:r>
      <w:r w:rsidRPr="00AA6859">
        <w:rPr>
          <w:rFonts w:ascii="Arial" w:hAnsi="Arial" w:cs="Arial"/>
          <w:i/>
          <w:iCs/>
          <w:lang w:eastAsia="pl-PL"/>
        </w:rPr>
        <w:t xml:space="preserve"> </w:t>
      </w:r>
      <w:r w:rsidRPr="00AA6859">
        <w:rPr>
          <w:rFonts w:ascii="Arial" w:hAnsi="Arial" w:cs="Arial"/>
          <w:lang w:eastAsia="pl-PL"/>
        </w:rPr>
        <w:t>rozporządzenia 2016/679 w celu związanym z postępowaniem o udzieleni</w:t>
      </w:r>
      <w:r w:rsidRPr="00BC3BEC">
        <w:rPr>
          <w:rFonts w:ascii="Arial" w:hAnsi="Arial" w:cs="Arial"/>
          <w:lang w:eastAsia="pl-PL"/>
        </w:rPr>
        <w:t xml:space="preserve">e zamówienia publicznego w sprawie </w:t>
      </w:r>
      <w:r w:rsidR="009873F9" w:rsidRPr="00D46DC1">
        <w:rPr>
          <w:rFonts w:ascii="Arial" w:hAnsi="Arial" w:cs="Arial"/>
          <w:lang w:eastAsia="pl-PL"/>
        </w:rPr>
        <w:t>usług transmisji danych w sieci rozległej WAN sądów administracyjnych</w:t>
      </w:r>
      <w:r w:rsidRPr="005F7698">
        <w:rPr>
          <w:rFonts w:ascii="Arial" w:hAnsi="Arial" w:cs="Arial"/>
          <w:lang w:eastAsia="pl-PL"/>
        </w:rPr>
        <w:t>, nr sprawy: WAG.</w:t>
      </w:r>
      <w:r w:rsidR="009873F9" w:rsidRPr="005F7698">
        <w:rPr>
          <w:rFonts w:ascii="Arial" w:hAnsi="Arial" w:cs="Arial"/>
          <w:lang w:eastAsia="pl-PL"/>
        </w:rPr>
        <w:t>262</w:t>
      </w:r>
      <w:r w:rsidR="00BD4AA8">
        <w:rPr>
          <w:rFonts w:ascii="Arial" w:hAnsi="Arial" w:cs="Arial"/>
          <w:lang w:eastAsia="pl-PL"/>
        </w:rPr>
        <w:t>.1.2022</w:t>
      </w:r>
      <w:r w:rsidRPr="005F7698">
        <w:rPr>
          <w:rFonts w:ascii="Arial" w:hAnsi="Arial" w:cs="Arial"/>
          <w:lang w:eastAsia="pl-PL"/>
        </w:rPr>
        <w:t>, prowadzonym w trybie przetargu nieograniczonego;</w:t>
      </w:r>
    </w:p>
    <w:p w14:paraId="26B07F5E" w14:textId="77777777" w:rsidR="00AC2F83" w:rsidRPr="005F7698" w:rsidRDefault="00AC2F83" w:rsidP="004A34E0">
      <w:pPr>
        <w:numPr>
          <w:ilvl w:val="0"/>
          <w:numId w:val="13"/>
        </w:numPr>
        <w:spacing w:after="0" w:line="240" w:lineRule="auto"/>
        <w:jc w:val="both"/>
        <w:rPr>
          <w:rFonts w:ascii="Arial" w:hAnsi="Arial" w:cs="Arial"/>
          <w:lang w:eastAsia="pl-PL"/>
        </w:rPr>
      </w:pPr>
      <w:r w:rsidRPr="005F7698">
        <w:rPr>
          <w:rFonts w:ascii="Arial"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z 2021 r., poz. 1129 ze zm.), dalej „ustawa </w:t>
      </w:r>
      <w:proofErr w:type="spellStart"/>
      <w:r w:rsidRPr="005F7698">
        <w:rPr>
          <w:rFonts w:ascii="Arial" w:hAnsi="Arial" w:cs="Arial"/>
          <w:lang w:eastAsia="pl-PL"/>
        </w:rPr>
        <w:t>Pzp</w:t>
      </w:r>
      <w:proofErr w:type="spellEnd"/>
      <w:r w:rsidRPr="005F7698">
        <w:rPr>
          <w:rFonts w:ascii="Arial" w:hAnsi="Arial" w:cs="Arial"/>
          <w:lang w:eastAsia="pl-PL"/>
        </w:rPr>
        <w:t>”;</w:t>
      </w:r>
    </w:p>
    <w:p w14:paraId="5C130114" w14:textId="77777777" w:rsidR="00AC2F83" w:rsidRPr="005F7698" w:rsidRDefault="00AC2F83" w:rsidP="004A34E0">
      <w:pPr>
        <w:numPr>
          <w:ilvl w:val="0"/>
          <w:numId w:val="13"/>
        </w:numPr>
        <w:spacing w:after="0" w:line="240" w:lineRule="auto"/>
        <w:jc w:val="both"/>
        <w:rPr>
          <w:rFonts w:ascii="Arial" w:hAnsi="Arial" w:cs="Arial"/>
          <w:lang w:eastAsia="pl-PL"/>
        </w:rPr>
      </w:pPr>
      <w:r w:rsidRPr="005F7698">
        <w:rPr>
          <w:rFonts w:ascii="Arial" w:hAnsi="Arial" w:cs="Arial"/>
          <w:lang w:eastAsia="pl-PL"/>
        </w:rPr>
        <w:t>Pani/Pana dane osobowe będą przechowywane:</w:t>
      </w:r>
    </w:p>
    <w:p w14:paraId="601D447D" w14:textId="77777777" w:rsidR="00AC2F83" w:rsidRPr="005F7698" w:rsidRDefault="00AC2F83" w:rsidP="00DE5F5C">
      <w:pPr>
        <w:numPr>
          <w:ilvl w:val="0"/>
          <w:numId w:val="20"/>
        </w:numPr>
        <w:spacing w:after="0" w:line="240" w:lineRule="auto"/>
        <w:jc w:val="both"/>
        <w:rPr>
          <w:rFonts w:ascii="Arial" w:hAnsi="Arial" w:cs="Arial"/>
          <w:lang w:eastAsia="pl-PL"/>
        </w:rPr>
      </w:pPr>
      <w:r w:rsidRPr="005F7698">
        <w:rPr>
          <w:rFonts w:ascii="Arial" w:hAnsi="Arial" w:cs="Arial"/>
          <w:lang w:eastAsia="pl-PL"/>
        </w:rPr>
        <w:t xml:space="preserve">zgodnie z art. 78 ust. 1 ustawy </w:t>
      </w:r>
      <w:proofErr w:type="spellStart"/>
      <w:r w:rsidRPr="005F7698">
        <w:rPr>
          <w:rFonts w:ascii="Arial" w:hAnsi="Arial" w:cs="Arial"/>
          <w:lang w:eastAsia="pl-PL"/>
        </w:rPr>
        <w:t>Pzp</w:t>
      </w:r>
      <w:proofErr w:type="spellEnd"/>
      <w:r w:rsidRPr="005F7698">
        <w:rPr>
          <w:rFonts w:ascii="Arial" w:hAnsi="Arial" w:cs="Arial"/>
          <w:lang w:eastAsia="pl-PL"/>
        </w:rPr>
        <w:t>, przez okres 4 lat od dnia zakończenia postępowania o udzielenie zamówienia, a jeżeli czas trwania umowy przekracza 4 lata, okres przechowywania obejmuje cały czas trwania umowy,</w:t>
      </w:r>
    </w:p>
    <w:p w14:paraId="5DD962A6" w14:textId="77777777" w:rsidR="00AC2F83" w:rsidRPr="005F7698" w:rsidRDefault="00AC2F83" w:rsidP="00DE5F5C">
      <w:pPr>
        <w:numPr>
          <w:ilvl w:val="0"/>
          <w:numId w:val="20"/>
        </w:numPr>
        <w:spacing w:after="0" w:line="240" w:lineRule="auto"/>
        <w:jc w:val="both"/>
        <w:rPr>
          <w:rFonts w:ascii="Arial" w:hAnsi="Arial" w:cs="Arial"/>
          <w:lang w:eastAsia="pl-PL"/>
        </w:rPr>
      </w:pPr>
      <w:r w:rsidRPr="005F7698">
        <w:rPr>
          <w:rFonts w:ascii="Arial" w:hAnsi="Arial" w:cs="Arial"/>
          <w:lang w:val="cs-CZ" w:eastAsia="pl-PL"/>
        </w:rPr>
        <w:t>w celu dochodzenia lub obrony roszczeń w postępowaniu, w którym Naczelny Sąd Administracyjny jest stroną - do czasu jego prawomocnego zakończenia, lub przedawnienia roszczeń, nie krócej jednak niż do upływu okresu, o którym mowa w pkt c,</w:t>
      </w:r>
    </w:p>
    <w:p w14:paraId="77AA6214" w14:textId="77777777" w:rsidR="00AC2F83" w:rsidRPr="005F7698" w:rsidRDefault="00AC2F83" w:rsidP="00DE5F5C">
      <w:pPr>
        <w:numPr>
          <w:ilvl w:val="0"/>
          <w:numId w:val="20"/>
        </w:numPr>
        <w:spacing w:after="0" w:line="240" w:lineRule="auto"/>
        <w:jc w:val="both"/>
        <w:rPr>
          <w:rFonts w:ascii="Arial" w:hAnsi="Arial" w:cs="Arial"/>
          <w:lang w:eastAsia="pl-PL"/>
        </w:rPr>
      </w:pPr>
      <w:r w:rsidRPr="005F7698">
        <w:rPr>
          <w:rFonts w:ascii="Arial" w:hAnsi="Arial" w:cs="Arial"/>
          <w:lang w:val="cs-CZ"/>
        </w:rPr>
        <w:t>przez okres niezbędny do wypełnienia obowiązków, o ktorych mowa w ustawie z dnia 14 lipca 1983 roku o narodowym zasobie archiwalnym i archiwach (t.j.: Dz.U. z 2020 r., poz. 164 ze zm.);</w:t>
      </w:r>
    </w:p>
    <w:p w14:paraId="5E81890F" w14:textId="77777777" w:rsidR="00AC2F83" w:rsidRPr="005F7698" w:rsidRDefault="00AC2F83" w:rsidP="00681D1A">
      <w:pPr>
        <w:spacing w:before="120" w:after="120" w:line="240" w:lineRule="auto"/>
        <w:ind w:left="1684"/>
        <w:jc w:val="both"/>
        <w:rPr>
          <w:rFonts w:ascii="Arial" w:hAnsi="Arial" w:cs="Arial"/>
          <w:lang w:val="cs-CZ" w:eastAsia="pl-PL"/>
        </w:rPr>
      </w:pPr>
      <w:r w:rsidRPr="005F7698">
        <w:rPr>
          <w:rFonts w:ascii="Arial" w:hAnsi="Arial" w:cs="Arial"/>
          <w:lang w:val="cs-CZ" w:eastAsia="pl-PL"/>
        </w:rPr>
        <w:t xml:space="preserve">Po upływie okresów wskazanych wyżej, dokumentacja archiwalna kat. B </w:t>
      </w:r>
      <w:r w:rsidRPr="005F7698">
        <w:rPr>
          <w:rFonts w:ascii="Arial" w:hAnsi="Arial" w:cs="Arial"/>
          <w:lang w:val="cs-CZ" w:eastAsia="pl-PL"/>
        </w:rPr>
        <w:br/>
        <w:t>o czasowym znaczeniu praktycznym podlega brakowaniu, dokumentacja archiwalna kat. A przekazaniu do właściwego archiwum państwowego;</w:t>
      </w:r>
    </w:p>
    <w:p w14:paraId="2A73DE97" w14:textId="77777777" w:rsidR="00AC2F83" w:rsidRPr="005F7698" w:rsidRDefault="00AC2F83" w:rsidP="004A34E0">
      <w:pPr>
        <w:numPr>
          <w:ilvl w:val="0"/>
          <w:numId w:val="13"/>
        </w:numPr>
        <w:spacing w:after="0" w:line="240" w:lineRule="auto"/>
        <w:jc w:val="both"/>
        <w:rPr>
          <w:rFonts w:ascii="Arial" w:hAnsi="Arial" w:cs="Arial"/>
          <w:lang w:val="cs-CZ"/>
        </w:rPr>
      </w:pPr>
      <w:r w:rsidRPr="005F7698">
        <w:rPr>
          <w:rFonts w:ascii="Arial" w:hAnsi="Arial" w:cs="Arial"/>
          <w:lang w:eastAsia="pl-PL"/>
        </w:rPr>
        <w:lastRenderedPageBreak/>
        <w:t xml:space="preserve">obowiązek podania przez Panią/Pana danych osobowych bezpośrednio Pani/Pana dotyczących jest wymogiem ustawowym określonym w przepisach ustawy </w:t>
      </w:r>
      <w:proofErr w:type="spellStart"/>
      <w:r w:rsidRPr="005F7698">
        <w:rPr>
          <w:rFonts w:ascii="Arial" w:hAnsi="Arial" w:cs="Arial"/>
          <w:lang w:eastAsia="pl-PL"/>
        </w:rPr>
        <w:t>Pzp</w:t>
      </w:r>
      <w:proofErr w:type="spellEnd"/>
      <w:r w:rsidRPr="005F7698">
        <w:rPr>
          <w:rFonts w:ascii="Arial" w:hAnsi="Arial" w:cs="Arial"/>
          <w:lang w:eastAsia="pl-PL"/>
        </w:rPr>
        <w:t xml:space="preserve">, związanym z udziałem w postępowaniu o udzielenie zamówienia publicznego; konsekwencje niepodania określonych danych wynikają z ustawy </w:t>
      </w:r>
      <w:proofErr w:type="spellStart"/>
      <w:r w:rsidRPr="005F7698">
        <w:rPr>
          <w:rFonts w:ascii="Arial" w:hAnsi="Arial" w:cs="Arial"/>
          <w:lang w:eastAsia="pl-PL"/>
        </w:rPr>
        <w:t>Pzp</w:t>
      </w:r>
      <w:proofErr w:type="spellEnd"/>
      <w:r w:rsidRPr="005F7698">
        <w:rPr>
          <w:rFonts w:ascii="Arial" w:hAnsi="Arial" w:cs="Arial"/>
          <w:lang w:eastAsia="pl-PL"/>
        </w:rPr>
        <w:t>;</w:t>
      </w:r>
    </w:p>
    <w:p w14:paraId="3A2F0E0A" w14:textId="77777777" w:rsidR="00AC2F83" w:rsidRPr="005F7698" w:rsidRDefault="00AC2F83" w:rsidP="004A34E0">
      <w:pPr>
        <w:numPr>
          <w:ilvl w:val="0"/>
          <w:numId w:val="13"/>
        </w:numPr>
        <w:spacing w:after="0" w:line="240" w:lineRule="auto"/>
        <w:jc w:val="both"/>
        <w:rPr>
          <w:rFonts w:ascii="Arial" w:hAnsi="Arial" w:cs="Arial"/>
          <w:lang w:val="cs-CZ"/>
        </w:rPr>
      </w:pPr>
      <w:r w:rsidRPr="005F7698">
        <w:rPr>
          <w:rFonts w:ascii="Arial" w:hAnsi="Arial" w:cs="Arial"/>
          <w:lang w:eastAsia="pl-PL"/>
        </w:rPr>
        <w:t xml:space="preserve">w odniesieniu do Pani/Pana danych osobowych decyzje nie będą podejmowane </w:t>
      </w:r>
      <w:r w:rsidRPr="005F7698">
        <w:rPr>
          <w:rFonts w:ascii="Arial" w:hAnsi="Arial" w:cs="Arial"/>
          <w:lang w:eastAsia="pl-PL"/>
        </w:rPr>
        <w:br/>
        <w:t>w sposób zautomatyzowany, stosowanie do art. 22 rozporządzenia 2016/679.</w:t>
      </w:r>
    </w:p>
    <w:p w14:paraId="3A3A5E8A" w14:textId="77777777" w:rsidR="00AC2F83" w:rsidRPr="005F7698" w:rsidRDefault="00AC2F83" w:rsidP="00681D1A">
      <w:pPr>
        <w:numPr>
          <w:ilvl w:val="0"/>
          <w:numId w:val="12"/>
        </w:numPr>
        <w:spacing w:before="120" w:after="0" w:line="240" w:lineRule="auto"/>
        <w:jc w:val="both"/>
        <w:rPr>
          <w:rFonts w:ascii="Arial" w:hAnsi="Arial" w:cs="Arial"/>
          <w:lang w:eastAsia="pl-PL"/>
        </w:rPr>
      </w:pPr>
      <w:r w:rsidRPr="005F7698">
        <w:rPr>
          <w:rFonts w:ascii="Arial" w:hAnsi="Arial" w:cs="Arial"/>
          <w:lang w:eastAsia="pl-PL"/>
        </w:rPr>
        <w:t>Posiada Pani/Pan:</w:t>
      </w:r>
    </w:p>
    <w:p w14:paraId="6C49A3DB" w14:textId="77777777" w:rsidR="00AC2F83" w:rsidRPr="005F7698" w:rsidRDefault="00AC2F83" w:rsidP="00681D1A">
      <w:pPr>
        <w:numPr>
          <w:ilvl w:val="0"/>
          <w:numId w:val="14"/>
        </w:numPr>
        <w:spacing w:after="0" w:line="240" w:lineRule="auto"/>
        <w:jc w:val="both"/>
        <w:rPr>
          <w:rFonts w:ascii="Arial" w:hAnsi="Arial" w:cs="Arial"/>
          <w:lang w:eastAsia="pl-PL"/>
        </w:rPr>
      </w:pPr>
      <w:r w:rsidRPr="005F7698">
        <w:rPr>
          <w:rFonts w:ascii="Arial" w:hAnsi="Arial" w:cs="Arial"/>
          <w:lang w:eastAsia="pl-PL"/>
        </w:rPr>
        <w:t>na podstawie art. 15 rozporządzenia 2016/679 prawo dostępu do danych osobowych Pani/Pana dotyczących;</w:t>
      </w:r>
    </w:p>
    <w:p w14:paraId="601FEC96" w14:textId="77777777" w:rsidR="00AC2F83" w:rsidRPr="005F7698" w:rsidRDefault="00AC2F83" w:rsidP="00681D1A">
      <w:pPr>
        <w:numPr>
          <w:ilvl w:val="0"/>
          <w:numId w:val="14"/>
        </w:numPr>
        <w:spacing w:after="0" w:line="240" w:lineRule="auto"/>
        <w:jc w:val="both"/>
        <w:rPr>
          <w:rFonts w:ascii="Arial" w:hAnsi="Arial" w:cs="Arial"/>
          <w:lang w:eastAsia="pl-PL"/>
        </w:rPr>
      </w:pPr>
      <w:r w:rsidRPr="005F7698">
        <w:rPr>
          <w:rFonts w:ascii="Arial" w:hAnsi="Arial" w:cs="Arial"/>
          <w:lang w:eastAsia="pl-PL"/>
        </w:rPr>
        <w:t xml:space="preserve">na podstawie art. 16 rozporządzenia 2016/679 prawo do sprostowania Pani/Pana danych osobowych (skorzystanie z prawa do sprostowania nie może skutkować zmianą wyniku postępowania o udzielenie zamówienia publicznego ani zmianą postanowień umowy </w:t>
      </w:r>
      <w:r w:rsidRPr="005F7698">
        <w:rPr>
          <w:rFonts w:ascii="Arial" w:hAnsi="Arial" w:cs="Arial"/>
          <w:lang w:eastAsia="pl-PL"/>
        </w:rPr>
        <w:br/>
        <w:t xml:space="preserve">w zakresie niezgodnym z ustawą </w:t>
      </w:r>
      <w:proofErr w:type="spellStart"/>
      <w:r w:rsidRPr="005F7698">
        <w:rPr>
          <w:rFonts w:ascii="Arial" w:hAnsi="Arial" w:cs="Arial"/>
          <w:lang w:eastAsia="pl-PL"/>
        </w:rPr>
        <w:t>Pzp</w:t>
      </w:r>
      <w:proofErr w:type="spellEnd"/>
      <w:r w:rsidRPr="005F7698">
        <w:rPr>
          <w:rFonts w:ascii="Arial" w:hAnsi="Arial" w:cs="Arial"/>
          <w:lang w:eastAsia="pl-PL"/>
        </w:rPr>
        <w:t xml:space="preserve"> oraz nie może naruszać integralności protokołu </w:t>
      </w:r>
      <w:r w:rsidRPr="005F7698">
        <w:rPr>
          <w:rFonts w:ascii="Arial" w:hAnsi="Arial" w:cs="Arial"/>
          <w:lang w:eastAsia="pl-PL"/>
        </w:rPr>
        <w:br/>
        <w:t>i jego załączników);</w:t>
      </w:r>
    </w:p>
    <w:p w14:paraId="43C42337" w14:textId="77777777" w:rsidR="00AC2F83" w:rsidRPr="005F7698" w:rsidRDefault="00AC2F83" w:rsidP="00681D1A">
      <w:pPr>
        <w:numPr>
          <w:ilvl w:val="0"/>
          <w:numId w:val="14"/>
        </w:numPr>
        <w:spacing w:after="0" w:line="240" w:lineRule="auto"/>
        <w:jc w:val="both"/>
        <w:rPr>
          <w:rFonts w:ascii="Arial" w:hAnsi="Arial" w:cs="Arial"/>
          <w:lang w:eastAsia="pl-PL"/>
        </w:rPr>
      </w:pPr>
      <w:r w:rsidRPr="005F7698">
        <w:rPr>
          <w:rFonts w:ascii="Arial" w:hAnsi="Arial" w:cs="Arial"/>
          <w:lang w:eastAsia="pl-PL"/>
        </w:rPr>
        <w:t>na podstawie art. 18 rozporządzenia 2016/679 prawo żądania od administratora ograniczenia przetwarzania danych osobowych z zastrzeżeniem przypadków, o których mowa w art. 18 ust. 2 rozporządzenia 2016/679</w:t>
      </w:r>
      <w:r w:rsidRPr="005F7698" w:rsidDel="000167BA">
        <w:rPr>
          <w:rFonts w:ascii="Arial" w:hAnsi="Arial" w:cs="Arial"/>
          <w:lang w:eastAsia="pl-PL"/>
        </w:rPr>
        <w:t xml:space="preserve"> </w:t>
      </w:r>
      <w:r w:rsidRPr="005F7698">
        <w:rPr>
          <w:rFonts w:ascii="Arial" w:hAnsi="Arial" w:cs="Arial"/>
          <w:lang w:eastAsia="pl-PL"/>
        </w:rPr>
        <w:t>(prawo do ograniczenia przetwarzania nie ma zastosowania w odniesieniu do przechowywania, w celu zapewnienia korzystania ze środków ochrony prawnej lub w celu ochrony prawnej innej osoby fizycznej lub prawnej, lub z uwagi na ważne względy interesu publicznego Unii Europejskiej lub państwa członkowskiego). Wystąpienie z żądaniem, o którym mowa w art. 18 ust. 1 rozporządzenia 2016/679 nie ogranicza przetwarzania danych osobowych do czasu zakończenia postępowania o udzielenia zamówienia publicznego lub konkursu;</w:t>
      </w:r>
    </w:p>
    <w:p w14:paraId="5687BDF6" w14:textId="77777777" w:rsidR="00AC2F83" w:rsidRPr="005F7698" w:rsidRDefault="00AC2F83" w:rsidP="00681D1A">
      <w:pPr>
        <w:numPr>
          <w:ilvl w:val="0"/>
          <w:numId w:val="14"/>
        </w:numPr>
        <w:spacing w:after="0" w:line="240" w:lineRule="auto"/>
        <w:jc w:val="both"/>
        <w:rPr>
          <w:rFonts w:ascii="Arial" w:hAnsi="Arial" w:cs="Arial"/>
          <w:lang w:eastAsia="pl-PL"/>
        </w:rPr>
      </w:pPr>
      <w:r w:rsidRPr="005F7698">
        <w:rPr>
          <w:rFonts w:ascii="Arial" w:hAnsi="Arial" w:cs="Arial"/>
          <w:lang w:eastAsia="pl-PL"/>
        </w:rPr>
        <w:t>prawo do wniesienia skargi do Prezesa Urzędu Ochrony Danych Osobowych, gdy uzna Pani/Pan, że przetwarzanie danych osobowych Pani/Pana dotyczących narusza przepisy rozporządzenia 2016/679.</w:t>
      </w:r>
    </w:p>
    <w:p w14:paraId="308F5D0F" w14:textId="77777777" w:rsidR="00AC2F83" w:rsidRPr="005F7698" w:rsidRDefault="00AC2F83" w:rsidP="00681D1A">
      <w:pPr>
        <w:numPr>
          <w:ilvl w:val="0"/>
          <w:numId w:val="12"/>
        </w:numPr>
        <w:spacing w:before="120" w:after="0" w:line="240" w:lineRule="auto"/>
        <w:jc w:val="both"/>
        <w:rPr>
          <w:rFonts w:ascii="Arial" w:hAnsi="Arial" w:cs="Arial"/>
          <w:lang w:eastAsia="pl-PL"/>
        </w:rPr>
      </w:pPr>
      <w:r w:rsidRPr="005F7698">
        <w:rPr>
          <w:rFonts w:ascii="Arial" w:hAnsi="Arial" w:cs="Arial"/>
          <w:lang w:eastAsia="pl-PL"/>
        </w:rPr>
        <w:t>Nie przysługuje Pani/Panu:</w:t>
      </w:r>
    </w:p>
    <w:p w14:paraId="06F1E85C" w14:textId="77777777" w:rsidR="00AC2F83" w:rsidRPr="005F7698" w:rsidRDefault="00AC2F83" w:rsidP="00681D1A">
      <w:pPr>
        <w:numPr>
          <w:ilvl w:val="0"/>
          <w:numId w:val="15"/>
        </w:numPr>
        <w:spacing w:after="0" w:line="240" w:lineRule="auto"/>
        <w:jc w:val="both"/>
        <w:rPr>
          <w:rFonts w:ascii="Arial" w:hAnsi="Arial" w:cs="Arial"/>
          <w:lang w:eastAsia="pl-PL"/>
        </w:rPr>
      </w:pPr>
      <w:r w:rsidRPr="005F7698">
        <w:rPr>
          <w:rFonts w:ascii="Arial" w:hAnsi="Arial" w:cs="Arial"/>
          <w:lang w:eastAsia="pl-PL"/>
        </w:rPr>
        <w:t>w związku z art. 17 ust. 3 lit. b i c rozporządzenia 2016/679 prawo do usunięcia danych osobowych;</w:t>
      </w:r>
    </w:p>
    <w:p w14:paraId="096BD815" w14:textId="77777777" w:rsidR="00AC2F83" w:rsidRPr="005F7698" w:rsidRDefault="00AC2F83" w:rsidP="00681D1A">
      <w:pPr>
        <w:numPr>
          <w:ilvl w:val="0"/>
          <w:numId w:val="15"/>
        </w:numPr>
        <w:spacing w:after="0" w:line="240" w:lineRule="auto"/>
        <w:jc w:val="both"/>
        <w:rPr>
          <w:rFonts w:ascii="Arial" w:hAnsi="Arial" w:cs="Arial"/>
          <w:lang w:eastAsia="pl-PL"/>
        </w:rPr>
      </w:pPr>
      <w:r w:rsidRPr="005F7698">
        <w:rPr>
          <w:rFonts w:ascii="Arial" w:hAnsi="Arial" w:cs="Arial"/>
          <w:lang w:eastAsia="pl-PL"/>
        </w:rPr>
        <w:t>prawo do przenoszenia danych osobowych, o którym mowa w art. 20 rozporządzenia 2016/679;</w:t>
      </w:r>
    </w:p>
    <w:p w14:paraId="094D5C1F" w14:textId="7511346A" w:rsidR="00AC2F83" w:rsidRPr="005F7698" w:rsidRDefault="00AC2F83" w:rsidP="00681D1A">
      <w:pPr>
        <w:numPr>
          <w:ilvl w:val="0"/>
          <w:numId w:val="15"/>
        </w:numPr>
        <w:spacing w:after="0" w:line="240" w:lineRule="auto"/>
        <w:jc w:val="both"/>
        <w:rPr>
          <w:rFonts w:ascii="Arial" w:hAnsi="Arial" w:cs="Arial"/>
          <w:lang w:eastAsia="pl-PL"/>
        </w:rPr>
      </w:pPr>
      <w:r w:rsidRPr="005F7698">
        <w:rPr>
          <w:rFonts w:ascii="Arial" w:hAnsi="Arial" w:cs="Arial"/>
          <w:lang w:eastAsia="pl-PL"/>
        </w:rPr>
        <w:t>na podstawie art. 21 rozporządzenia 2016/679 prawo sprzeciwu, wobec przetwarzania danych osobowych, gdyż podstawą prawną przetwarzania Pani/Pana danych osobowych jest art. 6 ust. 1 lit. c rozporządzenia 2016/679.</w:t>
      </w:r>
    </w:p>
    <w:p w14:paraId="3014C49D" w14:textId="690109DC" w:rsidR="003F0E6C" w:rsidRPr="005F7698" w:rsidRDefault="003F0E6C" w:rsidP="003F0E6C">
      <w:pPr>
        <w:spacing w:after="0" w:line="240" w:lineRule="auto"/>
        <w:jc w:val="both"/>
        <w:rPr>
          <w:rFonts w:ascii="Arial" w:hAnsi="Arial" w:cs="Arial"/>
          <w:lang w:eastAsia="pl-PL"/>
        </w:rPr>
      </w:pPr>
    </w:p>
    <w:p w14:paraId="77D3D777" w14:textId="77777777" w:rsidR="00AC2F83" w:rsidRPr="005F7698" w:rsidRDefault="00AC2F83" w:rsidP="00DE5F5C">
      <w:pPr>
        <w:numPr>
          <w:ilvl w:val="0"/>
          <w:numId w:val="50"/>
        </w:numPr>
        <w:spacing w:before="360" w:after="120" w:line="240" w:lineRule="auto"/>
        <w:jc w:val="both"/>
        <w:rPr>
          <w:rFonts w:ascii="Arial" w:hAnsi="Arial" w:cs="Arial"/>
          <w:b/>
          <w:bCs/>
          <w:lang w:eastAsia="pl-PL"/>
        </w:rPr>
      </w:pPr>
      <w:r w:rsidRPr="005F7698">
        <w:rPr>
          <w:rFonts w:ascii="Arial" w:hAnsi="Arial" w:cs="Arial"/>
          <w:b/>
          <w:bCs/>
          <w:lang w:eastAsia="pl-PL"/>
        </w:rPr>
        <w:t>Realizacja przez Zamawiającego obowiązków określonych w art. 19 ust. 4 ustawy oraz pozostałych obowiązków informacyjnych dotyczących przetwarzania danych osobowych</w:t>
      </w:r>
    </w:p>
    <w:p w14:paraId="14FDF801" w14:textId="77777777" w:rsidR="00AC2F83" w:rsidRPr="005F7698" w:rsidRDefault="00AC2F83" w:rsidP="00DE5F5C">
      <w:pPr>
        <w:numPr>
          <w:ilvl w:val="0"/>
          <w:numId w:val="19"/>
        </w:numPr>
        <w:spacing w:before="120" w:after="0" w:line="240" w:lineRule="auto"/>
        <w:jc w:val="both"/>
        <w:rPr>
          <w:rFonts w:ascii="Arial" w:hAnsi="Arial" w:cs="Arial"/>
          <w:lang w:eastAsia="pl-PL"/>
        </w:rPr>
      </w:pPr>
      <w:r w:rsidRPr="005F7698">
        <w:rPr>
          <w:rFonts w:ascii="Arial" w:hAnsi="Arial" w:cs="Arial"/>
          <w:lang w:eastAsia="pl-PL"/>
        </w:rPr>
        <w:t xml:space="preserve">Wystąpienie przez osobę, której dane dotyczą z żądaniem, o którym mowa w art. 18 ust. 1 rozporządzenia 2016/679 nie ogranicza przetwarzania danych osobowych do czasu zakończenia postępowania o udzielenia zamówienia publicznego lub konkursu. </w:t>
      </w:r>
    </w:p>
    <w:p w14:paraId="6E1FF6EF" w14:textId="77777777" w:rsidR="00AC2F83" w:rsidRPr="005F7698" w:rsidRDefault="00AC2F83" w:rsidP="00DE5F5C">
      <w:pPr>
        <w:numPr>
          <w:ilvl w:val="0"/>
          <w:numId w:val="19"/>
        </w:numPr>
        <w:spacing w:before="120" w:after="0" w:line="240" w:lineRule="auto"/>
        <w:jc w:val="both"/>
        <w:rPr>
          <w:rFonts w:ascii="Arial" w:hAnsi="Arial" w:cs="Arial"/>
          <w:lang w:eastAsia="pl-PL"/>
        </w:rPr>
      </w:pPr>
      <w:r w:rsidRPr="005F7698">
        <w:rPr>
          <w:rFonts w:ascii="Arial" w:hAnsi="Arial" w:cs="Arial"/>
          <w:lang w:eastAsia="pl-PL"/>
        </w:rPr>
        <w:t xml:space="preserve">W przypadku gdy wykonanie obowiązków, o których mowa w art. 15 ust. 1-3 rozporządzenia 2016/679, wymagałoby niewspółmiernie dużego wysiłku, </w:t>
      </w:r>
      <w:r w:rsidR="00CA406E" w:rsidRPr="005F7698">
        <w:rPr>
          <w:rFonts w:ascii="Arial" w:hAnsi="Arial" w:cs="Arial"/>
          <w:lang w:eastAsia="pl-PL"/>
        </w:rPr>
        <w:t>Z</w:t>
      </w:r>
      <w:r w:rsidRPr="005F7698">
        <w:rPr>
          <w:rFonts w:ascii="Arial" w:hAnsi="Arial" w:cs="Arial"/>
          <w:lang w:eastAsia="pl-PL"/>
        </w:rPr>
        <w:t xml:space="preserve">amawiający może żądać od osoby, której dane dotyczą, wskazania dodatkowych informacji mających na celu sprecyzowanie żądania, w </w:t>
      </w:r>
      <w:r w:rsidRPr="005F7698">
        <w:rPr>
          <w:rFonts w:ascii="Arial" w:hAnsi="Arial" w:cs="Arial"/>
          <w:lang w:eastAsia="pl-PL"/>
        </w:rPr>
        <w:lastRenderedPageBreak/>
        <w:t>szczególności podania nazwy lub daty postępowania o udzielenie zamówienia publicznego lub konkursu albo nazwy lub daty zakończonego postępowania o udzielenia zamówienia.</w:t>
      </w:r>
    </w:p>
    <w:p w14:paraId="5B510DFB" w14:textId="77777777" w:rsidR="00AC2F83" w:rsidRPr="005F7698" w:rsidRDefault="00AC2F83" w:rsidP="00DE5F5C">
      <w:pPr>
        <w:numPr>
          <w:ilvl w:val="0"/>
          <w:numId w:val="19"/>
        </w:numPr>
        <w:spacing w:before="120" w:after="0" w:line="240" w:lineRule="auto"/>
        <w:jc w:val="both"/>
        <w:rPr>
          <w:rFonts w:ascii="Arial" w:hAnsi="Arial" w:cs="Arial"/>
          <w:lang w:eastAsia="pl-PL"/>
        </w:rPr>
      </w:pPr>
      <w:r w:rsidRPr="005F7698">
        <w:rPr>
          <w:rFonts w:ascii="Arial" w:hAnsi="Arial" w:cs="Arial"/>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ustawami ani nie może naruszać integralności protokołu postępowania o udzielenie zamówienia oraz jego załączników.</w:t>
      </w:r>
    </w:p>
    <w:p w14:paraId="4F924A66" w14:textId="73C0C936" w:rsidR="00AC2F83" w:rsidRDefault="00AC2F83" w:rsidP="00DE5F5C">
      <w:pPr>
        <w:numPr>
          <w:ilvl w:val="0"/>
          <w:numId w:val="19"/>
        </w:numPr>
        <w:spacing w:before="120" w:after="0" w:line="240" w:lineRule="auto"/>
        <w:jc w:val="both"/>
        <w:rPr>
          <w:rFonts w:ascii="Arial" w:hAnsi="Arial" w:cs="Arial"/>
          <w:lang w:eastAsia="pl-PL"/>
        </w:rPr>
      </w:pPr>
      <w:r w:rsidRPr="005F7698">
        <w:rPr>
          <w:rFonts w:ascii="Arial" w:hAnsi="Arial" w:cs="Arial"/>
          <w:lang w:eastAsia="pl-PL"/>
        </w:rPr>
        <w:t>Zamawiający przypomina, że Wykonawca powinien wypełnić obowiązki informacyjne przewidziane w art. 13 lub art. 14 rozporządzenia 2016/679 wobec osób fizycznych, od których dane osobowe bezpośrednio lub pośrednio pozyskał w celu ubiegania się o udzielenie zamówienia publicznego w przedmiotowym postępowaniu. Wykonawca złoży w ofercie oświadczenie o wypełnieniu obowiązków informacyjnych przewidzianych w art. 13 lub art. 14 rozporządzenia 2016/679.</w:t>
      </w:r>
    </w:p>
    <w:p w14:paraId="5BEB3BF1" w14:textId="77777777" w:rsidR="0080194B" w:rsidRDefault="0080194B" w:rsidP="0080194B">
      <w:pPr>
        <w:ind w:left="4964" w:firstLine="708"/>
        <w:jc w:val="right"/>
        <w:rPr>
          <w:rFonts w:ascii="Arial" w:hAnsi="Arial" w:cs="Arial"/>
          <w:sz w:val="16"/>
          <w:szCs w:val="16"/>
        </w:rPr>
      </w:pPr>
    </w:p>
    <w:p w14:paraId="3224B91A" w14:textId="77777777" w:rsidR="0080194B" w:rsidRDefault="0080194B" w:rsidP="0080194B">
      <w:pPr>
        <w:ind w:left="4964" w:firstLine="708"/>
        <w:jc w:val="right"/>
        <w:rPr>
          <w:rFonts w:ascii="Arial" w:hAnsi="Arial" w:cs="Arial"/>
          <w:sz w:val="16"/>
          <w:szCs w:val="16"/>
        </w:rPr>
      </w:pPr>
    </w:p>
    <w:p w14:paraId="5FEF7581" w14:textId="77777777" w:rsidR="0080194B" w:rsidRDefault="0080194B" w:rsidP="0080194B">
      <w:pPr>
        <w:ind w:left="4964" w:firstLine="708"/>
        <w:jc w:val="right"/>
        <w:rPr>
          <w:rFonts w:ascii="Arial" w:hAnsi="Arial" w:cs="Arial"/>
          <w:sz w:val="16"/>
          <w:szCs w:val="16"/>
        </w:rPr>
      </w:pPr>
    </w:p>
    <w:p w14:paraId="4B58B961" w14:textId="77777777" w:rsidR="0080194B" w:rsidRDefault="0080194B" w:rsidP="0080194B">
      <w:pPr>
        <w:ind w:left="4964" w:firstLine="708"/>
        <w:jc w:val="right"/>
        <w:rPr>
          <w:rFonts w:ascii="Arial" w:hAnsi="Arial" w:cs="Arial"/>
          <w:sz w:val="16"/>
          <w:szCs w:val="16"/>
        </w:rPr>
      </w:pPr>
    </w:p>
    <w:p w14:paraId="5D9F3ADE" w14:textId="6661A736" w:rsidR="0080194B" w:rsidRPr="00C954C8" w:rsidRDefault="0080194B" w:rsidP="0080194B">
      <w:pPr>
        <w:ind w:left="4964" w:firstLine="708"/>
        <w:jc w:val="right"/>
        <w:rPr>
          <w:rFonts w:ascii="Arial" w:hAnsi="Arial" w:cs="Arial"/>
          <w:sz w:val="16"/>
          <w:szCs w:val="16"/>
          <w:lang w:eastAsia="pl-PL"/>
        </w:rPr>
      </w:pPr>
      <w:r w:rsidRPr="00C954C8">
        <w:rPr>
          <w:rFonts w:ascii="Arial" w:hAnsi="Arial" w:cs="Arial"/>
          <w:sz w:val="16"/>
          <w:szCs w:val="16"/>
        </w:rPr>
        <w:t>………………………………………….……..</w:t>
      </w:r>
    </w:p>
    <w:p w14:paraId="40A240E6" w14:textId="2FC3B49A" w:rsidR="0080194B" w:rsidRPr="00C954C8" w:rsidRDefault="0080194B" w:rsidP="0080194B">
      <w:pPr>
        <w:jc w:val="right"/>
        <w:rPr>
          <w:rFonts w:ascii="Arial" w:hAnsi="Arial" w:cs="Arial"/>
          <w:sz w:val="16"/>
          <w:szCs w:val="16"/>
        </w:rPr>
      </w:pPr>
      <w:r w:rsidRPr="00C954C8">
        <w:rPr>
          <w:rFonts w:ascii="Arial" w:hAnsi="Arial" w:cs="Arial"/>
          <w:sz w:val="16"/>
          <w:szCs w:val="16"/>
        </w:rPr>
        <w:tab/>
      </w:r>
      <w:r w:rsidRPr="00C954C8">
        <w:rPr>
          <w:rFonts w:ascii="Arial" w:hAnsi="Arial" w:cs="Arial"/>
          <w:sz w:val="16"/>
          <w:szCs w:val="16"/>
        </w:rPr>
        <w:tab/>
      </w:r>
      <w:r w:rsidRPr="00C954C8">
        <w:rPr>
          <w:rFonts w:ascii="Arial" w:hAnsi="Arial" w:cs="Arial"/>
          <w:sz w:val="16"/>
          <w:szCs w:val="16"/>
        </w:rPr>
        <w:tab/>
      </w:r>
      <w:r w:rsidRPr="00C954C8">
        <w:rPr>
          <w:rFonts w:ascii="Arial" w:hAnsi="Arial" w:cs="Arial"/>
          <w:sz w:val="16"/>
          <w:szCs w:val="16"/>
        </w:rPr>
        <w:tab/>
      </w:r>
      <w:r w:rsidRPr="00C954C8">
        <w:rPr>
          <w:rFonts w:ascii="Arial" w:hAnsi="Arial" w:cs="Arial"/>
          <w:sz w:val="16"/>
          <w:szCs w:val="16"/>
        </w:rPr>
        <w:tab/>
      </w:r>
      <w:r w:rsidRPr="00C954C8">
        <w:rPr>
          <w:rFonts w:ascii="Arial" w:hAnsi="Arial" w:cs="Arial"/>
          <w:sz w:val="16"/>
          <w:szCs w:val="16"/>
        </w:rPr>
        <w:tab/>
        <w:t xml:space="preserve">   </w:t>
      </w:r>
      <w:r w:rsidRPr="00C954C8">
        <w:rPr>
          <w:rFonts w:ascii="Arial" w:hAnsi="Arial" w:cs="Arial"/>
          <w:sz w:val="16"/>
          <w:szCs w:val="16"/>
        </w:rPr>
        <w:tab/>
        <w:t xml:space="preserve">               Przewodnicząc</w:t>
      </w:r>
      <w:r>
        <w:rPr>
          <w:rFonts w:ascii="Arial" w:hAnsi="Arial" w:cs="Arial"/>
          <w:sz w:val="16"/>
          <w:szCs w:val="16"/>
        </w:rPr>
        <w:t>y</w:t>
      </w:r>
      <w:r w:rsidRPr="00C954C8">
        <w:rPr>
          <w:rFonts w:ascii="Arial" w:hAnsi="Arial" w:cs="Arial"/>
          <w:sz w:val="16"/>
          <w:szCs w:val="16"/>
        </w:rPr>
        <w:t xml:space="preserve"> Komisji Przetargowej</w:t>
      </w:r>
    </w:p>
    <w:p w14:paraId="505C4919" w14:textId="78F309ED" w:rsidR="00AC2F83" w:rsidRDefault="00AC2F83">
      <w:pPr>
        <w:spacing w:after="0" w:line="240" w:lineRule="auto"/>
        <w:rPr>
          <w:rFonts w:ascii="Arial" w:hAnsi="Arial" w:cs="Arial"/>
          <w:b/>
          <w:bCs/>
          <w:lang w:eastAsia="pl-PL"/>
        </w:rPr>
      </w:pPr>
    </w:p>
    <w:p w14:paraId="1ED0B12D" w14:textId="77777777" w:rsidR="00737FA7" w:rsidRPr="005F7698" w:rsidRDefault="00737FA7">
      <w:pPr>
        <w:spacing w:after="0" w:line="240" w:lineRule="auto"/>
        <w:rPr>
          <w:rFonts w:ascii="Arial" w:hAnsi="Arial" w:cs="Arial"/>
          <w:b/>
          <w:bCs/>
          <w:lang w:eastAsia="pl-PL"/>
        </w:rPr>
      </w:pPr>
    </w:p>
    <w:p w14:paraId="7F6D2316" w14:textId="646A33DB" w:rsidR="00AC2F83" w:rsidRDefault="00AC2F83" w:rsidP="00681D1A">
      <w:pPr>
        <w:spacing w:before="240" w:after="60" w:line="240" w:lineRule="auto"/>
        <w:jc w:val="center"/>
        <w:outlineLvl w:val="6"/>
        <w:rPr>
          <w:rFonts w:ascii="Arial" w:hAnsi="Arial" w:cs="Arial"/>
          <w:b/>
          <w:bCs/>
          <w:lang w:eastAsia="pl-PL"/>
        </w:rPr>
      </w:pPr>
    </w:p>
    <w:p w14:paraId="595453F7" w14:textId="33A87857" w:rsidR="0080194B" w:rsidRDefault="0080194B" w:rsidP="00681D1A">
      <w:pPr>
        <w:spacing w:before="240" w:after="60" w:line="240" w:lineRule="auto"/>
        <w:jc w:val="center"/>
        <w:outlineLvl w:val="6"/>
        <w:rPr>
          <w:rFonts w:ascii="Arial" w:hAnsi="Arial" w:cs="Arial"/>
          <w:b/>
          <w:bCs/>
          <w:lang w:eastAsia="pl-PL"/>
        </w:rPr>
      </w:pPr>
    </w:p>
    <w:p w14:paraId="611D70F4" w14:textId="6703F79D" w:rsidR="0080194B" w:rsidRDefault="0080194B" w:rsidP="00681D1A">
      <w:pPr>
        <w:spacing w:before="240" w:after="60" w:line="240" w:lineRule="auto"/>
        <w:jc w:val="center"/>
        <w:outlineLvl w:val="6"/>
        <w:rPr>
          <w:rFonts w:ascii="Arial" w:hAnsi="Arial" w:cs="Arial"/>
          <w:b/>
          <w:bCs/>
          <w:lang w:eastAsia="pl-PL"/>
        </w:rPr>
      </w:pPr>
    </w:p>
    <w:p w14:paraId="1E3F27DD" w14:textId="6A2912C1" w:rsidR="0080194B" w:rsidRDefault="0080194B" w:rsidP="00681D1A">
      <w:pPr>
        <w:spacing w:before="240" w:after="60" w:line="240" w:lineRule="auto"/>
        <w:jc w:val="center"/>
        <w:outlineLvl w:val="6"/>
        <w:rPr>
          <w:rFonts w:ascii="Arial" w:hAnsi="Arial" w:cs="Arial"/>
          <w:b/>
          <w:bCs/>
          <w:lang w:eastAsia="pl-PL"/>
        </w:rPr>
      </w:pPr>
    </w:p>
    <w:p w14:paraId="44C15379" w14:textId="74629D35" w:rsidR="0080194B" w:rsidRDefault="0080194B" w:rsidP="00681D1A">
      <w:pPr>
        <w:spacing w:before="240" w:after="60" w:line="240" w:lineRule="auto"/>
        <w:jc w:val="center"/>
        <w:outlineLvl w:val="6"/>
        <w:rPr>
          <w:rFonts w:ascii="Arial" w:hAnsi="Arial" w:cs="Arial"/>
          <w:b/>
          <w:bCs/>
          <w:lang w:eastAsia="pl-PL"/>
        </w:rPr>
      </w:pPr>
    </w:p>
    <w:p w14:paraId="063601A7" w14:textId="28873F9D" w:rsidR="0080194B" w:rsidRDefault="0080194B" w:rsidP="00681D1A">
      <w:pPr>
        <w:spacing w:before="240" w:after="60" w:line="240" w:lineRule="auto"/>
        <w:jc w:val="center"/>
        <w:outlineLvl w:val="6"/>
        <w:rPr>
          <w:rFonts w:ascii="Arial" w:hAnsi="Arial" w:cs="Arial"/>
          <w:b/>
          <w:bCs/>
          <w:lang w:eastAsia="pl-PL"/>
        </w:rPr>
      </w:pPr>
    </w:p>
    <w:p w14:paraId="67A026A6" w14:textId="1313FAD3" w:rsidR="0080194B" w:rsidRDefault="0080194B" w:rsidP="00681D1A">
      <w:pPr>
        <w:spacing w:before="240" w:after="60" w:line="240" w:lineRule="auto"/>
        <w:jc w:val="center"/>
        <w:outlineLvl w:val="6"/>
        <w:rPr>
          <w:rFonts w:ascii="Arial" w:hAnsi="Arial" w:cs="Arial"/>
          <w:b/>
          <w:bCs/>
          <w:lang w:eastAsia="pl-PL"/>
        </w:rPr>
      </w:pPr>
    </w:p>
    <w:p w14:paraId="008A2DF3" w14:textId="13969F40" w:rsidR="0080194B" w:rsidRDefault="0080194B" w:rsidP="00681D1A">
      <w:pPr>
        <w:spacing w:before="240" w:after="60" w:line="240" w:lineRule="auto"/>
        <w:jc w:val="center"/>
        <w:outlineLvl w:val="6"/>
        <w:rPr>
          <w:rFonts w:ascii="Arial" w:hAnsi="Arial" w:cs="Arial"/>
          <w:b/>
          <w:bCs/>
          <w:lang w:eastAsia="pl-PL"/>
        </w:rPr>
      </w:pPr>
    </w:p>
    <w:p w14:paraId="146818D1" w14:textId="63419047" w:rsidR="0080194B" w:rsidRDefault="0080194B" w:rsidP="00681D1A">
      <w:pPr>
        <w:spacing w:before="240" w:after="60" w:line="240" w:lineRule="auto"/>
        <w:jc w:val="center"/>
        <w:outlineLvl w:val="6"/>
        <w:rPr>
          <w:rFonts w:ascii="Arial" w:hAnsi="Arial" w:cs="Arial"/>
          <w:b/>
          <w:bCs/>
          <w:lang w:eastAsia="pl-PL"/>
        </w:rPr>
      </w:pPr>
    </w:p>
    <w:p w14:paraId="6548E036" w14:textId="66A03131" w:rsidR="0080194B" w:rsidRDefault="0080194B" w:rsidP="00681D1A">
      <w:pPr>
        <w:spacing w:before="240" w:after="60" w:line="240" w:lineRule="auto"/>
        <w:jc w:val="center"/>
        <w:outlineLvl w:val="6"/>
        <w:rPr>
          <w:rFonts w:ascii="Arial" w:hAnsi="Arial" w:cs="Arial"/>
          <w:b/>
          <w:bCs/>
          <w:lang w:eastAsia="pl-PL"/>
        </w:rPr>
      </w:pPr>
    </w:p>
    <w:p w14:paraId="2A8C0B61" w14:textId="50B6B69E" w:rsidR="0080194B" w:rsidRDefault="0080194B" w:rsidP="00681D1A">
      <w:pPr>
        <w:spacing w:before="240" w:after="60" w:line="240" w:lineRule="auto"/>
        <w:jc w:val="center"/>
        <w:outlineLvl w:val="6"/>
        <w:rPr>
          <w:rFonts w:ascii="Arial" w:hAnsi="Arial" w:cs="Arial"/>
          <w:b/>
          <w:bCs/>
          <w:lang w:eastAsia="pl-PL"/>
        </w:rPr>
      </w:pPr>
    </w:p>
    <w:p w14:paraId="0C88B487" w14:textId="3A161312" w:rsidR="0080194B" w:rsidRDefault="0080194B" w:rsidP="00681D1A">
      <w:pPr>
        <w:spacing w:before="240" w:after="60" w:line="240" w:lineRule="auto"/>
        <w:jc w:val="center"/>
        <w:outlineLvl w:val="6"/>
        <w:rPr>
          <w:rFonts w:ascii="Arial" w:hAnsi="Arial" w:cs="Arial"/>
          <w:b/>
          <w:bCs/>
          <w:lang w:eastAsia="pl-PL"/>
        </w:rPr>
      </w:pPr>
    </w:p>
    <w:p w14:paraId="7BE676BF" w14:textId="5CB6302D" w:rsidR="00A263C9" w:rsidRDefault="00A263C9" w:rsidP="00681D1A">
      <w:pPr>
        <w:spacing w:before="240" w:after="60" w:line="240" w:lineRule="auto"/>
        <w:jc w:val="center"/>
        <w:outlineLvl w:val="6"/>
        <w:rPr>
          <w:rFonts w:ascii="Arial" w:hAnsi="Arial" w:cs="Arial"/>
          <w:b/>
          <w:bCs/>
          <w:lang w:eastAsia="pl-PL"/>
        </w:rPr>
      </w:pPr>
    </w:p>
    <w:p w14:paraId="54631D8A" w14:textId="77777777" w:rsidR="00A263C9" w:rsidRPr="005F7698" w:rsidRDefault="00A263C9" w:rsidP="00681D1A">
      <w:pPr>
        <w:spacing w:before="240" w:after="60" w:line="240" w:lineRule="auto"/>
        <w:jc w:val="center"/>
        <w:outlineLvl w:val="6"/>
        <w:rPr>
          <w:rFonts w:ascii="Arial" w:hAnsi="Arial" w:cs="Arial"/>
          <w:b/>
          <w:bCs/>
          <w:lang w:eastAsia="pl-PL"/>
        </w:rPr>
      </w:pPr>
    </w:p>
    <w:p w14:paraId="18E80F7C" w14:textId="77777777" w:rsidR="00AC2F83" w:rsidRPr="005F7698" w:rsidRDefault="00AC2F83" w:rsidP="00681D1A">
      <w:pPr>
        <w:spacing w:before="240" w:after="60" w:line="240" w:lineRule="auto"/>
        <w:jc w:val="center"/>
        <w:outlineLvl w:val="6"/>
        <w:rPr>
          <w:rFonts w:ascii="Arial" w:hAnsi="Arial" w:cs="Arial"/>
          <w:b/>
          <w:bCs/>
          <w:lang w:eastAsia="pl-PL"/>
        </w:rPr>
      </w:pPr>
      <w:r w:rsidRPr="005F7698">
        <w:rPr>
          <w:rFonts w:ascii="Arial" w:hAnsi="Arial" w:cs="Arial"/>
          <w:b/>
          <w:bCs/>
          <w:lang w:eastAsia="pl-PL"/>
        </w:rPr>
        <w:t>ZAŁĄCZNIKI</w:t>
      </w:r>
    </w:p>
    <w:p w14:paraId="19A6D1B4" w14:textId="77777777" w:rsidR="00AC2F83" w:rsidRPr="005F7698" w:rsidRDefault="00AC2F83" w:rsidP="00EB77CD">
      <w:pPr>
        <w:spacing w:before="120" w:after="120" w:line="280" w:lineRule="exact"/>
        <w:jc w:val="center"/>
        <w:rPr>
          <w:rFonts w:ascii="Arial" w:hAnsi="Arial" w:cs="Arial"/>
          <w:b/>
          <w:bCs/>
          <w:lang w:eastAsia="pl-PL"/>
        </w:rPr>
      </w:pPr>
    </w:p>
    <w:p w14:paraId="2FC7AF13" w14:textId="77777777" w:rsidR="00AC2F83" w:rsidRPr="005F7698" w:rsidRDefault="00AC2F83" w:rsidP="008A2B34">
      <w:pPr>
        <w:numPr>
          <w:ilvl w:val="0"/>
          <w:numId w:val="1"/>
        </w:numPr>
        <w:spacing w:before="120" w:after="120" w:line="280" w:lineRule="exact"/>
        <w:jc w:val="center"/>
        <w:rPr>
          <w:rFonts w:ascii="Arial" w:hAnsi="Arial" w:cs="Arial"/>
          <w:b/>
          <w:bCs/>
          <w:lang w:eastAsia="pl-PL"/>
        </w:rPr>
      </w:pPr>
      <w:r w:rsidRPr="005F7698">
        <w:rPr>
          <w:rFonts w:ascii="Arial" w:hAnsi="Arial" w:cs="Arial"/>
          <w:b/>
          <w:bCs/>
          <w:lang w:eastAsia="pl-PL"/>
        </w:rPr>
        <w:t>Formularz oferty – załącznik nr 1</w:t>
      </w:r>
    </w:p>
    <w:p w14:paraId="1A9426B9" w14:textId="77777777" w:rsidR="00AC2F83" w:rsidRPr="005F7698" w:rsidRDefault="00AC2F83" w:rsidP="008A2B34">
      <w:pPr>
        <w:numPr>
          <w:ilvl w:val="0"/>
          <w:numId w:val="1"/>
        </w:numPr>
        <w:spacing w:before="120" w:after="120" w:line="280" w:lineRule="exact"/>
        <w:jc w:val="center"/>
        <w:rPr>
          <w:rFonts w:ascii="Arial" w:hAnsi="Arial" w:cs="Arial"/>
          <w:b/>
          <w:bCs/>
          <w:lang w:eastAsia="pl-PL"/>
        </w:rPr>
      </w:pPr>
      <w:r w:rsidRPr="005F7698">
        <w:rPr>
          <w:rFonts w:ascii="Arial" w:hAnsi="Arial" w:cs="Arial"/>
          <w:b/>
          <w:bCs/>
          <w:lang w:eastAsia="pl-PL"/>
        </w:rPr>
        <w:t>Opis przedmiotu zamówienia - załącznik nr 2</w:t>
      </w:r>
    </w:p>
    <w:p w14:paraId="409E513D" w14:textId="77777777" w:rsidR="00AC2F83" w:rsidRPr="005F7698" w:rsidRDefault="00AC2F83" w:rsidP="008A2B34">
      <w:pPr>
        <w:numPr>
          <w:ilvl w:val="0"/>
          <w:numId w:val="1"/>
        </w:numPr>
        <w:spacing w:before="120" w:after="120" w:line="280" w:lineRule="exact"/>
        <w:ind w:left="360"/>
        <w:jc w:val="center"/>
        <w:rPr>
          <w:rFonts w:ascii="Arial" w:hAnsi="Arial" w:cs="Arial"/>
          <w:b/>
          <w:bCs/>
          <w:lang w:eastAsia="pl-PL"/>
        </w:rPr>
      </w:pPr>
      <w:r w:rsidRPr="005F7698">
        <w:rPr>
          <w:rFonts w:ascii="Arial" w:hAnsi="Arial" w:cs="Arial"/>
          <w:b/>
          <w:bCs/>
          <w:lang w:eastAsia="pl-PL"/>
        </w:rPr>
        <w:t>Oświadczenie o braku podstaw do wykluczenia i spełnieniu warunków udziału w post</w:t>
      </w:r>
      <w:r w:rsidR="00CA406E" w:rsidRPr="005F7698">
        <w:rPr>
          <w:rFonts w:ascii="Arial" w:hAnsi="Arial" w:cs="Arial"/>
          <w:b/>
          <w:bCs/>
          <w:lang w:eastAsia="pl-PL"/>
        </w:rPr>
        <w:t>ę</w:t>
      </w:r>
      <w:r w:rsidRPr="005F7698">
        <w:rPr>
          <w:rFonts w:ascii="Arial" w:hAnsi="Arial" w:cs="Arial"/>
          <w:b/>
          <w:bCs/>
          <w:lang w:eastAsia="pl-PL"/>
        </w:rPr>
        <w:t>powaniu- jednolity dokument (JEDZ) – załącznik nr 3</w:t>
      </w:r>
    </w:p>
    <w:p w14:paraId="149F5652" w14:textId="77777777" w:rsidR="00AC2F83" w:rsidRPr="005F7698" w:rsidRDefault="00AC2F83" w:rsidP="008A2B34">
      <w:pPr>
        <w:numPr>
          <w:ilvl w:val="0"/>
          <w:numId w:val="1"/>
        </w:numPr>
        <w:spacing w:before="120" w:after="120" w:line="280" w:lineRule="exact"/>
        <w:jc w:val="center"/>
        <w:rPr>
          <w:rFonts w:ascii="Arial" w:hAnsi="Arial" w:cs="Arial"/>
          <w:b/>
          <w:bCs/>
          <w:lang w:eastAsia="pl-PL"/>
        </w:rPr>
      </w:pPr>
      <w:r w:rsidRPr="005F7698">
        <w:rPr>
          <w:rFonts w:ascii="Arial" w:hAnsi="Arial" w:cs="Arial"/>
          <w:b/>
          <w:bCs/>
          <w:lang w:eastAsia="pl-PL"/>
        </w:rPr>
        <w:t>Projektowane postanowienia umowy – załącznik nr 4</w:t>
      </w:r>
    </w:p>
    <w:p w14:paraId="3FBF545E" w14:textId="77777777" w:rsidR="00AC2F83" w:rsidRPr="005F7698" w:rsidRDefault="00AC2F83" w:rsidP="008A2B34">
      <w:pPr>
        <w:numPr>
          <w:ilvl w:val="0"/>
          <w:numId w:val="1"/>
        </w:numPr>
        <w:spacing w:before="120" w:after="120" w:line="280" w:lineRule="exact"/>
        <w:jc w:val="center"/>
        <w:rPr>
          <w:rFonts w:ascii="Arial" w:hAnsi="Arial" w:cs="Arial"/>
          <w:b/>
          <w:bCs/>
          <w:lang w:eastAsia="pl-PL"/>
        </w:rPr>
      </w:pPr>
      <w:r w:rsidRPr="005F7698">
        <w:rPr>
          <w:rFonts w:ascii="Arial" w:hAnsi="Arial" w:cs="Arial"/>
          <w:b/>
          <w:bCs/>
          <w:lang w:eastAsia="pl-PL"/>
        </w:rPr>
        <w:t>Oświadczenie dot. grupy kapitałowej - załącznik nr 5</w:t>
      </w:r>
    </w:p>
    <w:p w14:paraId="2A14660D" w14:textId="77777777" w:rsidR="00AC2F83" w:rsidRPr="005F7698" w:rsidRDefault="00AC2F83" w:rsidP="008A2B34">
      <w:pPr>
        <w:numPr>
          <w:ilvl w:val="0"/>
          <w:numId w:val="1"/>
        </w:numPr>
        <w:spacing w:before="120" w:after="120" w:line="280" w:lineRule="exact"/>
        <w:jc w:val="center"/>
        <w:rPr>
          <w:rFonts w:ascii="Arial" w:hAnsi="Arial" w:cs="Arial"/>
          <w:b/>
          <w:bCs/>
          <w:lang w:eastAsia="pl-PL"/>
        </w:rPr>
      </w:pPr>
      <w:r w:rsidRPr="005F7698">
        <w:rPr>
          <w:rFonts w:ascii="Arial" w:hAnsi="Arial" w:cs="Arial"/>
          <w:b/>
          <w:bCs/>
          <w:lang w:eastAsia="pl-PL"/>
        </w:rPr>
        <w:t xml:space="preserve">Oświadczenie Wykonawcy o aktualności informacji zawartych </w:t>
      </w:r>
      <w:r w:rsidRPr="005F7698">
        <w:rPr>
          <w:rFonts w:ascii="Arial" w:hAnsi="Arial" w:cs="Arial"/>
          <w:b/>
          <w:bCs/>
          <w:lang w:eastAsia="pl-PL"/>
        </w:rPr>
        <w:br/>
        <w:t>w oświadczeniu, o którym mowa w art. 125 ust. 1 ustawy, potwierdzające brak podstaw do wykluczenia – załącznik nr 6</w:t>
      </w:r>
    </w:p>
    <w:p w14:paraId="6B9BDAA2" w14:textId="77777777" w:rsidR="00AC2F83" w:rsidRPr="005F7698" w:rsidRDefault="00AC2F83" w:rsidP="008A2B34">
      <w:pPr>
        <w:numPr>
          <w:ilvl w:val="0"/>
          <w:numId w:val="1"/>
        </w:numPr>
        <w:spacing w:before="120" w:after="120" w:line="280" w:lineRule="exact"/>
        <w:jc w:val="center"/>
        <w:rPr>
          <w:rFonts w:ascii="Arial" w:hAnsi="Arial" w:cs="Arial"/>
          <w:b/>
          <w:bCs/>
          <w:lang w:eastAsia="pl-PL"/>
        </w:rPr>
      </w:pPr>
      <w:r w:rsidRPr="005F7698">
        <w:rPr>
          <w:rFonts w:ascii="Arial" w:hAnsi="Arial" w:cs="Arial"/>
          <w:b/>
          <w:bCs/>
          <w:lang w:eastAsia="pl-PL"/>
        </w:rPr>
        <w:t>Wykaz usług – załącznik nr 7</w:t>
      </w:r>
    </w:p>
    <w:p w14:paraId="551F77DB" w14:textId="77777777" w:rsidR="00AC2F83" w:rsidRPr="005F7698" w:rsidRDefault="00AC2F83" w:rsidP="008A2B34">
      <w:pPr>
        <w:spacing w:after="120" w:line="240" w:lineRule="auto"/>
        <w:jc w:val="center"/>
        <w:rPr>
          <w:rFonts w:ascii="Arial" w:hAnsi="Arial" w:cs="Arial"/>
          <w:b/>
          <w:bCs/>
          <w:lang w:eastAsia="pl-PL"/>
        </w:rPr>
      </w:pPr>
    </w:p>
    <w:p w14:paraId="3345E1E7" w14:textId="77777777" w:rsidR="00AC2F83" w:rsidRPr="005F7698" w:rsidRDefault="00AC2F83" w:rsidP="00681D1A">
      <w:pPr>
        <w:spacing w:after="0" w:line="240" w:lineRule="auto"/>
        <w:ind w:left="360"/>
        <w:jc w:val="center"/>
        <w:rPr>
          <w:rFonts w:ascii="Arial" w:hAnsi="Arial" w:cs="Arial"/>
          <w:b/>
          <w:bCs/>
          <w:lang w:eastAsia="pl-PL"/>
        </w:rPr>
      </w:pPr>
    </w:p>
    <w:p w14:paraId="1AF8307D" w14:textId="77777777" w:rsidR="00AC2F83" w:rsidRPr="005F7698" w:rsidRDefault="00AC2F83" w:rsidP="00681D1A">
      <w:pPr>
        <w:spacing w:after="0" w:line="240" w:lineRule="auto"/>
        <w:ind w:left="360"/>
        <w:jc w:val="center"/>
        <w:rPr>
          <w:rFonts w:ascii="Arial" w:hAnsi="Arial" w:cs="Arial"/>
          <w:b/>
          <w:bCs/>
          <w:lang w:eastAsia="pl-PL"/>
        </w:rPr>
      </w:pPr>
    </w:p>
    <w:p w14:paraId="3E68EF85" w14:textId="77777777" w:rsidR="00AC2F83" w:rsidRPr="005F7698" w:rsidRDefault="00AC2F83" w:rsidP="00681D1A">
      <w:pPr>
        <w:spacing w:after="0" w:line="240" w:lineRule="auto"/>
        <w:ind w:left="360"/>
        <w:rPr>
          <w:rFonts w:ascii="Arial" w:hAnsi="Arial" w:cs="Arial"/>
          <w:b/>
          <w:bCs/>
          <w:lang w:eastAsia="pl-PL"/>
        </w:rPr>
      </w:pPr>
    </w:p>
    <w:p w14:paraId="5AB99F6D" w14:textId="77777777" w:rsidR="00AC2F83" w:rsidRPr="005F7698" w:rsidRDefault="00AC2F83" w:rsidP="00681D1A">
      <w:pPr>
        <w:spacing w:after="0" w:line="240" w:lineRule="auto"/>
        <w:jc w:val="center"/>
        <w:rPr>
          <w:rFonts w:ascii="Arial" w:hAnsi="Arial" w:cs="Arial"/>
          <w:b/>
          <w:bCs/>
          <w:lang w:eastAsia="pl-PL"/>
        </w:rPr>
      </w:pPr>
    </w:p>
    <w:p w14:paraId="1E25F7D5" w14:textId="77777777" w:rsidR="00AC2F83" w:rsidRPr="005F7698" w:rsidRDefault="00AC2F83" w:rsidP="00681D1A">
      <w:pPr>
        <w:spacing w:after="0" w:line="240" w:lineRule="auto"/>
        <w:jc w:val="right"/>
        <w:rPr>
          <w:rFonts w:ascii="Arial" w:hAnsi="Arial" w:cs="Arial"/>
          <w:lang w:eastAsia="pl-PL"/>
        </w:rPr>
      </w:pPr>
      <w:r w:rsidRPr="005F7698">
        <w:rPr>
          <w:rFonts w:ascii="Arial" w:hAnsi="Arial" w:cs="Arial"/>
          <w:lang w:eastAsia="pl-PL"/>
        </w:rPr>
        <w:br w:type="page"/>
      </w:r>
      <w:r w:rsidRPr="005F7698">
        <w:rPr>
          <w:rFonts w:ascii="Arial" w:hAnsi="Arial" w:cs="Arial"/>
          <w:lang w:eastAsia="pl-PL"/>
        </w:rPr>
        <w:lastRenderedPageBreak/>
        <w:t>Załącznik Nr 1</w:t>
      </w:r>
    </w:p>
    <w:p w14:paraId="31A17B0D" w14:textId="77777777" w:rsidR="00AC2F83" w:rsidRPr="005F7698" w:rsidRDefault="00AC2F83" w:rsidP="00681D1A">
      <w:pPr>
        <w:spacing w:after="0" w:line="240" w:lineRule="auto"/>
        <w:jc w:val="right"/>
        <w:rPr>
          <w:rFonts w:ascii="Arial" w:hAnsi="Arial" w:cs="Arial"/>
          <w:lang w:eastAsia="pl-PL"/>
        </w:rPr>
      </w:pPr>
      <w:r w:rsidRPr="005F7698">
        <w:rPr>
          <w:rFonts w:ascii="Arial" w:hAnsi="Arial" w:cs="Arial"/>
          <w:lang w:eastAsia="pl-PL"/>
        </w:rPr>
        <w:t>do SWZ</w:t>
      </w:r>
    </w:p>
    <w:p w14:paraId="1AFA5EF1" w14:textId="77777777" w:rsidR="00AC2F83" w:rsidRPr="005F7698" w:rsidRDefault="00AC2F83" w:rsidP="00681D1A">
      <w:pPr>
        <w:spacing w:after="0" w:line="240" w:lineRule="auto"/>
        <w:jc w:val="right"/>
        <w:rPr>
          <w:rFonts w:ascii="Arial" w:hAnsi="Arial" w:cs="Arial"/>
          <w:lang w:eastAsia="pl-PL"/>
        </w:rPr>
      </w:pPr>
    </w:p>
    <w:p w14:paraId="12190664" w14:textId="77777777" w:rsidR="00AC2F83" w:rsidRPr="005F7698" w:rsidRDefault="00AC2F83" w:rsidP="00681D1A">
      <w:pPr>
        <w:widowControl w:val="0"/>
        <w:spacing w:after="0" w:line="240" w:lineRule="auto"/>
        <w:jc w:val="center"/>
        <w:rPr>
          <w:rFonts w:ascii="Arial" w:hAnsi="Arial" w:cs="Arial"/>
          <w:b/>
          <w:bCs/>
          <w:lang w:eastAsia="pl-PL"/>
        </w:rPr>
      </w:pPr>
      <w:r w:rsidRPr="005F7698">
        <w:rPr>
          <w:rFonts w:ascii="Arial" w:hAnsi="Arial" w:cs="Arial"/>
          <w:b/>
          <w:bCs/>
          <w:lang w:eastAsia="pl-PL"/>
        </w:rPr>
        <w:t>OFERTA</w:t>
      </w:r>
    </w:p>
    <w:p w14:paraId="6516DEB3" w14:textId="77777777" w:rsidR="00AC2F83" w:rsidRPr="005F7698" w:rsidRDefault="00AC2F83" w:rsidP="00681D1A">
      <w:pPr>
        <w:widowControl w:val="0"/>
        <w:spacing w:after="0" w:line="240" w:lineRule="auto"/>
        <w:jc w:val="both"/>
        <w:rPr>
          <w:rFonts w:ascii="Arial" w:hAnsi="Arial" w:cs="Arial"/>
          <w:b/>
          <w:bCs/>
          <w:lang w:eastAsia="pl-PL"/>
        </w:rPr>
      </w:pPr>
    </w:p>
    <w:p w14:paraId="396A77F5" w14:textId="57AB2C15" w:rsidR="00AC2F83" w:rsidRPr="005F7698" w:rsidRDefault="00AC2F83" w:rsidP="00681D1A">
      <w:pPr>
        <w:spacing w:after="0" w:line="240" w:lineRule="auto"/>
        <w:ind w:firstLine="360"/>
        <w:jc w:val="both"/>
        <w:rPr>
          <w:rFonts w:ascii="Arial" w:hAnsi="Arial" w:cs="Arial"/>
          <w:b/>
          <w:bCs/>
          <w:lang w:eastAsia="pl-PL"/>
        </w:rPr>
      </w:pPr>
      <w:r w:rsidRPr="005F7698">
        <w:rPr>
          <w:rFonts w:ascii="Arial" w:hAnsi="Arial" w:cs="Arial"/>
          <w:b/>
          <w:bCs/>
          <w:lang w:eastAsia="pl-PL"/>
        </w:rPr>
        <w:t>W odpowiedzi na ogłoszenie o przetargu nieograniczonym w postępowaniu o udzielenie zamówienia publicznego prowadzonym, zgodnie z przepisami ustawy z dnia 11 września 2019r. Prawo zamówień publicznych (</w:t>
      </w:r>
      <w:proofErr w:type="spellStart"/>
      <w:r w:rsidRPr="005F7698">
        <w:rPr>
          <w:rFonts w:ascii="Arial" w:hAnsi="Arial" w:cs="Arial"/>
          <w:b/>
          <w:bCs/>
          <w:lang w:eastAsia="pl-PL"/>
        </w:rPr>
        <w:t>t.j</w:t>
      </w:r>
      <w:proofErr w:type="spellEnd"/>
      <w:r w:rsidRPr="005F7698">
        <w:rPr>
          <w:rFonts w:ascii="Arial" w:hAnsi="Arial" w:cs="Arial"/>
          <w:b/>
          <w:bCs/>
          <w:lang w:eastAsia="pl-PL"/>
        </w:rPr>
        <w:t xml:space="preserve">.: Dz.U. z 2021 r., poz. 1129 z </w:t>
      </w:r>
      <w:proofErr w:type="spellStart"/>
      <w:r w:rsidRPr="005F7698">
        <w:rPr>
          <w:rFonts w:ascii="Arial" w:hAnsi="Arial" w:cs="Arial"/>
          <w:b/>
          <w:bCs/>
          <w:lang w:eastAsia="pl-PL"/>
        </w:rPr>
        <w:t>późn</w:t>
      </w:r>
      <w:proofErr w:type="spellEnd"/>
      <w:r w:rsidRPr="005F7698">
        <w:rPr>
          <w:rFonts w:ascii="Arial" w:hAnsi="Arial" w:cs="Arial"/>
          <w:b/>
          <w:bCs/>
          <w:lang w:eastAsia="pl-PL"/>
        </w:rPr>
        <w:t>. zm.), w sprawie usługi transmisji danych w sieci rozległej WAN sądów administracyjnych - Nr sprawy: WAG.</w:t>
      </w:r>
      <w:r w:rsidR="009873F9" w:rsidRPr="005F7698">
        <w:rPr>
          <w:rFonts w:ascii="Arial" w:hAnsi="Arial" w:cs="Arial"/>
          <w:b/>
          <w:bCs/>
          <w:lang w:eastAsia="pl-PL"/>
        </w:rPr>
        <w:t>262</w:t>
      </w:r>
      <w:r w:rsidR="00BD4AA8">
        <w:rPr>
          <w:rFonts w:ascii="Arial" w:hAnsi="Arial" w:cs="Arial"/>
          <w:b/>
          <w:bCs/>
          <w:lang w:eastAsia="pl-PL"/>
        </w:rPr>
        <w:t>.1.2022</w:t>
      </w:r>
    </w:p>
    <w:p w14:paraId="4488C04E" w14:textId="77777777" w:rsidR="00AC2F83" w:rsidRPr="005F7698" w:rsidRDefault="00AC2F83" w:rsidP="00681D1A">
      <w:pPr>
        <w:spacing w:after="0" w:line="240" w:lineRule="auto"/>
        <w:jc w:val="both"/>
        <w:rPr>
          <w:rFonts w:ascii="Arial" w:hAnsi="Arial" w:cs="Arial"/>
          <w:b/>
          <w:bCs/>
          <w:lang w:eastAsia="pl-PL"/>
        </w:rPr>
      </w:pPr>
    </w:p>
    <w:p w14:paraId="4D46430E" w14:textId="77777777" w:rsidR="00AC2F83" w:rsidRPr="005F7698" w:rsidRDefault="00AC2F83" w:rsidP="00681D1A">
      <w:pPr>
        <w:spacing w:after="0" w:line="240" w:lineRule="auto"/>
        <w:ind w:left="360" w:hanging="360"/>
        <w:rPr>
          <w:rFonts w:ascii="Arial" w:hAnsi="Arial" w:cs="Arial"/>
          <w:lang w:eastAsia="pl-PL"/>
        </w:rPr>
      </w:pPr>
      <w:r w:rsidRPr="005F7698">
        <w:rPr>
          <w:rFonts w:ascii="Arial" w:hAnsi="Arial" w:cs="Arial"/>
          <w:lang w:eastAsia="pl-PL"/>
        </w:rPr>
        <w:t xml:space="preserve">WYKONAWCA: </w:t>
      </w:r>
    </w:p>
    <w:p w14:paraId="1B875E4F" w14:textId="77777777" w:rsidR="00AC2F83" w:rsidRPr="005F7698" w:rsidRDefault="00AC2F83" w:rsidP="00681D1A">
      <w:pPr>
        <w:spacing w:after="240" w:line="240" w:lineRule="auto"/>
        <w:ind w:left="9"/>
        <w:jc w:val="both"/>
        <w:rPr>
          <w:rFonts w:ascii="Arial" w:hAnsi="Arial" w:cs="Arial"/>
          <w:i/>
          <w:iCs/>
          <w:sz w:val="16"/>
          <w:szCs w:val="16"/>
          <w:lang w:eastAsia="pl-PL"/>
        </w:rPr>
      </w:pPr>
      <w:r w:rsidRPr="005F7698">
        <w:rPr>
          <w:rFonts w:ascii="Arial" w:hAnsi="Arial" w:cs="Arial"/>
          <w:i/>
          <w:iCs/>
          <w:sz w:val="16"/>
          <w:szCs w:val="16"/>
          <w:lang w:eastAsia="pl-PL"/>
        </w:rPr>
        <w:t xml:space="preserve"> (w przypadku składania oferty przez podmioty występujące wspólnie należy podać wszystkich  wspólników spółki cywilnej lub członków konsorcjum i wymagane dane)</w:t>
      </w:r>
    </w:p>
    <w:tbl>
      <w:tblPr>
        <w:tblW w:w="9675" w:type="dxa"/>
        <w:tblInd w:w="-106" w:type="dxa"/>
        <w:tblLook w:val="0000" w:firstRow="0" w:lastRow="0" w:firstColumn="0" w:lastColumn="0" w:noHBand="0" w:noVBand="0"/>
      </w:tblPr>
      <w:tblGrid>
        <w:gridCol w:w="3855"/>
        <w:gridCol w:w="5820"/>
      </w:tblGrid>
      <w:tr w:rsidR="00AC2F83" w:rsidRPr="005F7698" w14:paraId="1CFF0C62" w14:textId="77777777">
        <w:trPr>
          <w:trHeight w:val="567"/>
        </w:trPr>
        <w:tc>
          <w:tcPr>
            <w:tcW w:w="3855" w:type="dxa"/>
            <w:vAlign w:val="bottom"/>
          </w:tcPr>
          <w:p w14:paraId="3339B798" w14:textId="77777777" w:rsidR="00AC2F83" w:rsidRPr="005F7698" w:rsidRDefault="00AC2F83" w:rsidP="00681D1A">
            <w:pPr>
              <w:spacing w:after="0" w:line="240" w:lineRule="auto"/>
              <w:rPr>
                <w:rFonts w:ascii="Arial" w:hAnsi="Arial" w:cs="Arial"/>
                <w:sz w:val="21"/>
                <w:szCs w:val="21"/>
                <w:lang w:eastAsia="pl-PL"/>
              </w:rPr>
            </w:pPr>
            <w:r w:rsidRPr="005F7698">
              <w:rPr>
                <w:rFonts w:ascii="Arial" w:hAnsi="Arial" w:cs="Arial"/>
                <w:sz w:val="21"/>
                <w:szCs w:val="21"/>
                <w:lang w:eastAsia="pl-PL"/>
              </w:rPr>
              <w:t>Imię i nazwisko lub firma Wykonawcy:</w:t>
            </w:r>
          </w:p>
        </w:tc>
        <w:tc>
          <w:tcPr>
            <w:tcW w:w="5820" w:type="dxa"/>
            <w:vAlign w:val="bottom"/>
          </w:tcPr>
          <w:p w14:paraId="48451337" w14:textId="77777777" w:rsidR="00AC2F83" w:rsidRPr="005F7698" w:rsidRDefault="00AC2F83" w:rsidP="00681D1A">
            <w:pPr>
              <w:spacing w:after="0" w:line="240" w:lineRule="auto"/>
              <w:rPr>
                <w:rFonts w:ascii="Arial" w:hAnsi="Arial" w:cs="Arial"/>
                <w:lang w:eastAsia="pl-PL"/>
              </w:rPr>
            </w:pPr>
            <w:r w:rsidRPr="005F7698">
              <w:rPr>
                <w:rFonts w:ascii="Arial" w:hAnsi="Arial" w:cs="Arial"/>
                <w:lang w:eastAsia="pl-PL"/>
              </w:rPr>
              <w:t>………………………………………………………………</w:t>
            </w:r>
          </w:p>
        </w:tc>
      </w:tr>
      <w:tr w:rsidR="00AC2F83" w:rsidRPr="005F7698" w14:paraId="0806DBAD" w14:textId="77777777">
        <w:trPr>
          <w:trHeight w:val="567"/>
        </w:trPr>
        <w:tc>
          <w:tcPr>
            <w:tcW w:w="3855" w:type="dxa"/>
            <w:vAlign w:val="bottom"/>
          </w:tcPr>
          <w:p w14:paraId="7F8AD88D" w14:textId="77777777" w:rsidR="00AC2F83" w:rsidRPr="005F7698" w:rsidRDefault="00AC2F83" w:rsidP="00681D1A">
            <w:pPr>
              <w:spacing w:after="0" w:line="240" w:lineRule="auto"/>
              <w:rPr>
                <w:rFonts w:ascii="Arial" w:hAnsi="Arial" w:cs="Arial"/>
                <w:sz w:val="21"/>
                <w:szCs w:val="21"/>
                <w:lang w:eastAsia="pl-PL"/>
              </w:rPr>
            </w:pPr>
          </w:p>
          <w:p w14:paraId="0CA287F8" w14:textId="77777777" w:rsidR="00AC2F83" w:rsidRPr="005F7698" w:rsidRDefault="00AC2F83" w:rsidP="00681D1A">
            <w:pPr>
              <w:spacing w:after="0" w:line="240" w:lineRule="auto"/>
              <w:rPr>
                <w:rFonts w:ascii="Arial" w:hAnsi="Arial" w:cs="Arial"/>
                <w:sz w:val="21"/>
                <w:szCs w:val="21"/>
                <w:lang w:eastAsia="pl-PL"/>
              </w:rPr>
            </w:pPr>
            <w:r w:rsidRPr="005F7698">
              <w:rPr>
                <w:rFonts w:ascii="Arial" w:hAnsi="Arial" w:cs="Arial"/>
                <w:sz w:val="21"/>
                <w:szCs w:val="21"/>
                <w:lang w:eastAsia="pl-PL"/>
              </w:rPr>
              <w:t>Adres (siedziba):</w:t>
            </w:r>
          </w:p>
        </w:tc>
        <w:tc>
          <w:tcPr>
            <w:tcW w:w="5820" w:type="dxa"/>
            <w:vAlign w:val="bottom"/>
          </w:tcPr>
          <w:p w14:paraId="5246FA8D" w14:textId="77777777" w:rsidR="00AC2F83" w:rsidRPr="005F7698" w:rsidRDefault="00AC2F83" w:rsidP="00681D1A">
            <w:pPr>
              <w:spacing w:after="0" w:line="240" w:lineRule="auto"/>
              <w:rPr>
                <w:rFonts w:ascii="Arial" w:hAnsi="Arial" w:cs="Arial"/>
                <w:lang w:eastAsia="pl-PL"/>
              </w:rPr>
            </w:pPr>
            <w:r w:rsidRPr="005F7698">
              <w:rPr>
                <w:rFonts w:ascii="Arial" w:hAnsi="Arial" w:cs="Arial"/>
                <w:lang w:eastAsia="pl-PL"/>
              </w:rPr>
              <w:t>………………………………………………………………</w:t>
            </w:r>
          </w:p>
        </w:tc>
      </w:tr>
      <w:tr w:rsidR="00AC2F83" w:rsidRPr="005F7698" w14:paraId="15D4D474" w14:textId="77777777">
        <w:trPr>
          <w:trHeight w:val="567"/>
        </w:trPr>
        <w:tc>
          <w:tcPr>
            <w:tcW w:w="3855" w:type="dxa"/>
            <w:vAlign w:val="bottom"/>
          </w:tcPr>
          <w:p w14:paraId="0A263745" w14:textId="77777777" w:rsidR="00AC2F83" w:rsidRPr="005F7698" w:rsidRDefault="00AC2F83" w:rsidP="001802A6">
            <w:pPr>
              <w:spacing w:after="0" w:line="240" w:lineRule="auto"/>
              <w:rPr>
                <w:rFonts w:ascii="Arial" w:hAnsi="Arial" w:cs="Arial"/>
                <w:sz w:val="21"/>
                <w:szCs w:val="21"/>
                <w:lang w:eastAsia="pl-PL"/>
              </w:rPr>
            </w:pPr>
            <w:r w:rsidRPr="005F7698">
              <w:rPr>
                <w:rFonts w:ascii="Arial" w:hAnsi="Arial" w:cs="Arial"/>
                <w:sz w:val="21"/>
                <w:szCs w:val="21"/>
                <w:lang w:eastAsia="pl-PL"/>
              </w:rPr>
              <w:t>Województwo:</w:t>
            </w:r>
          </w:p>
        </w:tc>
        <w:tc>
          <w:tcPr>
            <w:tcW w:w="5820" w:type="dxa"/>
            <w:vAlign w:val="bottom"/>
          </w:tcPr>
          <w:p w14:paraId="7723071D" w14:textId="77777777" w:rsidR="00AC2F83" w:rsidRPr="005F7698" w:rsidRDefault="00AC2F83" w:rsidP="001802A6">
            <w:pPr>
              <w:spacing w:after="0" w:line="240" w:lineRule="auto"/>
              <w:rPr>
                <w:rFonts w:ascii="Arial" w:hAnsi="Arial" w:cs="Arial"/>
                <w:lang w:eastAsia="pl-PL"/>
              </w:rPr>
            </w:pPr>
            <w:r w:rsidRPr="005F7698">
              <w:rPr>
                <w:rFonts w:ascii="Arial" w:hAnsi="Arial" w:cs="Arial"/>
                <w:lang w:eastAsia="pl-PL"/>
              </w:rPr>
              <w:t>………………………………………………………………</w:t>
            </w:r>
          </w:p>
        </w:tc>
      </w:tr>
      <w:tr w:rsidR="00AC2F83" w:rsidRPr="005F7698" w14:paraId="737ED6D1" w14:textId="77777777">
        <w:trPr>
          <w:trHeight w:val="567"/>
        </w:trPr>
        <w:tc>
          <w:tcPr>
            <w:tcW w:w="3855" w:type="dxa"/>
            <w:vAlign w:val="bottom"/>
          </w:tcPr>
          <w:p w14:paraId="20E735CB" w14:textId="77777777" w:rsidR="00AC2F83" w:rsidRPr="005F7698" w:rsidRDefault="00AC2F83" w:rsidP="001802A6">
            <w:pPr>
              <w:spacing w:after="0" w:line="240" w:lineRule="auto"/>
              <w:rPr>
                <w:rFonts w:ascii="Arial" w:hAnsi="Arial" w:cs="Arial"/>
                <w:sz w:val="21"/>
                <w:szCs w:val="21"/>
                <w:lang w:eastAsia="pl-PL"/>
              </w:rPr>
            </w:pPr>
            <w:r w:rsidRPr="005F7698">
              <w:rPr>
                <w:rFonts w:ascii="Arial" w:hAnsi="Arial" w:cs="Arial"/>
                <w:sz w:val="21"/>
                <w:szCs w:val="21"/>
                <w:lang w:eastAsia="pl-PL"/>
              </w:rPr>
              <w:t>Telefon:</w:t>
            </w:r>
          </w:p>
        </w:tc>
        <w:tc>
          <w:tcPr>
            <w:tcW w:w="5820" w:type="dxa"/>
            <w:vAlign w:val="bottom"/>
          </w:tcPr>
          <w:p w14:paraId="61076371" w14:textId="77777777" w:rsidR="00AC2F83" w:rsidRPr="005F7698" w:rsidRDefault="00AC2F83" w:rsidP="001802A6">
            <w:pPr>
              <w:spacing w:after="0" w:line="240" w:lineRule="auto"/>
              <w:rPr>
                <w:rFonts w:ascii="Arial" w:hAnsi="Arial" w:cs="Arial"/>
                <w:lang w:eastAsia="pl-PL"/>
              </w:rPr>
            </w:pPr>
            <w:r w:rsidRPr="005F7698">
              <w:rPr>
                <w:rFonts w:ascii="Arial" w:hAnsi="Arial" w:cs="Arial"/>
                <w:lang w:eastAsia="pl-PL"/>
              </w:rPr>
              <w:t>………………………………………………………………</w:t>
            </w:r>
          </w:p>
        </w:tc>
      </w:tr>
      <w:tr w:rsidR="00AC2F83" w:rsidRPr="005F7698" w14:paraId="67B4F919" w14:textId="77777777">
        <w:trPr>
          <w:trHeight w:val="567"/>
        </w:trPr>
        <w:tc>
          <w:tcPr>
            <w:tcW w:w="3855" w:type="dxa"/>
            <w:vAlign w:val="bottom"/>
          </w:tcPr>
          <w:p w14:paraId="6403F7ED" w14:textId="413CF62D" w:rsidR="00AC2F83" w:rsidRPr="005F7698" w:rsidRDefault="00AC2F83" w:rsidP="001802A6">
            <w:pPr>
              <w:spacing w:after="0" w:line="240" w:lineRule="auto"/>
              <w:rPr>
                <w:rFonts w:ascii="Arial" w:hAnsi="Arial" w:cs="Arial"/>
                <w:sz w:val="21"/>
                <w:szCs w:val="21"/>
                <w:lang w:eastAsia="pl-PL"/>
              </w:rPr>
            </w:pPr>
            <w:r w:rsidRPr="005F7698">
              <w:rPr>
                <w:rFonts w:ascii="Arial" w:hAnsi="Arial" w:cs="Arial"/>
                <w:sz w:val="21"/>
                <w:szCs w:val="21"/>
                <w:lang w:eastAsia="pl-PL"/>
              </w:rPr>
              <w:t>e-mail:</w:t>
            </w:r>
          </w:p>
        </w:tc>
        <w:tc>
          <w:tcPr>
            <w:tcW w:w="5820" w:type="dxa"/>
            <w:vAlign w:val="bottom"/>
          </w:tcPr>
          <w:p w14:paraId="074B1D70" w14:textId="77777777" w:rsidR="00AC2F83" w:rsidRPr="005F7698" w:rsidRDefault="00AC2F83" w:rsidP="001802A6">
            <w:pPr>
              <w:spacing w:after="0" w:line="240" w:lineRule="auto"/>
              <w:rPr>
                <w:rFonts w:ascii="Arial" w:hAnsi="Arial" w:cs="Arial"/>
                <w:lang w:eastAsia="pl-PL"/>
              </w:rPr>
            </w:pPr>
            <w:r w:rsidRPr="005F7698">
              <w:rPr>
                <w:rFonts w:ascii="Arial" w:hAnsi="Arial" w:cs="Arial"/>
                <w:lang w:eastAsia="pl-PL"/>
              </w:rPr>
              <w:t>………………………………………………………………</w:t>
            </w:r>
          </w:p>
        </w:tc>
      </w:tr>
      <w:tr w:rsidR="00AC2F83" w:rsidRPr="005F7698" w14:paraId="73F88119" w14:textId="77777777">
        <w:trPr>
          <w:trHeight w:val="567"/>
        </w:trPr>
        <w:tc>
          <w:tcPr>
            <w:tcW w:w="3855" w:type="dxa"/>
            <w:vAlign w:val="bottom"/>
          </w:tcPr>
          <w:p w14:paraId="24C522C1" w14:textId="77777777" w:rsidR="00AC2F83" w:rsidRPr="005F7698" w:rsidRDefault="00AC2F83" w:rsidP="001802A6">
            <w:pPr>
              <w:spacing w:after="0" w:line="240" w:lineRule="auto"/>
              <w:rPr>
                <w:rFonts w:ascii="Arial" w:hAnsi="Arial" w:cs="Arial"/>
              </w:rPr>
            </w:pPr>
          </w:p>
          <w:p w14:paraId="39D30474" w14:textId="77777777" w:rsidR="00AC2F83" w:rsidRPr="005F7698" w:rsidRDefault="00AC2F83" w:rsidP="000C71AE">
            <w:pPr>
              <w:spacing w:after="0" w:line="240" w:lineRule="auto"/>
              <w:rPr>
                <w:rFonts w:ascii="Arial" w:hAnsi="Arial" w:cs="Arial"/>
              </w:rPr>
            </w:pPr>
            <w:r w:rsidRPr="005F7698">
              <w:rPr>
                <w:rFonts w:ascii="Arial" w:hAnsi="Arial" w:cs="Arial"/>
              </w:rPr>
              <w:t xml:space="preserve">NIP/ PESEL, </w:t>
            </w:r>
          </w:p>
          <w:p w14:paraId="6F5EB4C6" w14:textId="77777777" w:rsidR="00AC2F83" w:rsidRPr="005F7698" w:rsidRDefault="00AC2F83" w:rsidP="000C71AE">
            <w:pPr>
              <w:spacing w:after="0" w:line="240" w:lineRule="auto"/>
              <w:rPr>
                <w:rFonts w:ascii="Arial" w:hAnsi="Arial" w:cs="Arial"/>
                <w:i/>
                <w:sz w:val="20"/>
                <w:szCs w:val="20"/>
                <w:lang w:eastAsia="pl-PL"/>
              </w:rPr>
            </w:pPr>
            <w:r w:rsidRPr="005F7698">
              <w:rPr>
                <w:rFonts w:ascii="Arial" w:hAnsi="Arial" w:cs="Arial"/>
                <w:i/>
                <w:sz w:val="20"/>
                <w:szCs w:val="20"/>
              </w:rPr>
              <w:t>(w zależności od podmiotu)</w:t>
            </w:r>
          </w:p>
        </w:tc>
        <w:tc>
          <w:tcPr>
            <w:tcW w:w="5820" w:type="dxa"/>
            <w:vAlign w:val="bottom"/>
          </w:tcPr>
          <w:p w14:paraId="1F49F995" w14:textId="77777777" w:rsidR="00AC2F83" w:rsidRPr="005F7698" w:rsidRDefault="00AC2F83" w:rsidP="001802A6">
            <w:pPr>
              <w:spacing w:after="0" w:line="240" w:lineRule="auto"/>
              <w:rPr>
                <w:rFonts w:ascii="Arial" w:hAnsi="Arial" w:cs="Arial"/>
                <w:lang w:eastAsia="pl-PL"/>
              </w:rPr>
            </w:pPr>
            <w:r w:rsidRPr="005F7698">
              <w:rPr>
                <w:rFonts w:ascii="Arial" w:hAnsi="Arial" w:cs="Arial"/>
                <w:lang w:eastAsia="pl-PL"/>
              </w:rPr>
              <w:t>…………………………………………………….…………</w:t>
            </w:r>
          </w:p>
        </w:tc>
      </w:tr>
    </w:tbl>
    <w:p w14:paraId="1F7D9039" w14:textId="77777777" w:rsidR="00AC2F83" w:rsidRPr="00DD56FB" w:rsidRDefault="00AC2F83" w:rsidP="00681D1A">
      <w:pPr>
        <w:spacing w:before="100" w:beforeAutospacing="1" w:after="100" w:afterAutospacing="1" w:line="240" w:lineRule="auto"/>
        <w:jc w:val="both"/>
        <w:rPr>
          <w:rFonts w:ascii="Arial" w:hAnsi="Arial" w:cs="Arial"/>
          <w:sz w:val="20"/>
          <w:szCs w:val="20"/>
          <w:lang w:eastAsia="pl-PL"/>
        </w:rPr>
      </w:pPr>
      <w:r w:rsidRPr="005F7698">
        <w:rPr>
          <w:rFonts w:ascii="Arial" w:hAnsi="Arial" w:cs="Arial"/>
          <w:lang w:eastAsia="pl-PL"/>
        </w:rPr>
        <w:t>składa ofertę w wyżej wymienionym postępowaniu</w:t>
      </w:r>
      <w:r w:rsidRPr="00682A93">
        <w:rPr>
          <w:rFonts w:ascii="Arial" w:hAnsi="Arial" w:cs="Arial"/>
          <w:lang w:eastAsia="pl-PL"/>
        </w:rPr>
        <w:t xml:space="preserve"> </w:t>
      </w:r>
      <w:r w:rsidRPr="002A5AA2">
        <w:rPr>
          <w:rFonts w:ascii="Arial" w:hAnsi="Arial" w:cs="Arial"/>
          <w:u w:val="single"/>
          <w:lang w:eastAsia="pl-PL"/>
        </w:rPr>
        <w:t>i oświadcza, że</w:t>
      </w:r>
      <w:r w:rsidRPr="00210367">
        <w:rPr>
          <w:rFonts w:ascii="Arial" w:hAnsi="Arial" w:cs="Arial"/>
          <w:lang w:eastAsia="pl-PL"/>
        </w:rPr>
        <w:t>:</w:t>
      </w:r>
    </w:p>
    <w:p w14:paraId="2F12A32A" w14:textId="77777777" w:rsidR="00AC2F83" w:rsidRPr="005F7698" w:rsidRDefault="00AC2F83" w:rsidP="00DE5F5C">
      <w:pPr>
        <w:numPr>
          <w:ilvl w:val="0"/>
          <w:numId w:val="59"/>
        </w:numPr>
        <w:spacing w:after="119" w:line="312" w:lineRule="exact"/>
        <w:jc w:val="both"/>
        <w:rPr>
          <w:rFonts w:ascii="Times New Roman" w:hAnsi="Times New Roman" w:cs="Times New Roman"/>
          <w:sz w:val="20"/>
          <w:szCs w:val="20"/>
          <w:lang w:eastAsia="pl-PL"/>
        </w:rPr>
      </w:pPr>
      <w:r w:rsidRPr="002716F0">
        <w:rPr>
          <w:rFonts w:ascii="Arial" w:hAnsi="Arial" w:cs="Arial"/>
          <w:lang w:eastAsia="pl-PL"/>
        </w:rPr>
        <w:t xml:space="preserve">Oferuje </w:t>
      </w:r>
      <w:r w:rsidRPr="00AA6859">
        <w:rPr>
          <w:rFonts w:ascii="Arial" w:hAnsi="Arial" w:cs="Arial"/>
          <w:b/>
          <w:bCs/>
          <w:lang w:eastAsia="pl-PL"/>
        </w:rPr>
        <w:t>usługi transmisji danych w sieci rozległej WAN sądów administracyjnych</w:t>
      </w:r>
      <w:r w:rsidRPr="00AA6859">
        <w:rPr>
          <w:rFonts w:ascii="Arial" w:hAnsi="Arial" w:cs="Arial"/>
          <w:lang w:eastAsia="pl-PL"/>
        </w:rPr>
        <w:t>, zgodnie z opisem zawartym w załącznikach nr 2 (OPZ) i nr 4 (PPU) do SWZ, wg zasad</w:t>
      </w:r>
      <w:r w:rsidRPr="00BC3BEC">
        <w:rPr>
          <w:rFonts w:ascii="Arial" w:hAnsi="Arial" w:cs="Arial"/>
          <w:lang w:eastAsia="pl-PL"/>
        </w:rPr>
        <w:t xml:space="preserve"> i na warunkach określonych w SWZ, za cenę</w:t>
      </w:r>
      <w:r w:rsidRPr="00D46DC1">
        <w:rPr>
          <w:rFonts w:ascii="Arial" w:hAnsi="Arial" w:cs="Arial"/>
          <w:b/>
          <w:bCs/>
          <w:vertAlign w:val="superscript"/>
          <w:lang w:eastAsia="pl-PL"/>
        </w:rPr>
        <w:footnoteReference w:customMarkFollows="1" w:id="1"/>
        <w:t>1</w:t>
      </w:r>
      <w:r w:rsidRPr="005F7698">
        <w:rPr>
          <w:rFonts w:ascii="Arial" w:hAnsi="Arial" w:cs="Arial"/>
          <w:lang w:eastAsia="pl-PL"/>
        </w:rPr>
        <w:t xml:space="preserve"> łączną:  .......................................... zł brutto (słownie: ..........................................……….......  złotych), na którą składa się ryczałtowa comiesięczna  opłata brutto pomnożona przez 48 miesięcy.</w:t>
      </w:r>
    </w:p>
    <w:p w14:paraId="790A4E88" w14:textId="53A489D2" w:rsidR="00AC2F83" w:rsidRPr="005F7698" w:rsidRDefault="00AC2F83" w:rsidP="00DE5F5C">
      <w:pPr>
        <w:numPr>
          <w:ilvl w:val="0"/>
          <w:numId w:val="59"/>
        </w:numPr>
        <w:spacing w:before="119" w:after="119" w:line="312" w:lineRule="exact"/>
        <w:jc w:val="both"/>
        <w:rPr>
          <w:rFonts w:ascii="Arial" w:hAnsi="Arial" w:cs="Arial"/>
          <w:lang w:eastAsia="pl-PL"/>
        </w:rPr>
      </w:pPr>
      <w:r w:rsidRPr="005F7698">
        <w:rPr>
          <w:rFonts w:ascii="Arial" w:hAnsi="Arial" w:cs="Arial"/>
          <w:lang w:eastAsia="pl-PL"/>
        </w:rPr>
        <w:t>Cena oferty zawiera wszelkie koszty niezbędne w celu należytego i pełnego wykonania zamówienia, zgodnie z wymaganiami opisanymi w SWZ, jak również w niej nie ujęte, a bez których nie można wykonać zamówienia. Cena uwzględnia również wszelkie składniki ryzyka związane z realizacją zamówienia.</w:t>
      </w:r>
    </w:p>
    <w:p w14:paraId="1B73B42A" w14:textId="482CE37B" w:rsidR="00AC2F83" w:rsidRPr="005F7698" w:rsidRDefault="00AC2F83" w:rsidP="00DE5F5C">
      <w:pPr>
        <w:numPr>
          <w:ilvl w:val="0"/>
          <w:numId w:val="59"/>
        </w:numPr>
        <w:tabs>
          <w:tab w:val="left" w:pos="567"/>
        </w:tabs>
        <w:spacing w:after="119" w:line="312" w:lineRule="exact"/>
        <w:jc w:val="both"/>
        <w:rPr>
          <w:rFonts w:ascii="Arial" w:hAnsi="Arial" w:cs="Arial"/>
          <w:lang w:eastAsia="pl-PL"/>
        </w:rPr>
      </w:pPr>
      <w:r w:rsidRPr="005F7698">
        <w:rPr>
          <w:rFonts w:ascii="Arial" w:hAnsi="Arial" w:cs="Arial"/>
          <w:lang w:eastAsia="pl-PL"/>
        </w:rPr>
        <w:t xml:space="preserve">Oferuje wykonanie usług zgodnie z opisem w załączniku </w:t>
      </w:r>
      <w:r w:rsidR="00DB5FC2">
        <w:rPr>
          <w:rFonts w:ascii="Arial" w:hAnsi="Arial" w:cs="Arial"/>
          <w:lang w:eastAsia="pl-PL"/>
        </w:rPr>
        <w:t xml:space="preserve"> </w:t>
      </w:r>
      <w:r w:rsidRPr="005F7698">
        <w:rPr>
          <w:rFonts w:ascii="Arial" w:hAnsi="Arial" w:cs="Arial"/>
          <w:lang w:eastAsia="pl-PL"/>
        </w:rPr>
        <w:t>nr 2 (OPZ) i nr 4 (PPU) do SWZ.</w:t>
      </w:r>
    </w:p>
    <w:p w14:paraId="0AFDBB43" w14:textId="7C51FAA9" w:rsidR="00CA08E3" w:rsidRDefault="00CA08E3" w:rsidP="00DE5F5C">
      <w:pPr>
        <w:numPr>
          <w:ilvl w:val="0"/>
          <w:numId w:val="59"/>
        </w:numPr>
        <w:tabs>
          <w:tab w:val="left" w:pos="567"/>
        </w:tabs>
        <w:spacing w:after="119" w:line="312" w:lineRule="exact"/>
        <w:jc w:val="both"/>
        <w:rPr>
          <w:rFonts w:ascii="Arial" w:hAnsi="Arial" w:cs="Arial"/>
          <w:lang w:eastAsia="pl-PL"/>
        </w:rPr>
      </w:pPr>
      <w:r w:rsidRPr="005F7698">
        <w:rPr>
          <w:rFonts w:ascii="Arial" w:hAnsi="Arial" w:cs="Arial"/>
        </w:rPr>
        <w:t xml:space="preserve">Dopuszczalny czas awarii </w:t>
      </w:r>
      <w:r w:rsidR="001A600D">
        <w:rPr>
          <w:rFonts w:ascii="Arial" w:hAnsi="Arial" w:cs="Arial"/>
        </w:rPr>
        <w:t xml:space="preserve">łącza </w:t>
      </w:r>
      <w:r w:rsidRPr="002716F0">
        <w:rPr>
          <w:rFonts w:ascii="Arial" w:hAnsi="Arial" w:cs="Arial"/>
        </w:rPr>
        <w:t>w miesięcznym okresie rozliczeniowym</w:t>
      </w:r>
      <w:r w:rsidR="00B13770">
        <w:rPr>
          <w:rFonts w:ascii="Arial" w:hAnsi="Arial" w:cs="Arial"/>
        </w:rPr>
        <w:t xml:space="preserve">, </w:t>
      </w:r>
      <w:proofErr w:type="spellStart"/>
      <w:r w:rsidR="001A600D">
        <w:rPr>
          <w:rFonts w:ascii="Arial" w:hAnsi="Arial" w:cs="Arial"/>
        </w:rPr>
        <w:t>t.j</w:t>
      </w:r>
      <w:proofErr w:type="spellEnd"/>
      <w:r w:rsidR="001A600D">
        <w:rPr>
          <w:rFonts w:ascii="Arial" w:hAnsi="Arial" w:cs="Arial"/>
        </w:rPr>
        <w:t xml:space="preserve">. czas o którym mowa w </w:t>
      </w:r>
      <w:r w:rsidR="001A600D" w:rsidRPr="00784AF3">
        <w:rPr>
          <w:rFonts w:ascii="Arial" w:hAnsi="Arial" w:cs="Arial"/>
        </w:rPr>
        <w:t>§ 8 ust. 5</w:t>
      </w:r>
      <w:r w:rsidR="00C21D91">
        <w:rPr>
          <w:rFonts w:ascii="Arial" w:hAnsi="Arial" w:cs="Arial"/>
        </w:rPr>
        <w:t xml:space="preserve"> załącznika nr 4 do SWZ</w:t>
      </w:r>
      <w:r w:rsidR="00C16023">
        <w:rPr>
          <w:rFonts w:ascii="Arial" w:hAnsi="Arial" w:cs="Arial"/>
        </w:rPr>
        <w:t xml:space="preserve"> (PPU)</w:t>
      </w:r>
      <w:r w:rsidR="00B13770">
        <w:rPr>
          <w:rFonts w:ascii="Arial" w:hAnsi="Arial" w:cs="Arial"/>
        </w:rPr>
        <w:t xml:space="preserve">, </w:t>
      </w:r>
      <w:r w:rsidR="00C21D91">
        <w:rPr>
          <w:rFonts w:ascii="Arial" w:hAnsi="Arial" w:cs="Arial"/>
        </w:rPr>
        <w:t xml:space="preserve"> </w:t>
      </w:r>
      <w:r w:rsidRPr="00AA6859">
        <w:rPr>
          <w:rFonts w:ascii="Arial" w:hAnsi="Arial" w:cs="Arial"/>
          <w:u w:val="single"/>
        </w:rPr>
        <w:t>nie przekroczy</w:t>
      </w:r>
      <w:r w:rsidRPr="00AA6859">
        <w:rPr>
          <w:rFonts w:ascii="Arial" w:hAnsi="Arial" w:cs="Arial"/>
        </w:rPr>
        <w:t xml:space="preserve"> ………… m</w:t>
      </w:r>
      <w:r w:rsidRPr="00BC3BEC">
        <w:rPr>
          <w:rFonts w:ascii="Arial" w:hAnsi="Arial" w:cs="Arial"/>
        </w:rPr>
        <w:t xml:space="preserve">inut </w:t>
      </w:r>
      <w:r w:rsidRPr="00936349">
        <w:rPr>
          <w:rFonts w:ascii="Arial" w:hAnsi="Arial" w:cs="Arial"/>
          <w:b/>
        </w:rPr>
        <w:t xml:space="preserve">(kryterium oceny ofert nr </w:t>
      </w:r>
      <w:r w:rsidR="00C16023" w:rsidRPr="00936349">
        <w:rPr>
          <w:rFonts w:ascii="Arial" w:hAnsi="Arial" w:cs="Arial"/>
          <w:b/>
        </w:rPr>
        <w:t>2</w:t>
      </w:r>
      <w:r w:rsidRPr="00936349">
        <w:rPr>
          <w:rFonts w:ascii="Arial" w:hAnsi="Arial" w:cs="Arial"/>
          <w:b/>
        </w:rPr>
        <w:t>)</w:t>
      </w:r>
      <w:r w:rsidRPr="00BC3BEC">
        <w:rPr>
          <w:rFonts w:ascii="Arial" w:hAnsi="Arial" w:cs="Arial"/>
        </w:rPr>
        <w:t>.</w:t>
      </w:r>
    </w:p>
    <w:p w14:paraId="0E87E75D" w14:textId="7043DFCE" w:rsidR="00C16023" w:rsidRPr="00D46DC1" w:rsidRDefault="00C16023" w:rsidP="00DE5F5C">
      <w:pPr>
        <w:numPr>
          <w:ilvl w:val="0"/>
          <w:numId w:val="59"/>
        </w:numPr>
        <w:tabs>
          <w:tab w:val="left" w:pos="567"/>
        </w:tabs>
        <w:spacing w:after="119" w:line="312" w:lineRule="exact"/>
        <w:jc w:val="both"/>
        <w:rPr>
          <w:rFonts w:ascii="Arial" w:hAnsi="Arial" w:cs="Arial"/>
          <w:lang w:eastAsia="pl-PL"/>
        </w:rPr>
      </w:pPr>
      <w:r w:rsidRPr="005F7698">
        <w:rPr>
          <w:rFonts w:ascii="Arial" w:hAnsi="Arial" w:cs="Arial"/>
        </w:rPr>
        <w:t xml:space="preserve">Dopuszczalny czas </w:t>
      </w:r>
      <w:r>
        <w:rPr>
          <w:rFonts w:ascii="Arial" w:hAnsi="Arial" w:cs="Arial"/>
        </w:rPr>
        <w:t xml:space="preserve">planowych prac konserwacyjnych </w:t>
      </w:r>
      <w:r w:rsidRPr="002716F0">
        <w:rPr>
          <w:rFonts w:ascii="Arial" w:hAnsi="Arial" w:cs="Arial"/>
        </w:rPr>
        <w:t>w miesięcznym okresie rozliczeniowym</w:t>
      </w:r>
      <w:r>
        <w:rPr>
          <w:rFonts w:ascii="Arial" w:hAnsi="Arial" w:cs="Arial"/>
        </w:rPr>
        <w:t xml:space="preserve">, </w:t>
      </w:r>
      <w:proofErr w:type="spellStart"/>
      <w:r>
        <w:rPr>
          <w:rFonts w:ascii="Arial" w:hAnsi="Arial" w:cs="Arial"/>
        </w:rPr>
        <w:t>t.j</w:t>
      </w:r>
      <w:proofErr w:type="spellEnd"/>
      <w:r>
        <w:rPr>
          <w:rFonts w:ascii="Arial" w:hAnsi="Arial" w:cs="Arial"/>
        </w:rPr>
        <w:t xml:space="preserve">. czas o którym mowa w </w:t>
      </w:r>
      <w:r w:rsidRPr="00784AF3">
        <w:rPr>
          <w:rFonts w:ascii="Arial" w:hAnsi="Arial" w:cs="Arial"/>
        </w:rPr>
        <w:t xml:space="preserve">§ 8 ust. </w:t>
      </w:r>
      <w:r>
        <w:rPr>
          <w:rFonts w:ascii="Arial" w:hAnsi="Arial" w:cs="Arial"/>
        </w:rPr>
        <w:t xml:space="preserve">6 załącznika nr 4 do SWZ (PPU),  </w:t>
      </w:r>
      <w:r w:rsidRPr="00AA6859">
        <w:rPr>
          <w:rFonts w:ascii="Arial" w:hAnsi="Arial" w:cs="Arial"/>
          <w:u w:val="single"/>
        </w:rPr>
        <w:t>nie przekroczy</w:t>
      </w:r>
      <w:r w:rsidRPr="00AA6859">
        <w:rPr>
          <w:rFonts w:ascii="Arial" w:hAnsi="Arial" w:cs="Arial"/>
        </w:rPr>
        <w:t xml:space="preserve"> ………… m</w:t>
      </w:r>
      <w:r w:rsidRPr="00BC3BEC">
        <w:rPr>
          <w:rFonts w:ascii="Arial" w:hAnsi="Arial" w:cs="Arial"/>
        </w:rPr>
        <w:t xml:space="preserve">inut </w:t>
      </w:r>
      <w:r w:rsidRPr="00936349">
        <w:rPr>
          <w:rFonts w:ascii="Arial" w:hAnsi="Arial" w:cs="Arial"/>
          <w:b/>
        </w:rPr>
        <w:t>(kryterium oceny ofert nr 3)</w:t>
      </w:r>
      <w:r w:rsidRPr="00BC3BEC">
        <w:rPr>
          <w:rFonts w:ascii="Arial" w:hAnsi="Arial" w:cs="Arial"/>
        </w:rPr>
        <w:t>.</w:t>
      </w:r>
    </w:p>
    <w:p w14:paraId="4305B236" w14:textId="65CD777E" w:rsidR="00AC2F83" w:rsidRPr="002A5AA2" w:rsidRDefault="00AC2F83" w:rsidP="00DE5F5C">
      <w:pPr>
        <w:numPr>
          <w:ilvl w:val="0"/>
          <w:numId w:val="59"/>
        </w:numPr>
        <w:tabs>
          <w:tab w:val="left" w:pos="567"/>
        </w:tabs>
        <w:spacing w:after="119" w:line="312" w:lineRule="exact"/>
        <w:jc w:val="both"/>
        <w:rPr>
          <w:rFonts w:ascii="Arial" w:hAnsi="Arial" w:cs="Arial"/>
          <w:lang w:eastAsia="pl-PL"/>
        </w:rPr>
      </w:pPr>
      <w:r w:rsidRPr="00D46DC1">
        <w:rPr>
          <w:rFonts w:ascii="Arial" w:hAnsi="Arial" w:cs="Arial"/>
        </w:rPr>
        <w:t>Jest wpisany w rejestrze przedsiębiorców telekomunikacyjnych prowadzonym przez Prezesa Urzędu Komunikacji Elektronicz</w:t>
      </w:r>
      <w:r w:rsidRPr="005F7698">
        <w:rPr>
          <w:rFonts w:ascii="Arial" w:hAnsi="Arial" w:cs="Arial"/>
        </w:rPr>
        <w:t>nej.</w:t>
      </w:r>
      <w:r w:rsidRPr="00682A93">
        <w:rPr>
          <w:rFonts w:ascii="Arial" w:hAnsi="Arial" w:cs="Arial"/>
          <w:lang w:eastAsia="zh-CN"/>
        </w:rPr>
        <w:t xml:space="preserve"> </w:t>
      </w:r>
    </w:p>
    <w:p w14:paraId="4C929649" w14:textId="77777777" w:rsidR="00AC2F83" w:rsidRPr="002716F0" w:rsidRDefault="00AC2F83" w:rsidP="00DE5F5C">
      <w:pPr>
        <w:pStyle w:val="Akapitzlist"/>
        <w:numPr>
          <w:ilvl w:val="0"/>
          <w:numId w:val="59"/>
        </w:numPr>
        <w:spacing w:before="240" w:line="312" w:lineRule="exact"/>
        <w:jc w:val="both"/>
        <w:rPr>
          <w:rFonts w:ascii="Arial" w:hAnsi="Arial" w:cs="Arial"/>
          <w:sz w:val="22"/>
          <w:szCs w:val="22"/>
        </w:rPr>
      </w:pPr>
      <w:r w:rsidRPr="00DD56FB">
        <w:rPr>
          <w:rFonts w:ascii="Arial" w:hAnsi="Arial" w:cs="Arial"/>
          <w:sz w:val="22"/>
          <w:szCs w:val="22"/>
        </w:rPr>
        <w:lastRenderedPageBreak/>
        <w:t xml:space="preserve">Oświadcza, że </w:t>
      </w:r>
      <w:r w:rsidRPr="00DD56FB">
        <w:rPr>
          <w:rFonts w:ascii="Arial" w:hAnsi="Arial" w:cs="Arial"/>
          <w:b/>
          <w:sz w:val="22"/>
          <w:szCs w:val="22"/>
        </w:rPr>
        <w:t>jest</w:t>
      </w:r>
      <w:r w:rsidRPr="002716F0">
        <w:rPr>
          <w:rFonts w:ascii="Arial" w:hAnsi="Arial" w:cs="Arial"/>
          <w:b/>
          <w:sz w:val="22"/>
          <w:szCs w:val="22"/>
        </w:rPr>
        <w:t>:</w:t>
      </w:r>
    </w:p>
    <w:p w14:paraId="2E9C521A" w14:textId="77777777" w:rsidR="00AC2F83" w:rsidRPr="00AA6859" w:rsidRDefault="00AC2F83" w:rsidP="001802A6">
      <w:pPr>
        <w:spacing w:after="120" w:line="312" w:lineRule="auto"/>
        <w:ind w:firstLine="510"/>
        <w:jc w:val="both"/>
        <w:rPr>
          <w:rFonts w:ascii="Arial" w:hAnsi="Arial" w:cs="Arial"/>
          <w:bCs/>
          <w:i/>
          <w:sz w:val="20"/>
          <w:szCs w:val="20"/>
        </w:rPr>
      </w:pPr>
      <w:r w:rsidRPr="00AA6859">
        <w:rPr>
          <w:rFonts w:ascii="Arial" w:hAnsi="Arial" w:cs="Arial"/>
          <w:bCs/>
          <w:i/>
          <w:sz w:val="20"/>
          <w:szCs w:val="20"/>
        </w:rPr>
        <w:t>(właściwy wybór należy zaznaczyć wpisując w pole prostokąta znak X)</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8268"/>
      </w:tblGrid>
      <w:tr w:rsidR="00AC2F83" w:rsidRPr="005F7698" w14:paraId="78573FC1" w14:textId="77777777" w:rsidTr="00D1749F">
        <w:trPr>
          <w:trHeight w:val="344"/>
        </w:trPr>
        <w:tc>
          <w:tcPr>
            <w:tcW w:w="426" w:type="dxa"/>
          </w:tcPr>
          <w:p w14:paraId="3E067248" w14:textId="77777777" w:rsidR="00AC2F83" w:rsidRPr="00682A93" w:rsidRDefault="00AC2F83" w:rsidP="00D1749F">
            <w:pPr>
              <w:spacing w:before="120" w:after="0" w:line="240" w:lineRule="exact"/>
              <w:jc w:val="both"/>
              <w:rPr>
                <w:rFonts w:ascii="Symbol" w:hAnsi="Symbol"/>
                <w:sz w:val="18"/>
                <w:szCs w:val="24"/>
              </w:rPr>
            </w:pPr>
            <w:r w:rsidRPr="00AA6859">
              <w:rPr>
                <w:rFonts w:ascii="Arial" w:hAnsi="Arial" w:cs="Arial"/>
                <w:b/>
              </w:rPr>
              <w:t xml:space="preserve"> </w:t>
            </w:r>
          </w:p>
        </w:tc>
        <w:tc>
          <w:tcPr>
            <w:tcW w:w="8268" w:type="dxa"/>
            <w:tcBorders>
              <w:top w:val="nil"/>
              <w:bottom w:val="nil"/>
              <w:right w:val="nil"/>
            </w:tcBorders>
          </w:tcPr>
          <w:p w14:paraId="185B0EE6" w14:textId="77777777" w:rsidR="00AC2F83" w:rsidRPr="00682A93" w:rsidRDefault="00AC2F83" w:rsidP="00D1749F">
            <w:pPr>
              <w:spacing w:before="120" w:after="0" w:line="240" w:lineRule="exact"/>
              <w:ind w:firstLine="208"/>
              <w:jc w:val="both"/>
              <w:rPr>
                <w:rFonts w:ascii="Symbol" w:hAnsi="Symbol"/>
              </w:rPr>
            </w:pPr>
            <w:r w:rsidRPr="002A5AA2">
              <w:rPr>
                <w:rFonts w:ascii="Arial" w:hAnsi="Arial" w:cs="Arial"/>
              </w:rPr>
              <w:t>mikro przedsiębiorcą</w:t>
            </w:r>
          </w:p>
        </w:tc>
      </w:tr>
      <w:tr w:rsidR="00AC2F83" w:rsidRPr="005F7698" w14:paraId="1C394D2F" w14:textId="77777777" w:rsidTr="00D1749F">
        <w:trPr>
          <w:trHeight w:val="344"/>
        </w:trPr>
        <w:tc>
          <w:tcPr>
            <w:tcW w:w="426" w:type="dxa"/>
          </w:tcPr>
          <w:p w14:paraId="4635C3C7" w14:textId="77777777" w:rsidR="00AC2F83" w:rsidRPr="00682A93" w:rsidRDefault="00AC2F83" w:rsidP="00D1749F">
            <w:pPr>
              <w:spacing w:before="120" w:after="0" w:line="240" w:lineRule="exact"/>
              <w:jc w:val="both"/>
              <w:rPr>
                <w:rFonts w:ascii="Symbol" w:hAnsi="Symbol"/>
                <w:sz w:val="18"/>
                <w:szCs w:val="24"/>
              </w:rPr>
            </w:pPr>
          </w:p>
        </w:tc>
        <w:tc>
          <w:tcPr>
            <w:tcW w:w="8268" w:type="dxa"/>
            <w:tcBorders>
              <w:top w:val="nil"/>
              <w:bottom w:val="nil"/>
              <w:right w:val="nil"/>
            </w:tcBorders>
          </w:tcPr>
          <w:p w14:paraId="17A47C17" w14:textId="77777777" w:rsidR="00AC2F83" w:rsidRPr="002A5AA2" w:rsidRDefault="00AC2F83" w:rsidP="00D1749F">
            <w:pPr>
              <w:spacing w:before="120" w:after="0" w:line="240" w:lineRule="exact"/>
              <w:ind w:firstLine="208"/>
              <w:jc w:val="both"/>
              <w:rPr>
                <w:rFonts w:ascii="Arial" w:hAnsi="Arial" w:cs="Arial"/>
              </w:rPr>
            </w:pPr>
            <w:r w:rsidRPr="002A5AA2">
              <w:rPr>
                <w:rFonts w:ascii="Arial" w:hAnsi="Arial" w:cs="Arial"/>
              </w:rPr>
              <w:t>małym przedsiębiorcą</w:t>
            </w:r>
          </w:p>
        </w:tc>
      </w:tr>
      <w:tr w:rsidR="00AC2F83" w:rsidRPr="005F7698" w14:paraId="5496F6C5" w14:textId="77777777" w:rsidTr="00D1749F">
        <w:trPr>
          <w:trHeight w:val="344"/>
        </w:trPr>
        <w:tc>
          <w:tcPr>
            <w:tcW w:w="426" w:type="dxa"/>
          </w:tcPr>
          <w:p w14:paraId="5D52BAD8" w14:textId="77777777" w:rsidR="00AC2F83" w:rsidRPr="00682A93" w:rsidRDefault="00AC2F83" w:rsidP="00D1749F">
            <w:pPr>
              <w:spacing w:before="120" w:after="0" w:line="240" w:lineRule="exact"/>
              <w:jc w:val="both"/>
              <w:rPr>
                <w:rFonts w:ascii="Symbol" w:hAnsi="Symbol"/>
                <w:sz w:val="18"/>
                <w:szCs w:val="24"/>
              </w:rPr>
            </w:pPr>
          </w:p>
        </w:tc>
        <w:tc>
          <w:tcPr>
            <w:tcW w:w="8268" w:type="dxa"/>
            <w:tcBorders>
              <w:top w:val="nil"/>
              <w:bottom w:val="nil"/>
              <w:right w:val="nil"/>
            </w:tcBorders>
          </w:tcPr>
          <w:p w14:paraId="49D6E834" w14:textId="77777777" w:rsidR="00AC2F83" w:rsidRPr="00682A93" w:rsidRDefault="00AC2F83" w:rsidP="00D1749F">
            <w:pPr>
              <w:spacing w:before="120" w:after="0" w:line="240" w:lineRule="exact"/>
              <w:jc w:val="both"/>
              <w:rPr>
                <w:rFonts w:ascii="Symbol" w:hAnsi="Symbol"/>
              </w:rPr>
            </w:pPr>
            <w:r w:rsidRPr="002A5AA2">
              <w:rPr>
                <w:rFonts w:ascii="Arial" w:hAnsi="Arial" w:cs="Arial"/>
              </w:rPr>
              <w:t xml:space="preserve">    średnim przedsiębiorcą</w:t>
            </w:r>
          </w:p>
        </w:tc>
      </w:tr>
      <w:tr w:rsidR="00AC2F83" w:rsidRPr="005F7698" w14:paraId="0224EE6D" w14:textId="77777777" w:rsidTr="00D1749F">
        <w:trPr>
          <w:trHeight w:val="332"/>
        </w:trPr>
        <w:tc>
          <w:tcPr>
            <w:tcW w:w="426" w:type="dxa"/>
          </w:tcPr>
          <w:p w14:paraId="3E85C247" w14:textId="77777777" w:rsidR="00AC2F83" w:rsidRPr="00682A93" w:rsidRDefault="00AC2F83" w:rsidP="00D1749F">
            <w:pPr>
              <w:spacing w:before="120" w:after="0" w:line="240" w:lineRule="exact"/>
              <w:jc w:val="both"/>
              <w:rPr>
                <w:rFonts w:ascii="Symbol" w:hAnsi="Symbol"/>
                <w:sz w:val="18"/>
                <w:szCs w:val="24"/>
              </w:rPr>
            </w:pPr>
          </w:p>
        </w:tc>
        <w:tc>
          <w:tcPr>
            <w:tcW w:w="8268" w:type="dxa"/>
            <w:tcBorders>
              <w:top w:val="nil"/>
              <w:bottom w:val="nil"/>
              <w:right w:val="nil"/>
            </w:tcBorders>
          </w:tcPr>
          <w:p w14:paraId="2C7AE80C" w14:textId="77777777" w:rsidR="00AC2F83" w:rsidRPr="002A5AA2" w:rsidRDefault="00AC2F83" w:rsidP="00D1749F">
            <w:pPr>
              <w:spacing w:before="120" w:after="0" w:line="240" w:lineRule="exact"/>
              <w:jc w:val="both"/>
              <w:rPr>
                <w:rFonts w:ascii="Arial" w:hAnsi="Arial" w:cs="Arial"/>
              </w:rPr>
            </w:pPr>
            <w:r w:rsidRPr="00682A93">
              <w:rPr>
                <w:rFonts w:ascii="Arial" w:hAnsi="Arial" w:cs="Arial"/>
              </w:rPr>
              <w:t xml:space="preserve">    dużym</w:t>
            </w:r>
            <w:r w:rsidRPr="002A5AA2">
              <w:rPr>
                <w:rFonts w:ascii="Arial" w:hAnsi="Arial" w:cs="Arial"/>
              </w:rPr>
              <w:t xml:space="preserve"> przedsiębiorcą</w:t>
            </w:r>
          </w:p>
        </w:tc>
      </w:tr>
    </w:tbl>
    <w:p w14:paraId="5DDB8BCF" w14:textId="77777777" w:rsidR="00AC2F83" w:rsidRPr="005F7698" w:rsidRDefault="00AC2F83" w:rsidP="001802A6">
      <w:pPr>
        <w:autoSpaceDE w:val="0"/>
        <w:autoSpaceDN w:val="0"/>
        <w:adjustRightInd w:val="0"/>
        <w:spacing w:before="120" w:after="120"/>
        <w:ind w:left="510"/>
        <w:jc w:val="both"/>
        <w:rPr>
          <w:rFonts w:ascii="Arial" w:hAnsi="Arial" w:cs="Arial"/>
          <w:i/>
          <w:sz w:val="18"/>
          <w:szCs w:val="18"/>
        </w:rPr>
      </w:pPr>
      <w:r w:rsidRPr="005F7698">
        <w:rPr>
          <w:rFonts w:ascii="Arial" w:hAnsi="Arial" w:cs="Arial"/>
          <w:i/>
          <w:sz w:val="18"/>
          <w:szCs w:val="18"/>
        </w:rPr>
        <w:t xml:space="preserve">Definicja mikro, małego i średniego przedsiębiorcy znajduje się w art. 7 ust. 1 pkt 1, 2 i 3 ustawy z dnia 6 marca 2018 </w:t>
      </w:r>
      <w:r w:rsidRPr="005F7698">
        <w:rPr>
          <w:rFonts w:ascii="Arial" w:hAnsi="Arial" w:cs="Arial"/>
          <w:i/>
          <w:sz w:val="18"/>
          <w:szCs w:val="18"/>
        </w:rPr>
        <w:br/>
        <w:t>r. Prawo przedsiębiorców (</w:t>
      </w:r>
      <w:proofErr w:type="spellStart"/>
      <w:r w:rsidRPr="005F7698">
        <w:rPr>
          <w:rFonts w:ascii="Arial" w:hAnsi="Arial" w:cs="Arial"/>
          <w:i/>
          <w:sz w:val="18"/>
          <w:szCs w:val="18"/>
        </w:rPr>
        <w:t>t.j</w:t>
      </w:r>
      <w:proofErr w:type="spellEnd"/>
      <w:r w:rsidRPr="005F7698">
        <w:rPr>
          <w:rFonts w:ascii="Arial" w:hAnsi="Arial" w:cs="Arial"/>
          <w:i/>
          <w:sz w:val="18"/>
          <w:szCs w:val="18"/>
        </w:rPr>
        <w:t>. Dz. U. z 2021 r. poz. 162).</w:t>
      </w:r>
    </w:p>
    <w:p w14:paraId="4A8F7797" w14:textId="77777777" w:rsidR="00AC2F83" w:rsidRPr="005F7698" w:rsidRDefault="00AC2F83" w:rsidP="00DE5F5C">
      <w:pPr>
        <w:numPr>
          <w:ilvl w:val="0"/>
          <w:numId w:val="59"/>
        </w:numPr>
        <w:tabs>
          <w:tab w:val="left" w:pos="567"/>
        </w:tabs>
        <w:spacing w:after="119" w:line="312" w:lineRule="exact"/>
        <w:jc w:val="both"/>
        <w:rPr>
          <w:rFonts w:ascii="Times New Roman" w:hAnsi="Times New Roman" w:cs="Times New Roman"/>
          <w:lang w:eastAsia="pl-PL"/>
        </w:rPr>
      </w:pPr>
      <w:r w:rsidRPr="005F7698">
        <w:rPr>
          <w:rFonts w:ascii="Arial" w:hAnsi="Arial" w:cs="Arial"/>
          <w:lang w:eastAsia="pl-PL"/>
        </w:rPr>
        <w:t xml:space="preserve">Zamówienie zamierza wykonać </w:t>
      </w:r>
      <w:r w:rsidRPr="005F7698">
        <w:rPr>
          <w:rFonts w:ascii="Arial" w:hAnsi="Arial" w:cs="Arial"/>
          <w:b/>
          <w:bCs/>
          <w:lang w:eastAsia="pl-PL"/>
        </w:rPr>
        <w:t>sam / zlecić podwykonawcom</w:t>
      </w:r>
      <w:r w:rsidRPr="005F7698">
        <w:rPr>
          <w:rStyle w:val="Odwoanieprzypisudolnego"/>
          <w:rFonts w:ascii="Arial" w:hAnsi="Arial" w:cs="Arial"/>
          <w:b/>
          <w:bCs/>
        </w:rPr>
        <w:footnoteReference w:customMarkFollows="1" w:id="2"/>
        <w:t>1</w:t>
      </w:r>
    </w:p>
    <w:p w14:paraId="7CEBC234" w14:textId="25A94FEE" w:rsidR="00AC2F83" w:rsidRPr="005F7698" w:rsidRDefault="00AC2F83" w:rsidP="00681D1A">
      <w:pPr>
        <w:spacing w:after="119" w:line="312" w:lineRule="exact"/>
        <w:ind w:left="510"/>
        <w:rPr>
          <w:rFonts w:ascii="Arial" w:hAnsi="Arial" w:cs="Arial"/>
          <w:lang w:eastAsia="pl-PL"/>
        </w:rPr>
      </w:pPr>
      <w:r w:rsidRPr="005F7698">
        <w:rPr>
          <w:rFonts w:ascii="Arial" w:hAnsi="Arial" w:cs="Arial"/>
          <w:lang w:eastAsia="pl-PL"/>
        </w:rPr>
        <w:t xml:space="preserve">Podwykonawcy/om powierzy następującą część / części zamówienia, </w:t>
      </w:r>
      <w:r w:rsidRPr="005F7698">
        <w:rPr>
          <w:rFonts w:ascii="Arial" w:hAnsi="Arial" w:cs="Arial"/>
          <w:i/>
          <w:iCs/>
          <w:lang w:eastAsia="pl-PL"/>
        </w:rPr>
        <w:t xml:space="preserve">(jeżeli dotyczy) </w:t>
      </w:r>
      <w:r w:rsidRPr="005F7698">
        <w:rPr>
          <w:rFonts w:ascii="Arial" w:hAnsi="Arial" w:cs="Arial"/>
          <w:lang w:eastAsia="pl-PL"/>
        </w:rPr>
        <w:t xml:space="preserve"> ........................................................................................................……...........</w:t>
      </w:r>
      <w:r w:rsidR="00EB0C85">
        <w:rPr>
          <w:rFonts w:ascii="Arial" w:hAnsi="Arial" w:cs="Arial"/>
          <w:lang w:eastAsia="pl-PL"/>
        </w:rPr>
        <w:t>...........................</w:t>
      </w:r>
    </w:p>
    <w:p w14:paraId="7B8649BC" w14:textId="77777777" w:rsidR="00AC2F83" w:rsidRPr="005F7698" w:rsidRDefault="00AC2F83" w:rsidP="00681D1A">
      <w:pPr>
        <w:spacing w:after="119" w:line="312" w:lineRule="exact"/>
        <w:ind w:left="510"/>
        <w:rPr>
          <w:rFonts w:ascii="Arial" w:hAnsi="Arial" w:cs="Arial"/>
          <w:sz w:val="20"/>
          <w:szCs w:val="20"/>
          <w:lang w:eastAsia="pl-PL"/>
        </w:rPr>
      </w:pPr>
      <w:r w:rsidRPr="005F7698">
        <w:rPr>
          <w:rFonts w:ascii="Arial" w:hAnsi="Arial" w:cs="Arial"/>
          <w:lang w:eastAsia="pl-PL"/>
        </w:rPr>
        <w:t>o wartości …………………………….. zł (wartość bez VAT zleconego podwykonawstwa w ramach zamówienia).</w:t>
      </w:r>
    </w:p>
    <w:p w14:paraId="69C7B372" w14:textId="77777777" w:rsidR="00AC2F83" w:rsidRPr="005F7698" w:rsidRDefault="00AC2F83" w:rsidP="00681D1A">
      <w:pPr>
        <w:spacing w:after="119" w:line="312" w:lineRule="exact"/>
        <w:ind w:left="510"/>
        <w:rPr>
          <w:rFonts w:ascii="Arial" w:hAnsi="Arial" w:cs="Arial"/>
          <w:lang w:eastAsia="pl-PL"/>
        </w:rPr>
      </w:pPr>
      <w:r w:rsidRPr="005F7698">
        <w:rPr>
          <w:rFonts w:ascii="Arial" w:hAnsi="Arial" w:cs="Arial"/>
          <w:lang w:eastAsia="pl-PL"/>
        </w:rPr>
        <w:t>Niniejszym wskazuje nazwę  (firmę/y) podwykonawcy/ów, któremu/ którym zamierza powierzyć wykonanie części zamówienia, (jeżeli są znani) ……….............................…….</w:t>
      </w:r>
      <w:r w:rsidRPr="005F7698">
        <w:rPr>
          <w:rFonts w:ascii="Arial" w:hAnsi="Arial" w:cs="Arial"/>
          <w:lang w:eastAsia="pl-PL"/>
        </w:rPr>
        <w:br/>
        <w:t>……………………………………………………………………………………………………....</w:t>
      </w:r>
    </w:p>
    <w:p w14:paraId="2D3C09E3" w14:textId="77777777" w:rsidR="00AC2F83" w:rsidRPr="005F7698" w:rsidRDefault="00AC2F83" w:rsidP="00DE5F5C">
      <w:pPr>
        <w:pStyle w:val="Akapitzlist"/>
        <w:numPr>
          <w:ilvl w:val="0"/>
          <w:numId w:val="59"/>
        </w:numPr>
        <w:spacing w:after="120" w:line="312" w:lineRule="auto"/>
        <w:jc w:val="both"/>
        <w:rPr>
          <w:rFonts w:ascii="Arial" w:hAnsi="Arial" w:cs="Arial"/>
          <w:sz w:val="22"/>
          <w:szCs w:val="22"/>
        </w:rPr>
      </w:pPr>
      <w:r w:rsidRPr="005F7698">
        <w:rPr>
          <w:rFonts w:ascii="Arial" w:hAnsi="Arial" w:cs="Arial"/>
          <w:sz w:val="22"/>
          <w:szCs w:val="22"/>
        </w:rPr>
        <w:t>Na podstawie art. 225 ustawy oświadcza, że wybór oferty:</w:t>
      </w:r>
    </w:p>
    <w:p w14:paraId="73540B66" w14:textId="77777777" w:rsidR="00AC2F83" w:rsidRPr="005F7698" w:rsidRDefault="00AC2F83" w:rsidP="00681D1A">
      <w:pPr>
        <w:spacing w:after="120" w:line="312" w:lineRule="auto"/>
        <w:ind w:left="426"/>
        <w:jc w:val="both"/>
        <w:rPr>
          <w:rFonts w:ascii="Arial" w:hAnsi="Arial" w:cs="Arial"/>
          <w:sz w:val="20"/>
          <w:szCs w:val="20"/>
          <w:lang w:eastAsia="pl-PL"/>
        </w:rPr>
      </w:pPr>
      <w:r w:rsidRPr="005F7698">
        <w:rPr>
          <w:rFonts w:ascii="Arial" w:hAnsi="Arial" w:cs="Arial"/>
          <w:sz w:val="20"/>
          <w:szCs w:val="20"/>
          <w:lang w:eastAsia="pl-PL"/>
        </w:rPr>
        <w:t>(właściwy wybór należy zaznaczyć wpisując w pole prostokąta znak X)</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5"/>
        <w:gridCol w:w="8221"/>
      </w:tblGrid>
      <w:tr w:rsidR="00AC2F83" w:rsidRPr="005F7698" w14:paraId="779BCB62" w14:textId="77777777">
        <w:tc>
          <w:tcPr>
            <w:tcW w:w="425" w:type="dxa"/>
          </w:tcPr>
          <w:p w14:paraId="7A464242" w14:textId="77777777" w:rsidR="00AC2F83" w:rsidRPr="005F7698" w:rsidRDefault="00AC2F83" w:rsidP="00681D1A">
            <w:pPr>
              <w:spacing w:after="120" w:line="312" w:lineRule="auto"/>
              <w:jc w:val="both"/>
              <w:rPr>
                <w:rFonts w:ascii="Arial" w:hAnsi="Arial" w:cs="Arial"/>
                <w:lang w:eastAsia="pl-PL"/>
              </w:rPr>
            </w:pPr>
          </w:p>
        </w:tc>
        <w:tc>
          <w:tcPr>
            <w:tcW w:w="8221" w:type="dxa"/>
            <w:tcBorders>
              <w:top w:val="nil"/>
              <w:bottom w:val="nil"/>
              <w:right w:val="nil"/>
            </w:tcBorders>
          </w:tcPr>
          <w:p w14:paraId="7468E811" w14:textId="65129F97" w:rsidR="00AC2F83" w:rsidRPr="005F7698" w:rsidRDefault="00AC2F83" w:rsidP="00681D1A">
            <w:pPr>
              <w:tabs>
                <w:tab w:val="left" w:pos="851"/>
              </w:tabs>
              <w:spacing w:after="120" w:line="312" w:lineRule="auto"/>
              <w:jc w:val="both"/>
              <w:rPr>
                <w:rFonts w:ascii="Arial" w:hAnsi="Arial" w:cs="Arial"/>
                <w:lang w:eastAsia="pl-PL"/>
              </w:rPr>
            </w:pPr>
            <w:r w:rsidRPr="005F7698">
              <w:rPr>
                <w:rFonts w:ascii="Arial" w:hAnsi="Arial" w:cs="Arial"/>
                <w:lang w:eastAsia="pl-PL"/>
              </w:rPr>
              <w:t xml:space="preserve">nie będzie prowadzić do powstania u </w:t>
            </w:r>
            <w:r w:rsidR="002B6CE2" w:rsidRPr="005F7698">
              <w:rPr>
                <w:rFonts w:ascii="Arial" w:hAnsi="Arial" w:cs="Arial"/>
                <w:lang w:eastAsia="pl-PL"/>
              </w:rPr>
              <w:t>Z</w:t>
            </w:r>
            <w:r w:rsidRPr="005F7698">
              <w:rPr>
                <w:rFonts w:ascii="Arial" w:hAnsi="Arial" w:cs="Arial"/>
                <w:lang w:eastAsia="pl-PL"/>
              </w:rPr>
              <w:t xml:space="preserve">amawiającego obowiązku podatkowego; </w:t>
            </w:r>
          </w:p>
        </w:tc>
      </w:tr>
      <w:tr w:rsidR="00AC2F83" w:rsidRPr="005F7698" w14:paraId="649ADAEC" w14:textId="77777777">
        <w:trPr>
          <w:trHeight w:val="213"/>
        </w:trPr>
        <w:tc>
          <w:tcPr>
            <w:tcW w:w="425" w:type="dxa"/>
            <w:tcBorders>
              <w:left w:val="nil"/>
              <w:right w:val="nil"/>
            </w:tcBorders>
          </w:tcPr>
          <w:p w14:paraId="2ED66E81" w14:textId="77777777" w:rsidR="00AC2F83" w:rsidRPr="005F7698" w:rsidRDefault="00AC2F83" w:rsidP="00681D1A">
            <w:pPr>
              <w:spacing w:after="120" w:line="312" w:lineRule="auto"/>
              <w:jc w:val="both"/>
              <w:rPr>
                <w:rFonts w:ascii="Arial" w:hAnsi="Arial" w:cs="Arial"/>
                <w:lang w:eastAsia="pl-PL"/>
              </w:rPr>
            </w:pPr>
          </w:p>
        </w:tc>
        <w:tc>
          <w:tcPr>
            <w:tcW w:w="8221" w:type="dxa"/>
            <w:tcBorders>
              <w:top w:val="nil"/>
              <w:left w:val="nil"/>
              <w:bottom w:val="nil"/>
              <w:right w:val="nil"/>
            </w:tcBorders>
          </w:tcPr>
          <w:p w14:paraId="735A2719" w14:textId="77777777" w:rsidR="00AC2F83" w:rsidRPr="005F7698" w:rsidRDefault="00AC2F83" w:rsidP="00681D1A">
            <w:pPr>
              <w:tabs>
                <w:tab w:val="left" w:pos="851"/>
              </w:tabs>
              <w:spacing w:after="120" w:line="312" w:lineRule="auto"/>
              <w:jc w:val="both"/>
              <w:rPr>
                <w:rFonts w:ascii="Arial" w:hAnsi="Arial" w:cs="Arial"/>
                <w:lang w:eastAsia="pl-PL"/>
              </w:rPr>
            </w:pPr>
          </w:p>
        </w:tc>
      </w:tr>
      <w:tr w:rsidR="00AC2F83" w:rsidRPr="005F7698" w14:paraId="12D8713E" w14:textId="77777777">
        <w:tc>
          <w:tcPr>
            <w:tcW w:w="425" w:type="dxa"/>
          </w:tcPr>
          <w:p w14:paraId="23CD7EDB" w14:textId="77777777" w:rsidR="00AC2F83" w:rsidRPr="005F7698" w:rsidRDefault="00AC2F83" w:rsidP="00681D1A">
            <w:pPr>
              <w:spacing w:after="120" w:line="312" w:lineRule="auto"/>
              <w:jc w:val="both"/>
              <w:rPr>
                <w:rFonts w:ascii="Arial" w:hAnsi="Arial" w:cs="Arial"/>
                <w:lang w:eastAsia="pl-PL"/>
              </w:rPr>
            </w:pPr>
          </w:p>
        </w:tc>
        <w:tc>
          <w:tcPr>
            <w:tcW w:w="8221" w:type="dxa"/>
            <w:tcBorders>
              <w:top w:val="nil"/>
              <w:bottom w:val="nil"/>
              <w:right w:val="nil"/>
            </w:tcBorders>
          </w:tcPr>
          <w:p w14:paraId="1D885959" w14:textId="107F5AE5" w:rsidR="00AC2F83" w:rsidRPr="005F7698" w:rsidRDefault="00AC2F83" w:rsidP="00681D1A">
            <w:pPr>
              <w:tabs>
                <w:tab w:val="left" w:pos="851"/>
              </w:tabs>
              <w:spacing w:after="120" w:line="312" w:lineRule="auto"/>
              <w:jc w:val="both"/>
              <w:rPr>
                <w:rFonts w:ascii="Arial" w:hAnsi="Arial" w:cs="Arial"/>
                <w:lang w:eastAsia="pl-PL"/>
              </w:rPr>
            </w:pPr>
            <w:r w:rsidRPr="005F7698">
              <w:rPr>
                <w:rFonts w:ascii="Arial" w:hAnsi="Arial" w:cs="Arial"/>
                <w:lang w:eastAsia="pl-PL"/>
              </w:rPr>
              <w:t xml:space="preserve">będzie prowadzić do powstania u </w:t>
            </w:r>
            <w:r w:rsidR="002B6CE2" w:rsidRPr="005F7698">
              <w:rPr>
                <w:rFonts w:ascii="Arial" w:hAnsi="Arial" w:cs="Arial"/>
                <w:lang w:eastAsia="pl-PL"/>
              </w:rPr>
              <w:t>Z</w:t>
            </w:r>
            <w:r w:rsidRPr="005F7698">
              <w:rPr>
                <w:rFonts w:ascii="Arial" w:hAnsi="Arial" w:cs="Arial"/>
                <w:lang w:eastAsia="pl-PL"/>
              </w:rPr>
              <w:t>amawiającego obowiązku podatkowego:</w:t>
            </w:r>
          </w:p>
        </w:tc>
      </w:tr>
      <w:tr w:rsidR="00AC2F83" w:rsidRPr="005F7698" w14:paraId="190DF378" w14:textId="77777777">
        <w:tc>
          <w:tcPr>
            <w:tcW w:w="425" w:type="dxa"/>
            <w:tcBorders>
              <w:left w:val="nil"/>
              <w:bottom w:val="nil"/>
              <w:right w:val="nil"/>
            </w:tcBorders>
          </w:tcPr>
          <w:p w14:paraId="147D1D0F" w14:textId="77777777" w:rsidR="00AC2F83" w:rsidRPr="005F7698" w:rsidRDefault="00AC2F83" w:rsidP="00681D1A">
            <w:pPr>
              <w:spacing w:after="120" w:line="312" w:lineRule="auto"/>
              <w:jc w:val="both"/>
              <w:rPr>
                <w:rFonts w:ascii="Arial" w:hAnsi="Arial" w:cs="Arial"/>
                <w:lang w:eastAsia="pl-PL"/>
              </w:rPr>
            </w:pPr>
          </w:p>
        </w:tc>
        <w:tc>
          <w:tcPr>
            <w:tcW w:w="8221" w:type="dxa"/>
            <w:tcBorders>
              <w:top w:val="nil"/>
              <w:left w:val="nil"/>
              <w:bottom w:val="nil"/>
              <w:right w:val="nil"/>
            </w:tcBorders>
          </w:tcPr>
          <w:p w14:paraId="1ED09182" w14:textId="0AF2CEBC" w:rsidR="00AC2F83" w:rsidRPr="005F7698" w:rsidRDefault="00AC2F83" w:rsidP="00DE5F5C">
            <w:pPr>
              <w:numPr>
                <w:ilvl w:val="0"/>
                <w:numId w:val="60"/>
              </w:numPr>
              <w:tabs>
                <w:tab w:val="left" w:pos="457"/>
              </w:tabs>
              <w:spacing w:after="120" w:line="312" w:lineRule="auto"/>
              <w:ind w:left="457" w:hanging="425"/>
              <w:jc w:val="both"/>
              <w:rPr>
                <w:rFonts w:ascii="Arial" w:hAnsi="Arial" w:cs="Arial"/>
                <w:lang w:eastAsia="pl-PL"/>
              </w:rPr>
            </w:pPr>
            <w:r w:rsidRPr="005F7698">
              <w:rPr>
                <w:rFonts w:ascii="Arial" w:hAnsi="Arial" w:cs="Arial"/>
                <w:lang w:eastAsia="pl-PL"/>
              </w:rPr>
              <w:t xml:space="preserve">wskazuję wartość towaru/usługi objętego obowiązkiem podatkowym </w:t>
            </w:r>
            <w:r w:rsidR="002B6CE2" w:rsidRPr="005F7698">
              <w:rPr>
                <w:rFonts w:ascii="Arial" w:hAnsi="Arial" w:cs="Arial"/>
                <w:lang w:eastAsia="pl-PL"/>
              </w:rPr>
              <w:t>Z</w:t>
            </w:r>
            <w:r w:rsidRPr="005F7698">
              <w:rPr>
                <w:rFonts w:ascii="Arial" w:hAnsi="Arial" w:cs="Arial"/>
                <w:lang w:eastAsia="pl-PL"/>
              </w:rPr>
              <w:t>amawiającego, bez kwoty podatku od towarów i usług VAT: ……………………………………………………………...;</w:t>
            </w:r>
          </w:p>
          <w:p w14:paraId="426ADF86" w14:textId="77777777" w:rsidR="00AC2F83" w:rsidRPr="005F7698" w:rsidRDefault="00AC2F83" w:rsidP="00DE5F5C">
            <w:pPr>
              <w:numPr>
                <w:ilvl w:val="0"/>
                <w:numId w:val="60"/>
              </w:numPr>
              <w:tabs>
                <w:tab w:val="left" w:pos="457"/>
              </w:tabs>
              <w:spacing w:after="120" w:line="312" w:lineRule="auto"/>
              <w:ind w:left="457" w:hanging="425"/>
              <w:rPr>
                <w:rFonts w:ascii="Arial" w:hAnsi="Arial" w:cs="Arial"/>
                <w:lang w:eastAsia="pl-PL"/>
              </w:rPr>
            </w:pPr>
            <w:r w:rsidRPr="005F7698">
              <w:rPr>
                <w:rFonts w:ascii="Arial" w:hAnsi="Arial" w:cs="Arial"/>
                <w:lang w:eastAsia="pl-PL"/>
              </w:rPr>
              <w:t>wskazuję stawkę podatku od towarów i usług, która zgodnie z wiedzą wykonawcy, będzie miała zastosowanie: ………………..……………………</w:t>
            </w:r>
          </w:p>
        </w:tc>
      </w:tr>
    </w:tbl>
    <w:p w14:paraId="474209A0" w14:textId="77777777" w:rsidR="00AC2F83" w:rsidRPr="005F7698" w:rsidRDefault="00AC2F83" w:rsidP="00DE5F5C">
      <w:pPr>
        <w:pStyle w:val="Akapitzlist"/>
        <w:numPr>
          <w:ilvl w:val="0"/>
          <w:numId w:val="59"/>
        </w:numPr>
        <w:spacing w:after="119" w:line="312" w:lineRule="exact"/>
        <w:jc w:val="both"/>
        <w:rPr>
          <w:rFonts w:ascii="Arial" w:hAnsi="Arial" w:cs="Arial"/>
          <w:sz w:val="22"/>
          <w:szCs w:val="22"/>
        </w:rPr>
      </w:pPr>
      <w:r w:rsidRPr="005F7698">
        <w:rPr>
          <w:rFonts w:ascii="Arial" w:hAnsi="Arial" w:cs="Arial"/>
          <w:sz w:val="22"/>
          <w:szCs w:val="22"/>
        </w:rPr>
        <w:t xml:space="preserve">Zapoznał się z SWZ, zawierającą m.in. projektowane postanowienia umowy, i nie wnosi do niej zastrzeżeń, a także zdobył wszelkie informacje niezbędne do przygotowania oferty </w:t>
      </w:r>
      <w:r w:rsidRPr="005F7698">
        <w:rPr>
          <w:rFonts w:ascii="Arial" w:hAnsi="Arial" w:cs="Arial"/>
          <w:sz w:val="22"/>
          <w:szCs w:val="22"/>
        </w:rPr>
        <w:br/>
        <w:t>i wykonania zamówienia oraz zobowiązuje się w przypadku wyboru naszej oferty do zawarcia umowy na wyżej wymienionych warunkach, w miejscu i terminie wyznaczonym przez Zamawiającego.</w:t>
      </w:r>
    </w:p>
    <w:p w14:paraId="4B782075" w14:textId="77777777" w:rsidR="00AC2F83" w:rsidRPr="005F7698" w:rsidRDefault="00AC2F83" w:rsidP="00DE5F5C">
      <w:pPr>
        <w:numPr>
          <w:ilvl w:val="0"/>
          <w:numId w:val="59"/>
        </w:numPr>
        <w:tabs>
          <w:tab w:val="left" w:pos="567"/>
        </w:tabs>
        <w:spacing w:after="119" w:line="312" w:lineRule="exact"/>
        <w:ind w:left="426"/>
        <w:jc w:val="both"/>
        <w:rPr>
          <w:rFonts w:ascii="Arial" w:hAnsi="Arial" w:cs="Arial"/>
          <w:lang w:eastAsia="pl-PL"/>
        </w:rPr>
      </w:pPr>
      <w:r w:rsidRPr="005F7698">
        <w:rPr>
          <w:rFonts w:ascii="Arial" w:hAnsi="Arial" w:cs="Arial"/>
          <w:lang w:eastAsia="pl-PL"/>
        </w:rPr>
        <w:t>Pozostaje związany ofertą do dnia określonego w SWZ w rozdziale „Termin związania ofertą”.</w:t>
      </w:r>
    </w:p>
    <w:p w14:paraId="5A820078" w14:textId="77777777" w:rsidR="00AC2F83" w:rsidRPr="005F7698" w:rsidRDefault="00AC2F83" w:rsidP="00DE5F5C">
      <w:pPr>
        <w:numPr>
          <w:ilvl w:val="0"/>
          <w:numId w:val="59"/>
        </w:numPr>
        <w:tabs>
          <w:tab w:val="left" w:pos="567"/>
        </w:tabs>
        <w:spacing w:after="119" w:line="312" w:lineRule="exact"/>
        <w:ind w:left="426"/>
        <w:jc w:val="both"/>
        <w:rPr>
          <w:rFonts w:ascii="Arial" w:hAnsi="Arial" w:cs="Arial"/>
          <w:lang w:eastAsia="pl-PL"/>
        </w:rPr>
      </w:pPr>
      <w:r w:rsidRPr="005F7698">
        <w:rPr>
          <w:rFonts w:ascii="Arial" w:hAnsi="Arial" w:cs="Arial"/>
          <w:lang w:eastAsia="pl-PL"/>
        </w:rPr>
        <w:t>Osobą upoważnioną do kontaktów z Zamawiającym, w celu realizacji umowy jest:</w:t>
      </w:r>
    </w:p>
    <w:p w14:paraId="146B04B4" w14:textId="558396A6" w:rsidR="00AC2F83" w:rsidRPr="005F7698" w:rsidRDefault="00AC2F83" w:rsidP="00681D1A">
      <w:pPr>
        <w:tabs>
          <w:tab w:val="left" w:pos="426"/>
        </w:tabs>
        <w:spacing w:after="119" w:line="312" w:lineRule="exact"/>
        <w:ind w:left="66"/>
        <w:jc w:val="both"/>
        <w:rPr>
          <w:rFonts w:ascii="Arial" w:hAnsi="Arial" w:cs="Arial"/>
          <w:lang w:eastAsia="pl-PL"/>
        </w:rPr>
      </w:pPr>
      <w:r w:rsidRPr="005F7698">
        <w:rPr>
          <w:rFonts w:ascii="Arial" w:hAnsi="Arial" w:cs="Arial"/>
          <w:lang w:eastAsia="pl-PL"/>
        </w:rPr>
        <w:tab/>
        <w:t xml:space="preserve">Pani/Pan ……………….………………, </w:t>
      </w:r>
      <w:proofErr w:type="spellStart"/>
      <w:r w:rsidRPr="005F7698">
        <w:rPr>
          <w:rFonts w:ascii="Arial" w:hAnsi="Arial" w:cs="Arial"/>
          <w:lang w:eastAsia="pl-PL"/>
        </w:rPr>
        <w:t>tel</w:t>
      </w:r>
      <w:proofErr w:type="spellEnd"/>
      <w:r w:rsidRPr="005F7698">
        <w:rPr>
          <w:rFonts w:ascii="Arial" w:hAnsi="Arial" w:cs="Arial"/>
          <w:lang w:eastAsia="pl-PL"/>
        </w:rPr>
        <w:t xml:space="preserve"> ……..…………… e-mail:………………………………</w:t>
      </w:r>
    </w:p>
    <w:p w14:paraId="68A0323F" w14:textId="77777777" w:rsidR="00AC2F83" w:rsidRPr="002A5AA2" w:rsidRDefault="00AC2F83" w:rsidP="00DE5F5C">
      <w:pPr>
        <w:numPr>
          <w:ilvl w:val="0"/>
          <w:numId w:val="59"/>
        </w:numPr>
        <w:tabs>
          <w:tab w:val="left" w:pos="426"/>
        </w:tabs>
        <w:spacing w:after="119" w:line="312" w:lineRule="exact"/>
        <w:ind w:left="426"/>
        <w:jc w:val="both"/>
        <w:rPr>
          <w:rFonts w:ascii="Arial" w:hAnsi="Arial" w:cs="Arial"/>
          <w:lang w:eastAsia="pl-PL"/>
        </w:rPr>
      </w:pPr>
      <w:r w:rsidRPr="005F7698">
        <w:rPr>
          <w:rFonts w:ascii="Arial" w:hAnsi="Arial" w:cs="Arial"/>
          <w:lang w:eastAsia="pl-PL"/>
        </w:rPr>
        <w:lastRenderedPageBreak/>
        <w:t xml:space="preserve">Wypełnił obowiązek informacyjny przewidziany w art. 13 lub art. 14 RODO wobec osób fizycznych, od których dane osobowe bezpośrednio lub pośrednio pozyskał w celu ubiegania się o udzielenie zamówienia publicznego w niniejszym postępowaniu </w:t>
      </w:r>
      <w:r w:rsidRPr="005F7698">
        <w:rPr>
          <w:rFonts w:ascii="Arial" w:hAnsi="Arial" w:cs="Arial"/>
          <w:i/>
          <w:iCs/>
          <w:lang w:eastAsia="pl-PL"/>
        </w:rPr>
        <w:t>(wykreślić jeśli nie dotyczy)</w:t>
      </w:r>
      <w:r w:rsidRPr="002A5AA2">
        <w:rPr>
          <w:rStyle w:val="Odwoanieprzypisudolnego"/>
          <w:rFonts w:ascii="Arial" w:hAnsi="Arial" w:cs="Arial"/>
          <w:i/>
          <w:iCs/>
          <w:lang w:eastAsia="pl-PL"/>
        </w:rPr>
        <w:footnoteReference w:id="3"/>
      </w:r>
    </w:p>
    <w:p w14:paraId="64B49851" w14:textId="77777777" w:rsidR="00AC2F83" w:rsidRPr="00DD56FB" w:rsidRDefault="00AC2F83" w:rsidP="00DE5F5C">
      <w:pPr>
        <w:numPr>
          <w:ilvl w:val="0"/>
          <w:numId w:val="59"/>
        </w:numPr>
        <w:tabs>
          <w:tab w:val="left" w:pos="567"/>
        </w:tabs>
        <w:spacing w:before="119" w:after="0" w:line="360" w:lineRule="auto"/>
        <w:ind w:left="426"/>
        <w:jc w:val="both"/>
        <w:rPr>
          <w:rFonts w:ascii="Arial" w:hAnsi="Arial" w:cs="Arial"/>
          <w:lang w:eastAsia="pl-PL"/>
        </w:rPr>
      </w:pPr>
      <w:r w:rsidRPr="00DD56FB">
        <w:rPr>
          <w:rFonts w:ascii="Arial" w:hAnsi="Arial" w:cs="Arial"/>
          <w:lang w:eastAsia="pl-PL"/>
        </w:rPr>
        <w:t>Oświadczam, że wadium zostało wniesione w formie: ... ... ... w wysokości ... ... ... PLN.</w:t>
      </w:r>
    </w:p>
    <w:p w14:paraId="7F4437CF" w14:textId="77777777" w:rsidR="00AC2F83" w:rsidRPr="002716F0" w:rsidRDefault="00AC2F83" w:rsidP="00DE5F5C">
      <w:pPr>
        <w:widowControl w:val="0"/>
        <w:numPr>
          <w:ilvl w:val="0"/>
          <w:numId w:val="59"/>
        </w:numPr>
        <w:spacing w:before="243" w:after="323" w:line="200" w:lineRule="exact"/>
        <w:ind w:left="426"/>
        <w:jc w:val="both"/>
        <w:rPr>
          <w:rFonts w:ascii="Arial" w:hAnsi="Arial" w:cs="Arial"/>
          <w:lang w:eastAsia="pl-PL"/>
        </w:rPr>
      </w:pPr>
      <w:r w:rsidRPr="002716F0">
        <w:rPr>
          <w:rFonts w:ascii="Arial" w:hAnsi="Arial" w:cs="Arial"/>
          <w:lang w:eastAsia="pl-PL"/>
        </w:rPr>
        <w:t>Wadium wniesione w pieniądzu należy zwrócić na rachunek bankowy nr …………………………</w:t>
      </w:r>
    </w:p>
    <w:p w14:paraId="771DFEFA" w14:textId="359CAA70" w:rsidR="00AC2F83" w:rsidRPr="005F7698" w:rsidRDefault="00AC2F83" w:rsidP="00DE5F5C">
      <w:pPr>
        <w:pStyle w:val="Akapitzlist"/>
        <w:numPr>
          <w:ilvl w:val="0"/>
          <w:numId w:val="59"/>
        </w:numPr>
        <w:shd w:val="clear" w:color="auto" w:fill="FFFFFF"/>
        <w:suppressAutoHyphens/>
        <w:spacing w:line="312" w:lineRule="auto"/>
        <w:ind w:left="426"/>
        <w:jc w:val="both"/>
        <w:rPr>
          <w:rFonts w:ascii="Arial" w:hAnsi="Arial" w:cs="Arial"/>
          <w:sz w:val="22"/>
          <w:szCs w:val="22"/>
        </w:rPr>
      </w:pPr>
      <w:r w:rsidRPr="00AA6859">
        <w:rPr>
          <w:rFonts w:ascii="Arial" w:hAnsi="Arial" w:cs="Arial"/>
          <w:sz w:val="22"/>
          <w:szCs w:val="22"/>
        </w:rPr>
        <w:t xml:space="preserve">Potwierdzam prawidłowość i aktualność następujących podmiotowych środków dowodowych potwierdzających spełnianie warunków udziału oraz brak podstaw wykluczenia, które </w:t>
      </w:r>
      <w:r w:rsidR="002B6CE2" w:rsidRPr="00BC3BEC">
        <w:rPr>
          <w:rFonts w:ascii="Arial" w:hAnsi="Arial" w:cs="Arial"/>
          <w:sz w:val="22"/>
          <w:szCs w:val="22"/>
        </w:rPr>
        <w:t>Z</w:t>
      </w:r>
      <w:r w:rsidRPr="00F63E96">
        <w:rPr>
          <w:rFonts w:ascii="Arial" w:hAnsi="Arial" w:cs="Arial"/>
          <w:sz w:val="22"/>
          <w:szCs w:val="22"/>
        </w:rPr>
        <w:t>amawiający posiada (</w:t>
      </w:r>
      <w:r w:rsidRPr="00D46DC1">
        <w:rPr>
          <w:rFonts w:ascii="Arial" w:hAnsi="Arial" w:cs="Arial"/>
          <w:i/>
          <w:iCs/>
          <w:sz w:val="22"/>
          <w:szCs w:val="22"/>
        </w:rPr>
        <w:t>wypełnić jeśli dotyczy)</w:t>
      </w:r>
      <w:r w:rsidRPr="005F7698">
        <w:rPr>
          <w:rFonts w:ascii="Arial" w:hAnsi="Arial" w:cs="Arial"/>
          <w:sz w:val="22"/>
          <w:szCs w:val="22"/>
        </w:rPr>
        <w:t>:</w:t>
      </w:r>
    </w:p>
    <w:tbl>
      <w:tblPr>
        <w:tblW w:w="101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1"/>
        <w:gridCol w:w="5443"/>
      </w:tblGrid>
      <w:tr w:rsidR="00AC2F83" w:rsidRPr="005F7698" w14:paraId="4AB281AB" w14:textId="77777777">
        <w:trPr>
          <w:trHeight w:val="973"/>
        </w:trPr>
        <w:tc>
          <w:tcPr>
            <w:tcW w:w="4681" w:type="dxa"/>
            <w:vAlign w:val="center"/>
          </w:tcPr>
          <w:p w14:paraId="54CBA38C" w14:textId="77777777" w:rsidR="00AC2F83" w:rsidRPr="005F7698" w:rsidRDefault="00AC2F83" w:rsidP="00AA5FD2">
            <w:pPr>
              <w:spacing w:after="0" w:line="276" w:lineRule="auto"/>
              <w:ind w:left="426"/>
              <w:jc w:val="center"/>
              <w:rPr>
                <w:rFonts w:ascii="Arial" w:hAnsi="Arial" w:cs="Arial"/>
                <w:b/>
                <w:bCs/>
                <w:sz w:val="20"/>
                <w:szCs w:val="20"/>
              </w:rPr>
            </w:pPr>
            <w:r w:rsidRPr="005F7698">
              <w:rPr>
                <w:rFonts w:ascii="Arial" w:hAnsi="Arial" w:cs="Arial"/>
                <w:b/>
                <w:bCs/>
                <w:sz w:val="20"/>
                <w:szCs w:val="20"/>
              </w:rPr>
              <w:t>Nazwa postępowania,</w:t>
            </w:r>
          </w:p>
          <w:p w14:paraId="234E0CE6" w14:textId="77777777" w:rsidR="00AC2F83" w:rsidRPr="005F7698" w:rsidRDefault="00AC2F83" w:rsidP="00AA5FD2">
            <w:pPr>
              <w:spacing w:after="0" w:line="276" w:lineRule="auto"/>
              <w:ind w:left="426"/>
              <w:jc w:val="center"/>
              <w:rPr>
                <w:rFonts w:ascii="Arial" w:hAnsi="Arial" w:cs="Arial"/>
                <w:b/>
                <w:bCs/>
                <w:sz w:val="20"/>
                <w:szCs w:val="20"/>
              </w:rPr>
            </w:pPr>
            <w:r w:rsidRPr="005F7698">
              <w:rPr>
                <w:rFonts w:ascii="Arial" w:hAnsi="Arial" w:cs="Arial"/>
                <w:b/>
                <w:bCs/>
                <w:sz w:val="20"/>
                <w:szCs w:val="20"/>
              </w:rPr>
              <w:t>Numer postępowania lub oznaczenie sprawy</w:t>
            </w:r>
          </w:p>
        </w:tc>
        <w:tc>
          <w:tcPr>
            <w:tcW w:w="5443" w:type="dxa"/>
            <w:vAlign w:val="center"/>
          </w:tcPr>
          <w:p w14:paraId="0451A1A2" w14:textId="1A1FFA45" w:rsidR="00AC2F83" w:rsidRPr="005F7698" w:rsidRDefault="00AC2F83" w:rsidP="00AA5FD2">
            <w:pPr>
              <w:spacing w:after="0" w:line="276" w:lineRule="auto"/>
              <w:ind w:left="426"/>
              <w:jc w:val="center"/>
              <w:rPr>
                <w:rFonts w:ascii="Arial" w:hAnsi="Arial" w:cs="Arial"/>
                <w:b/>
                <w:bCs/>
                <w:sz w:val="20"/>
                <w:szCs w:val="20"/>
              </w:rPr>
            </w:pPr>
            <w:r w:rsidRPr="005F7698">
              <w:rPr>
                <w:rFonts w:ascii="Arial" w:hAnsi="Arial" w:cs="Arial"/>
                <w:b/>
                <w:bCs/>
                <w:sz w:val="20"/>
                <w:szCs w:val="20"/>
              </w:rPr>
              <w:t xml:space="preserve">Określenie podmiotowego środka dowodowego, który posiada </w:t>
            </w:r>
            <w:r w:rsidR="002B6CE2" w:rsidRPr="005F7698">
              <w:rPr>
                <w:rFonts w:ascii="Arial" w:hAnsi="Arial" w:cs="Arial"/>
                <w:b/>
                <w:bCs/>
                <w:sz w:val="20"/>
                <w:szCs w:val="20"/>
              </w:rPr>
              <w:t>Z</w:t>
            </w:r>
            <w:r w:rsidRPr="005F7698">
              <w:rPr>
                <w:rFonts w:ascii="Arial" w:hAnsi="Arial" w:cs="Arial"/>
                <w:b/>
                <w:bCs/>
                <w:sz w:val="20"/>
                <w:szCs w:val="20"/>
              </w:rPr>
              <w:t>amawiający, o ile podmiotowy środek dowodowy jest prawidłowy i aktualny</w:t>
            </w:r>
          </w:p>
        </w:tc>
      </w:tr>
      <w:tr w:rsidR="00AC2F83" w:rsidRPr="005F7698" w14:paraId="4A426C39" w14:textId="77777777">
        <w:trPr>
          <w:trHeight w:val="347"/>
        </w:trPr>
        <w:tc>
          <w:tcPr>
            <w:tcW w:w="4681" w:type="dxa"/>
          </w:tcPr>
          <w:p w14:paraId="3D255157" w14:textId="77777777" w:rsidR="00AC2F83" w:rsidRPr="005F7698" w:rsidRDefault="00AC2F83" w:rsidP="00AA5FD2">
            <w:pPr>
              <w:spacing w:after="0" w:line="360" w:lineRule="auto"/>
              <w:ind w:left="426"/>
              <w:jc w:val="both"/>
              <w:rPr>
                <w:rFonts w:ascii="Arial" w:hAnsi="Arial" w:cs="Arial"/>
              </w:rPr>
            </w:pPr>
          </w:p>
        </w:tc>
        <w:tc>
          <w:tcPr>
            <w:tcW w:w="5443" w:type="dxa"/>
          </w:tcPr>
          <w:p w14:paraId="5BAE56BD" w14:textId="77777777" w:rsidR="00AC2F83" w:rsidRPr="005F7698" w:rsidRDefault="00AC2F83" w:rsidP="00AA5FD2">
            <w:pPr>
              <w:spacing w:after="0" w:line="360" w:lineRule="auto"/>
              <w:ind w:left="426"/>
              <w:jc w:val="both"/>
              <w:rPr>
                <w:rFonts w:ascii="Arial" w:hAnsi="Arial" w:cs="Arial"/>
              </w:rPr>
            </w:pPr>
          </w:p>
        </w:tc>
      </w:tr>
      <w:tr w:rsidR="00AC2F83" w:rsidRPr="005F7698" w14:paraId="400884C4" w14:textId="77777777">
        <w:trPr>
          <w:trHeight w:val="347"/>
        </w:trPr>
        <w:tc>
          <w:tcPr>
            <w:tcW w:w="4681" w:type="dxa"/>
          </w:tcPr>
          <w:p w14:paraId="713E9F32" w14:textId="77777777" w:rsidR="00AC2F83" w:rsidRPr="005F7698" w:rsidRDefault="00AC2F83" w:rsidP="00AA5FD2">
            <w:pPr>
              <w:spacing w:after="0" w:line="360" w:lineRule="auto"/>
              <w:ind w:left="426"/>
              <w:jc w:val="both"/>
              <w:rPr>
                <w:rFonts w:ascii="Arial" w:hAnsi="Arial" w:cs="Arial"/>
              </w:rPr>
            </w:pPr>
          </w:p>
        </w:tc>
        <w:tc>
          <w:tcPr>
            <w:tcW w:w="5443" w:type="dxa"/>
          </w:tcPr>
          <w:p w14:paraId="0A6E2EDD" w14:textId="77777777" w:rsidR="00AC2F83" w:rsidRPr="005F7698" w:rsidRDefault="00AC2F83" w:rsidP="00AA5FD2">
            <w:pPr>
              <w:spacing w:after="0" w:line="360" w:lineRule="auto"/>
              <w:ind w:left="426"/>
              <w:jc w:val="both"/>
              <w:rPr>
                <w:rFonts w:ascii="Arial" w:hAnsi="Arial" w:cs="Arial"/>
              </w:rPr>
            </w:pPr>
          </w:p>
        </w:tc>
      </w:tr>
    </w:tbl>
    <w:p w14:paraId="473E905A" w14:textId="77777777" w:rsidR="00AC2F83" w:rsidRPr="005F7698" w:rsidRDefault="00AC2F83" w:rsidP="00681D1A">
      <w:pPr>
        <w:tabs>
          <w:tab w:val="left" w:pos="426"/>
        </w:tabs>
        <w:spacing w:after="119" w:line="312" w:lineRule="exact"/>
        <w:jc w:val="both"/>
        <w:rPr>
          <w:rFonts w:ascii="Arial" w:hAnsi="Arial" w:cs="Arial"/>
          <w:lang w:eastAsia="pl-PL"/>
        </w:rPr>
      </w:pPr>
      <w:r w:rsidRPr="005F7698">
        <w:rPr>
          <w:rFonts w:ascii="Arial" w:hAnsi="Arial" w:cs="Arial"/>
          <w:lang w:eastAsia="pl-PL"/>
        </w:rPr>
        <w:t>Oświadczamy, że dane zawarte w ofercie, dokumentach i oświadczeniach są zgodne ze stanem faktycznym, a ich prawdziwość potwierdzam/y podpisem.</w:t>
      </w:r>
    </w:p>
    <w:p w14:paraId="6EA8F322" w14:textId="77777777" w:rsidR="00AC2F83" w:rsidRPr="005F7698" w:rsidRDefault="00AC2F83" w:rsidP="00681D1A">
      <w:pPr>
        <w:tabs>
          <w:tab w:val="left" w:pos="1080"/>
        </w:tabs>
        <w:spacing w:after="119" w:line="312" w:lineRule="exact"/>
        <w:rPr>
          <w:rFonts w:ascii="Arial" w:hAnsi="Arial" w:cs="Arial"/>
          <w:lang w:eastAsia="pl-PL"/>
        </w:rPr>
      </w:pPr>
      <w:r w:rsidRPr="005F7698">
        <w:rPr>
          <w:rFonts w:ascii="Arial" w:hAnsi="Arial" w:cs="Arial"/>
          <w:lang w:eastAsia="pl-PL"/>
        </w:rPr>
        <w:t xml:space="preserve">Wykaz dokumentów składających się na ofertę: </w:t>
      </w:r>
    </w:p>
    <w:p w14:paraId="62846446" w14:textId="77777777" w:rsidR="00AC2F83" w:rsidRPr="005F7698" w:rsidRDefault="00AC2F83" w:rsidP="00681D1A">
      <w:pPr>
        <w:spacing w:after="119" w:line="312" w:lineRule="exact"/>
        <w:rPr>
          <w:rFonts w:ascii="Arial" w:hAnsi="Arial" w:cs="Arial"/>
          <w:lang w:eastAsia="pl-PL"/>
        </w:rPr>
      </w:pPr>
      <w:r w:rsidRPr="005F7698">
        <w:rPr>
          <w:rFonts w:ascii="Arial" w:hAnsi="Arial" w:cs="Arial"/>
          <w:lang w:eastAsia="pl-PL"/>
        </w:rPr>
        <w:t>1. ……………………………………………………………………………………………</w:t>
      </w:r>
    </w:p>
    <w:p w14:paraId="0C07B443" w14:textId="77777777" w:rsidR="00AC2F83" w:rsidRPr="005F7698" w:rsidRDefault="00AC2F83" w:rsidP="00681D1A">
      <w:pPr>
        <w:spacing w:after="119" w:line="312" w:lineRule="exact"/>
        <w:rPr>
          <w:rFonts w:ascii="Arial" w:hAnsi="Arial" w:cs="Arial"/>
          <w:lang w:eastAsia="pl-PL"/>
        </w:rPr>
      </w:pPr>
      <w:r w:rsidRPr="005F7698">
        <w:rPr>
          <w:rFonts w:ascii="Arial" w:hAnsi="Arial" w:cs="Arial"/>
          <w:lang w:eastAsia="pl-PL"/>
        </w:rPr>
        <w:t>2. ……………………………………………………………………………………………</w:t>
      </w:r>
    </w:p>
    <w:p w14:paraId="1E9B3839" w14:textId="77777777" w:rsidR="00AC2F83" w:rsidRPr="005F7698" w:rsidRDefault="00AC2F83" w:rsidP="00681D1A">
      <w:pPr>
        <w:spacing w:after="119" w:line="312" w:lineRule="exact"/>
        <w:rPr>
          <w:rFonts w:ascii="Arial" w:hAnsi="Arial" w:cs="Arial"/>
          <w:lang w:eastAsia="pl-PL"/>
        </w:rPr>
      </w:pPr>
      <w:r w:rsidRPr="005F7698">
        <w:rPr>
          <w:rFonts w:ascii="Arial" w:hAnsi="Arial" w:cs="Arial"/>
          <w:lang w:eastAsia="pl-PL"/>
        </w:rPr>
        <w:t>3. ……………………………………………………………………………………………</w:t>
      </w:r>
    </w:p>
    <w:p w14:paraId="43C899EE" w14:textId="77777777" w:rsidR="00AC2F83" w:rsidRPr="005F7698" w:rsidRDefault="00AC2F83" w:rsidP="00681D1A">
      <w:pPr>
        <w:spacing w:after="119" w:line="312" w:lineRule="exact"/>
        <w:rPr>
          <w:rFonts w:ascii="Arial" w:hAnsi="Arial" w:cs="Arial"/>
          <w:lang w:eastAsia="pl-PL"/>
        </w:rPr>
      </w:pPr>
      <w:r w:rsidRPr="005F7698">
        <w:rPr>
          <w:rFonts w:ascii="Arial" w:hAnsi="Arial" w:cs="Arial"/>
          <w:lang w:eastAsia="pl-PL"/>
        </w:rPr>
        <w:t>………………………………………………………………………………………………</w:t>
      </w:r>
    </w:p>
    <w:p w14:paraId="0DDC1D22" w14:textId="77777777" w:rsidR="00AC2F83" w:rsidRPr="00EB0C85" w:rsidRDefault="00AC2F83" w:rsidP="00681D1A">
      <w:pPr>
        <w:widowControl w:val="0"/>
        <w:spacing w:after="0" w:line="240" w:lineRule="auto"/>
        <w:jc w:val="right"/>
        <w:rPr>
          <w:rFonts w:ascii="Arial" w:hAnsi="Arial" w:cs="Arial"/>
          <w:b/>
          <w:bCs/>
          <w:sz w:val="20"/>
          <w:szCs w:val="20"/>
          <w:lang w:eastAsia="pl-PL"/>
        </w:rPr>
      </w:pPr>
      <w:r w:rsidRPr="005F7698">
        <w:rPr>
          <w:rFonts w:ascii="Arial" w:hAnsi="Arial" w:cs="Arial"/>
          <w:b/>
          <w:bCs/>
          <w:lang w:eastAsia="pl-PL"/>
        </w:rPr>
        <w:t xml:space="preserve"> </w:t>
      </w:r>
      <w:r w:rsidRPr="005F7698">
        <w:rPr>
          <w:rFonts w:ascii="Arial" w:hAnsi="Arial" w:cs="Arial"/>
          <w:b/>
          <w:bCs/>
          <w:lang w:eastAsia="pl-PL"/>
        </w:rPr>
        <w:tab/>
      </w:r>
      <w:r w:rsidRPr="005F7698">
        <w:rPr>
          <w:rFonts w:ascii="Arial" w:hAnsi="Arial" w:cs="Arial"/>
          <w:b/>
          <w:bCs/>
          <w:lang w:eastAsia="pl-PL"/>
        </w:rPr>
        <w:tab/>
      </w:r>
      <w:r w:rsidRPr="005F7698">
        <w:rPr>
          <w:rFonts w:ascii="Arial" w:hAnsi="Arial" w:cs="Arial"/>
          <w:b/>
          <w:bCs/>
          <w:lang w:eastAsia="pl-PL"/>
        </w:rPr>
        <w:tab/>
      </w:r>
      <w:r w:rsidRPr="005F7698">
        <w:rPr>
          <w:rFonts w:ascii="Arial" w:hAnsi="Arial" w:cs="Arial"/>
          <w:b/>
          <w:bCs/>
          <w:lang w:eastAsia="pl-PL"/>
        </w:rPr>
        <w:tab/>
      </w:r>
      <w:r w:rsidRPr="005F7698">
        <w:rPr>
          <w:rFonts w:ascii="Arial" w:hAnsi="Arial" w:cs="Arial"/>
          <w:b/>
          <w:bCs/>
          <w:lang w:eastAsia="pl-PL"/>
        </w:rPr>
        <w:tab/>
      </w:r>
      <w:r w:rsidRPr="005F7698">
        <w:rPr>
          <w:rFonts w:ascii="Arial" w:hAnsi="Arial" w:cs="Arial"/>
          <w:b/>
          <w:bCs/>
          <w:lang w:eastAsia="pl-PL"/>
        </w:rPr>
        <w:tab/>
      </w:r>
      <w:r w:rsidRPr="005F7698">
        <w:rPr>
          <w:rFonts w:ascii="Arial" w:hAnsi="Arial" w:cs="Arial"/>
          <w:b/>
          <w:bCs/>
          <w:lang w:eastAsia="pl-PL"/>
        </w:rPr>
        <w:tab/>
      </w:r>
      <w:r w:rsidRPr="005F7698">
        <w:rPr>
          <w:rFonts w:ascii="Arial" w:hAnsi="Arial" w:cs="Arial"/>
          <w:b/>
          <w:bCs/>
          <w:lang w:eastAsia="pl-PL"/>
        </w:rPr>
        <w:tab/>
      </w:r>
      <w:r w:rsidRPr="00EB0C85">
        <w:rPr>
          <w:rFonts w:ascii="Arial" w:hAnsi="Arial" w:cs="Arial"/>
          <w:b/>
          <w:bCs/>
          <w:sz w:val="20"/>
          <w:szCs w:val="20"/>
          <w:lang w:eastAsia="pl-PL"/>
        </w:rPr>
        <w:t xml:space="preserve">ofertę należy podpisać </w:t>
      </w:r>
    </w:p>
    <w:p w14:paraId="50565042" w14:textId="77777777" w:rsidR="00AC2F83" w:rsidRPr="00EB0C85" w:rsidRDefault="00AC2F83" w:rsidP="00681D1A">
      <w:pPr>
        <w:widowControl w:val="0"/>
        <w:spacing w:after="0" w:line="240" w:lineRule="auto"/>
        <w:jc w:val="right"/>
        <w:rPr>
          <w:rFonts w:ascii="Arial" w:hAnsi="Arial" w:cs="Arial"/>
          <w:sz w:val="20"/>
          <w:szCs w:val="20"/>
          <w:lang w:eastAsia="pl-PL"/>
        </w:rPr>
      </w:pPr>
      <w:r w:rsidRPr="00EB0C85">
        <w:rPr>
          <w:rFonts w:ascii="Arial" w:hAnsi="Arial" w:cs="Arial"/>
          <w:b/>
          <w:bCs/>
          <w:sz w:val="20"/>
          <w:szCs w:val="20"/>
          <w:lang w:eastAsia="pl-PL"/>
        </w:rPr>
        <w:t>kwalifikowanym podpisem elektronicznym</w:t>
      </w:r>
    </w:p>
    <w:p w14:paraId="1A51C294" w14:textId="77777777" w:rsidR="00AC2F83" w:rsidRPr="005F7698" w:rsidRDefault="00AC2F83" w:rsidP="00681D1A">
      <w:pPr>
        <w:widowControl w:val="0"/>
        <w:spacing w:after="0" w:line="240" w:lineRule="auto"/>
        <w:ind w:left="7080" w:firstLine="708"/>
        <w:jc w:val="right"/>
        <w:rPr>
          <w:rFonts w:ascii="Arial" w:hAnsi="Arial" w:cs="Arial"/>
          <w:lang w:eastAsia="pl-PL"/>
        </w:rPr>
      </w:pPr>
      <w:r w:rsidRPr="005F7698">
        <w:rPr>
          <w:rFonts w:ascii="Arial" w:hAnsi="Arial" w:cs="Arial"/>
          <w:b/>
          <w:bCs/>
          <w:sz w:val="24"/>
          <w:szCs w:val="24"/>
          <w:lang w:eastAsia="pl-PL"/>
        </w:rPr>
        <w:br w:type="page"/>
      </w:r>
      <w:r w:rsidRPr="005F7698" w:rsidDel="00FF7DE9">
        <w:rPr>
          <w:rFonts w:ascii="Arial" w:hAnsi="Arial" w:cs="Arial"/>
          <w:b/>
          <w:bCs/>
          <w:lang w:eastAsia="pl-PL"/>
        </w:rPr>
        <w:lastRenderedPageBreak/>
        <w:t xml:space="preserve"> </w:t>
      </w:r>
      <w:r w:rsidRPr="005F7698">
        <w:rPr>
          <w:rFonts w:ascii="Arial" w:hAnsi="Arial" w:cs="Arial"/>
          <w:lang w:eastAsia="pl-PL"/>
        </w:rPr>
        <w:t>Załącznik Nr 2</w:t>
      </w:r>
    </w:p>
    <w:p w14:paraId="4DA26FFF" w14:textId="77777777" w:rsidR="00AC2F83" w:rsidRPr="005F7698" w:rsidRDefault="00AC2F83" w:rsidP="00681D1A">
      <w:pPr>
        <w:spacing w:after="0" w:line="240" w:lineRule="auto"/>
        <w:jc w:val="right"/>
        <w:rPr>
          <w:rFonts w:ascii="Arial" w:hAnsi="Arial" w:cs="Arial"/>
          <w:lang w:eastAsia="pl-PL"/>
        </w:rPr>
      </w:pPr>
      <w:r w:rsidRPr="005F7698">
        <w:rPr>
          <w:rFonts w:ascii="Arial" w:hAnsi="Arial" w:cs="Arial"/>
          <w:lang w:eastAsia="pl-PL"/>
        </w:rPr>
        <w:t>do SWZ</w:t>
      </w:r>
    </w:p>
    <w:p w14:paraId="6BAF675F" w14:textId="77777777" w:rsidR="00AC2F83" w:rsidRPr="005F7698" w:rsidRDefault="00AC2F83" w:rsidP="00681D1A">
      <w:pPr>
        <w:spacing w:after="0" w:line="240" w:lineRule="auto"/>
        <w:jc w:val="right"/>
        <w:rPr>
          <w:rFonts w:ascii="Arial" w:hAnsi="Arial" w:cs="Arial"/>
          <w:lang w:eastAsia="pl-PL"/>
        </w:rPr>
      </w:pPr>
    </w:p>
    <w:p w14:paraId="431D8A44" w14:textId="77777777" w:rsidR="00AC2F83" w:rsidRPr="005F7698" w:rsidRDefault="00AC2F83" w:rsidP="00681D1A">
      <w:pPr>
        <w:spacing w:after="0" w:line="240" w:lineRule="auto"/>
        <w:jc w:val="center"/>
        <w:rPr>
          <w:rFonts w:ascii="Arial" w:hAnsi="Arial" w:cs="Arial"/>
          <w:b/>
          <w:bCs/>
          <w:spacing w:val="3"/>
          <w:u w:val="single"/>
          <w:lang w:eastAsia="pl-PL"/>
        </w:rPr>
      </w:pPr>
      <w:r w:rsidRPr="005F7698">
        <w:rPr>
          <w:rFonts w:ascii="Arial" w:hAnsi="Arial" w:cs="Arial"/>
          <w:b/>
          <w:bCs/>
          <w:spacing w:val="3"/>
          <w:u w:val="single"/>
          <w:lang w:eastAsia="pl-PL"/>
        </w:rPr>
        <w:t>OPIS PRZEDMIOTU ZAMÓWIENIA</w:t>
      </w:r>
    </w:p>
    <w:p w14:paraId="5F4E3C20" w14:textId="77777777" w:rsidR="00AC2F83" w:rsidRPr="005F7698" w:rsidRDefault="00AC2F83" w:rsidP="00681D1A">
      <w:pPr>
        <w:shd w:val="clear" w:color="auto" w:fill="FFFFFF"/>
        <w:spacing w:after="0" w:line="389" w:lineRule="exact"/>
        <w:jc w:val="center"/>
        <w:rPr>
          <w:rFonts w:ascii="Arial" w:hAnsi="Arial" w:cs="Arial"/>
          <w:b/>
          <w:bCs/>
          <w:spacing w:val="3"/>
          <w:u w:val="single"/>
          <w:lang w:eastAsia="pl-PL"/>
        </w:rPr>
      </w:pPr>
    </w:p>
    <w:p w14:paraId="570317ED" w14:textId="77777777" w:rsidR="000E65B1" w:rsidRPr="000E65B1" w:rsidRDefault="000E65B1" w:rsidP="000E65B1">
      <w:pPr>
        <w:numPr>
          <w:ilvl w:val="0"/>
          <w:numId w:val="74"/>
        </w:numPr>
        <w:tabs>
          <w:tab w:val="clear" w:pos="720"/>
          <w:tab w:val="num" w:pos="363"/>
        </w:tabs>
        <w:suppressAutoHyphens/>
        <w:autoSpaceDE w:val="0"/>
        <w:spacing w:before="340" w:after="227" w:line="240" w:lineRule="auto"/>
        <w:ind w:left="363" w:hanging="363"/>
        <w:rPr>
          <w:rFonts w:ascii="Times New Roman" w:eastAsia="Times New Roman" w:hAnsi="Times New Roman" w:cs="Times New Roman"/>
          <w:b/>
          <w:bCs/>
          <w:lang w:eastAsia="zh-CN"/>
        </w:rPr>
      </w:pPr>
      <w:r w:rsidRPr="000E65B1">
        <w:rPr>
          <w:rFonts w:ascii="Times New Roman" w:eastAsia="Times New Roman" w:hAnsi="Times New Roman" w:cs="Times New Roman"/>
          <w:b/>
          <w:bCs/>
          <w:lang w:eastAsia="zh-CN"/>
        </w:rPr>
        <w:t xml:space="preserve">Definicje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22"/>
        <w:gridCol w:w="6921"/>
      </w:tblGrid>
      <w:tr w:rsidR="000E65B1" w:rsidRPr="000E65B1" w14:paraId="7F396483" w14:textId="77777777" w:rsidTr="000E65B1">
        <w:trPr>
          <w:cantSplit/>
        </w:trPr>
        <w:tc>
          <w:tcPr>
            <w:tcW w:w="2722" w:type="dxa"/>
          </w:tcPr>
          <w:p w14:paraId="2CB9B81D"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Usługi</w:t>
            </w:r>
          </w:p>
        </w:tc>
        <w:tc>
          <w:tcPr>
            <w:tcW w:w="6921" w:type="dxa"/>
          </w:tcPr>
          <w:p w14:paraId="6BD90248"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usługi transmisji danych w sieci rozległej WAN świadczone przez Wykonawcę w technologii MPLS (ang. </w:t>
            </w:r>
            <w:proofErr w:type="spellStart"/>
            <w:r w:rsidRPr="000E65B1">
              <w:rPr>
                <w:rFonts w:ascii="Times New Roman" w:eastAsia="Times New Roman" w:hAnsi="Times New Roman" w:cs="Times New Roman"/>
                <w:i/>
                <w:iCs/>
                <w:lang w:eastAsia="zh-CN"/>
              </w:rPr>
              <w:t>Multiprotocol</w:t>
            </w:r>
            <w:proofErr w:type="spellEnd"/>
            <w:r w:rsidRPr="000E65B1">
              <w:rPr>
                <w:rFonts w:ascii="Times New Roman" w:eastAsia="Times New Roman" w:hAnsi="Times New Roman" w:cs="Times New Roman"/>
                <w:i/>
                <w:iCs/>
                <w:lang w:eastAsia="zh-CN"/>
              </w:rPr>
              <w:t xml:space="preserve"> </w:t>
            </w:r>
            <w:proofErr w:type="spellStart"/>
            <w:r w:rsidRPr="000E65B1">
              <w:rPr>
                <w:rFonts w:ascii="Times New Roman" w:eastAsia="Times New Roman" w:hAnsi="Times New Roman" w:cs="Times New Roman"/>
                <w:i/>
                <w:iCs/>
                <w:lang w:eastAsia="zh-CN"/>
              </w:rPr>
              <w:t>Label</w:t>
            </w:r>
            <w:proofErr w:type="spellEnd"/>
            <w:r w:rsidRPr="000E65B1">
              <w:rPr>
                <w:rFonts w:ascii="Times New Roman" w:eastAsia="Times New Roman" w:hAnsi="Times New Roman" w:cs="Times New Roman"/>
                <w:i/>
                <w:iCs/>
                <w:lang w:eastAsia="zh-CN"/>
              </w:rPr>
              <w:t xml:space="preserve"> </w:t>
            </w:r>
            <w:proofErr w:type="spellStart"/>
            <w:r w:rsidRPr="000E65B1">
              <w:rPr>
                <w:rFonts w:ascii="Times New Roman" w:eastAsia="Times New Roman" w:hAnsi="Times New Roman" w:cs="Times New Roman"/>
                <w:i/>
                <w:iCs/>
                <w:lang w:eastAsia="zh-CN"/>
              </w:rPr>
              <w:t>Switching</w:t>
            </w:r>
            <w:proofErr w:type="spellEnd"/>
            <w:r w:rsidRPr="000E65B1">
              <w:rPr>
                <w:rFonts w:ascii="Times New Roman" w:eastAsia="Times New Roman" w:hAnsi="Times New Roman" w:cs="Times New Roman"/>
                <w:lang w:eastAsia="zh-CN"/>
              </w:rPr>
              <w:t>) lub w technologii DWDM</w:t>
            </w:r>
            <w:r w:rsidRPr="000E65B1">
              <w:rPr>
                <w:rFonts w:ascii="Times New Roman" w:eastAsia="Times New Roman" w:hAnsi="Times New Roman" w:cs="Times New Roman"/>
                <w:color w:val="000000"/>
                <w:lang w:eastAsia="zh-CN"/>
              </w:rPr>
              <w:t xml:space="preserve"> (</w:t>
            </w:r>
            <w:r w:rsidRPr="000E65B1">
              <w:rPr>
                <w:rFonts w:ascii="Times New Roman" w:eastAsia="Times New Roman" w:hAnsi="Times New Roman" w:cs="Times New Roman"/>
                <w:color w:val="000000"/>
                <w:shd w:val="clear" w:color="auto" w:fill="FFFFFF"/>
                <w:lang w:eastAsia="zh-CN"/>
              </w:rPr>
              <w:t>ang. </w:t>
            </w:r>
            <w:proofErr w:type="spellStart"/>
            <w:r w:rsidRPr="000E65B1">
              <w:rPr>
                <w:rFonts w:ascii="Times New Roman" w:eastAsia="Times New Roman" w:hAnsi="Times New Roman" w:cs="Times New Roman"/>
                <w:bCs/>
                <w:i/>
                <w:iCs/>
                <w:color w:val="000000"/>
                <w:shd w:val="clear" w:color="auto" w:fill="FFFFFF"/>
                <w:lang w:eastAsia="zh-CN"/>
              </w:rPr>
              <w:t>D</w:t>
            </w:r>
            <w:r w:rsidRPr="000E65B1">
              <w:rPr>
                <w:rFonts w:ascii="Times New Roman" w:eastAsia="Times New Roman" w:hAnsi="Times New Roman" w:cs="Times New Roman"/>
                <w:i/>
                <w:iCs/>
                <w:color w:val="000000"/>
                <w:shd w:val="clear" w:color="auto" w:fill="FFFFFF"/>
                <w:lang w:eastAsia="zh-CN"/>
              </w:rPr>
              <w:t>ense</w:t>
            </w:r>
            <w:proofErr w:type="spellEnd"/>
            <w:r w:rsidRPr="000E65B1">
              <w:rPr>
                <w:rFonts w:ascii="Times New Roman" w:eastAsia="Times New Roman" w:hAnsi="Times New Roman" w:cs="Times New Roman"/>
                <w:i/>
                <w:iCs/>
                <w:color w:val="000000"/>
                <w:shd w:val="clear" w:color="auto" w:fill="FFFFFF"/>
                <w:lang w:eastAsia="zh-CN"/>
              </w:rPr>
              <w:t> </w:t>
            </w:r>
            <w:proofErr w:type="spellStart"/>
            <w:r w:rsidRPr="000E65B1">
              <w:rPr>
                <w:rFonts w:ascii="Times New Roman" w:eastAsia="Times New Roman" w:hAnsi="Times New Roman" w:cs="Times New Roman"/>
                <w:bCs/>
                <w:i/>
                <w:iCs/>
                <w:color w:val="000000"/>
                <w:shd w:val="clear" w:color="auto" w:fill="FFFFFF"/>
                <w:lang w:eastAsia="zh-CN"/>
              </w:rPr>
              <w:t>W</w:t>
            </w:r>
            <w:r w:rsidRPr="000E65B1">
              <w:rPr>
                <w:rFonts w:ascii="Times New Roman" w:eastAsia="Times New Roman" w:hAnsi="Times New Roman" w:cs="Times New Roman"/>
                <w:i/>
                <w:iCs/>
                <w:color w:val="000000"/>
                <w:shd w:val="clear" w:color="auto" w:fill="FFFFFF"/>
                <w:lang w:eastAsia="zh-CN"/>
              </w:rPr>
              <w:t>avelength</w:t>
            </w:r>
            <w:proofErr w:type="spellEnd"/>
            <w:r w:rsidRPr="000E65B1">
              <w:rPr>
                <w:rFonts w:ascii="Times New Roman" w:eastAsia="Times New Roman" w:hAnsi="Times New Roman" w:cs="Times New Roman"/>
                <w:i/>
                <w:iCs/>
                <w:color w:val="000000"/>
                <w:shd w:val="clear" w:color="auto" w:fill="FFFFFF"/>
                <w:lang w:eastAsia="zh-CN"/>
              </w:rPr>
              <w:t> </w:t>
            </w:r>
            <w:proofErr w:type="spellStart"/>
            <w:r w:rsidRPr="000E65B1">
              <w:rPr>
                <w:rFonts w:ascii="Times New Roman" w:eastAsia="Times New Roman" w:hAnsi="Times New Roman" w:cs="Times New Roman"/>
                <w:bCs/>
                <w:i/>
                <w:iCs/>
                <w:color w:val="000000"/>
                <w:shd w:val="clear" w:color="auto" w:fill="FFFFFF"/>
                <w:lang w:eastAsia="zh-CN"/>
              </w:rPr>
              <w:t>D</w:t>
            </w:r>
            <w:r w:rsidRPr="000E65B1">
              <w:rPr>
                <w:rFonts w:ascii="Times New Roman" w:eastAsia="Times New Roman" w:hAnsi="Times New Roman" w:cs="Times New Roman"/>
                <w:i/>
                <w:iCs/>
                <w:color w:val="000000"/>
                <w:shd w:val="clear" w:color="auto" w:fill="FFFFFF"/>
                <w:lang w:eastAsia="zh-CN"/>
              </w:rPr>
              <w:t>ivision</w:t>
            </w:r>
            <w:proofErr w:type="spellEnd"/>
            <w:r w:rsidRPr="000E65B1">
              <w:rPr>
                <w:rFonts w:ascii="Times New Roman" w:eastAsia="Times New Roman" w:hAnsi="Times New Roman" w:cs="Times New Roman"/>
                <w:i/>
                <w:iCs/>
                <w:color w:val="000000"/>
                <w:shd w:val="clear" w:color="auto" w:fill="FFFFFF"/>
                <w:lang w:eastAsia="zh-CN"/>
              </w:rPr>
              <w:t> </w:t>
            </w:r>
            <w:proofErr w:type="spellStart"/>
            <w:r w:rsidRPr="000E65B1">
              <w:rPr>
                <w:rFonts w:ascii="Times New Roman" w:eastAsia="Times New Roman" w:hAnsi="Times New Roman" w:cs="Times New Roman"/>
                <w:bCs/>
                <w:i/>
                <w:iCs/>
                <w:color w:val="000000"/>
                <w:shd w:val="clear" w:color="auto" w:fill="FFFFFF"/>
                <w:lang w:eastAsia="zh-CN"/>
              </w:rPr>
              <w:t>M</w:t>
            </w:r>
            <w:r w:rsidRPr="000E65B1">
              <w:rPr>
                <w:rFonts w:ascii="Times New Roman" w:eastAsia="Times New Roman" w:hAnsi="Times New Roman" w:cs="Times New Roman"/>
                <w:i/>
                <w:iCs/>
                <w:color w:val="000000"/>
                <w:shd w:val="clear" w:color="auto" w:fill="FFFFFF"/>
                <w:lang w:eastAsia="zh-CN"/>
              </w:rPr>
              <w:t>ultiplexing</w:t>
            </w:r>
            <w:proofErr w:type="spellEnd"/>
            <w:r w:rsidRPr="000E65B1">
              <w:rPr>
                <w:rFonts w:ascii="Times New Roman" w:eastAsia="Times New Roman" w:hAnsi="Times New Roman" w:cs="Times New Roman"/>
                <w:iCs/>
                <w:color w:val="000000"/>
                <w:shd w:val="clear" w:color="auto" w:fill="FFFFFF"/>
                <w:lang w:eastAsia="zh-CN"/>
              </w:rPr>
              <w:t xml:space="preserve">) </w:t>
            </w:r>
            <w:r w:rsidRPr="000E65B1">
              <w:rPr>
                <w:rFonts w:ascii="Times New Roman" w:eastAsia="Times New Roman" w:hAnsi="Times New Roman" w:cs="Times New Roman"/>
                <w:lang w:eastAsia="zh-CN"/>
              </w:rPr>
              <w:t>lub dostępu do Internetu, gwarantujące logiczną separację ruchu danych od transmisji danych innych klientów Wykonawcy na poziomie warstwy 3 modelu ISO/OSI;</w:t>
            </w:r>
          </w:p>
        </w:tc>
      </w:tr>
      <w:tr w:rsidR="000E65B1" w:rsidRPr="000E65B1" w14:paraId="0C673EE0" w14:textId="77777777" w:rsidTr="000E65B1">
        <w:trPr>
          <w:cantSplit/>
        </w:trPr>
        <w:tc>
          <w:tcPr>
            <w:tcW w:w="2722" w:type="dxa"/>
          </w:tcPr>
          <w:p w14:paraId="57D1E635"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Sieć Wykonawcy</w:t>
            </w:r>
          </w:p>
        </w:tc>
        <w:tc>
          <w:tcPr>
            <w:tcW w:w="6921" w:type="dxa"/>
          </w:tcPr>
          <w:p w14:paraId="2A795965"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sieć fizycznych łączy telekomunikacyjnych, niebędąca siecią Zamawiającego, za pomocą której Wykonawca zrealizuje przedmiotowe usługi;</w:t>
            </w:r>
          </w:p>
        </w:tc>
      </w:tr>
      <w:tr w:rsidR="000E65B1" w:rsidRPr="000E65B1" w14:paraId="29C210C5" w14:textId="77777777" w:rsidTr="000E65B1">
        <w:trPr>
          <w:cantSplit/>
        </w:trPr>
        <w:tc>
          <w:tcPr>
            <w:tcW w:w="2722" w:type="dxa"/>
          </w:tcPr>
          <w:p w14:paraId="6FE3E047"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Centrum Podstawowe (CP) i Zapasowe (CZ)</w:t>
            </w:r>
          </w:p>
        </w:tc>
        <w:tc>
          <w:tcPr>
            <w:tcW w:w="6921" w:type="dxa"/>
          </w:tcPr>
          <w:p w14:paraId="141FF9E2"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lokalizacje serwerowni Zamawiającego spełniające standardy </w:t>
            </w:r>
            <w:r w:rsidRPr="000E65B1">
              <w:rPr>
                <w:rFonts w:ascii="Times New Roman" w:eastAsia="Times New Roman" w:hAnsi="Times New Roman" w:cs="Times New Roman"/>
                <w:i/>
                <w:iCs/>
                <w:lang w:eastAsia="zh-CN"/>
              </w:rPr>
              <w:t>Data Center</w:t>
            </w:r>
            <w:r w:rsidRPr="000E65B1">
              <w:rPr>
                <w:rFonts w:ascii="Times New Roman" w:eastAsia="Times New Roman" w:hAnsi="Times New Roman" w:cs="Times New Roman"/>
                <w:lang w:eastAsia="zh-CN"/>
              </w:rPr>
              <w:t>;</w:t>
            </w:r>
          </w:p>
        </w:tc>
      </w:tr>
      <w:tr w:rsidR="000E65B1" w:rsidRPr="000E65B1" w14:paraId="58A19811" w14:textId="77777777" w:rsidTr="000E65B1">
        <w:trPr>
          <w:cantSplit/>
        </w:trPr>
        <w:tc>
          <w:tcPr>
            <w:tcW w:w="2722" w:type="dxa"/>
          </w:tcPr>
          <w:p w14:paraId="150A1BDA"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Kolokacja</w:t>
            </w:r>
          </w:p>
        </w:tc>
        <w:tc>
          <w:tcPr>
            <w:tcW w:w="6921" w:type="dxa"/>
          </w:tcPr>
          <w:p w14:paraId="3FDB3C35"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Cs/>
                <w:lang w:eastAsia="zh-CN"/>
              </w:rPr>
              <w:t>l</w:t>
            </w:r>
            <w:r w:rsidRPr="000E65B1">
              <w:rPr>
                <w:rFonts w:ascii="Times New Roman" w:eastAsia="Times New Roman" w:hAnsi="Times New Roman" w:cs="Times New Roman"/>
                <w:lang w:eastAsia="zh-CN"/>
              </w:rPr>
              <w:t>okalizacja serwerowni Zamawiającego spełniająca standardy Data Center zlokalizowana na terenie Warszawy, dzierżawiona przez Zamawiającego;</w:t>
            </w:r>
          </w:p>
        </w:tc>
      </w:tr>
      <w:tr w:rsidR="000E65B1" w:rsidRPr="000E65B1" w14:paraId="230801B5" w14:textId="77777777" w:rsidTr="000E65B1">
        <w:trPr>
          <w:cantSplit/>
        </w:trPr>
        <w:tc>
          <w:tcPr>
            <w:tcW w:w="2722" w:type="dxa"/>
          </w:tcPr>
          <w:p w14:paraId="4A53A3B6"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Lokalizacja zdalna</w:t>
            </w:r>
          </w:p>
        </w:tc>
        <w:tc>
          <w:tcPr>
            <w:tcW w:w="6921" w:type="dxa"/>
          </w:tcPr>
          <w:p w14:paraId="05BC474D"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siedziba jednostki organizacyjnej Zamawiającego lub innej jednostki, której Zamawiający nadał uprawnienia do korzystania z usług;</w:t>
            </w:r>
          </w:p>
        </w:tc>
      </w:tr>
      <w:tr w:rsidR="000E65B1" w:rsidRPr="000E65B1" w14:paraId="7DE40B98" w14:textId="77777777" w:rsidTr="000E65B1">
        <w:trPr>
          <w:cantSplit/>
        </w:trPr>
        <w:tc>
          <w:tcPr>
            <w:tcW w:w="2722" w:type="dxa"/>
          </w:tcPr>
          <w:p w14:paraId="05364118"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Łącze podstawowe</w:t>
            </w:r>
          </w:p>
        </w:tc>
        <w:tc>
          <w:tcPr>
            <w:tcW w:w="6921" w:type="dxa"/>
          </w:tcPr>
          <w:p w14:paraId="0D6BDC03"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główne łącze transmisji danych przyłączające lokalizacje zdalne oraz CP i CZ do węzłów sieci Wykonawcy, zapewniające ruch symetryczny z zadanymi przepustowościami;</w:t>
            </w:r>
          </w:p>
        </w:tc>
      </w:tr>
      <w:tr w:rsidR="000E65B1" w:rsidRPr="000E65B1" w14:paraId="60EF9D72" w14:textId="77777777" w:rsidTr="000E65B1">
        <w:trPr>
          <w:cantSplit/>
        </w:trPr>
        <w:tc>
          <w:tcPr>
            <w:tcW w:w="2722" w:type="dxa"/>
          </w:tcPr>
          <w:p w14:paraId="309DC260"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Łącze zapasowe</w:t>
            </w:r>
          </w:p>
        </w:tc>
        <w:tc>
          <w:tcPr>
            <w:tcW w:w="6921" w:type="dxa"/>
          </w:tcPr>
          <w:p w14:paraId="2F36B5F7"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drugie, niezależne łącze transmisji danych  przyłączające lokalizacje zdalne oraz CP i CZ do węzłów Wykonawcy, zapewniające transmisję danych o charakterystyce analogicznej do łącza podstawowego;</w:t>
            </w:r>
          </w:p>
        </w:tc>
      </w:tr>
      <w:tr w:rsidR="000E65B1" w:rsidRPr="000E65B1" w14:paraId="479AB169" w14:textId="77777777" w:rsidTr="000E65B1">
        <w:trPr>
          <w:cantSplit/>
        </w:trPr>
        <w:tc>
          <w:tcPr>
            <w:tcW w:w="2722" w:type="dxa"/>
          </w:tcPr>
          <w:p w14:paraId="6377FAA6"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Łącze redundantne</w:t>
            </w:r>
          </w:p>
        </w:tc>
        <w:tc>
          <w:tcPr>
            <w:tcW w:w="6921" w:type="dxa"/>
          </w:tcPr>
          <w:p w14:paraId="0CD7A326"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łącze podstawowe i zapasowe dla każdej z lokalizacji (Centrum Podstawowego, Zapasowego albo lokalizacji zdalnej) traktowane łącznie;</w:t>
            </w:r>
          </w:p>
        </w:tc>
      </w:tr>
      <w:tr w:rsidR="000E65B1" w:rsidRPr="000E65B1" w14:paraId="57B2E22F" w14:textId="77777777" w:rsidTr="000E65B1">
        <w:trPr>
          <w:cantSplit/>
        </w:trPr>
        <w:tc>
          <w:tcPr>
            <w:tcW w:w="2722" w:type="dxa"/>
          </w:tcPr>
          <w:p w14:paraId="1494E35C"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Serwerownie</w:t>
            </w:r>
          </w:p>
        </w:tc>
        <w:tc>
          <w:tcPr>
            <w:tcW w:w="6921" w:type="dxa"/>
          </w:tcPr>
          <w:p w14:paraId="2EE30E93"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pomieszczenia znajdujące się w lokalizacjach zdalnych oraz CP i CZ, w których są zainstalowane urządzenia wraz z zakończeniem łącza podstawowego i łącza zapasowego;</w:t>
            </w:r>
          </w:p>
        </w:tc>
      </w:tr>
      <w:tr w:rsidR="000E65B1" w:rsidRPr="000E65B1" w14:paraId="6F2A76D5" w14:textId="77777777" w:rsidTr="000E65B1">
        <w:trPr>
          <w:cantSplit/>
        </w:trPr>
        <w:tc>
          <w:tcPr>
            <w:tcW w:w="2722" w:type="dxa"/>
          </w:tcPr>
          <w:p w14:paraId="049C1B8A"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Pasmo</w:t>
            </w:r>
          </w:p>
        </w:tc>
        <w:tc>
          <w:tcPr>
            <w:tcW w:w="6921" w:type="dxa"/>
          </w:tcPr>
          <w:p w14:paraId="73D93746"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dostępna dla użytkownika przepustowość wyrażona w </w:t>
            </w:r>
            <w:proofErr w:type="spellStart"/>
            <w:r w:rsidRPr="000E65B1">
              <w:rPr>
                <w:rFonts w:ascii="Times New Roman" w:eastAsia="Times New Roman" w:hAnsi="Times New Roman" w:cs="Times New Roman"/>
                <w:lang w:eastAsia="zh-CN"/>
              </w:rPr>
              <w:t>Kb</w:t>
            </w:r>
            <w:proofErr w:type="spellEnd"/>
            <w:r w:rsidRPr="000E65B1">
              <w:rPr>
                <w:rFonts w:ascii="Times New Roman" w:eastAsia="Times New Roman" w:hAnsi="Times New Roman" w:cs="Times New Roman"/>
                <w:lang w:eastAsia="zh-CN"/>
              </w:rPr>
              <w:t xml:space="preserve">/s, </w:t>
            </w:r>
            <w:proofErr w:type="spellStart"/>
            <w:r w:rsidRPr="000E65B1">
              <w:rPr>
                <w:rFonts w:ascii="Times New Roman" w:eastAsia="Times New Roman" w:hAnsi="Times New Roman" w:cs="Times New Roman"/>
                <w:lang w:eastAsia="zh-CN"/>
              </w:rPr>
              <w:t>Mb</w:t>
            </w:r>
            <w:proofErr w:type="spellEnd"/>
            <w:r w:rsidRPr="000E65B1">
              <w:rPr>
                <w:rFonts w:ascii="Times New Roman" w:eastAsia="Times New Roman" w:hAnsi="Times New Roman" w:cs="Times New Roman"/>
                <w:lang w:eastAsia="zh-CN"/>
              </w:rPr>
              <w:t xml:space="preserve">/s lub </w:t>
            </w:r>
            <w:proofErr w:type="spellStart"/>
            <w:r w:rsidRPr="000E65B1">
              <w:rPr>
                <w:rFonts w:ascii="Times New Roman" w:eastAsia="Times New Roman" w:hAnsi="Times New Roman" w:cs="Times New Roman"/>
                <w:lang w:eastAsia="zh-CN"/>
              </w:rPr>
              <w:t>Gb</w:t>
            </w:r>
            <w:proofErr w:type="spellEnd"/>
            <w:r w:rsidRPr="000E65B1">
              <w:rPr>
                <w:rFonts w:ascii="Times New Roman" w:eastAsia="Times New Roman" w:hAnsi="Times New Roman" w:cs="Times New Roman"/>
                <w:lang w:eastAsia="zh-CN"/>
              </w:rPr>
              <w:t>/s określająca szybkość przesyłania danych w ramach usług;</w:t>
            </w:r>
          </w:p>
        </w:tc>
      </w:tr>
      <w:tr w:rsidR="000E65B1" w:rsidRPr="000E65B1" w14:paraId="54E7EBA8" w14:textId="77777777" w:rsidTr="000E65B1">
        <w:trPr>
          <w:cantSplit/>
        </w:trPr>
        <w:tc>
          <w:tcPr>
            <w:tcW w:w="2722" w:type="dxa"/>
          </w:tcPr>
          <w:p w14:paraId="4B1DB3B4"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Interfejs przyłączeniowy</w:t>
            </w:r>
          </w:p>
        </w:tc>
        <w:tc>
          <w:tcPr>
            <w:tcW w:w="6921" w:type="dxa"/>
          </w:tcPr>
          <w:p w14:paraId="4D83D0A3"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Cs/>
                <w:lang w:eastAsia="zh-CN"/>
              </w:rPr>
              <w:t>port</w:t>
            </w:r>
            <w:r w:rsidRPr="000E65B1">
              <w:rPr>
                <w:rFonts w:ascii="Times New Roman" w:eastAsia="Times New Roman" w:hAnsi="Times New Roman" w:cs="Times New Roman"/>
                <w:lang w:eastAsia="zh-CN"/>
              </w:rPr>
              <w:t xml:space="preserve"> przyłączeniowy w standardzie Ethernet 10/100/1000 </w:t>
            </w:r>
            <w:proofErr w:type="spellStart"/>
            <w:r w:rsidRPr="000E65B1">
              <w:rPr>
                <w:rFonts w:ascii="Times New Roman" w:eastAsia="Times New Roman" w:hAnsi="Times New Roman" w:cs="Times New Roman"/>
                <w:lang w:eastAsia="zh-CN"/>
              </w:rPr>
              <w:t>Mb</w:t>
            </w:r>
            <w:proofErr w:type="spellEnd"/>
            <w:r w:rsidRPr="000E65B1">
              <w:rPr>
                <w:rFonts w:ascii="Times New Roman" w:eastAsia="Times New Roman" w:hAnsi="Times New Roman" w:cs="Times New Roman"/>
                <w:lang w:eastAsia="zh-CN"/>
              </w:rPr>
              <w:t>/s lub 10Gb/s, zlokalizowany w urządzeniu sieciowym w serwerowni, umożliwiający Zamawiającemu dostęp do usług;</w:t>
            </w:r>
          </w:p>
        </w:tc>
      </w:tr>
      <w:tr w:rsidR="000E65B1" w:rsidRPr="000E65B1" w14:paraId="123B86A3" w14:textId="77777777" w:rsidTr="000E65B1">
        <w:trPr>
          <w:cantSplit/>
        </w:trPr>
        <w:tc>
          <w:tcPr>
            <w:tcW w:w="2722" w:type="dxa"/>
          </w:tcPr>
          <w:p w14:paraId="60488231"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Urządzenie CPE</w:t>
            </w:r>
          </w:p>
        </w:tc>
        <w:tc>
          <w:tcPr>
            <w:tcW w:w="6921" w:type="dxa"/>
          </w:tcPr>
          <w:p w14:paraId="58B77CCC"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urządzenie zlokalizowane w serwerowniach, należące do Wykonawcy</w:t>
            </w:r>
            <w:r w:rsidRPr="000E65B1">
              <w:rPr>
                <w:rFonts w:ascii="Times New Roman" w:eastAsia="Times New Roman" w:hAnsi="Times New Roman" w:cs="Times New Roman"/>
                <w:lang w:eastAsia="zh-CN"/>
              </w:rPr>
              <w:br/>
              <w:t>i przez Niego zarządzane. Urządzenie to stanowi zakończenie każdego łącza i udostępnia interfejs przyłączeniowy do podłączenia sieci Zamawiającego;</w:t>
            </w:r>
          </w:p>
        </w:tc>
      </w:tr>
      <w:tr w:rsidR="000E65B1" w:rsidRPr="000E65B1" w14:paraId="6EC2D316" w14:textId="77777777" w:rsidTr="000E65B1">
        <w:trPr>
          <w:cantSplit/>
        </w:trPr>
        <w:tc>
          <w:tcPr>
            <w:tcW w:w="2722" w:type="dxa"/>
          </w:tcPr>
          <w:p w14:paraId="10A8DD9B"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Urządzenie PE</w:t>
            </w:r>
          </w:p>
        </w:tc>
        <w:tc>
          <w:tcPr>
            <w:tcW w:w="6921" w:type="dxa"/>
          </w:tcPr>
          <w:p w14:paraId="394A343D"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router Wykonawcy umieszczony w węźle sieci Wykonawcy, do którego </w:t>
            </w:r>
            <w:r w:rsidRPr="000E65B1">
              <w:rPr>
                <w:rFonts w:ascii="Times New Roman" w:eastAsia="Times New Roman" w:hAnsi="Times New Roman" w:cs="Times New Roman"/>
                <w:lang w:eastAsia="zh-CN"/>
              </w:rPr>
              <w:br/>
              <w:t>za pośrednictwem łączy dostępowych dołączane są urządzenie CPE;</w:t>
            </w:r>
          </w:p>
        </w:tc>
      </w:tr>
      <w:tr w:rsidR="000E65B1" w:rsidRPr="000E65B1" w14:paraId="763C2D1E" w14:textId="77777777" w:rsidTr="000E65B1">
        <w:trPr>
          <w:cantSplit/>
        </w:trPr>
        <w:tc>
          <w:tcPr>
            <w:tcW w:w="2722" w:type="dxa"/>
          </w:tcPr>
          <w:p w14:paraId="4328E568"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Urządzenie CE</w:t>
            </w:r>
          </w:p>
        </w:tc>
        <w:tc>
          <w:tcPr>
            <w:tcW w:w="6921" w:type="dxa"/>
          </w:tcPr>
          <w:p w14:paraId="12F5AEB6"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router znajdujący się w serwerowniach podłączony do interfejsu przyłączeniowego znajdującego się w urządzeniu dostępowym CPE;</w:t>
            </w:r>
          </w:p>
        </w:tc>
      </w:tr>
      <w:tr w:rsidR="000E65B1" w:rsidRPr="000E65B1" w14:paraId="17FD72D3" w14:textId="77777777" w:rsidTr="000E65B1">
        <w:trPr>
          <w:cantSplit/>
        </w:trPr>
        <w:tc>
          <w:tcPr>
            <w:tcW w:w="2722" w:type="dxa"/>
          </w:tcPr>
          <w:p w14:paraId="7D9BD028"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IP</w:t>
            </w:r>
          </w:p>
        </w:tc>
        <w:tc>
          <w:tcPr>
            <w:tcW w:w="6921" w:type="dxa"/>
          </w:tcPr>
          <w:p w14:paraId="5D8D7CE6"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(ang. </w:t>
            </w:r>
            <w:r w:rsidRPr="000E65B1">
              <w:rPr>
                <w:rFonts w:ascii="Times New Roman" w:eastAsia="Times New Roman" w:hAnsi="Times New Roman" w:cs="Times New Roman"/>
                <w:i/>
                <w:iCs/>
                <w:lang w:eastAsia="zh-CN"/>
              </w:rPr>
              <w:t xml:space="preserve">Internet </w:t>
            </w:r>
            <w:proofErr w:type="spellStart"/>
            <w:r w:rsidRPr="000E65B1">
              <w:rPr>
                <w:rFonts w:ascii="Times New Roman" w:eastAsia="Times New Roman" w:hAnsi="Times New Roman" w:cs="Times New Roman"/>
                <w:i/>
                <w:iCs/>
                <w:lang w:eastAsia="zh-CN"/>
              </w:rPr>
              <w:t>Protocol</w:t>
            </w:r>
            <w:proofErr w:type="spellEnd"/>
            <w:r w:rsidRPr="000E65B1">
              <w:rPr>
                <w:rFonts w:ascii="Times New Roman" w:eastAsia="Times New Roman" w:hAnsi="Times New Roman" w:cs="Times New Roman"/>
                <w:lang w:eastAsia="zh-CN"/>
              </w:rPr>
              <w:t xml:space="preserve">) protokół transmisji danych używany przez systemy </w:t>
            </w:r>
            <w:r w:rsidRPr="000E65B1">
              <w:rPr>
                <w:rFonts w:ascii="Times New Roman" w:eastAsia="Times New Roman" w:hAnsi="Times New Roman" w:cs="Times New Roman"/>
                <w:lang w:eastAsia="zh-CN"/>
              </w:rPr>
              <w:br/>
              <w:t>informatyczne komunikujące się w obrębie sieci komputerowych;</w:t>
            </w:r>
          </w:p>
        </w:tc>
      </w:tr>
      <w:tr w:rsidR="000E65B1" w:rsidRPr="000E65B1" w14:paraId="249790A4" w14:textId="77777777" w:rsidTr="000E65B1">
        <w:trPr>
          <w:cantSplit/>
        </w:trPr>
        <w:tc>
          <w:tcPr>
            <w:tcW w:w="2722" w:type="dxa"/>
          </w:tcPr>
          <w:p w14:paraId="712AD860"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LAN</w:t>
            </w:r>
          </w:p>
        </w:tc>
        <w:tc>
          <w:tcPr>
            <w:tcW w:w="6921" w:type="dxa"/>
          </w:tcPr>
          <w:p w14:paraId="13BBBEE8"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(ang. </w:t>
            </w:r>
            <w:proofErr w:type="spellStart"/>
            <w:r w:rsidRPr="000E65B1">
              <w:rPr>
                <w:rFonts w:ascii="Times New Roman" w:eastAsia="Times New Roman" w:hAnsi="Times New Roman" w:cs="Times New Roman"/>
                <w:i/>
                <w:iCs/>
                <w:lang w:eastAsia="zh-CN"/>
              </w:rPr>
              <w:t>Local</w:t>
            </w:r>
            <w:proofErr w:type="spellEnd"/>
            <w:r w:rsidRPr="000E65B1">
              <w:rPr>
                <w:rFonts w:ascii="Times New Roman" w:eastAsia="Times New Roman" w:hAnsi="Times New Roman" w:cs="Times New Roman"/>
                <w:i/>
                <w:iCs/>
                <w:lang w:eastAsia="zh-CN"/>
              </w:rPr>
              <w:t xml:space="preserve"> </w:t>
            </w:r>
            <w:proofErr w:type="spellStart"/>
            <w:r w:rsidRPr="000E65B1">
              <w:rPr>
                <w:rFonts w:ascii="Times New Roman" w:eastAsia="Times New Roman" w:hAnsi="Times New Roman" w:cs="Times New Roman"/>
                <w:i/>
                <w:iCs/>
                <w:lang w:eastAsia="zh-CN"/>
              </w:rPr>
              <w:t>Area</w:t>
            </w:r>
            <w:proofErr w:type="spellEnd"/>
            <w:r w:rsidRPr="000E65B1">
              <w:rPr>
                <w:rFonts w:ascii="Times New Roman" w:eastAsia="Times New Roman" w:hAnsi="Times New Roman" w:cs="Times New Roman"/>
                <w:i/>
                <w:iCs/>
                <w:lang w:eastAsia="zh-CN"/>
              </w:rPr>
              <w:t xml:space="preserve"> Network</w:t>
            </w:r>
            <w:r w:rsidRPr="000E65B1">
              <w:rPr>
                <w:rFonts w:ascii="Times New Roman" w:eastAsia="Times New Roman" w:hAnsi="Times New Roman" w:cs="Times New Roman"/>
                <w:lang w:eastAsia="zh-CN"/>
              </w:rPr>
              <w:t>) lokalna sieć transmisji danych obejmująca swym zasięgiem siedzibę Zamawiającego;</w:t>
            </w:r>
          </w:p>
        </w:tc>
      </w:tr>
      <w:tr w:rsidR="000E65B1" w:rsidRPr="000E65B1" w14:paraId="6567337C" w14:textId="77777777" w:rsidTr="000E65B1">
        <w:trPr>
          <w:cantSplit/>
        </w:trPr>
        <w:tc>
          <w:tcPr>
            <w:tcW w:w="2722" w:type="dxa"/>
          </w:tcPr>
          <w:p w14:paraId="6594AC8E"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WAN</w:t>
            </w:r>
          </w:p>
        </w:tc>
        <w:tc>
          <w:tcPr>
            <w:tcW w:w="6921" w:type="dxa"/>
          </w:tcPr>
          <w:p w14:paraId="13ACC0A5"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(ang. </w:t>
            </w:r>
            <w:proofErr w:type="spellStart"/>
            <w:r w:rsidRPr="000E65B1">
              <w:rPr>
                <w:rFonts w:ascii="Times New Roman" w:eastAsia="Times New Roman" w:hAnsi="Times New Roman" w:cs="Times New Roman"/>
                <w:i/>
                <w:iCs/>
                <w:lang w:eastAsia="zh-CN"/>
              </w:rPr>
              <w:t>Wide</w:t>
            </w:r>
            <w:proofErr w:type="spellEnd"/>
            <w:r w:rsidRPr="000E65B1">
              <w:rPr>
                <w:rFonts w:ascii="Times New Roman" w:eastAsia="Times New Roman" w:hAnsi="Times New Roman" w:cs="Times New Roman"/>
                <w:i/>
                <w:iCs/>
                <w:lang w:eastAsia="zh-CN"/>
              </w:rPr>
              <w:t xml:space="preserve"> </w:t>
            </w:r>
            <w:proofErr w:type="spellStart"/>
            <w:r w:rsidRPr="000E65B1">
              <w:rPr>
                <w:rFonts w:ascii="Times New Roman" w:eastAsia="Times New Roman" w:hAnsi="Times New Roman" w:cs="Times New Roman"/>
                <w:i/>
                <w:iCs/>
                <w:lang w:eastAsia="zh-CN"/>
              </w:rPr>
              <w:t>Area</w:t>
            </w:r>
            <w:proofErr w:type="spellEnd"/>
            <w:r w:rsidRPr="000E65B1">
              <w:rPr>
                <w:rFonts w:ascii="Times New Roman" w:eastAsia="Times New Roman" w:hAnsi="Times New Roman" w:cs="Times New Roman"/>
                <w:i/>
                <w:iCs/>
                <w:lang w:eastAsia="zh-CN"/>
              </w:rPr>
              <w:t xml:space="preserve"> Network</w:t>
            </w:r>
            <w:r w:rsidRPr="000E65B1">
              <w:rPr>
                <w:rFonts w:ascii="Times New Roman" w:eastAsia="Times New Roman" w:hAnsi="Times New Roman" w:cs="Times New Roman"/>
                <w:lang w:eastAsia="zh-CN"/>
              </w:rPr>
              <w:t>) rozległa sieć transmisji danych obejmująca swym zasięgiem wszystkie lokalizacje zdalne Zamawiającego;</w:t>
            </w:r>
          </w:p>
        </w:tc>
      </w:tr>
      <w:tr w:rsidR="000E65B1" w:rsidRPr="000E65B1" w14:paraId="6B03171D" w14:textId="77777777" w:rsidTr="000E65B1">
        <w:trPr>
          <w:cantSplit/>
        </w:trPr>
        <w:tc>
          <w:tcPr>
            <w:tcW w:w="2722" w:type="dxa"/>
          </w:tcPr>
          <w:p w14:paraId="432F0911"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VPN</w:t>
            </w:r>
          </w:p>
        </w:tc>
        <w:tc>
          <w:tcPr>
            <w:tcW w:w="6921" w:type="dxa"/>
          </w:tcPr>
          <w:p w14:paraId="7E7BB607"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(ang. </w:t>
            </w:r>
            <w:r w:rsidRPr="000E65B1">
              <w:rPr>
                <w:rFonts w:ascii="Times New Roman" w:eastAsia="Times New Roman" w:hAnsi="Times New Roman" w:cs="Times New Roman"/>
                <w:i/>
                <w:iCs/>
                <w:lang w:eastAsia="zh-CN"/>
              </w:rPr>
              <w:t xml:space="preserve">Virtual </w:t>
            </w:r>
            <w:proofErr w:type="spellStart"/>
            <w:r w:rsidRPr="000E65B1">
              <w:rPr>
                <w:rFonts w:ascii="Times New Roman" w:eastAsia="Times New Roman" w:hAnsi="Times New Roman" w:cs="Times New Roman"/>
                <w:i/>
                <w:iCs/>
                <w:lang w:eastAsia="zh-CN"/>
              </w:rPr>
              <w:t>Private</w:t>
            </w:r>
            <w:proofErr w:type="spellEnd"/>
            <w:r w:rsidRPr="000E65B1">
              <w:rPr>
                <w:rFonts w:ascii="Times New Roman" w:eastAsia="Times New Roman" w:hAnsi="Times New Roman" w:cs="Times New Roman"/>
                <w:i/>
                <w:iCs/>
                <w:lang w:eastAsia="zh-CN"/>
              </w:rPr>
              <w:t xml:space="preserve"> Network</w:t>
            </w:r>
            <w:r w:rsidRPr="000E65B1">
              <w:rPr>
                <w:rFonts w:ascii="Times New Roman" w:eastAsia="Times New Roman" w:hAnsi="Times New Roman" w:cs="Times New Roman"/>
                <w:lang w:eastAsia="zh-CN"/>
              </w:rPr>
              <w:t>) struktura logiczna działająca w ramach sieci WAN, zapewniająca połączenia między użytkownikami/urządzeniami tak, jak gdyby istniało pomiędzy nimi fizyczne połączenie LAN;</w:t>
            </w:r>
          </w:p>
        </w:tc>
      </w:tr>
      <w:tr w:rsidR="000E65B1" w:rsidRPr="000E65B1" w14:paraId="243E7E0B" w14:textId="77777777" w:rsidTr="000E65B1">
        <w:trPr>
          <w:cantSplit/>
        </w:trPr>
        <w:tc>
          <w:tcPr>
            <w:tcW w:w="2722" w:type="dxa"/>
          </w:tcPr>
          <w:p w14:paraId="709A9504"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SLA</w:t>
            </w:r>
          </w:p>
        </w:tc>
        <w:tc>
          <w:tcPr>
            <w:tcW w:w="6921" w:type="dxa"/>
          </w:tcPr>
          <w:p w14:paraId="7553A06D"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(ang. </w:t>
            </w:r>
            <w:r w:rsidRPr="000E65B1">
              <w:rPr>
                <w:rFonts w:ascii="Times New Roman" w:eastAsia="Times New Roman" w:hAnsi="Times New Roman" w:cs="Times New Roman"/>
                <w:i/>
                <w:iCs/>
                <w:lang w:eastAsia="zh-CN"/>
              </w:rPr>
              <w:t>Service Level Agreement</w:t>
            </w:r>
            <w:r w:rsidRPr="000E65B1">
              <w:rPr>
                <w:rFonts w:ascii="Times New Roman" w:eastAsia="Times New Roman" w:hAnsi="Times New Roman" w:cs="Times New Roman"/>
                <w:lang w:eastAsia="zh-CN"/>
              </w:rPr>
              <w:t>) - parametry określające niezawodność i jakość usług;</w:t>
            </w:r>
          </w:p>
        </w:tc>
      </w:tr>
      <w:tr w:rsidR="000E65B1" w:rsidRPr="000E65B1" w14:paraId="647590CC" w14:textId="77777777" w:rsidTr="000E65B1">
        <w:trPr>
          <w:cantSplit/>
        </w:trPr>
        <w:tc>
          <w:tcPr>
            <w:tcW w:w="2722" w:type="dxa"/>
          </w:tcPr>
          <w:p w14:paraId="0C763CFF"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Uruchomienie usług</w:t>
            </w:r>
          </w:p>
        </w:tc>
        <w:tc>
          <w:tcPr>
            <w:tcW w:w="6921" w:type="dxa"/>
          </w:tcPr>
          <w:p w14:paraId="2F0EC3AD"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dostarczenie, skonfigurowanie i uruchomienie wszystkich łączy i urządzeń oraz rozpoczęcie prawidłowego działania wszystkich usług w pełnym zakresie opisanym w niniejszym dokumencie;</w:t>
            </w:r>
          </w:p>
        </w:tc>
      </w:tr>
      <w:tr w:rsidR="000E65B1" w:rsidRPr="000E65B1" w14:paraId="3074ED2A" w14:textId="77777777" w:rsidTr="000E65B1">
        <w:trPr>
          <w:cantSplit/>
        </w:trPr>
        <w:tc>
          <w:tcPr>
            <w:tcW w:w="2722" w:type="dxa"/>
          </w:tcPr>
          <w:p w14:paraId="0D40D0DB"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Okno serwisowe</w:t>
            </w:r>
          </w:p>
        </w:tc>
        <w:tc>
          <w:tcPr>
            <w:tcW w:w="6921" w:type="dxa"/>
          </w:tcPr>
          <w:p w14:paraId="0A9926DF"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przedział czasu przeznaczony na wykonywanie prac konserwacyjno-</w:t>
            </w:r>
            <w:r w:rsidRPr="000E65B1">
              <w:rPr>
                <w:rFonts w:ascii="Times New Roman" w:eastAsia="Times New Roman" w:hAnsi="Times New Roman" w:cs="Times New Roman"/>
                <w:lang w:eastAsia="zh-CN"/>
              </w:rPr>
              <w:br/>
              <w:t>modernizacyjnych w sieci Wykonawcy mogących skutkować brakiem dostępu Zamawiającego do usług;</w:t>
            </w:r>
          </w:p>
        </w:tc>
      </w:tr>
      <w:tr w:rsidR="000E65B1" w:rsidRPr="000E65B1" w14:paraId="52DB8B2B" w14:textId="77777777" w:rsidTr="000E65B1">
        <w:trPr>
          <w:cantSplit/>
        </w:trPr>
        <w:tc>
          <w:tcPr>
            <w:tcW w:w="2722" w:type="dxa"/>
          </w:tcPr>
          <w:p w14:paraId="10BB27EC"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t>Awaria</w:t>
            </w:r>
          </w:p>
        </w:tc>
        <w:tc>
          <w:tcPr>
            <w:tcW w:w="6921" w:type="dxa"/>
          </w:tcPr>
          <w:p w14:paraId="76F73D08"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Cs/>
                <w:lang w:eastAsia="zh-CN"/>
              </w:rPr>
              <w:t xml:space="preserve">brak </w:t>
            </w:r>
            <w:r w:rsidRPr="000E65B1">
              <w:rPr>
                <w:rFonts w:ascii="Times New Roman" w:eastAsia="Times New Roman" w:hAnsi="Times New Roman" w:cs="Times New Roman"/>
                <w:lang w:eastAsia="zh-CN"/>
              </w:rPr>
              <w:t>dostępności usług lub usługi o parametrach gorszych od zakładanych, z wyłączeniem przypadków spełniających chociaż jeden wymieniony poniżej warunek:</w:t>
            </w:r>
          </w:p>
          <w:p w14:paraId="05ED53DF" w14:textId="77777777" w:rsidR="000E65B1" w:rsidRPr="000E65B1" w:rsidRDefault="000E65B1" w:rsidP="000E65B1">
            <w:pPr>
              <w:tabs>
                <w:tab w:val="left" w:pos="2722"/>
              </w:tabs>
              <w:suppressAutoHyphens/>
              <w:autoSpaceDE w:val="0"/>
              <w:spacing w:after="0" w:line="240" w:lineRule="auto"/>
              <w:ind w:left="625" w:hanging="283"/>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lastRenderedPageBreak/>
              <w:t>1) jest wynikiem okresu zawieszenia usług, uzgodnionego między Stronami lub dozwolonego w ramach Umowy;</w:t>
            </w:r>
          </w:p>
          <w:p w14:paraId="7CB73E24" w14:textId="77777777" w:rsidR="000E65B1" w:rsidRPr="000E65B1" w:rsidRDefault="000E65B1" w:rsidP="000E65B1">
            <w:pPr>
              <w:tabs>
                <w:tab w:val="left" w:pos="1980"/>
              </w:tabs>
              <w:suppressAutoHyphens/>
              <w:autoSpaceDE w:val="0"/>
              <w:spacing w:after="0" w:line="240" w:lineRule="auto"/>
              <w:ind w:left="709" w:hanging="367"/>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2) jest wynikiem działania siły wyższej;</w:t>
            </w:r>
          </w:p>
          <w:p w14:paraId="1CD7EAC2" w14:textId="77777777" w:rsidR="000E65B1" w:rsidRPr="000E65B1" w:rsidRDefault="000E65B1" w:rsidP="000E65B1">
            <w:pPr>
              <w:tabs>
                <w:tab w:val="left" w:pos="1980"/>
              </w:tabs>
              <w:suppressAutoHyphens/>
              <w:autoSpaceDE w:val="0"/>
              <w:spacing w:after="0" w:line="240" w:lineRule="auto"/>
              <w:ind w:left="709" w:hanging="367"/>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3) wystąpiła w urządzeniach należących do Zamawiającego;</w:t>
            </w:r>
          </w:p>
          <w:p w14:paraId="2255DBBC" w14:textId="77777777" w:rsidR="000E65B1" w:rsidRPr="000E65B1" w:rsidRDefault="000E65B1" w:rsidP="000E65B1">
            <w:pPr>
              <w:tabs>
                <w:tab w:val="left" w:pos="1980"/>
              </w:tabs>
              <w:suppressAutoHyphens/>
              <w:autoSpaceDE w:val="0"/>
              <w:spacing w:after="0" w:line="240" w:lineRule="auto"/>
              <w:ind w:left="709" w:hanging="367"/>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4) jest spowodowana przez Zamawiającego;</w:t>
            </w:r>
          </w:p>
        </w:tc>
      </w:tr>
      <w:tr w:rsidR="000E65B1" w:rsidRPr="000E65B1" w14:paraId="5A2DD251" w14:textId="77777777" w:rsidTr="000E65B1">
        <w:trPr>
          <w:cantSplit/>
        </w:trPr>
        <w:tc>
          <w:tcPr>
            <w:tcW w:w="2722" w:type="dxa"/>
          </w:tcPr>
          <w:p w14:paraId="4B76E296"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bCs/>
                <w:lang w:eastAsia="zh-CN"/>
              </w:rPr>
              <w:lastRenderedPageBreak/>
              <w:t>Stacja monitorowania</w:t>
            </w:r>
          </w:p>
        </w:tc>
        <w:tc>
          <w:tcPr>
            <w:tcW w:w="6921" w:type="dxa"/>
          </w:tcPr>
          <w:p w14:paraId="2ADF78E6" w14:textId="77777777" w:rsidR="000E65B1" w:rsidRPr="000E65B1" w:rsidRDefault="000E65B1" w:rsidP="000E65B1">
            <w:pPr>
              <w:suppressAutoHyphens/>
              <w:autoSpaceDE w:val="0"/>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stanowisko z oprogramowaniem do monitorowania usług.</w:t>
            </w:r>
          </w:p>
        </w:tc>
      </w:tr>
    </w:tbl>
    <w:p w14:paraId="2AEA4132" w14:textId="77777777" w:rsidR="000E65B1" w:rsidRPr="000E65B1" w:rsidRDefault="000E65B1" w:rsidP="000E65B1">
      <w:pPr>
        <w:numPr>
          <w:ilvl w:val="0"/>
          <w:numId w:val="74"/>
        </w:numPr>
        <w:suppressLineNumbers/>
        <w:tabs>
          <w:tab w:val="clear" w:pos="720"/>
          <w:tab w:val="num" w:pos="363"/>
          <w:tab w:val="left" w:pos="709"/>
          <w:tab w:val="left" w:pos="900"/>
        </w:tabs>
        <w:suppressAutoHyphens/>
        <w:autoSpaceDE w:val="0"/>
        <w:spacing w:before="360" w:after="113" w:line="240" w:lineRule="auto"/>
        <w:ind w:left="363" w:hanging="363"/>
        <w:rPr>
          <w:rFonts w:ascii="Times New Roman" w:eastAsia="Times New Roman" w:hAnsi="Times New Roman" w:cs="Times New Roman"/>
          <w:b/>
          <w:bCs/>
          <w:sz w:val="24"/>
          <w:szCs w:val="24"/>
          <w:lang w:eastAsia="zh-CN"/>
        </w:rPr>
      </w:pPr>
      <w:r w:rsidRPr="000E65B1">
        <w:rPr>
          <w:rFonts w:ascii="Times New Roman" w:eastAsia="Times New Roman" w:hAnsi="Times New Roman" w:cs="Times New Roman"/>
          <w:b/>
          <w:bCs/>
          <w:sz w:val="24"/>
          <w:szCs w:val="24"/>
          <w:lang w:eastAsia="zh-CN"/>
        </w:rPr>
        <w:t>Wprowadzenie oraz informacja dotycząca obecnego rozwiązania sieci WAN sądów administracyjnych.</w:t>
      </w:r>
    </w:p>
    <w:p w14:paraId="77D3F7D9" w14:textId="77777777" w:rsidR="000E65B1" w:rsidRPr="000E65B1" w:rsidRDefault="000E65B1" w:rsidP="000E65B1">
      <w:pPr>
        <w:suppressLineNumbers/>
        <w:tabs>
          <w:tab w:val="left" w:pos="709"/>
          <w:tab w:val="left" w:pos="900"/>
        </w:tabs>
        <w:suppressAutoHyphens/>
        <w:autoSpaceDE w:val="0"/>
        <w:spacing w:before="113" w:after="113" w:line="240" w:lineRule="auto"/>
        <w:contextualSpacing/>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Ustawą z dnia 10 stycznia 2014 r. o zmianie ustawy o informatyzacji działalności podmiotów realizujących zadania publiczne oraz niektórych innych ustaw (Dz. U. z 2014 r., poz. 183) ustawodawca nałożył na Naczelny Sąd Administracyjny oraz wojewódzkie sądy administracyjne obowiązek wprowadzenia do procedury </w:t>
      </w:r>
      <w:proofErr w:type="spellStart"/>
      <w:r w:rsidRPr="000E65B1">
        <w:rPr>
          <w:rFonts w:ascii="Times New Roman" w:eastAsia="Times New Roman" w:hAnsi="Times New Roman" w:cs="Times New Roman"/>
          <w:bCs/>
          <w:lang w:eastAsia="zh-CN"/>
        </w:rPr>
        <w:t>sądowoadministracyjnej</w:t>
      </w:r>
      <w:proofErr w:type="spellEnd"/>
      <w:r w:rsidRPr="000E65B1">
        <w:rPr>
          <w:rFonts w:ascii="Times New Roman" w:eastAsia="Times New Roman" w:hAnsi="Times New Roman" w:cs="Times New Roman"/>
          <w:bCs/>
          <w:lang w:eastAsia="zh-CN"/>
        </w:rPr>
        <w:t xml:space="preserve"> szeregu rozwiązań informatycznych zapewniających stronom oraz uczestnikom postępowania dostęp do akt sądowych poprzez Internet, a także możliwość wymiany korespondencji związanej z prowadzonymi sprawami </w:t>
      </w:r>
      <w:proofErr w:type="spellStart"/>
      <w:r w:rsidRPr="000E65B1">
        <w:rPr>
          <w:rFonts w:ascii="Times New Roman" w:eastAsia="Times New Roman" w:hAnsi="Times New Roman" w:cs="Times New Roman"/>
          <w:bCs/>
          <w:lang w:eastAsia="zh-CN"/>
        </w:rPr>
        <w:t>sądowoadministracyjnymi</w:t>
      </w:r>
      <w:proofErr w:type="spellEnd"/>
      <w:r w:rsidRPr="000E65B1">
        <w:rPr>
          <w:rFonts w:ascii="Times New Roman" w:eastAsia="Times New Roman" w:hAnsi="Times New Roman" w:cs="Times New Roman"/>
          <w:bCs/>
          <w:lang w:eastAsia="zh-CN"/>
        </w:rPr>
        <w:t xml:space="preserve"> z wykorzystaniem kanałów komunikacji elektronicznej.</w:t>
      </w:r>
    </w:p>
    <w:p w14:paraId="19D83420" w14:textId="77777777" w:rsidR="000E65B1" w:rsidRPr="000E65B1" w:rsidRDefault="000E65B1" w:rsidP="000E65B1">
      <w:pPr>
        <w:suppressLineNumbers/>
        <w:tabs>
          <w:tab w:val="left" w:pos="709"/>
          <w:tab w:val="left" w:pos="900"/>
        </w:tabs>
        <w:suppressAutoHyphens/>
        <w:autoSpaceDE w:val="0"/>
        <w:spacing w:before="113" w:after="113" w:line="240" w:lineRule="auto"/>
        <w:contextualSpacing/>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W celu realizacji postawionych zadań w NSA wdrożony został system informatyczny wspomagający postępowanie </w:t>
      </w:r>
      <w:proofErr w:type="spellStart"/>
      <w:r w:rsidRPr="000E65B1">
        <w:rPr>
          <w:rFonts w:ascii="Times New Roman" w:eastAsia="Times New Roman" w:hAnsi="Times New Roman" w:cs="Times New Roman"/>
          <w:bCs/>
          <w:lang w:eastAsia="zh-CN"/>
        </w:rPr>
        <w:t>sądowoadministracyjne</w:t>
      </w:r>
      <w:proofErr w:type="spellEnd"/>
      <w:r w:rsidRPr="000E65B1">
        <w:rPr>
          <w:rFonts w:ascii="Times New Roman" w:eastAsia="Times New Roman" w:hAnsi="Times New Roman" w:cs="Times New Roman"/>
          <w:bCs/>
          <w:lang w:eastAsia="zh-CN"/>
        </w:rPr>
        <w:t>, w którym wprowadzono centralizację przetwarzania danych na rzecz wszystkich jednostek sądownictwa administracyjnego w dwóch zlokalizowanych w Warszawie centrach przetwarzania danych CP i CZ.</w:t>
      </w:r>
    </w:p>
    <w:p w14:paraId="16545F82" w14:textId="77777777" w:rsidR="000E65B1" w:rsidRPr="000E65B1" w:rsidRDefault="000E65B1" w:rsidP="000E65B1">
      <w:pPr>
        <w:suppressLineNumbers/>
        <w:tabs>
          <w:tab w:val="left" w:pos="709"/>
          <w:tab w:val="left" w:pos="900"/>
        </w:tabs>
        <w:suppressAutoHyphens/>
        <w:autoSpaceDE w:val="0"/>
        <w:spacing w:before="113" w:after="113" w:line="240" w:lineRule="auto"/>
        <w:contextualSpacing/>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ab/>
      </w:r>
    </w:p>
    <w:p w14:paraId="3DE0B453" w14:textId="77777777" w:rsidR="000E65B1" w:rsidRPr="000E65B1" w:rsidRDefault="000E65B1" w:rsidP="000E65B1">
      <w:pPr>
        <w:suppressLineNumbers/>
        <w:tabs>
          <w:tab w:val="left" w:pos="709"/>
          <w:tab w:val="left" w:pos="900"/>
        </w:tabs>
        <w:suppressAutoHyphens/>
        <w:autoSpaceDE w:val="0"/>
        <w:spacing w:before="113" w:after="113" w:line="240" w:lineRule="auto"/>
        <w:contextualSpacing/>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Na potrzeby eksploatacji wymienionego wyżej systemu informatycznego,  w rezultacie przeprowadzonego w 2016 r. postępowania o zamówienie publiczne, zawarta została umowa na świadczenie usług transmisji danych w sieci rozległej WAN sądów administracyjnych. W wyniku tej umowy uruchomiona została sieć rozległa zapewniająca transmisję danych pomiędzy wszystkimi sądami administracyjnymi a centrami przetwarzania CP i CZ, jak również zapewnienie dostępu z CP i CZ do sieci Internet (ze względu na potrzebę dostępu stron i uczestników postępowań do akt sądowych) oraz umożliwienie transmisji danych pomiędzy samymi centrami przetwarzania. </w:t>
      </w:r>
    </w:p>
    <w:p w14:paraId="7072B389" w14:textId="77777777" w:rsidR="000E65B1" w:rsidRPr="000E65B1" w:rsidRDefault="000E65B1" w:rsidP="000E65B1">
      <w:pPr>
        <w:suppressLineNumbers/>
        <w:tabs>
          <w:tab w:val="left" w:pos="709"/>
          <w:tab w:val="left" w:pos="900"/>
        </w:tabs>
        <w:suppressAutoHyphens/>
        <w:autoSpaceDE w:val="0"/>
        <w:spacing w:before="113" w:after="113" w:line="240" w:lineRule="auto"/>
        <w:contextualSpacing/>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Użytkowana obecnie w ramach zakupionej w 2016 r. usługi sieć rozległa WAN obejmuje podstawowe i zapasowe trasy oraz łącza światłowodowe do wszystkich lokalizacji wraz z niezbędnym sieciowym sprzętem aktywnym. Wszystkie łącza, połączenia i urządzenia są podwójne – tzn. podstawowe i zapasowe (redundancja). W oparciu o zainstalowaną infrastrukturę realizowane są następujące usługi transmisji danych: </w:t>
      </w:r>
    </w:p>
    <w:p w14:paraId="7B5E715F" w14:textId="77777777" w:rsidR="000E65B1" w:rsidRPr="000E65B1" w:rsidRDefault="000E65B1" w:rsidP="001F0F8F">
      <w:pPr>
        <w:numPr>
          <w:ilvl w:val="0"/>
          <w:numId w:val="117"/>
        </w:numPr>
        <w:suppressLineNumbers/>
        <w:tabs>
          <w:tab w:val="left" w:pos="709"/>
          <w:tab w:val="left" w:pos="900"/>
        </w:tabs>
        <w:suppressAutoHyphens/>
        <w:autoSpaceDE w:val="0"/>
        <w:spacing w:after="0" w:line="240" w:lineRule="auto"/>
        <w:ind w:left="641" w:hanging="35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usługi WAN w technologii MPLS, protokołem IP i zastosowaniem tunelowania VPN, do transmisji między Centrami Przetwarzania Danych z siedzibami Naczelnego Sądu Administracyjnego i wojewódzkich sądów administracyjnych, </w:t>
      </w:r>
    </w:p>
    <w:p w14:paraId="71304B36" w14:textId="77777777" w:rsidR="000E65B1" w:rsidRPr="000E65B1" w:rsidRDefault="000E65B1" w:rsidP="001F0F8F">
      <w:pPr>
        <w:numPr>
          <w:ilvl w:val="0"/>
          <w:numId w:val="117"/>
        </w:numPr>
        <w:suppressLineNumbers/>
        <w:tabs>
          <w:tab w:val="left" w:pos="709"/>
          <w:tab w:val="left" w:pos="900"/>
        </w:tabs>
        <w:suppressAutoHyphens/>
        <w:autoSpaceDE w:val="0"/>
        <w:spacing w:after="0" w:line="240" w:lineRule="auto"/>
        <w:ind w:left="641" w:hanging="35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usługi w technologii DWDM do transmisji pomiędzy Centrami Przewarzania Danych, </w:t>
      </w:r>
    </w:p>
    <w:p w14:paraId="64C240A4" w14:textId="77777777" w:rsidR="000E65B1" w:rsidRPr="000E65B1" w:rsidRDefault="000E65B1" w:rsidP="001F0F8F">
      <w:pPr>
        <w:numPr>
          <w:ilvl w:val="0"/>
          <w:numId w:val="117"/>
        </w:numPr>
        <w:suppressLineNumbers/>
        <w:tabs>
          <w:tab w:val="left" w:pos="709"/>
          <w:tab w:val="left" w:pos="900"/>
        </w:tabs>
        <w:suppressAutoHyphens/>
        <w:autoSpaceDE w:val="0"/>
        <w:spacing w:after="0" w:line="240" w:lineRule="auto"/>
        <w:ind w:left="641" w:hanging="357"/>
        <w:contextualSpacing/>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usługi dostępu do Internetu z obydwu Centrów Przewarzania Danych. </w:t>
      </w:r>
    </w:p>
    <w:p w14:paraId="0B36AE52" w14:textId="77777777" w:rsidR="000E65B1" w:rsidRPr="000E65B1" w:rsidRDefault="000E65B1" w:rsidP="000E65B1">
      <w:pPr>
        <w:suppressLineNumbers/>
        <w:suppressAutoHyphens/>
        <w:autoSpaceDE w:val="0"/>
        <w:spacing w:before="113" w:after="113" w:line="240" w:lineRule="auto"/>
        <w:contextualSpacing/>
        <w:jc w:val="both"/>
        <w:rPr>
          <w:rFonts w:ascii="Times New Roman" w:eastAsia="Times New Roman" w:hAnsi="Times New Roman" w:cs="Times New Roman"/>
          <w:bCs/>
          <w:lang w:eastAsia="zh-CN"/>
        </w:rPr>
      </w:pPr>
    </w:p>
    <w:p w14:paraId="4BCA31FE" w14:textId="77777777" w:rsidR="000E65B1" w:rsidRPr="000E65B1" w:rsidRDefault="000E65B1" w:rsidP="000E65B1">
      <w:pPr>
        <w:suppressLineNumbers/>
        <w:suppressAutoHyphens/>
        <w:autoSpaceDE w:val="0"/>
        <w:spacing w:before="113" w:after="113" w:line="240" w:lineRule="auto"/>
        <w:contextualSpacing/>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Wymagania w niniejszym OPZ nie odbiegają od parametrów usługi transmisji danych w sieci WAN obecnie użytkowanej przez Zamawiającego. </w:t>
      </w:r>
    </w:p>
    <w:p w14:paraId="26ECAB93" w14:textId="77777777" w:rsidR="000E65B1" w:rsidRPr="000E65B1" w:rsidRDefault="000E65B1" w:rsidP="000E65B1">
      <w:pPr>
        <w:numPr>
          <w:ilvl w:val="0"/>
          <w:numId w:val="74"/>
        </w:numPr>
        <w:suppressLineNumbers/>
        <w:tabs>
          <w:tab w:val="clear" w:pos="720"/>
          <w:tab w:val="num" w:pos="363"/>
          <w:tab w:val="left" w:pos="709"/>
          <w:tab w:val="left" w:pos="900"/>
        </w:tabs>
        <w:suppressAutoHyphens/>
        <w:autoSpaceDE w:val="0"/>
        <w:spacing w:before="360" w:after="240" w:line="240" w:lineRule="auto"/>
        <w:ind w:left="363" w:hanging="363"/>
        <w:rPr>
          <w:rFonts w:ascii="Times New Roman" w:eastAsia="Times New Roman" w:hAnsi="Times New Roman" w:cs="Times New Roman"/>
          <w:b/>
          <w:bCs/>
          <w:sz w:val="24"/>
          <w:szCs w:val="24"/>
          <w:lang w:eastAsia="zh-CN"/>
        </w:rPr>
      </w:pPr>
      <w:r w:rsidRPr="000E65B1">
        <w:rPr>
          <w:rFonts w:ascii="Times New Roman" w:eastAsia="Times New Roman" w:hAnsi="Times New Roman" w:cs="Times New Roman"/>
          <w:b/>
          <w:bCs/>
          <w:sz w:val="24"/>
          <w:szCs w:val="24"/>
          <w:lang w:eastAsia="zh-CN"/>
        </w:rPr>
        <w:t xml:space="preserve">Przedmiot zamówienia. </w:t>
      </w:r>
    </w:p>
    <w:p w14:paraId="607EF91F" w14:textId="77777777" w:rsidR="000E65B1" w:rsidRPr="000E65B1" w:rsidRDefault="000E65B1" w:rsidP="001F0F8F">
      <w:pPr>
        <w:numPr>
          <w:ilvl w:val="1"/>
          <w:numId w:val="116"/>
        </w:numPr>
        <w:suppressAutoHyphens/>
        <w:autoSpaceDE w:val="0"/>
        <w:spacing w:after="119" w:line="240" w:lineRule="auto"/>
        <w:ind w:left="36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Przedmiotem zamówienia jest świadczenie przez Wykonawcę na rzecz Zamawiającego przez okres 48 miesięcy usługi transmisji danych w sieci rozległej WAN sądów administracyjnych oraz usługi dostępu do sieci Internet. </w:t>
      </w:r>
    </w:p>
    <w:p w14:paraId="0228087C" w14:textId="77777777" w:rsidR="000E65B1" w:rsidRPr="000E65B1" w:rsidRDefault="000E65B1" w:rsidP="001F0F8F">
      <w:pPr>
        <w:numPr>
          <w:ilvl w:val="1"/>
          <w:numId w:val="116"/>
        </w:numPr>
        <w:suppressAutoHyphens/>
        <w:autoSpaceDE w:val="0"/>
        <w:spacing w:before="120" w:after="120" w:line="276" w:lineRule="auto"/>
        <w:ind w:left="357" w:hanging="35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 ramach realizacji Przedmiotu Umowy Wykonawca w szczególności zapewni:</w:t>
      </w:r>
    </w:p>
    <w:p w14:paraId="54DA37F1" w14:textId="77777777" w:rsidR="000E65B1" w:rsidRPr="000E65B1" w:rsidRDefault="000E65B1" w:rsidP="000E65B1">
      <w:pPr>
        <w:tabs>
          <w:tab w:val="left" w:pos="450"/>
          <w:tab w:val="num" w:pos="576"/>
          <w:tab w:val="num" w:pos="726"/>
        </w:tabs>
        <w:suppressAutoHyphens/>
        <w:spacing w:after="0" w:line="276" w:lineRule="auto"/>
        <w:ind w:left="363"/>
        <w:jc w:val="both"/>
        <w:rPr>
          <w:rFonts w:ascii="Times New Roman" w:eastAsia="Times New Roman" w:hAnsi="Times New Roman" w:cs="Times New Roman"/>
          <w:lang w:eastAsia="pl-PL"/>
        </w:rPr>
      </w:pPr>
      <w:r w:rsidRPr="000E65B1">
        <w:rPr>
          <w:rFonts w:ascii="Times New Roman" w:eastAsia="Times New Roman" w:hAnsi="Times New Roman" w:cs="Times New Roman"/>
          <w:lang w:eastAsia="pl-PL"/>
        </w:rPr>
        <w:t>1) działanie sieci rozległej WAN składającej się z:</w:t>
      </w:r>
    </w:p>
    <w:p w14:paraId="52A0E98D" w14:textId="3D432E82" w:rsidR="000E65B1" w:rsidRPr="000E65B1" w:rsidRDefault="000E65B1" w:rsidP="000E65B1">
      <w:pPr>
        <w:tabs>
          <w:tab w:val="left" w:pos="450"/>
          <w:tab w:val="num" w:pos="1089"/>
        </w:tabs>
        <w:suppressAutoHyphens/>
        <w:spacing w:after="0" w:line="276" w:lineRule="auto"/>
        <w:ind w:left="369"/>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Pr="000E65B1">
        <w:rPr>
          <w:rFonts w:ascii="Times New Roman" w:eastAsia="Times New Roman" w:hAnsi="Times New Roman" w:cs="Times New Roman"/>
          <w:lang w:eastAsia="pl-PL"/>
        </w:rPr>
        <w:t xml:space="preserve">a) połączeń w technologii MPLS wszystkich lokalizacji wymienionych w załączniku nr 1 do OPZ z </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    </w:t>
      </w:r>
      <w:r w:rsidRPr="000E65B1">
        <w:rPr>
          <w:rFonts w:ascii="Times New Roman" w:eastAsia="Times New Roman" w:hAnsi="Times New Roman" w:cs="Times New Roman"/>
          <w:lang w:eastAsia="pl-PL"/>
        </w:rPr>
        <w:t>Centrum Podstawowym i Centrum Zapasowym (wymagania opisane w rozdz. 4);</w:t>
      </w:r>
    </w:p>
    <w:p w14:paraId="022C9E44" w14:textId="1A10B214" w:rsidR="000E65B1" w:rsidRPr="000E65B1" w:rsidRDefault="000E65B1" w:rsidP="000E65B1">
      <w:pPr>
        <w:tabs>
          <w:tab w:val="left" w:pos="450"/>
          <w:tab w:val="num" w:pos="1089"/>
        </w:tabs>
        <w:suppressAutoHyphen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ab/>
      </w:r>
      <w:r w:rsidRPr="000E65B1">
        <w:rPr>
          <w:rFonts w:ascii="Times New Roman" w:eastAsia="Times New Roman" w:hAnsi="Times New Roman" w:cs="Times New Roman"/>
          <w:lang w:eastAsia="pl-PL"/>
        </w:rPr>
        <w:t xml:space="preserve">b) połączenia w technologii DWDM pomiędzy Centrum Podstawowym i Centrum Zapasowym </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           </w:t>
      </w:r>
      <w:r w:rsidRPr="000E65B1">
        <w:rPr>
          <w:rFonts w:ascii="Times New Roman" w:eastAsia="Times New Roman" w:hAnsi="Times New Roman" w:cs="Times New Roman"/>
          <w:lang w:eastAsia="pl-PL"/>
        </w:rPr>
        <w:t>(wymagania opisane w rozdz. 5);</w:t>
      </w:r>
    </w:p>
    <w:p w14:paraId="04C05A98" w14:textId="77777777" w:rsidR="000E65B1" w:rsidRPr="000E65B1" w:rsidRDefault="000E65B1" w:rsidP="000E65B1">
      <w:pPr>
        <w:tabs>
          <w:tab w:val="left" w:pos="450"/>
        </w:tabs>
        <w:suppressAutoHyphens/>
        <w:spacing w:after="0" w:line="276" w:lineRule="auto"/>
        <w:ind w:left="737"/>
        <w:jc w:val="both"/>
        <w:rPr>
          <w:rFonts w:ascii="Times New Roman" w:eastAsia="Times New Roman" w:hAnsi="Times New Roman" w:cs="Times New Roman"/>
          <w:lang w:eastAsia="pl-PL"/>
        </w:rPr>
      </w:pPr>
      <w:r w:rsidRPr="000E65B1">
        <w:rPr>
          <w:rFonts w:ascii="Times New Roman" w:eastAsia="Times New Roman" w:hAnsi="Times New Roman" w:cs="Times New Roman"/>
          <w:lang w:eastAsia="pl-PL"/>
        </w:rPr>
        <w:t>- w sposób gwarantujący logiczną separację ruchu danych od danych innych klientów Wykonawcy;</w:t>
      </w:r>
    </w:p>
    <w:p w14:paraId="62601C10" w14:textId="77777777" w:rsidR="000E65B1" w:rsidRPr="000E65B1" w:rsidRDefault="000E65B1" w:rsidP="000E65B1">
      <w:pPr>
        <w:tabs>
          <w:tab w:val="left" w:pos="450"/>
          <w:tab w:val="num" w:pos="726"/>
        </w:tabs>
        <w:suppressAutoHyphens/>
        <w:spacing w:before="120" w:after="0" w:line="276" w:lineRule="auto"/>
        <w:ind w:left="363"/>
        <w:jc w:val="both"/>
        <w:rPr>
          <w:rFonts w:ascii="Times New Roman" w:eastAsia="Times New Roman" w:hAnsi="Times New Roman" w:cs="Times New Roman"/>
          <w:lang w:eastAsia="pl-PL"/>
        </w:rPr>
      </w:pPr>
      <w:r w:rsidRPr="000E65B1">
        <w:rPr>
          <w:rFonts w:ascii="Times New Roman" w:eastAsia="Times New Roman" w:hAnsi="Times New Roman" w:cs="Times New Roman"/>
          <w:lang w:eastAsia="pl-PL"/>
        </w:rPr>
        <w:t>2) dostęp do sieci Internet z Centrum Podstawowego i Centrum Zapasowego (wymagania opisane w rozdz. 6);</w:t>
      </w:r>
    </w:p>
    <w:p w14:paraId="1C216E0B" w14:textId="77777777" w:rsidR="000E65B1" w:rsidRPr="000E65B1" w:rsidRDefault="000E65B1" w:rsidP="001F0F8F">
      <w:pPr>
        <w:numPr>
          <w:ilvl w:val="1"/>
          <w:numId w:val="116"/>
        </w:numPr>
        <w:tabs>
          <w:tab w:val="left" w:pos="450"/>
        </w:tabs>
        <w:suppressAutoHyphens/>
        <w:spacing w:before="120" w:after="120" w:line="276" w:lineRule="auto"/>
        <w:ind w:left="426" w:hanging="426"/>
        <w:jc w:val="both"/>
        <w:rPr>
          <w:rFonts w:ascii="Times New Roman" w:eastAsia="Times New Roman" w:hAnsi="Times New Roman" w:cs="Times New Roman"/>
          <w:lang w:eastAsia="pl-PL"/>
        </w:rPr>
      </w:pPr>
      <w:r w:rsidRPr="000E65B1">
        <w:rPr>
          <w:rFonts w:ascii="Times New Roman" w:eastAsia="Times New Roman" w:hAnsi="Times New Roman" w:cs="Times New Roman"/>
          <w:lang w:eastAsia="pl-PL"/>
        </w:rPr>
        <w:t>W ramach przygotowania do uruchomienia usług transmisji w sieci WAN, o których mowa w pkt. 3.1 i 3.2, Wykonawca wykona również następujące prace:</w:t>
      </w:r>
    </w:p>
    <w:p w14:paraId="49875730" w14:textId="77777777" w:rsidR="000E65B1" w:rsidRPr="000E65B1" w:rsidRDefault="000E65B1" w:rsidP="000E65B1">
      <w:pPr>
        <w:tabs>
          <w:tab w:val="left" w:pos="450"/>
          <w:tab w:val="num" w:pos="726"/>
        </w:tabs>
        <w:suppressAutoHyphens/>
        <w:spacing w:after="0" w:line="276" w:lineRule="auto"/>
        <w:ind w:left="363"/>
        <w:jc w:val="both"/>
        <w:rPr>
          <w:rFonts w:ascii="Times New Roman" w:eastAsia="Times New Roman" w:hAnsi="Times New Roman" w:cs="Times New Roman"/>
          <w:lang w:eastAsia="pl-PL"/>
        </w:rPr>
      </w:pPr>
      <w:r w:rsidRPr="000E65B1">
        <w:rPr>
          <w:rFonts w:ascii="Times New Roman" w:eastAsia="Times New Roman" w:hAnsi="Times New Roman" w:cs="Times New Roman"/>
          <w:lang w:eastAsia="pl-PL"/>
        </w:rPr>
        <w:t>1) przeprowadzi testy akceptacyjne potwierdzające wymagane parametry podstawowych i zapasowych łączy (wymagania opisane w rozdz. 7);</w:t>
      </w:r>
    </w:p>
    <w:p w14:paraId="6828B94E" w14:textId="77777777" w:rsidR="000E65B1" w:rsidRPr="000E65B1" w:rsidRDefault="000E65B1" w:rsidP="000E65B1">
      <w:pPr>
        <w:tabs>
          <w:tab w:val="left" w:pos="450"/>
          <w:tab w:val="num" w:pos="726"/>
        </w:tabs>
        <w:suppressAutoHyphens/>
        <w:spacing w:after="0" w:line="276" w:lineRule="auto"/>
        <w:ind w:left="363"/>
        <w:jc w:val="both"/>
        <w:rPr>
          <w:rFonts w:ascii="Times New Roman" w:eastAsia="Times New Roman" w:hAnsi="Times New Roman" w:cs="Times New Roman"/>
          <w:lang w:eastAsia="pl-PL"/>
        </w:rPr>
      </w:pPr>
      <w:r w:rsidRPr="000E65B1">
        <w:rPr>
          <w:rFonts w:ascii="Times New Roman" w:eastAsia="Times New Roman" w:hAnsi="Times New Roman" w:cs="Times New Roman"/>
          <w:lang w:eastAsia="pl-PL"/>
        </w:rPr>
        <w:t>2) przeprowadzi szkolenie administratorów (wymagania opisane w rozdz. 8);</w:t>
      </w:r>
    </w:p>
    <w:p w14:paraId="7D59E29D" w14:textId="77777777" w:rsidR="000E65B1" w:rsidRPr="000E65B1" w:rsidRDefault="000E65B1" w:rsidP="000E65B1">
      <w:pPr>
        <w:tabs>
          <w:tab w:val="left" w:pos="450"/>
          <w:tab w:val="num" w:pos="726"/>
        </w:tabs>
        <w:suppressAutoHyphens/>
        <w:spacing w:after="0" w:line="276" w:lineRule="auto"/>
        <w:ind w:left="363"/>
        <w:jc w:val="both"/>
        <w:rPr>
          <w:rFonts w:ascii="Times New Roman" w:eastAsia="Times New Roman" w:hAnsi="Times New Roman" w:cs="Times New Roman"/>
          <w:lang w:eastAsia="pl-PL"/>
        </w:rPr>
      </w:pPr>
      <w:r w:rsidRPr="000E65B1">
        <w:rPr>
          <w:rFonts w:ascii="Times New Roman" w:eastAsia="Times New Roman" w:hAnsi="Times New Roman" w:cs="Times New Roman"/>
          <w:lang w:eastAsia="pl-PL"/>
        </w:rPr>
        <w:t xml:space="preserve">3) sporządzi dokumentację powykonawczą (wymagania opisane w rozdz. 9); </w:t>
      </w:r>
    </w:p>
    <w:p w14:paraId="7C5795D8" w14:textId="77777777" w:rsidR="000E65B1" w:rsidRPr="000E65B1" w:rsidRDefault="000E65B1" w:rsidP="001F0F8F">
      <w:pPr>
        <w:numPr>
          <w:ilvl w:val="1"/>
          <w:numId w:val="116"/>
        </w:numPr>
        <w:suppressAutoHyphens/>
        <w:autoSpaceDE w:val="0"/>
        <w:spacing w:before="240" w:after="119" w:line="276" w:lineRule="auto"/>
        <w:ind w:left="454"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Przez okres świadczenia usług będących przedmiotem zamówienia Wykonawca zapewni także:</w:t>
      </w:r>
    </w:p>
    <w:p w14:paraId="471C8690" w14:textId="77777777" w:rsidR="000E65B1" w:rsidRPr="000E65B1" w:rsidRDefault="000E65B1" w:rsidP="001F0F8F">
      <w:pPr>
        <w:numPr>
          <w:ilvl w:val="2"/>
          <w:numId w:val="118"/>
        </w:numPr>
        <w:tabs>
          <w:tab w:val="num" w:pos="709"/>
        </w:tabs>
        <w:suppressAutoHyphens/>
        <w:spacing w:after="0" w:line="276" w:lineRule="auto"/>
        <w:ind w:left="709" w:hanging="283"/>
        <w:jc w:val="both"/>
        <w:rPr>
          <w:rFonts w:ascii="Times New Roman" w:eastAsia="Times New Roman" w:hAnsi="Times New Roman" w:cs="Times New Roman"/>
          <w:lang w:eastAsia="pl-PL"/>
        </w:rPr>
      </w:pPr>
      <w:r w:rsidRPr="000E65B1">
        <w:rPr>
          <w:rFonts w:ascii="Times New Roman" w:eastAsia="Times New Roman" w:hAnsi="Times New Roman" w:cs="Times New Roman"/>
          <w:color w:val="000000"/>
          <w:lang w:eastAsia="pl-PL"/>
        </w:rPr>
        <w:t xml:space="preserve">monitorowanie działania sieci rozległej WAN przez 24 godziny na dobę, 7 dni w tygodniu, 365 dni w roku (24/7/365) z wykorzystaniem własnego centrum monitoringu </w:t>
      </w:r>
      <w:r w:rsidRPr="000E65B1">
        <w:rPr>
          <w:rFonts w:ascii="Times New Roman" w:eastAsia="Times New Roman" w:hAnsi="Times New Roman" w:cs="Times New Roman"/>
          <w:lang w:eastAsia="pl-PL"/>
        </w:rPr>
        <w:t>(wymagania opisane w rozdz. 10)</w:t>
      </w:r>
      <w:r w:rsidRPr="000E65B1">
        <w:rPr>
          <w:rFonts w:ascii="Times New Roman" w:eastAsia="Times New Roman" w:hAnsi="Times New Roman" w:cs="Times New Roman"/>
          <w:color w:val="000000"/>
          <w:lang w:eastAsia="pl-PL"/>
        </w:rPr>
        <w:t>;</w:t>
      </w:r>
    </w:p>
    <w:p w14:paraId="2C632F56" w14:textId="77777777" w:rsidR="000E65B1" w:rsidRPr="000E65B1" w:rsidRDefault="000E65B1" w:rsidP="001F0F8F">
      <w:pPr>
        <w:numPr>
          <w:ilvl w:val="2"/>
          <w:numId w:val="118"/>
        </w:numPr>
        <w:tabs>
          <w:tab w:val="num" w:pos="709"/>
        </w:tabs>
        <w:suppressAutoHyphens/>
        <w:spacing w:after="0" w:line="276" w:lineRule="auto"/>
        <w:ind w:left="709" w:hanging="283"/>
        <w:jc w:val="both"/>
        <w:rPr>
          <w:rFonts w:ascii="Times New Roman" w:eastAsia="Times New Roman" w:hAnsi="Times New Roman" w:cs="Times New Roman"/>
          <w:lang w:eastAsia="pl-PL"/>
        </w:rPr>
      </w:pPr>
      <w:r w:rsidRPr="000E65B1">
        <w:rPr>
          <w:rFonts w:ascii="Times New Roman" w:eastAsia="Times New Roman" w:hAnsi="Times New Roman" w:cs="Times New Roman"/>
          <w:lang w:eastAsia="pl-PL"/>
        </w:rPr>
        <w:t>świadczenie serwisu technicznego (wymagania opisane w rozdz. 11 i 12);</w:t>
      </w:r>
    </w:p>
    <w:p w14:paraId="741BB4BB" w14:textId="77777777" w:rsidR="000E65B1" w:rsidRPr="000E65B1" w:rsidRDefault="000E65B1" w:rsidP="001F0F8F">
      <w:pPr>
        <w:numPr>
          <w:ilvl w:val="1"/>
          <w:numId w:val="116"/>
        </w:numPr>
        <w:suppressAutoHyphens/>
        <w:autoSpaceDE w:val="0"/>
        <w:spacing w:before="240" w:after="119" w:line="276" w:lineRule="auto"/>
        <w:ind w:left="454"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Prace związane z uruchomieniem usług w sieci WAN, będących przedmiotem niniejszego zamówienia muszą uwzględniać następujące uwarunkowania:</w:t>
      </w:r>
    </w:p>
    <w:p w14:paraId="65F15681" w14:textId="77777777" w:rsidR="000E65B1" w:rsidRPr="000E65B1" w:rsidRDefault="000E65B1" w:rsidP="001F0F8F">
      <w:pPr>
        <w:numPr>
          <w:ilvl w:val="3"/>
          <w:numId w:val="116"/>
        </w:numPr>
        <w:tabs>
          <w:tab w:val="num" w:pos="709"/>
        </w:tabs>
        <w:suppressAutoHyphens/>
        <w:autoSpaceDE w:val="0"/>
        <w:spacing w:after="119" w:line="276" w:lineRule="auto"/>
        <w:ind w:left="709" w:hanging="283"/>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prowadzone prace nie mogą zakłócać transmisji danych w obecnie używanej przez Zamawiającego sieci WAN sądów administracyjnych, wymagane jest utrzymanie ciągłości działania i bezpieczeństwa systemów informatycznych, w razie potrzeby muszą być opracowane przez Wykonawcę procedury przełączania transmisji z obecnej sieci WAN;</w:t>
      </w:r>
    </w:p>
    <w:p w14:paraId="76907458" w14:textId="77777777" w:rsidR="000E65B1" w:rsidRPr="000E65B1" w:rsidRDefault="000E65B1" w:rsidP="001F0F8F">
      <w:pPr>
        <w:numPr>
          <w:ilvl w:val="3"/>
          <w:numId w:val="116"/>
        </w:numPr>
        <w:tabs>
          <w:tab w:val="num" w:pos="709"/>
        </w:tabs>
        <w:suppressAutoHyphens/>
        <w:autoSpaceDE w:val="0"/>
        <w:spacing w:after="119" w:line="276" w:lineRule="auto"/>
        <w:ind w:left="709" w:hanging="283"/>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warunki wykonania ewentualnych prac budowlanych (wymagania opisane w rozdz. 13);</w:t>
      </w:r>
    </w:p>
    <w:p w14:paraId="1ECC39E0" w14:textId="72883AED" w:rsidR="000E65B1" w:rsidRDefault="000E65B1" w:rsidP="001F0F8F">
      <w:pPr>
        <w:numPr>
          <w:ilvl w:val="3"/>
          <w:numId w:val="116"/>
        </w:numPr>
        <w:tabs>
          <w:tab w:val="num" w:pos="709"/>
        </w:tabs>
        <w:suppressAutoHyphens/>
        <w:autoSpaceDE w:val="0"/>
        <w:spacing w:after="119" w:line="276" w:lineRule="auto"/>
        <w:ind w:left="709" w:hanging="283"/>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warunki odbiorów  (wymagania opisane w rozdz. 14).</w:t>
      </w:r>
    </w:p>
    <w:p w14:paraId="6F497A0D" w14:textId="77777777" w:rsidR="00FA33EF" w:rsidRPr="000E65B1" w:rsidRDefault="00FA33EF" w:rsidP="00FA33EF">
      <w:pPr>
        <w:suppressAutoHyphens/>
        <w:autoSpaceDE w:val="0"/>
        <w:spacing w:after="119" w:line="276" w:lineRule="auto"/>
        <w:ind w:left="720"/>
        <w:jc w:val="both"/>
        <w:rPr>
          <w:rFonts w:ascii="Times New Roman" w:eastAsia="Times New Roman" w:hAnsi="Times New Roman" w:cs="Times New Roman"/>
          <w:bCs/>
          <w:lang w:eastAsia="zh-CN"/>
        </w:rPr>
      </w:pPr>
    </w:p>
    <w:p w14:paraId="1BD4FB0D" w14:textId="77777777" w:rsidR="000E65B1" w:rsidRPr="000E65B1" w:rsidRDefault="000E65B1" w:rsidP="001F0F8F">
      <w:pPr>
        <w:numPr>
          <w:ilvl w:val="0"/>
          <w:numId w:val="116"/>
        </w:numPr>
        <w:suppressAutoHyphens/>
        <w:autoSpaceDE w:val="0"/>
        <w:spacing w:before="360" w:after="240" w:line="240" w:lineRule="auto"/>
        <w:ind w:left="357" w:hanging="357"/>
        <w:jc w:val="both"/>
        <w:rPr>
          <w:rFonts w:ascii="Times New Roman" w:eastAsia="Times New Roman" w:hAnsi="Times New Roman" w:cs="Times New Roman"/>
          <w:b/>
          <w:bCs/>
          <w:lang w:eastAsia="zh-CN"/>
        </w:rPr>
      </w:pPr>
      <w:r w:rsidRPr="000E65B1">
        <w:rPr>
          <w:rFonts w:ascii="Times New Roman" w:eastAsia="Times New Roman" w:hAnsi="Times New Roman" w:cs="Times New Roman"/>
          <w:b/>
          <w:bCs/>
          <w:lang w:eastAsia="zh-CN"/>
        </w:rPr>
        <w:t>Wymagania dla połączeń w technologii MPLS</w:t>
      </w:r>
    </w:p>
    <w:p w14:paraId="54AFEFCC" w14:textId="77777777" w:rsidR="000E65B1" w:rsidRPr="000E65B1" w:rsidRDefault="000E65B1" w:rsidP="001F0F8F">
      <w:pPr>
        <w:numPr>
          <w:ilvl w:val="1"/>
          <w:numId w:val="116"/>
        </w:num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Świadczenie przez Wykonawcę na rzecz Zamawiającego usługi połączeń w technologii MPLS i protokołem IP, wraz z zapewnieniem łączy transmisyjnych i niezbędnego sprzętu, będących elementami usługi, umożliwiającej transmisję danych pomiędzy każdą z lokalizacji zdalnych a CP i CZ (patrz: </w:t>
      </w:r>
      <w:r w:rsidRPr="000E65B1">
        <w:rPr>
          <w:rFonts w:ascii="Times New Roman" w:eastAsia="Times New Roman" w:hAnsi="Times New Roman" w:cs="Times New Roman"/>
          <w:b/>
          <w:bCs/>
          <w:lang w:eastAsia="zh-CN"/>
        </w:rPr>
        <w:t>Załącznik nr 1 do OPZ</w:t>
      </w:r>
      <w:r w:rsidRPr="000E65B1">
        <w:rPr>
          <w:rFonts w:ascii="Times New Roman" w:eastAsia="Times New Roman" w:hAnsi="Times New Roman" w:cs="Times New Roman"/>
          <w:bCs/>
          <w:lang w:eastAsia="zh-CN"/>
        </w:rPr>
        <w:t xml:space="preserve">) powinno odbywać zgodnie z parametrami podanymi w Tabeli 1 i wymaganiami opisanymi poniżej. </w:t>
      </w:r>
    </w:p>
    <w:p w14:paraId="7C8F4949" w14:textId="77777777" w:rsidR="000E65B1" w:rsidRPr="000E65B1" w:rsidRDefault="000E65B1" w:rsidP="000E65B1">
      <w:pPr>
        <w:suppressAutoHyphens/>
        <w:autoSpaceDE w:val="0"/>
        <w:spacing w:after="119" w:line="240" w:lineRule="auto"/>
        <w:ind w:firstLine="36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Tabela. 1</w:t>
      </w:r>
    </w:p>
    <w:tbl>
      <w:tblPr>
        <w:tblW w:w="0" w:type="auto"/>
        <w:tblInd w:w="108" w:type="dxa"/>
        <w:tblLayout w:type="fixed"/>
        <w:tblLook w:val="0000" w:firstRow="0" w:lastRow="0" w:firstColumn="0" w:lastColumn="0" w:noHBand="0" w:noVBand="0"/>
      </w:tblPr>
      <w:tblGrid>
        <w:gridCol w:w="634"/>
        <w:gridCol w:w="2785"/>
        <w:gridCol w:w="6289"/>
      </w:tblGrid>
      <w:tr w:rsidR="000E65B1" w:rsidRPr="000E65B1" w14:paraId="262E9102" w14:textId="77777777" w:rsidTr="000E65B1">
        <w:tc>
          <w:tcPr>
            <w:tcW w:w="634" w:type="dxa"/>
            <w:tcBorders>
              <w:top w:val="single" w:sz="4" w:space="0" w:color="000000"/>
              <w:left w:val="single" w:sz="4" w:space="0" w:color="000000"/>
              <w:bottom w:val="single" w:sz="4" w:space="0" w:color="000000"/>
            </w:tcBorders>
            <w:shd w:val="clear" w:color="auto" w:fill="CCCCCC"/>
            <w:vAlign w:val="center"/>
          </w:tcPr>
          <w:p w14:paraId="1FFB701B" w14:textId="77777777" w:rsidR="000E65B1" w:rsidRPr="000E65B1" w:rsidRDefault="000E65B1" w:rsidP="000E65B1">
            <w:pPr>
              <w:suppressAutoHyphens/>
              <w:autoSpaceDE w:val="0"/>
              <w:spacing w:before="85" w:after="85"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Lp.</w:t>
            </w:r>
          </w:p>
        </w:tc>
        <w:tc>
          <w:tcPr>
            <w:tcW w:w="2785" w:type="dxa"/>
            <w:tcBorders>
              <w:top w:val="single" w:sz="4" w:space="0" w:color="000000"/>
              <w:left w:val="single" w:sz="4" w:space="0" w:color="000000"/>
              <w:bottom w:val="single" w:sz="4" w:space="0" w:color="000000"/>
            </w:tcBorders>
            <w:shd w:val="clear" w:color="auto" w:fill="CCCCCC"/>
          </w:tcPr>
          <w:p w14:paraId="0C087595" w14:textId="77777777" w:rsidR="000E65B1" w:rsidRPr="000E65B1" w:rsidRDefault="000E65B1" w:rsidP="000E65B1">
            <w:pPr>
              <w:suppressAutoHyphens/>
              <w:autoSpaceDE w:val="0"/>
              <w:spacing w:before="85" w:after="85"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Nazwa łącza</w:t>
            </w:r>
          </w:p>
        </w:tc>
        <w:tc>
          <w:tcPr>
            <w:tcW w:w="628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B938A54" w14:textId="77777777" w:rsidR="000E65B1" w:rsidRPr="000E65B1" w:rsidRDefault="000E65B1" w:rsidP="000E65B1">
            <w:pPr>
              <w:suppressAutoHyphens/>
              <w:autoSpaceDE w:val="0"/>
              <w:spacing w:before="85" w:after="85"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Parametry techniczne</w:t>
            </w:r>
          </w:p>
        </w:tc>
      </w:tr>
      <w:tr w:rsidR="000E65B1" w:rsidRPr="000E65B1" w14:paraId="5790AE42" w14:textId="77777777" w:rsidTr="000E65B1">
        <w:tc>
          <w:tcPr>
            <w:tcW w:w="634" w:type="dxa"/>
            <w:tcBorders>
              <w:top w:val="single" w:sz="4" w:space="0" w:color="000000"/>
              <w:left w:val="single" w:sz="4" w:space="0" w:color="000000"/>
              <w:bottom w:val="single" w:sz="4" w:space="0" w:color="000000"/>
            </w:tcBorders>
          </w:tcPr>
          <w:p w14:paraId="637DC10E"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1.</w:t>
            </w:r>
          </w:p>
        </w:tc>
        <w:tc>
          <w:tcPr>
            <w:tcW w:w="2785" w:type="dxa"/>
            <w:tcBorders>
              <w:top w:val="single" w:sz="4" w:space="0" w:color="000000"/>
              <w:left w:val="single" w:sz="4" w:space="0" w:color="000000"/>
              <w:bottom w:val="single" w:sz="4" w:space="0" w:color="000000"/>
            </w:tcBorders>
          </w:tcPr>
          <w:p w14:paraId="6A64334A"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Centrum Podstawowe CP - WAN</w:t>
            </w:r>
          </w:p>
          <w:p w14:paraId="21108BBB"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Centrum Zapasowe CZ - WAN</w:t>
            </w:r>
          </w:p>
        </w:tc>
        <w:tc>
          <w:tcPr>
            <w:tcW w:w="6289" w:type="dxa"/>
            <w:tcBorders>
              <w:top w:val="single" w:sz="4" w:space="0" w:color="000000"/>
              <w:left w:val="single" w:sz="4" w:space="0" w:color="000000"/>
              <w:bottom w:val="single" w:sz="4" w:space="0" w:color="000000"/>
              <w:right w:val="single" w:sz="4" w:space="0" w:color="000000"/>
            </w:tcBorders>
          </w:tcPr>
          <w:p w14:paraId="12CD435A" w14:textId="77777777" w:rsidR="000E65B1" w:rsidRPr="00F9584A" w:rsidRDefault="000E65B1" w:rsidP="001F0F8F">
            <w:pPr>
              <w:pStyle w:val="Akapitzlist"/>
              <w:numPr>
                <w:ilvl w:val="0"/>
                <w:numId w:val="119"/>
              </w:numPr>
              <w:suppressAutoHyphens/>
              <w:autoSpaceDE w:val="0"/>
              <w:spacing w:after="119"/>
              <w:jc w:val="both"/>
              <w:rPr>
                <w:bCs/>
                <w:lang w:eastAsia="zh-CN"/>
              </w:rPr>
            </w:pPr>
            <w:r w:rsidRPr="00F9584A">
              <w:rPr>
                <w:bCs/>
                <w:lang w:eastAsia="zh-CN"/>
              </w:rPr>
              <w:t>Dwa aktywne łącza (podstawowe i zapasowe) pracujące w redundancji o identycznych parametrach dla każdego Centrum,</w:t>
            </w:r>
          </w:p>
          <w:p w14:paraId="679D92EF" w14:textId="77777777" w:rsidR="000E65B1" w:rsidRPr="00F9584A" w:rsidRDefault="000E65B1" w:rsidP="001F0F8F">
            <w:pPr>
              <w:pStyle w:val="Akapitzlist"/>
              <w:numPr>
                <w:ilvl w:val="0"/>
                <w:numId w:val="119"/>
              </w:numPr>
              <w:suppressAutoHyphens/>
              <w:autoSpaceDE w:val="0"/>
              <w:spacing w:after="119"/>
              <w:jc w:val="both"/>
              <w:rPr>
                <w:bCs/>
                <w:lang w:eastAsia="zh-CN"/>
              </w:rPr>
            </w:pPr>
            <w:r w:rsidRPr="00F9584A">
              <w:rPr>
                <w:bCs/>
                <w:lang w:eastAsia="zh-CN"/>
              </w:rPr>
              <w:t>Typ łącza: IP MPLS,</w:t>
            </w:r>
          </w:p>
          <w:p w14:paraId="231AC05B" w14:textId="77777777" w:rsidR="000E65B1" w:rsidRPr="00F9584A" w:rsidRDefault="000E65B1" w:rsidP="001F0F8F">
            <w:pPr>
              <w:pStyle w:val="Akapitzlist"/>
              <w:numPr>
                <w:ilvl w:val="0"/>
                <w:numId w:val="119"/>
              </w:numPr>
              <w:suppressAutoHyphens/>
              <w:autoSpaceDE w:val="0"/>
              <w:spacing w:after="119"/>
              <w:jc w:val="both"/>
              <w:rPr>
                <w:bCs/>
                <w:lang w:eastAsia="zh-CN"/>
              </w:rPr>
            </w:pPr>
            <w:r w:rsidRPr="00F9584A">
              <w:rPr>
                <w:bCs/>
                <w:lang w:eastAsia="zh-CN"/>
              </w:rPr>
              <w:t>Technologia (typ) łącza fizycznego: usługa świadczona w oparciu o łącza w technologii światłowodowej,</w:t>
            </w:r>
          </w:p>
          <w:p w14:paraId="54521B41" w14:textId="77777777" w:rsidR="000E65B1" w:rsidRPr="00F9584A" w:rsidRDefault="000E65B1" w:rsidP="001F0F8F">
            <w:pPr>
              <w:pStyle w:val="Akapitzlist"/>
              <w:numPr>
                <w:ilvl w:val="0"/>
                <w:numId w:val="119"/>
              </w:numPr>
              <w:suppressAutoHyphens/>
              <w:autoSpaceDE w:val="0"/>
              <w:spacing w:after="119"/>
              <w:jc w:val="both"/>
              <w:rPr>
                <w:bCs/>
                <w:lang w:eastAsia="zh-CN"/>
              </w:rPr>
            </w:pPr>
            <w:r w:rsidRPr="00F9584A">
              <w:rPr>
                <w:bCs/>
                <w:lang w:eastAsia="zh-CN"/>
              </w:rPr>
              <w:lastRenderedPageBreak/>
              <w:t>Interfejs: 1/10Gb, LC, MM;</w:t>
            </w:r>
          </w:p>
          <w:p w14:paraId="6CEC6F4B" w14:textId="77777777" w:rsidR="000E65B1" w:rsidRPr="00F9584A" w:rsidRDefault="000E65B1" w:rsidP="001F0F8F">
            <w:pPr>
              <w:pStyle w:val="Akapitzlist"/>
              <w:numPr>
                <w:ilvl w:val="0"/>
                <w:numId w:val="119"/>
              </w:numPr>
              <w:suppressAutoHyphens/>
              <w:autoSpaceDE w:val="0"/>
              <w:spacing w:after="119"/>
              <w:jc w:val="both"/>
              <w:rPr>
                <w:bCs/>
                <w:lang w:eastAsia="zh-CN"/>
              </w:rPr>
            </w:pPr>
            <w:r w:rsidRPr="00F9584A">
              <w:rPr>
                <w:bCs/>
                <w:lang w:eastAsia="zh-CN"/>
              </w:rPr>
              <w:t>Zapewnienie adresacji połączeniowej przez operatora,</w:t>
            </w:r>
          </w:p>
          <w:p w14:paraId="4576728D" w14:textId="77777777" w:rsidR="000E65B1" w:rsidRPr="00F9584A" w:rsidRDefault="000E65B1" w:rsidP="001F0F8F">
            <w:pPr>
              <w:pStyle w:val="Akapitzlist"/>
              <w:numPr>
                <w:ilvl w:val="0"/>
                <w:numId w:val="119"/>
              </w:numPr>
              <w:suppressAutoHyphens/>
              <w:autoSpaceDE w:val="0"/>
              <w:spacing w:after="119"/>
              <w:jc w:val="both"/>
              <w:rPr>
                <w:bCs/>
                <w:lang w:eastAsia="zh-CN"/>
              </w:rPr>
            </w:pPr>
            <w:r w:rsidRPr="00F9584A">
              <w:rPr>
                <w:bCs/>
                <w:lang w:eastAsia="zh-CN"/>
              </w:rPr>
              <w:t>Adresacja IP: zapewnienie 256 prywatnych adresów IP dla każdego Centrum,</w:t>
            </w:r>
          </w:p>
          <w:p w14:paraId="6C15710C" w14:textId="77777777" w:rsidR="000E65B1" w:rsidRPr="00F9584A" w:rsidRDefault="000E65B1" w:rsidP="001F0F8F">
            <w:pPr>
              <w:pStyle w:val="Akapitzlist"/>
              <w:numPr>
                <w:ilvl w:val="0"/>
                <w:numId w:val="119"/>
              </w:numPr>
              <w:suppressAutoHyphens/>
              <w:autoSpaceDE w:val="0"/>
              <w:spacing w:after="119"/>
              <w:jc w:val="both"/>
              <w:rPr>
                <w:bCs/>
                <w:lang w:eastAsia="zh-CN"/>
              </w:rPr>
            </w:pPr>
            <w:r w:rsidRPr="00F9584A">
              <w:rPr>
                <w:bCs/>
                <w:lang w:eastAsia="zh-CN"/>
              </w:rPr>
              <w:t xml:space="preserve">Przepustowość wysyłania gwarantowana: 1 </w:t>
            </w:r>
            <w:proofErr w:type="spellStart"/>
            <w:r w:rsidRPr="00F9584A">
              <w:rPr>
                <w:bCs/>
                <w:lang w:eastAsia="zh-CN"/>
              </w:rPr>
              <w:t>Gbps</w:t>
            </w:r>
            <w:proofErr w:type="spellEnd"/>
            <w:r w:rsidRPr="00F9584A">
              <w:rPr>
                <w:bCs/>
                <w:lang w:eastAsia="zh-CN"/>
              </w:rPr>
              <w:t>,</w:t>
            </w:r>
          </w:p>
          <w:p w14:paraId="0D9ED3CC" w14:textId="77777777" w:rsidR="000E65B1" w:rsidRPr="00F9584A" w:rsidRDefault="000E65B1" w:rsidP="001F0F8F">
            <w:pPr>
              <w:pStyle w:val="Akapitzlist"/>
              <w:numPr>
                <w:ilvl w:val="0"/>
                <w:numId w:val="119"/>
              </w:numPr>
              <w:suppressAutoHyphens/>
              <w:autoSpaceDE w:val="0"/>
              <w:spacing w:after="119"/>
              <w:jc w:val="both"/>
              <w:rPr>
                <w:bCs/>
                <w:lang w:eastAsia="zh-CN"/>
              </w:rPr>
            </w:pPr>
            <w:r w:rsidRPr="00F9584A">
              <w:rPr>
                <w:bCs/>
                <w:lang w:eastAsia="zh-CN"/>
              </w:rPr>
              <w:t xml:space="preserve">Przepustowość pobierania gwarantowana: 1 </w:t>
            </w:r>
            <w:proofErr w:type="spellStart"/>
            <w:r w:rsidRPr="00F9584A">
              <w:rPr>
                <w:bCs/>
                <w:lang w:eastAsia="zh-CN"/>
              </w:rPr>
              <w:t>Gbps</w:t>
            </w:r>
            <w:proofErr w:type="spellEnd"/>
            <w:r w:rsidRPr="00F9584A">
              <w:rPr>
                <w:bCs/>
                <w:lang w:eastAsia="zh-CN"/>
              </w:rPr>
              <w:t>,</w:t>
            </w:r>
          </w:p>
          <w:p w14:paraId="212FE518" w14:textId="77777777" w:rsidR="000E65B1" w:rsidRPr="00F9584A" w:rsidRDefault="000E65B1" w:rsidP="001F0F8F">
            <w:pPr>
              <w:pStyle w:val="Akapitzlist"/>
              <w:numPr>
                <w:ilvl w:val="0"/>
                <w:numId w:val="119"/>
              </w:numPr>
              <w:suppressAutoHyphens/>
              <w:autoSpaceDE w:val="0"/>
              <w:spacing w:after="119"/>
              <w:jc w:val="both"/>
              <w:rPr>
                <w:bCs/>
                <w:lang w:eastAsia="zh-CN"/>
              </w:rPr>
            </w:pPr>
            <w:r w:rsidRPr="00F9584A">
              <w:rPr>
                <w:bCs/>
                <w:lang w:eastAsia="zh-CN"/>
              </w:rPr>
              <w:t>Opóźnienia (RTT) na trasach pomiędzy urządzeniem CPE w Centrum Podstawowym i urządzeniem CPE w każdej z lokalizacji oraz pomiędzy urządzeniem CPE w Centrum Zapasowym i urządzeniem CPE w każdej z lokalizacji zdalnych nie może być większe niż 30 ms,</w:t>
            </w:r>
          </w:p>
          <w:p w14:paraId="45749519" w14:textId="77777777" w:rsidR="000E65B1" w:rsidRPr="00F9584A" w:rsidRDefault="000E65B1" w:rsidP="001F0F8F">
            <w:pPr>
              <w:pStyle w:val="Akapitzlist"/>
              <w:numPr>
                <w:ilvl w:val="0"/>
                <w:numId w:val="119"/>
              </w:numPr>
              <w:suppressAutoHyphens/>
              <w:autoSpaceDE w:val="0"/>
              <w:spacing w:after="119"/>
              <w:jc w:val="both"/>
              <w:rPr>
                <w:bCs/>
                <w:lang w:eastAsia="zh-CN"/>
              </w:rPr>
            </w:pPr>
            <w:r w:rsidRPr="00F9584A">
              <w:rPr>
                <w:bCs/>
                <w:lang w:eastAsia="zh-CN"/>
              </w:rPr>
              <w:t>Realizacja połączeń na dedykowanym do tego celu, oddzielnym, fizycznym interfejsie urządzenia-urządzeń operatora po stronie Zamawiającego,</w:t>
            </w:r>
          </w:p>
          <w:p w14:paraId="2488AF95" w14:textId="77777777" w:rsidR="000E65B1" w:rsidRPr="00F9584A" w:rsidRDefault="000E65B1" w:rsidP="001F0F8F">
            <w:pPr>
              <w:pStyle w:val="Akapitzlist"/>
              <w:numPr>
                <w:ilvl w:val="0"/>
                <w:numId w:val="119"/>
              </w:numPr>
              <w:suppressAutoHyphens/>
              <w:autoSpaceDE w:val="0"/>
              <w:spacing w:after="119"/>
              <w:jc w:val="both"/>
              <w:rPr>
                <w:bCs/>
                <w:lang w:eastAsia="zh-CN"/>
              </w:rPr>
            </w:pPr>
            <w:r w:rsidRPr="00F9584A">
              <w:rPr>
                <w:bCs/>
                <w:lang w:eastAsia="zh-CN"/>
              </w:rPr>
              <w:t>Routing BGP realizowany na urządzeniach operatora,</w:t>
            </w:r>
          </w:p>
          <w:p w14:paraId="2AC4B641" w14:textId="77777777" w:rsidR="000E65B1" w:rsidRPr="00F9584A" w:rsidRDefault="000E65B1" w:rsidP="001F0F8F">
            <w:pPr>
              <w:pStyle w:val="Akapitzlist"/>
              <w:numPr>
                <w:ilvl w:val="0"/>
                <w:numId w:val="119"/>
              </w:numPr>
              <w:suppressAutoHyphens/>
              <w:autoSpaceDE w:val="0"/>
              <w:spacing w:after="119"/>
              <w:jc w:val="both"/>
              <w:rPr>
                <w:bCs/>
                <w:lang w:eastAsia="zh-CN"/>
              </w:rPr>
            </w:pPr>
            <w:r w:rsidRPr="00F9584A">
              <w:rPr>
                <w:bCs/>
                <w:lang w:eastAsia="zh-CN"/>
              </w:rPr>
              <w:t>Zapewnienie przez operatora prywatnego numeru AS.</w:t>
            </w:r>
          </w:p>
        </w:tc>
      </w:tr>
      <w:tr w:rsidR="000E65B1" w:rsidRPr="000E65B1" w14:paraId="02615764" w14:textId="77777777" w:rsidTr="000E65B1">
        <w:tc>
          <w:tcPr>
            <w:tcW w:w="634" w:type="dxa"/>
            <w:tcBorders>
              <w:top w:val="single" w:sz="4" w:space="0" w:color="000000"/>
              <w:left w:val="single" w:sz="4" w:space="0" w:color="000000"/>
              <w:bottom w:val="single" w:sz="4" w:space="0" w:color="000000"/>
            </w:tcBorders>
          </w:tcPr>
          <w:p w14:paraId="647A013A"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lastRenderedPageBreak/>
              <w:t>2.</w:t>
            </w:r>
          </w:p>
        </w:tc>
        <w:tc>
          <w:tcPr>
            <w:tcW w:w="2785" w:type="dxa"/>
            <w:tcBorders>
              <w:top w:val="single" w:sz="4" w:space="0" w:color="000000"/>
              <w:left w:val="single" w:sz="4" w:space="0" w:color="000000"/>
              <w:bottom w:val="single" w:sz="4" w:space="0" w:color="000000"/>
            </w:tcBorders>
          </w:tcPr>
          <w:p w14:paraId="378DF373"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WSA Gliwice - WAN</w:t>
            </w:r>
          </w:p>
          <w:p w14:paraId="5BC15366"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WSA Kraków - WAN</w:t>
            </w:r>
          </w:p>
          <w:p w14:paraId="22A95AFB"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WSA Poznań - WAN</w:t>
            </w:r>
          </w:p>
        </w:tc>
        <w:tc>
          <w:tcPr>
            <w:tcW w:w="6289" w:type="dxa"/>
            <w:tcBorders>
              <w:top w:val="single" w:sz="4" w:space="0" w:color="000000"/>
              <w:left w:val="single" w:sz="4" w:space="0" w:color="000000"/>
              <w:bottom w:val="single" w:sz="4" w:space="0" w:color="000000"/>
              <w:right w:val="single" w:sz="4" w:space="0" w:color="000000"/>
            </w:tcBorders>
          </w:tcPr>
          <w:p w14:paraId="56140A60" w14:textId="77777777" w:rsidR="000E65B1" w:rsidRPr="00F9584A" w:rsidRDefault="000E65B1" w:rsidP="001F0F8F">
            <w:pPr>
              <w:pStyle w:val="Akapitzlist"/>
              <w:numPr>
                <w:ilvl w:val="0"/>
                <w:numId w:val="120"/>
              </w:numPr>
              <w:suppressAutoHyphens/>
              <w:autoSpaceDE w:val="0"/>
              <w:spacing w:after="119"/>
              <w:jc w:val="both"/>
              <w:rPr>
                <w:bCs/>
                <w:lang w:eastAsia="zh-CN"/>
              </w:rPr>
            </w:pPr>
            <w:r w:rsidRPr="00F9584A">
              <w:rPr>
                <w:bCs/>
                <w:lang w:eastAsia="zh-CN"/>
              </w:rPr>
              <w:t>Dwa aktywne łącza (podstawowe i zapasowe) pracujące w redundancji o identycznych parametrach dla każdej lokalizacji,</w:t>
            </w:r>
          </w:p>
          <w:p w14:paraId="59DEF1BF" w14:textId="77777777" w:rsidR="000E65B1" w:rsidRPr="00F9584A" w:rsidRDefault="000E65B1" w:rsidP="001F0F8F">
            <w:pPr>
              <w:pStyle w:val="Akapitzlist"/>
              <w:numPr>
                <w:ilvl w:val="0"/>
                <w:numId w:val="120"/>
              </w:numPr>
              <w:suppressAutoHyphens/>
              <w:autoSpaceDE w:val="0"/>
              <w:spacing w:after="119"/>
              <w:jc w:val="both"/>
              <w:rPr>
                <w:bCs/>
                <w:lang w:eastAsia="zh-CN"/>
              </w:rPr>
            </w:pPr>
            <w:r w:rsidRPr="00F9584A">
              <w:rPr>
                <w:bCs/>
                <w:lang w:eastAsia="zh-CN"/>
              </w:rPr>
              <w:t>Typ łącza: IP MPLS,</w:t>
            </w:r>
          </w:p>
          <w:p w14:paraId="58ED034D" w14:textId="77777777" w:rsidR="000E65B1" w:rsidRPr="00F9584A" w:rsidRDefault="000E65B1" w:rsidP="001F0F8F">
            <w:pPr>
              <w:pStyle w:val="Akapitzlist"/>
              <w:numPr>
                <w:ilvl w:val="0"/>
                <w:numId w:val="120"/>
              </w:numPr>
              <w:suppressAutoHyphens/>
              <w:autoSpaceDE w:val="0"/>
              <w:spacing w:after="119"/>
              <w:jc w:val="both"/>
              <w:rPr>
                <w:bCs/>
                <w:lang w:eastAsia="zh-CN"/>
              </w:rPr>
            </w:pPr>
            <w:r w:rsidRPr="00F9584A">
              <w:rPr>
                <w:bCs/>
                <w:lang w:eastAsia="zh-CN"/>
              </w:rPr>
              <w:t>Technologia (typ) łącza fizycznego: usługa świadczona w oparciu o łącze w technologii światłowodowej, łącze zapasowe może być wykonane w technologii radiowej,</w:t>
            </w:r>
          </w:p>
          <w:p w14:paraId="17A495CA" w14:textId="77777777" w:rsidR="000E65B1" w:rsidRPr="00F9584A" w:rsidRDefault="000E65B1" w:rsidP="001F0F8F">
            <w:pPr>
              <w:pStyle w:val="Akapitzlist"/>
              <w:numPr>
                <w:ilvl w:val="0"/>
                <w:numId w:val="120"/>
              </w:numPr>
              <w:suppressAutoHyphens/>
              <w:autoSpaceDE w:val="0"/>
              <w:spacing w:after="119"/>
              <w:jc w:val="both"/>
              <w:rPr>
                <w:bCs/>
                <w:lang w:eastAsia="zh-CN"/>
              </w:rPr>
            </w:pPr>
            <w:r w:rsidRPr="00F9584A">
              <w:rPr>
                <w:bCs/>
                <w:lang w:eastAsia="zh-CN"/>
              </w:rPr>
              <w:t>Interfejs: zakończenie dedykowanym interfejsem ze złączem RJ45, Ethernet 1000Base-T,</w:t>
            </w:r>
          </w:p>
          <w:p w14:paraId="201320AE" w14:textId="77777777" w:rsidR="000E65B1" w:rsidRPr="00F9584A" w:rsidRDefault="000E65B1" w:rsidP="001F0F8F">
            <w:pPr>
              <w:pStyle w:val="Akapitzlist"/>
              <w:numPr>
                <w:ilvl w:val="0"/>
                <w:numId w:val="120"/>
              </w:numPr>
              <w:suppressAutoHyphens/>
              <w:autoSpaceDE w:val="0"/>
              <w:spacing w:after="119"/>
              <w:jc w:val="both"/>
              <w:rPr>
                <w:bCs/>
                <w:lang w:eastAsia="zh-CN"/>
              </w:rPr>
            </w:pPr>
            <w:r w:rsidRPr="00F9584A">
              <w:rPr>
                <w:bCs/>
                <w:lang w:eastAsia="zh-CN"/>
              </w:rPr>
              <w:t>Zapewnienie adresacji połączeniowej przez operatora,</w:t>
            </w:r>
          </w:p>
          <w:p w14:paraId="18D972D4" w14:textId="77777777" w:rsidR="000E65B1" w:rsidRPr="00F9584A" w:rsidRDefault="000E65B1" w:rsidP="001F0F8F">
            <w:pPr>
              <w:pStyle w:val="Akapitzlist"/>
              <w:numPr>
                <w:ilvl w:val="0"/>
                <w:numId w:val="120"/>
              </w:numPr>
              <w:suppressAutoHyphens/>
              <w:autoSpaceDE w:val="0"/>
              <w:spacing w:after="119"/>
              <w:jc w:val="both"/>
              <w:rPr>
                <w:bCs/>
                <w:lang w:eastAsia="zh-CN"/>
              </w:rPr>
            </w:pPr>
            <w:r w:rsidRPr="00F9584A">
              <w:rPr>
                <w:bCs/>
                <w:lang w:eastAsia="zh-CN"/>
              </w:rPr>
              <w:t>Zapewnienie 32 prywatnych adresów IP dla każdej lokalizacji,</w:t>
            </w:r>
          </w:p>
          <w:p w14:paraId="6916EAA8" w14:textId="77777777" w:rsidR="000E65B1" w:rsidRPr="00F9584A" w:rsidRDefault="000E65B1" w:rsidP="001F0F8F">
            <w:pPr>
              <w:pStyle w:val="Akapitzlist"/>
              <w:numPr>
                <w:ilvl w:val="0"/>
                <w:numId w:val="120"/>
              </w:numPr>
              <w:suppressAutoHyphens/>
              <w:autoSpaceDE w:val="0"/>
              <w:spacing w:after="119"/>
              <w:jc w:val="both"/>
              <w:rPr>
                <w:bCs/>
                <w:lang w:eastAsia="zh-CN"/>
              </w:rPr>
            </w:pPr>
            <w:r w:rsidRPr="00F9584A">
              <w:rPr>
                <w:bCs/>
                <w:lang w:eastAsia="zh-CN"/>
              </w:rPr>
              <w:t xml:space="preserve">Przepustowość wysyłania gwarantowana: 100 </w:t>
            </w:r>
            <w:proofErr w:type="spellStart"/>
            <w:r w:rsidRPr="00F9584A">
              <w:rPr>
                <w:bCs/>
                <w:lang w:eastAsia="zh-CN"/>
              </w:rPr>
              <w:t>Mbps</w:t>
            </w:r>
            <w:proofErr w:type="spellEnd"/>
            <w:r w:rsidRPr="00F9584A">
              <w:rPr>
                <w:bCs/>
                <w:lang w:eastAsia="zh-CN"/>
              </w:rPr>
              <w:t>,</w:t>
            </w:r>
          </w:p>
          <w:p w14:paraId="2F351F5A" w14:textId="77777777" w:rsidR="000E65B1" w:rsidRPr="00F9584A" w:rsidRDefault="000E65B1" w:rsidP="001F0F8F">
            <w:pPr>
              <w:pStyle w:val="Akapitzlist"/>
              <w:numPr>
                <w:ilvl w:val="0"/>
                <w:numId w:val="120"/>
              </w:numPr>
              <w:suppressAutoHyphens/>
              <w:autoSpaceDE w:val="0"/>
              <w:spacing w:after="119"/>
              <w:jc w:val="both"/>
              <w:rPr>
                <w:bCs/>
                <w:lang w:eastAsia="zh-CN"/>
              </w:rPr>
            </w:pPr>
            <w:r w:rsidRPr="00F9584A">
              <w:rPr>
                <w:bCs/>
                <w:lang w:eastAsia="zh-CN"/>
              </w:rPr>
              <w:t xml:space="preserve">Przepustowość pobierania gwarantowana: 100 </w:t>
            </w:r>
            <w:proofErr w:type="spellStart"/>
            <w:r w:rsidRPr="00F9584A">
              <w:rPr>
                <w:bCs/>
                <w:lang w:eastAsia="zh-CN"/>
              </w:rPr>
              <w:t>Mbps</w:t>
            </w:r>
            <w:proofErr w:type="spellEnd"/>
            <w:r w:rsidRPr="00F9584A">
              <w:rPr>
                <w:bCs/>
                <w:lang w:eastAsia="zh-CN"/>
              </w:rPr>
              <w:t>,</w:t>
            </w:r>
          </w:p>
          <w:p w14:paraId="24007DE3" w14:textId="77777777" w:rsidR="000E65B1" w:rsidRPr="00F9584A" w:rsidRDefault="000E65B1" w:rsidP="001F0F8F">
            <w:pPr>
              <w:pStyle w:val="Akapitzlist"/>
              <w:numPr>
                <w:ilvl w:val="0"/>
                <w:numId w:val="120"/>
              </w:numPr>
              <w:suppressAutoHyphens/>
              <w:autoSpaceDE w:val="0"/>
              <w:spacing w:after="119"/>
              <w:jc w:val="both"/>
              <w:rPr>
                <w:bCs/>
                <w:lang w:eastAsia="zh-CN"/>
              </w:rPr>
            </w:pPr>
            <w:r w:rsidRPr="00F9584A">
              <w:rPr>
                <w:bCs/>
                <w:lang w:eastAsia="zh-CN"/>
              </w:rPr>
              <w:t>Opóźnienia (RTT) na trasach pomiędzy urządzeniem CPE w Centrum Podstawowym i urządzeniem CPE w każdej z lokalizacji oraz pomiędzy urządzeniem CPE w Centrum Zapasowym i urządzeniem CPE w każdej z lokalizacji zdalnych nie może być większe niż 30 ms,</w:t>
            </w:r>
          </w:p>
          <w:p w14:paraId="41EA3E2A" w14:textId="77777777" w:rsidR="000E65B1" w:rsidRPr="00F9584A" w:rsidRDefault="000E65B1" w:rsidP="001F0F8F">
            <w:pPr>
              <w:pStyle w:val="Akapitzlist"/>
              <w:numPr>
                <w:ilvl w:val="0"/>
                <w:numId w:val="120"/>
              </w:numPr>
              <w:suppressAutoHyphens/>
              <w:autoSpaceDE w:val="0"/>
              <w:spacing w:after="119"/>
              <w:jc w:val="both"/>
              <w:rPr>
                <w:bCs/>
                <w:lang w:eastAsia="zh-CN"/>
              </w:rPr>
            </w:pPr>
            <w:r w:rsidRPr="00F9584A">
              <w:rPr>
                <w:bCs/>
                <w:lang w:eastAsia="zh-CN"/>
              </w:rPr>
              <w:t>Realizacja połączenia na dedykowanym do tego celu, oddzielnym, fizycznym interfejsie urządzenia-urządzeń operatora po stronie Zamawiającego,</w:t>
            </w:r>
          </w:p>
          <w:p w14:paraId="525F9CC9" w14:textId="77777777" w:rsidR="000E65B1" w:rsidRPr="00F9584A" w:rsidRDefault="000E65B1" w:rsidP="001F0F8F">
            <w:pPr>
              <w:pStyle w:val="Akapitzlist"/>
              <w:numPr>
                <w:ilvl w:val="0"/>
                <w:numId w:val="120"/>
              </w:numPr>
              <w:suppressAutoHyphens/>
              <w:autoSpaceDE w:val="0"/>
              <w:spacing w:after="119"/>
              <w:jc w:val="both"/>
              <w:rPr>
                <w:bCs/>
                <w:lang w:eastAsia="zh-CN"/>
              </w:rPr>
            </w:pPr>
            <w:r w:rsidRPr="00F9584A">
              <w:rPr>
                <w:bCs/>
                <w:lang w:eastAsia="zh-CN"/>
              </w:rPr>
              <w:t>Routing BGP realizowany na urządzeniach operatora,</w:t>
            </w:r>
          </w:p>
          <w:p w14:paraId="390EA875" w14:textId="77777777" w:rsidR="000E65B1" w:rsidRPr="00F9584A" w:rsidRDefault="000E65B1" w:rsidP="001F0F8F">
            <w:pPr>
              <w:pStyle w:val="Akapitzlist"/>
              <w:numPr>
                <w:ilvl w:val="0"/>
                <w:numId w:val="120"/>
              </w:numPr>
              <w:suppressAutoHyphens/>
              <w:autoSpaceDE w:val="0"/>
              <w:spacing w:after="119"/>
              <w:jc w:val="both"/>
              <w:rPr>
                <w:bCs/>
                <w:lang w:eastAsia="zh-CN"/>
              </w:rPr>
            </w:pPr>
            <w:r w:rsidRPr="00F9584A">
              <w:rPr>
                <w:bCs/>
                <w:lang w:eastAsia="zh-CN"/>
              </w:rPr>
              <w:t>Zapewnienie przez operatora prywatnego numeru AS.</w:t>
            </w:r>
          </w:p>
        </w:tc>
      </w:tr>
      <w:tr w:rsidR="000E65B1" w:rsidRPr="000E65B1" w14:paraId="3D886BE4" w14:textId="77777777" w:rsidTr="000E65B1">
        <w:tc>
          <w:tcPr>
            <w:tcW w:w="634" w:type="dxa"/>
            <w:tcBorders>
              <w:top w:val="single" w:sz="4" w:space="0" w:color="000000"/>
              <w:left w:val="single" w:sz="4" w:space="0" w:color="000000"/>
              <w:bottom w:val="single" w:sz="4" w:space="0" w:color="000000"/>
            </w:tcBorders>
          </w:tcPr>
          <w:p w14:paraId="6B62445C"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3.</w:t>
            </w:r>
          </w:p>
        </w:tc>
        <w:tc>
          <w:tcPr>
            <w:tcW w:w="2785" w:type="dxa"/>
            <w:tcBorders>
              <w:top w:val="single" w:sz="4" w:space="0" w:color="000000"/>
              <w:left w:val="single" w:sz="4" w:space="0" w:color="000000"/>
              <w:bottom w:val="single" w:sz="4" w:space="0" w:color="000000"/>
            </w:tcBorders>
          </w:tcPr>
          <w:p w14:paraId="33E55DA2"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WSA Białystok - WAN</w:t>
            </w:r>
          </w:p>
          <w:p w14:paraId="0145E31A"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WSA Bydgoszcz -WAN</w:t>
            </w:r>
          </w:p>
          <w:p w14:paraId="7126085A"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WSA Gdańsk - WAN</w:t>
            </w:r>
          </w:p>
          <w:p w14:paraId="5B1B4F78"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WSA Gorzów Wlkp. - WAN</w:t>
            </w:r>
          </w:p>
          <w:p w14:paraId="41C48DD4"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WSA Kielce - WAN</w:t>
            </w:r>
          </w:p>
          <w:p w14:paraId="2C81D2B0"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WSA Lublin - WAN</w:t>
            </w:r>
          </w:p>
          <w:p w14:paraId="0B7C6728"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WSA Łódź - WAN</w:t>
            </w:r>
          </w:p>
          <w:p w14:paraId="3E8E2C5E"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WSA Olsztyn - WAN</w:t>
            </w:r>
          </w:p>
          <w:p w14:paraId="6F48ECE2"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WSA Opole - WAN</w:t>
            </w:r>
          </w:p>
          <w:p w14:paraId="5BB49907"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WSA Rzeszów - WAN</w:t>
            </w:r>
          </w:p>
          <w:p w14:paraId="3A5F965B"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WSA Szczecin - WAN</w:t>
            </w:r>
          </w:p>
          <w:p w14:paraId="001801B8"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WSA Wrocław - WAN </w:t>
            </w:r>
          </w:p>
        </w:tc>
        <w:tc>
          <w:tcPr>
            <w:tcW w:w="6289" w:type="dxa"/>
            <w:tcBorders>
              <w:top w:val="single" w:sz="4" w:space="0" w:color="000000"/>
              <w:left w:val="single" w:sz="4" w:space="0" w:color="000000"/>
              <w:bottom w:val="single" w:sz="4" w:space="0" w:color="000000"/>
              <w:right w:val="single" w:sz="4" w:space="0" w:color="000000"/>
            </w:tcBorders>
          </w:tcPr>
          <w:p w14:paraId="3406AF75" w14:textId="77777777" w:rsidR="000E65B1" w:rsidRPr="00F9584A" w:rsidRDefault="000E65B1" w:rsidP="001F0F8F">
            <w:pPr>
              <w:pStyle w:val="Akapitzlist"/>
              <w:numPr>
                <w:ilvl w:val="0"/>
                <w:numId w:val="121"/>
              </w:numPr>
              <w:suppressAutoHyphens/>
              <w:autoSpaceDE w:val="0"/>
              <w:spacing w:after="119"/>
              <w:jc w:val="both"/>
              <w:rPr>
                <w:bCs/>
                <w:lang w:eastAsia="zh-CN"/>
              </w:rPr>
            </w:pPr>
            <w:r w:rsidRPr="00F9584A">
              <w:rPr>
                <w:bCs/>
                <w:lang w:eastAsia="zh-CN"/>
              </w:rPr>
              <w:t>Dwa aktywne łącza (podstawowe i zapasowe) pracujące w redundancji o identycznych parametrach dla każdej lokalizacji,</w:t>
            </w:r>
          </w:p>
          <w:p w14:paraId="7F85FD82" w14:textId="77777777" w:rsidR="000E65B1" w:rsidRPr="00F9584A" w:rsidRDefault="000E65B1" w:rsidP="001F0F8F">
            <w:pPr>
              <w:pStyle w:val="Akapitzlist"/>
              <w:numPr>
                <w:ilvl w:val="0"/>
                <w:numId w:val="121"/>
              </w:numPr>
              <w:suppressAutoHyphens/>
              <w:autoSpaceDE w:val="0"/>
              <w:spacing w:after="119"/>
              <w:jc w:val="both"/>
              <w:rPr>
                <w:bCs/>
                <w:lang w:eastAsia="zh-CN"/>
              </w:rPr>
            </w:pPr>
            <w:r w:rsidRPr="00F9584A">
              <w:rPr>
                <w:bCs/>
                <w:lang w:eastAsia="zh-CN"/>
              </w:rPr>
              <w:t>Typ łącza: IP MPLS,</w:t>
            </w:r>
          </w:p>
          <w:p w14:paraId="525B622E" w14:textId="77777777" w:rsidR="000E65B1" w:rsidRPr="00F9584A" w:rsidRDefault="000E65B1" w:rsidP="001F0F8F">
            <w:pPr>
              <w:pStyle w:val="Akapitzlist"/>
              <w:numPr>
                <w:ilvl w:val="0"/>
                <w:numId w:val="121"/>
              </w:numPr>
              <w:suppressAutoHyphens/>
              <w:autoSpaceDE w:val="0"/>
              <w:spacing w:after="119"/>
              <w:jc w:val="both"/>
              <w:rPr>
                <w:bCs/>
                <w:lang w:eastAsia="zh-CN"/>
              </w:rPr>
            </w:pPr>
            <w:r w:rsidRPr="00F9584A">
              <w:rPr>
                <w:bCs/>
                <w:lang w:eastAsia="zh-CN"/>
              </w:rPr>
              <w:t>Technologia (typ) łącza fizycznego: usługa świadczona w oparciu o łącze w technologii światłowodowej, łącze zapasowe może być wykonane w technologii radiowej,</w:t>
            </w:r>
          </w:p>
          <w:p w14:paraId="16D26597" w14:textId="77777777" w:rsidR="000E65B1" w:rsidRPr="00F9584A" w:rsidRDefault="000E65B1" w:rsidP="001F0F8F">
            <w:pPr>
              <w:pStyle w:val="Akapitzlist"/>
              <w:numPr>
                <w:ilvl w:val="0"/>
                <w:numId w:val="121"/>
              </w:numPr>
              <w:suppressAutoHyphens/>
              <w:autoSpaceDE w:val="0"/>
              <w:spacing w:after="119"/>
              <w:jc w:val="both"/>
              <w:rPr>
                <w:bCs/>
                <w:lang w:eastAsia="zh-CN"/>
              </w:rPr>
            </w:pPr>
            <w:r w:rsidRPr="00F9584A">
              <w:rPr>
                <w:bCs/>
                <w:lang w:eastAsia="zh-CN"/>
              </w:rPr>
              <w:t>Interfejs: zakończenie dedykowanym interfejsem ze złączem RJ45, Ethernet 1000Base-T,</w:t>
            </w:r>
          </w:p>
          <w:p w14:paraId="20901465" w14:textId="77777777" w:rsidR="000E65B1" w:rsidRPr="00F9584A" w:rsidRDefault="000E65B1" w:rsidP="001F0F8F">
            <w:pPr>
              <w:pStyle w:val="Akapitzlist"/>
              <w:numPr>
                <w:ilvl w:val="0"/>
                <w:numId w:val="121"/>
              </w:numPr>
              <w:suppressAutoHyphens/>
              <w:autoSpaceDE w:val="0"/>
              <w:spacing w:after="119"/>
              <w:jc w:val="both"/>
              <w:rPr>
                <w:bCs/>
                <w:lang w:eastAsia="zh-CN"/>
              </w:rPr>
            </w:pPr>
            <w:r w:rsidRPr="00F9584A">
              <w:rPr>
                <w:bCs/>
                <w:lang w:eastAsia="zh-CN"/>
              </w:rPr>
              <w:t>Zapewnienie adresacji połączeniowej przez operatora,</w:t>
            </w:r>
          </w:p>
          <w:p w14:paraId="526B258E" w14:textId="77777777" w:rsidR="000E65B1" w:rsidRPr="00F9584A" w:rsidRDefault="000E65B1" w:rsidP="001F0F8F">
            <w:pPr>
              <w:pStyle w:val="Akapitzlist"/>
              <w:numPr>
                <w:ilvl w:val="0"/>
                <w:numId w:val="121"/>
              </w:numPr>
              <w:suppressAutoHyphens/>
              <w:autoSpaceDE w:val="0"/>
              <w:spacing w:after="119"/>
              <w:jc w:val="both"/>
              <w:rPr>
                <w:bCs/>
                <w:lang w:eastAsia="zh-CN"/>
              </w:rPr>
            </w:pPr>
            <w:r w:rsidRPr="00F9584A">
              <w:rPr>
                <w:bCs/>
                <w:lang w:eastAsia="zh-CN"/>
              </w:rPr>
              <w:t>Zapewnienie 32 prywatnych adresów IP dla każdej lokalizacji,</w:t>
            </w:r>
          </w:p>
          <w:p w14:paraId="738CA1A2" w14:textId="77777777" w:rsidR="000E65B1" w:rsidRPr="00F9584A" w:rsidRDefault="000E65B1" w:rsidP="001F0F8F">
            <w:pPr>
              <w:pStyle w:val="Akapitzlist"/>
              <w:numPr>
                <w:ilvl w:val="0"/>
                <w:numId w:val="121"/>
              </w:numPr>
              <w:suppressAutoHyphens/>
              <w:autoSpaceDE w:val="0"/>
              <w:spacing w:after="119"/>
              <w:jc w:val="both"/>
              <w:rPr>
                <w:bCs/>
                <w:lang w:eastAsia="zh-CN"/>
              </w:rPr>
            </w:pPr>
            <w:r w:rsidRPr="00F9584A">
              <w:rPr>
                <w:bCs/>
                <w:lang w:eastAsia="zh-CN"/>
              </w:rPr>
              <w:t xml:space="preserve">Przepustowość wysyłania gwarantowana: 50 </w:t>
            </w:r>
            <w:proofErr w:type="spellStart"/>
            <w:r w:rsidRPr="00F9584A">
              <w:rPr>
                <w:bCs/>
                <w:lang w:eastAsia="zh-CN"/>
              </w:rPr>
              <w:t>Mbps</w:t>
            </w:r>
            <w:proofErr w:type="spellEnd"/>
          </w:p>
          <w:p w14:paraId="7521B703" w14:textId="77777777" w:rsidR="000E65B1" w:rsidRPr="00F9584A" w:rsidRDefault="000E65B1" w:rsidP="001F0F8F">
            <w:pPr>
              <w:pStyle w:val="Akapitzlist"/>
              <w:numPr>
                <w:ilvl w:val="0"/>
                <w:numId w:val="121"/>
              </w:numPr>
              <w:suppressAutoHyphens/>
              <w:autoSpaceDE w:val="0"/>
              <w:spacing w:after="119"/>
              <w:jc w:val="both"/>
              <w:rPr>
                <w:bCs/>
                <w:lang w:eastAsia="zh-CN"/>
              </w:rPr>
            </w:pPr>
            <w:r w:rsidRPr="00F9584A">
              <w:rPr>
                <w:bCs/>
                <w:lang w:eastAsia="zh-CN"/>
              </w:rPr>
              <w:t xml:space="preserve">Przepustowość pobierania gwarantowana: 50 </w:t>
            </w:r>
            <w:proofErr w:type="spellStart"/>
            <w:r w:rsidRPr="00F9584A">
              <w:rPr>
                <w:bCs/>
                <w:lang w:eastAsia="zh-CN"/>
              </w:rPr>
              <w:t>Mbps</w:t>
            </w:r>
            <w:proofErr w:type="spellEnd"/>
          </w:p>
          <w:p w14:paraId="2976F556" w14:textId="77777777" w:rsidR="000E65B1" w:rsidRPr="00F9584A" w:rsidRDefault="000E65B1" w:rsidP="001F0F8F">
            <w:pPr>
              <w:pStyle w:val="Akapitzlist"/>
              <w:numPr>
                <w:ilvl w:val="0"/>
                <w:numId w:val="121"/>
              </w:numPr>
              <w:suppressAutoHyphens/>
              <w:autoSpaceDE w:val="0"/>
              <w:spacing w:after="119"/>
              <w:jc w:val="both"/>
              <w:rPr>
                <w:bCs/>
                <w:lang w:eastAsia="zh-CN"/>
              </w:rPr>
            </w:pPr>
            <w:r w:rsidRPr="00F9584A">
              <w:rPr>
                <w:bCs/>
                <w:lang w:eastAsia="zh-CN"/>
              </w:rPr>
              <w:t>Opóźnienia (RTT) na trasach pomiędzy urządzeniem CPE w Centrum Podstawowym i urządzeniem CPE w każdej z lokalizacji oraz pomiędzy urządzeniem CPE w Centrum Zapasowym i urządzeniem CPE w każdej z lokalizacji zdalnych nie może być większe niż 30 ms,</w:t>
            </w:r>
          </w:p>
          <w:p w14:paraId="53AEB8D6" w14:textId="77777777" w:rsidR="000E65B1" w:rsidRPr="00F9584A" w:rsidRDefault="000E65B1" w:rsidP="001F0F8F">
            <w:pPr>
              <w:pStyle w:val="Akapitzlist"/>
              <w:numPr>
                <w:ilvl w:val="0"/>
                <w:numId w:val="121"/>
              </w:numPr>
              <w:suppressAutoHyphens/>
              <w:autoSpaceDE w:val="0"/>
              <w:spacing w:after="119"/>
              <w:jc w:val="both"/>
              <w:rPr>
                <w:bCs/>
                <w:lang w:eastAsia="zh-CN"/>
              </w:rPr>
            </w:pPr>
            <w:r w:rsidRPr="00F9584A">
              <w:rPr>
                <w:bCs/>
                <w:lang w:eastAsia="zh-CN"/>
              </w:rPr>
              <w:lastRenderedPageBreak/>
              <w:t>Realizacja połączenia na dedykowanym do tego celu, oddzielnym, fizycznym interfejsie urządzenia-urządzeń operatora po stronie Zamawiającego,</w:t>
            </w:r>
          </w:p>
          <w:p w14:paraId="70F5C65A" w14:textId="77777777" w:rsidR="000E65B1" w:rsidRPr="00F9584A" w:rsidRDefault="000E65B1" w:rsidP="001F0F8F">
            <w:pPr>
              <w:pStyle w:val="Akapitzlist"/>
              <w:numPr>
                <w:ilvl w:val="0"/>
                <w:numId w:val="121"/>
              </w:numPr>
              <w:suppressAutoHyphens/>
              <w:autoSpaceDE w:val="0"/>
              <w:spacing w:after="119"/>
              <w:jc w:val="both"/>
              <w:rPr>
                <w:bCs/>
                <w:lang w:eastAsia="zh-CN"/>
              </w:rPr>
            </w:pPr>
            <w:r w:rsidRPr="00F9584A">
              <w:rPr>
                <w:bCs/>
                <w:lang w:eastAsia="zh-CN"/>
              </w:rPr>
              <w:t>Routing BGP realizowany na urządzeniach operatora,</w:t>
            </w:r>
          </w:p>
          <w:p w14:paraId="1FC75805" w14:textId="77777777" w:rsidR="000E65B1" w:rsidRPr="00F9584A" w:rsidRDefault="000E65B1" w:rsidP="001F0F8F">
            <w:pPr>
              <w:pStyle w:val="Akapitzlist"/>
              <w:numPr>
                <w:ilvl w:val="0"/>
                <w:numId w:val="121"/>
              </w:numPr>
              <w:suppressAutoHyphens/>
              <w:autoSpaceDE w:val="0"/>
              <w:spacing w:after="119"/>
              <w:jc w:val="both"/>
              <w:rPr>
                <w:bCs/>
                <w:lang w:eastAsia="zh-CN"/>
              </w:rPr>
            </w:pPr>
            <w:r w:rsidRPr="00F9584A">
              <w:rPr>
                <w:bCs/>
                <w:lang w:eastAsia="zh-CN"/>
              </w:rPr>
              <w:t>Zapewnienie przez operatora prywatnego numeru AS.</w:t>
            </w:r>
          </w:p>
        </w:tc>
      </w:tr>
      <w:tr w:rsidR="000E65B1" w:rsidRPr="000E65B1" w14:paraId="2F84FBEC" w14:textId="77777777" w:rsidTr="000E65B1">
        <w:tc>
          <w:tcPr>
            <w:tcW w:w="634" w:type="dxa"/>
            <w:tcBorders>
              <w:top w:val="single" w:sz="4" w:space="0" w:color="000000"/>
              <w:left w:val="single" w:sz="4" w:space="0" w:color="000000"/>
              <w:bottom w:val="single" w:sz="4" w:space="0" w:color="000000"/>
            </w:tcBorders>
          </w:tcPr>
          <w:p w14:paraId="359FECE2"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lastRenderedPageBreak/>
              <w:t>4.</w:t>
            </w:r>
          </w:p>
        </w:tc>
        <w:tc>
          <w:tcPr>
            <w:tcW w:w="2785" w:type="dxa"/>
            <w:tcBorders>
              <w:top w:val="single" w:sz="4" w:space="0" w:color="000000"/>
              <w:left w:val="single" w:sz="4" w:space="0" w:color="000000"/>
              <w:bottom w:val="single" w:sz="4" w:space="0" w:color="000000"/>
            </w:tcBorders>
          </w:tcPr>
          <w:p w14:paraId="534F78E3"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WSA Warszawa- WAN</w:t>
            </w:r>
          </w:p>
          <w:p w14:paraId="2ADD6DB0"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NSA - WAN</w:t>
            </w:r>
          </w:p>
        </w:tc>
        <w:tc>
          <w:tcPr>
            <w:tcW w:w="6289" w:type="dxa"/>
            <w:tcBorders>
              <w:top w:val="single" w:sz="4" w:space="0" w:color="000000"/>
              <w:left w:val="single" w:sz="4" w:space="0" w:color="000000"/>
              <w:bottom w:val="single" w:sz="4" w:space="0" w:color="000000"/>
              <w:right w:val="single" w:sz="4" w:space="0" w:color="000000"/>
            </w:tcBorders>
          </w:tcPr>
          <w:p w14:paraId="0BC5CEE2" w14:textId="77777777" w:rsidR="000E65B1" w:rsidRPr="00F9584A" w:rsidRDefault="000E65B1" w:rsidP="001F0F8F">
            <w:pPr>
              <w:pStyle w:val="Akapitzlist"/>
              <w:numPr>
                <w:ilvl w:val="0"/>
                <w:numId w:val="122"/>
              </w:numPr>
              <w:suppressAutoHyphens/>
              <w:autoSpaceDE w:val="0"/>
              <w:spacing w:after="119"/>
              <w:jc w:val="both"/>
              <w:rPr>
                <w:bCs/>
                <w:lang w:eastAsia="zh-CN"/>
              </w:rPr>
            </w:pPr>
            <w:r w:rsidRPr="00F9584A">
              <w:rPr>
                <w:bCs/>
                <w:lang w:eastAsia="zh-CN"/>
              </w:rPr>
              <w:t xml:space="preserve">Jedno aktywne łącze </w:t>
            </w:r>
            <w:r w:rsidRPr="00F9584A">
              <w:rPr>
                <w:bCs/>
                <w:u w:val="single"/>
                <w:lang w:eastAsia="zh-CN"/>
              </w:rPr>
              <w:t>zapasowe</w:t>
            </w:r>
            <w:r w:rsidRPr="00F9584A">
              <w:rPr>
                <w:bCs/>
                <w:lang w:eastAsia="zh-CN"/>
              </w:rPr>
              <w:t xml:space="preserve"> dla każdej lokalizacji – (światłowodowe łącze podstawowe jest  zapewnione przez  Zamawiającego),</w:t>
            </w:r>
          </w:p>
          <w:p w14:paraId="3E9E74B1" w14:textId="77777777" w:rsidR="000E65B1" w:rsidRPr="00F9584A" w:rsidRDefault="000E65B1" w:rsidP="001F0F8F">
            <w:pPr>
              <w:pStyle w:val="Akapitzlist"/>
              <w:numPr>
                <w:ilvl w:val="0"/>
                <w:numId w:val="122"/>
              </w:numPr>
              <w:suppressAutoHyphens/>
              <w:autoSpaceDE w:val="0"/>
              <w:spacing w:after="119"/>
              <w:jc w:val="both"/>
              <w:rPr>
                <w:bCs/>
                <w:lang w:eastAsia="zh-CN"/>
              </w:rPr>
            </w:pPr>
            <w:r w:rsidRPr="00F9584A">
              <w:rPr>
                <w:bCs/>
                <w:lang w:eastAsia="zh-CN"/>
              </w:rPr>
              <w:t>Typ łącza: IP MPLS,</w:t>
            </w:r>
          </w:p>
          <w:p w14:paraId="5FEF73CE" w14:textId="77777777" w:rsidR="000E65B1" w:rsidRPr="00F9584A" w:rsidRDefault="000E65B1" w:rsidP="001F0F8F">
            <w:pPr>
              <w:pStyle w:val="Akapitzlist"/>
              <w:numPr>
                <w:ilvl w:val="0"/>
                <w:numId w:val="122"/>
              </w:numPr>
              <w:suppressAutoHyphens/>
              <w:autoSpaceDE w:val="0"/>
              <w:spacing w:after="119"/>
              <w:jc w:val="both"/>
              <w:rPr>
                <w:bCs/>
                <w:lang w:eastAsia="zh-CN"/>
              </w:rPr>
            </w:pPr>
            <w:r w:rsidRPr="00F9584A">
              <w:rPr>
                <w:bCs/>
                <w:lang w:eastAsia="zh-CN"/>
              </w:rPr>
              <w:t xml:space="preserve">Technologia (typ) łącza fizycznego: usługa świadczona w oparciu o łącza w technologii światłowodowej, </w:t>
            </w:r>
          </w:p>
          <w:p w14:paraId="003A86F2" w14:textId="77777777" w:rsidR="000E65B1" w:rsidRPr="00F9584A" w:rsidRDefault="000E65B1" w:rsidP="001F0F8F">
            <w:pPr>
              <w:pStyle w:val="Akapitzlist"/>
              <w:numPr>
                <w:ilvl w:val="0"/>
                <w:numId w:val="122"/>
              </w:numPr>
              <w:suppressAutoHyphens/>
              <w:autoSpaceDE w:val="0"/>
              <w:spacing w:after="119"/>
              <w:jc w:val="both"/>
              <w:rPr>
                <w:bCs/>
                <w:lang w:eastAsia="zh-CN"/>
              </w:rPr>
            </w:pPr>
            <w:r w:rsidRPr="00F9584A">
              <w:rPr>
                <w:bCs/>
                <w:lang w:eastAsia="zh-CN"/>
              </w:rPr>
              <w:t>Interfejs: zakończenie dedykowanym interfejsem ze złączem RJ45, Ethernet 1000BaseT,</w:t>
            </w:r>
          </w:p>
          <w:p w14:paraId="6057B4F9" w14:textId="77777777" w:rsidR="000E65B1" w:rsidRPr="00F9584A" w:rsidRDefault="000E65B1" w:rsidP="001F0F8F">
            <w:pPr>
              <w:pStyle w:val="Akapitzlist"/>
              <w:numPr>
                <w:ilvl w:val="0"/>
                <w:numId w:val="122"/>
              </w:numPr>
              <w:suppressAutoHyphens/>
              <w:autoSpaceDE w:val="0"/>
              <w:spacing w:after="119"/>
              <w:jc w:val="both"/>
              <w:rPr>
                <w:bCs/>
                <w:lang w:eastAsia="zh-CN"/>
              </w:rPr>
            </w:pPr>
            <w:r w:rsidRPr="00F9584A">
              <w:rPr>
                <w:bCs/>
                <w:lang w:eastAsia="zh-CN"/>
              </w:rPr>
              <w:t>Zapewnienie adresacji połączeniowej przez operatora,</w:t>
            </w:r>
          </w:p>
          <w:p w14:paraId="1FC6A41B" w14:textId="77777777" w:rsidR="000E65B1" w:rsidRPr="00F9584A" w:rsidRDefault="000E65B1" w:rsidP="001F0F8F">
            <w:pPr>
              <w:pStyle w:val="Akapitzlist"/>
              <w:numPr>
                <w:ilvl w:val="0"/>
                <w:numId w:val="122"/>
              </w:numPr>
              <w:suppressAutoHyphens/>
              <w:autoSpaceDE w:val="0"/>
              <w:spacing w:after="119"/>
              <w:jc w:val="both"/>
              <w:rPr>
                <w:bCs/>
                <w:lang w:eastAsia="zh-CN"/>
              </w:rPr>
            </w:pPr>
            <w:r w:rsidRPr="00F9584A">
              <w:rPr>
                <w:bCs/>
                <w:lang w:eastAsia="zh-CN"/>
              </w:rPr>
              <w:t>Zapewnienie 32 prywatnych adresów IP dla każdej lokalizacji,</w:t>
            </w:r>
          </w:p>
          <w:p w14:paraId="22925409" w14:textId="77777777" w:rsidR="000E65B1" w:rsidRPr="00F9584A" w:rsidRDefault="000E65B1" w:rsidP="001F0F8F">
            <w:pPr>
              <w:pStyle w:val="Akapitzlist"/>
              <w:numPr>
                <w:ilvl w:val="0"/>
                <w:numId w:val="122"/>
              </w:numPr>
              <w:suppressAutoHyphens/>
              <w:autoSpaceDE w:val="0"/>
              <w:spacing w:after="119"/>
              <w:jc w:val="both"/>
              <w:rPr>
                <w:bCs/>
                <w:lang w:eastAsia="zh-CN"/>
              </w:rPr>
            </w:pPr>
            <w:r w:rsidRPr="00F9584A">
              <w:rPr>
                <w:bCs/>
                <w:lang w:eastAsia="zh-CN"/>
              </w:rPr>
              <w:t xml:space="preserve">Przepustowość wysyłania gwarantowana: 300 </w:t>
            </w:r>
            <w:proofErr w:type="spellStart"/>
            <w:r w:rsidRPr="00F9584A">
              <w:rPr>
                <w:bCs/>
                <w:lang w:eastAsia="zh-CN"/>
              </w:rPr>
              <w:t>Mbps</w:t>
            </w:r>
            <w:proofErr w:type="spellEnd"/>
            <w:r w:rsidRPr="00F9584A">
              <w:rPr>
                <w:bCs/>
                <w:lang w:eastAsia="zh-CN"/>
              </w:rPr>
              <w:t>,</w:t>
            </w:r>
          </w:p>
          <w:p w14:paraId="62AEA7E5" w14:textId="77777777" w:rsidR="000E65B1" w:rsidRPr="00F9584A" w:rsidRDefault="000E65B1" w:rsidP="001F0F8F">
            <w:pPr>
              <w:pStyle w:val="Akapitzlist"/>
              <w:numPr>
                <w:ilvl w:val="0"/>
                <w:numId w:val="122"/>
              </w:numPr>
              <w:suppressAutoHyphens/>
              <w:autoSpaceDE w:val="0"/>
              <w:spacing w:after="119"/>
              <w:jc w:val="both"/>
              <w:rPr>
                <w:bCs/>
                <w:lang w:eastAsia="zh-CN"/>
              </w:rPr>
            </w:pPr>
            <w:r w:rsidRPr="00F9584A">
              <w:rPr>
                <w:bCs/>
                <w:lang w:eastAsia="zh-CN"/>
              </w:rPr>
              <w:t xml:space="preserve">Przepustowość pobierania gwarantowana: 300 </w:t>
            </w:r>
            <w:proofErr w:type="spellStart"/>
            <w:r w:rsidRPr="00F9584A">
              <w:rPr>
                <w:bCs/>
                <w:lang w:eastAsia="zh-CN"/>
              </w:rPr>
              <w:t>Mbps</w:t>
            </w:r>
            <w:proofErr w:type="spellEnd"/>
            <w:r w:rsidRPr="00F9584A">
              <w:rPr>
                <w:bCs/>
                <w:lang w:eastAsia="zh-CN"/>
              </w:rPr>
              <w:t>,</w:t>
            </w:r>
          </w:p>
          <w:p w14:paraId="616BF918" w14:textId="77777777" w:rsidR="000E65B1" w:rsidRPr="00F9584A" w:rsidRDefault="000E65B1" w:rsidP="001F0F8F">
            <w:pPr>
              <w:pStyle w:val="Akapitzlist"/>
              <w:numPr>
                <w:ilvl w:val="0"/>
                <w:numId w:val="122"/>
              </w:numPr>
              <w:suppressAutoHyphens/>
              <w:autoSpaceDE w:val="0"/>
              <w:spacing w:after="119"/>
              <w:jc w:val="both"/>
              <w:rPr>
                <w:bCs/>
                <w:lang w:eastAsia="zh-CN"/>
              </w:rPr>
            </w:pPr>
            <w:r w:rsidRPr="00F9584A">
              <w:rPr>
                <w:bCs/>
                <w:lang w:eastAsia="zh-CN"/>
              </w:rPr>
              <w:t>Opóźnienia (RTT) na trasach pomiędzy urządzeniem CPE w Centrum Podstawowym i urządzeniem CPE w każdej z lokalizacji oraz pomiędzy urządzeniem CPE w Centrum Zapasowym i urządzeniem CPE w każdej z lokalizacji zdalnych nie może być większe niż 30 ms,</w:t>
            </w:r>
          </w:p>
          <w:p w14:paraId="0640060F" w14:textId="77777777" w:rsidR="000E65B1" w:rsidRPr="00F9584A" w:rsidRDefault="000E65B1" w:rsidP="001F0F8F">
            <w:pPr>
              <w:pStyle w:val="Akapitzlist"/>
              <w:numPr>
                <w:ilvl w:val="0"/>
                <w:numId w:val="122"/>
              </w:numPr>
              <w:suppressAutoHyphens/>
              <w:autoSpaceDE w:val="0"/>
              <w:spacing w:after="119"/>
              <w:jc w:val="both"/>
              <w:rPr>
                <w:bCs/>
                <w:lang w:eastAsia="zh-CN"/>
              </w:rPr>
            </w:pPr>
            <w:r w:rsidRPr="00F9584A">
              <w:rPr>
                <w:bCs/>
                <w:lang w:eastAsia="zh-CN"/>
              </w:rPr>
              <w:t>Realizacja połączenia na dedykowanym do tego celu, oddzielnym, fizycznym interfejsie urządzenia-urządzeń operatora po stronie Zamawiającego,</w:t>
            </w:r>
          </w:p>
          <w:p w14:paraId="613515FC" w14:textId="77777777" w:rsidR="000E65B1" w:rsidRPr="00F9584A" w:rsidRDefault="000E65B1" w:rsidP="001F0F8F">
            <w:pPr>
              <w:pStyle w:val="Akapitzlist"/>
              <w:numPr>
                <w:ilvl w:val="0"/>
                <w:numId w:val="122"/>
              </w:numPr>
              <w:suppressAutoHyphens/>
              <w:autoSpaceDE w:val="0"/>
              <w:spacing w:after="119"/>
              <w:jc w:val="both"/>
              <w:rPr>
                <w:bCs/>
                <w:lang w:eastAsia="zh-CN"/>
              </w:rPr>
            </w:pPr>
            <w:r w:rsidRPr="00F9584A">
              <w:rPr>
                <w:bCs/>
                <w:lang w:eastAsia="zh-CN"/>
              </w:rPr>
              <w:t>Routing BGP realizowany na urządzeniach operatora,</w:t>
            </w:r>
          </w:p>
          <w:p w14:paraId="4C9948A7" w14:textId="77777777" w:rsidR="000E65B1" w:rsidRPr="00F9584A" w:rsidRDefault="000E65B1" w:rsidP="001F0F8F">
            <w:pPr>
              <w:pStyle w:val="Akapitzlist"/>
              <w:numPr>
                <w:ilvl w:val="0"/>
                <w:numId w:val="122"/>
              </w:numPr>
              <w:suppressAutoHyphens/>
              <w:autoSpaceDE w:val="0"/>
              <w:spacing w:after="119"/>
              <w:jc w:val="both"/>
              <w:rPr>
                <w:bCs/>
                <w:lang w:eastAsia="zh-CN"/>
              </w:rPr>
            </w:pPr>
            <w:r w:rsidRPr="00F9584A">
              <w:rPr>
                <w:bCs/>
                <w:lang w:eastAsia="zh-CN"/>
              </w:rPr>
              <w:t>Zapewnienie przez operatora prywatnego numeru AS.</w:t>
            </w:r>
          </w:p>
        </w:tc>
      </w:tr>
    </w:tbl>
    <w:p w14:paraId="1BC14AA1" w14:textId="77777777" w:rsidR="000E65B1" w:rsidRPr="000E65B1" w:rsidRDefault="000E65B1" w:rsidP="000E65B1">
      <w:pPr>
        <w:suppressLineNumbers/>
        <w:suppressAutoHyphens/>
        <w:autoSpaceDE w:val="0"/>
        <w:spacing w:before="113" w:after="113" w:line="240" w:lineRule="auto"/>
        <w:jc w:val="both"/>
        <w:rPr>
          <w:rFonts w:ascii="Times New Roman" w:eastAsia="Times New Roman" w:hAnsi="Times New Roman" w:cs="Times New Roman"/>
          <w:bCs/>
          <w:lang w:eastAsia="zh-CN"/>
        </w:rPr>
      </w:pPr>
    </w:p>
    <w:p w14:paraId="6158B750" w14:textId="77777777" w:rsidR="000E65B1" w:rsidRPr="000E65B1" w:rsidRDefault="000E65B1" w:rsidP="001F0F8F">
      <w:pPr>
        <w:numPr>
          <w:ilvl w:val="1"/>
          <w:numId w:val="116"/>
        </w:numPr>
        <w:suppressLineNumbers/>
        <w:suppressAutoHyphens/>
        <w:autoSpaceDE w:val="0"/>
        <w:spacing w:before="113" w:after="113"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Warunki świadczenia usługi transmisji danych w sieci WAN zgodnie ze standardem RFC 2547 BGP/MPLS obejmują:</w:t>
      </w:r>
    </w:p>
    <w:p w14:paraId="237D5414" w14:textId="77777777" w:rsidR="000E65B1" w:rsidRPr="000E65B1" w:rsidRDefault="000E65B1" w:rsidP="000E65B1">
      <w:pPr>
        <w:numPr>
          <w:ilvl w:val="2"/>
          <w:numId w:val="76"/>
        </w:numPr>
        <w:tabs>
          <w:tab w:val="num" w:pos="1270"/>
        </w:tabs>
        <w:suppressAutoHyphens/>
        <w:autoSpaceDE w:val="0"/>
        <w:spacing w:after="119" w:line="240" w:lineRule="auto"/>
        <w:ind w:left="1270" w:hanging="42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zestawienie, uruchomienie i udostępnienie przez cały okres trwania umowy, światłowodowych symetrycznych łączy podstawowych oraz łączy zapasowych pracujących w redundancji wraz z urządzeniami teletransmisyjnymi, zapewniającymi dwukierunkową transmisję danych w technologii MPLS w każdej lokalizacji zdalnej oraz CP i CZ;</w:t>
      </w:r>
    </w:p>
    <w:p w14:paraId="1A0F38D8" w14:textId="77777777" w:rsidR="000E65B1" w:rsidRPr="000E65B1" w:rsidRDefault="000E65B1" w:rsidP="000E65B1">
      <w:pPr>
        <w:numPr>
          <w:ilvl w:val="2"/>
          <w:numId w:val="76"/>
        </w:numPr>
        <w:tabs>
          <w:tab w:val="num" w:pos="1270"/>
        </w:tabs>
        <w:suppressAutoHyphens/>
        <w:autoSpaceDE w:val="0"/>
        <w:spacing w:after="119" w:line="240" w:lineRule="auto"/>
        <w:ind w:left="1270" w:hanging="42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łącza podstawowe i zapasowe zrealizowane różnymi drogami transmisyjnymi (różne trasy). Niedopuszczalne jest wykorzystanie różnych włókien w jednym kablu,  przy czym </w:t>
      </w:r>
      <w:r w:rsidRPr="000E65B1">
        <w:rPr>
          <w:rFonts w:ascii="Times New Roman" w:eastAsia="Times New Roman" w:hAnsi="Times New Roman" w:cs="Times New Roman"/>
          <w:bCs/>
          <w:shd w:val="clear" w:color="auto" w:fill="FFFFFF"/>
          <w:lang w:eastAsia="zh-CN"/>
        </w:rPr>
        <w:t>zwrot "różne trasy" dotyczy sposobu doprowadzenia łączy podstawowych i zapasowych bez punktów styczności poza budynkiem, na wejściu do budynku i w budynku.</w:t>
      </w:r>
    </w:p>
    <w:p w14:paraId="55046513" w14:textId="77777777" w:rsidR="000E65B1" w:rsidRPr="000E65B1" w:rsidRDefault="000E65B1" w:rsidP="000E65B1">
      <w:pPr>
        <w:numPr>
          <w:ilvl w:val="2"/>
          <w:numId w:val="76"/>
        </w:numPr>
        <w:tabs>
          <w:tab w:val="num" w:pos="1270"/>
        </w:tabs>
        <w:suppressAutoHyphens/>
        <w:autoSpaceDE w:val="0"/>
        <w:spacing w:after="119" w:line="240" w:lineRule="auto"/>
        <w:ind w:left="1270" w:hanging="42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połączenia zapasowe w technologii radiowej mogą być zrealizowane jako radiolinia „punkt-punkt” w paśmie koncesjonowanym;</w:t>
      </w:r>
    </w:p>
    <w:p w14:paraId="24A662FE" w14:textId="77777777" w:rsidR="000E65B1" w:rsidRPr="00DF38A4" w:rsidRDefault="000E65B1" w:rsidP="00DF38A4">
      <w:pPr>
        <w:pStyle w:val="Akapitzlist"/>
        <w:numPr>
          <w:ilvl w:val="0"/>
          <w:numId w:val="76"/>
        </w:numPr>
        <w:suppressAutoHyphens/>
        <w:autoSpaceDE w:val="0"/>
        <w:spacing w:after="119"/>
        <w:ind w:left="1210"/>
        <w:jc w:val="both"/>
        <w:rPr>
          <w:bCs/>
          <w:lang w:eastAsia="zh-CN"/>
        </w:rPr>
      </w:pPr>
      <w:r w:rsidRPr="00DF38A4">
        <w:rPr>
          <w:bCs/>
          <w:lang w:eastAsia="zh-CN"/>
        </w:rPr>
        <w:t>wykonawca będzie świadczył usługi transmisji danych w technologii MPLS na bazie:</w:t>
      </w:r>
    </w:p>
    <w:p w14:paraId="1E3082FE" w14:textId="56AC0F37" w:rsidR="000E65B1" w:rsidRPr="00DF38A4" w:rsidRDefault="000E65B1" w:rsidP="001F0F8F">
      <w:pPr>
        <w:pStyle w:val="Akapitzlist"/>
        <w:numPr>
          <w:ilvl w:val="0"/>
          <w:numId w:val="123"/>
        </w:numPr>
        <w:suppressAutoHyphens/>
        <w:autoSpaceDE w:val="0"/>
        <w:spacing w:after="119"/>
        <w:jc w:val="both"/>
        <w:rPr>
          <w:bCs/>
          <w:lang w:eastAsia="zh-CN"/>
        </w:rPr>
      </w:pPr>
      <w:r w:rsidRPr="00DF38A4">
        <w:rPr>
          <w:bCs/>
          <w:lang w:eastAsia="zh-CN"/>
        </w:rPr>
        <w:t>światłowodowej sieci szkieletowej Wykonawcy,</w:t>
      </w:r>
    </w:p>
    <w:p w14:paraId="461E0026" w14:textId="234EFF6E" w:rsidR="000E65B1" w:rsidRPr="00DF38A4" w:rsidRDefault="000E65B1" w:rsidP="001F0F8F">
      <w:pPr>
        <w:pStyle w:val="Akapitzlist"/>
        <w:numPr>
          <w:ilvl w:val="0"/>
          <w:numId w:val="123"/>
        </w:numPr>
        <w:suppressAutoHyphens/>
        <w:autoSpaceDE w:val="0"/>
        <w:spacing w:after="119"/>
        <w:jc w:val="both"/>
        <w:rPr>
          <w:bCs/>
          <w:lang w:eastAsia="zh-CN"/>
        </w:rPr>
      </w:pPr>
      <w:r w:rsidRPr="00DF38A4">
        <w:rPr>
          <w:bCs/>
          <w:lang w:eastAsia="zh-CN"/>
        </w:rPr>
        <w:t>własnych lub dzierżawionych łączy dostępowych wykonanych w technologii określonej w Tabeli 1, wpiętych bezpośrednio w infrastrukturę operatora bez współdzielenia urządzeń z innymi klientami (brak współdzielenia urządzeń nie dotyczy sieci szkieletowej Wykonawcy),</w:t>
      </w:r>
    </w:p>
    <w:p w14:paraId="07F87C4A" w14:textId="32B1B5E0" w:rsidR="000E65B1" w:rsidRPr="00DF38A4" w:rsidRDefault="000E65B1" w:rsidP="001F0F8F">
      <w:pPr>
        <w:pStyle w:val="Akapitzlist"/>
        <w:numPr>
          <w:ilvl w:val="0"/>
          <w:numId w:val="123"/>
        </w:numPr>
        <w:suppressAutoHyphens/>
        <w:autoSpaceDE w:val="0"/>
        <w:spacing w:after="119"/>
        <w:jc w:val="both"/>
        <w:rPr>
          <w:bCs/>
          <w:lang w:eastAsia="zh-CN"/>
        </w:rPr>
      </w:pPr>
      <w:r w:rsidRPr="00DF38A4">
        <w:rPr>
          <w:bCs/>
          <w:lang w:eastAsia="zh-CN"/>
        </w:rPr>
        <w:t xml:space="preserve">urządzeń CPE zainstalowanych w lokalizacjach zdalnych oraz w CP i CZ w miejscach wskazanych przez Zamawiającego, zgodnie z </w:t>
      </w:r>
      <w:r w:rsidRPr="00DF38A4">
        <w:rPr>
          <w:bCs/>
          <w:lang w:eastAsia="zh-CN"/>
        </w:rPr>
        <w:lastRenderedPageBreak/>
        <w:t>wykazem sporządzonym przez Wykonawcę wg wzoru określonego w załącznik nr 2 do OPZ;</w:t>
      </w:r>
    </w:p>
    <w:p w14:paraId="62C4C520" w14:textId="77777777" w:rsidR="000E65B1" w:rsidRPr="000E65B1" w:rsidRDefault="000E65B1" w:rsidP="000E65B1">
      <w:pPr>
        <w:numPr>
          <w:ilvl w:val="2"/>
          <w:numId w:val="76"/>
        </w:numPr>
        <w:tabs>
          <w:tab w:val="num" w:pos="1270"/>
        </w:tabs>
        <w:suppressAutoHyphens/>
        <w:autoSpaceDE w:val="0"/>
        <w:spacing w:after="119" w:line="240" w:lineRule="auto"/>
        <w:ind w:left="1270" w:hanging="42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ze względu na wymagania w zakresie bezpieczeństwa i opóźnień w transmisji, Zamawiający wyklucza możliwość zbudowania łączy podstawowych i zapasowych przy wykorzystaniu:</w:t>
      </w:r>
    </w:p>
    <w:p w14:paraId="31CB36D7" w14:textId="7895F75D" w:rsidR="000E65B1" w:rsidRPr="00DF38A4" w:rsidRDefault="000E65B1" w:rsidP="001F0F8F">
      <w:pPr>
        <w:pStyle w:val="Akapitzlist"/>
        <w:numPr>
          <w:ilvl w:val="0"/>
          <w:numId w:val="124"/>
        </w:numPr>
        <w:suppressAutoHyphens/>
        <w:autoSpaceDE w:val="0"/>
        <w:spacing w:after="119"/>
        <w:jc w:val="both"/>
        <w:rPr>
          <w:bCs/>
          <w:lang w:eastAsia="zh-CN"/>
        </w:rPr>
      </w:pPr>
      <w:r w:rsidRPr="00DF38A4">
        <w:rPr>
          <w:bCs/>
          <w:lang w:eastAsia="zh-CN"/>
        </w:rPr>
        <w:t>zasobów publicznej sieci Internet,</w:t>
      </w:r>
    </w:p>
    <w:p w14:paraId="5C03A441" w14:textId="04CCEEC0" w:rsidR="000E65B1" w:rsidRPr="00DF38A4" w:rsidRDefault="000E65B1" w:rsidP="001F0F8F">
      <w:pPr>
        <w:pStyle w:val="Akapitzlist"/>
        <w:numPr>
          <w:ilvl w:val="0"/>
          <w:numId w:val="124"/>
        </w:numPr>
        <w:suppressAutoHyphens/>
        <w:autoSpaceDE w:val="0"/>
        <w:spacing w:after="119"/>
        <w:jc w:val="both"/>
        <w:rPr>
          <w:bCs/>
          <w:lang w:eastAsia="zh-CN"/>
        </w:rPr>
      </w:pPr>
      <w:r w:rsidRPr="00DF38A4">
        <w:rPr>
          <w:bCs/>
          <w:lang w:eastAsia="zh-CN"/>
        </w:rPr>
        <w:t>łączy radiowych działających w paśmie dostępnym publicznie bez zezwolenia,</w:t>
      </w:r>
    </w:p>
    <w:p w14:paraId="12C13CC4" w14:textId="74CE3EBD" w:rsidR="000E65B1" w:rsidRPr="00DF38A4" w:rsidRDefault="000E65B1" w:rsidP="001F0F8F">
      <w:pPr>
        <w:pStyle w:val="Akapitzlist"/>
        <w:numPr>
          <w:ilvl w:val="0"/>
          <w:numId w:val="124"/>
        </w:numPr>
        <w:suppressAutoHyphens/>
        <w:autoSpaceDE w:val="0"/>
        <w:spacing w:after="119"/>
        <w:jc w:val="both"/>
        <w:rPr>
          <w:bCs/>
          <w:lang w:val="en-US" w:eastAsia="zh-CN"/>
        </w:rPr>
      </w:pPr>
      <w:proofErr w:type="spellStart"/>
      <w:r w:rsidRPr="00DF38A4">
        <w:rPr>
          <w:bCs/>
          <w:lang w:val="en-US" w:eastAsia="zh-CN"/>
        </w:rPr>
        <w:t>technologii</w:t>
      </w:r>
      <w:proofErr w:type="spellEnd"/>
      <w:r w:rsidRPr="00DF38A4">
        <w:rPr>
          <w:bCs/>
          <w:lang w:val="en-US" w:eastAsia="zh-CN"/>
        </w:rPr>
        <w:t xml:space="preserve"> IEEE 801.11 (WLAN), GPRS/EDGE/3G/4G/5G/HSDPA, LTE,</w:t>
      </w:r>
    </w:p>
    <w:p w14:paraId="1A44D4F1" w14:textId="0A38CED2" w:rsidR="000E65B1" w:rsidRPr="00DF38A4" w:rsidRDefault="000E65B1" w:rsidP="001F0F8F">
      <w:pPr>
        <w:pStyle w:val="Akapitzlist"/>
        <w:numPr>
          <w:ilvl w:val="0"/>
          <w:numId w:val="124"/>
        </w:numPr>
        <w:suppressAutoHyphens/>
        <w:autoSpaceDE w:val="0"/>
        <w:spacing w:after="119"/>
        <w:jc w:val="both"/>
        <w:rPr>
          <w:bCs/>
        </w:rPr>
      </w:pPr>
      <w:r w:rsidRPr="00DF38A4">
        <w:rPr>
          <w:bCs/>
          <w:lang w:eastAsia="zh-CN"/>
        </w:rPr>
        <w:t>łączy satelitarnych;</w:t>
      </w:r>
    </w:p>
    <w:p w14:paraId="5DA9DBB2" w14:textId="77777777" w:rsidR="000E65B1" w:rsidRPr="00DF38A4" w:rsidRDefault="000E65B1" w:rsidP="00DF38A4">
      <w:pPr>
        <w:pStyle w:val="Akapitzlist"/>
        <w:numPr>
          <w:ilvl w:val="0"/>
          <w:numId w:val="76"/>
        </w:numPr>
        <w:suppressAutoHyphens/>
        <w:autoSpaceDE w:val="0"/>
        <w:spacing w:after="119"/>
        <w:ind w:left="1210"/>
        <w:jc w:val="both"/>
        <w:rPr>
          <w:bCs/>
          <w:lang w:eastAsia="zh-CN"/>
        </w:rPr>
      </w:pPr>
      <w:r w:rsidRPr="00DF38A4">
        <w:rPr>
          <w:bCs/>
        </w:rPr>
        <w:t xml:space="preserve">interfejs </w:t>
      </w:r>
      <w:r w:rsidRPr="00DF38A4">
        <w:rPr>
          <w:bCs/>
          <w:lang w:eastAsia="zh-CN"/>
        </w:rPr>
        <w:t>przyłączeniowy w CP i CZ 1/10GE LC MM (SFP/SFP+), a w lokalizacjach zdalnych 1GE-T (złącze RJ-45);</w:t>
      </w:r>
    </w:p>
    <w:p w14:paraId="585E13B4" w14:textId="77777777" w:rsidR="000E65B1" w:rsidRPr="00DF38A4" w:rsidRDefault="000E65B1" w:rsidP="00DF38A4">
      <w:pPr>
        <w:pStyle w:val="Akapitzlist"/>
        <w:numPr>
          <w:ilvl w:val="0"/>
          <w:numId w:val="76"/>
        </w:numPr>
        <w:suppressAutoHyphens/>
        <w:autoSpaceDE w:val="0"/>
        <w:spacing w:after="119"/>
        <w:ind w:left="1210"/>
        <w:jc w:val="both"/>
        <w:rPr>
          <w:bCs/>
          <w:lang w:eastAsia="zh-CN"/>
        </w:rPr>
      </w:pPr>
      <w:r w:rsidRPr="00DF38A4">
        <w:rPr>
          <w:bCs/>
          <w:lang w:eastAsia="zh-CN"/>
        </w:rPr>
        <w:t>urządzenia CE nie są przedmiotem zamówienia;</w:t>
      </w:r>
    </w:p>
    <w:p w14:paraId="2C26CAA4" w14:textId="77777777" w:rsidR="000E65B1" w:rsidRPr="00DF38A4" w:rsidRDefault="000E65B1" w:rsidP="00DF38A4">
      <w:pPr>
        <w:pStyle w:val="Akapitzlist"/>
        <w:numPr>
          <w:ilvl w:val="0"/>
          <w:numId w:val="76"/>
        </w:numPr>
        <w:suppressAutoHyphens/>
        <w:autoSpaceDE w:val="0"/>
        <w:spacing w:after="119"/>
        <w:ind w:left="1210"/>
        <w:jc w:val="both"/>
        <w:rPr>
          <w:bCs/>
          <w:lang w:eastAsia="zh-CN"/>
        </w:rPr>
      </w:pPr>
      <w:r w:rsidRPr="00DF38A4">
        <w:rPr>
          <w:bCs/>
          <w:lang w:eastAsia="zh-CN"/>
        </w:rPr>
        <w:t>w ramach świadczenia usługi MPLS Wykonawca zainstaluje urządzenia oraz przeprowadzi konfigurację całej infrastruktury i będzie odpowiadał za jej utrzymanie (zarządzanie, usuwanie awarii, wprowadzanie zmian konfiguracyjnych na urządzeniach Wykonawcy PE/CPE, np. w przypadku zmiany adresacji IP) przez okres obowiązywania umowy;</w:t>
      </w:r>
    </w:p>
    <w:p w14:paraId="6738BEC8" w14:textId="77777777" w:rsidR="000E65B1" w:rsidRPr="00DF38A4" w:rsidRDefault="000E65B1" w:rsidP="00DF38A4">
      <w:pPr>
        <w:pStyle w:val="Akapitzlist"/>
        <w:numPr>
          <w:ilvl w:val="0"/>
          <w:numId w:val="76"/>
        </w:numPr>
        <w:suppressAutoHyphens/>
        <w:autoSpaceDE w:val="0"/>
        <w:spacing w:after="119"/>
        <w:ind w:left="1210"/>
        <w:jc w:val="both"/>
        <w:rPr>
          <w:bCs/>
          <w:lang w:eastAsia="zh-CN"/>
        </w:rPr>
      </w:pPr>
      <w:r w:rsidRPr="00DF38A4">
        <w:rPr>
          <w:bCs/>
          <w:lang w:eastAsia="zh-CN"/>
        </w:rPr>
        <w:t>Wykonawca zapewnia przydział i obsługę pul stałych prywatnych adresów IPv4 dla każdego Centrum Przetwarzania i każdej lokalizacji zdalnej;</w:t>
      </w:r>
    </w:p>
    <w:p w14:paraId="06FBEA42" w14:textId="77777777" w:rsidR="000E65B1" w:rsidRPr="00DF38A4" w:rsidRDefault="000E65B1" w:rsidP="00DF38A4">
      <w:pPr>
        <w:pStyle w:val="Akapitzlist"/>
        <w:numPr>
          <w:ilvl w:val="0"/>
          <w:numId w:val="76"/>
        </w:numPr>
        <w:suppressAutoHyphens/>
        <w:autoSpaceDE w:val="0"/>
        <w:spacing w:after="119"/>
        <w:ind w:left="1210"/>
        <w:jc w:val="both"/>
        <w:rPr>
          <w:bCs/>
          <w:lang w:eastAsia="zh-CN"/>
        </w:rPr>
      </w:pPr>
      <w:r w:rsidRPr="00DF38A4">
        <w:rPr>
          <w:bCs/>
          <w:lang w:eastAsia="zh-CN"/>
        </w:rPr>
        <w:t>Wykonawca zapewnia obsługę protokołu routingu BGP (</w:t>
      </w:r>
      <w:proofErr w:type="spellStart"/>
      <w:r w:rsidRPr="00DF38A4">
        <w:rPr>
          <w:bCs/>
          <w:i/>
          <w:iCs/>
          <w:lang w:eastAsia="zh-CN"/>
        </w:rPr>
        <w:t>Border</w:t>
      </w:r>
      <w:proofErr w:type="spellEnd"/>
      <w:r w:rsidRPr="00DF38A4">
        <w:rPr>
          <w:bCs/>
          <w:i/>
          <w:iCs/>
          <w:lang w:eastAsia="zh-CN"/>
        </w:rPr>
        <w:t xml:space="preserve"> Gateway </w:t>
      </w:r>
      <w:proofErr w:type="spellStart"/>
      <w:r w:rsidRPr="00DF38A4">
        <w:rPr>
          <w:bCs/>
          <w:i/>
          <w:iCs/>
          <w:lang w:eastAsia="zh-CN"/>
        </w:rPr>
        <w:t>Protocol</w:t>
      </w:r>
      <w:proofErr w:type="spellEnd"/>
      <w:r w:rsidRPr="00DF38A4">
        <w:rPr>
          <w:bCs/>
          <w:lang w:eastAsia="zh-CN"/>
        </w:rPr>
        <w:t>) w obrębie całej zaoferowanej prywatnej sieci MPLS;</w:t>
      </w:r>
    </w:p>
    <w:p w14:paraId="09569329" w14:textId="77777777" w:rsidR="000E65B1" w:rsidRPr="00DF38A4" w:rsidRDefault="000E65B1" w:rsidP="00DF38A4">
      <w:pPr>
        <w:pStyle w:val="Akapitzlist"/>
        <w:numPr>
          <w:ilvl w:val="0"/>
          <w:numId w:val="76"/>
        </w:numPr>
        <w:suppressAutoHyphens/>
        <w:autoSpaceDE w:val="0"/>
        <w:spacing w:after="119"/>
        <w:ind w:left="1210"/>
        <w:jc w:val="both"/>
        <w:rPr>
          <w:bCs/>
          <w:lang w:eastAsia="zh-CN"/>
        </w:rPr>
      </w:pPr>
      <w:r w:rsidRPr="00DF38A4">
        <w:rPr>
          <w:bCs/>
          <w:lang w:eastAsia="zh-CN"/>
        </w:rPr>
        <w:t>Wykonawca przekaże dane do konfiguracji routera CE Zamawiającego oraz w porozumieniu z Zamawiającym zapewni udział osoby kompetentnej podczas jego uruchamiania i przyłączania do każdego dostarczonego łącza MPLS (zestawienie sesji BGP).</w:t>
      </w:r>
    </w:p>
    <w:p w14:paraId="595853AD" w14:textId="77777777" w:rsidR="000E65B1" w:rsidRPr="000E65B1" w:rsidRDefault="000E65B1" w:rsidP="001F0F8F">
      <w:pPr>
        <w:numPr>
          <w:ilvl w:val="1"/>
          <w:numId w:val="116"/>
        </w:numPr>
        <w:suppressAutoHyphens/>
        <w:autoSpaceDE w:val="0"/>
        <w:spacing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Zamawiający wymaga konfiguracji usług MPLS zapewniających dwukierunkową komunikację na zasadzie "każda lokalizacja zdalna z CP i CZ".</w:t>
      </w:r>
    </w:p>
    <w:p w14:paraId="2C8EEE23" w14:textId="77777777" w:rsidR="000E65B1" w:rsidRPr="000E65B1" w:rsidRDefault="000E65B1" w:rsidP="001F0F8F">
      <w:pPr>
        <w:numPr>
          <w:ilvl w:val="1"/>
          <w:numId w:val="116"/>
        </w:numPr>
        <w:suppressAutoHyphens/>
        <w:autoSpaceDE w:val="0"/>
        <w:spacing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Komunikacja zasadnicza realizowana poprzez połączenia nawiązywane bezpośrednio za pośrednictwem łączy podstawowych; w przypadku awarii łącza podstawowego automatyczne przełączenie transmisji na łącze zapasowe.</w:t>
      </w:r>
    </w:p>
    <w:p w14:paraId="025289D6" w14:textId="77777777" w:rsidR="000E65B1" w:rsidRPr="000E65B1" w:rsidRDefault="000E65B1" w:rsidP="001F0F8F">
      <w:pPr>
        <w:numPr>
          <w:ilvl w:val="1"/>
          <w:numId w:val="116"/>
        </w:numPr>
        <w:suppressAutoHyphens/>
        <w:autoSpaceDE w:val="0"/>
        <w:spacing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Wykonawca wykona konfigurację urządzeń sieci WAN umożliwiającą Zamawiającemu utworzenie na własnych routerach CE własnych tuneli </w:t>
      </w:r>
      <w:proofErr w:type="spellStart"/>
      <w:r w:rsidRPr="000E65B1">
        <w:rPr>
          <w:rFonts w:ascii="Times New Roman" w:eastAsia="Times New Roman" w:hAnsi="Times New Roman" w:cs="Times New Roman"/>
          <w:bCs/>
          <w:lang w:eastAsia="zh-CN"/>
        </w:rPr>
        <w:t>IPSec</w:t>
      </w:r>
      <w:proofErr w:type="spellEnd"/>
      <w:r w:rsidRPr="000E65B1">
        <w:rPr>
          <w:rFonts w:ascii="Times New Roman" w:eastAsia="Times New Roman" w:hAnsi="Times New Roman" w:cs="Times New Roman"/>
          <w:bCs/>
          <w:lang w:eastAsia="zh-CN"/>
        </w:rPr>
        <w:t xml:space="preserve"> VPN, </w:t>
      </w:r>
    </w:p>
    <w:p w14:paraId="337E9768" w14:textId="77777777" w:rsidR="000E65B1" w:rsidRPr="000E65B1" w:rsidRDefault="000E65B1" w:rsidP="001F0F8F">
      <w:pPr>
        <w:numPr>
          <w:ilvl w:val="1"/>
          <w:numId w:val="116"/>
        </w:numPr>
        <w:suppressAutoHyphens/>
        <w:autoSpaceDE w:val="0"/>
        <w:spacing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Wykonawca zapewni bezpieczeństwo transmisji danych poprzez separację ruchu Zamawiającego od ruchu zewnętrznego i innych klientów Wykonawcy.</w:t>
      </w:r>
    </w:p>
    <w:p w14:paraId="1A834142" w14:textId="77777777" w:rsidR="000E65B1" w:rsidRPr="000E65B1" w:rsidRDefault="000E65B1" w:rsidP="001F0F8F">
      <w:pPr>
        <w:numPr>
          <w:ilvl w:val="1"/>
          <w:numId w:val="116"/>
        </w:numPr>
        <w:suppressAutoHyphens/>
        <w:autoSpaceDE w:val="0"/>
        <w:spacing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 ramach realizowanych prac Wykonawca zobowiązany jest do wykonania:</w:t>
      </w:r>
    </w:p>
    <w:p w14:paraId="386B4E9A" w14:textId="77777777" w:rsidR="000E65B1" w:rsidRPr="000E65B1" w:rsidRDefault="000E65B1" w:rsidP="001F0F8F">
      <w:pPr>
        <w:numPr>
          <w:ilvl w:val="2"/>
          <w:numId w:val="116"/>
        </w:numPr>
        <w:suppressAutoHyphens/>
        <w:autoSpaceDE w:val="0"/>
        <w:spacing w:after="119" w:line="240" w:lineRule="auto"/>
        <w:ind w:left="1004" w:hanging="28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powykonawczej dokumentacji technicznej przyłączy do CP i CZ oraz wszystkich lokalizacji zdalnych z uwzględnieniem dróg transmisyjnych;</w:t>
      </w:r>
    </w:p>
    <w:p w14:paraId="07B34AAE" w14:textId="77777777" w:rsidR="000E65B1" w:rsidRPr="000E65B1" w:rsidRDefault="000E65B1" w:rsidP="001F0F8F">
      <w:pPr>
        <w:numPr>
          <w:ilvl w:val="2"/>
          <w:numId w:val="116"/>
        </w:numPr>
        <w:suppressAutoHyphens/>
        <w:autoSpaceDE w:val="0"/>
        <w:spacing w:after="119" w:line="240" w:lineRule="auto"/>
        <w:ind w:left="1004" w:hanging="28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testów funkcjonowania łączy podstawowych i zapasowych.</w:t>
      </w:r>
    </w:p>
    <w:p w14:paraId="0444BBCC" w14:textId="0F897C87" w:rsidR="000E65B1" w:rsidRDefault="000E65B1" w:rsidP="001F0F8F">
      <w:pPr>
        <w:numPr>
          <w:ilvl w:val="1"/>
          <w:numId w:val="116"/>
        </w:numPr>
        <w:suppressAutoHyphens/>
        <w:autoSpaceDE w:val="0"/>
        <w:spacing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Informacje Zamawiającego przesyłane przez sieć podlegają ochronie zgodnie z powszechnie obowiązującymi przepisami prawa.</w:t>
      </w:r>
    </w:p>
    <w:p w14:paraId="287AF4FA" w14:textId="4F6F7C89" w:rsidR="00FA33EF" w:rsidRDefault="00FA33EF" w:rsidP="00FA33EF">
      <w:pPr>
        <w:suppressAutoHyphens/>
        <w:autoSpaceDE w:val="0"/>
        <w:spacing w:after="119" w:line="240" w:lineRule="auto"/>
        <w:jc w:val="both"/>
        <w:rPr>
          <w:rFonts w:ascii="Times New Roman" w:eastAsia="Times New Roman" w:hAnsi="Times New Roman" w:cs="Times New Roman"/>
          <w:bCs/>
          <w:lang w:eastAsia="zh-CN"/>
        </w:rPr>
      </w:pPr>
    </w:p>
    <w:p w14:paraId="03097195" w14:textId="77777777" w:rsidR="00FA33EF" w:rsidRPr="000E65B1" w:rsidRDefault="00FA33EF" w:rsidP="00FA33EF">
      <w:pPr>
        <w:suppressAutoHyphens/>
        <w:autoSpaceDE w:val="0"/>
        <w:spacing w:after="119" w:line="240" w:lineRule="auto"/>
        <w:jc w:val="both"/>
        <w:rPr>
          <w:rFonts w:ascii="Times New Roman" w:eastAsia="Times New Roman" w:hAnsi="Times New Roman" w:cs="Times New Roman"/>
          <w:bCs/>
          <w:lang w:eastAsia="zh-CN"/>
        </w:rPr>
      </w:pPr>
    </w:p>
    <w:p w14:paraId="5BE538A1" w14:textId="77777777" w:rsidR="000E65B1" w:rsidRPr="000E65B1" w:rsidRDefault="000E65B1" w:rsidP="001F0F8F">
      <w:pPr>
        <w:numPr>
          <w:ilvl w:val="0"/>
          <w:numId w:val="116"/>
        </w:numPr>
        <w:suppressLineNumbers/>
        <w:tabs>
          <w:tab w:val="left" w:pos="709"/>
          <w:tab w:val="left" w:pos="900"/>
        </w:tabs>
        <w:suppressAutoHyphens/>
        <w:autoSpaceDE w:val="0"/>
        <w:spacing w:before="360" w:after="240" w:line="240" w:lineRule="auto"/>
        <w:ind w:left="357" w:hanging="357"/>
        <w:rPr>
          <w:rFonts w:ascii="Times New Roman" w:eastAsia="Times New Roman" w:hAnsi="Times New Roman" w:cs="Times New Roman"/>
          <w:b/>
          <w:bCs/>
          <w:sz w:val="24"/>
          <w:szCs w:val="24"/>
          <w:lang w:eastAsia="zh-CN"/>
        </w:rPr>
      </w:pPr>
      <w:r w:rsidRPr="000E65B1">
        <w:rPr>
          <w:rFonts w:ascii="Times New Roman" w:eastAsia="Times New Roman" w:hAnsi="Times New Roman" w:cs="Times New Roman"/>
          <w:b/>
          <w:bCs/>
          <w:sz w:val="24"/>
          <w:szCs w:val="24"/>
          <w:lang w:eastAsia="zh-CN"/>
        </w:rPr>
        <w:lastRenderedPageBreak/>
        <w:t>Usługa transmisji danych w technologii DWDM</w:t>
      </w:r>
    </w:p>
    <w:p w14:paraId="03BA692F" w14:textId="77777777" w:rsidR="000E65B1" w:rsidRPr="000E65B1" w:rsidRDefault="000E65B1" w:rsidP="001F0F8F">
      <w:pPr>
        <w:numPr>
          <w:ilvl w:val="1"/>
          <w:numId w:val="116"/>
        </w:num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Świadczenie przez Wykonawcę na rzecz Zamawiającego usługi DWDM wraz z łączami transmisyjnymi i niezbędnym sprzętem będącym elementem usługi DWDM, polegającej na zapewnieniu transmisji danych pomiędzy CP i CZ powinno odbywać się zgodnie z parametrami podanymi w Tabeli 2 i wymaganiami opisanymi poniżej.</w:t>
      </w:r>
    </w:p>
    <w:p w14:paraId="2161EABF" w14:textId="77777777" w:rsidR="000E65B1" w:rsidRPr="000E65B1" w:rsidRDefault="000E65B1" w:rsidP="000E65B1">
      <w:pPr>
        <w:suppressAutoHyphens/>
        <w:autoSpaceDE w:val="0"/>
        <w:spacing w:after="119" w:line="240" w:lineRule="auto"/>
        <w:ind w:firstLine="36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Tabela. 2. </w:t>
      </w:r>
    </w:p>
    <w:tbl>
      <w:tblPr>
        <w:tblW w:w="0" w:type="auto"/>
        <w:tblInd w:w="108" w:type="dxa"/>
        <w:tblLayout w:type="fixed"/>
        <w:tblLook w:val="0000" w:firstRow="0" w:lastRow="0" w:firstColumn="0" w:lastColumn="0" w:noHBand="0" w:noVBand="0"/>
      </w:tblPr>
      <w:tblGrid>
        <w:gridCol w:w="2938"/>
        <w:gridCol w:w="6770"/>
      </w:tblGrid>
      <w:tr w:rsidR="000E65B1" w:rsidRPr="000E65B1" w14:paraId="5CB1E8D1" w14:textId="77777777" w:rsidTr="000E65B1">
        <w:tc>
          <w:tcPr>
            <w:tcW w:w="2938" w:type="dxa"/>
            <w:tcBorders>
              <w:top w:val="single" w:sz="4" w:space="0" w:color="000000"/>
              <w:left w:val="single" w:sz="4" w:space="0" w:color="000000"/>
              <w:bottom w:val="single" w:sz="4" w:space="0" w:color="000000"/>
            </w:tcBorders>
            <w:shd w:val="clear" w:color="auto" w:fill="CCCCCC"/>
          </w:tcPr>
          <w:p w14:paraId="44775D7B" w14:textId="77777777" w:rsidR="000E65B1" w:rsidRPr="000E65B1" w:rsidRDefault="000E65B1" w:rsidP="000E65B1">
            <w:pPr>
              <w:suppressAutoHyphens/>
              <w:autoSpaceDE w:val="0"/>
              <w:spacing w:before="85" w:after="85"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Nazwa łącza</w:t>
            </w:r>
          </w:p>
        </w:tc>
        <w:tc>
          <w:tcPr>
            <w:tcW w:w="6770" w:type="dxa"/>
            <w:tcBorders>
              <w:top w:val="single" w:sz="4" w:space="0" w:color="000000"/>
              <w:left w:val="single" w:sz="4" w:space="0" w:color="000000"/>
              <w:bottom w:val="single" w:sz="4" w:space="0" w:color="000000"/>
              <w:right w:val="single" w:sz="4" w:space="0" w:color="000000"/>
            </w:tcBorders>
            <w:shd w:val="clear" w:color="auto" w:fill="CCCCCC"/>
          </w:tcPr>
          <w:p w14:paraId="324A0516" w14:textId="77777777" w:rsidR="000E65B1" w:rsidRPr="000E65B1" w:rsidRDefault="000E65B1" w:rsidP="000E65B1">
            <w:pPr>
              <w:suppressAutoHyphens/>
              <w:autoSpaceDE w:val="0"/>
              <w:spacing w:before="85" w:after="85"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Parametry techniczne</w:t>
            </w:r>
          </w:p>
        </w:tc>
      </w:tr>
      <w:tr w:rsidR="000E65B1" w:rsidRPr="000E65B1" w14:paraId="6106357F" w14:textId="77777777" w:rsidTr="000E65B1">
        <w:tc>
          <w:tcPr>
            <w:tcW w:w="2938" w:type="dxa"/>
            <w:tcBorders>
              <w:top w:val="single" w:sz="4" w:space="0" w:color="000000"/>
              <w:left w:val="single" w:sz="4" w:space="0" w:color="000000"/>
              <w:bottom w:val="single" w:sz="4" w:space="0" w:color="000000"/>
            </w:tcBorders>
          </w:tcPr>
          <w:p w14:paraId="303D933C"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DWDM CP - CZ</w:t>
            </w:r>
          </w:p>
        </w:tc>
        <w:tc>
          <w:tcPr>
            <w:tcW w:w="6770" w:type="dxa"/>
            <w:tcBorders>
              <w:top w:val="single" w:sz="4" w:space="0" w:color="000000"/>
              <w:left w:val="single" w:sz="4" w:space="0" w:color="000000"/>
              <w:bottom w:val="single" w:sz="4" w:space="0" w:color="000000"/>
              <w:right w:val="single" w:sz="4" w:space="0" w:color="000000"/>
            </w:tcBorders>
          </w:tcPr>
          <w:p w14:paraId="4546418F" w14:textId="77777777" w:rsidR="000E65B1" w:rsidRPr="00DF38A4" w:rsidRDefault="000E65B1" w:rsidP="001F0F8F">
            <w:pPr>
              <w:pStyle w:val="Akapitzlist"/>
              <w:numPr>
                <w:ilvl w:val="0"/>
                <w:numId w:val="125"/>
              </w:numPr>
              <w:suppressAutoHyphens/>
              <w:autoSpaceDE w:val="0"/>
              <w:spacing w:after="119"/>
              <w:jc w:val="both"/>
              <w:rPr>
                <w:bCs/>
                <w:lang w:eastAsia="zh-CN"/>
              </w:rPr>
            </w:pPr>
            <w:r w:rsidRPr="00DF38A4">
              <w:rPr>
                <w:bCs/>
                <w:lang w:eastAsia="zh-CN"/>
              </w:rPr>
              <w:t>Dwa aktywne łącza (podstawowe i zapasowe) pracujące w redundancji o identycznych parametrach,</w:t>
            </w:r>
          </w:p>
          <w:p w14:paraId="334DDFD8" w14:textId="77777777" w:rsidR="000E65B1" w:rsidRPr="00DF38A4" w:rsidRDefault="000E65B1" w:rsidP="001F0F8F">
            <w:pPr>
              <w:pStyle w:val="Akapitzlist"/>
              <w:numPr>
                <w:ilvl w:val="0"/>
                <w:numId w:val="125"/>
              </w:numPr>
              <w:suppressAutoHyphens/>
              <w:autoSpaceDE w:val="0"/>
              <w:spacing w:after="119"/>
              <w:jc w:val="both"/>
              <w:rPr>
                <w:bCs/>
                <w:lang w:eastAsia="zh-CN"/>
              </w:rPr>
            </w:pPr>
            <w:r w:rsidRPr="00DF38A4">
              <w:rPr>
                <w:bCs/>
                <w:lang w:eastAsia="zh-CN"/>
              </w:rPr>
              <w:t>Technologia (typ) łącza fizycznego: usługa świadczona w oparciu o łącze w technologii światłowodowej,</w:t>
            </w:r>
          </w:p>
          <w:p w14:paraId="4D913397" w14:textId="77777777" w:rsidR="000E65B1" w:rsidRPr="00DF38A4" w:rsidRDefault="000E65B1" w:rsidP="001F0F8F">
            <w:pPr>
              <w:pStyle w:val="Akapitzlist"/>
              <w:numPr>
                <w:ilvl w:val="0"/>
                <w:numId w:val="125"/>
              </w:numPr>
              <w:suppressAutoHyphens/>
              <w:autoSpaceDE w:val="0"/>
              <w:spacing w:after="119"/>
              <w:jc w:val="both"/>
              <w:rPr>
                <w:bCs/>
                <w:lang w:eastAsia="zh-CN"/>
              </w:rPr>
            </w:pPr>
            <w:r w:rsidRPr="00DF38A4">
              <w:rPr>
                <w:bCs/>
                <w:lang w:eastAsia="zh-CN"/>
              </w:rPr>
              <w:t xml:space="preserve">Minimum jedno włókno światłowodu </w:t>
            </w:r>
            <w:proofErr w:type="spellStart"/>
            <w:r w:rsidRPr="00DF38A4">
              <w:rPr>
                <w:bCs/>
                <w:lang w:eastAsia="zh-CN"/>
              </w:rPr>
              <w:t>jednomodowego</w:t>
            </w:r>
            <w:proofErr w:type="spellEnd"/>
            <w:r w:rsidRPr="00DF38A4">
              <w:rPr>
                <w:bCs/>
                <w:lang w:eastAsia="zh-CN"/>
              </w:rPr>
              <w:t xml:space="preserve"> na jedno łącze,</w:t>
            </w:r>
          </w:p>
          <w:p w14:paraId="567504B1" w14:textId="77777777" w:rsidR="000E65B1" w:rsidRPr="00DF38A4" w:rsidRDefault="000E65B1" w:rsidP="001F0F8F">
            <w:pPr>
              <w:pStyle w:val="Akapitzlist"/>
              <w:numPr>
                <w:ilvl w:val="0"/>
                <w:numId w:val="125"/>
              </w:numPr>
              <w:suppressAutoHyphens/>
              <w:autoSpaceDE w:val="0"/>
              <w:spacing w:after="119"/>
              <w:jc w:val="both"/>
              <w:rPr>
                <w:bCs/>
                <w:lang w:eastAsia="zh-CN"/>
              </w:rPr>
            </w:pPr>
            <w:r w:rsidRPr="00DF38A4">
              <w:rPr>
                <w:bCs/>
                <w:lang w:eastAsia="zh-CN"/>
              </w:rPr>
              <w:t>Typ łącza: DWDM,</w:t>
            </w:r>
          </w:p>
          <w:p w14:paraId="6241D629" w14:textId="77777777" w:rsidR="000E65B1" w:rsidRPr="00DF38A4" w:rsidRDefault="000E65B1" w:rsidP="001F0F8F">
            <w:pPr>
              <w:pStyle w:val="Akapitzlist"/>
              <w:numPr>
                <w:ilvl w:val="0"/>
                <w:numId w:val="125"/>
              </w:numPr>
              <w:suppressAutoHyphens/>
              <w:autoSpaceDE w:val="0"/>
              <w:spacing w:after="119"/>
              <w:jc w:val="both"/>
              <w:rPr>
                <w:bCs/>
                <w:lang w:eastAsia="zh-CN"/>
              </w:rPr>
            </w:pPr>
            <w:r w:rsidRPr="00DF38A4">
              <w:rPr>
                <w:bCs/>
                <w:lang w:eastAsia="zh-CN"/>
              </w:rPr>
              <w:t xml:space="preserve">Interfejsy przyłączeniowe dla każdego łącza: </w:t>
            </w:r>
          </w:p>
          <w:p w14:paraId="12C1D743" w14:textId="77777777" w:rsidR="000E65B1" w:rsidRPr="00DF38A4" w:rsidRDefault="000E65B1" w:rsidP="001F0F8F">
            <w:pPr>
              <w:pStyle w:val="Akapitzlist"/>
              <w:numPr>
                <w:ilvl w:val="0"/>
                <w:numId w:val="125"/>
              </w:numPr>
              <w:suppressAutoHyphens/>
              <w:autoSpaceDE w:val="0"/>
              <w:spacing w:after="119"/>
              <w:jc w:val="both"/>
              <w:rPr>
                <w:bCs/>
                <w:lang w:val="en-US" w:eastAsia="zh-CN"/>
              </w:rPr>
            </w:pPr>
            <w:r w:rsidRPr="00DF38A4">
              <w:rPr>
                <w:bCs/>
                <w:lang w:val="en-US" w:eastAsia="zh-CN"/>
              </w:rPr>
              <w:t>2 x Ethernet, 10 Gb, MM, LC, 50/125</w:t>
            </w:r>
          </w:p>
          <w:p w14:paraId="316BDC30" w14:textId="77777777" w:rsidR="000E65B1" w:rsidRPr="00DF38A4" w:rsidRDefault="000E65B1" w:rsidP="001F0F8F">
            <w:pPr>
              <w:pStyle w:val="Akapitzlist"/>
              <w:numPr>
                <w:ilvl w:val="0"/>
                <w:numId w:val="125"/>
              </w:numPr>
              <w:suppressAutoHyphens/>
              <w:autoSpaceDE w:val="0"/>
              <w:spacing w:after="119"/>
              <w:jc w:val="both"/>
              <w:rPr>
                <w:bCs/>
                <w:lang w:eastAsia="zh-CN"/>
              </w:rPr>
            </w:pPr>
            <w:r w:rsidRPr="00DF38A4">
              <w:rPr>
                <w:bCs/>
                <w:lang w:eastAsia="zh-CN"/>
              </w:rPr>
              <w:t xml:space="preserve">2 x FC, 8/16 </w:t>
            </w:r>
            <w:proofErr w:type="spellStart"/>
            <w:r w:rsidRPr="00DF38A4">
              <w:rPr>
                <w:bCs/>
                <w:lang w:eastAsia="zh-CN"/>
              </w:rPr>
              <w:t>Gb</w:t>
            </w:r>
            <w:proofErr w:type="spellEnd"/>
            <w:r w:rsidRPr="00DF38A4">
              <w:rPr>
                <w:bCs/>
                <w:lang w:eastAsia="zh-CN"/>
              </w:rPr>
              <w:t>, MM, LC, 50/125</w:t>
            </w:r>
          </w:p>
          <w:p w14:paraId="11EAF5C8" w14:textId="77777777" w:rsidR="000E65B1" w:rsidRPr="00DF38A4" w:rsidRDefault="000E65B1" w:rsidP="001F0F8F">
            <w:pPr>
              <w:pStyle w:val="Akapitzlist"/>
              <w:numPr>
                <w:ilvl w:val="0"/>
                <w:numId w:val="125"/>
              </w:numPr>
              <w:suppressAutoHyphens/>
              <w:autoSpaceDE w:val="0"/>
              <w:spacing w:after="119"/>
              <w:jc w:val="both"/>
              <w:rPr>
                <w:bCs/>
                <w:lang w:eastAsia="zh-CN"/>
              </w:rPr>
            </w:pPr>
            <w:r w:rsidRPr="00DF38A4">
              <w:rPr>
                <w:bCs/>
                <w:lang w:eastAsia="zh-CN"/>
              </w:rPr>
              <w:t>Opóźnienia (RTT) nie większe niż 2 ms,</w:t>
            </w:r>
          </w:p>
          <w:p w14:paraId="7DE3B30C" w14:textId="77777777" w:rsidR="000E65B1" w:rsidRPr="00DF38A4" w:rsidRDefault="000E65B1" w:rsidP="001F0F8F">
            <w:pPr>
              <w:pStyle w:val="Akapitzlist"/>
              <w:numPr>
                <w:ilvl w:val="0"/>
                <w:numId w:val="125"/>
              </w:numPr>
              <w:suppressAutoHyphens/>
              <w:autoSpaceDE w:val="0"/>
              <w:spacing w:after="119"/>
              <w:jc w:val="both"/>
              <w:rPr>
                <w:bCs/>
                <w:lang w:eastAsia="zh-CN"/>
              </w:rPr>
            </w:pPr>
            <w:r w:rsidRPr="00DF38A4">
              <w:rPr>
                <w:bCs/>
                <w:lang w:eastAsia="zh-CN"/>
              </w:rPr>
              <w:t xml:space="preserve">Opóźnienia (OWD) nie większe niż 1 ms, </w:t>
            </w:r>
          </w:p>
          <w:p w14:paraId="2358D8CF" w14:textId="77777777" w:rsidR="000E65B1" w:rsidRPr="00DF38A4" w:rsidRDefault="000E65B1" w:rsidP="001F0F8F">
            <w:pPr>
              <w:pStyle w:val="Akapitzlist"/>
              <w:numPr>
                <w:ilvl w:val="0"/>
                <w:numId w:val="125"/>
              </w:numPr>
              <w:suppressAutoHyphens/>
              <w:autoSpaceDE w:val="0"/>
              <w:spacing w:after="119"/>
              <w:jc w:val="both"/>
              <w:rPr>
                <w:bCs/>
                <w:lang w:eastAsia="zh-CN"/>
              </w:rPr>
            </w:pPr>
            <w:r w:rsidRPr="00DF38A4">
              <w:rPr>
                <w:bCs/>
                <w:lang w:eastAsia="zh-CN"/>
              </w:rPr>
              <w:t>Przełącznica 1U, LC PC, zawierającą filtr DWDM AWG 32 kanały,</w:t>
            </w:r>
          </w:p>
          <w:p w14:paraId="22824402" w14:textId="77777777" w:rsidR="000E65B1" w:rsidRPr="00DF38A4" w:rsidRDefault="000E65B1" w:rsidP="001F0F8F">
            <w:pPr>
              <w:pStyle w:val="Akapitzlist"/>
              <w:numPr>
                <w:ilvl w:val="0"/>
                <w:numId w:val="125"/>
              </w:numPr>
              <w:suppressAutoHyphens/>
              <w:autoSpaceDE w:val="0"/>
              <w:spacing w:after="119"/>
              <w:jc w:val="both"/>
              <w:rPr>
                <w:bCs/>
                <w:lang w:eastAsia="zh-CN"/>
              </w:rPr>
            </w:pPr>
            <w:r w:rsidRPr="00DF38A4">
              <w:rPr>
                <w:bCs/>
                <w:lang w:eastAsia="zh-CN"/>
              </w:rPr>
              <w:t xml:space="preserve">Tłumienie max 4.8 </w:t>
            </w:r>
            <w:proofErr w:type="spellStart"/>
            <w:r w:rsidRPr="00DF38A4">
              <w:rPr>
                <w:bCs/>
                <w:lang w:eastAsia="zh-CN"/>
              </w:rPr>
              <w:t>dB</w:t>
            </w:r>
            <w:proofErr w:type="spellEnd"/>
            <w:r w:rsidRPr="00DF38A4">
              <w:rPr>
                <w:bCs/>
                <w:lang w:eastAsia="zh-CN"/>
              </w:rPr>
              <w:t xml:space="preserve"> w całym paśmie +/-0.1nm,</w:t>
            </w:r>
          </w:p>
          <w:p w14:paraId="7A77CD26" w14:textId="77777777" w:rsidR="000E65B1" w:rsidRPr="00DF38A4" w:rsidRDefault="000E65B1" w:rsidP="001F0F8F">
            <w:pPr>
              <w:pStyle w:val="Akapitzlist"/>
              <w:numPr>
                <w:ilvl w:val="0"/>
                <w:numId w:val="125"/>
              </w:numPr>
              <w:suppressAutoHyphens/>
              <w:autoSpaceDE w:val="0"/>
              <w:spacing w:after="119"/>
              <w:jc w:val="both"/>
              <w:rPr>
                <w:bCs/>
                <w:lang w:eastAsia="zh-CN"/>
              </w:rPr>
            </w:pPr>
            <w:r w:rsidRPr="00DF38A4">
              <w:rPr>
                <w:bCs/>
                <w:lang w:eastAsia="zh-CN"/>
              </w:rPr>
              <w:t xml:space="preserve">Wnoszone opóźnienie max 20 </w:t>
            </w:r>
            <w:proofErr w:type="spellStart"/>
            <w:r w:rsidRPr="00DF38A4">
              <w:rPr>
                <w:bCs/>
                <w:lang w:eastAsia="zh-CN"/>
              </w:rPr>
              <w:t>ns</w:t>
            </w:r>
            <w:proofErr w:type="spellEnd"/>
            <w:r w:rsidRPr="00DF38A4">
              <w:rPr>
                <w:bCs/>
                <w:lang w:eastAsia="zh-CN"/>
              </w:rPr>
              <w:t xml:space="preserve"> na jednym filtrze,</w:t>
            </w:r>
          </w:p>
        </w:tc>
      </w:tr>
    </w:tbl>
    <w:p w14:paraId="463F2B5E" w14:textId="77777777" w:rsidR="000E65B1" w:rsidRPr="000E65B1" w:rsidRDefault="000E65B1" w:rsidP="001F0F8F">
      <w:pPr>
        <w:numPr>
          <w:ilvl w:val="1"/>
          <w:numId w:val="116"/>
        </w:numPr>
        <w:tabs>
          <w:tab w:val="num" w:pos="851"/>
        </w:tabs>
        <w:suppressAutoHyphens/>
        <w:autoSpaceDE w:val="0"/>
        <w:spacing w:before="240"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Usługa DWDM będzie świadczona na łączach światłowodowych doprowadzonych do CP i CZ, uruchomionych i udostępnionych przez Wykonawcę.</w:t>
      </w:r>
    </w:p>
    <w:p w14:paraId="006F9403" w14:textId="77777777" w:rsidR="000E65B1" w:rsidRPr="000E65B1" w:rsidRDefault="000E65B1" w:rsidP="001F0F8F">
      <w:pPr>
        <w:numPr>
          <w:ilvl w:val="1"/>
          <w:numId w:val="116"/>
        </w:numPr>
        <w:tabs>
          <w:tab w:val="num" w:pos="851"/>
        </w:tabs>
        <w:suppressAutoHyphens/>
        <w:autoSpaceDE w:val="0"/>
        <w:spacing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Łącze podstawowe tworzy minimum jedno włókno światłowodu </w:t>
      </w:r>
      <w:proofErr w:type="spellStart"/>
      <w:r w:rsidRPr="000E65B1">
        <w:rPr>
          <w:rFonts w:ascii="Times New Roman" w:eastAsia="Times New Roman" w:hAnsi="Times New Roman" w:cs="Times New Roman"/>
          <w:bCs/>
          <w:lang w:eastAsia="zh-CN"/>
        </w:rPr>
        <w:t>jednomodowego</w:t>
      </w:r>
      <w:proofErr w:type="spellEnd"/>
      <w:r w:rsidRPr="000E65B1">
        <w:rPr>
          <w:rFonts w:ascii="Times New Roman" w:eastAsia="Times New Roman" w:hAnsi="Times New Roman" w:cs="Times New Roman"/>
          <w:bCs/>
          <w:lang w:eastAsia="zh-CN"/>
        </w:rPr>
        <w:t xml:space="preserve"> wraz z niezbędnym sprzętem umożliwiającym obsłużenie kanałów transmisyjnych: 2 x 10 </w:t>
      </w:r>
      <w:proofErr w:type="spellStart"/>
      <w:r w:rsidRPr="000E65B1">
        <w:rPr>
          <w:rFonts w:ascii="Times New Roman" w:eastAsia="Times New Roman" w:hAnsi="Times New Roman" w:cs="Times New Roman"/>
          <w:bCs/>
          <w:lang w:eastAsia="zh-CN"/>
        </w:rPr>
        <w:t>Gb</w:t>
      </w:r>
      <w:proofErr w:type="spellEnd"/>
      <w:r w:rsidRPr="000E65B1">
        <w:rPr>
          <w:rFonts w:ascii="Times New Roman" w:eastAsia="Times New Roman" w:hAnsi="Times New Roman" w:cs="Times New Roman"/>
          <w:bCs/>
          <w:lang w:eastAsia="zh-CN"/>
        </w:rPr>
        <w:t xml:space="preserve">/s Ethernet i 2 x 8/16 </w:t>
      </w:r>
      <w:proofErr w:type="spellStart"/>
      <w:r w:rsidRPr="000E65B1">
        <w:rPr>
          <w:rFonts w:ascii="Times New Roman" w:eastAsia="Times New Roman" w:hAnsi="Times New Roman" w:cs="Times New Roman"/>
          <w:bCs/>
          <w:lang w:eastAsia="zh-CN"/>
        </w:rPr>
        <w:t>Gb</w:t>
      </w:r>
      <w:proofErr w:type="spellEnd"/>
      <w:r w:rsidRPr="000E65B1">
        <w:rPr>
          <w:rFonts w:ascii="Times New Roman" w:eastAsia="Times New Roman" w:hAnsi="Times New Roman" w:cs="Times New Roman"/>
          <w:bCs/>
          <w:lang w:eastAsia="zh-CN"/>
        </w:rPr>
        <w:t xml:space="preserve">/s </w:t>
      </w:r>
      <w:proofErr w:type="spellStart"/>
      <w:r w:rsidRPr="000E65B1">
        <w:rPr>
          <w:rFonts w:ascii="Times New Roman" w:eastAsia="Times New Roman" w:hAnsi="Times New Roman" w:cs="Times New Roman"/>
          <w:bCs/>
          <w:lang w:eastAsia="zh-CN"/>
        </w:rPr>
        <w:t>FiberChannel</w:t>
      </w:r>
      <w:proofErr w:type="spellEnd"/>
      <w:r w:rsidRPr="000E65B1">
        <w:rPr>
          <w:rFonts w:ascii="Times New Roman" w:eastAsia="Times New Roman" w:hAnsi="Times New Roman" w:cs="Times New Roman"/>
          <w:bCs/>
          <w:lang w:eastAsia="zh-CN"/>
        </w:rPr>
        <w:t>.</w:t>
      </w:r>
    </w:p>
    <w:p w14:paraId="538DE8EB" w14:textId="77777777" w:rsidR="000E65B1" w:rsidRPr="000E65B1" w:rsidRDefault="000E65B1" w:rsidP="001F0F8F">
      <w:pPr>
        <w:numPr>
          <w:ilvl w:val="1"/>
          <w:numId w:val="116"/>
        </w:numPr>
        <w:tabs>
          <w:tab w:val="num" w:pos="851"/>
        </w:tabs>
        <w:suppressAutoHyphens/>
        <w:autoSpaceDE w:val="0"/>
        <w:spacing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Łącze zapasowe redundantne dla łącza podstawowego tworzy minimum jedno włókno światłowodu </w:t>
      </w:r>
      <w:proofErr w:type="spellStart"/>
      <w:r w:rsidRPr="000E65B1">
        <w:rPr>
          <w:rFonts w:ascii="Times New Roman" w:eastAsia="Times New Roman" w:hAnsi="Times New Roman" w:cs="Times New Roman"/>
          <w:bCs/>
          <w:lang w:eastAsia="zh-CN"/>
        </w:rPr>
        <w:t>jednomodowego</w:t>
      </w:r>
      <w:proofErr w:type="spellEnd"/>
      <w:r w:rsidRPr="000E65B1">
        <w:rPr>
          <w:rFonts w:ascii="Times New Roman" w:eastAsia="Times New Roman" w:hAnsi="Times New Roman" w:cs="Times New Roman"/>
          <w:bCs/>
          <w:lang w:eastAsia="zh-CN"/>
        </w:rPr>
        <w:t xml:space="preserve"> wraz z niezbędnym sprzętem umożliwiającym obsłużenie kanałów transmisyjnych: 2 x 10 </w:t>
      </w:r>
      <w:proofErr w:type="spellStart"/>
      <w:r w:rsidRPr="000E65B1">
        <w:rPr>
          <w:rFonts w:ascii="Times New Roman" w:eastAsia="Times New Roman" w:hAnsi="Times New Roman" w:cs="Times New Roman"/>
          <w:bCs/>
          <w:lang w:eastAsia="zh-CN"/>
        </w:rPr>
        <w:t>Gb</w:t>
      </w:r>
      <w:proofErr w:type="spellEnd"/>
      <w:r w:rsidRPr="000E65B1">
        <w:rPr>
          <w:rFonts w:ascii="Times New Roman" w:eastAsia="Times New Roman" w:hAnsi="Times New Roman" w:cs="Times New Roman"/>
          <w:bCs/>
          <w:lang w:eastAsia="zh-CN"/>
        </w:rPr>
        <w:t xml:space="preserve">/s Ethernet i 2 x 8/16 </w:t>
      </w:r>
      <w:proofErr w:type="spellStart"/>
      <w:r w:rsidRPr="000E65B1">
        <w:rPr>
          <w:rFonts w:ascii="Times New Roman" w:eastAsia="Times New Roman" w:hAnsi="Times New Roman" w:cs="Times New Roman"/>
          <w:bCs/>
          <w:lang w:eastAsia="zh-CN"/>
        </w:rPr>
        <w:t>Gb</w:t>
      </w:r>
      <w:proofErr w:type="spellEnd"/>
      <w:r w:rsidRPr="000E65B1">
        <w:rPr>
          <w:rFonts w:ascii="Times New Roman" w:eastAsia="Times New Roman" w:hAnsi="Times New Roman" w:cs="Times New Roman"/>
          <w:bCs/>
          <w:lang w:eastAsia="zh-CN"/>
        </w:rPr>
        <w:t xml:space="preserve">/s </w:t>
      </w:r>
      <w:proofErr w:type="spellStart"/>
      <w:r w:rsidRPr="000E65B1">
        <w:rPr>
          <w:rFonts w:ascii="Times New Roman" w:eastAsia="Times New Roman" w:hAnsi="Times New Roman" w:cs="Times New Roman"/>
          <w:bCs/>
          <w:lang w:eastAsia="zh-CN"/>
        </w:rPr>
        <w:t>FiberChannel</w:t>
      </w:r>
      <w:proofErr w:type="spellEnd"/>
      <w:r w:rsidRPr="000E65B1">
        <w:rPr>
          <w:rFonts w:ascii="Times New Roman" w:eastAsia="Times New Roman" w:hAnsi="Times New Roman" w:cs="Times New Roman"/>
          <w:bCs/>
          <w:lang w:eastAsia="zh-CN"/>
        </w:rPr>
        <w:t>.</w:t>
      </w:r>
    </w:p>
    <w:p w14:paraId="062D5133" w14:textId="77777777" w:rsidR="000E65B1" w:rsidRPr="000E65B1" w:rsidRDefault="000E65B1" w:rsidP="001F0F8F">
      <w:pPr>
        <w:numPr>
          <w:ilvl w:val="1"/>
          <w:numId w:val="116"/>
        </w:numPr>
        <w:tabs>
          <w:tab w:val="num" w:pos="851"/>
        </w:tabs>
        <w:suppressAutoHyphens/>
        <w:autoSpaceDE w:val="0"/>
        <w:spacing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Łącze podstawowe i zapasowe zrealizowane różnymi drogami transmisyjnymi (różne trasy). Niedopuszczalne wykorzystanie różnych włókien w jednym kablu.</w:t>
      </w:r>
    </w:p>
    <w:p w14:paraId="1390B798" w14:textId="77777777" w:rsidR="000E65B1" w:rsidRPr="000E65B1" w:rsidRDefault="000E65B1" w:rsidP="001F0F8F">
      <w:pPr>
        <w:numPr>
          <w:ilvl w:val="1"/>
          <w:numId w:val="116"/>
        </w:numPr>
        <w:tabs>
          <w:tab w:val="num" w:pos="851"/>
        </w:tabs>
        <w:suppressAutoHyphens/>
        <w:autoSpaceDE w:val="0"/>
        <w:spacing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Wykonawca do realizacji usługi DWDM zapewni niezbędny sprzęt telekomunikacyjny wraz z okablowaniem i montażem w szafach </w:t>
      </w:r>
      <w:proofErr w:type="spellStart"/>
      <w:r w:rsidRPr="000E65B1">
        <w:rPr>
          <w:rFonts w:ascii="Times New Roman" w:eastAsia="Times New Roman" w:hAnsi="Times New Roman" w:cs="Times New Roman"/>
          <w:bCs/>
          <w:lang w:eastAsia="zh-CN"/>
        </w:rPr>
        <w:t>Rack</w:t>
      </w:r>
      <w:proofErr w:type="spellEnd"/>
      <w:r w:rsidRPr="000E65B1">
        <w:rPr>
          <w:rFonts w:ascii="Times New Roman" w:eastAsia="Times New Roman" w:hAnsi="Times New Roman" w:cs="Times New Roman"/>
          <w:bCs/>
          <w:lang w:eastAsia="zh-CN"/>
        </w:rPr>
        <w:t xml:space="preserve"> </w:t>
      </w:r>
      <w:smartTag w:uri="urn:schemas-microsoft-com:office:smarttags" w:element="metricconverter">
        <w:smartTagPr>
          <w:attr w:name="ProductID" w:val="19”"/>
        </w:smartTagPr>
        <w:r w:rsidRPr="000E65B1">
          <w:rPr>
            <w:rFonts w:ascii="Times New Roman" w:eastAsia="Times New Roman" w:hAnsi="Times New Roman" w:cs="Times New Roman"/>
            <w:bCs/>
            <w:lang w:eastAsia="zh-CN"/>
          </w:rPr>
          <w:t>19”</w:t>
        </w:r>
      </w:smartTag>
      <w:r w:rsidRPr="000E65B1">
        <w:rPr>
          <w:rFonts w:ascii="Times New Roman" w:eastAsia="Times New Roman" w:hAnsi="Times New Roman" w:cs="Times New Roman"/>
          <w:bCs/>
          <w:lang w:eastAsia="zh-CN"/>
        </w:rPr>
        <w:t xml:space="preserve"> Zamawiającego oraz podłączy go do istniejącej infrastruktury energetycznej we wskazanych przez Zamawiającego miejscach. Wykaz sprzętu, który Wykonawca dostarczy w ramach świadczenia usługi DWDM zostanie sporządzony przez Wykonawcę wg wzoru określonego w załączniku nr 2 do OPZ.</w:t>
      </w:r>
    </w:p>
    <w:p w14:paraId="31E00030" w14:textId="77777777" w:rsidR="000E65B1" w:rsidRPr="000E65B1" w:rsidRDefault="000E65B1" w:rsidP="001F0F8F">
      <w:pPr>
        <w:numPr>
          <w:ilvl w:val="1"/>
          <w:numId w:val="116"/>
        </w:numPr>
        <w:tabs>
          <w:tab w:val="num" w:pos="851"/>
        </w:tabs>
        <w:suppressAutoHyphens/>
        <w:autoSpaceDE w:val="0"/>
        <w:spacing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 celu realizacji usługi DWDM Wykonawca udostępni oraz skonfiguruje na rzecz Zamawiającego na urządzeniach dostępowych interfejsy i zapewni komunikację między oboma Centrami.</w:t>
      </w:r>
    </w:p>
    <w:p w14:paraId="7973ED3A" w14:textId="77777777" w:rsidR="000E65B1" w:rsidRPr="000E65B1" w:rsidRDefault="000E65B1" w:rsidP="001F0F8F">
      <w:pPr>
        <w:numPr>
          <w:ilvl w:val="1"/>
          <w:numId w:val="116"/>
        </w:numPr>
        <w:tabs>
          <w:tab w:val="num" w:pos="992"/>
        </w:tabs>
        <w:suppressAutoHyphens/>
        <w:autoSpaceDE w:val="0"/>
        <w:spacing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Dopuszczalne opóźnienia w poszczególnych kanałach transmisyjnych: Ethernet – do 2 ms i FC – do 2 ms dla podstawowego i zapasowego systemu DWDM.</w:t>
      </w:r>
    </w:p>
    <w:p w14:paraId="6F60C852" w14:textId="77777777" w:rsidR="000E65B1" w:rsidRPr="000E65B1" w:rsidRDefault="000E65B1" w:rsidP="001F0F8F">
      <w:pPr>
        <w:numPr>
          <w:ilvl w:val="1"/>
          <w:numId w:val="116"/>
        </w:numPr>
        <w:tabs>
          <w:tab w:val="num" w:pos="851"/>
        </w:tabs>
        <w:suppressAutoHyphens/>
        <w:autoSpaceDE w:val="0"/>
        <w:spacing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Wykonawca zapewni bezpieczeństwo transmisji danych poprzez separację ruchu Zamawiającego od ruchu zewnętrznego i innych klientów Wykonawcy.</w:t>
      </w:r>
    </w:p>
    <w:p w14:paraId="6EF1F489" w14:textId="77777777" w:rsidR="000E65B1" w:rsidRPr="000E65B1" w:rsidRDefault="000E65B1" w:rsidP="001F0F8F">
      <w:pPr>
        <w:numPr>
          <w:ilvl w:val="1"/>
          <w:numId w:val="116"/>
        </w:numPr>
        <w:tabs>
          <w:tab w:val="num" w:pos="851"/>
        </w:tabs>
        <w:suppressAutoHyphens/>
        <w:autoSpaceDE w:val="0"/>
        <w:spacing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Miejscem granicznym świadczenia usługi DWDM będzie styk infrastruktury sieciowej Zamawiającego z interfejsami przyłączeniowymi urządzeń systemu DWDM dostarczonymi przez Wykonawcę.</w:t>
      </w:r>
    </w:p>
    <w:p w14:paraId="533F2A9F" w14:textId="77777777" w:rsidR="000E65B1" w:rsidRPr="000E65B1" w:rsidRDefault="000E65B1" w:rsidP="001F0F8F">
      <w:pPr>
        <w:numPr>
          <w:ilvl w:val="1"/>
          <w:numId w:val="116"/>
        </w:numPr>
        <w:tabs>
          <w:tab w:val="num" w:pos="851"/>
        </w:tabs>
        <w:suppressAutoHyphens/>
        <w:autoSpaceDE w:val="0"/>
        <w:spacing w:after="119" w:line="240" w:lineRule="auto"/>
        <w:ind w:left="850" w:hanging="51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lastRenderedPageBreak/>
        <w:t>W ramach realizowanych prac Wykonawca zobowiązany jest do wykonania:</w:t>
      </w:r>
    </w:p>
    <w:p w14:paraId="39530388" w14:textId="77777777" w:rsidR="000E65B1" w:rsidRPr="000E65B1" w:rsidRDefault="000E65B1" w:rsidP="001F0F8F">
      <w:pPr>
        <w:numPr>
          <w:ilvl w:val="2"/>
          <w:numId w:val="116"/>
        </w:numPr>
        <w:suppressAutoHyphens/>
        <w:autoSpaceDE w:val="0"/>
        <w:spacing w:after="119" w:line="240" w:lineRule="auto"/>
        <w:ind w:left="1276" w:hanging="425"/>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powykonawczej dokumentacji technicznej łączy wraz z drogami transmisyjnymi,</w:t>
      </w:r>
    </w:p>
    <w:p w14:paraId="40BB5637" w14:textId="77777777" w:rsidR="000E65B1" w:rsidRPr="000E65B1" w:rsidRDefault="000E65B1" w:rsidP="001F0F8F">
      <w:pPr>
        <w:numPr>
          <w:ilvl w:val="2"/>
          <w:numId w:val="116"/>
        </w:numPr>
        <w:suppressAutoHyphens/>
        <w:autoSpaceDE w:val="0"/>
        <w:spacing w:after="119" w:line="240" w:lineRule="auto"/>
        <w:ind w:left="1276" w:hanging="425"/>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testów funkcjonowania łącza podstawowego i łącza zapasowego.</w:t>
      </w:r>
    </w:p>
    <w:p w14:paraId="6DE765B4" w14:textId="77777777" w:rsidR="000E65B1" w:rsidRPr="000E65B1" w:rsidRDefault="000E65B1" w:rsidP="001F0F8F">
      <w:pPr>
        <w:numPr>
          <w:ilvl w:val="0"/>
          <w:numId w:val="116"/>
        </w:numPr>
        <w:suppressLineNumbers/>
        <w:tabs>
          <w:tab w:val="left" w:pos="709"/>
          <w:tab w:val="left" w:pos="900"/>
        </w:tabs>
        <w:suppressAutoHyphens/>
        <w:autoSpaceDE w:val="0"/>
        <w:spacing w:before="360" w:after="240" w:line="240" w:lineRule="auto"/>
        <w:ind w:left="357" w:hanging="357"/>
        <w:rPr>
          <w:rFonts w:ascii="Times New Roman" w:eastAsia="Times New Roman" w:hAnsi="Times New Roman" w:cs="Times New Roman"/>
          <w:b/>
          <w:bCs/>
          <w:sz w:val="24"/>
          <w:szCs w:val="24"/>
          <w:lang w:eastAsia="zh-CN"/>
        </w:rPr>
      </w:pPr>
      <w:r w:rsidRPr="000E65B1">
        <w:rPr>
          <w:rFonts w:ascii="Times New Roman" w:eastAsia="Times New Roman" w:hAnsi="Times New Roman" w:cs="Times New Roman"/>
          <w:b/>
          <w:bCs/>
          <w:sz w:val="24"/>
          <w:szCs w:val="24"/>
          <w:lang w:eastAsia="zh-CN"/>
        </w:rPr>
        <w:t>Usługa dostępu do sieci Internet</w:t>
      </w:r>
    </w:p>
    <w:p w14:paraId="61358F8B" w14:textId="77777777" w:rsidR="000E65B1" w:rsidRPr="000E65B1" w:rsidRDefault="000E65B1" w:rsidP="001F0F8F">
      <w:pPr>
        <w:numPr>
          <w:ilvl w:val="1"/>
          <w:numId w:val="116"/>
        </w:num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Świadczenie przez Wykonawcę na rzecz Zamawiającego usługi dostępu do sieci Internet z CP i CZ wraz z łączami transmisyjnymi i niezbędnym sprzętem będącym elementem usługi powinno odbywać się zgodnie z parametrami podanymi w Tabeli 3 i wymaganiami opisanymi poniżej.</w:t>
      </w:r>
    </w:p>
    <w:p w14:paraId="4BC1D8D9" w14:textId="77777777" w:rsidR="00731668" w:rsidRDefault="00731668" w:rsidP="000E65B1">
      <w:pPr>
        <w:suppressAutoHyphens/>
        <w:autoSpaceDE w:val="0"/>
        <w:spacing w:after="119" w:line="240" w:lineRule="auto"/>
        <w:ind w:firstLine="360"/>
        <w:jc w:val="both"/>
        <w:rPr>
          <w:rFonts w:ascii="Times New Roman" w:eastAsia="Times New Roman" w:hAnsi="Times New Roman" w:cs="Times New Roman"/>
          <w:bCs/>
          <w:lang w:eastAsia="zh-CN"/>
        </w:rPr>
      </w:pPr>
    </w:p>
    <w:p w14:paraId="25E0A8DF" w14:textId="77777777" w:rsidR="00731668" w:rsidRDefault="00731668" w:rsidP="000E65B1">
      <w:pPr>
        <w:suppressAutoHyphens/>
        <w:autoSpaceDE w:val="0"/>
        <w:spacing w:after="119" w:line="240" w:lineRule="auto"/>
        <w:ind w:firstLine="360"/>
        <w:jc w:val="both"/>
        <w:rPr>
          <w:rFonts w:ascii="Times New Roman" w:eastAsia="Times New Roman" w:hAnsi="Times New Roman" w:cs="Times New Roman"/>
          <w:bCs/>
          <w:lang w:eastAsia="zh-CN"/>
        </w:rPr>
      </w:pPr>
    </w:p>
    <w:p w14:paraId="1351AE78" w14:textId="77777777" w:rsidR="00731668" w:rsidRDefault="00731668" w:rsidP="000E65B1">
      <w:pPr>
        <w:suppressAutoHyphens/>
        <w:autoSpaceDE w:val="0"/>
        <w:spacing w:after="119" w:line="240" w:lineRule="auto"/>
        <w:ind w:firstLine="360"/>
        <w:jc w:val="both"/>
        <w:rPr>
          <w:rFonts w:ascii="Times New Roman" w:eastAsia="Times New Roman" w:hAnsi="Times New Roman" w:cs="Times New Roman"/>
          <w:bCs/>
          <w:lang w:eastAsia="zh-CN"/>
        </w:rPr>
      </w:pPr>
    </w:p>
    <w:p w14:paraId="5ED0A9BA" w14:textId="0936B886" w:rsidR="000E65B1" w:rsidRPr="000E65B1" w:rsidRDefault="000E65B1" w:rsidP="000E65B1">
      <w:pPr>
        <w:suppressAutoHyphens/>
        <w:autoSpaceDE w:val="0"/>
        <w:spacing w:after="119" w:line="240" w:lineRule="auto"/>
        <w:ind w:firstLine="36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Tabela. 3</w:t>
      </w:r>
    </w:p>
    <w:tbl>
      <w:tblPr>
        <w:tblW w:w="0" w:type="auto"/>
        <w:tblInd w:w="108" w:type="dxa"/>
        <w:tblLayout w:type="fixed"/>
        <w:tblLook w:val="0000" w:firstRow="0" w:lastRow="0" w:firstColumn="0" w:lastColumn="0" w:noHBand="0" w:noVBand="0"/>
      </w:tblPr>
      <w:tblGrid>
        <w:gridCol w:w="3447"/>
        <w:gridCol w:w="6261"/>
      </w:tblGrid>
      <w:tr w:rsidR="000E65B1" w:rsidRPr="000E65B1" w14:paraId="2190A8FE" w14:textId="77777777" w:rsidTr="000E65B1">
        <w:tc>
          <w:tcPr>
            <w:tcW w:w="3447" w:type="dxa"/>
            <w:tcBorders>
              <w:top w:val="single" w:sz="4" w:space="0" w:color="000000"/>
              <w:left w:val="single" w:sz="4" w:space="0" w:color="000000"/>
              <w:bottom w:val="single" w:sz="4" w:space="0" w:color="000000"/>
            </w:tcBorders>
            <w:shd w:val="clear" w:color="auto" w:fill="CCCCCC"/>
          </w:tcPr>
          <w:p w14:paraId="060C236F" w14:textId="77777777" w:rsidR="000E65B1" w:rsidRPr="000E65B1" w:rsidRDefault="000E65B1" w:rsidP="000E65B1">
            <w:pPr>
              <w:suppressAutoHyphens/>
              <w:autoSpaceDE w:val="0"/>
              <w:spacing w:after="0"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Nazwa łącza</w:t>
            </w:r>
          </w:p>
        </w:tc>
        <w:tc>
          <w:tcPr>
            <w:tcW w:w="6261" w:type="dxa"/>
            <w:tcBorders>
              <w:top w:val="single" w:sz="4" w:space="0" w:color="000000"/>
              <w:left w:val="single" w:sz="4" w:space="0" w:color="000000"/>
              <w:bottom w:val="single" w:sz="4" w:space="0" w:color="000000"/>
              <w:right w:val="single" w:sz="4" w:space="0" w:color="000000"/>
            </w:tcBorders>
            <w:shd w:val="clear" w:color="auto" w:fill="CCCCCC"/>
          </w:tcPr>
          <w:p w14:paraId="1AB80B27" w14:textId="77777777" w:rsidR="000E65B1" w:rsidRPr="000E65B1" w:rsidRDefault="000E65B1" w:rsidP="000E65B1">
            <w:pPr>
              <w:suppressAutoHyphens/>
              <w:autoSpaceDE w:val="0"/>
              <w:spacing w:after="0"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Parametry techniczne</w:t>
            </w:r>
          </w:p>
        </w:tc>
      </w:tr>
      <w:tr w:rsidR="000E65B1" w:rsidRPr="000E65B1" w14:paraId="137F60FC" w14:textId="77777777" w:rsidTr="000E65B1">
        <w:tc>
          <w:tcPr>
            <w:tcW w:w="3447" w:type="dxa"/>
            <w:tcBorders>
              <w:top w:val="single" w:sz="4" w:space="0" w:color="000000"/>
              <w:left w:val="single" w:sz="4" w:space="0" w:color="000000"/>
              <w:bottom w:val="single" w:sz="4" w:space="0" w:color="000000"/>
            </w:tcBorders>
          </w:tcPr>
          <w:p w14:paraId="45AFD93C"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Centrum Podstawowe - Internet</w:t>
            </w:r>
          </w:p>
          <w:p w14:paraId="062DBF26"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Centrum Zapasowe - Internet</w:t>
            </w:r>
          </w:p>
        </w:tc>
        <w:tc>
          <w:tcPr>
            <w:tcW w:w="6261" w:type="dxa"/>
            <w:tcBorders>
              <w:top w:val="single" w:sz="4" w:space="0" w:color="000000"/>
              <w:left w:val="single" w:sz="4" w:space="0" w:color="000000"/>
              <w:bottom w:val="single" w:sz="4" w:space="0" w:color="000000"/>
              <w:right w:val="single" w:sz="4" w:space="0" w:color="000000"/>
            </w:tcBorders>
          </w:tcPr>
          <w:p w14:paraId="240ABAF2" w14:textId="77777777" w:rsidR="000E65B1" w:rsidRPr="00DF38A4" w:rsidRDefault="000E65B1" w:rsidP="001F0F8F">
            <w:pPr>
              <w:pStyle w:val="Akapitzlist"/>
              <w:numPr>
                <w:ilvl w:val="0"/>
                <w:numId w:val="126"/>
              </w:numPr>
              <w:suppressAutoHyphens/>
              <w:autoSpaceDE w:val="0"/>
              <w:spacing w:after="119"/>
              <w:jc w:val="both"/>
              <w:rPr>
                <w:bCs/>
                <w:lang w:eastAsia="zh-CN"/>
              </w:rPr>
            </w:pPr>
            <w:r w:rsidRPr="00DF38A4">
              <w:rPr>
                <w:bCs/>
                <w:lang w:eastAsia="zh-CN"/>
              </w:rPr>
              <w:t>Dwa aktywne łącza symetryczne pracujące w redundancji do każdego z centrów o identycznych parametrach;</w:t>
            </w:r>
          </w:p>
          <w:p w14:paraId="4AB29AD9" w14:textId="77777777" w:rsidR="000E65B1" w:rsidRPr="00DF38A4" w:rsidRDefault="000E65B1" w:rsidP="001F0F8F">
            <w:pPr>
              <w:pStyle w:val="Akapitzlist"/>
              <w:numPr>
                <w:ilvl w:val="0"/>
                <w:numId w:val="126"/>
              </w:numPr>
              <w:suppressAutoHyphens/>
              <w:autoSpaceDE w:val="0"/>
              <w:spacing w:after="119"/>
              <w:jc w:val="both"/>
              <w:rPr>
                <w:bCs/>
                <w:lang w:eastAsia="zh-CN"/>
              </w:rPr>
            </w:pPr>
            <w:r w:rsidRPr="00DF38A4">
              <w:rPr>
                <w:bCs/>
                <w:lang w:eastAsia="zh-CN"/>
              </w:rPr>
              <w:t>Technologia (typ) łącza fizycznego: usługa świadczona w oparciu o łącza w technologii światłowodowej;</w:t>
            </w:r>
          </w:p>
          <w:p w14:paraId="40EB54DE" w14:textId="77777777" w:rsidR="000E65B1" w:rsidRPr="00DF38A4" w:rsidRDefault="000E65B1" w:rsidP="001F0F8F">
            <w:pPr>
              <w:pStyle w:val="Akapitzlist"/>
              <w:numPr>
                <w:ilvl w:val="0"/>
                <w:numId w:val="126"/>
              </w:numPr>
              <w:suppressAutoHyphens/>
              <w:autoSpaceDE w:val="0"/>
              <w:spacing w:after="119"/>
              <w:jc w:val="both"/>
              <w:rPr>
                <w:bCs/>
                <w:lang w:eastAsia="zh-CN"/>
              </w:rPr>
            </w:pPr>
            <w:r w:rsidRPr="00DF38A4">
              <w:rPr>
                <w:bCs/>
                <w:lang w:eastAsia="zh-CN"/>
              </w:rPr>
              <w:t>Typ łącza: dostęp do Internetu BGP;</w:t>
            </w:r>
          </w:p>
          <w:p w14:paraId="1F23A0EB" w14:textId="77777777" w:rsidR="000E65B1" w:rsidRPr="00DF38A4" w:rsidRDefault="000E65B1" w:rsidP="001F0F8F">
            <w:pPr>
              <w:pStyle w:val="Akapitzlist"/>
              <w:numPr>
                <w:ilvl w:val="0"/>
                <w:numId w:val="126"/>
              </w:numPr>
              <w:suppressAutoHyphens/>
              <w:autoSpaceDE w:val="0"/>
              <w:spacing w:after="119"/>
              <w:jc w:val="both"/>
              <w:rPr>
                <w:bCs/>
                <w:lang w:eastAsia="zh-CN"/>
              </w:rPr>
            </w:pPr>
            <w:r w:rsidRPr="00DF38A4">
              <w:rPr>
                <w:bCs/>
                <w:lang w:eastAsia="zh-CN"/>
              </w:rPr>
              <w:t>Interfejs: zakończenie dedykowanym interfejsem ze złączem RJ45, Ethernet 1000Base-T;</w:t>
            </w:r>
          </w:p>
          <w:p w14:paraId="34E109CD" w14:textId="77777777" w:rsidR="000E65B1" w:rsidRPr="00DF38A4" w:rsidRDefault="000E65B1" w:rsidP="001F0F8F">
            <w:pPr>
              <w:pStyle w:val="Akapitzlist"/>
              <w:numPr>
                <w:ilvl w:val="0"/>
                <w:numId w:val="126"/>
              </w:numPr>
              <w:suppressAutoHyphens/>
              <w:autoSpaceDE w:val="0"/>
              <w:spacing w:after="119"/>
              <w:jc w:val="both"/>
              <w:rPr>
                <w:bCs/>
                <w:lang w:eastAsia="zh-CN"/>
              </w:rPr>
            </w:pPr>
            <w:r w:rsidRPr="00DF38A4">
              <w:rPr>
                <w:bCs/>
                <w:lang w:eastAsia="zh-CN"/>
              </w:rPr>
              <w:t>Adresacja IP: zapewnienie 32 użytecznych adresów IP publicznych dla każdego łącza;</w:t>
            </w:r>
          </w:p>
          <w:p w14:paraId="3841BA51" w14:textId="77777777" w:rsidR="000E65B1" w:rsidRPr="00DF38A4" w:rsidRDefault="000E65B1" w:rsidP="001F0F8F">
            <w:pPr>
              <w:pStyle w:val="Akapitzlist"/>
              <w:numPr>
                <w:ilvl w:val="0"/>
                <w:numId w:val="126"/>
              </w:numPr>
              <w:suppressAutoHyphens/>
              <w:autoSpaceDE w:val="0"/>
              <w:spacing w:after="119"/>
              <w:jc w:val="both"/>
              <w:rPr>
                <w:bCs/>
                <w:lang w:eastAsia="zh-CN"/>
              </w:rPr>
            </w:pPr>
            <w:r w:rsidRPr="00DF38A4">
              <w:rPr>
                <w:bCs/>
                <w:lang w:eastAsia="zh-CN"/>
              </w:rPr>
              <w:t xml:space="preserve">Przepustowość gwarantowana: 500/500 </w:t>
            </w:r>
            <w:proofErr w:type="spellStart"/>
            <w:r w:rsidRPr="00DF38A4">
              <w:rPr>
                <w:bCs/>
                <w:lang w:eastAsia="zh-CN"/>
              </w:rPr>
              <w:t>Mbps</w:t>
            </w:r>
            <w:proofErr w:type="spellEnd"/>
            <w:r w:rsidRPr="00DF38A4">
              <w:rPr>
                <w:bCs/>
                <w:lang w:eastAsia="zh-CN"/>
              </w:rPr>
              <w:t>;</w:t>
            </w:r>
          </w:p>
          <w:p w14:paraId="4C957BC8" w14:textId="77777777" w:rsidR="000E65B1" w:rsidRPr="00DF38A4" w:rsidRDefault="000E65B1" w:rsidP="001F0F8F">
            <w:pPr>
              <w:pStyle w:val="Akapitzlist"/>
              <w:numPr>
                <w:ilvl w:val="0"/>
                <w:numId w:val="126"/>
              </w:numPr>
              <w:suppressAutoHyphens/>
              <w:autoSpaceDE w:val="0"/>
              <w:spacing w:after="119"/>
              <w:jc w:val="both"/>
              <w:rPr>
                <w:bCs/>
                <w:lang w:eastAsia="zh-CN"/>
              </w:rPr>
            </w:pPr>
            <w:r w:rsidRPr="00DF38A4">
              <w:rPr>
                <w:bCs/>
                <w:lang w:eastAsia="zh-CN"/>
              </w:rPr>
              <w:t>Opóźnienia (RTT) na trasach pomiędzy urządzeniem CPE w Centrum Podstawowym i urządzeniem brzegowym PE w sieci Wykonawcy oraz pomiędzy urządzeniem CPE w Centrum Zapasowym i urządzeniem brzegowym PE w sieci Wykonawcy nie może być większe niż 10 ms;</w:t>
            </w:r>
          </w:p>
          <w:p w14:paraId="1DBA9701" w14:textId="77777777" w:rsidR="000E65B1" w:rsidRPr="00DF38A4" w:rsidRDefault="000E65B1" w:rsidP="001F0F8F">
            <w:pPr>
              <w:pStyle w:val="Akapitzlist"/>
              <w:numPr>
                <w:ilvl w:val="0"/>
                <w:numId w:val="126"/>
              </w:numPr>
              <w:suppressAutoHyphens/>
              <w:autoSpaceDE w:val="0"/>
              <w:spacing w:after="119"/>
              <w:jc w:val="both"/>
              <w:rPr>
                <w:bCs/>
                <w:lang w:eastAsia="zh-CN"/>
              </w:rPr>
            </w:pPr>
            <w:r w:rsidRPr="00DF38A4">
              <w:rPr>
                <w:bCs/>
                <w:lang w:eastAsia="zh-CN"/>
              </w:rPr>
              <w:t>Realizacja połączenia na dedykowanym do tego celu, oddzielnym, fizycznym interfejsie urządzenia-urządzeń operatora po stronie Zamawiającego;</w:t>
            </w:r>
          </w:p>
          <w:p w14:paraId="1A3FB1B2" w14:textId="77777777" w:rsidR="000E65B1" w:rsidRPr="00DF38A4" w:rsidRDefault="000E65B1" w:rsidP="001F0F8F">
            <w:pPr>
              <w:pStyle w:val="Akapitzlist"/>
              <w:numPr>
                <w:ilvl w:val="0"/>
                <w:numId w:val="126"/>
              </w:numPr>
              <w:suppressAutoHyphens/>
              <w:autoSpaceDE w:val="0"/>
              <w:spacing w:after="119"/>
              <w:jc w:val="both"/>
              <w:rPr>
                <w:bCs/>
                <w:lang w:eastAsia="zh-CN"/>
              </w:rPr>
            </w:pPr>
            <w:r w:rsidRPr="00DF38A4">
              <w:rPr>
                <w:bCs/>
                <w:lang w:eastAsia="zh-CN"/>
              </w:rPr>
              <w:t>Łącza wpięte bezpośrednio do infrastruktury operatora;</w:t>
            </w:r>
          </w:p>
          <w:p w14:paraId="1890B336" w14:textId="77777777" w:rsidR="000E65B1" w:rsidRPr="00DF38A4" w:rsidRDefault="000E65B1" w:rsidP="001F0F8F">
            <w:pPr>
              <w:pStyle w:val="Akapitzlist"/>
              <w:numPr>
                <w:ilvl w:val="0"/>
                <w:numId w:val="126"/>
              </w:numPr>
              <w:suppressAutoHyphens/>
              <w:autoSpaceDE w:val="0"/>
              <w:spacing w:after="119"/>
              <w:jc w:val="both"/>
              <w:rPr>
                <w:bCs/>
                <w:lang w:eastAsia="zh-CN"/>
              </w:rPr>
            </w:pPr>
            <w:r w:rsidRPr="00DF38A4">
              <w:rPr>
                <w:bCs/>
                <w:lang w:eastAsia="zh-CN"/>
              </w:rPr>
              <w:t>Routing BGP realizowany na urządzeniach operatora;</w:t>
            </w:r>
          </w:p>
          <w:p w14:paraId="0237E547" w14:textId="77777777" w:rsidR="000E65B1" w:rsidRPr="00DF38A4" w:rsidRDefault="000E65B1" w:rsidP="001F0F8F">
            <w:pPr>
              <w:pStyle w:val="Akapitzlist"/>
              <w:numPr>
                <w:ilvl w:val="0"/>
                <w:numId w:val="126"/>
              </w:numPr>
              <w:suppressAutoHyphens/>
              <w:autoSpaceDE w:val="0"/>
              <w:spacing w:after="119"/>
              <w:jc w:val="both"/>
              <w:rPr>
                <w:bCs/>
                <w:lang w:eastAsia="zh-CN"/>
              </w:rPr>
            </w:pPr>
            <w:r w:rsidRPr="00DF38A4">
              <w:rPr>
                <w:bCs/>
                <w:lang w:eastAsia="zh-CN"/>
              </w:rPr>
              <w:t>Zapewnienie przez operatora prywatnego numeru AS;</w:t>
            </w:r>
          </w:p>
          <w:p w14:paraId="35639349" w14:textId="77777777" w:rsidR="000E65B1" w:rsidRPr="00DF38A4" w:rsidRDefault="000E65B1" w:rsidP="001F0F8F">
            <w:pPr>
              <w:pStyle w:val="Akapitzlist"/>
              <w:numPr>
                <w:ilvl w:val="0"/>
                <w:numId w:val="126"/>
              </w:numPr>
              <w:suppressAutoHyphens/>
              <w:autoSpaceDE w:val="0"/>
              <w:spacing w:after="119"/>
              <w:jc w:val="both"/>
              <w:rPr>
                <w:bCs/>
                <w:lang w:eastAsia="zh-CN"/>
              </w:rPr>
            </w:pPr>
            <w:r w:rsidRPr="00DF38A4">
              <w:rPr>
                <w:bCs/>
                <w:lang w:eastAsia="zh-CN"/>
              </w:rPr>
              <w:t>Zapewnienie adresacji połączeniowej przez operatora;</w:t>
            </w:r>
          </w:p>
          <w:p w14:paraId="48161DBB" w14:textId="77777777" w:rsidR="000E65B1" w:rsidRPr="00DF38A4" w:rsidRDefault="000E65B1" w:rsidP="001F0F8F">
            <w:pPr>
              <w:pStyle w:val="Akapitzlist"/>
              <w:numPr>
                <w:ilvl w:val="0"/>
                <w:numId w:val="126"/>
              </w:numPr>
              <w:suppressAutoHyphens/>
              <w:autoSpaceDE w:val="0"/>
              <w:spacing w:after="119"/>
              <w:jc w:val="both"/>
              <w:rPr>
                <w:bCs/>
                <w:lang w:eastAsia="zh-CN"/>
              </w:rPr>
            </w:pPr>
            <w:r w:rsidRPr="00DF38A4">
              <w:rPr>
                <w:bCs/>
                <w:lang w:eastAsia="zh-CN"/>
              </w:rPr>
              <w:t>Zapewnienie ochrony Anty Dos/</w:t>
            </w:r>
            <w:proofErr w:type="spellStart"/>
            <w:r w:rsidRPr="00DF38A4">
              <w:rPr>
                <w:bCs/>
                <w:lang w:eastAsia="zh-CN"/>
              </w:rPr>
              <w:t>DDos</w:t>
            </w:r>
            <w:proofErr w:type="spellEnd"/>
            <w:r w:rsidRPr="00DF38A4">
              <w:rPr>
                <w:bCs/>
                <w:lang w:eastAsia="zh-CN"/>
              </w:rPr>
              <w:t>.</w:t>
            </w:r>
          </w:p>
        </w:tc>
      </w:tr>
    </w:tbl>
    <w:p w14:paraId="18B8530E" w14:textId="77777777" w:rsidR="000E65B1" w:rsidRPr="000E65B1" w:rsidRDefault="000E65B1" w:rsidP="001F0F8F">
      <w:pPr>
        <w:numPr>
          <w:ilvl w:val="1"/>
          <w:numId w:val="116"/>
        </w:numPr>
        <w:suppressAutoHyphens/>
        <w:autoSpaceDE w:val="0"/>
        <w:spacing w:before="240" w:after="119" w:line="240" w:lineRule="auto"/>
        <w:ind w:left="56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Dostęp do Internetu zostanie zrealizowany poprzez wydzielone fizyczne łącza (nie jest dopuszczalne dostarczenie usługi dostępu do Internetu w ramach tego samego portu, co sieć WAN).</w:t>
      </w:r>
    </w:p>
    <w:p w14:paraId="7256F9B4" w14:textId="77777777" w:rsidR="000E65B1" w:rsidRPr="000E65B1" w:rsidRDefault="000E65B1" w:rsidP="001F0F8F">
      <w:pPr>
        <w:numPr>
          <w:ilvl w:val="1"/>
          <w:numId w:val="116"/>
        </w:numPr>
        <w:tabs>
          <w:tab w:val="num" w:pos="567"/>
        </w:tabs>
        <w:suppressAutoHyphens/>
        <w:autoSpaceDE w:val="0"/>
        <w:spacing w:after="119" w:line="240" w:lineRule="auto"/>
        <w:ind w:left="56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Warunki szczegółowe usługi dostępu do sieci Internet obejmują:</w:t>
      </w:r>
    </w:p>
    <w:p w14:paraId="0DB66262" w14:textId="77777777" w:rsidR="000E65B1" w:rsidRPr="000E65B1" w:rsidRDefault="000E65B1" w:rsidP="001F0F8F">
      <w:pPr>
        <w:numPr>
          <w:ilvl w:val="2"/>
          <w:numId w:val="116"/>
        </w:numPr>
        <w:tabs>
          <w:tab w:val="num" w:pos="993"/>
        </w:tabs>
        <w:suppressAutoHyphens/>
        <w:autoSpaceDE w:val="0"/>
        <w:spacing w:after="119" w:line="240" w:lineRule="auto"/>
        <w:ind w:left="90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zestawienie i uruchomienie światłowodowych łączy podstawowych i zapasowych pracujących w redundancji z CP i CZ wraz z urządzeniami teletransmisyjnymi (wg wykazu sporządzonego przez Wykonawcę wg wzoru określonego w załączniku nr 2 do OPZ) i świadczenie usługi symetrycznego dostępu do Internetu o przepustowości gwarantowanej </w:t>
      </w:r>
      <w:r w:rsidRPr="000E65B1">
        <w:rPr>
          <w:rFonts w:ascii="Times New Roman" w:eastAsia="Times New Roman" w:hAnsi="Times New Roman" w:cs="Times New Roman"/>
          <w:bCs/>
          <w:lang w:eastAsia="pl-PL"/>
        </w:rPr>
        <w:t xml:space="preserve">500 </w:t>
      </w:r>
      <w:proofErr w:type="spellStart"/>
      <w:r w:rsidRPr="000E65B1">
        <w:rPr>
          <w:rFonts w:ascii="Times New Roman" w:eastAsia="Times New Roman" w:hAnsi="Times New Roman" w:cs="Times New Roman"/>
          <w:bCs/>
          <w:lang w:eastAsia="pl-PL"/>
        </w:rPr>
        <w:t>Mb</w:t>
      </w:r>
      <w:proofErr w:type="spellEnd"/>
      <w:r w:rsidRPr="000E65B1">
        <w:rPr>
          <w:rFonts w:ascii="Times New Roman" w:eastAsia="Times New Roman" w:hAnsi="Times New Roman" w:cs="Times New Roman"/>
          <w:bCs/>
          <w:lang w:eastAsia="pl-PL"/>
        </w:rPr>
        <w:t>/s;</w:t>
      </w:r>
    </w:p>
    <w:p w14:paraId="28E903F9" w14:textId="77777777" w:rsidR="000E65B1" w:rsidRPr="000E65B1" w:rsidRDefault="000E65B1" w:rsidP="001F0F8F">
      <w:pPr>
        <w:numPr>
          <w:ilvl w:val="2"/>
          <w:numId w:val="116"/>
        </w:numPr>
        <w:tabs>
          <w:tab w:val="num" w:pos="993"/>
        </w:tabs>
        <w:suppressAutoHyphens/>
        <w:autoSpaceDE w:val="0"/>
        <w:spacing w:after="119" w:line="240" w:lineRule="auto"/>
        <w:ind w:left="90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łącza podstawowe i zapasowe zrealizowane różnymi drogami transmisyjnymi (różne trasy). Niedopuszczalne jest wykorzystanie różnych włókien w jednym kablu dla realizacji ww. łączy, natomiast dopuszcza się użycie różnych włókien </w:t>
      </w:r>
      <w:r w:rsidRPr="000E65B1">
        <w:rPr>
          <w:rFonts w:ascii="Times New Roman" w:eastAsia="Times New Roman" w:hAnsi="Times New Roman" w:cs="Times New Roman"/>
          <w:bCs/>
          <w:lang w:eastAsia="zh-CN"/>
        </w:rPr>
        <w:lastRenderedPageBreak/>
        <w:t>tego samego kabla dla realizacji usługi transmisji w sieci WAN oraz usługi dostępu do Internetu.</w:t>
      </w:r>
    </w:p>
    <w:p w14:paraId="0E4A2E0B" w14:textId="77777777" w:rsidR="000E65B1" w:rsidRPr="000E65B1" w:rsidRDefault="000E65B1" w:rsidP="001F0F8F">
      <w:pPr>
        <w:numPr>
          <w:ilvl w:val="2"/>
          <w:numId w:val="116"/>
        </w:numPr>
        <w:tabs>
          <w:tab w:val="num" w:pos="993"/>
        </w:tabs>
        <w:suppressAutoHyphens/>
        <w:autoSpaceDE w:val="0"/>
        <w:spacing w:after="119" w:line="240" w:lineRule="auto"/>
        <w:ind w:left="90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połączenie z siecią Zamawiającego za pośrednictwem interfejsu przyłączeniowego 1GE-T (złącze RJ-45) do własnych routerów,</w:t>
      </w:r>
    </w:p>
    <w:p w14:paraId="4ED51384" w14:textId="77777777" w:rsidR="000E65B1" w:rsidRPr="000E65B1" w:rsidRDefault="000E65B1" w:rsidP="001F0F8F">
      <w:pPr>
        <w:numPr>
          <w:ilvl w:val="2"/>
          <w:numId w:val="116"/>
        </w:numPr>
        <w:tabs>
          <w:tab w:val="num" w:pos="993"/>
        </w:tabs>
        <w:suppressAutoHyphens/>
        <w:autoSpaceDE w:val="0"/>
        <w:spacing w:after="119" w:line="240" w:lineRule="auto"/>
        <w:ind w:left="90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dostęp do wszystkich usług i serwisów internetowych krajowych i zagranicznych;</w:t>
      </w:r>
    </w:p>
    <w:p w14:paraId="5F5A9FA5" w14:textId="77777777" w:rsidR="000E65B1" w:rsidRPr="000E65B1" w:rsidRDefault="000E65B1" w:rsidP="001F0F8F">
      <w:pPr>
        <w:numPr>
          <w:ilvl w:val="2"/>
          <w:numId w:val="116"/>
        </w:numPr>
        <w:tabs>
          <w:tab w:val="num" w:pos="993"/>
        </w:tabs>
        <w:suppressAutoHyphens/>
        <w:autoSpaceDE w:val="0"/>
        <w:spacing w:after="119" w:line="240" w:lineRule="auto"/>
        <w:ind w:left="90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przydział i obsługę puli 32-ch stałych publicznych adresów IPv4 dla każdego Centrum;</w:t>
      </w:r>
    </w:p>
    <w:p w14:paraId="32AB5DFA" w14:textId="77777777" w:rsidR="000E65B1" w:rsidRPr="000E65B1" w:rsidRDefault="000E65B1" w:rsidP="001F0F8F">
      <w:pPr>
        <w:numPr>
          <w:ilvl w:val="2"/>
          <w:numId w:val="116"/>
        </w:numPr>
        <w:tabs>
          <w:tab w:val="num" w:pos="993"/>
        </w:tabs>
        <w:suppressAutoHyphens/>
        <w:autoSpaceDE w:val="0"/>
        <w:spacing w:after="119" w:line="240" w:lineRule="auto"/>
        <w:ind w:left="90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obsługę ruchu generowanego przez Zamawiającego przy pomocy dynamicznego protokołu routingu BGP (</w:t>
      </w:r>
      <w:proofErr w:type="spellStart"/>
      <w:r w:rsidRPr="000E65B1">
        <w:rPr>
          <w:rFonts w:ascii="Times New Roman" w:eastAsia="Times New Roman" w:hAnsi="Times New Roman" w:cs="Times New Roman"/>
          <w:bCs/>
          <w:lang w:eastAsia="zh-CN"/>
        </w:rPr>
        <w:t>Border</w:t>
      </w:r>
      <w:proofErr w:type="spellEnd"/>
      <w:r w:rsidRPr="000E65B1">
        <w:rPr>
          <w:rFonts w:ascii="Times New Roman" w:eastAsia="Times New Roman" w:hAnsi="Times New Roman" w:cs="Times New Roman"/>
          <w:bCs/>
          <w:lang w:eastAsia="zh-CN"/>
        </w:rPr>
        <w:t xml:space="preserve"> Gateway </w:t>
      </w:r>
      <w:proofErr w:type="spellStart"/>
      <w:r w:rsidRPr="000E65B1">
        <w:rPr>
          <w:rFonts w:ascii="Times New Roman" w:eastAsia="Times New Roman" w:hAnsi="Times New Roman" w:cs="Times New Roman"/>
          <w:bCs/>
          <w:lang w:eastAsia="zh-CN"/>
        </w:rPr>
        <w:t>Protocol</w:t>
      </w:r>
      <w:proofErr w:type="spellEnd"/>
      <w:r w:rsidRPr="000E65B1">
        <w:rPr>
          <w:rFonts w:ascii="Times New Roman" w:eastAsia="Times New Roman" w:hAnsi="Times New Roman" w:cs="Times New Roman"/>
          <w:bCs/>
          <w:lang w:eastAsia="zh-CN"/>
        </w:rPr>
        <w:t>);</w:t>
      </w:r>
    </w:p>
    <w:p w14:paraId="7340FBE9" w14:textId="77777777" w:rsidR="000E65B1" w:rsidRPr="000E65B1" w:rsidRDefault="000E65B1" w:rsidP="001F0F8F">
      <w:pPr>
        <w:numPr>
          <w:ilvl w:val="2"/>
          <w:numId w:val="116"/>
        </w:numPr>
        <w:tabs>
          <w:tab w:val="num" w:pos="993"/>
        </w:tabs>
        <w:suppressAutoHyphens/>
        <w:autoSpaceDE w:val="0"/>
        <w:spacing w:after="119" w:line="240" w:lineRule="auto"/>
        <w:ind w:left="90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dane do konfiguracji routera Zamawiającego CE oraz w porozumieniu z Zamawiającym udział w uruchomieniu w zakresie przyłączenia każdego dostarczonego łącza Internetowego (zestawienie sesji BGP);</w:t>
      </w:r>
    </w:p>
    <w:p w14:paraId="1F0D0D69" w14:textId="77777777" w:rsidR="000E65B1" w:rsidRPr="000E65B1" w:rsidRDefault="000E65B1" w:rsidP="001F0F8F">
      <w:pPr>
        <w:numPr>
          <w:ilvl w:val="2"/>
          <w:numId w:val="116"/>
        </w:numPr>
        <w:tabs>
          <w:tab w:val="num" w:pos="993"/>
        </w:tabs>
        <w:suppressAutoHyphens/>
        <w:autoSpaceDE w:val="0"/>
        <w:spacing w:after="119" w:line="240" w:lineRule="auto"/>
        <w:ind w:left="90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utrzymanie </w:t>
      </w:r>
      <w:proofErr w:type="spellStart"/>
      <w:r w:rsidRPr="000E65B1">
        <w:rPr>
          <w:rFonts w:ascii="Times New Roman" w:eastAsia="Times New Roman" w:hAnsi="Times New Roman" w:cs="Times New Roman"/>
          <w:bCs/>
          <w:lang w:eastAsia="zh-CN"/>
        </w:rPr>
        <w:t>primary</w:t>
      </w:r>
      <w:proofErr w:type="spellEnd"/>
      <w:r w:rsidRPr="000E65B1">
        <w:rPr>
          <w:rFonts w:ascii="Times New Roman" w:eastAsia="Times New Roman" w:hAnsi="Times New Roman" w:cs="Times New Roman"/>
          <w:bCs/>
          <w:lang w:eastAsia="zh-CN"/>
        </w:rPr>
        <w:t xml:space="preserve"> i </w:t>
      </w:r>
      <w:proofErr w:type="spellStart"/>
      <w:r w:rsidRPr="000E65B1">
        <w:rPr>
          <w:rFonts w:ascii="Times New Roman" w:eastAsia="Times New Roman" w:hAnsi="Times New Roman" w:cs="Times New Roman"/>
          <w:bCs/>
          <w:lang w:eastAsia="zh-CN"/>
        </w:rPr>
        <w:t>secondary</w:t>
      </w:r>
      <w:proofErr w:type="spellEnd"/>
      <w:r w:rsidRPr="000E65B1">
        <w:rPr>
          <w:rFonts w:ascii="Times New Roman" w:eastAsia="Times New Roman" w:hAnsi="Times New Roman" w:cs="Times New Roman"/>
          <w:bCs/>
          <w:lang w:eastAsia="zh-CN"/>
        </w:rPr>
        <w:t xml:space="preserve"> DNS;</w:t>
      </w:r>
    </w:p>
    <w:p w14:paraId="52C8410C" w14:textId="77777777" w:rsidR="000E65B1" w:rsidRPr="000E65B1" w:rsidRDefault="000E65B1" w:rsidP="001F0F8F">
      <w:pPr>
        <w:numPr>
          <w:ilvl w:val="2"/>
          <w:numId w:val="116"/>
        </w:numPr>
        <w:tabs>
          <w:tab w:val="num" w:pos="993"/>
        </w:tabs>
        <w:suppressAutoHyphens/>
        <w:autoSpaceDE w:val="0"/>
        <w:spacing w:after="119" w:line="240" w:lineRule="auto"/>
        <w:ind w:left="90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możliwość odfiltrowania ruchu sieciowego niepożądanego przez Zamawiającego na urządzeniach dostępowych Wykonawcy;</w:t>
      </w:r>
    </w:p>
    <w:p w14:paraId="67744345" w14:textId="77777777" w:rsidR="000E65B1" w:rsidRPr="000E65B1" w:rsidRDefault="000E65B1" w:rsidP="001F0F8F">
      <w:pPr>
        <w:numPr>
          <w:ilvl w:val="2"/>
          <w:numId w:val="116"/>
        </w:numPr>
        <w:tabs>
          <w:tab w:val="num" w:pos="993"/>
        </w:tabs>
        <w:suppressAutoHyphens/>
        <w:autoSpaceDE w:val="0"/>
        <w:spacing w:after="119" w:line="240" w:lineRule="auto"/>
        <w:ind w:left="90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zapewnienie Zamawiającemu ochrony przed atakami </w:t>
      </w:r>
      <w:proofErr w:type="spellStart"/>
      <w:r w:rsidRPr="000E65B1">
        <w:rPr>
          <w:rFonts w:ascii="Times New Roman" w:eastAsia="Times New Roman" w:hAnsi="Times New Roman" w:cs="Times New Roman"/>
          <w:bCs/>
          <w:lang w:eastAsia="zh-CN"/>
        </w:rPr>
        <w:t>DDoS</w:t>
      </w:r>
      <w:proofErr w:type="spellEnd"/>
      <w:r w:rsidRPr="000E65B1">
        <w:rPr>
          <w:rFonts w:ascii="Times New Roman" w:eastAsia="Times New Roman" w:hAnsi="Times New Roman" w:cs="Times New Roman"/>
          <w:bCs/>
          <w:lang w:eastAsia="zh-CN"/>
        </w:rPr>
        <w:t>, w tym atakami na usługi uruchomione przez Zamawiającego w publicznej sieci Internet. Zamawiający jednocześnie wymaga ochrony co najmniej przed następującymi typami ataków:</w:t>
      </w:r>
    </w:p>
    <w:p w14:paraId="7245AD11" w14:textId="77777777" w:rsidR="000E65B1" w:rsidRPr="000E65B1" w:rsidRDefault="000E65B1" w:rsidP="001F0F8F">
      <w:pPr>
        <w:numPr>
          <w:ilvl w:val="3"/>
          <w:numId w:val="116"/>
        </w:numPr>
        <w:suppressAutoHyphens/>
        <w:autoSpaceDE w:val="0"/>
        <w:spacing w:after="119" w:line="240" w:lineRule="auto"/>
        <w:ind w:left="1191" w:hanging="28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TCP SYN </w:t>
      </w:r>
      <w:proofErr w:type="spellStart"/>
      <w:r w:rsidRPr="000E65B1">
        <w:rPr>
          <w:rFonts w:ascii="Times New Roman" w:eastAsia="Times New Roman" w:hAnsi="Times New Roman" w:cs="Times New Roman"/>
          <w:bCs/>
          <w:lang w:eastAsia="zh-CN"/>
        </w:rPr>
        <w:t>flood</w:t>
      </w:r>
      <w:proofErr w:type="spellEnd"/>
      <w:r w:rsidRPr="000E65B1">
        <w:rPr>
          <w:rFonts w:ascii="Times New Roman" w:eastAsia="Times New Roman" w:hAnsi="Times New Roman" w:cs="Times New Roman"/>
          <w:bCs/>
          <w:lang w:eastAsia="zh-CN"/>
        </w:rPr>
        <w:t>,</w:t>
      </w:r>
    </w:p>
    <w:p w14:paraId="760D60CE" w14:textId="77777777" w:rsidR="000E65B1" w:rsidRPr="000E65B1" w:rsidRDefault="000E65B1" w:rsidP="001F0F8F">
      <w:pPr>
        <w:numPr>
          <w:ilvl w:val="3"/>
          <w:numId w:val="116"/>
        </w:numPr>
        <w:suppressAutoHyphens/>
        <w:autoSpaceDE w:val="0"/>
        <w:spacing w:after="119" w:line="240" w:lineRule="auto"/>
        <w:ind w:left="1191" w:hanging="28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UDP </w:t>
      </w:r>
      <w:proofErr w:type="spellStart"/>
      <w:r w:rsidRPr="000E65B1">
        <w:rPr>
          <w:rFonts w:ascii="Times New Roman" w:eastAsia="Times New Roman" w:hAnsi="Times New Roman" w:cs="Times New Roman"/>
          <w:bCs/>
          <w:lang w:eastAsia="zh-CN"/>
        </w:rPr>
        <w:t>flood</w:t>
      </w:r>
      <w:proofErr w:type="spellEnd"/>
      <w:r w:rsidRPr="000E65B1">
        <w:rPr>
          <w:rFonts w:ascii="Times New Roman" w:eastAsia="Times New Roman" w:hAnsi="Times New Roman" w:cs="Times New Roman"/>
          <w:bCs/>
          <w:lang w:eastAsia="zh-CN"/>
        </w:rPr>
        <w:t xml:space="preserve"> (w tym DNS </w:t>
      </w:r>
      <w:proofErr w:type="spellStart"/>
      <w:r w:rsidRPr="000E65B1">
        <w:rPr>
          <w:rFonts w:ascii="Times New Roman" w:eastAsia="Times New Roman" w:hAnsi="Times New Roman" w:cs="Times New Roman"/>
          <w:bCs/>
          <w:lang w:eastAsia="zh-CN"/>
        </w:rPr>
        <w:t>reflection</w:t>
      </w:r>
      <w:proofErr w:type="spellEnd"/>
      <w:r w:rsidRPr="000E65B1">
        <w:rPr>
          <w:rFonts w:ascii="Times New Roman" w:eastAsia="Times New Roman" w:hAnsi="Times New Roman" w:cs="Times New Roman"/>
          <w:bCs/>
          <w:lang w:eastAsia="zh-CN"/>
        </w:rPr>
        <w:t>),</w:t>
      </w:r>
    </w:p>
    <w:p w14:paraId="7A47B3F2" w14:textId="77777777" w:rsidR="000E65B1" w:rsidRPr="000E65B1" w:rsidRDefault="000E65B1" w:rsidP="001F0F8F">
      <w:pPr>
        <w:numPr>
          <w:ilvl w:val="3"/>
          <w:numId w:val="116"/>
        </w:numPr>
        <w:suppressAutoHyphens/>
        <w:autoSpaceDE w:val="0"/>
        <w:spacing w:after="119" w:line="240" w:lineRule="auto"/>
        <w:ind w:left="1191" w:hanging="28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HTTP GET </w:t>
      </w:r>
      <w:proofErr w:type="spellStart"/>
      <w:r w:rsidRPr="000E65B1">
        <w:rPr>
          <w:rFonts w:ascii="Times New Roman" w:eastAsia="Times New Roman" w:hAnsi="Times New Roman" w:cs="Times New Roman"/>
          <w:bCs/>
          <w:lang w:eastAsia="zh-CN"/>
        </w:rPr>
        <w:t>flood</w:t>
      </w:r>
      <w:proofErr w:type="spellEnd"/>
      <w:r w:rsidRPr="000E65B1">
        <w:rPr>
          <w:rFonts w:ascii="Times New Roman" w:eastAsia="Times New Roman" w:hAnsi="Times New Roman" w:cs="Times New Roman"/>
          <w:bCs/>
          <w:lang w:eastAsia="zh-CN"/>
        </w:rPr>
        <w:t>,</w:t>
      </w:r>
    </w:p>
    <w:p w14:paraId="2BCF4785" w14:textId="77777777" w:rsidR="000E65B1" w:rsidRPr="000E65B1" w:rsidRDefault="000E65B1" w:rsidP="001F0F8F">
      <w:pPr>
        <w:numPr>
          <w:ilvl w:val="3"/>
          <w:numId w:val="116"/>
        </w:numPr>
        <w:suppressAutoHyphens/>
        <w:autoSpaceDE w:val="0"/>
        <w:spacing w:after="119" w:line="240" w:lineRule="auto"/>
        <w:ind w:left="1191" w:hanging="28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HTTP POST </w:t>
      </w:r>
      <w:proofErr w:type="spellStart"/>
      <w:r w:rsidRPr="000E65B1">
        <w:rPr>
          <w:rFonts w:ascii="Times New Roman" w:eastAsia="Times New Roman" w:hAnsi="Times New Roman" w:cs="Times New Roman"/>
          <w:bCs/>
          <w:lang w:eastAsia="zh-CN"/>
        </w:rPr>
        <w:t>flood</w:t>
      </w:r>
      <w:proofErr w:type="spellEnd"/>
      <w:r w:rsidRPr="000E65B1">
        <w:rPr>
          <w:rFonts w:ascii="Times New Roman" w:eastAsia="Times New Roman" w:hAnsi="Times New Roman" w:cs="Times New Roman"/>
          <w:bCs/>
          <w:lang w:eastAsia="zh-CN"/>
        </w:rPr>
        <w:t>,</w:t>
      </w:r>
    </w:p>
    <w:p w14:paraId="49F795DA" w14:textId="77777777" w:rsidR="000E65B1" w:rsidRPr="000E65B1" w:rsidRDefault="000E65B1" w:rsidP="001F0F8F">
      <w:pPr>
        <w:numPr>
          <w:ilvl w:val="3"/>
          <w:numId w:val="116"/>
        </w:numPr>
        <w:suppressAutoHyphens/>
        <w:autoSpaceDE w:val="0"/>
        <w:spacing w:after="119" w:line="240" w:lineRule="auto"/>
        <w:ind w:left="1191" w:hanging="28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ICMP </w:t>
      </w:r>
      <w:proofErr w:type="spellStart"/>
      <w:r w:rsidRPr="000E65B1">
        <w:rPr>
          <w:rFonts w:ascii="Times New Roman" w:eastAsia="Times New Roman" w:hAnsi="Times New Roman" w:cs="Times New Roman"/>
          <w:bCs/>
          <w:lang w:eastAsia="zh-CN"/>
        </w:rPr>
        <w:t>flood</w:t>
      </w:r>
      <w:proofErr w:type="spellEnd"/>
      <w:r w:rsidRPr="000E65B1">
        <w:rPr>
          <w:rFonts w:ascii="Times New Roman" w:eastAsia="Times New Roman" w:hAnsi="Times New Roman" w:cs="Times New Roman"/>
          <w:bCs/>
          <w:lang w:eastAsia="zh-CN"/>
        </w:rPr>
        <w:t>,</w:t>
      </w:r>
    </w:p>
    <w:p w14:paraId="3A3CB28C" w14:textId="77777777" w:rsidR="000E65B1" w:rsidRPr="000E65B1" w:rsidRDefault="000E65B1" w:rsidP="001F0F8F">
      <w:pPr>
        <w:numPr>
          <w:ilvl w:val="3"/>
          <w:numId w:val="116"/>
        </w:numPr>
        <w:suppressAutoHyphens/>
        <w:autoSpaceDE w:val="0"/>
        <w:spacing w:after="119" w:line="240" w:lineRule="auto"/>
        <w:ind w:left="1191" w:hanging="28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IGMP </w:t>
      </w:r>
      <w:proofErr w:type="spellStart"/>
      <w:r w:rsidRPr="000E65B1">
        <w:rPr>
          <w:rFonts w:ascii="Times New Roman" w:eastAsia="Times New Roman" w:hAnsi="Times New Roman" w:cs="Times New Roman"/>
          <w:bCs/>
          <w:lang w:eastAsia="zh-CN"/>
        </w:rPr>
        <w:t>flood</w:t>
      </w:r>
      <w:proofErr w:type="spellEnd"/>
      <w:r w:rsidRPr="000E65B1">
        <w:rPr>
          <w:rFonts w:ascii="Times New Roman" w:eastAsia="Times New Roman" w:hAnsi="Times New Roman" w:cs="Times New Roman"/>
          <w:bCs/>
          <w:lang w:eastAsia="zh-CN"/>
        </w:rPr>
        <w:t>,</w:t>
      </w:r>
    </w:p>
    <w:p w14:paraId="459A8358" w14:textId="77777777" w:rsidR="000E65B1" w:rsidRPr="000E65B1" w:rsidRDefault="000E65B1" w:rsidP="001F0F8F">
      <w:pPr>
        <w:numPr>
          <w:ilvl w:val="3"/>
          <w:numId w:val="116"/>
        </w:numPr>
        <w:suppressAutoHyphens/>
        <w:autoSpaceDE w:val="0"/>
        <w:spacing w:after="119" w:line="240" w:lineRule="auto"/>
        <w:ind w:left="1191" w:hanging="284"/>
        <w:jc w:val="both"/>
        <w:rPr>
          <w:rFonts w:ascii="Times New Roman" w:eastAsia="Times New Roman" w:hAnsi="Times New Roman" w:cs="Times New Roman"/>
          <w:bCs/>
          <w:lang w:eastAsia="zh-CN"/>
        </w:rPr>
      </w:pPr>
      <w:proofErr w:type="spellStart"/>
      <w:r w:rsidRPr="000E65B1">
        <w:rPr>
          <w:rFonts w:ascii="Times New Roman" w:eastAsia="Times New Roman" w:hAnsi="Times New Roman" w:cs="Times New Roman"/>
          <w:bCs/>
          <w:lang w:eastAsia="zh-CN"/>
        </w:rPr>
        <w:t>invalid</w:t>
      </w:r>
      <w:proofErr w:type="spellEnd"/>
      <w:r w:rsidRPr="000E65B1">
        <w:rPr>
          <w:rFonts w:ascii="Times New Roman" w:eastAsia="Times New Roman" w:hAnsi="Times New Roman" w:cs="Times New Roman"/>
          <w:bCs/>
          <w:lang w:eastAsia="zh-CN"/>
        </w:rPr>
        <w:t xml:space="preserve"> </w:t>
      </w:r>
      <w:proofErr w:type="spellStart"/>
      <w:r w:rsidRPr="000E65B1">
        <w:rPr>
          <w:rFonts w:ascii="Times New Roman" w:eastAsia="Times New Roman" w:hAnsi="Times New Roman" w:cs="Times New Roman"/>
          <w:bCs/>
          <w:lang w:eastAsia="zh-CN"/>
        </w:rPr>
        <w:t>packets</w:t>
      </w:r>
      <w:proofErr w:type="spellEnd"/>
      <w:r w:rsidRPr="000E65B1">
        <w:rPr>
          <w:rFonts w:ascii="Times New Roman" w:eastAsia="Times New Roman" w:hAnsi="Times New Roman" w:cs="Times New Roman"/>
          <w:bCs/>
          <w:lang w:eastAsia="zh-CN"/>
        </w:rPr>
        <w:t>,</w:t>
      </w:r>
    </w:p>
    <w:p w14:paraId="53ADA2AE" w14:textId="77777777" w:rsidR="000E65B1" w:rsidRPr="000E65B1" w:rsidRDefault="000E65B1" w:rsidP="001F0F8F">
      <w:pPr>
        <w:numPr>
          <w:ilvl w:val="3"/>
          <w:numId w:val="116"/>
        </w:numPr>
        <w:suppressAutoHyphens/>
        <w:autoSpaceDE w:val="0"/>
        <w:spacing w:after="119" w:line="240" w:lineRule="auto"/>
        <w:ind w:left="1191" w:hanging="28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IP </w:t>
      </w:r>
      <w:proofErr w:type="spellStart"/>
      <w:r w:rsidRPr="000E65B1">
        <w:rPr>
          <w:rFonts w:ascii="Times New Roman" w:eastAsia="Times New Roman" w:hAnsi="Times New Roman" w:cs="Times New Roman"/>
          <w:bCs/>
          <w:lang w:eastAsia="zh-CN"/>
        </w:rPr>
        <w:t>fragments</w:t>
      </w:r>
      <w:proofErr w:type="spellEnd"/>
      <w:r w:rsidRPr="000E65B1">
        <w:rPr>
          <w:rFonts w:ascii="Times New Roman" w:eastAsia="Times New Roman" w:hAnsi="Times New Roman" w:cs="Times New Roman"/>
          <w:bCs/>
          <w:lang w:eastAsia="zh-CN"/>
        </w:rPr>
        <w:t>,</w:t>
      </w:r>
    </w:p>
    <w:p w14:paraId="4746D3A3" w14:textId="77777777" w:rsidR="000E65B1" w:rsidRPr="000E65B1" w:rsidRDefault="000E65B1" w:rsidP="001F0F8F">
      <w:pPr>
        <w:numPr>
          <w:ilvl w:val="3"/>
          <w:numId w:val="116"/>
        </w:numPr>
        <w:suppressAutoHyphens/>
        <w:autoSpaceDE w:val="0"/>
        <w:spacing w:after="119" w:line="240" w:lineRule="auto"/>
        <w:ind w:left="1191" w:hanging="28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IP NULL,</w:t>
      </w:r>
    </w:p>
    <w:p w14:paraId="0331F9AC" w14:textId="77777777" w:rsidR="000E65B1" w:rsidRPr="000E65B1" w:rsidRDefault="000E65B1" w:rsidP="001F0F8F">
      <w:pPr>
        <w:numPr>
          <w:ilvl w:val="3"/>
          <w:numId w:val="116"/>
        </w:numPr>
        <w:suppressAutoHyphens/>
        <w:autoSpaceDE w:val="0"/>
        <w:spacing w:after="119" w:line="240" w:lineRule="auto"/>
        <w:ind w:left="1191" w:hanging="28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DNS </w:t>
      </w:r>
      <w:proofErr w:type="spellStart"/>
      <w:r w:rsidRPr="000E65B1">
        <w:rPr>
          <w:rFonts w:ascii="Times New Roman" w:eastAsia="Times New Roman" w:hAnsi="Times New Roman" w:cs="Times New Roman"/>
          <w:bCs/>
          <w:lang w:eastAsia="zh-CN"/>
        </w:rPr>
        <w:t>flood</w:t>
      </w:r>
      <w:proofErr w:type="spellEnd"/>
      <w:r w:rsidRPr="000E65B1">
        <w:rPr>
          <w:rFonts w:ascii="Times New Roman" w:eastAsia="Times New Roman" w:hAnsi="Times New Roman" w:cs="Times New Roman"/>
          <w:bCs/>
          <w:lang w:eastAsia="zh-CN"/>
        </w:rPr>
        <w:t>;</w:t>
      </w:r>
    </w:p>
    <w:p w14:paraId="2F43ECB7" w14:textId="77777777" w:rsidR="000E65B1" w:rsidRPr="000E65B1" w:rsidRDefault="000E65B1" w:rsidP="001F0F8F">
      <w:pPr>
        <w:numPr>
          <w:ilvl w:val="3"/>
          <w:numId w:val="116"/>
        </w:numPr>
        <w:suppressAutoHyphens/>
        <w:autoSpaceDE w:val="0"/>
        <w:spacing w:after="119" w:line="240" w:lineRule="auto"/>
        <w:ind w:left="1191" w:hanging="28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SIP </w:t>
      </w:r>
      <w:proofErr w:type="spellStart"/>
      <w:r w:rsidRPr="000E65B1">
        <w:rPr>
          <w:rFonts w:ascii="Times New Roman" w:eastAsia="Times New Roman" w:hAnsi="Times New Roman" w:cs="Times New Roman"/>
          <w:bCs/>
          <w:lang w:eastAsia="zh-CN"/>
        </w:rPr>
        <w:t>request</w:t>
      </w:r>
      <w:proofErr w:type="spellEnd"/>
      <w:r w:rsidRPr="000E65B1">
        <w:rPr>
          <w:rFonts w:ascii="Times New Roman" w:eastAsia="Times New Roman" w:hAnsi="Times New Roman" w:cs="Times New Roman"/>
          <w:bCs/>
          <w:lang w:eastAsia="zh-CN"/>
        </w:rPr>
        <w:t xml:space="preserve"> </w:t>
      </w:r>
      <w:proofErr w:type="spellStart"/>
      <w:r w:rsidRPr="000E65B1">
        <w:rPr>
          <w:rFonts w:ascii="Times New Roman" w:eastAsia="Times New Roman" w:hAnsi="Times New Roman" w:cs="Times New Roman"/>
          <w:bCs/>
          <w:lang w:eastAsia="zh-CN"/>
        </w:rPr>
        <w:t>flood</w:t>
      </w:r>
      <w:proofErr w:type="spellEnd"/>
      <w:r w:rsidRPr="000E65B1">
        <w:rPr>
          <w:rFonts w:ascii="Times New Roman" w:eastAsia="Times New Roman" w:hAnsi="Times New Roman" w:cs="Times New Roman"/>
          <w:bCs/>
          <w:lang w:eastAsia="zh-CN"/>
        </w:rPr>
        <w:t>;</w:t>
      </w:r>
    </w:p>
    <w:p w14:paraId="5BDCE8EB" w14:textId="77777777" w:rsidR="000E65B1" w:rsidRPr="000E65B1" w:rsidRDefault="000E65B1" w:rsidP="001F0F8F">
      <w:pPr>
        <w:numPr>
          <w:ilvl w:val="3"/>
          <w:numId w:val="116"/>
        </w:numPr>
        <w:suppressAutoHyphens/>
        <w:autoSpaceDE w:val="0"/>
        <w:spacing w:after="119" w:line="240" w:lineRule="auto"/>
        <w:ind w:left="1191" w:hanging="28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SSL </w:t>
      </w:r>
      <w:proofErr w:type="spellStart"/>
      <w:r w:rsidRPr="000E65B1">
        <w:rPr>
          <w:rFonts w:ascii="Times New Roman" w:eastAsia="Times New Roman" w:hAnsi="Times New Roman" w:cs="Times New Roman"/>
          <w:bCs/>
          <w:lang w:eastAsia="zh-CN"/>
        </w:rPr>
        <w:t>negotiation</w:t>
      </w:r>
      <w:proofErr w:type="spellEnd"/>
      <w:r w:rsidRPr="000E65B1">
        <w:rPr>
          <w:rFonts w:ascii="Times New Roman" w:eastAsia="Times New Roman" w:hAnsi="Times New Roman" w:cs="Times New Roman"/>
          <w:bCs/>
          <w:lang w:eastAsia="zh-CN"/>
        </w:rPr>
        <w:t>.</w:t>
      </w:r>
    </w:p>
    <w:p w14:paraId="44E0784E" w14:textId="77777777" w:rsidR="000E65B1" w:rsidRPr="000E65B1" w:rsidRDefault="000E65B1" w:rsidP="001F0F8F">
      <w:pPr>
        <w:numPr>
          <w:ilvl w:val="1"/>
          <w:numId w:val="116"/>
        </w:numPr>
        <w:tabs>
          <w:tab w:val="num" w:pos="567"/>
        </w:tabs>
        <w:suppressAutoHyphens/>
        <w:autoSpaceDE w:val="0"/>
        <w:spacing w:after="119" w:line="240" w:lineRule="auto"/>
        <w:ind w:left="56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 ramach realizowanych prac Wykonawca zobowiązany jest do wykonania:</w:t>
      </w:r>
    </w:p>
    <w:p w14:paraId="7274289E" w14:textId="77777777" w:rsidR="000E65B1" w:rsidRPr="000E65B1" w:rsidRDefault="000E65B1" w:rsidP="001F0F8F">
      <w:pPr>
        <w:numPr>
          <w:ilvl w:val="2"/>
          <w:numId w:val="116"/>
        </w:numPr>
        <w:tabs>
          <w:tab w:val="num" w:pos="851"/>
        </w:tabs>
        <w:suppressAutoHyphens/>
        <w:autoSpaceDE w:val="0"/>
        <w:spacing w:after="119" w:line="240" w:lineRule="auto"/>
        <w:ind w:left="851" w:hanging="28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powykonawczej dokumentacji technicznej łączy dostępowych wraz z drogami transmisyjnymi;</w:t>
      </w:r>
    </w:p>
    <w:p w14:paraId="6D471EE5" w14:textId="77777777" w:rsidR="000E65B1" w:rsidRPr="000E65B1" w:rsidRDefault="000E65B1" w:rsidP="001F0F8F">
      <w:pPr>
        <w:numPr>
          <w:ilvl w:val="2"/>
          <w:numId w:val="116"/>
        </w:numPr>
        <w:tabs>
          <w:tab w:val="num" w:pos="851"/>
        </w:tabs>
        <w:suppressAutoHyphens/>
        <w:autoSpaceDE w:val="0"/>
        <w:spacing w:after="119" w:line="240" w:lineRule="auto"/>
        <w:ind w:left="851" w:hanging="28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testów funkcjonowania łącza podstawowego i zapasowego.</w:t>
      </w:r>
    </w:p>
    <w:p w14:paraId="5C792DCD" w14:textId="77777777" w:rsidR="000E65B1" w:rsidRPr="000E65B1" w:rsidRDefault="000E65B1" w:rsidP="001F0F8F">
      <w:pPr>
        <w:numPr>
          <w:ilvl w:val="1"/>
          <w:numId w:val="116"/>
        </w:numPr>
        <w:tabs>
          <w:tab w:val="num" w:pos="567"/>
        </w:tabs>
        <w:suppressAutoHyphens/>
        <w:autoSpaceDE w:val="0"/>
        <w:spacing w:after="119" w:line="240" w:lineRule="auto"/>
        <w:ind w:left="56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Informacje Zamawiającego przesyłane przez sieć podlegają ochronie zgodnie z powszechnie obowiązującymi przepisami prawa.</w:t>
      </w:r>
    </w:p>
    <w:p w14:paraId="2FDEFFFE" w14:textId="77777777" w:rsidR="000E65B1" w:rsidRPr="000E65B1" w:rsidRDefault="000E65B1" w:rsidP="001F0F8F">
      <w:pPr>
        <w:numPr>
          <w:ilvl w:val="0"/>
          <w:numId w:val="116"/>
        </w:numPr>
        <w:suppressLineNumbers/>
        <w:tabs>
          <w:tab w:val="left" w:pos="709"/>
          <w:tab w:val="left" w:pos="900"/>
        </w:tabs>
        <w:suppressAutoHyphens/>
        <w:autoSpaceDE w:val="0"/>
        <w:spacing w:before="360" w:after="120" w:line="240" w:lineRule="auto"/>
        <w:ind w:left="357" w:hanging="357"/>
        <w:rPr>
          <w:rFonts w:ascii="Times New Roman" w:eastAsia="Times New Roman" w:hAnsi="Times New Roman" w:cs="Times New Roman"/>
          <w:b/>
          <w:bCs/>
          <w:sz w:val="24"/>
          <w:szCs w:val="24"/>
          <w:lang w:eastAsia="zh-CN"/>
        </w:rPr>
      </w:pPr>
      <w:r w:rsidRPr="000E65B1">
        <w:rPr>
          <w:rFonts w:ascii="Times New Roman" w:eastAsia="Times New Roman" w:hAnsi="Times New Roman" w:cs="Times New Roman"/>
          <w:b/>
          <w:bCs/>
          <w:sz w:val="24"/>
          <w:szCs w:val="24"/>
          <w:lang w:eastAsia="zh-CN"/>
        </w:rPr>
        <w:t>Wykonanie testów akceptacyjnych</w:t>
      </w:r>
    </w:p>
    <w:p w14:paraId="190F8A0B" w14:textId="77777777" w:rsidR="000E65B1" w:rsidRPr="000E65B1" w:rsidRDefault="000E65B1" w:rsidP="00927200">
      <w:pPr>
        <w:numPr>
          <w:ilvl w:val="1"/>
          <w:numId w:val="116"/>
        </w:numPr>
        <w:suppressAutoHyphens/>
        <w:autoSpaceDE w:val="0"/>
        <w:spacing w:after="119" w:line="240" w:lineRule="auto"/>
        <w:ind w:hanging="72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Wykonawca zobowiązany jest do przeprowadzenia testów akceptacyjnych potwierdzających wymagane parametry podstawowych i zapasowych łączy MPLS, DWDM i łączy dla dostępu do Internetu oraz sprawdzenia wymaganej funkcjonalności sieci WAN w każdej lokalizacji.</w:t>
      </w:r>
    </w:p>
    <w:p w14:paraId="042F8883" w14:textId="77777777" w:rsidR="000E65B1" w:rsidRPr="000E65B1" w:rsidRDefault="000E65B1" w:rsidP="00927200">
      <w:pPr>
        <w:numPr>
          <w:ilvl w:val="1"/>
          <w:numId w:val="116"/>
        </w:numPr>
        <w:suppressAutoHyphens/>
        <w:autoSpaceDE w:val="0"/>
        <w:spacing w:after="119" w:line="240" w:lineRule="auto"/>
        <w:ind w:hanging="72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Wykonawca zaproponuje oraz uzgodni z Zamawiającym sposób przeprowadzenia testów akceptacyjnych.</w:t>
      </w:r>
    </w:p>
    <w:p w14:paraId="2E94CC21" w14:textId="77777777" w:rsidR="000E65B1" w:rsidRPr="000E65B1" w:rsidRDefault="000E65B1" w:rsidP="00927200">
      <w:pPr>
        <w:numPr>
          <w:ilvl w:val="1"/>
          <w:numId w:val="116"/>
        </w:numPr>
        <w:suppressAutoHyphens/>
        <w:autoSpaceDE w:val="0"/>
        <w:spacing w:after="119" w:line="240" w:lineRule="auto"/>
        <w:ind w:hanging="72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lastRenderedPageBreak/>
        <w:t>W ramach testów akceptacyjnych Wykonawca zmierzy i zweryfikuje przynajmniej:</w:t>
      </w:r>
    </w:p>
    <w:p w14:paraId="1D67CCDB" w14:textId="77777777" w:rsidR="000E65B1" w:rsidRPr="000E65B1" w:rsidRDefault="000E65B1" w:rsidP="001F0F8F">
      <w:pPr>
        <w:numPr>
          <w:ilvl w:val="2"/>
          <w:numId w:val="116"/>
        </w:numPr>
        <w:suppressAutoHyphens/>
        <w:autoSpaceDE w:val="0"/>
        <w:spacing w:after="119" w:line="240" w:lineRule="auto"/>
        <w:ind w:left="1174"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przepustowość w obu kierunkach, utratę pakietów oraz opóźnienie RTT pomiędzy każdą lokalizacją zdalną a CP i CZ dla podstawowych oraz zapasowych łączy MPLS;</w:t>
      </w:r>
    </w:p>
    <w:p w14:paraId="322AB03F" w14:textId="77777777" w:rsidR="000E65B1" w:rsidRPr="000E65B1" w:rsidRDefault="000E65B1" w:rsidP="001F0F8F">
      <w:pPr>
        <w:numPr>
          <w:ilvl w:val="2"/>
          <w:numId w:val="116"/>
        </w:numPr>
        <w:suppressAutoHyphens/>
        <w:autoSpaceDE w:val="0"/>
        <w:spacing w:after="119" w:line="240" w:lineRule="auto"/>
        <w:ind w:left="1174"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przepustowość, utratę pakietów oraz opóźnienie RTT pomiędzy CP a CZ dla każdego interfejsu 10GE i 8 FC na podstawowym i zapasowym łączu DWDM;</w:t>
      </w:r>
    </w:p>
    <w:p w14:paraId="2AB82DB1" w14:textId="77777777" w:rsidR="000E65B1" w:rsidRPr="000E65B1" w:rsidRDefault="000E65B1" w:rsidP="001F0F8F">
      <w:pPr>
        <w:numPr>
          <w:ilvl w:val="2"/>
          <w:numId w:val="116"/>
        </w:numPr>
        <w:suppressAutoHyphens/>
        <w:autoSpaceDE w:val="0"/>
        <w:spacing w:after="119" w:line="240" w:lineRule="auto"/>
        <w:ind w:left="1174" w:hanging="454"/>
        <w:jc w:val="both"/>
        <w:rPr>
          <w:rFonts w:ascii="Verdana" w:eastAsia="Times New Roman" w:hAnsi="Verdana" w:cs="Times New Roman"/>
          <w:bCs/>
          <w:color w:val="000000"/>
          <w:lang w:eastAsia="zh-CN"/>
        </w:rPr>
      </w:pPr>
      <w:r w:rsidRPr="000E65B1">
        <w:rPr>
          <w:rFonts w:ascii="Times New Roman" w:eastAsia="Times New Roman" w:hAnsi="Times New Roman" w:cs="Times New Roman"/>
          <w:bCs/>
          <w:lang w:eastAsia="zh-CN"/>
        </w:rPr>
        <w:t>przepustowość, utratę pakietów oraz opóźnienie RTT pomiędzy CP i CZ a serwerem wewnątrz infrastruktury Wykonawcy po każdym z łączy dostępu do Internetu;</w:t>
      </w:r>
    </w:p>
    <w:p w14:paraId="76BD99BE" w14:textId="77777777" w:rsidR="000E65B1" w:rsidRPr="000E65B1" w:rsidRDefault="000E65B1" w:rsidP="001F0F8F">
      <w:pPr>
        <w:numPr>
          <w:ilvl w:val="2"/>
          <w:numId w:val="116"/>
        </w:numPr>
        <w:suppressAutoHyphens/>
        <w:autoSpaceDE w:val="0"/>
        <w:spacing w:after="119" w:line="240" w:lineRule="auto"/>
        <w:ind w:left="1174"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color w:val="000000"/>
          <w:lang w:eastAsia="zh-CN"/>
        </w:rPr>
        <w:t>poprawność konfiguracji i działania automatycznego przełączania</w:t>
      </w:r>
      <w:r w:rsidRPr="000E65B1">
        <w:rPr>
          <w:rFonts w:ascii="Times New Roman" w:eastAsia="Times New Roman" w:hAnsi="Times New Roman" w:cs="Times New Roman"/>
          <w:bCs/>
          <w:lang w:eastAsia="zh-CN"/>
        </w:rPr>
        <w:t xml:space="preserve"> </w:t>
      </w:r>
      <w:r w:rsidRPr="000E65B1">
        <w:rPr>
          <w:rFonts w:ascii="Times New Roman" w:eastAsia="Times New Roman" w:hAnsi="Times New Roman" w:cs="Times New Roman"/>
          <w:bCs/>
          <w:color w:val="000000"/>
          <w:lang w:eastAsia="zh-CN"/>
        </w:rPr>
        <w:t>ruchu dla każdego połączenia pomiędzy łączem podstawowym a zapasowym;</w:t>
      </w:r>
    </w:p>
    <w:p w14:paraId="62C001F0" w14:textId="77777777" w:rsidR="000E65B1" w:rsidRPr="000E65B1" w:rsidRDefault="000E65B1" w:rsidP="001F0F8F">
      <w:pPr>
        <w:numPr>
          <w:ilvl w:val="2"/>
          <w:numId w:val="116"/>
        </w:numPr>
        <w:suppressAutoHyphens/>
        <w:autoSpaceDE w:val="0"/>
        <w:spacing w:after="119" w:line="240" w:lineRule="auto"/>
        <w:ind w:left="1174" w:hanging="454"/>
        <w:jc w:val="both"/>
        <w:rPr>
          <w:rFonts w:ascii="Verdana" w:eastAsia="Times New Roman" w:hAnsi="Verdana" w:cs="Times New Roman"/>
          <w:bCs/>
          <w:color w:val="000000"/>
          <w:lang w:eastAsia="zh-CN"/>
        </w:rPr>
      </w:pPr>
      <w:r w:rsidRPr="000E65B1">
        <w:rPr>
          <w:rFonts w:ascii="Times New Roman" w:eastAsia="Times New Roman" w:hAnsi="Times New Roman" w:cs="Times New Roman"/>
          <w:bCs/>
          <w:lang w:eastAsia="zh-CN"/>
        </w:rPr>
        <w:t>poprawność konfiguracji i działania ASN oraz routingu BGP;</w:t>
      </w:r>
    </w:p>
    <w:p w14:paraId="7B172E06" w14:textId="77777777" w:rsidR="000E65B1" w:rsidRPr="000E65B1" w:rsidRDefault="000E65B1" w:rsidP="001F0F8F">
      <w:pPr>
        <w:numPr>
          <w:ilvl w:val="2"/>
          <w:numId w:val="116"/>
        </w:numPr>
        <w:suppressAutoHyphens/>
        <w:autoSpaceDE w:val="0"/>
        <w:spacing w:after="119" w:line="240" w:lineRule="auto"/>
        <w:ind w:left="1174"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color w:val="000000"/>
          <w:lang w:eastAsia="zh-CN"/>
        </w:rPr>
        <w:t>poprawność konfiguracji i działania systemu monitoringu w</w:t>
      </w:r>
      <w:r w:rsidRPr="000E65B1">
        <w:rPr>
          <w:rFonts w:ascii="Times New Roman" w:eastAsia="Times New Roman" w:hAnsi="Times New Roman" w:cs="Times New Roman"/>
          <w:bCs/>
          <w:lang w:eastAsia="zh-CN"/>
        </w:rPr>
        <w:t xml:space="preserve"> </w:t>
      </w:r>
      <w:r w:rsidRPr="000E65B1">
        <w:rPr>
          <w:rFonts w:ascii="Times New Roman" w:eastAsia="Times New Roman" w:hAnsi="Times New Roman" w:cs="Times New Roman"/>
          <w:bCs/>
          <w:color w:val="000000"/>
          <w:lang w:eastAsia="zh-CN"/>
        </w:rPr>
        <w:t>zakresie wykrywania awarii, zbierania i eksportowania statystyk;</w:t>
      </w:r>
    </w:p>
    <w:p w14:paraId="434D9437" w14:textId="77777777" w:rsidR="000E65B1" w:rsidRPr="000E65B1" w:rsidRDefault="000E65B1" w:rsidP="001F0F8F">
      <w:pPr>
        <w:numPr>
          <w:ilvl w:val="2"/>
          <w:numId w:val="116"/>
        </w:numPr>
        <w:suppressAutoHyphens/>
        <w:autoSpaceDE w:val="0"/>
        <w:spacing w:after="119" w:line="240" w:lineRule="auto"/>
        <w:ind w:left="1174"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poprawność konfiguracji i działania głównego oraz zapasowego DNS i </w:t>
      </w:r>
      <w:proofErr w:type="spellStart"/>
      <w:r w:rsidRPr="000E65B1">
        <w:rPr>
          <w:rFonts w:ascii="Times New Roman" w:eastAsia="Times New Roman" w:hAnsi="Times New Roman" w:cs="Times New Roman"/>
          <w:bCs/>
          <w:lang w:eastAsia="zh-CN"/>
        </w:rPr>
        <w:t>revDNS</w:t>
      </w:r>
      <w:proofErr w:type="spellEnd"/>
      <w:r w:rsidRPr="000E65B1">
        <w:rPr>
          <w:rFonts w:ascii="Times New Roman" w:eastAsia="Times New Roman" w:hAnsi="Times New Roman" w:cs="Times New Roman"/>
          <w:bCs/>
          <w:lang w:eastAsia="zh-CN"/>
        </w:rPr>
        <w:t>;</w:t>
      </w:r>
    </w:p>
    <w:p w14:paraId="123BDB86" w14:textId="77777777" w:rsidR="000E65B1" w:rsidRPr="000E65B1" w:rsidRDefault="000E65B1" w:rsidP="001F0F8F">
      <w:pPr>
        <w:numPr>
          <w:ilvl w:val="2"/>
          <w:numId w:val="116"/>
        </w:numPr>
        <w:suppressAutoHyphens/>
        <w:autoSpaceDE w:val="0"/>
        <w:spacing w:after="119" w:line="240" w:lineRule="auto"/>
        <w:ind w:left="1174"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poprawność konfiguracji i działania dostępu do Internetu w CP i CZ.</w:t>
      </w:r>
    </w:p>
    <w:p w14:paraId="1D61597B" w14:textId="77777777" w:rsidR="000E65B1" w:rsidRPr="000E65B1" w:rsidRDefault="000E65B1" w:rsidP="00927200">
      <w:pPr>
        <w:numPr>
          <w:ilvl w:val="1"/>
          <w:numId w:val="116"/>
        </w:numPr>
        <w:suppressAutoHyphens/>
        <w:autoSpaceDE w:val="0"/>
        <w:spacing w:after="119" w:line="240" w:lineRule="auto"/>
        <w:ind w:left="981" w:hanging="981"/>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Testy akceptacyjne wykonuje Wykonawca w obecności przedstawicieli Zamawiającego.</w:t>
      </w:r>
    </w:p>
    <w:p w14:paraId="3AB28732" w14:textId="77777777" w:rsidR="000E65B1" w:rsidRPr="000E65B1" w:rsidRDefault="000E65B1" w:rsidP="00927200">
      <w:pPr>
        <w:numPr>
          <w:ilvl w:val="1"/>
          <w:numId w:val="116"/>
        </w:numPr>
        <w:suppressAutoHyphens/>
        <w:autoSpaceDE w:val="0"/>
        <w:spacing w:after="119" w:line="240" w:lineRule="auto"/>
        <w:ind w:left="981" w:hanging="981"/>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Przeprowadzanie testów akceptacyjnych uruchamianych łączy odbędzie się w terminach uzgodnionych z Zamawiającym. Wykonawca w sposób pisemny poinformuje Zamawiającego o uruchomieniu głównych i zapasowych łączy i o gotowości do przeprowadzenia testów akceptacyjnych.</w:t>
      </w:r>
    </w:p>
    <w:p w14:paraId="6DF955E3" w14:textId="77777777" w:rsidR="000E65B1" w:rsidRPr="000E65B1" w:rsidRDefault="000E65B1" w:rsidP="00927200">
      <w:pPr>
        <w:numPr>
          <w:ilvl w:val="1"/>
          <w:numId w:val="116"/>
        </w:numPr>
        <w:suppressAutoHyphens/>
        <w:autoSpaceDE w:val="0"/>
        <w:spacing w:after="119" w:line="240" w:lineRule="auto"/>
        <w:ind w:left="981" w:hanging="981"/>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Testy przygotowane przez Wykonawcę zostaną przeprowadzone z CP i CZ do wszystkich lokalizacji zdalnych.</w:t>
      </w:r>
    </w:p>
    <w:p w14:paraId="1160E5AC" w14:textId="77777777" w:rsidR="000E65B1" w:rsidRPr="000E65B1" w:rsidRDefault="000E65B1" w:rsidP="00927200">
      <w:pPr>
        <w:numPr>
          <w:ilvl w:val="1"/>
          <w:numId w:val="116"/>
        </w:numPr>
        <w:suppressAutoHyphens/>
        <w:autoSpaceDE w:val="0"/>
        <w:spacing w:after="119" w:line="240" w:lineRule="auto"/>
        <w:ind w:left="981" w:hanging="981"/>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Każdy test musi być przygotowany przez Wykonawcę zarówno teoretycznie jak i sprzętowo w taki sposób, żeby było możliwe jednoznaczne stwierdzenie, czy został on zaliczony, czy nie. Brak możliwości jednoznacznego ocenienia danego testu będzie traktowany jako brak zaliczenia tego testu.</w:t>
      </w:r>
    </w:p>
    <w:p w14:paraId="4D57A2DE" w14:textId="77777777" w:rsidR="000E65B1" w:rsidRPr="000E65B1" w:rsidRDefault="000E65B1" w:rsidP="00927200">
      <w:pPr>
        <w:numPr>
          <w:ilvl w:val="1"/>
          <w:numId w:val="116"/>
        </w:numPr>
        <w:suppressAutoHyphens/>
        <w:autoSpaceDE w:val="0"/>
        <w:spacing w:after="119" w:line="240" w:lineRule="auto"/>
        <w:ind w:left="981" w:hanging="981"/>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Zamawiający będzie uważał test za zaliczony, jeżeli rzeczywiste wyniki pomiarowe nie będą przekraczały parametrów granicznych wskazanych w spodziewanych wynikach pomiarowych dla tego testu.</w:t>
      </w:r>
    </w:p>
    <w:p w14:paraId="27F0C41C" w14:textId="5785964B" w:rsidR="00F851A1" w:rsidRDefault="000E65B1" w:rsidP="00C9736C">
      <w:pPr>
        <w:numPr>
          <w:ilvl w:val="1"/>
          <w:numId w:val="116"/>
        </w:numPr>
        <w:suppressAutoHyphens/>
        <w:autoSpaceDE w:val="0"/>
        <w:spacing w:after="119" w:line="240" w:lineRule="auto"/>
        <w:ind w:left="981" w:hanging="981"/>
        <w:jc w:val="both"/>
        <w:rPr>
          <w:rFonts w:ascii="Times New Roman" w:eastAsia="Times New Roman" w:hAnsi="Times New Roman" w:cs="Times New Roman"/>
          <w:bCs/>
          <w:lang w:eastAsia="zh-CN"/>
        </w:rPr>
      </w:pPr>
      <w:r w:rsidRPr="00F851A1">
        <w:rPr>
          <w:rFonts w:ascii="Times New Roman" w:eastAsia="Times New Roman" w:hAnsi="Times New Roman" w:cs="Times New Roman"/>
          <w:bCs/>
          <w:lang w:eastAsia="zh-CN"/>
        </w:rPr>
        <w:t>W przypadku, jeżeli chociaż jeden test z grupy testów przeprowadzonych przez Wykonawcę nie zostanie zaliczony Wykonawca bez zbędnej zwłoki usunie przyczyny związane z niepowodzeniem danego testu lub testów.</w:t>
      </w:r>
    </w:p>
    <w:p w14:paraId="3AE394C9" w14:textId="44848B60" w:rsidR="00F851A1" w:rsidRDefault="00F851A1" w:rsidP="00F851A1">
      <w:pPr>
        <w:suppressAutoHyphens/>
        <w:autoSpaceDE w:val="0"/>
        <w:spacing w:after="119" w:line="240" w:lineRule="auto"/>
        <w:jc w:val="both"/>
        <w:rPr>
          <w:rFonts w:ascii="Times New Roman" w:eastAsia="Times New Roman" w:hAnsi="Times New Roman" w:cs="Times New Roman"/>
          <w:bCs/>
          <w:lang w:eastAsia="zh-CN"/>
        </w:rPr>
      </w:pPr>
    </w:p>
    <w:p w14:paraId="6303EC81" w14:textId="77777777" w:rsidR="000E65B1" w:rsidRPr="000E65B1" w:rsidRDefault="000E65B1" w:rsidP="00731668">
      <w:pPr>
        <w:numPr>
          <w:ilvl w:val="1"/>
          <w:numId w:val="116"/>
        </w:numPr>
        <w:suppressAutoHyphens/>
        <w:autoSpaceDE w:val="0"/>
        <w:spacing w:after="119" w:line="240" w:lineRule="auto"/>
        <w:ind w:left="981" w:hanging="981"/>
        <w:jc w:val="both"/>
        <w:rPr>
          <w:rFonts w:ascii="Times New Roman" w:eastAsia="Times New Roman" w:hAnsi="Times New Roman" w:cs="Times New Roman"/>
          <w:bCs/>
          <w:color w:val="000000"/>
          <w:lang w:eastAsia="zh-CN"/>
        </w:rPr>
      </w:pPr>
      <w:r w:rsidRPr="000E65B1">
        <w:rPr>
          <w:rFonts w:ascii="Times New Roman" w:eastAsia="Times New Roman" w:hAnsi="Times New Roman" w:cs="Times New Roman"/>
          <w:bCs/>
          <w:lang w:eastAsia="zh-CN"/>
        </w:rPr>
        <w:t>Zamawiający wymaga aby Wykonawca przeprowadził dodatkowe testy przepustowości mierzone za pomocą protokołu ftp bez szyfrowania. Test będzie polegał na przesyłaniu dużego binarnego pliku (ok. 200MB lub więcej) z CP i CZ do danej lokalizacji, a następnie w kierunku odwrotnym.</w:t>
      </w:r>
    </w:p>
    <w:p w14:paraId="2894FFAF" w14:textId="77777777" w:rsidR="000E65B1" w:rsidRPr="000E65B1" w:rsidRDefault="000E65B1" w:rsidP="00731668">
      <w:pPr>
        <w:numPr>
          <w:ilvl w:val="1"/>
          <w:numId w:val="116"/>
        </w:numPr>
        <w:suppressAutoHyphens/>
        <w:autoSpaceDE w:val="0"/>
        <w:spacing w:after="119" w:line="240" w:lineRule="auto"/>
        <w:ind w:left="981" w:hanging="981"/>
        <w:jc w:val="both"/>
        <w:rPr>
          <w:rFonts w:ascii="Times New Roman" w:eastAsia="Times New Roman" w:hAnsi="Times New Roman" w:cs="Times New Roman"/>
          <w:bCs/>
          <w:lang w:eastAsia="zh-CN"/>
        </w:rPr>
      </w:pPr>
      <w:r w:rsidRPr="000E65B1">
        <w:rPr>
          <w:rFonts w:ascii="Times New Roman" w:eastAsia="Times New Roman" w:hAnsi="Times New Roman" w:cs="Times New Roman"/>
          <w:bCs/>
          <w:color w:val="000000"/>
          <w:lang w:eastAsia="zh-CN"/>
        </w:rPr>
        <w:t xml:space="preserve">Wykazana przez ftp średnia prędkość przesyłania pliku, o którym mowa w pkt 7.10, </w:t>
      </w:r>
      <w:r w:rsidRPr="000E65B1">
        <w:rPr>
          <w:rFonts w:ascii="Times New Roman" w:eastAsia="Times New Roman" w:hAnsi="Times New Roman" w:cs="Times New Roman"/>
          <w:bCs/>
          <w:color w:val="000000"/>
          <w:lang w:eastAsia="zh-CN"/>
        </w:rPr>
        <w:br/>
        <w:t>(w ramach jednej sesji ftp)</w:t>
      </w:r>
      <w:r w:rsidRPr="000E65B1">
        <w:rPr>
          <w:rFonts w:ascii="Times New Roman" w:eastAsia="Times New Roman" w:hAnsi="Times New Roman" w:cs="Times New Roman"/>
          <w:b/>
          <w:color w:val="000000"/>
          <w:lang w:eastAsia="zh-CN"/>
        </w:rPr>
        <w:t xml:space="preserve"> </w:t>
      </w:r>
      <w:r w:rsidRPr="000E65B1">
        <w:rPr>
          <w:rFonts w:ascii="Times New Roman" w:eastAsia="Times New Roman" w:hAnsi="Times New Roman" w:cs="Times New Roman"/>
          <w:bCs/>
          <w:color w:val="000000"/>
          <w:lang w:eastAsia="zh-CN"/>
        </w:rPr>
        <w:t xml:space="preserve">będzie wpisana do protokołu przeprowadzenia testu jako wynik testu. Test będzie zaliczony jeżeli zmierzona średnia prędkość </w:t>
      </w:r>
      <w:proofErr w:type="spellStart"/>
      <w:r w:rsidRPr="000E65B1">
        <w:rPr>
          <w:rFonts w:ascii="Times New Roman" w:eastAsia="Times New Roman" w:hAnsi="Times New Roman" w:cs="Times New Roman"/>
          <w:bCs/>
          <w:color w:val="000000"/>
          <w:lang w:eastAsia="zh-CN"/>
        </w:rPr>
        <w:t>przesyłu</w:t>
      </w:r>
      <w:proofErr w:type="spellEnd"/>
      <w:r w:rsidRPr="000E65B1">
        <w:rPr>
          <w:rFonts w:ascii="Times New Roman" w:eastAsia="Times New Roman" w:hAnsi="Times New Roman" w:cs="Times New Roman"/>
          <w:bCs/>
          <w:color w:val="000000"/>
          <w:lang w:eastAsia="zh-CN"/>
        </w:rPr>
        <w:t xml:space="preserve"> (MTU równe 1500) będzie nie mniejsza, niż 80% wskazanej w niniejszym dokumencie wymaganej przepustowości łącza podlegającego weryfikacji.</w:t>
      </w:r>
    </w:p>
    <w:p w14:paraId="7721A8D9" w14:textId="77777777" w:rsidR="000E65B1" w:rsidRPr="000E65B1" w:rsidRDefault="000E65B1" w:rsidP="00731668">
      <w:pPr>
        <w:numPr>
          <w:ilvl w:val="1"/>
          <w:numId w:val="116"/>
        </w:numPr>
        <w:suppressAutoHyphens/>
        <w:autoSpaceDE w:val="0"/>
        <w:spacing w:after="119" w:line="240" w:lineRule="auto"/>
        <w:ind w:left="981" w:hanging="981"/>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Każdy z testów akceptacyjnych zakończony zostanie protokołem testu. Protokół testu akceptacyjnego musi zawierać przynajmniej parametry początkowe dla danego łącza, które będzie testowane, jaki parametr będzie testowany, dokładny </w:t>
      </w:r>
      <w:r w:rsidRPr="000E65B1">
        <w:rPr>
          <w:rFonts w:ascii="Times New Roman" w:eastAsia="Times New Roman" w:hAnsi="Times New Roman" w:cs="Times New Roman"/>
          <w:bCs/>
          <w:lang w:eastAsia="zh-CN"/>
        </w:rPr>
        <w:lastRenderedPageBreak/>
        <w:t>opis procedury testowej, spodziewane wyniki pomiarowe oraz rzeczywiste wyniki pomiarowe. Wzór protokołu podano w załączniku nr 3 do OPZ.</w:t>
      </w:r>
    </w:p>
    <w:p w14:paraId="61578996" w14:textId="77777777" w:rsidR="000E65B1" w:rsidRPr="000E65B1" w:rsidRDefault="000E65B1" w:rsidP="001F0F8F">
      <w:pPr>
        <w:numPr>
          <w:ilvl w:val="0"/>
          <w:numId w:val="116"/>
        </w:numPr>
        <w:suppressLineNumbers/>
        <w:tabs>
          <w:tab w:val="left" w:pos="709"/>
          <w:tab w:val="left" w:pos="900"/>
        </w:tabs>
        <w:suppressAutoHyphens/>
        <w:autoSpaceDE w:val="0"/>
        <w:spacing w:before="240" w:after="120" w:line="240" w:lineRule="auto"/>
        <w:ind w:left="357" w:hanging="357"/>
        <w:rPr>
          <w:rFonts w:ascii="Times New Roman" w:eastAsia="Times New Roman" w:hAnsi="Times New Roman" w:cs="Times New Roman"/>
          <w:b/>
          <w:bCs/>
          <w:lang w:eastAsia="zh-CN"/>
        </w:rPr>
      </w:pPr>
      <w:r w:rsidRPr="000E65B1">
        <w:rPr>
          <w:rFonts w:ascii="Times New Roman" w:eastAsia="Times New Roman" w:hAnsi="Times New Roman" w:cs="Times New Roman"/>
          <w:b/>
          <w:bCs/>
          <w:sz w:val="24"/>
          <w:szCs w:val="24"/>
          <w:lang w:eastAsia="zh-CN"/>
        </w:rPr>
        <w:t>Szkolenie administratorów</w:t>
      </w:r>
    </w:p>
    <w:p w14:paraId="764629F6" w14:textId="77777777" w:rsidR="000E65B1" w:rsidRPr="000E65B1" w:rsidRDefault="000E65B1" w:rsidP="001F0F8F">
      <w:pPr>
        <w:numPr>
          <w:ilvl w:val="1"/>
          <w:numId w:val="116"/>
        </w:numPr>
        <w:suppressAutoHyphens/>
        <w:autoSpaceDE w:val="0"/>
        <w:spacing w:after="119" w:line="240" w:lineRule="auto"/>
        <w:ind w:left="811"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Przed odbiorem łączy Wykonawca w uzgodnionym terminie przeprowadzi bez dodatkowych opłat, w sali szkoleniowej w siedzibie Zamawiającego, szkolenie administratorów dla 4 wskazanych przez Zamawiającego osób.</w:t>
      </w:r>
    </w:p>
    <w:p w14:paraId="7CC4C6D6" w14:textId="77777777" w:rsidR="000E65B1" w:rsidRPr="000E65B1" w:rsidRDefault="000E65B1" w:rsidP="001F0F8F">
      <w:pPr>
        <w:numPr>
          <w:ilvl w:val="1"/>
          <w:numId w:val="116"/>
        </w:numPr>
        <w:suppressAutoHyphens/>
        <w:autoSpaceDE w:val="0"/>
        <w:spacing w:after="119" w:line="240" w:lineRule="auto"/>
        <w:ind w:left="811"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Forma szkolenia – minimum jednodniowe warsztaty w wymiarze 8 godzin lekcyjnych.</w:t>
      </w:r>
    </w:p>
    <w:p w14:paraId="240D0557" w14:textId="77777777" w:rsidR="000E65B1" w:rsidRPr="000E65B1" w:rsidRDefault="000E65B1" w:rsidP="001F0F8F">
      <w:pPr>
        <w:numPr>
          <w:ilvl w:val="1"/>
          <w:numId w:val="116"/>
        </w:numPr>
        <w:suppressAutoHyphens/>
        <w:autoSpaceDE w:val="0"/>
        <w:spacing w:after="119" w:line="240" w:lineRule="auto"/>
        <w:ind w:left="811"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Wykonawca zapewni i przekaże uczestnikom prospekty zawierające wszystkie informacje i rysunki, które będą omawiane podczas szkolenia oraz instrukcję obsługi monitoringu w wersji papierowej oraz w wersji elektronicznej w formacie PDF.</w:t>
      </w:r>
    </w:p>
    <w:p w14:paraId="2292AF5A" w14:textId="77777777" w:rsidR="000E65B1" w:rsidRPr="000E65B1" w:rsidRDefault="000E65B1" w:rsidP="001F0F8F">
      <w:pPr>
        <w:numPr>
          <w:ilvl w:val="1"/>
          <w:numId w:val="116"/>
        </w:numPr>
        <w:suppressAutoHyphens/>
        <w:autoSpaceDE w:val="0"/>
        <w:spacing w:after="119" w:line="240" w:lineRule="auto"/>
        <w:ind w:left="811"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Zakres szkolenia obejmuje omówienie wykonanej i skonfigurowanej dla Zamawiającego sieci telekomunikacyjnej WAN na podstawie informacji zawartej w dokumentacji powykonawczej, w szczególności:</w:t>
      </w:r>
    </w:p>
    <w:p w14:paraId="705DD3E1" w14:textId="77777777" w:rsidR="000E65B1" w:rsidRPr="000E65B1" w:rsidRDefault="000E65B1" w:rsidP="001F0F8F">
      <w:pPr>
        <w:numPr>
          <w:ilvl w:val="2"/>
          <w:numId w:val="116"/>
        </w:numPr>
        <w:suppressAutoHyphens/>
        <w:autoSpaceDE w:val="0"/>
        <w:spacing w:after="119" w:line="240" w:lineRule="auto"/>
        <w:ind w:left="1174"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informacje ogólne o zastosowanych systemach i technologiach MPLS i DWDM;</w:t>
      </w:r>
    </w:p>
    <w:p w14:paraId="5A9643D1" w14:textId="77777777" w:rsidR="000E65B1" w:rsidRPr="000E65B1" w:rsidRDefault="000E65B1" w:rsidP="001F0F8F">
      <w:pPr>
        <w:numPr>
          <w:ilvl w:val="2"/>
          <w:numId w:val="116"/>
        </w:numPr>
        <w:suppressAutoHyphens/>
        <w:autoSpaceDE w:val="0"/>
        <w:spacing w:after="119" w:line="240" w:lineRule="auto"/>
        <w:ind w:left="1174"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omówienie wykonanych instalacji związanych z siecią IP MPLS, DWDM i dostępu do Internetu tj. zastosowane media transmisyjne w każdej z lokalizacji, sposób doprowadzenia tych mediów do serwerowni, gdzie zostały zainstalowane i jak je zasilono;</w:t>
      </w:r>
    </w:p>
    <w:p w14:paraId="51B4841D" w14:textId="77777777" w:rsidR="000E65B1" w:rsidRPr="000E65B1" w:rsidRDefault="000E65B1" w:rsidP="001F0F8F">
      <w:pPr>
        <w:numPr>
          <w:ilvl w:val="2"/>
          <w:numId w:val="116"/>
        </w:numPr>
        <w:suppressAutoHyphens/>
        <w:autoSpaceDE w:val="0"/>
        <w:spacing w:after="119" w:line="240" w:lineRule="auto"/>
        <w:ind w:left="1174"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omówienie rozdziału torów transmisji danych i informacje o instalacjach łączy podstawowych i zapasowych;</w:t>
      </w:r>
    </w:p>
    <w:p w14:paraId="153D288D" w14:textId="77777777" w:rsidR="000E65B1" w:rsidRPr="000E65B1" w:rsidRDefault="000E65B1" w:rsidP="001F0F8F">
      <w:pPr>
        <w:numPr>
          <w:ilvl w:val="2"/>
          <w:numId w:val="116"/>
        </w:numPr>
        <w:suppressAutoHyphens/>
        <w:autoSpaceDE w:val="0"/>
        <w:spacing w:after="119" w:line="240" w:lineRule="auto"/>
        <w:ind w:left="1174"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omówienie schematu ideowego i adresacji IP w wykonanej sieci WAN w technologii MPLS,  połączeniu w technologii DWDM i dostępu do Internetu;</w:t>
      </w:r>
    </w:p>
    <w:p w14:paraId="66495ECB" w14:textId="77777777" w:rsidR="000E65B1" w:rsidRPr="000E65B1" w:rsidRDefault="000E65B1" w:rsidP="001F0F8F">
      <w:pPr>
        <w:numPr>
          <w:ilvl w:val="2"/>
          <w:numId w:val="116"/>
        </w:numPr>
        <w:suppressAutoHyphens/>
        <w:autoSpaceDE w:val="0"/>
        <w:spacing w:after="119" w:line="240" w:lineRule="auto"/>
        <w:ind w:left="1174"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przekazanie procedur zgłaszania awarii i modyfikacji sieci; </w:t>
      </w:r>
    </w:p>
    <w:p w14:paraId="27C68D14" w14:textId="77777777" w:rsidR="000E65B1" w:rsidRPr="000E65B1" w:rsidRDefault="000E65B1" w:rsidP="001F0F8F">
      <w:pPr>
        <w:numPr>
          <w:ilvl w:val="2"/>
          <w:numId w:val="116"/>
        </w:numPr>
        <w:suppressAutoHyphens/>
        <w:autoSpaceDE w:val="0"/>
        <w:spacing w:after="119" w:line="240" w:lineRule="auto"/>
        <w:ind w:left="1174"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dostęp i obsługa aplikacji do monitorowania i administrowania siecią wraz z narzędziami do diagnozowania błędów;</w:t>
      </w:r>
    </w:p>
    <w:p w14:paraId="071F115C" w14:textId="77777777" w:rsidR="000E65B1" w:rsidRPr="000E65B1" w:rsidRDefault="000E65B1" w:rsidP="001F0F8F">
      <w:pPr>
        <w:numPr>
          <w:ilvl w:val="2"/>
          <w:numId w:val="116"/>
        </w:numPr>
        <w:suppressAutoHyphens/>
        <w:autoSpaceDE w:val="0"/>
        <w:spacing w:after="119" w:line="240" w:lineRule="auto"/>
        <w:ind w:left="1174"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omówienie podstaw konfiguracji urządzeń w zakresie dotyczącym funkcjonalności wykonanej sieci telekomunikacyjnej: </w:t>
      </w:r>
    </w:p>
    <w:p w14:paraId="4DE9A8C6" w14:textId="77777777" w:rsidR="000E65B1" w:rsidRPr="000E65B1" w:rsidRDefault="000E65B1" w:rsidP="001F0F8F">
      <w:pPr>
        <w:numPr>
          <w:ilvl w:val="3"/>
          <w:numId w:val="116"/>
        </w:numPr>
        <w:suppressAutoHyphens/>
        <w:autoSpaceDE w:val="0"/>
        <w:spacing w:after="119" w:line="240" w:lineRule="auto"/>
        <w:ind w:left="1531" w:hanging="39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konfiguracji zabezpieczeń,</w:t>
      </w:r>
    </w:p>
    <w:p w14:paraId="17FC902B" w14:textId="77777777" w:rsidR="000E65B1" w:rsidRPr="000E65B1" w:rsidRDefault="000E65B1" w:rsidP="001F0F8F">
      <w:pPr>
        <w:numPr>
          <w:ilvl w:val="3"/>
          <w:numId w:val="116"/>
        </w:numPr>
        <w:suppressAutoHyphens/>
        <w:autoSpaceDE w:val="0"/>
        <w:spacing w:after="119" w:line="240" w:lineRule="auto"/>
        <w:ind w:left="1531" w:hanging="39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konfiguracji routingu statycznego i dynamicznego,</w:t>
      </w:r>
    </w:p>
    <w:p w14:paraId="4F338C19" w14:textId="77777777" w:rsidR="000E65B1" w:rsidRPr="000E65B1" w:rsidRDefault="000E65B1" w:rsidP="001F0F8F">
      <w:pPr>
        <w:numPr>
          <w:ilvl w:val="3"/>
          <w:numId w:val="116"/>
        </w:numPr>
        <w:suppressAutoHyphens/>
        <w:autoSpaceDE w:val="0"/>
        <w:spacing w:after="119" w:line="240" w:lineRule="auto"/>
        <w:ind w:left="1531" w:hanging="39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konfiguracji funkcjonalności związanej z przełączaniem transmisji danych pomiędzy łączem podstawowym a zapasowym,</w:t>
      </w:r>
    </w:p>
    <w:p w14:paraId="07928A0E" w14:textId="77777777" w:rsidR="000E65B1" w:rsidRPr="000E65B1" w:rsidRDefault="000E65B1" w:rsidP="001F0F8F">
      <w:pPr>
        <w:numPr>
          <w:ilvl w:val="3"/>
          <w:numId w:val="116"/>
        </w:numPr>
        <w:suppressAutoHyphens/>
        <w:autoSpaceDE w:val="0"/>
        <w:spacing w:after="119" w:line="240" w:lineRule="auto"/>
        <w:ind w:left="1531" w:hanging="39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konfiguracji adresacji IP dla dostępu do Internetu,</w:t>
      </w:r>
    </w:p>
    <w:p w14:paraId="1BC6EEF0" w14:textId="77777777" w:rsidR="000E65B1" w:rsidRPr="000E65B1" w:rsidRDefault="000E65B1" w:rsidP="001F0F8F">
      <w:pPr>
        <w:numPr>
          <w:ilvl w:val="3"/>
          <w:numId w:val="116"/>
        </w:numPr>
        <w:suppressAutoHyphens/>
        <w:autoSpaceDE w:val="0"/>
        <w:spacing w:after="119" w:line="240" w:lineRule="auto"/>
        <w:ind w:left="1531" w:hanging="397"/>
        <w:jc w:val="both"/>
        <w:rPr>
          <w:rFonts w:ascii="Times New Roman" w:eastAsia="Times New Roman" w:hAnsi="Times New Roman" w:cs="Times New Roman"/>
          <w:bCs/>
          <w:color w:val="000000"/>
          <w:lang w:eastAsia="zh-CN"/>
        </w:rPr>
      </w:pPr>
      <w:r w:rsidRPr="000E65B1">
        <w:rPr>
          <w:rFonts w:ascii="Times New Roman" w:eastAsia="Times New Roman" w:hAnsi="Times New Roman" w:cs="Times New Roman"/>
          <w:bCs/>
          <w:lang w:eastAsia="zh-CN"/>
        </w:rPr>
        <w:t xml:space="preserve">konfiguracji DNS i </w:t>
      </w:r>
      <w:proofErr w:type="spellStart"/>
      <w:r w:rsidRPr="000E65B1">
        <w:rPr>
          <w:rFonts w:ascii="Times New Roman" w:eastAsia="Times New Roman" w:hAnsi="Times New Roman" w:cs="Times New Roman"/>
          <w:bCs/>
          <w:lang w:eastAsia="zh-CN"/>
        </w:rPr>
        <w:t>revDNS</w:t>
      </w:r>
      <w:proofErr w:type="spellEnd"/>
      <w:r w:rsidRPr="000E65B1">
        <w:rPr>
          <w:rFonts w:ascii="Times New Roman" w:eastAsia="Times New Roman" w:hAnsi="Times New Roman" w:cs="Times New Roman"/>
          <w:bCs/>
          <w:lang w:eastAsia="zh-CN"/>
        </w:rPr>
        <w:t>,</w:t>
      </w:r>
    </w:p>
    <w:p w14:paraId="39C93B57" w14:textId="77777777" w:rsidR="000E65B1" w:rsidRPr="000E65B1" w:rsidRDefault="000E65B1" w:rsidP="001F0F8F">
      <w:pPr>
        <w:numPr>
          <w:ilvl w:val="3"/>
          <w:numId w:val="116"/>
        </w:numPr>
        <w:suppressAutoHyphens/>
        <w:autoSpaceDE w:val="0"/>
        <w:spacing w:after="119" w:line="240" w:lineRule="auto"/>
        <w:ind w:left="1531" w:hanging="397"/>
        <w:jc w:val="both"/>
        <w:rPr>
          <w:rFonts w:ascii="Times New Roman" w:eastAsia="Times New Roman" w:hAnsi="Times New Roman" w:cs="Times New Roman"/>
          <w:bCs/>
          <w:lang w:eastAsia="zh-CN"/>
        </w:rPr>
      </w:pPr>
      <w:r w:rsidRPr="000E65B1">
        <w:rPr>
          <w:rFonts w:ascii="Times New Roman" w:eastAsia="Times New Roman" w:hAnsi="Times New Roman" w:cs="Times New Roman"/>
          <w:bCs/>
          <w:color w:val="000000"/>
          <w:lang w:eastAsia="zh-CN"/>
        </w:rPr>
        <w:t>konfiguracji routerów PE i CPE zarówno dla Sieci WAN jak i dla dostępu do Internetu w zakresie współpracy z systemem monitoringu.</w:t>
      </w:r>
    </w:p>
    <w:p w14:paraId="77F63D63" w14:textId="77777777" w:rsidR="000E65B1" w:rsidRPr="000E65B1" w:rsidRDefault="000E65B1" w:rsidP="001F0F8F">
      <w:pPr>
        <w:numPr>
          <w:ilvl w:val="0"/>
          <w:numId w:val="116"/>
        </w:numPr>
        <w:suppressLineNumbers/>
        <w:tabs>
          <w:tab w:val="left" w:pos="709"/>
          <w:tab w:val="left" w:pos="900"/>
        </w:tabs>
        <w:suppressAutoHyphens/>
        <w:autoSpaceDE w:val="0"/>
        <w:spacing w:before="240" w:after="120" w:line="240" w:lineRule="auto"/>
        <w:ind w:left="357" w:hanging="357"/>
        <w:rPr>
          <w:rFonts w:ascii="Times New Roman" w:eastAsia="Times New Roman" w:hAnsi="Times New Roman" w:cs="Times New Roman"/>
          <w:b/>
          <w:bCs/>
          <w:sz w:val="24"/>
          <w:szCs w:val="24"/>
          <w:lang w:eastAsia="zh-CN"/>
        </w:rPr>
      </w:pPr>
      <w:r w:rsidRPr="000E65B1">
        <w:rPr>
          <w:rFonts w:ascii="Times New Roman" w:eastAsia="Times New Roman" w:hAnsi="Times New Roman" w:cs="Times New Roman"/>
          <w:b/>
          <w:bCs/>
          <w:sz w:val="24"/>
          <w:szCs w:val="24"/>
          <w:lang w:eastAsia="zh-CN"/>
        </w:rPr>
        <w:t>Dokumentacja powykonawcza</w:t>
      </w:r>
    </w:p>
    <w:p w14:paraId="3C9DF56D"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Zamawiający wymaga wykonania i przekazania Zamawiającemu dokumentacji powykonawczej zrealizowanych łączy telekomunikacyjnych sieci transmisji danych wykorzystującej technologię MPLS, technologię DWDM i dostęp do Internetu, obejmującej przyłączenie Centrów CP i CZ oraz wszystkich lokalizacji zdalnych Zamawiającego, od wejścia do budynku do zakończenia w szafie teledacyjnej.</w:t>
      </w:r>
    </w:p>
    <w:p w14:paraId="12DD372F"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 ramach dokumentacji Zamawiający wymaga:</w:t>
      </w:r>
    </w:p>
    <w:p w14:paraId="4B9ABEB8" w14:textId="77777777" w:rsidR="000E65B1" w:rsidRPr="000E65B1" w:rsidRDefault="000E65B1" w:rsidP="001F0F8F">
      <w:pPr>
        <w:numPr>
          <w:ilvl w:val="2"/>
          <w:numId w:val="116"/>
        </w:numPr>
        <w:suppressAutoHyphens/>
        <w:autoSpaceDE w:val="0"/>
        <w:spacing w:after="119" w:line="240" w:lineRule="auto"/>
        <w:ind w:left="1304" w:hanging="39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podania fizycznego rodzaju i rzeczywistych parametrów każdego z łączy;</w:t>
      </w:r>
    </w:p>
    <w:p w14:paraId="0A937EF9" w14:textId="77777777" w:rsidR="000E65B1" w:rsidRPr="000E65B1" w:rsidRDefault="000E65B1" w:rsidP="001F0F8F">
      <w:pPr>
        <w:numPr>
          <w:ilvl w:val="2"/>
          <w:numId w:val="116"/>
        </w:numPr>
        <w:suppressAutoHyphens/>
        <w:autoSpaceDE w:val="0"/>
        <w:spacing w:after="119" w:line="240" w:lineRule="auto"/>
        <w:ind w:left="1304" w:hanging="39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lastRenderedPageBreak/>
        <w:t>podania niezbędnych parametrów konfiguracyjnych dla przyłączenia routerów Zamawiającego do każdego łącza;</w:t>
      </w:r>
    </w:p>
    <w:p w14:paraId="577AE009" w14:textId="77777777" w:rsidR="000E65B1" w:rsidRPr="000E65B1" w:rsidRDefault="000E65B1" w:rsidP="001F0F8F">
      <w:pPr>
        <w:numPr>
          <w:ilvl w:val="2"/>
          <w:numId w:val="116"/>
        </w:numPr>
        <w:suppressAutoHyphens/>
        <w:autoSpaceDE w:val="0"/>
        <w:spacing w:after="119" w:line="240" w:lineRule="auto"/>
        <w:ind w:left="1304" w:hanging="39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załączenia kopii licencji na oprogramowanie - jeżeli zostanie wykorzystane w urządzeniach Wykonawcy, w szczególności w systemie monitoringu;</w:t>
      </w:r>
    </w:p>
    <w:p w14:paraId="1FF1A159" w14:textId="77777777" w:rsidR="000E65B1" w:rsidRPr="000E65B1" w:rsidRDefault="000E65B1" w:rsidP="001F0F8F">
      <w:pPr>
        <w:numPr>
          <w:ilvl w:val="2"/>
          <w:numId w:val="116"/>
        </w:numPr>
        <w:suppressAutoHyphens/>
        <w:autoSpaceDE w:val="0"/>
        <w:spacing w:after="119" w:line="240" w:lineRule="auto"/>
        <w:ind w:left="1304" w:hanging="39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dokumentacji systemu monitoringu, w szczególności instrukcji jego użytkowania oraz komunikatów wysyłanych przez ten system;</w:t>
      </w:r>
    </w:p>
    <w:p w14:paraId="13C79246" w14:textId="77777777" w:rsidR="000E65B1" w:rsidRPr="000E65B1" w:rsidRDefault="000E65B1" w:rsidP="001F0F8F">
      <w:pPr>
        <w:numPr>
          <w:ilvl w:val="2"/>
          <w:numId w:val="116"/>
        </w:numPr>
        <w:suppressAutoHyphens/>
        <w:autoSpaceDE w:val="0"/>
        <w:spacing w:after="119" w:line="240" w:lineRule="auto"/>
        <w:ind w:left="1304" w:hanging="39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podania danych kontaktowych serwisu Wykonawcy;</w:t>
      </w:r>
    </w:p>
    <w:p w14:paraId="6A435115" w14:textId="77777777" w:rsidR="000E65B1" w:rsidRPr="000E65B1" w:rsidRDefault="000E65B1" w:rsidP="001F0F8F">
      <w:pPr>
        <w:numPr>
          <w:ilvl w:val="2"/>
          <w:numId w:val="116"/>
        </w:numPr>
        <w:suppressAutoHyphens/>
        <w:autoSpaceDE w:val="0"/>
        <w:spacing w:after="119" w:line="240" w:lineRule="auto"/>
        <w:ind w:left="1304" w:hanging="397"/>
        <w:jc w:val="both"/>
        <w:rPr>
          <w:rFonts w:ascii="Verdana" w:eastAsia="Times New Roman" w:hAnsi="Verdana" w:cs="Times New Roman"/>
          <w:bCs/>
          <w:lang w:eastAsia="zh-CN"/>
        </w:rPr>
      </w:pPr>
      <w:r w:rsidRPr="000E65B1">
        <w:rPr>
          <w:rFonts w:ascii="Times New Roman" w:eastAsia="Times New Roman" w:hAnsi="Times New Roman" w:cs="Times New Roman"/>
          <w:bCs/>
          <w:lang w:eastAsia="zh-CN"/>
        </w:rPr>
        <w:t>podania innych danych niewymienionych powyżej, a koniecznych do kompletacji dokumentacji powykonawczej.</w:t>
      </w:r>
    </w:p>
    <w:p w14:paraId="338A81AC"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 ramach dokumentacji dotyczącej prac budowlano-instalacyjnych Wykonawca opracuje dla każdej lokalizacji dokumentację zgodną z przepisami prawa, zawierającą:</w:t>
      </w:r>
    </w:p>
    <w:p w14:paraId="639D84AA" w14:textId="77777777" w:rsidR="000E65B1" w:rsidRPr="000E65B1" w:rsidRDefault="000E65B1" w:rsidP="001F0F8F">
      <w:pPr>
        <w:numPr>
          <w:ilvl w:val="2"/>
          <w:numId w:val="116"/>
        </w:numPr>
        <w:suppressAutoHyphens/>
        <w:autoSpaceDE w:val="0"/>
        <w:spacing w:after="119" w:line="240" w:lineRule="auto"/>
        <w:ind w:left="1304" w:hanging="39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mapy z naniesionymi trasami przyłączy i studzienek rewizyjnych znajdujących się w obrębie ścian i wejścia przyłącza do gmachu w danej lokalizacji;</w:t>
      </w:r>
    </w:p>
    <w:p w14:paraId="2CF75E27" w14:textId="77777777" w:rsidR="000E65B1" w:rsidRPr="000E65B1" w:rsidRDefault="000E65B1" w:rsidP="001F0F8F">
      <w:pPr>
        <w:numPr>
          <w:ilvl w:val="2"/>
          <w:numId w:val="116"/>
        </w:numPr>
        <w:suppressAutoHyphens/>
        <w:autoSpaceDE w:val="0"/>
        <w:spacing w:after="119" w:line="240" w:lineRule="auto"/>
        <w:ind w:left="1304" w:hanging="39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dokumentację powykonawczą instalacji łącza w danej lokalizacji, obejmującą przebieg trasowy i oznaczenia w budynku oraz badania i pomiary instalacji;</w:t>
      </w:r>
    </w:p>
    <w:p w14:paraId="28E3C354" w14:textId="77777777" w:rsidR="000E65B1" w:rsidRPr="000E65B1" w:rsidRDefault="000E65B1" w:rsidP="001F0F8F">
      <w:pPr>
        <w:numPr>
          <w:ilvl w:val="2"/>
          <w:numId w:val="116"/>
        </w:numPr>
        <w:suppressAutoHyphens/>
        <w:autoSpaceDE w:val="0"/>
        <w:spacing w:after="119" w:line="240" w:lineRule="auto"/>
        <w:ind w:left="1304" w:hanging="39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wszelkie zgody i decyzje wynikające z przepisów Prawo budowlane i pokrewnych uzyskane przez Wykonawcę;</w:t>
      </w:r>
    </w:p>
    <w:p w14:paraId="44C93A18" w14:textId="77777777" w:rsidR="000E65B1" w:rsidRPr="000E65B1" w:rsidRDefault="000E65B1" w:rsidP="001F0F8F">
      <w:pPr>
        <w:numPr>
          <w:ilvl w:val="2"/>
          <w:numId w:val="116"/>
        </w:numPr>
        <w:suppressAutoHyphens/>
        <w:autoSpaceDE w:val="0"/>
        <w:spacing w:after="119" w:line="240" w:lineRule="auto"/>
        <w:ind w:left="1304" w:hanging="39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wszelką korespondencję i decyzje konserwatora zabytków uzyskane przez Wykonawcę;</w:t>
      </w:r>
    </w:p>
    <w:p w14:paraId="76C6769E" w14:textId="77777777" w:rsidR="000E65B1" w:rsidRPr="000E65B1" w:rsidRDefault="000E65B1" w:rsidP="001F0F8F">
      <w:pPr>
        <w:numPr>
          <w:ilvl w:val="2"/>
          <w:numId w:val="116"/>
        </w:numPr>
        <w:suppressAutoHyphens/>
        <w:autoSpaceDE w:val="0"/>
        <w:spacing w:after="119" w:line="240" w:lineRule="auto"/>
        <w:ind w:left="1304" w:hanging="39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zgodę na użytkowanie pasma koncesjonowanego, zgodnie z wymaganiami przepisów prawa - dla każdego zamontowanego bezprzewodowego łącza telekomunikacyjnego.</w:t>
      </w:r>
    </w:p>
    <w:p w14:paraId="36C18BAD"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Wszystkie kopie dokumentów dołączane do dokumentacji powykonawczej muszą mieć pieczęć i podpis 'za zgodność z oryginałem' osoby uprawnionej do weryfikacji dokumentów.</w:t>
      </w:r>
    </w:p>
    <w:p w14:paraId="3A18447D"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Zamawiający wymaga dostarczenia trzech egzemplarzy całej dokumentacji w formie drukowanej i dwóch egzemplarzy na płycie CD lub DVD</w:t>
      </w:r>
      <w:bookmarkStart w:id="0" w:name="bookmark48"/>
      <w:r w:rsidRPr="000E65B1">
        <w:rPr>
          <w:rFonts w:ascii="Times New Roman" w:eastAsia="Times New Roman" w:hAnsi="Times New Roman" w:cs="Times New Roman"/>
          <w:bCs/>
          <w:lang w:eastAsia="zh-CN"/>
        </w:rPr>
        <w:t>.</w:t>
      </w:r>
    </w:p>
    <w:bookmarkEnd w:id="0"/>
    <w:p w14:paraId="500844AE" w14:textId="4765E78A" w:rsid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Jeden egzemplarz dokumentacji dotyczącej prac budowlano-instalacyjnych musi pozostać w lokalizacji, której dotyczy ta dokumentacja, a drugi Wykonawca dostarczy dla Zamawiającego i dołączy do protokołu odbioru końcowego.</w:t>
      </w:r>
    </w:p>
    <w:p w14:paraId="2B7076DF" w14:textId="56777E8A" w:rsidR="00FA33EF" w:rsidRDefault="00FA33EF" w:rsidP="00FA33EF">
      <w:pPr>
        <w:suppressAutoHyphens/>
        <w:autoSpaceDE w:val="0"/>
        <w:spacing w:after="119" w:line="240" w:lineRule="auto"/>
        <w:jc w:val="both"/>
        <w:rPr>
          <w:rFonts w:ascii="Times New Roman" w:eastAsia="Times New Roman" w:hAnsi="Times New Roman" w:cs="Times New Roman"/>
          <w:bCs/>
          <w:lang w:eastAsia="zh-CN"/>
        </w:rPr>
      </w:pPr>
    </w:p>
    <w:p w14:paraId="413E4E7F" w14:textId="77777777" w:rsidR="00FA33EF" w:rsidRPr="000E65B1" w:rsidRDefault="00FA33EF" w:rsidP="00FA33EF">
      <w:pPr>
        <w:suppressAutoHyphens/>
        <w:autoSpaceDE w:val="0"/>
        <w:spacing w:after="119" w:line="240" w:lineRule="auto"/>
        <w:jc w:val="both"/>
        <w:rPr>
          <w:rFonts w:ascii="Times New Roman" w:eastAsia="Times New Roman" w:hAnsi="Times New Roman" w:cs="Times New Roman"/>
          <w:bCs/>
          <w:lang w:eastAsia="zh-CN"/>
        </w:rPr>
      </w:pPr>
    </w:p>
    <w:p w14:paraId="683F95CF" w14:textId="77777777" w:rsidR="000E65B1" w:rsidRPr="000E65B1" w:rsidRDefault="000E65B1" w:rsidP="001F0F8F">
      <w:pPr>
        <w:numPr>
          <w:ilvl w:val="0"/>
          <w:numId w:val="116"/>
        </w:numPr>
        <w:suppressLineNumbers/>
        <w:tabs>
          <w:tab w:val="left" w:pos="709"/>
          <w:tab w:val="left" w:pos="900"/>
        </w:tabs>
        <w:suppressAutoHyphens/>
        <w:autoSpaceDE w:val="0"/>
        <w:spacing w:before="240" w:after="120" w:line="240" w:lineRule="auto"/>
        <w:ind w:left="357" w:hanging="357"/>
        <w:rPr>
          <w:rFonts w:ascii="Times New Roman" w:eastAsia="Times New Roman" w:hAnsi="Times New Roman" w:cs="Times New Roman"/>
          <w:b/>
          <w:bCs/>
          <w:sz w:val="24"/>
          <w:szCs w:val="24"/>
          <w:lang w:eastAsia="zh-CN"/>
        </w:rPr>
      </w:pPr>
      <w:r w:rsidRPr="000E65B1">
        <w:rPr>
          <w:rFonts w:ascii="Times New Roman" w:eastAsia="Times New Roman" w:hAnsi="Times New Roman" w:cs="Times New Roman"/>
          <w:b/>
          <w:bCs/>
          <w:sz w:val="24"/>
          <w:szCs w:val="24"/>
          <w:lang w:eastAsia="zh-CN"/>
        </w:rPr>
        <w:t>Monitoring łączy i ich wykorzystania</w:t>
      </w:r>
    </w:p>
    <w:p w14:paraId="6A6314CB" w14:textId="77777777" w:rsidR="000E65B1" w:rsidRPr="000E65B1" w:rsidRDefault="000E65B1" w:rsidP="001F0F8F">
      <w:pPr>
        <w:numPr>
          <w:ilvl w:val="1"/>
          <w:numId w:val="116"/>
        </w:numPr>
        <w:suppressLineNumbers/>
        <w:suppressAutoHyphens/>
        <w:autoSpaceDE w:val="0"/>
        <w:spacing w:before="113" w:after="113"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Wykonawca zapewni monitorowanie sieci WAN, DWDM i dostępu do Internetu w trybie 24 godzinnym przez 7 dni w tygodniu z wykorzystaniem własnego centrum monitoringu (</w:t>
      </w:r>
      <w:r w:rsidRPr="000E65B1">
        <w:rPr>
          <w:rFonts w:ascii="Times New Roman" w:eastAsia="Times New Roman" w:hAnsi="Times New Roman" w:cs="Times New Roman"/>
          <w:bCs/>
          <w:i/>
          <w:iCs/>
          <w:color w:val="252525"/>
          <w:shd w:val="clear" w:color="auto" w:fill="FFFFFF"/>
          <w:lang w:eastAsia="zh-CN"/>
        </w:rPr>
        <w:t>Network Operations Center</w:t>
      </w:r>
      <w:r w:rsidRPr="000E65B1">
        <w:rPr>
          <w:rFonts w:ascii="Times New Roman" w:eastAsia="Times New Roman" w:hAnsi="Times New Roman" w:cs="Times New Roman"/>
          <w:bCs/>
          <w:color w:val="252525"/>
          <w:shd w:val="clear" w:color="auto" w:fill="FFFFFF"/>
          <w:lang w:eastAsia="zh-CN"/>
        </w:rPr>
        <w:t>)</w:t>
      </w:r>
      <w:r w:rsidRPr="000E65B1">
        <w:rPr>
          <w:rFonts w:ascii="Times New Roman" w:eastAsia="Times New Roman" w:hAnsi="Times New Roman" w:cs="Times New Roman"/>
          <w:bCs/>
          <w:lang w:eastAsia="zh-CN"/>
        </w:rPr>
        <w:t>.</w:t>
      </w:r>
    </w:p>
    <w:p w14:paraId="76218D7A" w14:textId="77777777" w:rsidR="000E65B1" w:rsidRPr="000E65B1" w:rsidRDefault="000E65B1" w:rsidP="001F0F8F">
      <w:pPr>
        <w:numPr>
          <w:ilvl w:val="1"/>
          <w:numId w:val="116"/>
        </w:numPr>
        <w:suppressLineNumbers/>
        <w:suppressAutoHyphens/>
        <w:autoSpaceDE w:val="0"/>
        <w:spacing w:before="113" w:after="113"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System monitoringu musi wykrywać w czasie rzeczywistym następujące zdarzenia, które mają charakter ciągły i </w:t>
      </w:r>
      <w:proofErr w:type="spellStart"/>
      <w:r w:rsidRPr="000E65B1">
        <w:rPr>
          <w:rFonts w:ascii="Times New Roman" w:eastAsia="Times New Roman" w:hAnsi="Times New Roman" w:cs="Times New Roman"/>
          <w:bCs/>
          <w:lang w:eastAsia="zh-CN"/>
        </w:rPr>
        <w:t>niekrótszy</w:t>
      </w:r>
      <w:proofErr w:type="spellEnd"/>
      <w:r w:rsidRPr="000E65B1">
        <w:rPr>
          <w:rFonts w:ascii="Times New Roman" w:eastAsia="Times New Roman" w:hAnsi="Times New Roman" w:cs="Times New Roman"/>
          <w:bCs/>
          <w:lang w:eastAsia="zh-CN"/>
        </w:rPr>
        <w:t xml:space="preserve"> niż 10 sekund, oraz rejestrować datę i godzinę, w której dane zdarzenie zostało zarejestrowane:</w:t>
      </w:r>
    </w:p>
    <w:p w14:paraId="003D8A71" w14:textId="77777777" w:rsidR="000E65B1" w:rsidRPr="000E65B1" w:rsidRDefault="000E65B1" w:rsidP="001F0F8F">
      <w:pPr>
        <w:numPr>
          <w:ilvl w:val="2"/>
          <w:numId w:val="116"/>
        </w:numPr>
        <w:suppressLineNumbers/>
        <w:suppressAutoHyphens/>
        <w:autoSpaceDE w:val="0"/>
        <w:spacing w:before="113" w:after="113" w:line="240" w:lineRule="auto"/>
        <w:ind w:left="1191"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po którym łączu MPLS, DWDM i dostępu do Internetu podstawowym czy zapasowym przebiega transmisja danych w sieci WAN;</w:t>
      </w:r>
    </w:p>
    <w:p w14:paraId="53F4D41C" w14:textId="77777777" w:rsidR="000E65B1" w:rsidRPr="000E65B1" w:rsidRDefault="000E65B1" w:rsidP="001F0F8F">
      <w:pPr>
        <w:numPr>
          <w:ilvl w:val="2"/>
          <w:numId w:val="116"/>
        </w:numPr>
        <w:suppressLineNumbers/>
        <w:suppressAutoHyphens/>
        <w:autoSpaceDE w:val="0"/>
        <w:spacing w:before="113" w:after="113" w:line="240" w:lineRule="auto"/>
        <w:ind w:left="1191"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status każdego, zarówno podstawowego jak i zapasowego łącza MPLS, tj. czy łącze jest aktywne czy uległo awarii;</w:t>
      </w:r>
    </w:p>
    <w:p w14:paraId="727A25D0" w14:textId="77777777" w:rsidR="000E65B1" w:rsidRPr="000E65B1" w:rsidRDefault="000E65B1" w:rsidP="001F0F8F">
      <w:pPr>
        <w:numPr>
          <w:ilvl w:val="2"/>
          <w:numId w:val="116"/>
        </w:numPr>
        <w:suppressLineNumbers/>
        <w:suppressAutoHyphens/>
        <w:autoSpaceDE w:val="0"/>
        <w:spacing w:before="113" w:after="113" w:line="240" w:lineRule="auto"/>
        <w:ind w:left="1191"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przekroczenie i powrót do wymaganych parametrów zarówno dla podstawowego jak i zapasowego łącza tj.:</w:t>
      </w:r>
    </w:p>
    <w:p w14:paraId="53099D83" w14:textId="77777777" w:rsidR="000E65B1" w:rsidRPr="000E65B1" w:rsidRDefault="000E65B1" w:rsidP="001F0F8F">
      <w:pPr>
        <w:numPr>
          <w:ilvl w:val="3"/>
          <w:numId w:val="116"/>
        </w:numPr>
        <w:suppressLineNumbers/>
        <w:suppressAutoHyphens/>
        <w:autoSpaceDE w:val="0"/>
        <w:spacing w:before="113" w:after="113" w:line="240" w:lineRule="auto"/>
        <w:ind w:left="158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lastRenderedPageBreak/>
        <w:t>utraty pakietów,</w:t>
      </w:r>
    </w:p>
    <w:p w14:paraId="32EC9BA8" w14:textId="77777777" w:rsidR="000E65B1" w:rsidRPr="000E65B1" w:rsidRDefault="000E65B1" w:rsidP="001F0F8F">
      <w:pPr>
        <w:numPr>
          <w:ilvl w:val="3"/>
          <w:numId w:val="116"/>
        </w:numPr>
        <w:suppressLineNumbers/>
        <w:suppressAutoHyphens/>
        <w:autoSpaceDE w:val="0"/>
        <w:spacing w:before="113" w:after="113" w:line="240" w:lineRule="auto"/>
        <w:ind w:left="158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opóźnienia (RTT);</w:t>
      </w:r>
    </w:p>
    <w:p w14:paraId="3A1C598B" w14:textId="77777777" w:rsidR="000E65B1" w:rsidRPr="000E65B1" w:rsidRDefault="000E65B1" w:rsidP="001F0F8F">
      <w:pPr>
        <w:numPr>
          <w:ilvl w:val="1"/>
          <w:numId w:val="116"/>
        </w:numPr>
        <w:suppressLineNumbers/>
        <w:suppressAutoHyphens/>
        <w:autoSpaceDE w:val="0"/>
        <w:spacing w:before="113" w:after="113"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Wykonawca umożliwi Zamawiającemu dostęp do systemu monitorowania Wykonawcy celem oceny stanu łączy i weryfikacji świadczenia usługi z każdej lokalizacji. W tym celu Wykonawca udostępni Zamawiającemu aplikację dostępną przez przeglądarkę www dla min. 4 użytkowników, wyświetlającą dla każdego łącza co najmniej następujące statystyki w formie graficznej:</w:t>
      </w:r>
    </w:p>
    <w:p w14:paraId="6CA3F758" w14:textId="77777777" w:rsidR="000E65B1" w:rsidRPr="000E65B1" w:rsidRDefault="000E65B1" w:rsidP="001F0F8F">
      <w:pPr>
        <w:numPr>
          <w:ilvl w:val="2"/>
          <w:numId w:val="116"/>
        </w:numPr>
        <w:suppressLineNumbers/>
        <w:suppressAutoHyphens/>
        <w:autoSpaceDE w:val="0"/>
        <w:spacing w:before="113" w:after="113" w:line="240" w:lineRule="auto"/>
        <w:ind w:left="1191"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graficzną topologię sieci;</w:t>
      </w:r>
    </w:p>
    <w:p w14:paraId="6954E09B" w14:textId="77777777" w:rsidR="000E65B1" w:rsidRPr="000E65B1" w:rsidRDefault="000E65B1" w:rsidP="001F0F8F">
      <w:pPr>
        <w:numPr>
          <w:ilvl w:val="2"/>
          <w:numId w:val="116"/>
        </w:numPr>
        <w:suppressLineNumbers/>
        <w:suppressAutoHyphens/>
        <w:autoSpaceDE w:val="0"/>
        <w:spacing w:before="113" w:after="113" w:line="240" w:lineRule="auto"/>
        <w:ind w:left="1191"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przepustowość bieżącą i przepustowości historyczne (co najmniej rok) na wszystkich interfejsach routerów PE i CPE;</w:t>
      </w:r>
    </w:p>
    <w:p w14:paraId="78397B0A" w14:textId="77777777" w:rsidR="000E65B1" w:rsidRPr="000E65B1" w:rsidRDefault="000E65B1" w:rsidP="001F0F8F">
      <w:pPr>
        <w:numPr>
          <w:ilvl w:val="2"/>
          <w:numId w:val="116"/>
        </w:numPr>
        <w:suppressLineNumbers/>
        <w:suppressAutoHyphens/>
        <w:autoSpaceDE w:val="0"/>
        <w:spacing w:before="113" w:after="113" w:line="240" w:lineRule="auto"/>
        <w:ind w:left="1191"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straty pakietów (</w:t>
      </w:r>
      <w:proofErr w:type="spellStart"/>
      <w:r w:rsidRPr="000E65B1">
        <w:rPr>
          <w:rFonts w:ascii="Times New Roman" w:eastAsia="Times New Roman" w:hAnsi="Times New Roman" w:cs="Times New Roman"/>
          <w:bCs/>
          <w:lang w:eastAsia="zh-CN"/>
        </w:rPr>
        <w:t>packet</w:t>
      </w:r>
      <w:proofErr w:type="spellEnd"/>
      <w:r w:rsidRPr="000E65B1">
        <w:rPr>
          <w:rFonts w:ascii="Times New Roman" w:eastAsia="Times New Roman" w:hAnsi="Times New Roman" w:cs="Times New Roman"/>
          <w:bCs/>
          <w:lang w:eastAsia="zh-CN"/>
        </w:rPr>
        <w:t xml:space="preserve"> </w:t>
      </w:r>
      <w:proofErr w:type="spellStart"/>
      <w:r w:rsidRPr="000E65B1">
        <w:rPr>
          <w:rFonts w:ascii="Times New Roman" w:eastAsia="Times New Roman" w:hAnsi="Times New Roman" w:cs="Times New Roman"/>
          <w:bCs/>
          <w:lang w:eastAsia="zh-CN"/>
        </w:rPr>
        <w:t>loss</w:t>
      </w:r>
      <w:proofErr w:type="spellEnd"/>
      <w:r w:rsidRPr="000E65B1">
        <w:rPr>
          <w:rFonts w:ascii="Times New Roman" w:eastAsia="Times New Roman" w:hAnsi="Times New Roman" w:cs="Times New Roman"/>
          <w:bCs/>
          <w:lang w:eastAsia="zh-CN"/>
        </w:rPr>
        <w:t>) oraz opóźnienia pakietów (</w:t>
      </w:r>
      <w:proofErr w:type="spellStart"/>
      <w:r w:rsidRPr="000E65B1">
        <w:rPr>
          <w:rFonts w:ascii="Times New Roman" w:eastAsia="Times New Roman" w:hAnsi="Times New Roman" w:cs="Times New Roman"/>
          <w:bCs/>
          <w:lang w:eastAsia="zh-CN"/>
        </w:rPr>
        <w:t>delay</w:t>
      </w:r>
      <w:proofErr w:type="spellEnd"/>
      <w:r w:rsidRPr="000E65B1">
        <w:rPr>
          <w:rFonts w:ascii="Times New Roman" w:eastAsia="Times New Roman" w:hAnsi="Times New Roman" w:cs="Times New Roman"/>
          <w:bCs/>
          <w:lang w:eastAsia="zh-CN"/>
        </w:rPr>
        <w:t>) - min, max, średnie opóźnienie w zadanym przedziale czasu;</w:t>
      </w:r>
    </w:p>
    <w:p w14:paraId="50321B94" w14:textId="77777777" w:rsidR="000E65B1" w:rsidRPr="000E65B1" w:rsidRDefault="000E65B1" w:rsidP="001F0F8F">
      <w:pPr>
        <w:numPr>
          <w:ilvl w:val="2"/>
          <w:numId w:val="116"/>
        </w:numPr>
        <w:suppressLineNumbers/>
        <w:suppressAutoHyphens/>
        <w:autoSpaceDE w:val="0"/>
        <w:spacing w:before="113" w:after="113" w:line="240" w:lineRule="auto"/>
        <w:ind w:left="1191"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informacje bieżące i historyczne o awarii sprzętu PE i CPE;</w:t>
      </w:r>
    </w:p>
    <w:p w14:paraId="2D58DACD" w14:textId="77777777" w:rsidR="000E65B1" w:rsidRPr="000E65B1" w:rsidRDefault="000E65B1" w:rsidP="001F0F8F">
      <w:pPr>
        <w:numPr>
          <w:ilvl w:val="2"/>
          <w:numId w:val="116"/>
        </w:numPr>
        <w:suppressLineNumbers/>
        <w:suppressAutoHyphens/>
        <w:autoSpaceDE w:val="0"/>
        <w:spacing w:before="113" w:after="113" w:line="240" w:lineRule="auto"/>
        <w:ind w:left="1191"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informacje bieżące i historyczne (co najmniej rok) o przełączeniu między dostępem podstawowym a zapasowym.</w:t>
      </w:r>
    </w:p>
    <w:p w14:paraId="44CEC2BD" w14:textId="77777777" w:rsidR="000E65B1" w:rsidRPr="000E65B1" w:rsidRDefault="000E65B1" w:rsidP="001F0F8F">
      <w:pPr>
        <w:numPr>
          <w:ilvl w:val="0"/>
          <w:numId w:val="116"/>
        </w:numPr>
        <w:suppressLineNumbers/>
        <w:tabs>
          <w:tab w:val="left" w:pos="709"/>
          <w:tab w:val="left" w:pos="900"/>
        </w:tabs>
        <w:suppressAutoHyphens/>
        <w:autoSpaceDE w:val="0"/>
        <w:spacing w:before="360" w:after="120" w:line="240" w:lineRule="auto"/>
        <w:ind w:left="357" w:hanging="357"/>
        <w:rPr>
          <w:rFonts w:ascii="Times New Roman" w:eastAsia="Times New Roman" w:hAnsi="Times New Roman" w:cs="Times New Roman"/>
          <w:b/>
          <w:bCs/>
          <w:sz w:val="24"/>
          <w:szCs w:val="24"/>
          <w:lang w:eastAsia="zh-CN"/>
        </w:rPr>
      </w:pPr>
      <w:r w:rsidRPr="000E65B1">
        <w:rPr>
          <w:rFonts w:ascii="Times New Roman" w:eastAsia="Times New Roman" w:hAnsi="Times New Roman" w:cs="Times New Roman"/>
          <w:b/>
          <w:bCs/>
          <w:sz w:val="24"/>
          <w:szCs w:val="24"/>
          <w:lang w:eastAsia="zh-CN"/>
        </w:rPr>
        <w:t>Wymagania dotyczące gwarancji jakości usług SLA</w:t>
      </w:r>
    </w:p>
    <w:p w14:paraId="4B11A573"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Przedmiotowe usługi świadczone przez Wykonawcę będą spełniać następujące parametry jakości i niezawodności (SLA):</w:t>
      </w:r>
    </w:p>
    <w:p w14:paraId="7F050FFB" w14:textId="77777777" w:rsidR="000E65B1" w:rsidRPr="000E65B1" w:rsidRDefault="000E65B1" w:rsidP="001F0F8F">
      <w:pPr>
        <w:numPr>
          <w:ilvl w:val="2"/>
          <w:numId w:val="116"/>
        </w:numPr>
        <w:suppressAutoHyphens/>
        <w:autoSpaceDE w:val="0"/>
        <w:spacing w:after="119" w:line="240" w:lineRule="auto"/>
        <w:ind w:left="1191"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gwarancja przepustowości na poziomie 100% dostarczonego pasma;</w:t>
      </w:r>
    </w:p>
    <w:p w14:paraId="0042FCE9" w14:textId="77777777" w:rsidR="000E65B1" w:rsidRPr="000E65B1" w:rsidRDefault="000E65B1" w:rsidP="001F0F8F">
      <w:pPr>
        <w:numPr>
          <w:ilvl w:val="2"/>
          <w:numId w:val="116"/>
        </w:numPr>
        <w:suppressAutoHyphens/>
        <w:autoSpaceDE w:val="0"/>
        <w:spacing w:after="119" w:line="240" w:lineRule="auto"/>
        <w:ind w:left="1191"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dopuszczalny czas awarii (usterki, niesprawności)</w:t>
      </w:r>
      <w:r w:rsidRPr="000E65B1">
        <w:rPr>
          <w:rFonts w:ascii="Times New Roman" w:eastAsia="Times New Roman" w:hAnsi="Times New Roman" w:cs="Times New Roman"/>
          <w:bCs/>
          <w:sz w:val="24"/>
          <w:szCs w:val="24"/>
          <w:lang w:eastAsia="zh-CN"/>
        </w:rPr>
        <w:t xml:space="preserve"> </w:t>
      </w:r>
      <w:r w:rsidRPr="000E65B1">
        <w:rPr>
          <w:rFonts w:ascii="Times New Roman" w:eastAsia="Times New Roman" w:hAnsi="Times New Roman" w:cs="Times New Roman"/>
          <w:bCs/>
          <w:lang w:eastAsia="zh-CN"/>
        </w:rPr>
        <w:t xml:space="preserve">łącza w miesięcznym okresie rozliczeniowym, liczony </w:t>
      </w:r>
      <w:r w:rsidRPr="000E65B1">
        <w:rPr>
          <w:rFonts w:ascii="Times New Roman" w:eastAsia="Times New Roman" w:hAnsi="Times New Roman" w:cs="Times New Roman"/>
          <w:bCs/>
          <w:sz w:val="24"/>
          <w:szCs w:val="24"/>
          <w:lang w:eastAsia="zh-CN"/>
        </w:rPr>
        <w:t xml:space="preserve"> </w:t>
      </w:r>
      <w:r w:rsidRPr="000E65B1">
        <w:rPr>
          <w:rFonts w:ascii="Times New Roman" w:eastAsia="Times New Roman" w:hAnsi="Times New Roman" w:cs="Times New Roman"/>
          <w:bCs/>
          <w:lang w:eastAsia="zh-CN"/>
        </w:rPr>
        <w:t xml:space="preserve">odrębnie dla każdego łącza podstawowego i każdego zapasowego, nie może przekroczyć </w:t>
      </w:r>
      <w:r w:rsidRPr="000E65B1">
        <w:rPr>
          <w:rFonts w:ascii="Times New Roman" w:eastAsia="Times New Roman" w:hAnsi="Times New Roman" w:cs="Times New Roman"/>
          <w:b/>
          <w:bCs/>
          <w:lang w:eastAsia="zh-CN"/>
        </w:rPr>
        <w:t>180 minut</w:t>
      </w:r>
      <w:r w:rsidRPr="000E65B1">
        <w:rPr>
          <w:rFonts w:ascii="Times New Roman" w:eastAsia="Times New Roman" w:hAnsi="Times New Roman" w:cs="Times New Roman"/>
          <w:bCs/>
          <w:lang w:eastAsia="zh-CN"/>
        </w:rPr>
        <w:t xml:space="preserve"> </w:t>
      </w:r>
      <w:r w:rsidRPr="000E65B1">
        <w:rPr>
          <w:rFonts w:ascii="Times New Roman" w:eastAsia="Times New Roman" w:hAnsi="Times New Roman" w:cs="Times New Roman"/>
          <w:b/>
          <w:bCs/>
          <w:i/>
          <w:lang w:eastAsia="zh-CN"/>
        </w:rPr>
        <w:t>(uwaga: zadeklarowany w ofercie dopuszczalny czas awarii jest kryterium oceny ofert)</w:t>
      </w:r>
      <w:r w:rsidRPr="000E65B1">
        <w:rPr>
          <w:rFonts w:ascii="Times New Roman" w:eastAsia="Times New Roman" w:hAnsi="Times New Roman" w:cs="Times New Roman"/>
          <w:bCs/>
          <w:lang w:eastAsia="zh-CN"/>
        </w:rPr>
        <w:t>.</w:t>
      </w:r>
    </w:p>
    <w:p w14:paraId="24ED1957" w14:textId="77777777" w:rsidR="000E65B1" w:rsidRPr="000E65B1" w:rsidRDefault="000E65B1" w:rsidP="001F0F8F">
      <w:pPr>
        <w:numPr>
          <w:ilvl w:val="0"/>
          <w:numId w:val="116"/>
        </w:numPr>
        <w:suppressLineNumbers/>
        <w:tabs>
          <w:tab w:val="left" w:pos="709"/>
          <w:tab w:val="left" w:pos="900"/>
        </w:tabs>
        <w:suppressAutoHyphens/>
        <w:autoSpaceDE w:val="0"/>
        <w:spacing w:before="360" w:after="120" w:line="240" w:lineRule="auto"/>
        <w:ind w:left="357" w:hanging="357"/>
        <w:rPr>
          <w:rFonts w:ascii="Times New Roman" w:eastAsia="Times New Roman" w:hAnsi="Times New Roman" w:cs="Times New Roman"/>
          <w:b/>
          <w:bCs/>
          <w:sz w:val="24"/>
          <w:szCs w:val="24"/>
          <w:lang w:eastAsia="zh-CN"/>
        </w:rPr>
      </w:pPr>
      <w:r w:rsidRPr="000E65B1">
        <w:rPr>
          <w:rFonts w:ascii="Times New Roman" w:eastAsia="Times New Roman" w:hAnsi="Times New Roman" w:cs="Times New Roman"/>
          <w:b/>
          <w:bCs/>
          <w:sz w:val="24"/>
          <w:szCs w:val="24"/>
          <w:lang w:eastAsia="zh-CN"/>
        </w:rPr>
        <w:t>Warunki serwisu technicznego</w:t>
      </w:r>
    </w:p>
    <w:p w14:paraId="36F1D5E8"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Wykonawca będzie zarządzał usługami i łączami MPLS, DWDM i dostępem do sieci Internet aż do portu LAN (włącznie) na urządzeniach CPE znajdujących się w lokalizacjach Zamawiającego.</w:t>
      </w:r>
    </w:p>
    <w:p w14:paraId="76A7E917"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Wykonawca będzie obsługiwał adresy IP używane w sieci WAN i DWDM z puli określonej w dokumencie RFC 1918 (adresy prywatne) oraz adresy publiczne dla dostępu do sieci Internet.</w:t>
      </w:r>
    </w:p>
    <w:p w14:paraId="22A5FFF5"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W okresie obowiązywania umowy Zamawiający wymaga: </w:t>
      </w:r>
    </w:p>
    <w:p w14:paraId="5559235C" w14:textId="77777777" w:rsidR="000E65B1" w:rsidRPr="000E65B1" w:rsidRDefault="000E65B1" w:rsidP="001F0F8F">
      <w:pPr>
        <w:numPr>
          <w:ilvl w:val="2"/>
          <w:numId w:val="116"/>
        </w:numPr>
        <w:suppressAutoHyphens/>
        <w:autoSpaceDE w:val="0"/>
        <w:spacing w:after="119" w:line="240" w:lineRule="auto"/>
        <w:ind w:left="124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świadczenia serwisu na utrzymanie łączy transmisji danych;</w:t>
      </w:r>
    </w:p>
    <w:p w14:paraId="57AE5397" w14:textId="77777777" w:rsidR="000E65B1" w:rsidRPr="000E65B1" w:rsidRDefault="000E65B1" w:rsidP="001F0F8F">
      <w:pPr>
        <w:numPr>
          <w:ilvl w:val="2"/>
          <w:numId w:val="116"/>
        </w:numPr>
        <w:suppressAutoHyphens/>
        <w:autoSpaceDE w:val="0"/>
        <w:spacing w:after="119" w:line="240" w:lineRule="auto"/>
        <w:ind w:left="124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świadczenia serwisu reakcyjnego i prewencyjnego na utrzymanie łączy transmisji danych;</w:t>
      </w:r>
    </w:p>
    <w:p w14:paraId="55C9B985" w14:textId="77777777" w:rsidR="000E65B1" w:rsidRPr="000E65B1" w:rsidRDefault="000E65B1" w:rsidP="001F0F8F">
      <w:pPr>
        <w:numPr>
          <w:ilvl w:val="2"/>
          <w:numId w:val="116"/>
        </w:numPr>
        <w:suppressAutoHyphens/>
        <w:autoSpaceDE w:val="0"/>
        <w:spacing w:after="119" w:line="240" w:lineRule="auto"/>
        <w:ind w:left="124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świadczenia serwisu pomocy technicznej (bezpośrednio/telefonicznie/ elektronicznie);</w:t>
      </w:r>
    </w:p>
    <w:p w14:paraId="36DF1236" w14:textId="77777777" w:rsidR="000E65B1" w:rsidRPr="000E65B1" w:rsidRDefault="000E65B1" w:rsidP="001F0F8F">
      <w:pPr>
        <w:numPr>
          <w:ilvl w:val="2"/>
          <w:numId w:val="116"/>
        </w:numPr>
        <w:suppressAutoHyphens/>
        <w:autoSpaceDE w:val="0"/>
        <w:spacing w:after="119" w:line="240" w:lineRule="auto"/>
        <w:ind w:left="124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możliwości zgłaszania awarii 24 godziny na dobę przez 7 dni w tygodniu i 365 dni w roku;</w:t>
      </w:r>
    </w:p>
    <w:p w14:paraId="26CA74DD" w14:textId="77777777" w:rsidR="000E65B1" w:rsidRPr="000E65B1" w:rsidRDefault="000E65B1" w:rsidP="001F0F8F">
      <w:pPr>
        <w:numPr>
          <w:ilvl w:val="2"/>
          <w:numId w:val="116"/>
        </w:numPr>
        <w:suppressAutoHyphens/>
        <w:autoSpaceDE w:val="0"/>
        <w:spacing w:after="119" w:line="240" w:lineRule="auto"/>
        <w:ind w:left="1247"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usunięcia niesprawności sieci bez względu na dni ustawowo wolne od pracy.</w:t>
      </w:r>
    </w:p>
    <w:p w14:paraId="3FF2148F"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Wykonawca realizuje usługi serwisowe po wykryciu przez stację monitorowania lub po zgłoszeniu awarii przez Zamawiającego w formie telefonicznej lub pocztą elektroniczną (e-mail). Wykaz pracowników Zamawiającego uprawnionych do zgłaszania awarii będzie ustalony z Wykonawcą.</w:t>
      </w:r>
    </w:p>
    <w:p w14:paraId="450B765C"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W dniu rozpoczęcia świadczenia usług Wykonawca udostępni Zamawiającemu możliwość zgłaszania problemów i awarii dotyczących tych usług za pomocą </w:t>
      </w:r>
      <w:r w:rsidRPr="000E65B1">
        <w:rPr>
          <w:rFonts w:ascii="Times New Roman" w:eastAsia="Times New Roman" w:hAnsi="Times New Roman" w:cs="Times New Roman"/>
          <w:bCs/>
          <w:lang w:eastAsia="zh-CN"/>
        </w:rPr>
        <w:lastRenderedPageBreak/>
        <w:t>telefonu i poczty elektronicznej (e-mail). W przypadku zgłoszeń telefonicznych Wykonawca zobowiązany jest przy przyjmowaniu zgłoszenia podać przedstawicielowi Zamawiającego numer rejestracyjny zgłoszenia nadany przez serwis Wykonawcy oraz informować o stanie realizacji sprawy wg numeru rejestracyjnego nadanego podczas zgłoszenia. Zgłoszenia będą ewidencjonowane i udostępniane Zamawiającemu przez system monitoringu dostępny przez przeglądarkę. Zawartość systemu zgłaszania i ewidencji awarii zostanie uzgodniona przez strony na etapie tworzenia sieci. Wykonawca zapewni dedykowaną osobę (opiekuna technicznego) do kontaktu z Zamawiającym oraz dedykowany nr telefonu kontaktowego Wykonawcy, dostępny bez przerwy - 24 godziny na dobę, 7 dni w tygodniu, 365 dni w roku.</w:t>
      </w:r>
    </w:p>
    <w:p w14:paraId="63C87B0A"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Wykonawca ma prawo - w ramach Okna Serwisowego - do planowych prac konserwacyjnych, które będą wiązały się z całkowitym lub częściowym zawieszeniem świadczenia usług dla danej lokalizacji zdalnej lub dla wszystkich lokalizacji na jednym z łączy. W tym czasie świadczenie usług w danych lokalizacjach musi odbywać się po drugim łączu. Zamawiający nie dopuszcza całkowitego odcięcia danej lokalizacji od świadczenia usług, a w przypadku jego wystąpienia - będzie traktowane jako awaria.</w:t>
      </w:r>
    </w:p>
    <w:p w14:paraId="1D2523C0"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O potrzebie wykonania planowych prac konserwacyjnych w ramach Okna Serwisowego, Wykonawca musi powiadomić Zamawiającego i uzgodnić dokładny termin i długość ich trwania za pośrednictwem poczty elektronicznej na adres przedstawiciela Zamawiającego z wyprzedzeniem co najmniej 48 godz. </w:t>
      </w:r>
    </w:p>
    <w:p w14:paraId="34D92C8E"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Dopuszczalny czas planowych prac konserwacyjnych, liczony odrębnie dla każdego łącza podstawowego i każdego zapasowego, nie może przekroczyć </w:t>
      </w:r>
      <w:r w:rsidRPr="000E65B1">
        <w:rPr>
          <w:rFonts w:ascii="Times New Roman" w:eastAsia="Times New Roman" w:hAnsi="Times New Roman" w:cs="Times New Roman"/>
          <w:b/>
          <w:bCs/>
          <w:lang w:eastAsia="zh-CN"/>
        </w:rPr>
        <w:t xml:space="preserve">180 minut w miesięcznym okresie rozliczeniowym </w:t>
      </w:r>
      <w:r w:rsidRPr="000E65B1">
        <w:rPr>
          <w:rFonts w:ascii="Times New Roman" w:eastAsia="Times New Roman" w:hAnsi="Times New Roman" w:cs="Times New Roman"/>
          <w:b/>
          <w:bCs/>
          <w:i/>
          <w:lang w:eastAsia="zh-CN"/>
        </w:rPr>
        <w:t>(uwaga: zadeklarowany w ofercie dopuszczalny czas prac konserwacyjnych w miesiącu jest kryterium oceny ofert)</w:t>
      </w:r>
      <w:r w:rsidRPr="000E65B1">
        <w:rPr>
          <w:rFonts w:ascii="Times New Roman" w:eastAsia="Times New Roman" w:hAnsi="Times New Roman" w:cs="Times New Roman"/>
          <w:bCs/>
          <w:lang w:eastAsia="zh-CN"/>
        </w:rPr>
        <w:t>. Czas planowych prac konserwacyjnych w ramach w/w limitu czasu nie będzie liczony jako awaria (usterka, niesprawność) łącza.</w:t>
      </w:r>
    </w:p>
    <w:p w14:paraId="0A8F1915"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Prace konserwacyjne muszą być wykonywane w godzinach pomiędzy 00:00 a 6:00 rano w soboty lub niedziele, w taki sposób, aby zminimalizować uciążliwość w pracy pracowników Zamawiającego. </w:t>
      </w:r>
    </w:p>
    <w:p w14:paraId="2EC1F7C6"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 uzasadnionych przypadkach, w szczególności jeżeli potrzeba prowadzenia prac konserwacyjnych w innych porach dnia lub innych dniach tygodnia będzie wynikała z powszechnie obowiązujących przepisów prawa, Zamawiający umożliwi prowadzenie prac konserwacyjnych w tych godzinach lub dniach, przy czym zmiana godzin lub dni wykonywania prac konserwacyjnych każdorazowo będzie wymagała zgody Zamawiającego.</w:t>
      </w:r>
      <w:r w:rsidRPr="000E65B1">
        <w:rPr>
          <w:rFonts w:ascii="Times New Roman" w:eastAsia="Times New Roman" w:hAnsi="Times New Roman" w:cs="Times New Roman"/>
          <w:bCs/>
          <w:highlight w:val="yellow"/>
          <w:lang w:eastAsia="zh-CN"/>
        </w:rPr>
        <w:t xml:space="preserve"> </w:t>
      </w:r>
    </w:p>
    <w:p w14:paraId="624B22CC" w14:textId="77777777" w:rsidR="000E65B1" w:rsidRPr="000E65B1" w:rsidRDefault="000E65B1" w:rsidP="001F0F8F">
      <w:pPr>
        <w:numPr>
          <w:ilvl w:val="1"/>
          <w:numId w:val="116"/>
        </w:numPr>
        <w:suppressAutoHyphens/>
        <w:autoSpaceDE w:val="0"/>
        <w:spacing w:after="119" w:line="240" w:lineRule="auto"/>
        <w:ind w:left="1020" w:hanging="68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Wszelkie prace modernizacyjne w sieci Wykonawcy poza Oknem Serwisowym muszą być zgłaszane i uzgadniane z Zamawiającym na minimum 3 dni robocze przed rozpoczęciem prac.</w:t>
      </w:r>
    </w:p>
    <w:p w14:paraId="7782CAF7" w14:textId="77777777" w:rsidR="000E65B1" w:rsidRPr="000E65B1" w:rsidRDefault="000E65B1" w:rsidP="001F0F8F">
      <w:pPr>
        <w:numPr>
          <w:ilvl w:val="1"/>
          <w:numId w:val="116"/>
        </w:numPr>
        <w:suppressAutoHyphens/>
        <w:autoSpaceDE w:val="0"/>
        <w:spacing w:after="119" w:line="240" w:lineRule="auto"/>
        <w:ind w:left="1020" w:hanging="68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Wykonawca zapewni wsparcie techniczne dla Administratorów Zamawiającego w dni robocze w godzinach 8-16, przez cały okres świadczenia usług. Wsparcie techniczne będzie polegało, między innymi, na:</w:t>
      </w:r>
    </w:p>
    <w:p w14:paraId="6FB16448" w14:textId="77777777" w:rsidR="000E65B1" w:rsidRPr="000E65B1" w:rsidRDefault="000E65B1" w:rsidP="001F0F8F">
      <w:pPr>
        <w:numPr>
          <w:ilvl w:val="2"/>
          <w:numId w:val="116"/>
        </w:numPr>
        <w:suppressAutoHyphens/>
        <w:autoSpaceDE w:val="0"/>
        <w:spacing w:after="119" w:line="240" w:lineRule="auto"/>
        <w:ind w:left="1361"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przyjmowaniu zgłoszeń żądań zmiany konfiguracji;</w:t>
      </w:r>
    </w:p>
    <w:p w14:paraId="0361166C" w14:textId="77777777" w:rsidR="000E65B1" w:rsidRPr="000E65B1" w:rsidRDefault="000E65B1" w:rsidP="001F0F8F">
      <w:pPr>
        <w:numPr>
          <w:ilvl w:val="2"/>
          <w:numId w:val="116"/>
        </w:numPr>
        <w:suppressAutoHyphens/>
        <w:autoSpaceDE w:val="0"/>
        <w:spacing w:after="119" w:line="240" w:lineRule="auto"/>
        <w:ind w:left="1361"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przyjmowaniu uwag i rozwiązywaniu kwestii wykazanych w raportach ze świadczenia usług;</w:t>
      </w:r>
    </w:p>
    <w:p w14:paraId="3EA5CEE1" w14:textId="77777777" w:rsidR="000E65B1" w:rsidRPr="000E65B1" w:rsidRDefault="000E65B1" w:rsidP="001F0F8F">
      <w:pPr>
        <w:numPr>
          <w:ilvl w:val="2"/>
          <w:numId w:val="116"/>
        </w:numPr>
        <w:suppressAutoHyphens/>
        <w:autoSpaceDE w:val="0"/>
        <w:spacing w:after="119" w:line="240" w:lineRule="auto"/>
        <w:ind w:left="1361" w:hanging="34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udzielaniu konsultacji technicznych polegających w szczególności na udzielaniu odpowiedzi na pytania dotyczące wszelkich kwestii technicznych w zakresie świadczonych usług.</w:t>
      </w:r>
    </w:p>
    <w:p w14:paraId="79FE5691" w14:textId="77777777" w:rsidR="000E65B1" w:rsidRPr="000E65B1" w:rsidRDefault="000E65B1" w:rsidP="001F0F8F">
      <w:pPr>
        <w:numPr>
          <w:ilvl w:val="1"/>
          <w:numId w:val="116"/>
        </w:numPr>
        <w:suppressAutoHyphens/>
        <w:autoSpaceDE w:val="0"/>
        <w:spacing w:after="119" w:line="240" w:lineRule="auto"/>
        <w:ind w:left="1020" w:hanging="68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Wykonawca, po każdym okresie rozliczeniowym świadczenia usług WAN, sporządzi raport świadczenia usług WAN – zawierający wszystkie awarie i odstępstwa od zagwarantowanego poziomu parametrów SLA, z podaniem lokalizacji, dat ich wystąpienia, czasu niedostępności, zdarzeń powodujących ich </w:t>
      </w:r>
      <w:r w:rsidRPr="000E65B1">
        <w:rPr>
          <w:rFonts w:ascii="Times New Roman" w:eastAsia="Times New Roman" w:hAnsi="Times New Roman" w:cs="Times New Roman"/>
          <w:bCs/>
          <w:lang w:eastAsia="zh-CN"/>
        </w:rPr>
        <w:lastRenderedPageBreak/>
        <w:t>wystąpienie i okoliczności mających wpływ na te parametry i opisem wykonanych prac – i dostarczy go Zamawiającemu w formie elektronicznej na adres: admin@nsa.gov.pl.</w:t>
      </w:r>
    </w:p>
    <w:p w14:paraId="2D4BE7CC" w14:textId="77777777" w:rsidR="000E65B1" w:rsidRPr="000E65B1" w:rsidRDefault="000E65B1" w:rsidP="001F0F8F">
      <w:pPr>
        <w:numPr>
          <w:ilvl w:val="1"/>
          <w:numId w:val="116"/>
        </w:numPr>
        <w:suppressAutoHyphens/>
        <w:autoSpaceDE w:val="0"/>
        <w:spacing w:after="119" w:line="240" w:lineRule="auto"/>
        <w:ind w:left="1020" w:hanging="68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Po akceptacji Raportu świadczenia usług przez Zamawiającego Wykonawca prześle podpisany Raport Zamawiającemu na adres Naczelny Sąd Administracyjny ul. </w:t>
      </w:r>
      <w:proofErr w:type="spellStart"/>
      <w:r w:rsidRPr="000E65B1">
        <w:rPr>
          <w:rFonts w:ascii="Times New Roman" w:eastAsia="Times New Roman" w:hAnsi="Times New Roman" w:cs="Times New Roman"/>
          <w:bCs/>
          <w:lang w:eastAsia="zh-CN"/>
        </w:rPr>
        <w:t>Boduena</w:t>
      </w:r>
      <w:proofErr w:type="spellEnd"/>
      <w:r w:rsidRPr="000E65B1">
        <w:rPr>
          <w:rFonts w:ascii="Times New Roman" w:eastAsia="Times New Roman" w:hAnsi="Times New Roman" w:cs="Times New Roman"/>
          <w:bCs/>
          <w:lang w:eastAsia="zh-CN"/>
        </w:rPr>
        <w:t xml:space="preserve"> 3/5, 00-011 Warszawa lub w przypadku nieprawidłowości, usunie je i przedstawi Zamawiającemu do ponownej weryfikacji terminie 3 dni roboczych.</w:t>
      </w:r>
    </w:p>
    <w:p w14:paraId="54083EF8" w14:textId="77777777" w:rsidR="000E65B1" w:rsidRPr="000E65B1" w:rsidRDefault="000E65B1" w:rsidP="001F0F8F">
      <w:pPr>
        <w:numPr>
          <w:ilvl w:val="1"/>
          <w:numId w:val="116"/>
        </w:numPr>
        <w:suppressAutoHyphens/>
        <w:autoSpaceDE w:val="0"/>
        <w:spacing w:after="119" w:line="240" w:lineRule="auto"/>
        <w:ind w:left="1020" w:hanging="680"/>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Po upływie okresu świadczenia usług WAN Wykonawca zobowiązuje się do wykonania demontażu i odbioru sprzętu telekomunikacyjnego będącego jego własnością od Zamawiającego z miejsc, gdzie dany sprzęt się znajduje, na własny koszt i ryzyko, w terminie 7 dni od dnia zakończenia świadczenia usług, co zostanie potwierdzone protokołem podpisanym przez obie strony - załącznik nr 2 do OPZ.</w:t>
      </w:r>
    </w:p>
    <w:p w14:paraId="5B64A355" w14:textId="77777777" w:rsidR="000E65B1" w:rsidRPr="000E65B1" w:rsidRDefault="000E65B1" w:rsidP="001F0F8F">
      <w:pPr>
        <w:keepNext/>
        <w:numPr>
          <w:ilvl w:val="0"/>
          <w:numId w:val="116"/>
        </w:numPr>
        <w:suppressLineNumbers/>
        <w:tabs>
          <w:tab w:val="left" w:pos="709"/>
          <w:tab w:val="left" w:pos="900"/>
        </w:tabs>
        <w:suppressAutoHyphens/>
        <w:autoSpaceDE w:val="0"/>
        <w:spacing w:before="360" w:after="120" w:line="240" w:lineRule="auto"/>
        <w:ind w:left="357" w:hanging="357"/>
        <w:rPr>
          <w:rFonts w:ascii="Times New Roman" w:eastAsia="Times New Roman" w:hAnsi="Times New Roman" w:cs="Times New Roman"/>
          <w:b/>
          <w:sz w:val="24"/>
          <w:szCs w:val="24"/>
          <w:lang w:eastAsia="zh-CN"/>
        </w:rPr>
      </w:pPr>
      <w:r w:rsidRPr="000E65B1">
        <w:rPr>
          <w:rFonts w:ascii="Times New Roman" w:eastAsia="Times New Roman" w:hAnsi="Times New Roman" w:cs="Times New Roman"/>
          <w:b/>
          <w:bCs/>
          <w:sz w:val="24"/>
          <w:szCs w:val="24"/>
          <w:lang w:eastAsia="zh-CN"/>
        </w:rPr>
        <w:t>Warunki wykonania prac budowlanych</w:t>
      </w:r>
    </w:p>
    <w:p w14:paraId="3EDADBA8"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Wykonawca jest zobowiązany wykonać wszystkie roboty budowlane niezbędne do rozpoczęcia świadczenia usług opisanych w niniejszym dokumencie, tj. wszelkich prac budowlanych, które w sposób oczywisty są potrzebne do tego, aby przedmiot zamówienia osiągnął wymagane cele, nawet jeżeli prace takie nie są wyraźnie wyszczególnione w OPZ, w umowie i pozostałych załącznikach do niej.</w:t>
      </w:r>
    </w:p>
    <w:p w14:paraId="6D298575"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Planowane roboty budowlane i ich zakres przed wykonaniem muszą zostać uzgodnione z upoważnionym w danej lokalizacji pracownikiem Zamawiającego.</w:t>
      </w:r>
    </w:p>
    <w:p w14:paraId="6CF1DA01"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Wykonawca, w imieniu Zamawiającego, zobowiązany jest przygotować i uzyskać wszelkie dokumenty formalne, w szczególności zgłoszenia, opisy sytuacyjne, wnioski budowlane i inne w danej lokalizacji, a dyspozycje w tym zakresie muszą być załatwiane z upoważnionym w danej lokalizacji pracownikiem Zamawiającego.</w:t>
      </w:r>
    </w:p>
    <w:p w14:paraId="154545FC"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Wszystkie prace i roboty budowlane, a także instalacje, w szczególności trasy kablowe, prowadzone poza terenem Zamawiającego, dla każdej lokalizacji, nie mogą obciążać kosztami prawnymi i ekonomicznymi Zamawiającego.</w:t>
      </w:r>
    </w:p>
    <w:p w14:paraId="1D9AA47F"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Wykonawca nie może zakładać bezwzględnej zgody Zamawiającego na zainstalowanie urządzeń radiowych na dachu, bądź prowadzenia instalacji na ww. budynkach. Instalacja nowych urządzeń może wymagać dodatkowych pozwoleń od właściwych instytucji, np.: konserwatora zabytków.</w:t>
      </w:r>
    </w:p>
    <w:p w14:paraId="50A56EB5"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Zasady postępowania Wykonawcy na placu budowy.</w:t>
      </w:r>
    </w:p>
    <w:p w14:paraId="7594F609" w14:textId="77777777" w:rsidR="000E65B1" w:rsidRPr="000E65B1" w:rsidRDefault="000E65B1" w:rsidP="000E65B1">
      <w:pPr>
        <w:suppressAutoHyphens/>
        <w:autoSpaceDE w:val="0"/>
        <w:spacing w:after="119" w:line="240" w:lineRule="auto"/>
        <w:ind w:left="907"/>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Wykonawca zobowiązany jest wykonywać wszystkie prace w lokalizacjach Zamawiającego zgodnie z poniższymi zasadami:</w:t>
      </w:r>
    </w:p>
    <w:p w14:paraId="6EAFA0C4"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na co najmniej 2 dni robocze przed przystąpieniem do wykonywania prac w danej lokalizacji Wykonawca zgłosi listę pracowników, dla których upoważniony w danej lokalizacji pracownik Zamawiającego wystawi imienne dokumenty umożliwiające poruszanie się po budynkach Zamawiającego w tej lokalizacji;</w:t>
      </w:r>
    </w:p>
    <w:p w14:paraId="62B775D0"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pracownicy Wykonawcy nieposiadający lub mający nieważne w/w dokumenty nie będą wpuszczani na teren budynków Zamawiającego;</w:t>
      </w:r>
    </w:p>
    <w:p w14:paraId="332F9B15"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jeżeli zajdzie konieczność wprowadzenia innego pracownika, Wykonawca poinformuje o tym upoważnionego w danej lokalizacji pracownika Zamawiającego nie później niż na 2 dni robocze przed planowanym wprowadzeniem tego pracownika na teren budynków Zamawiającego celem przygotowania w/w dokumentu;</w:t>
      </w:r>
    </w:p>
    <w:p w14:paraId="445D4B65"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pracownik Wykonawcy poza w/w dokumentem musi posiadać dokument stwierdzający tożsamość i okazywać go na żądanie ochrony Zamawiającego;</w:t>
      </w:r>
    </w:p>
    <w:p w14:paraId="4A224891"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lastRenderedPageBreak/>
        <w:t>w przypadku wykonywania prac mogących prowadzić do uszkodzenia instalacji wodno-kanalizacyjnych, Wykonawca zobowiązany jest do posiadania wyposażenia, które zminimalizuje skutki zalewania do czasu usunięcia awarii;</w:t>
      </w:r>
    </w:p>
    <w:p w14:paraId="2046CB94"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Wykonawca musi zabezpieczyć istniejące instalacje ppoż. w taki sposób, żeby nie uległy awarii podczas prowadzonych prac i jednocześnie nie zostały aktywowane;</w:t>
      </w:r>
    </w:p>
    <w:p w14:paraId="56FCABA1"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w przypadku wykonywania prac mogących wywołać działanie zabezpieczeń ppoż., Wykonawca musi z wyprzedzeniem powiadomić upoważnionego w danej lokalizacji pracownika Zamawiającego, że może wystąpić alarm. W przeciwnym wypadku ewentualne koszty interwencji straży pożarnej lub serwisu systemu ppoż. ponosi Wykonawca;</w:t>
      </w:r>
    </w:p>
    <w:p w14:paraId="3651288A"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Wykonawca jest zobowiązany do zabezpieczenia i utrzymania czystości w miejscu prowadzenia prac i na terenie ciągów komunikacyjnych wewnątrz budynków Zamawiającego;</w:t>
      </w:r>
    </w:p>
    <w:p w14:paraId="628D02EF"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przebywanie pracowników Wykonawcy w serwerowniach i centrali telefonicznej, jak i wszelkie prace tam prowadzone muszą być wykonywane pod czynnym nadzorem upoważnionego w danej lokalizacji pracownika Zamawiającego i za jego zgodą;</w:t>
      </w:r>
    </w:p>
    <w:p w14:paraId="56B66BA1"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zabrania się palenia tytoniu w miejscach do tego nieprzeznaczonych, spożywania alkoholu i przebywania pod wpływem środków odurzających na terenie budynków Zamawiającego, pod rygorem zakazu wstępu do budynków Zamawiającego;</w:t>
      </w:r>
    </w:p>
    <w:p w14:paraId="2F4BF367"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pracownicy Wykonawcy mają prawo korzystać z pomieszczeń socjalnych zgodnie z ich przeznaczeniem, w szczególności z łazienek i toalet położonych najbliżej miejsca prowadzenia robót.</w:t>
      </w:r>
    </w:p>
    <w:p w14:paraId="0FC5902F"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Przystąpienie pracowników Wykonawcy do prac, wykonywanie prac i zakończenie prac odbywać się będzie na następujących zasadach:</w:t>
      </w:r>
    </w:p>
    <w:p w14:paraId="293925C8"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pracownicy Wykonawcy muszą się kontaktować przed przystąpieniem do prac z upoważnionym w danej lokalizacji pracownikiem Zamawiającego w celu określenia zakresu prac;</w:t>
      </w:r>
    </w:p>
    <w:p w14:paraId="106B20CF"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dostęp do pomieszczeń jest możliwy za zgodą upoważnionego w danej lokalizacji pracownika Zamawiającego;</w:t>
      </w:r>
    </w:p>
    <w:p w14:paraId="78D64CAF"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od momentu przekazania pomieszczenia Wykonawca odpowiada za to pomieszczenie i jego  wyposażenie;</w:t>
      </w:r>
    </w:p>
    <w:p w14:paraId="5048CB36"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przed przystąpieniem do prac Wykonawca zabezpieczy pomieszczenie i jego wyposażenie przed zniszczeniem i zabrudzeniem, w szczególności Wykonawca zabezpieczy serwery i inne urządzenia przez zapyleniem;</w:t>
      </w:r>
    </w:p>
    <w:p w14:paraId="13A8B75A"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pracownicy Wykonawcy zobowiązani są do przebywania tylko w obrębie pomieszczeń placu budowy;</w:t>
      </w:r>
    </w:p>
    <w:p w14:paraId="4A8EBE47"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za nadzór nad pracownikami Wykonawcy oraz wszelkie działania na terenie budynków Zamawiającego odpowiada Wykonawca;</w:t>
      </w:r>
    </w:p>
    <w:p w14:paraId="612687AD" w14:textId="77777777" w:rsidR="000E65B1" w:rsidRPr="000E65B1" w:rsidRDefault="000E65B1" w:rsidP="001F0F8F">
      <w:pPr>
        <w:numPr>
          <w:ilvl w:val="2"/>
          <w:numId w:val="116"/>
        </w:numPr>
        <w:suppressAutoHyphens/>
        <w:autoSpaceDE w:val="0"/>
        <w:spacing w:after="80" w:line="240" w:lineRule="auto"/>
        <w:ind w:left="1247"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prace głośne, roboty uciążliwe oraz wywóz gruzu i odpadów mogą być wykonywane:</w:t>
      </w:r>
    </w:p>
    <w:p w14:paraId="1E2FE88B" w14:textId="77777777" w:rsidR="000E65B1" w:rsidRPr="000E65B1" w:rsidRDefault="000E65B1" w:rsidP="001F0F8F">
      <w:pPr>
        <w:numPr>
          <w:ilvl w:val="3"/>
          <w:numId w:val="116"/>
        </w:numPr>
        <w:suppressAutoHyphens/>
        <w:autoSpaceDE w:val="0"/>
        <w:spacing w:after="80" w:line="240" w:lineRule="auto"/>
        <w:ind w:left="1701"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w dni robocze w godzinach od 8:00-16:00 tylko po uzgodnieniu z upoważnionym w danej lokalizacji pracownikiem Zamawiającego,</w:t>
      </w:r>
    </w:p>
    <w:p w14:paraId="2EF8D72B" w14:textId="77777777" w:rsidR="000E65B1" w:rsidRPr="000E65B1" w:rsidRDefault="000E65B1" w:rsidP="001F0F8F">
      <w:pPr>
        <w:numPr>
          <w:ilvl w:val="3"/>
          <w:numId w:val="116"/>
        </w:numPr>
        <w:suppressAutoHyphens/>
        <w:autoSpaceDE w:val="0"/>
        <w:spacing w:after="80" w:line="240" w:lineRule="auto"/>
        <w:ind w:left="1701" w:hanging="340"/>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w dni robocze w godzinach od 16:00-7:00 bez ograniczeń, chyba że Wykonawca ustali inaczej z upoważnionym w danej lokalizacji pracownikiem Zamawiającego;</w:t>
      </w:r>
    </w:p>
    <w:p w14:paraId="1B6348B7" w14:textId="77777777" w:rsidR="000E65B1" w:rsidRPr="000E65B1" w:rsidRDefault="000E65B1" w:rsidP="001F0F8F">
      <w:pPr>
        <w:numPr>
          <w:ilvl w:val="2"/>
          <w:numId w:val="116"/>
        </w:numPr>
        <w:suppressAutoHyphens/>
        <w:autoSpaceDE w:val="0"/>
        <w:spacing w:after="80" w:line="240" w:lineRule="auto"/>
        <w:ind w:left="1361" w:hanging="454"/>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 xml:space="preserve">w przypadku wystąpienia okoliczności nieprzewidzianych (wwiercenie w instalację CO, wodno-kanalizacyjną, elektryczną, sieci komputerowej, światłowodową, telewizyjną, ppoż., itp.) upoważniony w danej lokalizacji </w:t>
      </w:r>
      <w:r w:rsidRPr="000E65B1">
        <w:rPr>
          <w:rFonts w:ascii="Times New Roman" w:eastAsia="Times New Roman" w:hAnsi="Times New Roman" w:cs="Times New Roman"/>
          <w:lang w:eastAsia="zh-CN"/>
        </w:rPr>
        <w:lastRenderedPageBreak/>
        <w:t>pracownik Zamawiającego natychmiast zostanie powiadomiony, a prace zostaną przerwane na czas wyjaśnienia zdarzenia z przedstawicielem Wykonawcy. Wykonawca jest zobowiązany do niezwłocznego podjęcia działań mających na celu zapobieżenie skutkom zdarzenia, ograniczenia rozmiarów szkody i naprawienia tej szkody w taki sposób, żeby odtworzyć stan sprzed wystąpienia szkody;</w:t>
      </w:r>
    </w:p>
    <w:p w14:paraId="4AE961E2" w14:textId="77777777" w:rsidR="000E65B1" w:rsidRPr="000E65B1" w:rsidRDefault="000E65B1" w:rsidP="001F0F8F">
      <w:pPr>
        <w:numPr>
          <w:ilvl w:val="2"/>
          <w:numId w:val="116"/>
        </w:numPr>
        <w:suppressAutoHyphens/>
        <w:autoSpaceDE w:val="0"/>
        <w:spacing w:after="80" w:line="240" w:lineRule="auto"/>
        <w:ind w:left="1361" w:hanging="454"/>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upoważniony w danej lokalizacji pracownik Zamawiającego dokonuje odbioru przekazywanych pomieszczeń;</w:t>
      </w:r>
    </w:p>
    <w:p w14:paraId="765CE6ED" w14:textId="77777777" w:rsidR="000E65B1" w:rsidRPr="000E65B1" w:rsidRDefault="000E65B1" w:rsidP="001F0F8F">
      <w:pPr>
        <w:numPr>
          <w:ilvl w:val="2"/>
          <w:numId w:val="116"/>
        </w:numPr>
        <w:suppressAutoHyphens/>
        <w:autoSpaceDE w:val="0"/>
        <w:spacing w:after="80" w:line="240" w:lineRule="auto"/>
        <w:ind w:left="1361" w:hanging="454"/>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po zakończeniu robót budowlanych na dany dzień Wykonawca musi obowiązkowo dokonać odkurzenia rejonu, który uległ zapyleniu lub zabrudzeniu, a jeżeli zajdzie konieczność, zmycia na mokro;</w:t>
      </w:r>
    </w:p>
    <w:p w14:paraId="65140B68" w14:textId="77777777" w:rsidR="000E65B1" w:rsidRPr="000E65B1" w:rsidRDefault="000E65B1" w:rsidP="001F0F8F">
      <w:pPr>
        <w:numPr>
          <w:ilvl w:val="2"/>
          <w:numId w:val="116"/>
        </w:numPr>
        <w:suppressAutoHyphens/>
        <w:autoSpaceDE w:val="0"/>
        <w:spacing w:after="80" w:line="240" w:lineRule="auto"/>
        <w:ind w:left="1361" w:hanging="454"/>
        <w:jc w:val="both"/>
        <w:rPr>
          <w:rFonts w:ascii="Times New Roman" w:eastAsia="Times New Roman" w:hAnsi="Times New Roman" w:cs="Times New Roman"/>
          <w:lang w:eastAsia="zh-CN"/>
        </w:rPr>
      </w:pPr>
      <w:r w:rsidRPr="000E65B1">
        <w:rPr>
          <w:rFonts w:ascii="Times New Roman" w:eastAsia="Times New Roman" w:hAnsi="Times New Roman" w:cs="Times New Roman"/>
          <w:lang w:eastAsia="zh-CN"/>
        </w:rPr>
        <w:t>plac budowy musi być zostawiony w takim stanie, żeby umożliwić Zamawiającemu bieżącą pracę, pobrane klucze do pomieszczeń Wykonawca zdaje upoważnionemu w danej lokalizacji pracownikowi Zamawiającego;</w:t>
      </w:r>
    </w:p>
    <w:p w14:paraId="4D06719E" w14:textId="77777777" w:rsidR="000E65B1" w:rsidRPr="000E65B1" w:rsidRDefault="000E65B1" w:rsidP="001F0F8F">
      <w:pPr>
        <w:numPr>
          <w:ilvl w:val="2"/>
          <w:numId w:val="116"/>
        </w:numPr>
        <w:suppressAutoHyphens/>
        <w:autoSpaceDE w:val="0"/>
        <w:spacing w:after="80" w:line="240" w:lineRule="auto"/>
        <w:ind w:left="1361"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lang w:eastAsia="zh-CN"/>
        </w:rPr>
        <w:t>wszelkie zauważone usterki i zniszczenia muszą być natychmiast usunięte przez Wykonawcę.</w:t>
      </w:r>
    </w:p>
    <w:p w14:paraId="0B419644" w14:textId="77777777" w:rsidR="000E65B1" w:rsidRPr="000E65B1" w:rsidRDefault="000E65B1" w:rsidP="001F0F8F">
      <w:pPr>
        <w:numPr>
          <w:ilvl w:val="0"/>
          <w:numId w:val="116"/>
        </w:numPr>
        <w:suppressLineNumbers/>
        <w:tabs>
          <w:tab w:val="left" w:pos="709"/>
          <w:tab w:val="left" w:pos="900"/>
        </w:tabs>
        <w:suppressAutoHyphens/>
        <w:autoSpaceDE w:val="0"/>
        <w:spacing w:before="360" w:after="113" w:line="240" w:lineRule="auto"/>
        <w:ind w:left="357" w:hanging="357"/>
        <w:rPr>
          <w:rFonts w:ascii="Times New Roman" w:eastAsia="Times New Roman" w:hAnsi="Times New Roman" w:cs="Times New Roman"/>
          <w:b/>
          <w:bCs/>
          <w:sz w:val="24"/>
          <w:szCs w:val="24"/>
          <w:lang w:eastAsia="zh-CN"/>
        </w:rPr>
      </w:pPr>
      <w:r w:rsidRPr="000E65B1">
        <w:rPr>
          <w:rFonts w:ascii="Times New Roman" w:eastAsia="Times New Roman" w:hAnsi="Times New Roman" w:cs="Times New Roman"/>
          <w:b/>
          <w:bCs/>
          <w:sz w:val="24"/>
          <w:szCs w:val="24"/>
          <w:lang w:eastAsia="zh-CN"/>
        </w:rPr>
        <w:t>Odbiór</w:t>
      </w:r>
    </w:p>
    <w:p w14:paraId="6E2E5656"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Zamawiający wymaga zgłoszenia przez Wykonawcę gotowości do odbioru wszystkich zastawionych łączy (połączeń).</w:t>
      </w:r>
    </w:p>
    <w:p w14:paraId="02B324D2"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Do zgłoszenia gotowości odbioru, jako załączniki, Wykonawca dołączy wszystkie protokoły powstałe w trakcie prowadzonych prac podpisane przez  przedstawicieli Zamawiającego, w szczególności:</w:t>
      </w:r>
    </w:p>
    <w:p w14:paraId="2D983E45" w14:textId="77777777" w:rsidR="000E65B1" w:rsidRPr="000E65B1" w:rsidRDefault="000E65B1" w:rsidP="001F0F8F">
      <w:pPr>
        <w:numPr>
          <w:ilvl w:val="0"/>
          <w:numId w:val="115"/>
        </w:numPr>
        <w:tabs>
          <w:tab w:val="left" w:pos="993"/>
        </w:tabs>
        <w:suppressAutoHyphens/>
        <w:autoSpaceDE w:val="0"/>
        <w:spacing w:after="80" w:line="240" w:lineRule="auto"/>
        <w:ind w:left="1305"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zestawionych łączy i wykonanych prac instalacyjno-konfiguracyjnych w każdej z lokalizacji oraz CP i CZ;</w:t>
      </w:r>
    </w:p>
    <w:p w14:paraId="44999677" w14:textId="77777777" w:rsidR="000E65B1" w:rsidRPr="000E65B1" w:rsidRDefault="000E65B1" w:rsidP="001F0F8F">
      <w:pPr>
        <w:numPr>
          <w:ilvl w:val="0"/>
          <w:numId w:val="115"/>
        </w:numPr>
        <w:tabs>
          <w:tab w:val="left" w:pos="993"/>
        </w:tabs>
        <w:suppressAutoHyphens/>
        <w:autoSpaceDE w:val="0"/>
        <w:spacing w:after="80" w:line="240" w:lineRule="auto"/>
        <w:ind w:left="1305"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dostawy i instalacji urządzeń Wykonawcy do każdej lokalizacji oraz CP i CZ (odbiór ilościowy);</w:t>
      </w:r>
    </w:p>
    <w:p w14:paraId="532E22F4" w14:textId="77777777" w:rsidR="000E65B1" w:rsidRPr="000E65B1" w:rsidRDefault="000E65B1" w:rsidP="001F0F8F">
      <w:pPr>
        <w:numPr>
          <w:ilvl w:val="0"/>
          <w:numId w:val="115"/>
        </w:numPr>
        <w:tabs>
          <w:tab w:val="left" w:pos="993"/>
        </w:tabs>
        <w:suppressAutoHyphens/>
        <w:autoSpaceDE w:val="0"/>
        <w:spacing w:after="80" w:line="240" w:lineRule="auto"/>
        <w:ind w:left="1305"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przeprowadzonego szkolenia administratorów Zamawiającego;</w:t>
      </w:r>
    </w:p>
    <w:p w14:paraId="2BFFCEAC" w14:textId="77777777" w:rsidR="000E65B1" w:rsidRPr="000E65B1" w:rsidRDefault="000E65B1" w:rsidP="001F0F8F">
      <w:pPr>
        <w:numPr>
          <w:ilvl w:val="0"/>
          <w:numId w:val="115"/>
        </w:numPr>
        <w:tabs>
          <w:tab w:val="left" w:pos="993"/>
        </w:tabs>
        <w:suppressAutoHyphens/>
        <w:autoSpaceDE w:val="0"/>
        <w:spacing w:after="80" w:line="240" w:lineRule="auto"/>
        <w:ind w:left="1305" w:hanging="454"/>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dokumentacji powykonawczej, o której mowa w rozdz. 9, obejmującej wszystkie zestawione łącza sieci rozległej WAN. </w:t>
      </w:r>
    </w:p>
    <w:p w14:paraId="0FA862C5"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Protokół odbioru łączy podpisany zostanie w siedzibie Zamawiającego przez upoważnionych przedstawicieli obu stron po spełnieniu wymagań z p. 14.2 i przeprowadzeniu testów akceptacyjnych z pozytywnym wynikiem.</w:t>
      </w:r>
    </w:p>
    <w:p w14:paraId="49E1E194"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Wszystkie wymagane protokoły Wykonawca sporządzi w trzech egzemplarzach: dwa dla Zamawiającego i jeden dla Wykonawcy.</w:t>
      </w:r>
    </w:p>
    <w:p w14:paraId="7997C593" w14:textId="77777777" w:rsidR="000E65B1" w:rsidRPr="000E65B1" w:rsidRDefault="000E65B1" w:rsidP="001F0F8F">
      <w:pPr>
        <w:numPr>
          <w:ilvl w:val="1"/>
          <w:numId w:val="116"/>
        </w:numPr>
        <w:suppressAutoHyphens/>
        <w:autoSpaceDE w:val="0"/>
        <w:spacing w:after="119" w:line="240" w:lineRule="auto"/>
        <w:ind w:left="907" w:hanging="567"/>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Zamawiający może odstąpić od sporządzenia przez Wykonawcę niektórych dokumentów wymienionych w niniejszym rozdziale, w szczególności w stosunku do wykorzystanych przez Wykonawcę do realizacji usług będących przedmiotem zamówienia urządzeń lub łączy wykorzystywanych w obecnie funkcjonującej sieci WAN, o której mowa w rozdz. 2. </w:t>
      </w:r>
    </w:p>
    <w:p w14:paraId="4E839E4C" w14:textId="77777777" w:rsidR="000E65B1" w:rsidRPr="000E65B1" w:rsidRDefault="000E65B1" w:rsidP="000E65B1">
      <w:pPr>
        <w:pageBreakBefore/>
        <w:suppressAutoHyphens/>
        <w:autoSpaceDE w:val="0"/>
        <w:spacing w:after="119" w:line="240" w:lineRule="auto"/>
        <w:jc w:val="right"/>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lastRenderedPageBreak/>
        <w:t>Załącznik nr 1 do OPZ</w:t>
      </w:r>
    </w:p>
    <w:p w14:paraId="2A5CBA3A"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p w14:paraId="42611D22" w14:textId="77777777" w:rsidR="000E65B1" w:rsidRPr="000E65B1" w:rsidRDefault="000E65B1" w:rsidP="000E65B1">
      <w:pPr>
        <w:suppressAutoHyphens/>
        <w:autoSpaceDE w:val="0"/>
        <w:spacing w:after="119" w:line="240" w:lineRule="auto"/>
        <w:jc w:val="center"/>
        <w:rPr>
          <w:rFonts w:ascii="Times New Roman" w:eastAsia="Times New Roman" w:hAnsi="Times New Roman" w:cs="Times New Roman"/>
          <w:bCs/>
          <w:sz w:val="24"/>
          <w:szCs w:val="24"/>
          <w:lang w:eastAsia="zh-CN"/>
        </w:rPr>
      </w:pPr>
      <w:r w:rsidRPr="000E65B1">
        <w:rPr>
          <w:rFonts w:ascii="Times New Roman" w:eastAsia="Times New Roman" w:hAnsi="Times New Roman" w:cs="Times New Roman"/>
          <w:b/>
          <w:bCs/>
          <w:sz w:val="24"/>
          <w:szCs w:val="24"/>
          <w:lang w:eastAsia="zh-CN"/>
        </w:rPr>
        <w:t>Wykaz adresów siedzib Sądów Administracyjnych i Centrów Danych</w:t>
      </w:r>
      <w:r w:rsidRPr="000E65B1">
        <w:rPr>
          <w:rFonts w:ascii="Times New Roman" w:eastAsia="Times New Roman" w:hAnsi="Times New Roman" w:cs="Times New Roman"/>
          <w:b/>
          <w:bCs/>
          <w:sz w:val="24"/>
          <w:szCs w:val="24"/>
          <w:lang w:eastAsia="zh-CN"/>
        </w:rPr>
        <w:br/>
        <w:t>oraz gwarantowanych minimalnych przepustowości łączy w technologii MPLS</w:t>
      </w:r>
    </w:p>
    <w:p w14:paraId="22A787EE"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tbl>
      <w:tblPr>
        <w:tblW w:w="9507" w:type="dxa"/>
        <w:tblInd w:w="108" w:type="dxa"/>
        <w:tblLayout w:type="fixed"/>
        <w:tblLook w:val="0000" w:firstRow="0" w:lastRow="0" w:firstColumn="0" w:lastColumn="0" w:noHBand="0" w:noVBand="0"/>
      </w:tblPr>
      <w:tblGrid>
        <w:gridCol w:w="6379"/>
        <w:gridCol w:w="3128"/>
      </w:tblGrid>
      <w:tr w:rsidR="000E65B1" w:rsidRPr="000E65B1" w14:paraId="4B0F9D6E" w14:textId="77777777" w:rsidTr="000E65B1">
        <w:trPr>
          <w:cantSplit/>
        </w:trPr>
        <w:tc>
          <w:tcPr>
            <w:tcW w:w="6379" w:type="dxa"/>
            <w:tcBorders>
              <w:top w:val="single" w:sz="4" w:space="0" w:color="000000"/>
              <w:left w:val="single" w:sz="4" w:space="0" w:color="000000"/>
              <w:bottom w:val="single" w:sz="4" w:space="0" w:color="000000"/>
            </w:tcBorders>
            <w:shd w:val="clear" w:color="auto" w:fill="CCCCCC"/>
            <w:vAlign w:val="center"/>
          </w:tcPr>
          <w:p w14:paraId="1016827E" w14:textId="77777777" w:rsidR="000E65B1" w:rsidRPr="000E65B1" w:rsidRDefault="000E65B1" w:rsidP="000E65B1">
            <w:pPr>
              <w:suppressAutoHyphens/>
              <w:spacing w:after="0" w:line="360" w:lineRule="auto"/>
              <w:jc w:val="center"/>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
                <w:bCs/>
                <w:lang w:eastAsia="zh-CN"/>
              </w:rPr>
              <w:t>Lokalizacja zakończenia linii dostępowej</w:t>
            </w:r>
          </w:p>
        </w:tc>
        <w:tc>
          <w:tcPr>
            <w:tcW w:w="312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A98C4C2" w14:textId="77777777" w:rsidR="000E65B1" w:rsidRPr="000E65B1" w:rsidRDefault="000E65B1" w:rsidP="000E65B1">
            <w:pPr>
              <w:suppressAutoHyphens/>
              <w:spacing w:after="0" w:line="240" w:lineRule="auto"/>
              <w:jc w:val="center"/>
              <w:rPr>
                <w:rFonts w:ascii="Times New Roman" w:eastAsia="Times New Roman" w:hAnsi="Times New Roman" w:cs="Times New Roman"/>
                <w:b/>
                <w:sz w:val="24"/>
                <w:szCs w:val="24"/>
                <w:lang w:eastAsia="zh-CN"/>
              </w:rPr>
            </w:pPr>
            <w:r w:rsidRPr="000E65B1">
              <w:rPr>
                <w:rFonts w:ascii="Times New Roman" w:eastAsia="Times New Roman" w:hAnsi="Times New Roman" w:cs="Times New Roman"/>
                <w:b/>
                <w:lang w:eastAsia="zh-CN"/>
              </w:rPr>
              <w:t xml:space="preserve">Gwarantowana minimalna przepustowość łączy MPLS w zamawianej relacji </w:t>
            </w:r>
          </w:p>
          <w:p w14:paraId="61C12E07" w14:textId="77777777" w:rsidR="000E65B1" w:rsidRPr="000E65B1" w:rsidRDefault="000E65B1" w:rsidP="000E65B1">
            <w:pPr>
              <w:suppressAutoHyphens/>
              <w:spacing w:after="0" w:line="24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lang w:eastAsia="zh-CN"/>
              </w:rPr>
              <w:t xml:space="preserve">w </w:t>
            </w:r>
            <w:proofErr w:type="spellStart"/>
            <w:r w:rsidRPr="000E65B1">
              <w:rPr>
                <w:rFonts w:ascii="Times New Roman" w:eastAsia="Times New Roman" w:hAnsi="Times New Roman" w:cs="Times New Roman"/>
                <w:b/>
                <w:lang w:eastAsia="zh-CN"/>
              </w:rPr>
              <w:t>Mbps</w:t>
            </w:r>
            <w:proofErr w:type="spellEnd"/>
          </w:p>
        </w:tc>
      </w:tr>
      <w:tr w:rsidR="000E65B1" w:rsidRPr="000E65B1" w14:paraId="7A0A2FDE" w14:textId="77777777" w:rsidTr="000E65B1">
        <w:trPr>
          <w:cantSplit/>
        </w:trPr>
        <w:tc>
          <w:tcPr>
            <w:tcW w:w="6379" w:type="dxa"/>
            <w:tcBorders>
              <w:top w:val="single" w:sz="4" w:space="0" w:color="000000"/>
              <w:left w:val="single" w:sz="4" w:space="0" w:color="000000"/>
              <w:bottom w:val="single" w:sz="4" w:space="0" w:color="000000"/>
            </w:tcBorders>
          </w:tcPr>
          <w:p w14:paraId="31176B77"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Wojewódzki Sąd Administracyjny w Białymstoku</w:t>
            </w:r>
          </w:p>
          <w:p w14:paraId="6A827A49"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ul. H. Sienkiewicza 84, 15-950 Białystok</w:t>
            </w:r>
          </w:p>
        </w:tc>
        <w:tc>
          <w:tcPr>
            <w:tcW w:w="3128" w:type="dxa"/>
            <w:tcBorders>
              <w:top w:val="single" w:sz="4" w:space="0" w:color="000000"/>
              <w:left w:val="single" w:sz="4" w:space="0" w:color="000000"/>
              <w:bottom w:val="single" w:sz="4" w:space="0" w:color="000000"/>
              <w:right w:val="single" w:sz="4" w:space="0" w:color="000000"/>
            </w:tcBorders>
            <w:vAlign w:val="center"/>
          </w:tcPr>
          <w:p w14:paraId="2A9A3C5B"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50 </w:t>
            </w:r>
          </w:p>
        </w:tc>
      </w:tr>
      <w:tr w:rsidR="000E65B1" w:rsidRPr="000E65B1" w14:paraId="5FF83F19" w14:textId="77777777" w:rsidTr="000E65B1">
        <w:trPr>
          <w:cantSplit/>
        </w:trPr>
        <w:tc>
          <w:tcPr>
            <w:tcW w:w="6379" w:type="dxa"/>
            <w:tcBorders>
              <w:top w:val="single" w:sz="4" w:space="0" w:color="000000"/>
              <w:left w:val="single" w:sz="4" w:space="0" w:color="000000"/>
              <w:bottom w:val="single" w:sz="4" w:space="0" w:color="000000"/>
            </w:tcBorders>
          </w:tcPr>
          <w:p w14:paraId="73DB5C6B"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Wojewódzki Sąd Administracyjny w Bydgoszczy</w:t>
            </w:r>
          </w:p>
          <w:p w14:paraId="41756FFB"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ul. Jana Kazimierza 5, 85-035 Bydgoszcz</w:t>
            </w:r>
          </w:p>
        </w:tc>
        <w:tc>
          <w:tcPr>
            <w:tcW w:w="3128" w:type="dxa"/>
            <w:tcBorders>
              <w:top w:val="single" w:sz="4" w:space="0" w:color="000000"/>
              <w:left w:val="single" w:sz="4" w:space="0" w:color="000000"/>
              <w:bottom w:val="single" w:sz="4" w:space="0" w:color="000000"/>
              <w:right w:val="single" w:sz="4" w:space="0" w:color="000000"/>
            </w:tcBorders>
            <w:vAlign w:val="center"/>
          </w:tcPr>
          <w:p w14:paraId="5155B471"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50 </w:t>
            </w:r>
          </w:p>
        </w:tc>
      </w:tr>
      <w:tr w:rsidR="000E65B1" w:rsidRPr="000E65B1" w14:paraId="0D2D1F82" w14:textId="77777777" w:rsidTr="000E65B1">
        <w:trPr>
          <w:cantSplit/>
        </w:trPr>
        <w:tc>
          <w:tcPr>
            <w:tcW w:w="6379" w:type="dxa"/>
            <w:tcBorders>
              <w:top w:val="single" w:sz="4" w:space="0" w:color="000000"/>
              <w:left w:val="single" w:sz="4" w:space="0" w:color="000000"/>
              <w:bottom w:val="single" w:sz="4" w:space="0" w:color="000000"/>
            </w:tcBorders>
          </w:tcPr>
          <w:p w14:paraId="51997913"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Wojewódzki Sąd Administracyjny w Gdańsku</w:t>
            </w:r>
          </w:p>
          <w:p w14:paraId="07C6A353"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Al. Zwycięstwa 16/17, 80-219 Gdańsk</w:t>
            </w:r>
          </w:p>
        </w:tc>
        <w:tc>
          <w:tcPr>
            <w:tcW w:w="3128" w:type="dxa"/>
            <w:tcBorders>
              <w:top w:val="single" w:sz="4" w:space="0" w:color="000000"/>
              <w:left w:val="single" w:sz="4" w:space="0" w:color="000000"/>
              <w:bottom w:val="single" w:sz="4" w:space="0" w:color="000000"/>
              <w:right w:val="single" w:sz="4" w:space="0" w:color="000000"/>
            </w:tcBorders>
            <w:vAlign w:val="center"/>
          </w:tcPr>
          <w:p w14:paraId="6A745D53"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50 </w:t>
            </w:r>
          </w:p>
        </w:tc>
      </w:tr>
      <w:tr w:rsidR="000E65B1" w:rsidRPr="000E65B1" w14:paraId="067180B1" w14:textId="77777777" w:rsidTr="000E65B1">
        <w:trPr>
          <w:cantSplit/>
        </w:trPr>
        <w:tc>
          <w:tcPr>
            <w:tcW w:w="6379" w:type="dxa"/>
            <w:tcBorders>
              <w:top w:val="single" w:sz="4" w:space="0" w:color="000000"/>
              <w:left w:val="single" w:sz="4" w:space="0" w:color="000000"/>
              <w:bottom w:val="single" w:sz="4" w:space="0" w:color="000000"/>
            </w:tcBorders>
          </w:tcPr>
          <w:p w14:paraId="171E765A"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Wojewódzki Sąd Administracyjny w Gliwicach</w:t>
            </w:r>
          </w:p>
          <w:p w14:paraId="06AF100C"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ul. Prymasa S. Wyszyńskiego 2, 44-100 Gliwice</w:t>
            </w:r>
          </w:p>
        </w:tc>
        <w:tc>
          <w:tcPr>
            <w:tcW w:w="3128" w:type="dxa"/>
            <w:tcBorders>
              <w:top w:val="single" w:sz="4" w:space="0" w:color="000000"/>
              <w:left w:val="single" w:sz="4" w:space="0" w:color="000000"/>
              <w:bottom w:val="single" w:sz="4" w:space="0" w:color="000000"/>
              <w:right w:val="single" w:sz="4" w:space="0" w:color="000000"/>
            </w:tcBorders>
            <w:vAlign w:val="center"/>
          </w:tcPr>
          <w:p w14:paraId="05075C6D"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100 </w:t>
            </w:r>
          </w:p>
        </w:tc>
      </w:tr>
      <w:tr w:rsidR="000E65B1" w:rsidRPr="000E65B1" w14:paraId="0051EE68" w14:textId="77777777" w:rsidTr="000E65B1">
        <w:trPr>
          <w:cantSplit/>
        </w:trPr>
        <w:tc>
          <w:tcPr>
            <w:tcW w:w="6379" w:type="dxa"/>
            <w:tcBorders>
              <w:top w:val="single" w:sz="4" w:space="0" w:color="000000"/>
              <w:left w:val="single" w:sz="4" w:space="0" w:color="000000"/>
              <w:bottom w:val="single" w:sz="4" w:space="0" w:color="000000"/>
            </w:tcBorders>
          </w:tcPr>
          <w:p w14:paraId="4B62B787"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Wojewódzki Sąd Administracyjny w Gorzowie Wielkopolskim</w:t>
            </w:r>
          </w:p>
          <w:p w14:paraId="25279CD9"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ul. Dąbrowskiego 13, 66-400 Gorzów Wlkp.</w:t>
            </w:r>
          </w:p>
        </w:tc>
        <w:tc>
          <w:tcPr>
            <w:tcW w:w="3128" w:type="dxa"/>
            <w:tcBorders>
              <w:top w:val="single" w:sz="4" w:space="0" w:color="000000"/>
              <w:left w:val="single" w:sz="4" w:space="0" w:color="000000"/>
              <w:bottom w:val="single" w:sz="4" w:space="0" w:color="000000"/>
              <w:right w:val="single" w:sz="4" w:space="0" w:color="000000"/>
            </w:tcBorders>
            <w:vAlign w:val="center"/>
          </w:tcPr>
          <w:p w14:paraId="7BB8EC66"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50 </w:t>
            </w:r>
          </w:p>
        </w:tc>
      </w:tr>
      <w:tr w:rsidR="000E65B1" w:rsidRPr="000E65B1" w14:paraId="7FC817AF" w14:textId="77777777" w:rsidTr="000E65B1">
        <w:trPr>
          <w:cantSplit/>
        </w:trPr>
        <w:tc>
          <w:tcPr>
            <w:tcW w:w="6379" w:type="dxa"/>
            <w:tcBorders>
              <w:top w:val="single" w:sz="4" w:space="0" w:color="000000"/>
              <w:left w:val="single" w:sz="4" w:space="0" w:color="000000"/>
              <w:bottom w:val="single" w:sz="4" w:space="0" w:color="000000"/>
            </w:tcBorders>
          </w:tcPr>
          <w:p w14:paraId="6233CE3E"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Wojewódzki Sąd Administracyjny w Kielcach</w:t>
            </w:r>
          </w:p>
          <w:p w14:paraId="787BFEC8"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ul. Prosta 10, 25-366 Kielce</w:t>
            </w:r>
          </w:p>
        </w:tc>
        <w:tc>
          <w:tcPr>
            <w:tcW w:w="3128" w:type="dxa"/>
            <w:tcBorders>
              <w:top w:val="single" w:sz="4" w:space="0" w:color="000000"/>
              <w:left w:val="single" w:sz="4" w:space="0" w:color="000000"/>
              <w:bottom w:val="single" w:sz="4" w:space="0" w:color="000000"/>
              <w:right w:val="single" w:sz="4" w:space="0" w:color="000000"/>
            </w:tcBorders>
            <w:vAlign w:val="center"/>
          </w:tcPr>
          <w:p w14:paraId="47EA3A36"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50 </w:t>
            </w:r>
          </w:p>
        </w:tc>
      </w:tr>
      <w:tr w:rsidR="000E65B1" w:rsidRPr="000E65B1" w14:paraId="0AC65A00" w14:textId="77777777" w:rsidTr="000E65B1">
        <w:trPr>
          <w:cantSplit/>
        </w:trPr>
        <w:tc>
          <w:tcPr>
            <w:tcW w:w="6379" w:type="dxa"/>
            <w:tcBorders>
              <w:top w:val="single" w:sz="4" w:space="0" w:color="000000"/>
              <w:left w:val="single" w:sz="4" w:space="0" w:color="000000"/>
              <w:bottom w:val="single" w:sz="4" w:space="0" w:color="000000"/>
            </w:tcBorders>
          </w:tcPr>
          <w:p w14:paraId="3A418E42"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Wojewódzki Sąd Administracyjny w Krakowie</w:t>
            </w:r>
          </w:p>
          <w:p w14:paraId="7FFB5336"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ul. Rakowicka 10, 31-511 Kraków</w:t>
            </w:r>
          </w:p>
        </w:tc>
        <w:tc>
          <w:tcPr>
            <w:tcW w:w="3128" w:type="dxa"/>
            <w:tcBorders>
              <w:top w:val="single" w:sz="4" w:space="0" w:color="000000"/>
              <w:left w:val="single" w:sz="4" w:space="0" w:color="000000"/>
              <w:bottom w:val="single" w:sz="4" w:space="0" w:color="000000"/>
              <w:right w:val="single" w:sz="4" w:space="0" w:color="000000"/>
            </w:tcBorders>
            <w:vAlign w:val="center"/>
          </w:tcPr>
          <w:p w14:paraId="67B44BA1"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100 </w:t>
            </w:r>
          </w:p>
        </w:tc>
      </w:tr>
      <w:tr w:rsidR="000E65B1" w:rsidRPr="000E65B1" w14:paraId="2BAB9508" w14:textId="77777777" w:rsidTr="000E65B1">
        <w:trPr>
          <w:cantSplit/>
        </w:trPr>
        <w:tc>
          <w:tcPr>
            <w:tcW w:w="6379" w:type="dxa"/>
            <w:tcBorders>
              <w:top w:val="single" w:sz="4" w:space="0" w:color="000000"/>
              <w:left w:val="single" w:sz="4" w:space="0" w:color="000000"/>
              <w:bottom w:val="single" w:sz="4" w:space="0" w:color="000000"/>
            </w:tcBorders>
          </w:tcPr>
          <w:p w14:paraId="767764CC"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Wojewódzki Sąd Administracyjny w Lublinie</w:t>
            </w:r>
          </w:p>
          <w:p w14:paraId="5D62EC28"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ul. M.C. Skłodowskiej 40, 20-029 Lublin</w:t>
            </w:r>
          </w:p>
        </w:tc>
        <w:tc>
          <w:tcPr>
            <w:tcW w:w="3128" w:type="dxa"/>
            <w:tcBorders>
              <w:top w:val="single" w:sz="4" w:space="0" w:color="000000"/>
              <w:left w:val="single" w:sz="4" w:space="0" w:color="000000"/>
              <w:bottom w:val="single" w:sz="4" w:space="0" w:color="000000"/>
              <w:right w:val="single" w:sz="4" w:space="0" w:color="000000"/>
            </w:tcBorders>
            <w:vAlign w:val="center"/>
          </w:tcPr>
          <w:p w14:paraId="370A92B9"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50 </w:t>
            </w:r>
          </w:p>
        </w:tc>
      </w:tr>
      <w:tr w:rsidR="000E65B1" w:rsidRPr="000E65B1" w14:paraId="55EB14C1" w14:textId="77777777" w:rsidTr="000E65B1">
        <w:trPr>
          <w:cantSplit/>
        </w:trPr>
        <w:tc>
          <w:tcPr>
            <w:tcW w:w="6379" w:type="dxa"/>
            <w:tcBorders>
              <w:top w:val="single" w:sz="4" w:space="0" w:color="000000"/>
              <w:left w:val="single" w:sz="4" w:space="0" w:color="000000"/>
              <w:bottom w:val="single" w:sz="4" w:space="0" w:color="000000"/>
            </w:tcBorders>
          </w:tcPr>
          <w:p w14:paraId="708114DE"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Wojewódzki Sąd Administracyjny w Łodzi</w:t>
            </w:r>
          </w:p>
          <w:p w14:paraId="230A74FF"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ul. Ul. Piotrkowska 135, 90-434 Łódź</w:t>
            </w:r>
          </w:p>
        </w:tc>
        <w:tc>
          <w:tcPr>
            <w:tcW w:w="3128" w:type="dxa"/>
            <w:tcBorders>
              <w:top w:val="single" w:sz="4" w:space="0" w:color="000000"/>
              <w:left w:val="single" w:sz="4" w:space="0" w:color="000000"/>
              <w:bottom w:val="single" w:sz="4" w:space="0" w:color="000000"/>
              <w:right w:val="single" w:sz="4" w:space="0" w:color="000000"/>
            </w:tcBorders>
            <w:vAlign w:val="center"/>
          </w:tcPr>
          <w:p w14:paraId="63372749"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50 </w:t>
            </w:r>
          </w:p>
        </w:tc>
      </w:tr>
      <w:tr w:rsidR="000E65B1" w:rsidRPr="000E65B1" w14:paraId="209F226B" w14:textId="77777777" w:rsidTr="000E65B1">
        <w:trPr>
          <w:cantSplit/>
        </w:trPr>
        <w:tc>
          <w:tcPr>
            <w:tcW w:w="6379" w:type="dxa"/>
            <w:tcBorders>
              <w:top w:val="single" w:sz="4" w:space="0" w:color="000000"/>
              <w:left w:val="single" w:sz="4" w:space="0" w:color="000000"/>
              <w:bottom w:val="single" w:sz="4" w:space="0" w:color="000000"/>
            </w:tcBorders>
          </w:tcPr>
          <w:p w14:paraId="368805E8"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Wojewódzki Sąd Administracyjny w Olsztynie</w:t>
            </w:r>
          </w:p>
          <w:p w14:paraId="1B576E4C"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ul. Emilii Plater 1, 10-562 Olsztyn</w:t>
            </w:r>
          </w:p>
        </w:tc>
        <w:tc>
          <w:tcPr>
            <w:tcW w:w="3128" w:type="dxa"/>
            <w:tcBorders>
              <w:top w:val="single" w:sz="4" w:space="0" w:color="000000"/>
              <w:left w:val="single" w:sz="4" w:space="0" w:color="000000"/>
              <w:bottom w:val="single" w:sz="4" w:space="0" w:color="000000"/>
              <w:right w:val="single" w:sz="4" w:space="0" w:color="000000"/>
            </w:tcBorders>
            <w:vAlign w:val="center"/>
          </w:tcPr>
          <w:p w14:paraId="042F2B5C"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50 </w:t>
            </w:r>
          </w:p>
        </w:tc>
      </w:tr>
      <w:tr w:rsidR="000E65B1" w:rsidRPr="000E65B1" w14:paraId="06DCD094" w14:textId="77777777" w:rsidTr="000E65B1">
        <w:trPr>
          <w:cantSplit/>
        </w:trPr>
        <w:tc>
          <w:tcPr>
            <w:tcW w:w="6379" w:type="dxa"/>
            <w:tcBorders>
              <w:top w:val="single" w:sz="4" w:space="0" w:color="000000"/>
              <w:left w:val="single" w:sz="4" w:space="0" w:color="000000"/>
              <w:bottom w:val="single" w:sz="4" w:space="0" w:color="000000"/>
            </w:tcBorders>
          </w:tcPr>
          <w:p w14:paraId="13F82CFA"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Wojewódzki Sąd Administracyjny w Opolu</w:t>
            </w:r>
          </w:p>
          <w:p w14:paraId="32E23EF3"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ul. Kośnego 70, 45-372 Opole</w:t>
            </w:r>
          </w:p>
        </w:tc>
        <w:tc>
          <w:tcPr>
            <w:tcW w:w="3128" w:type="dxa"/>
            <w:tcBorders>
              <w:top w:val="single" w:sz="4" w:space="0" w:color="000000"/>
              <w:left w:val="single" w:sz="4" w:space="0" w:color="000000"/>
              <w:bottom w:val="single" w:sz="4" w:space="0" w:color="000000"/>
              <w:right w:val="single" w:sz="4" w:space="0" w:color="000000"/>
            </w:tcBorders>
            <w:vAlign w:val="center"/>
          </w:tcPr>
          <w:p w14:paraId="2C95B8BC"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50 </w:t>
            </w:r>
          </w:p>
        </w:tc>
      </w:tr>
      <w:tr w:rsidR="000E65B1" w:rsidRPr="000E65B1" w14:paraId="062D787D" w14:textId="77777777" w:rsidTr="000E65B1">
        <w:trPr>
          <w:cantSplit/>
        </w:trPr>
        <w:tc>
          <w:tcPr>
            <w:tcW w:w="6379" w:type="dxa"/>
            <w:tcBorders>
              <w:top w:val="single" w:sz="4" w:space="0" w:color="000000"/>
              <w:left w:val="single" w:sz="4" w:space="0" w:color="000000"/>
              <w:bottom w:val="single" w:sz="4" w:space="0" w:color="000000"/>
            </w:tcBorders>
          </w:tcPr>
          <w:p w14:paraId="603A6DCB"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Wojewódzki Sąd Administracyjny w Poznaniu</w:t>
            </w:r>
          </w:p>
          <w:p w14:paraId="3C92EF25"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ul. Ratajczaka 10/12, 61-815 Poznań</w:t>
            </w:r>
          </w:p>
        </w:tc>
        <w:tc>
          <w:tcPr>
            <w:tcW w:w="3128" w:type="dxa"/>
            <w:tcBorders>
              <w:top w:val="single" w:sz="4" w:space="0" w:color="000000"/>
              <w:left w:val="single" w:sz="4" w:space="0" w:color="000000"/>
              <w:bottom w:val="single" w:sz="4" w:space="0" w:color="000000"/>
              <w:right w:val="single" w:sz="4" w:space="0" w:color="000000"/>
            </w:tcBorders>
            <w:vAlign w:val="center"/>
          </w:tcPr>
          <w:p w14:paraId="6BED3595"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100 </w:t>
            </w:r>
          </w:p>
        </w:tc>
      </w:tr>
      <w:tr w:rsidR="000E65B1" w:rsidRPr="000E65B1" w14:paraId="5E75276F" w14:textId="77777777" w:rsidTr="000E65B1">
        <w:trPr>
          <w:cantSplit/>
        </w:trPr>
        <w:tc>
          <w:tcPr>
            <w:tcW w:w="6379" w:type="dxa"/>
            <w:tcBorders>
              <w:top w:val="single" w:sz="4" w:space="0" w:color="000000"/>
              <w:left w:val="single" w:sz="4" w:space="0" w:color="000000"/>
              <w:bottom w:val="single" w:sz="4" w:space="0" w:color="000000"/>
            </w:tcBorders>
          </w:tcPr>
          <w:p w14:paraId="1974017E"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Wojewódzki Sąd Administracyjny w Rzeszowie</w:t>
            </w:r>
          </w:p>
          <w:p w14:paraId="126A0D74"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ul. Kraszewskiego 4a, 35-016 Rzeszów</w:t>
            </w:r>
          </w:p>
        </w:tc>
        <w:tc>
          <w:tcPr>
            <w:tcW w:w="3128" w:type="dxa"/>
            <w:tcBorders>
              <w:top w:val="single" w:sz="4" w:space="0" w:color="000000"/>
              <w:left w:val="single" w:sz="4" w:space="0" w:color="000000"/>
              <w:bottom w:val="single" w:sz="4" w:space="0" w:color="000000"/>
              <w:right w:val="single" w:sz="4" w:space="0" w:color="000000"/>
            </w:tcBorders>
            <w:vAlign w:val="center"/>
          </w:tcPr>
          <w:p w14:paraId="0992C3FB"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50 </w:t>
            </w:r>
          </w:p>
        </w:tc>
      </w:tr>
      <w:tr w:rsidR="000E65B1" w:rsidRPr="000E65B1" w14:paraId="6EAC2890" w14:textId="77777777" w:rsidTr="000E65B1">
        <w:trPr>
          <w:cantSplit/>
        </w:trPr>
        <w:tc>
          <w:tcPr>
            <w:tcW w:w="6379" w:type="dxa"/>
            <w:tcBorders>
              <w:top w:val="single" w:sz="4" w:space="0" w:color="000000"/>
              <w:left w:val="single" w:sz="4" w:space="0" w:color="000000"/>
              <w:bottom w:val="single" w:sz="4" w:space="0" w:color="000000"/>
            </w:tcBorders>
          </w:tcPr>
          <w:p w14:paraId="4F76B074"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Wojewódzki Sąd Administracyjny w Szczecinie</w:t>
            </w:r>
          </w:p>
          <w:p w14:paraId="175C37E5"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ul. Staromłyńska Nr 10, 70-561 Szczecin</w:t>
            </w:r>
          </w:p>
        </w:tc>
        <w:tc>
          <w:tcPr>
            <w:tcW w:w="3128" w:type="dxa"/>
            <w:tcBorders>
              <w:top w:val="single" w:sz="4" w:space="0" w:color="000000"/>
              <w:left w:val="single" w:sz="4" w:space="0" w:color="000000"/>
              <w:bottom w:val="single" w:sz="4" w:space="0" w:color="000000"/>
              <w:right w:val="single" w:sz="4" w:space="0" w:color="000000"/>
            </w:tcBorders>
            <w:vAlign w:val="center"/>
          </w:tcPr>
          <w:p w14:paraId="47D9194B"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50 </w:t>
            </w:r>
          </w:p>
        </w:tc>
      </w:tr>
      <w:tr w:rsidR="000E65B1" w:rsidRPr="000E65B1" w14:paraId="08A0B4B8" w14:textId="77777777" w:rsidTr="000E65B1">
        <w:trPr>
          <w:cantSplit/>
        </w:trPr>
        <w:tc>
          <w:tcPr>
            <w:tcW w:w="6379" w:type="dxa"/>
            <w:tcBorders>
              <w:top w:val="single" w:sz="4" w:space="0" w:color="000000"/>
              <w:left w:val="single" w:sz="4" w:space="0" w:color="000000"/>
              <w:bottom w:val="single" w:sz="4" w:space="0" w:color="000000"/>
            </w:tcBorders>
          </w:tcPr>
          <w:p w14:paraId="5D9CFFBE" w14:textId="77777777" w:rsidR="000E65B1" w:rsidRPr="000E65B1" w:rsidRDefault="000E65B1" w:rsidP="000E65B1">
            <w:pPr>
              <w:suppressAutoHyphens/>
              <w:spacing w:after="0" w:line="24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b/>
                <w:lang w:eastAsia="zh-CN"/>
              </w:rPr>
              <w:t>Wojewódzki Sąd Administracyjny w Warszawie</w:t>
            </w:r>
          </w:p>
          <w:p w14:paraId="6B0BF75C" w14:textId="77777777" w:rsidR="000E65B1" w:rsidRPr="000E65B1" w:rsidRDefault="000E65B1" w:rsidP="000E65B1">
            <w:pPr>
              <w:suppressAutoHyphens/>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ul. Jasna 2/4, 00-013 Warszawa</w:t>
            </w:r>
          </w:p>
        </w:tc>
        <w:tc>
          <w:tcPr>
            <w:tcW w:w="3128" w:type="dxa"/>
            <w:tcBorders>
              <w:top w:val="single" w:sz="4" w:space="0" w:color="000000"/>
              <w:left w:val="single" w:sz="4" w:space="0" w:color="000000"/>
              <w:bottom w:val="single" w:sz="4" w:space="0" w:color="000000"/>
              <w:right w:val="single" w:sz="4" w:space="0" w:color="000000"/>
            </w:tcBorders>
            <w:vAlign w:val="center"/>
          </w:tcPr>
          <w:p w14:paraId="451D6E5F" w14:textId="77777777" w:rsidR="000E65B1" w:rsidRPr="000E65B1" w:rsidRDefault="000E65B1" w:rsidP="000E65B1">
            <w:pPr>
              <w:suppressAutoHyphens/>
              <w:spacing w:after="0" w:line="24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sz w:val="18"/>
                <w:szCs w:val="18"/>
                <w:lang w:eastAsia="zh-CN"/>
              </w:rPr>
              <w:t>tylko łącze do Centrum Zapasowego</w:t>
            </w:r>
          </w:p>
          <w:p w14:paraId="1520065C" w14:textId="77777777" w:rsidR="000E65B1" w:rsidRPr="000E65B1" w:rsidRDefault="000E65B1" w:rsidP="000E65B1">
            <w:pPr>
              <w:suppressAutoHyphens/>
              <w:spacing w:after="0" w:line="24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300 </w:t>
            </w:r>
          </w:p>
        </w:tc>
      </w:tr>
      <w:tr w:rsidR="000E65B1" w:rsidRPr="000E65B1" w14:paraId="145093D0" w14:textId="77777777" w:rsidTr="000E65B1">
        <w:trPr>
          <w:cantSplit/>
        </w:trPr>
        <w:tc>
          <w:tcPr>
            <w:tcW w:w="6379" w:type="dxa"/>
            <w:tcBorders>
              <w:top w:val="single" w:sz="4" w:space="0" w:color="000000"/>
              <w:left w:val="single" w:sz="4" w:space="0" w:color="000000"/>
              <w:bottom w:val="single" w:sz="4" w:space="0" w:color="000000"/>
            </w:tcBorders>
          </w:tcPr>
          <w:p w14:paraId="18419A4A"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Wojewódzki Sąd Administracyjny we Wrocławiu</w:t>
            </w:r>
          </w:p>
          <w:p w14:paraId="27C8B923"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ul. Św. Mikołaja 78/79, 50-126 Wrocław</w:t>
            </w:r>
          </w:p>
        </w:tc>
        <w:tc>
          <w:tcPr>
            <w:tcW w:w="3128" w:type="dxa"/>
            <w:tcBorders>
              <w:top w:val="single" w:sz="4" w:space="0" w:color="000000"/>
              <w:left w:val="single" w:sz="4" w:space="0" w:color="000000"/>
              <w:bottom w:val="single" w:sz="4" w:space="0" w:color="000000"/>
              <w:right w:val="single" w:sz="4" w:space="0" w:color="000000"/>
            </w:tcBorders>
            <w:vAlign w:val="center"/>
          </w:tcPr>
          <w:p w14:paraId="5A734CA7"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 xml:space="preserve">50 </w:t>
            </w:r>
          </w:p>
        </w:tc>
      </w:tr>
      <w:tr w:rsidR="000E65B1" w:rsidRPr="000E65B1" w14:paraId="5DE5F942" w14:textId="77777777" w:rsidTr="000E65B1">
        <w:trPr>
          <w:cantSplit/>
        </w:trPr>
        <w:tc>
          <w:tcPr>
            <w:tcW w:w="6379" w:type="dxa"/>
            <w:tcBorders>
              <w:left w:val="single" w:sz="4" w:space="0" w:color="000000"/>
              <w:bottom w:val="single" w:sz="4" w:space="0" w:color="000000"/>
            </w:tcBorders>
          </w:tcPr>
          <w:p w14:paraId="724350AD"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
                <w:bCs/>
                <w:lang w:eastAsia="zh-CN"/>
              </w:rPr>
            </w:pPr>
            <w:r w:rsidRPr="000E65B1">
              <w:rPr>
                <w:rFonts w:ascii="Times New Roman" w:eastAsia="Times New Roman" w:hAnsi="Times New Roman" w:cs="Times New Roman"/>
                <w:b/>
                <w:bCs/>
                <w:lang w:eastAsia="zh-CN"/>
              </w:rPr>
              <w:t>Naczelny Sąd Administracyjny</w:t>
            </w:r>
          </w:p>
          <w:p w14:paraId="1B7AECF1"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 xml:space="preserve">ul. Gabriela P. </w:t>
            </w:r>
            <w:proofErr w:type="spellStart"/>
            <w:r w:rsidRPr="000E65B1">
              <w:rPr>
                <w:rFonts w:ascii="Times New Roman" w:eastAsia="Times New Roman" w:hAnsi="Times New Roman" w:cs="Times New Roman"/>
                <w:bCs/>
                <w:lang w:eastAsia="zh-CN"/>
              </w:rPr>
              <w:t>Boduena</w:t>
            </w:r>
            <w:proofErr w:type="spellEnd"/>
            <w:r w:rsidRPr="000E65B1">
              <w:rPr>
                <w:rFonts w:ascii="Times New Roman" w:eastAsia="Times New Roman" w:hAnsi="Times New Roman" w:cs="Times New Roman"/>
                <w:bCs/>
                <w:lang w:eastAsia="zh-CN"/>
              </w:rPr>
              <w:t xml:space="preserve"> 3/5, 00-011 Warszawa</w:t>
            </w:r>
          </w:p>
        </w:tc>
        <w:tc>
          <w:tcPr>
            <w:tcW w:w="3128" w:type="dxa"/>
            <w:tcBorders>
              <w:left w:val="single" w:sz="4" w:space="0" w:color="000000"/>
              <w:bottom w:val="single" w:sz="4" w:space="0" w:color="000000"/>
              <w:right w:val="single" w:sz="4" w:space="0" w:color="000000"/>
            </w:tcBorders>
            <w:vAlign w:val="center"/>
          </w:tcPr>
          <w:p w14:paraId="55E0A933" w14:textId="77777777" w:rsidR="000E65B1" w:rsidRPr="000E65B1" w:rsidRDefault="000E65B1" w:rsidP="000E65B1">
            <w:pPr>
              <w:suppressAutoHyphens/>
              <w:spacing w:after="0" w:line="24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sz w:val="18"/>
                <w:szCs w:val="18"/>
                <w:lang w:eastAsia="zh-CN"/>
              </w:rPr>
              <w:t>tylko łącze do Centrum Zapasowego</w:t>
            </w:r>
          </w:p>
          <w:p w14:paraId="26C7E697" w14:textId="77777777" w:rsidR="000E65B1" w:rsidRPr="000E65B1" w:rsidRDefault="000E65B1" w:rsidP="000E65B1">
            <w:pPr>
              <w:suppressAutoHyphens/>
              <w:spacing w:after="0" w:line="24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300</w:t>
            </w:r>
          </w:p>
        </w:tc>
      </w:tr>
      <w:tr w:rsidR="000E65B1" w:rsidRPr="000E65B1" w14:paraId="2073B802" w14:textId="77777777" w:rsidTr="000E65B1">
        <w:trPr>
          <w:cantSplit/>
        </w:trPr>
        <w:tc>
          <w:tcPr>
            <w:tcW w:w="6379" w:type="dxa"/>
            <w:tcBorders>
              <w:left w:val="single" w:sz="4" w:space="0" w:color="000000"/>
              <w:bottom w:val="single" w:sz="4" w:space="0" w:color="000000"/>
            </w:tcBorders>
          </w:tcPr>
          <w:p w14:paraId="5A9840FA"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t>Centrum Podstawowe (CP)</w:t>
            </w:r>
          </w:p>
          <w:p w14:paraId="1E019528" w14:textId="77777777" w:rsidR="000E65B1" w:rsidRPr="000E65B1" w:rsidRDefault="000E65B1" w:rsidP="000E65B1">
            <w:pPr>
              <w:suppressAutoHyphens/>
              <w:spacing w:after="0" w:line="240" w:lineRule="auto"/>
              <w:outlineLvl w:val="1"/>
              <w:rPr>
                <w:rFonts w:ascii="Times New Roman" w:eastAsia="Times New Roman" w:hAnsi="Times New Roman" w:cs="Times New Roman"/>
                <w:b/>
                <w:bCs/>
                <w:sz w:val="36"/>
                <w:szCs w:val="36"/>
                <w:lang w:eastAsia="zh-CN"/>
              </w:rPr>
            </w:pPr>
            <w:r w:rsidRPr="000E65B1">
              <w:rPr>
                <w:rFonts w:ascii="Times New Roman" w:eastAsia="Times New Roman" w:hAnsi="Times New Roman" w:cs="Times New Roman"/>
                <w:bCs/>
                <w:lang w:eastAsia="zh-CN"/>
              </w:rPr>
              <w:t>ul. Jasna 6, 00-013 Warszawa</w:t>
            </w:r>
          </w:p>
        </w:tc>
        <w:tc>
          <w:tcPr>
            <w:tcW w:w="3128" w:type="dxa"/>
            <w:tcBorders>
              <w:left w:val="single" w:sz="4" w:space="0" w:color="000000"/>
              <w:bottom w:val="single" w:sz="4" w:space="0" w:color="000000"/>
              <w:right w:val="single" w:sz="4" w:space="0" w:color="000000"/>
            </w:tcBorders>
            <w:vAlign w:val="center"/>
          </w:tcPr>
          <w:p w14:paraId="3DC3ED4F"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1000</w:t>
            </w:r>
          </w:p>
        </w:tc>
      </w:tr>
      <w:tr w:rsidR="000E65B1" w:rsidRPr="000E65B1" w14:paraId="0C2D8205" w14:textId="77777777" w:rsidTr="000E65B1">
        <w:trPr>
          <w:cantSplit/>
        </w:trPr>
        <w:tc>
          <w:tcPr>
            <w:tcW w:w="6379" w:type="dxa"/>
            <w:tcBorders>
              <w:left w:val="single" w:sz="4" w:space="0" w:color="000000"/>
              <w:bottom w:val="single" w:sz="4" w:space="0" w:color="000000"/>
            </w:tcBorders>
          </w:tcPr>
          <w:p w14:paraId="1266E312" w14:textId="77777777" w:rsidR="000E65B1" w:rsidRPr="000E65B1" w:rsidRDefault="000E65B1" w:rsidP="000E65B1">
            <w:pPr>
              <w:suppressAutoHyphens/>
              <w:spacing w:after="0" w:line="240" w:lineRule="auto"/>
              <w:jc w:val="center"/>
              <w:outlineLvl w:val="1"/>
              <w:rPr>
                <w:rFonts w:ascii="Times New Roman" w:eastAsia="Times New Roman" w:hAnsi="Times New Roman" w:cs="Times New Roman"/>
                <w:b/>
                <w:bCs/>
                <w:lang w:eastAsia="zh-CN"/>
              </w:rPr>
            </w:pPr>
            <w:r w:rsidRPr="000E65B1">
              <w:rPr>
                <w:rFonts w:ascii="Times New Roman" w:eastAsia="Times New Roman" w:hAnsi="Times New Roman" w:cs="Times New Roman"/>
                <w:b/>
                <w:bCs/>
                <w:lang w:eastAsia="zh-CN"/>
              </w:rPr>
              <w:t>Centrum Zapasowe (CZ)</w:t>
            </w:r>
          </w:p>
          <w:p w14:paraId="1021E1D0" w14:textId="77777777" w:rsidR="000E65B1" w:rsidRPr="000E65B1" w:rsidRDefault="000E65B1" w:rsidP="000E65B1">
            <w:pPr>
              <w:suppressAutoHyphens/>
              <w:spacing w:after="0" w:line="240" w:lineRule="auto"/>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ul. Nowogrodzka 64a, 02-002 Warszawa</w:t>
            </w:r>
          </w:p>
        </w:tc>
        <w:tc>
          <w:tcPr>
            <w:tcW w:w="3128" w:type="dxa"/>
            <w:tcBorders>
              <w:left w:val="single" w:sz="4" w:space="0" w:color="000000"/>
              <w:bottom w:val="single" w:sz="4" w:space="0" w:color="000000"/>
              <w:right w:val="single" w:sz="4" w:space="0" w:color="000000"/>
            </w:tcBorders>
            <w:vAlign w:val="center"/>
          </w:tcPr>
          <w:p w14:paraId="7EE0ABD8" w14:textId="77777777" w:rsidR="000E65B1" w:rsidRPr="000E65B1" w:rsidRDefault="000E65B1" w:rsidP="000E65B1">
            <w:pPr>
              <w:suppressAutoHyphens/>
              <w:spacing w:after="0" w:line="360" w:lineRule="auto"/>
              <w:jc w:val="center"/>
              <w:rPr>
                <w:rFonts w:ascii="Times New Roman" w:eastAsia="Times New Roman" w:hAnsi="Times New Roman" w:cs="Times New Roman"/>
                <w:sz w:val="24"/>
                <w:szCs w:val="24"/>
                <w:lang w:eastAsia="zh-CN"/>
              </w:rPr>
            </w:pPr>
            <w:r w:rsidRPr="000E65B1">
              <w:rPr>
                <w:rFonts w:ascii="Times New Roman" w:eastAsia="Times New Roman" w:hAnsi="Times New Roman" w:cs="Times New Roman"/>
                <w:lang w:eastAsia="zh-CN"/>
              </w:rPr>
              <w:t>1000</w:t>
            </w:r>
          </w:p>
        </w:tc>
      </w:tr>
    </w:tbl>
    <w:p w14:paraId="48E1B9BB" w14:textId="77777777" w:rsidR="000E65B1" w:rsidRPr="000E65B1" w:rsidRDefault="000E65B1" w:rsidP="000E65B1">
      <w:pPr>
        <w:suppressAutoHyphens/>
        <w:spacing w:after="0" w:line="240" w:lineRule="auto"/>
        <w:rPr>
          <w:rFonts w:ascii="Times New Roman" w:eastAsia="Times New Roman" w:hAnsi="Times New Roman" w:cs="Times New Roman"/>
          <w:sz w:val="24"/>
          <w:szCs w:val="24"/>
          <w:lang w:eastAsia="zh-CN"/>
        </w:rPr>
      </w:pPr>
    </w:p>
    <w:p w14:paraId="169F1274" w14:textId="77777777" w:rsidR="000E65B1" w:rsidRPr="000E65B1" w:rsidRDefault="000E65B1" w:rsidP="000E65B1">
      <w:pPr>
        <w:pageBreakBefore/>
        <w:suppressAutoHyphens/>
        <w:autoSpaceDE w:val="0"/>
        <w:spacing w:after="119" w:line="240" w:lineRule="auto"/>
        <w:jc w:val="right"/>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lastRenderedPageBreak/>
        <w:t>Załącznik nr 2 do OPZ</w:t>
      </w:r>
    </w:p>
    <w:p w14:paraId="6F93A59C"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p w14:paraId="0E4537BA" w14:textId="77777777" w:rsidR="000E65B1" w:rsidRPr="000E65B1" w:rsidRDefault="000E65B1" w:rsidP="000E65B1">
      <w:pPr>
        <w:suppressAutoHyphens/>
        <w:autoSpaceDE w:val="0"/>
        <w:spacing w:after="119" w:line="240" w:lineRule="auto"/>
        <w:jc w:val="center"/>
        <w:rPr>
          <w:rFonts w:ascii="Times New Roman" w:eastAsia="Times New Roman" w:hAnsi="Times New Roman" w:cs="Times New Roman"/>
          <w:bCs/>
          <w:sz w:val="24"/>
          <w:szCs w:val="24"/>
          <w:lang w:eastAsia="zh-CN"/>
        </w:rPr>
      </w:pPr>
      <w:r w:rsidRPr="000E65B1">
        <w:rPr>
          <w:rFonts w:ascii="Times New Roman" w:eastAsia="Times New Roman" w:hAnsi="Times New Roman" w:cs="Times New Roman"/>
          <w:b/>
          <w:bCs/>
          <w:sz w:val="24"/>
          <w:szCs w:val="24"/>
          <w:lang w:eastAsia="zh-CN"/>
        </w:rPr>
        <w:t>Protokół przekazania urządzeń sieci WAN</w:t>
      </w:r>
    </w:p>
    <w:p w14:paraId="10779D56"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sz w:val="24"/>
          <w:szCs w:val="24"/>
          <w:lang w:eastAsia="zh-CN"/>
        </w:rPr>
      </w:pPr>
    </w:p>
    <w:p w14:paraId="57DB99A6" w14:textId="77777777" w:rsidR="000E65B1" w:rsidRPr="000E65B1" w:rsidRDefault="000E65B1" w:rsidP="000E65B1">
      <w:pPr>
        <w:suppressAutoHyphens/>
        <w:autoSpaceDE w:val="0"/>
        <w:spacing w:after="119" w:line="240" w:lineRule="auto"/>
        <w:rPr>
          <w:rFonts w:ascii="Times New Roman" w:eastAsia="Times New Roman" w:hAnsi="Times New Roman" w:cs="Times New Roman"/>
          <w:bCs/>
          <w:sz w:val="24"/>
          <w:szCs w:val="24"/>
          <w:lang w:eastAsia="zh-CN"/>
        </w:rPr>
      </w:pPr>
      <w:r w:rsidRPr="000E65B1">
        <w:rPr>
          <w:rFonts w:ascii="Times New Roman" w:eastAsia="Times New Roman" w:hAnsi="Times New Roman" w:cs="Times New Roman"/>
          <w:bCs/>
          <w:sz w:val="24"/>
          <w:szCs w:val="24"/>
          <w:lang w:eastAsia="zh-CN"/>
        </w:rPr>
        <w:t xml:space="preserve">Niniejszym potwierdzam przekazanie, </w:t>
      </w:r>
    </w:p>
    <w:p w14:paraId="1EA251FE" w14:textId="77777777" w:rsidR="000E65B1" w:rsidRPr="000E65B1" w:rsidRDefault="000E65B1" w:rsidP="000E65B1">
      <w:pPr>
        <w:suppressAutoHyphens/>
        <w:autoSpaceDE w:val="0"/>
        <w:spacing w:after="119" w:line="240" w:lineRule="auto"/>
        <w:rPr>
          <w:rFonts w:ascii="Times New Roman" w:eastAsia="Times New Roman" w:hAnsi="Times New Roman" w:cs="Times New Roman"/>
          <w:bCs/>
          <w:sz w:val="24"/>
          <w:szCs w:val="24"/>
          <w:lang w:eastAsia="zh-CN"/>
        </w:rPr>
      </w:pPr>
      <w:r w:rsidRPr="000E65B1">
        <w:rPr>
          <w:rFonts w:ascii="Times New Roman" w:eastAsia="Times New Roman" w:hAnsi="Times New Roman" w:cs="Times New Roman"/>
          <w:bCs/>
          <w:sz w:val="24"/>
          <w:szCs w:val="24"/>
          <w:lang w:eastAsia="zh-CN"/>
        </w:rPr>
        <w:t xml:space="preserve">dostarczonych przez ………….......................................................…, </w:t>
      </w:r>
    </w:p>
    <w:p w14:paraId="54304B33" w14:textId="77777777" w:rsidR="000E65B1" w:rsidRPr="000E65B1" w:rsidRDefault="000E65B1" w:rsidP="000E65B1">
      <w:pPr>
        <w:suppressAutoHyphens/>
        <w:autoSpaceDE w:val="0"/>
        <w:spacing w:after="119" w:line="240" w:lineRule="auto"/>
        <w:rPr>
          <w:rFonts w:ascii="Times New Roman" w:eastAsia="Times New Roman" w:hAnsi="Times New Roman" w:cs="Times New Roman"/>
          <w:bCs/>
          <w:lang w:eastAsia="zh-CN"/>
        </w:rPr>
      </w:pPr>
      <w:r w:rsidRPr="000E65B1">
        <w:rPr>
          <w:rFonts w:ascii="Times New Roman" w:eastAsia="Times New Roman" w:hAnsi="Times New Roman" w:cs="Times New Roman"/>
          <w:bCs/>
          <w:sz w:val="24"/>
          <w:szCs w:val="24"/>
          <w:lang w:eastAsia="zh-CN"/>
        </w:rPr>
        <w:t>urządzeń technicznych sieci WAN Sądów Administracyjnych:</w:t>
      </w:r>
    </w:p>
    <w:p w14:paraId="5BC1B9C5"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tbl>
      <w:tblPr>
        <w:tblW w:w="0" w:type="auto"/>
        <w:tblInd w:w="108" w:type="dxa"/>
        <w:tblLayout w:type="fixed"/>
        <w:tblLook w:val="0000" w:firstRow="0" w:lastRow="0" w:firstColumn="0" w:lastColumn="0" w:noHBand="0" w:noVBand="0"/>
      </w:tblPr>
      <w:tblGrid>
        <w:gridCol w:w="642"/>
        <w:gridCol w:w="2089"/>
        <w:gridCol w:w="1259"/>
        <w:gridCol w:w="1360"/>
        <w:gridCol w:w="1849"/>
        <w:gridCol w:w="1889"/>
      </w:tblGrid>
      <w:tr w:rsidR="000E65B1" w:rsidRPr="000E65B1" w14:paraId="54544BCF" w14:textId="77777777" w:rsidTr="000E65B1">
        <w:tc>
          <w:tcPr>
            <w:tcW w:w="642" w:type="dxa"/>
            <w:tcBorders>
              <w:top w:val="single" w:sz="4" w:space="0" w:color="000000"/>
              <w:left w:val="single" w:sz="4" w:space="0" w:color="000000"/>
              <w:bottom w:val="single" w:sz="4" w:space="0" w:color="000000"/>
            </w:tcBorders>
            <w:shd w:val="clear" w:color="auto" w:fill="CCCCCC"/>
            <w:vAlign w:val="center"/>
          </w:tcPr>
          <w:p w14:paraId="32009707" w14:textId="77777777" w:rsidR="000E65B1" w:rsidRPr="000E65B1" w:rsidRDefault="000E65B1" w:rsidP="000E65B1">
            <w:pPr>
              <w:suppressAutoHyphens/>
              <w:autoSpaceDE w:val="0"/>
              <w:spacing w:before="85" w:after="85"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Lp.</w:t>
            </w:r>
          </w:p>
        </w:tc>
        <w:tc>
          <w:tcPr>
            <w:tcW w:w="2089" w:type="dxa"/>
            <w:tcBorders>
              <w:top w:val="single" w:sz="4" w:space="0" w:color="000000"/>
              <w:left w:val="single" w:sz="4" w:space="0" w:color="000000"/>
              <w:bottom w:val="single" w:sz="4" w:space="0" w:color="000000"/>
            </w:tcBorders>
            <w:shd w:val="clear" w:color="auto" w:fill="CCCCCC"/>
            <w:vAlign w:val="center"/>
          </w:tcPr>
          <w:p w14:paraId="5BAEC6ED" w14:textId="77777777" w:rsidR="000E65B1" w:rsidRPr="000E65B1" w:rsidRDefault="000E65B1" w:rsidP="000E65B1">
            <w:pPr>
              <w:suppressAutoHyphens/>
              <w:autoSpaceDE w:val="0"/>
              <w:spacing w:before="85" w:after="85"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Nazwa</w:t>
            </w:r>
          </w:p>
        </w:tc>
        <w:tc>
          <w:tcPr>
            <w:tcW w:w="1259" w:type="dxa"/>
            <w:tcBorders>
              <w:top w:val="single" w:sz="4" w:space="0" w:color="000000"/>
              <w:left w:val="single" w:sz="4" w:space="0" w:color="000000"/>
              <w:bottom w:val="single" w:sz="4" w:space="0" w:color="000000"/>
            </w:tcBorders>
            <w:shd w:val="clear" w:color="auto" w:fill="CCCCCC"/>
            <w:vAlign w:val="center"/>
          </w:tcPr>
          <w:p w14:paraId="5B1254B4" w14:textId="77777777" w:rsidR="000E65B1" w:rsidRPr="000E65B1" w:rsidRDefault="000E65B1" w:rsidP="000E65B1">
            <w:pPr>
              <w:suppressAutoHyphens/>
              <w:autoSpaceDE w:val="0"/>
              <w:spacing w:before="85" w:after="85"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Typ/Model</w:t>
            </w:r>
          </w:p>
        </w:tc>
        <w:tc>
          <w:tcPr>
            <w:tcW w:w="1360" w:type="dxa"/>
            <w:tcBorders>
              <w:top w:val="single" w:sz="4" w:space="0" w:color="000000"/>
              <w:left w:val="single" w:sz="4" w:space="0" w:color="000000"/>
              <w:bottom w:val="single" w:sz="4" w:space="0" w:color="000000"/>
            </w:tcBorders>
            <w:shd w:val="clear" w:color="auto" w:fill="CCCCCC"/>
            <w:vAlign w:val="center"/>
          </w:tcPr>
          <w:p w14:paraId="694858BA" w14:textId="77777777" w:rsidR="000E65B1" w:rsidRPr="000E65B1" w:rsidRDefault="000E65B1" w:rsidP="000E65B1">
            <w:pPr>
              <w:suppressAutoHyphens/>
              <w:autoSpaceDE w:val="0"/>
              <w:spacing w:before="85" w:after="85"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Nr </w:t>
            </w:r>
            <w:proofErr w:type="spellStart"/>
            <w:r w:rsidRPr="000E65B1">
              <w:rPr>
                <w:rFonts w:ascii="Times New Roman" w:eastAsia="Times New Roman" w:hAnsi="Times New Roman" w:cs="Times New Roman"/>
                <w:bCs/>
                <w:lang w:eastAsia="zh-CN"/>
              </w:rPr>
              <w:t>fabr</w:t>
            </w:r>
            <w:proofErr w:type="spellEnd"/>
            <w:r w:rsidRPr="000E65B1">
              <w:rPr>
                <w:rFonts w:ascii="Times New Roman" w:eastAsia="Times New Roman" w:hAnsi="Times New Roman" w:cs="Times New Roman"/>
                <w:bCs/>
                <w:lang w:eastAsia="zh-CN"/>
              </w:rPr>
              <w:t>.</w:t>
            </w:r>
          </w:p>
        </w:tc>
        <w:tc>
          <w:tcPr>
            <w:tcW w:w="1849" w:type="dxa"/>
            <w:tcBorders>
              <w:top w:val="single" w:sz="4" w:space="0" w:color="000000"/>
              <w:left w:val="single" w:sz="4" w:space="0" w:color="000000"/>
              <w:bottom w:val="single" w:sz="4" w:space="0" w:color="000000"/>
            </w:tcBorders>
            <w:shd w:val="clear" w:color="auto" w:fill="CCCCCC"/>
            <w:vAlign w:val="center"/>
          </w:tcPr>
          <w:p w14:paraId="1780C186" w14:textId="77777777" w:rsidR="000E65B1" w:rsidRPr="000E65B1" w:rsidRDefault="000E65B1" w:rsidP="000E65B1">
            <w:pPr>
              <w:suppressAutoHyphens/>
              <w:autoSpaceDE w:val="0"/>
              <w:spacing w:before="85" w:after="85"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Nr </w:t>
            </w:r>
            <w:proofErr w:type="spellStart"/>
            <w:r w:rsidRPr="000E65B1">
              <w:rPr>
                <w:rFonts w:ascii="Times New Roman" w:eastAsia="Times New Roman" w:hAnsi="Times New Roman" w:cs="Times New Roman"/>
                <w:bCs/>
                <w:lang w:eastAsia="zh-CN"/>
              </w:rPr>
              <w:t>ewid</w:t>
            </w:r>
            <w:proofErr w:type="spellEnd"/>
            <w:r w:rsidRPr="000E65B1">
              <w:rPr>
                <w:rFonts w:ascii="Times New Roman" w:eastAsia="Times New Roman" w:hAnsi="Times New Roman" w:cs="Times New Roman"/>
                <w:bCs/>
                <w:lang w:eastAsia="zh-CN"/>
              </w:rPr>
              <w:t>.</w:t>
            </w:r>
          </w:p>
        </w:tc>
        <w:tc>
          <w:tcPr>
            <w:tcW w:w="188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18CDF03" w14:textId="77777777" w:rsidR="000E65B1" w:rsidRPr="000E65B1" w:rsidRDefault="000E65B1" w:rsidP="000E65B1">
            <w:pPr>
              <w:suppressAutoHyphens/>
              <w:autoSpaceDE w:val="0"/>
              <w:spacing w:before="85" w:after="85"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Lokalizacja</w:t>
            </w:r>
          </w:p>
        </w:tc>
      </w:tr>
      <w:tr w:rsidR="000E65B1" w:rsidRPr="000E65B1" w14:paraId="3E270729" w14:textId="77777777" w:rsidTr="000E65B1">
        <w:tc>
          <w:tcPr>
            <w:tcW w:w="642" w:type="dxa"/>
            <w:tcBorders>
              <w:top w:val="single" w:sz="4" w:space="0" w:color="000000"/>
              <w:left w:val="single" w:sz="4" w:space="0" w:color="000000"/>
              <w:bottom w:val="single" w:sz="4" w:space="0" w:color="000000"/>
            </w:tcBorders>
            <w:vAlign w:val="center"/>
          </w:tcPr>
          <w:p w14:paraId="40ED163F" w14:textId="77777777" w:rsidR="000E65B1" w:rsidRPr="000E65B1" w:rsidRDefault="000E65B1" w:rsidP="000E65B1">
            <w:pPr>
              <w:suppressAutoHyphens/>
              <w:autoSpaceDE w:val="0"/>
              <w:spacing w:after="0"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1.</w:t>
            </w:r>
          </w:p>
        </w:tc>
        <w:tc>
          <w:tcPr>
            <w:tcW w:w="2089" w:type="dxa"/>
            <w:tcBorders>
              <w:top w:val="single" w:sz="4" w:space="0" w:color="000000"/>
              <w:left w:val="single" w:sz="4" w:space="0" w:color="000000"/>
              <w:bottom w:val="single" w:sz="4" w:space="0" w:color="000000"/>
            </w:tcBorders>
            <w:vAlign w:val="center"/>
          </w:tcPr>
          <w:p w14:paraId="627B44C1"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c>
          <w:tcPr>
            <w:tcW w:w="1259" w:type="dxa"/>
            <w:tcBorders>
              <w:top w:val="single" w:sz="4" w:space="0" w:color="000000"/>
              <w:left w:val="single" w:sz="4" w:space="0" w:color="000000"/>
              <w:bottom w:val="single" w:sz="4" w:space="0" w:color="000000"/>
            </w:tcBorders>
            <w:vAlign w:val="center"/>
          </w:tcPr>
          <w:p w14:paraId="2E098019"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c>
          <w:tcPr>
            <w:tcW w:w="1360" w:type="dxa"/>
            <w:tcBorders>
              <w:top w:val="single" w:sz="4" w:space="0" w:color="000000"/>
              <w:left w:val="single" w:sz="4" w:space="0" w:color="000000"/>
              <w:bottom w:val="single" w:sz="4" w:space="0" w:color="000000"/>
            </w:tcBorders>
            <w:vAlign w:val="center"/>
          </w:tcPr>
          <w:p w14:paraId="3D840CB5"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c>
          <w:tcPr>
            <w:tcW w:w="1849" w:type="dxa"/>
            <w:tcBorders>
              <w:top w:val="single" w:sz="4" w:space="0" w:color="000000"/>
              <w:left w:val="single" w:sz="4" w:space="0" w:color="000000"/>
              <w:bottom w:val="single" w:sz="4" w:space="0" w:color="000000"/>
            </w:tcBorders>
            <w:vAlign w:val="center"/>
          </w:tcPr>
          <w:p w14:paraId="0DE85C7D"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c>
          <w:tcPr>
            <w:tcW w:w="1889" w:type="dxa"/>
            <w:tcBorders>
              <w:top w:val="single" w:sz="4" w:space="0" w:color="000000"/>
              <w:left w:val="single" w:sz="4" w:space="0" w:color="000000"/>
              <w:bottom w:val="single" w:sz="4" w:space="0" w:color="000000"/>
              <w:right w:val="single" w:sz="4" w:space="0" w:color="000000"/>
            </w:tcBorders>
          </w:tcPr>
          <w:p w14:paraId="2630EDFF"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r>
      <w:tr w:rsidR="000E65B1" w:rsidRPr="000E65B1" w14:paraId="0C88B301" w14:textId="77777777" w:rsidTr="000E65B1">
        <w:tc>
          <w:tcPr>
            <w:tcW w:w="642" w:type="dxa"/>
            <w:tcBorders>
              <w:top w:val="single" w:sz="4" w:space="0" w:color="000000"/>
              <w:left w:val="single" w:sz="4" w:space="0" w:color="000000"/>
              <w:bottom w:val="single" w:sz="4" w:space="0" w:color="000000"/>
            </w:tcBorders>
            <w:vAlign w:val="center"/>
          </w:tcPr>
          <w:p w14:paraId="7A4A7A38"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c>
          <w:tcPr>
            <w:tcW w:w="2089" w:type="dxa"/>
            <w:tcBorders>
              <w:top w:val="single" w:sz="4" w:space="0" w:color="000000"/>
              <w:left w:val="single" w:sz="4" w:space="0" w:color="000000"/>
              <w:bottom w:val="single" w:sz="4" w:space="0" w:color="000000"/>
            </w:tcBorders>
            <w:vAlign w:val="center"/>
          </w:tcPr>
          <w:p w14:paraId="163FBDBE"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c>
          <w:tcPr>
            <w:tcW w:w="1259" w:type="dxa"/>
            <w:tcBorders>
              <w:top w:val="single" w:sz="4" w:space="0" w:color="000000"/>
              <w:left w:val="single" w:sz="4" w:space="0" w:color="000000"/>
              <w:bottom w:val="single" w:sz="4" w:space="0" w:color="000000"/>
            </w:tcBorders>
            <w:vAlign w:val="center"/>
          </w:tcPr>
          <w:p w14:paraId="265EDE31"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c>
          <w:tcPr>
            <w:tcW w:w="1360" w:type="dxa"/>
            <w:tcBorders>
              <w:top w:val="single" w:sz="4" w:space="0" w:color="000000"/>
              <w:left w:val="single" w:sz="4" w:space="0" w:color="000000"/>
              <w:bottom w:val="single" w:sz="4" w:space="0" w:color="000000"/>
            </w:tcBorders>
            <w:vAlign w:val="center"/>
          </w:tcPr>
          <w:p w14:paraId="207ED22C"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c>
          <w:tcPr>
            <w:tcW w:w="1849" w:type="dxa"/>
            <w:tcBorders>
              <w:top w:val="single" w:sz="4" w:space="0" w:color="000000"/>
              <w:left w:val="single" w:sz="4" w:space="0" w:color="000000"/>
              <w:bottom w:val="single" w:sz="4" w:space="0" w:color="000000"/>
            </w:tcBorders>
            <w:vAlign w:val="center"/>
          </w:tcPr>
          <w:p w14:paraId="3C51A9B1"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c>
          <w:tcPr>
            <w:tcW w:w="1889" w:type="dxa"/>
            <w:tcBorders>
              <w:top w:val="single" w:sz="4" w:space="0" w:color="000000"/>
              <w:left w:val="single" w:sz="4" w:space="0" w:color="000000"/>
              <w:bottom w:val="single" w:sz="4" w:space="0" w:color="000000"/>
              <w:right w:val="single" w:sz="4" w:space="0" w:color="000000"/>
            </w:tcBorders>
          </w:tcPr>
          <w:p w14:paraId="23E7BEA0"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r>
      <w:tr w:rsidR="000E65B1" w:rsidRPr="000E65B1" w14:paraId="35B6DF06" w14:textId="77777777" w:rsidTr="000E65B1">
        <w:tc>
          <w:tcPr>
            <w:tcW w:w="642" w:type="dxa"/>
            <w:tcBorders>
              <w:top w:val="single" w:sz="4" w:space="0" w:color="000000"/>
              <w:left w:val="single" w:sz="4" w:space="0" w:color="000000"/>
              <w:bottom w:val="single" w:sz="4" w:space="0" w:color="000000"/>
            </w:tcBorders>
            <w:vAlign w:val="center"/>
          </w:tcPr>
          <w:p w14:paraId="7347EDA6"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c>
          <w:tcPr>
            <w:tcW w:w="2089" w:type="dxa"/>
            <w:tcBorders>
              <w:top w:val="single" w:sz="4" w:space="0" w:color="000000"/>
              <w:left w:val="single" w:sz="4" w:space="0" w:color="000000"/>
              <w:bottom w:val="single" w:sz="4" w:space="0" w:color="000000"/>
            </w:tcBorders>
            <w:vAlign w:val="center"/>
          </w:tcPr>
          <w:p w14:paraId="2974F3AA"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c>
          <w:tcPr>
            <w:tcW w:w="1259" w:type="dxa"/>
            <w:tcBorders>
              <w:top w:val="single" w:sz="4" w:space="0" w:color="000000"/>
              <w:left w:val="single" w:sz="4" w:space="0" w:color="000000"/>
              <w:bottom w:val="single" w:sz="4" w:space="0" w:color="000000"/>
            </w:tcBorders>
            <w:vAlign w:val="center"/>
          </w:tcPr>
          <w:p w14:paraId="06B48C11"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c>
          <w:tcPr>
            <w:tcW w:w="1360" w:type="dxa"/>
            <w:tcBorders>
              <w:top w:val="single" w:sz="4" w:space="0" w:color="000000"/>
              <w:left w:val="single" w:sz="4" w:space="0" w:color="000000"/>
              <w:bottom w:val="single" w:sz="4" w:space="0" w:color="000000"/>
            </w:tcBorders>
            <w:vAlign w:val="center"/>
          </w:tcPr>
          <w:p w14:paraId="576E0A58"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c>
          <w:tcPr>
            <w:tcW w:w="1849" w:type="dxa"/>
            <w:tcBorders>
              <w:top w:val="single" w:sz="4" w:space="0" w:color="000000"/>
              <w:left w:val="single" w:sz="4" w:space="0" w:color="000000"/>
              <w:bottom w:val="single" w:sz="4" w:space="0" w:color="000000"/>
            </w:tcBorders>
            <w:vAlign w:val="center"/>
          </w:tcPr>
          <w:p w14:paraId="338FA537"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c>
          <w:tcPr>
            <w:tcW w:w="1889" w:type="dxa"/>
            <w:tcBorders>
              <w:top w:val="single" w:sz="4" w:space="0" w:color="000000"/>
              <w:left w:val="single" w:sz="4" w:space="0" w:color="000000"/>
              <w:bottom w:val="single" w:sz="4" w:space="0" w:color="000000"/>
              <w:right w:val="single" w:sz="4" w:space="0" w:color="000000"/>
            </w:tcBorders>
          </w:tcPr>
          <w:p w14:paraId="28C20141" w14:textId="77777777" w:rsidR="000E65B1" w:rsidRPr="000E65B1" w:rsidRDefault="000E65B1" w:rsidP="000E65B1">
            <w:pPr>
              <w:suppressAutoHyphens/>
              <w:autoSpaceDE w:val="0"/>
              <w:snapToGrid w:val="0"/>
              <w:spacing w:after="0" w:line="240" w:lineRule="auto"/>
              <w:jc w:val="both"/>
              <w:rPr>
                <w:rFonts w:ascii="Times New Roman" w:eastAsia="Times New Roman" w:hAnsi="Times New Roman" w:cs="Times New Roman"/>
                <w:bCs/>
                <w:lang w:eastAsia="zh-CN"/>
              </w:rPr>
            </w:pPr>
          </w:p>
        </w:tc>
      </w:tr>
    </w:tbl>
    <w:p w14:paraId="4396BCCD"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p w14:paraId="08D5D33A"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p w14:paraId="0E1507E1" w14:textId="77777777" w:rsidR="000E65B1" w:rsidRPr="000E65B1" w:rsidRDefault="000E65B1" w:rsidP="000E65B1">
      <w:pPr>
        <w:suppressAutoHyphens/>
        <w:autoSpaceDE w:val="0"/>
        <w:spacing w:after="119" w:line="48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Uwagi: ...........................................................................................................................................................................................................................................................................................................................................................................................................………….....................................................................................................</w:t>
      </w:r>
    </w:p>
    <w:p w14:paraId="57DBF1DE"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p w14:paraId="2BDAB528"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Niniejszy protokół został sporządzony w czterech jednobrzmiących egzemplarzach, po dwa egzemplarze dla każdej ze Stron. </w:t>
      </w:r>
    </w:p>
    <w:p w14:paraId="00647B67"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p w14:paraId="29DED6EA" w14:textId="77777777" w:rsidR="000E65B1" w:rsidRPr="000E65B1" w:rsidRDefault="000E65B1" w:rsidP="000E65B1">
      <w:pPr>
        <w:suppressAutoHyphens/>
        <w:autoSpaceDE w:val="0"/>
        <w:spacing w:after="119" w:line="240" w:lineRule="auto"/>
        <w:jc w:val="center"/>
        <w:rPr>
          <w:rFonts w:ascii="Times New Roman" w:eastAsia="Times New Roman" w:hAnsi="Times New Roman" w:cs="Times New Roman"/>
          <w:bCs/>
          <w:lang w:eastAsia="zh-CN"/>
        </w:rPr>
      </w:pPr>
    </w:p>
    <w:p w14:paraId="64E7A733" w14:textId="77777777" w:rsidR="000E65B1" w:rsidRPr="000E65B1" w:rsidRDefault="000E65B1" w:rsidP="000E65B1">
      <w:pPr>
        <w:suppressAutoHyphens/>
        <w:autoSpaceDE w:val="0"/>
        <w:spacing w:after="119" w:line="240" w:lineRule="auto"/>
        <w:jc w:val="center"/>
        <w:rPr>
          <w:rFonts w:ascii="Times New Roman" w:eastAsia="Times New Roman" w:hAnsi="Times New Roman" w:cs="Times New Roman"/>
          <w:bCs/>
          <w:lang w:eastAsia="zh-CN"/>
        </w:rPr>
      </w:pPr>
    </w:p>
    <w:p w14:paraId="26062FBD" w14:textId="77777777" w:rsidR="000E65B1" w:rsidRPr="000E65B1" w:rsidRDefault="000E65B1" w:rsidP="000E65B1">
      <w:pPr>
        <w:suppressAutoHyphens/>
        <w:autoSpaceDE w:val="0"/>
        <w:spacing w:after="119"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sz w:val="23"/>
          <w:szCs w:val="23"/>
          <w:lang w:eastAsia="zh-CN"/>
        </w:rPr>
        <w:t>Za przekazującego</w:t>
      </w:r>
      <w:r w:rsidRPr="000E65B1">
        <w:rPr>
          <w:rFonts w:ascii="Times New Roman" w:eastAsia="Times New Roman" w:hAnsi="Times New Roman" w:cs="Times New Roman"/>
          <w:bCs/>
          <w:lang w:eastAsia="zh-CN"/>
        </w:rPr>
        <w:tab/>
      </w:r>
      <w:r w:rsidRPr="000E65B1">
        <w:rPr>
          <w:rFonts w:ascii="Times New Roman" w:eastAsia="Times New Roman" w:hAnsi="Times New Roman" w:cs="Times New Roman"/>
          <w:bCs/>
          <w:lang w:eastAsia="zh-CN"/>
        </w:rPr>
        <w:tab/>
      </w:r>
      <w:r w:rsidRPr="000E65B1">
        <w:rPr>
          <w:rFonts w:ascii="Times New Roman" w:eastAsia="Times New Roman" w:hAnsi="Times New Roman" w:cs="Times New Roman"/>
          <w:bCs/>
          <w:lang w:eastAsia="zh-CN"/>
        </w:rPr>
        <w:tab/>
      </w:r>
      <w:r w:rsidRPr="000E65B1">
        <w:rPr>
          <w:rFonts w:ascii="Times New Roman" w:eastAsia="Times New Roman" w:hAnsi="Times New Roman" w:cs="Times New Roman"/>
          <w:bCs/>
          <w:lang w:eastAsia="zh-CN"/>
        </w:rPr>
        <w:tab/>
      </w:r>
      <w:r w:rsidRPr="000E65B1">
        <w:rPr>
          <w:rFonts w:ascii="Times New Roman" w:eastAsia="Times New Roman" w:hAnsi="Times New Roman" w:cs="Times New Roman"/>
          <w:bCs/>
          <w:lang w:eastAsia="zh-CN"/>
        </w:rPr>
        <w:tab/>
        <w:t>Za odbierającego</w:t>
      </w:r>
    </w:p>
    <w:p w14:paraId="566221D4"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p w14:paraId="0DB89663"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p w14:paraId="7D6E1BAB"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p w14:paraId="042868CF" w14:textId="77777777" w:rsidR="000E65B1" w:rsidRPr="000E65B1" w:rsidRDefault="000E65B1" w:rsidP="000E65B1">
      <w:pPr>
        <w:suppressAutoHyphens/>
        <w:autoSpaceDE w:val="0"/>
        <w:spacing w:after="119" w:line="240" w:lineRule="auto"/>
        <w:jc w:val="right"/>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[miejscowość], dn. ………………….</w:t>
      </w:r>
    </w:p>
    <w:p w14:paraId="1D498014"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p w14:paraId="27C33F8E" w14:textId="77777777" w:rsidR="000E65B1" w:rsidRPr="000E65B1" w:rsidRDefault="000E65B1" w:rsidP="000E65B1">
      <w:pPr>
        <w:pageBreakBefore/>
        <w:suppressAutoHyphens/>
        <w:autoSpaceDE w:val="0"/>
        <w:spacing w:after="119" w:line="240" w:lineRule="auto"/>
        <w:jc w:val="right"/>
        <w:rPr>
          <w:rFonts w:ascii="Times New Roman" w:eastAsia="Times New Roman" w:hAnsi="Times New Roman" w:cs="Times New Roman"/>
          <w:bCs/>
          <w:lang w:eastAsia="zh-CN"/>
        </w:rPr>
      </w:pPr>
      <w:r w:rsidRPr="000E65B1">
        <w:rPr>
          <w:rFonts w:ascii="Times New Roman" w:eastAsia="Times New Roman" w:hAnsi="Times New Roman" w:cs="Times New Roman"/>
          <w:b/>
          <w:bCs/>
          <w:lang w:eastAsia="zh-CN"/>
        </w:rPr>
        <w:lastRenderedPageBreak/>
        <w:t>Załącznik nr 3 do OPZ</w:t>
      </w:r>
    </w:p>
    <w:p w14:paraId="0869FE96"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p w14:paraId="6558655B" w14:textId="77777777" w:rsidR="000E65B1" w:rsidRPr="000E65B1" w:rsidRDefault="000E65B1" w:rsidP="000E65B1">
      <w:pPr>
        <w:suppressAutoHyphens/>
        <w:autoSpaceDE w:val="0"/>
        <w:spacing w:after="119"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
          <w:bCs/>
          <w:sz w:val="24"/>
          <w:szCs w:val="24"/>
          <w:lang w:eastAsia="zh-CN"/>
        </w:rPr>
        <w:t>Protokół testów akceptacyjnych</w:t>
      </w:r>
      <w:r w:rsidRPr="000E65B1">
        <w:rPr>
          <w:rFonts w:ascii="Times New Roman" w:eastAsia="Times New Roman" w:hAnsi="Times New Roman" w:cs="Times New Roman"/>
          <w:bCs/>
          <w:lang w:eastAsia="zh-CN"/>
        </w:rPr>
        <w:t xml:space="preserve"> </w:t>
      </w:r>
    </w:p>
    <w:p w14:paraId="0B353BFD" w14:textId="77777777" w:rsidR="000E65B1" w:rsidRPr="000E65B1" w:rsidRDefault="000E65B1" w:rsidP="000E65B1">
      <w:pPr>
        <w:suppressAutoHyphens/>
        <w:autoSpaceDE w:val="0"/>
        <w:spacing w:after="119" w:line="240" w:lineRule="auto"/>
        <w:jc w:val="right"/>
        <w:rPr>
          <w:rFonts w:ascii="Times New Roman" w:eastAsia="Times New Roman" w:hAnsi="Times New Roman" w:cs="Times New Roman"/>
          <w:bCs/>
          <w:lang w:eastAsia="zh-CN"/>
        </w:rPr>
      </w:pPr>
    </w:p>
    <w:tbl>
      <w:tblPr>
        <w:tblW w:w="0" w:type="auto"/>
        <w:tblInd w:w="108" w:type="dxa"/>
        <w:tblLayout w:type="fixed"/>
        <w:tblLook w:val="0000" w:firstRow="0" w:lastRow="0" w:firstColumn="0" w:lastColumn="0" w:noHBand="0" w:noVBand="0"/>
      </w:tblPr>
      <w:tblGrid>
        <w:gridCol w:w="2266"/>
        <w:gridCol w:w="7434"/>
      </w:tblGrid>
      <w:tr w:rsidR="000E65B1" w:rsidRPr="000E65B1" w14:paraId="22AFB737" w14:textId="77777777" w:rsidTr="000E65B1">
        <w:tc>
          <w:tcPr>
            <w:tcW w:w="2266" w:type="dxa"/>
            <w:tcBorders>
              <w:top w:val="single" w:sz="4" w:space="0" w:color="000000"/>
              <w:left w:val="single" w:sz="4" w:space="0" w:color="000000"/>
              <w:bottom w:val="single" w:sz="4" w:space="0" w:color="000000"/>
            </w:tcBorders>
            <w:vAlign w:val="center"/>
          </w:tcPr>
          <w:p w14:paraId="144B09EB" w14:textId="77777777" w:rsidR="000E65B1" w:rsidRPr="000E65B1" w:rsidRDefault="000E65B1" w:rsidP="000E65B1">
            <w:pPr>
              <w:suppressAutoHyphens/>
              <w:autoSpaceDE w:val="0"/>
              <w:spacing w:after="0"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Test akceptacyjny</w:t>
            </w:r>
          </w:p>
        </w:tc>
        <w:tc>
          <w:tcPr>
            <w:tcW w:w="7434" w:type="dxa"/>
            <w:tcBorders>
              <w:top w:val="single" w:sz="4" w:space="0" w:color="000000"/>
              <w:left w:val="single" w:sz="4" w:space="0" w:color="000000"/>
              <w:bottom w:val="single" w:sz="4" w:space="0" w:color="000000"/>
              <w:right w:val="single" w:sz="4" w:space="0" w:color="000000"/>
            </w:tcBorders>
            <w:vAlign w:val="center"/>
          </w:tcPr>
          <w:p w14:paraId="1DC827E8" w14:textId="77777777" w:rsidR="000E65B1" w:rsidRPr="000E65B1" w:rsidRDefault="000E65B1" w:rsidP="000E65B1">
            <w:pPr>
              <w:suppressAutoHyphens/>
              <w:autoSpaceDE w:val="0"/>
              <w:spacing w:before="227" w:after="227" w:line="48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
                <w:color w:val="000000"/>
                <w:lang w:eastAsia="zh-CN"/>
              </w:rPr>
              <w:t xml:space="preserve">Weryfikacja parametrów łącza </w:t>
            </w:r>
            <w:r w:rsidRPr="000E65B1">
              <w:rPr>
                <w:rFonts w:ascii="Times New Roman" w:eastAsia="Times New Roman" w:hAnsi="Times New Roman" w:cs="Times New Roman"/>
                <w:color w:val="000000"/>
                <w:lang w:eastAsia="zh-CN"/>
              </w:rPr>
              <w:t>..................................……..........</w:t>
            </w:r>
            <w:r w:rsidRPr="000E65B1">
              <w:rPr>
                <w:rFonts w:ascii="Times New Roman" w:eastAsia="Times New Roman" w:hAnsi="Times New Roman" w:cs="Times New Roman"/>
                <w:b/>
                <w:color w:val="000000"/>
                <w:lang w:eastAsia="zh-CN"/>
              </w:rPr>
              <w:t>w lokalizacji</w:t>
            </w:r>
            <w:r w:rsidRPr="000E65B1">
              <w:rPr>
                <w:rFonts w:ascii="Times New Roman" w:eastAsia="Times New Roman" w:hAnsi="Times New Roman" w:cs="Times New Roman"/>
                <w:b/>
                <w:color w:val="000000"/>
                <w:lang w:eastAsia="zh-CN"/>
              </w:rPr>
              <w:br/>
            </w:r>
            <w:r w:rsidRPr="000E65B1">
              <w:rPr>
                <w:rFonts w:ascii="Times New Roman" w:eastAsia="Times New Roman" w:hAnsi="Times New Roman" w:cs="Times New Roman"/>
                <w:color w:val="000000"/>
                <w:lang w:eastAsia="zh-CN"/>
              </w:rPr>
              <w:t>...............................................................................................................................</w:t>
            </w:r>
            <w:r w:rsidRPr="000E65B1">
              <w:rPr>
                <w:rFonts w:ascii="Times New Roman" w:eastAsia="Times New Roman" w:hAnsi="Times New Roman" w:cs="Times New Roman"/>
                <w:b/>
                <w:color w:val="000000"/>
                <w:lang w:eastAsia="zh-CN"/>
              </w:rPr>
              <w:t>.</w:t>
            </w:r>
          </w:p>
        </w:tc>
      </w:tr>
      <w:tr w:rsidR="000E65B1" w:rsidRPr="000E65B1" w14:paraId="7D0A80BE" w14:textId="77777777" w:rsidTr="000E65B1">
        <w:tc>
          <w:tcPr>
            <w:tcW w:w="2266" w:type="dxa"/>
            <w:tcBorders>
              <w:top w:val="single" w:sz="4" w:space="0" w:color="000000"/>
              <w:left w:val="single" w:sz="4" w:space="0" w:color="000000"/>
              <w:bottom w:val="single" w:sz="4" w:space="0" w:color="000000"/>
            </w:tcBorders>
            <w:vAlign w:val="center"/>
          </w:tcPr>
          <w:p w14:paraId="4A147AD8" w14:textId="77777777" w:rsidR="000E65B1" w:rsidRPr="000E65B1" w:rsidRDefault="000E65B1" w:rsidP="000E65B1">
            <w:pPr>
              <w:suppressAutoHyphens/>
              <w:autoSpaceDE w:val="0"/>
              <w:spacing w:after="0"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Opis</w:t>
            </w:r>
          </w:p>
        </w:tc>
        <w:tc>
          <w:tcPr>
            <w:tcW w:w="7434" w:type="dxa"/>
            <w:tcBorders>
              <w:top w:val="single" w:sz="4" w:space="0" w:color="000000"/>
              <w:left w:val="single" w:sz="4" w:space="0" w:color="000000"/>
              <w:bottom w:val="single" w:sz="4" w:space="0" w:color="000000"/>
              <w:right w:val="single" w:sz="4" w:space="0" w:color="000000"/>
            </w:tcBorders>
            <w:vAlign w:val="center"/>
          </w:tcPr>
          <w:p w14:paraId="0EB97D59" w14:textId="77777777" w:rsidR="000E65B1" w:rsidRPr="000E65B1" w:rsidRDefault="000E65B1" w:rsidP="000E65B1">
            <w:pPr>
              <w:suppressAutoHyphens/>
              <w:autoSpaceDE w:val="0"/>
              <w:spacing w:before="227" w:after="227"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Procedura testowa wg …………………………………………………………….</w:t>
            </w:r>
          </w:p>
        </w:tc>
      </w:tr>
      <w:tr w:rsidR="000E65B1" w:rsidRPr="000E65B1" w14:paraId="2B22775C" w14:textId="77777777" w:rsidTr="000E65B1">
        <w:tc>
          <w:tcPr>
            <w:tcW w:w="2266" w:type="dxa"/>
            <w:tcBorders>
              <w:top w:val="single" w:sz="4" w:space="0" w:color="000000"/>
              <w:left w:val="single" w:sz="4" w:space="0" w:color="000000"/>
              <w:bottom w:val="single" w:sz="4" w:space="0" w:color="000000"/>
            </w:tcBorders>
            <w:vAlign w:val="center"/>
          </w:tcPr>
          <w:p w14:paraId="16F9E8D2" w14:textId="77777777" w:rsidR="000E65B1" w:rsidRPr="000E65B1" w:rsidRDefault="000E65B1" w:rsidP="000E65B1">
            <w:pPr>
              <w:suppressAutoHyphens/>
              <w:autoSpaceDE w:val="0"/>
              <w:spacing w:after="0"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Wymagania</w:t>
            </w:r>
          </w:p>
        </w:tc>
        <w:tc>
          <w:tcPr>
            <w:tcW w:w="7434" w:type="dxa"/>
            <w:tcBorders>
              <w:top w:val="single" w:sz="4" w:space="0" w:color="000000"/>
              <w:left w:val="single" w:sz="4" w:space="0" w:color="000000"/>
              <w:bottom w:val="single" w:sz="4" w:space="0" w:color="000000"/>
              <w:right w:val="single" w:sz="4" w:space="0" w:color="000000"/>
            </w:tcBorders>
            <w:vAlign w:val="center"/>
          </w:tcPr>
          <w:p w14:paraId="0C657411" w14:textId="77777777" w:rsidR="000E65B1" w:rsidRPr="000E65B1" w:rsidRDefault="000E65B1" w:rsidP="000E65B1">
            <w:pPr>
              <w:suppressAutoHyphens/>
              <w:autoSpaceDE w:val="0"/>
              <w:spacing w:before="227" w:after="227"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Spodziewane wyniki pomiarowe</w:t>
            </w:r>
          </w:p>
        </w:tc>
      </w:tr>
      <w:tr w:rsidR="000E65B1" w:rsidRPr="000E65B1" w14:paraId="7E56DF3C" w14:textId="77777777" w:rsidTr="000E65B1">
        <w:tc>
          <w:tcPr>
            <w:tcW w:w="9700" w:type="dxa"/>
            <w:gridSpan w:val="2"/>
            <w:tcBorders>
              <w:top w:val="single" w:sz="4" w:space="0" w:color="000000"/>
              <w:left w:val="single" w:sz="4" w:space="0" w:color="000000"/>
              <w:bottom w:val="single" w:sz="4" w:space="0" w:color="000000"/>
              <w:right w:val="single" w:sz="4" w:space="0" w:color="000000"/>
            </w:tcBorders>
            <w:vAlign w:val="center"/>
          </w:tcPr>
          <w:p w14:paraId="6449CD53" w14:textId="77777777" w:rsidR="000E65B1" w:rsidRPr="000E65B1" w:rsidRDefault="000E65B1" w:rsidP="000E65B1">
            <w:pPr>
              <w:suppressAutoHyphens/>
              <w:autoSpaceDE w:val="0"/>
              <w:spacing w:before="227" w:after="227"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 Zmierzone parametry</w:t>
            </w:r>
          </w:p>
        </w:tc>
      </w:tr>
      <w:tr w:rsidR="000E65B1" w:rsidRPr="000E65B1" w14:paraId="0D814638" w14:textId="77777777" w:rsidTr="000E65B1">
        <w:tc>
          <w:tcPr>
            <w:tcW w:w="2266" w:type="dxa"/>
            <w:tcBorders>
              <w:top w:val="single" w:sz="4" w:space="0" w:color="000000"/>
              <w:left w:val="single" w:sz="4" w:space="0" w:color="000000"/>
              <w:bottom w:val="single" w:sz="4" w:space="0" w:color="000000"/>
            </w:tcBorders>
            <w:vAlign w:val="center"/>
          </w:tcPr>
          <w:p w14:paraId="65BF0B30" w14:textId="77777777" w:rsidR="000E65B1" w:rsidRPr="000E65B1" w:rsidRDefault="000E65B1" w:rsidP="000E65B1">
            <w:pPr>
              <w:suppressAutoHyphens/>
              <w:autoSpaceDE w:val="0"/>
              <w:spacing w:after="0"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Przepustowość </w:t>
            </w:r>
            <w:proofErr w:type="spellStart"/>
            <w:r w:rsidRPr="000E65B1">
              <w:rPr>
                <w:rFonts w:ascii="Times New Roman" w:eastAsia="Times New Roman" w:hAnsi="Times New Roman" w:cs="Times New Roman"/>
                <w:bCs/>
                <w:lang w:eastAsia="zh-CN"/>
              </w:rPr>
              <w:t>Mb</w:t>
            </w:r>
            <w:proofErr w:type="spellEnd"/>
            <w:r w:rsidRPr="000E65B1">
              <w:rPr>
                <w:rFonts w:ascii="Times New Roman" w:eastAsia="Times New Roman" w:hAnsi="Times New Roman" w:cs="Times New Roman"/>
                <w:bCs/>
                <w:lang w:eastAsia="zh-CN"/>
              </w:rPr>
              <w:t>/s wg procedury</w:t>
            </w:r>
          </w:p>
        </w:tc>
        <w:tc>
          <w:tcPr>
            <w:tcW w:w="7434" w:type="dxa"/>
            <w:tcBorders>
              <w:top w:val="single" w:sz="4" w:space="0" w:color="000000"/>
              <w:left w:val="single" w:sz="4" w:space="0" w:color="000000"/>
              <w:bottom w:val="single" w:sz="4" w:space="0" w:color="000000"/>
              <w:right w:val="single" w:sz="4" w:space="0" w:color="000000"/>
            </w:tcBorders>
            <w:vAlign w:val="center"/>
          </w:tcPr>
          <w:p w14:paraId="6D1D1D28" w14:textId="77777777" w:rsidR="000E65B1" w:rsidRPr="000E65B1" w:rsidRDefault="000E65B1" w:rsidP="000E65B1">
            <w:pPr>
              <w:suppressAutoHyphens/>
              <w:autoSpaceDE w:val="0"/>
              <w:spacing w:before="227" w:after="227"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Do CP: ..................................................... Z CP: ...............................................</w:t>
            </w:r>
          </w:p>
          <w:p w14:paraId="10F476E1" w14:textId="77777777" w:rsidR="000E65B1" w:rsidRPr="000E65B1" w:rsidRDefault="000E65B1" w:rsidP="000E65B1">
            <w:pPr>
              <w:suppressAutoHyphens/>
              <w:autoSpaceDE w:val="0"/>
              <w:spacing w:before="227" w:after="227"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Do CZ: ..................................................... Z CZ: ..............................................</w:t>
            </w:r>
          </w:p>
        </w:tc>
      </w:tr>
      <w:tr w:rsidR="000E65B1" w:rsidRPr="000E65B1" w14:paraId="034F1991" w14:textId="77777777" w:rsidTr="000E65B1">
        <w:tc>
          <w:tcPr>
            <w:tcW w:w="2266" w:type="dxa"/>
            <w:tcBorders>
              <w:top w:val="single" w:sz="4" w:space="0" w:color="000000"/>
              <w:left w:val="single" w:sz="4" w:space="0" w:color="000000"/>
              <w:bottom w:val="single" w:sz="4" w:space="0" w:color="000000"/>
            </w:tcBorders>
            <w:vAlign w:val="center"/>
          </w:tcPr>
          <w:p w14:paraId="336F99D4" w14:textId="77777777" w:rsidR="000E65B1" w:rsidRPr="000E65B1" w:rsidRDefault="000E65B1" w:rsidP="000E65B1">
            <w:pPr>
              <w:suppressAutoHyphens/>
              <w:autoSpaceDE w:val="0"/>
              <w:spacing w:after="0"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Przepustowość z testu ftp [</w:t>
            </w:r>
            <w:proofErr w:type="spellStart"/>
            <w:r w:rsidRPr="000E65B1">
              <w:rPr>
                <w:rFonts w:ascii="Times New Roman" w:eastAsia="Times New Roman" w:hAnsi="Times New Roman" w:cs="Times New Roman"/>
                <w:bCs/>
                <w:lang w:eastAsia="zh-CN"/>
              </w:rPr>
              <w:t>Mb</w:t>
            </w:r>
            <w:proofErr w:type="spellEnd"/>
            <w:r w:rsidRPr="000E65B1">
              <w:rPr>
                <w:rFonts w:ascii="Times New Roman" w:eastAsia="Times New Roman" w:hAnsi="Times New Roman" w:cs="Times New Roman"/>
                <w:bCs/>
                <w:lang w:eastAsia="zh-CN"/>
              </w:rPr>
              <w:t>/s]</w:t>
            </w:r>
          </w:p>
        </w:tc>
        <w:tc>
          <w:tcPr>
            <w:tcW w:w="7434" w:type="dxa"/>
            <w:tcBorders>
              <w:top w:val="single" w:sz="4" w:space="0" w:color="000000"/>
              <w:left w:val="single" w:sz="4" w:space="0" w:color="000000"/>
              <w:bottom w:val="single" w:sz="4" w:space="0" w:color="000000"/>
              <w:right w:val="single" w:sz="4" w:space="0" w:color="000000"/>
            </w:tcBorders>
            <w:vAlign w:val="center"/>
          </w:tcPr>
          <w:p w14:paraId="5B6D186E" w14:textId="77777777" w:rsidR="000E65B1" w:rsidRPr="000E65B1" w:rsidRDefault="000E65B1" w:rsidP="000E65B1">
            <w:pPr>
              <w:suppressAutoHyphens/>
              <w:autoSpaceDE w:val="0"/>
              <w:snapToGrid w:val="0"/>
              <w:spacing w:before="227" w:after="227"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t>
            </w:r>
          </w:p>
        </w:tc>
      </w:tr>
      <w:tr w:rsidR="000E65B1" w:rsidRPr="000E65B1" w14:paraId="2B44EF6F" w14:textId="77777777" w:rsidTr="000E65B1">
        <w:tc>
          <w:tcPr>
            <w:tcW w:w="2266" w:type="dxa"/>
            <w:tcBorders>
              <w:top w:val="single" w:sz="4" w:space="0" w:color="000000"/>
              <w:left w:val="single" w:sz="4" w:space="0" w:color="000000"/>
              <w:bottom w:val="single" w:sz="4" w:space="0" w:color="000000"/>
            </w:tcBorders>
            <w:vAlign w:val="center"/>
          </w:tcPr>
          <w:p w14:paraId="0C948ED8" w14:textId="77777777" w:rsidR="000E65B1" w:rsidRPr="000E65B1" w:rsidRDefault="000E65B1" w:rsidP="000E65B1">
            <w:pPr>
              <w:suppressAutoHyphens/>
              <w:autoSpaceDE w:val="0"/>
              <w:spacing w:after="0"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Utrata pakietów [%]</w:t>
            </w:r>
          </w:p>
        </w:tc>
        <w:tc>
          <w:tcPr>
            <w:tcW w:w="7434" w:type="dxa"/>
            <w:tcBorders>
              <w:top w:val="single" w:sz="4" w:space="0" w:color="000000"/>
              <w:left w:val="single" w:sz="4" w:space="0" w:color="000000"/>
              <w:bottom w:val="single" w:sz="4" w:space="0" w:color="000000"/>
              <w:right w:val="single" w:sz="4" w:space="0" w:color="000000"/>
            </w:tcBorders>
            <w:vAlign w:val="center"/>
          </w:tcPr>
          <w:p w14:paraId="3A38ACAB" w14:textId="77777777" w:rsidR="000E65B1" w:rsidRPr="000E65B1" w:rsidRDefault="000E65B1" w:rsidP="000E65B1">
            <w:pPr>
              <w:suppressAutoHyphens/>
              <w:autoSpaceDE w:val="0"/>
              <w:spacing w:before="227" w:after="227"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t>
            </w:r>
          </w:p>
        </w:tc>
      </w:tr>
      <w:tr w:rsidR="000E65B1" w:rsidRPr="000E65B1" w14:paraId="37BD0608" w14:textId="77777777" w:rsidTr="000E65B1">
        <w:tc>
          <w:tcPr>
            <w:tcW w:w="2266" w:type="dxa"/>
            <w:tcBorders>
              <w:top w:val="single" w:sz="4" w:space="0" w:color="000000"/>
              <w:left w:val="single" w:sz="4" w:space="0" w:color="000000"/>
              <w:bottom w:val="single" w:sz="4" w:space="0" w:color="000000"/>
            </w:tcBorders>
            <w:vAlign w:val="center"/>
          </w:tcPr>
          <w:p w14:paraId="0EA23F48" w14:textId="77777777" w:rsidR="000E65B1" w:rsidRPr="000E65B1" w:rsidRDefault="000E65B1" w:rsidP="000E65B1">
            <w:pPr>
              <w:suppressAutoHyphens/>
              <w:autoSpaceDE w:val="0"/>
              <w:spacing w:after="0"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Opóźnienie RTT [ms]</w:t>
            </w:r>
          </w:p>
        </w:tc>
        <w:tc>
          <w:tcPr>
            <w:tcW w:w="7434" w:type="dxa"/>
            <w:tcBorders>
              <w:top w:val="single" w:sz="4" w:space="0" w:color="000000"/>
              <w:left w:val="single" w:sz="4" w:space="0" w:color="000000"/>
              <w:bottom w:val="single" w:sz="4" w:space="0" w:color="000000"/>
              <w:right w:val="single" w:sz="4" w:space="0" w:color="000000"/>
            </w:tcBorders>
            <w:vAlign w:val="center"/>
          </w:tcPr>
          <w:p w14:paraId="01626B5A" w14:textId="77777777" w:rsidR="000E65B1" w:rsidRPr="000E65B1" w:rsidRDefault="000E65B1" w:rsidP="000E65B1">
            <w:pPr>
              <w:suppressAutoHyphens/>
              <w:autoSpaceDE w:val="0"/>
              <w:spacing w:before="227" w:after="227"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t>
            </w:r>
          </w:p>
        </w:tc>
      </w:tr>
      <w:tr w:rsidR="000E65B1" w:rsidRPr="000E65B1" w14:paraId="21567AF0" w14:textId="77777777" w:rsidTr="000E65B1">
        <w:tc>
          <w:tcPr>
            <w:tcW w:w="2266" w:type="dxa"/>
            <w:tcBorders>
              <w:top w:val="single" w:sz="4" w:space="0" w:color="000000"/>
              <w:left w:val="single" w:sz="4" w:space="0" w:color="000000"/>
              <w:bottom w:val="single" w:sz="4" w:space="0" w:color="000000"/>
            </w:tcBorders>
            <w:vAlign w:val="center"/>
          </w:tcPr>
          <w:p w14:paraId="699D2C6F" w14:textId="77777777" w:rsidR="000E65B1" w:rsidRPr="000E65B1" w:rsidRDefault="000E65B1" w:rsidP="000E65B1">
            <w:pPr>
              <w:suppressAutoHyphens/>
              <w:autoSpaceDE w:val="0"/>
              <w:spacing w:after="0"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Wynik testu</w:t>
            </w:r>
          </w:p>
        </w:tc>
        <w:tc>
          <w:tcPr>
            <w:tcW w:w="7434" w:type="dxa"/>
            <w:tcBorders>
              <w:top w:val="single" w:sz="4" w:space="0" w:color="000000"/>
              <w:left w:val="single" w:sz="4" w:space="0" w:color="000000"/>
              <w:bottom w:val="single" w:sz="4" w:space="0" w:color="000000"/>
              <w:right w:val="single" w:sz="4" w:space="0" w:color="000000"/>
            </w:tcBorders>
            <w:vAlign w:val="center"/>
          </w:tcPr>
          <w:p w14:paraId="4DBE8739" w14:textId="77777777" w:rsidR="000E65B1" w:rsidRPr="000E65B1" w:rsidRDefault="000E65B1" w:rsidP="000E65B1">
            <w:pPr>
              <w:suppressAutoHyphens/>
              <w:autoSpaceDE w:val="0"/>
              <w:spacing w:before="227" w:after="227"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 Zatwierdzono/Nie zatwierdzono</w:t>
            </w:r>
            <w:r w:rsidRPr="000E65B1">
              <w:rPr>
                <w:rFonts w:ascii="Times New Roman" w:eastAsia="Times New Roman" w:hAnsi="Times New Roman" w:cs="Times New Roman"/>
                <w:bCs/>
                <w:vertAlign w:val="superscript"/>
                <w:lang w:eastAsia="zh-CN"/>
              </w:rPr>
              <w:t>*)</w:t>
            </w:r>
          </w:p>
        </w:tc>
      </w:tr>
    </w:tbl>
    <w:p w14:paraId="0DB70BE1" w14:textId="77777777" w:rsidR="000E65B1" w:rsidRPr="000E65B1" w:rsidRDefault="000E65B1" w:rsidP="000E65B1">
      <w:pPr>
        <w:suppressAutoHyphens/>
        <w:autoSpaceDE w:val="0"/>
        <w:spacing w:before="119"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Niepotrzebne skreślić</w:t>
      </w:r>
    </w:p>
    <w:p w14:paraId="424F5D2D"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 xml:space="preserve">Niniejszy protokół został sporządzony w czterech jednobrzmiących egzemplarzach, po dwa egzemplarze dla każdej ze Stron. </w:t>
      </w:r>
    </w:p>
    <w:p w14:paraId="79B66827" w14:textId="77777777" w:rsidR="000E65B1" w:rsidRPr="000E65B1" w:rsidRDefault="000E65B1" w:rsidP="000E65B1">
      <w:pPr>
        <w:suppressAutoHyphens/>
        <w:autoSpaceDE w:val="0"/>
        <w:spacing w:after="119" w:line="240" w:lineRule="auto"/>
        <w:jc w:val="center"/>
        <w:rPr>
          <w:rFonts w:ascii="Times New Roman" w:eastAsia="Times New Roman" w:hAnsi="Times New Roman" w:cs="Times New Roman"/>
          <w:bCs/>
          <w:lang w:eastAsia="zh-CN"/>
        </w:rPr>
      </w:pPr>
    </w:p>
    <w:p w14:paraId="65C69414" w14:textId="77777777" w:rsidR="000E65B1" w:rsidRPr="000E65B1" w:rsidRDefault="000E65B1" w:rsidP="000E65B1">
      <w:pPr>
        <w:suppressAutoHyphens/>
        <w:autoSpaceDE w:val="0"/>
        <w:spacing w:after="119" w:line="240" w:lineRule="auto"/>
        <w:jc w:val="center"/>
        <w:rPr>
          <w:rFonts w:ascii="Times New Roman" w:eastAsia="Times New Roman" w:hAnsi="Times New Roman" w:cs="Times New Roman"/>
          <w:bCs/>
          <w:lang w:eastAsia="zh-CN"/>
        </w:rPr>
      </w:pPr>
    </w:p>
    <w:p w14:paraId="0E2BC379" w14:textId="77777777" w:rsidR="000E65B1" w:rsidRPr="000E65B1" w:rsidRDefault="000E65B1" w:rsidP="000E65B1">
      <w:pPr>
        <w:suppressAutoHyphens/>
        <w:autoSpaceDE w:val="0"/>
        <w:spacing w:after="119" w:line="240" w:lineRule="auto"/>
        <w:jc w:val="center"/>
        <w:rPr>
          <w:rFonts w:ascii="Times New Roman" w:eastAsia="Times New Roman" w:hAnsi="Times New Roman" w:cs="Times New Roman"/>
          <w:bCs/>
          <w:lang w:eastAsia="zh-CN"/>
        </w:rPr>
      </w:pPr>
      <w:r w:rsidRPr="000E65B1">
        <w:rPr>
          <w:rFonts w:ascii="Times New Roman" w:eastAsia="Times New Roman" w:hAnsi="Times New Roman" w:cs="Times New Roman"/>
          <w:bCs/>
          <w:sz w:val="23"/>
          <w:szCs w:val="23"/>
          <w:lang w:eastAsia="zh-CN"/>
        </w:rPr>
        <w:t>Za Wykonawcę</w:t>
      </w:r>
      <w:r w:rsidRPr="000E65B1">
        <w:rPr>
          <w:rFonts w:ascii="Times New Roman" w:eastAsia="Times New Roman" w:hAnsi="Times New Roman" w:cs="Times New Roman"/>
          <w:bCs/>
          <w:lang w:eastAsia="zh-CN"/>
        </w:rPr>
        <w:tab/>
      </w:r>
      <w:r w:rsidRPr="000E65B1">
        <w:rPr>
          <w:rFonts w:ascii="Times New Roman" w:eastAsia="Times New Roman" w:hAnsi="Times New Roman" w:cs="Times New Roman"/>
          <w:bCs/>
          <w:lang w:eastAsia="zh-CN"/>
        </w:rPr>
        <w:tab/>
      </w:r>
      <w:r w:rsidRPr="000E65B1">
        <w:rPr>
          <w:rFonts w:ascii="Times New Roman" w:eastAsia="Times New Roman" w:hAnsi="Times New Roman" w:cs="Times New Roman"/>
          <w:bCs/>
          <w:lang w:eastAsia="zh-CN"/>
        </w:rPr>
        <w:tab/>
      </w:r>
      <w:r w:rsidRPr="000E65B1">
        <w:rPr>
          <w:rFonts w:ascii="Times New Roman" w:eastAsia="Times New Roman" w:hAnsi="Times New Roman" w:cs="Times New Roman"/>
          <w:bCs/>
          <w:lang w:eastAsia="zh-CN"/>
        </w:rPr>
        <w:tab/>
      </w:r>
      <w:r w:rsidRPr="000E65B1">
        <w:rPr>
          <w:rFonts w:ascii="Times New Roman" w:eastAsia="Times New Roman" w:hAnsi="Times New Roman" w:cs="Times New Roman"/>
          <w:bCs/>
          <w:lang w:eastAsia="zh-CN"/>
        </w:rPr>
        <w:tab/>
        <w:t>Za Zamawiającego</w:t>
      </w:r>
    </w:p>
    <w:p w14:paraId="3FF6A444"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p w14:paraId="74089E17"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p w14:paraId="38B42BAB" w14:textId="77777777" w:rsidR="000E65B1" w:rsidRPr="000E65B1" w:rsidRDefault="000E65B1" w:rsidP="000E65B1">
      <w:pPr>
        <w:suppressAutoHyphens/>
        <w:autoSpaceDE w:val="0"/>
        <w:spacing w:after="119" w:line="240" w:lineRule="auto"/>
        <w:jc w:val="both"/>
        <w:rPr>
          <w:rFonts w:ascii="Times New Roman" w:eastAsia="Times New Roman" w:hAnsi="Times New Roman" w:cs="Times New Roman"/>
          <w:bCs/>
          <w:lang w:eastAsia="zh-CN"/>
        </w:rPr>
      </w:pPr>
    </w:p>
    <w:p w14:paraId="72FC0B18" w14:textId="77777777" w:rsidR="000E65B1" w:rsidRPr="000E65B1" w:rsidRDefault="000E65B1" w:rsidP="000E65B1">
      <w:pPr>
        <w:suppressAutoHyphens/>
        <w:autoSpaceDE w:val="0"/>
        <w:spacing w:before="119" w:after="119" w:line="240" w:lineRule="auto"/>
        <w:jc w:val="right"/>
        <w:rPr>
          <w:rFonts w:ascii="Times New Roman" w:eastAsia="Times New Roman" w:hAnsi="Times New Roman" w:cs="Times New Roman"/>
          <w:bCs/>
          <w:lang w:eastAsia="zh-CN"/>
        </w:rPr>
      </w:pPr>
      <w:r w:rsidRPr="000E65B1">
        <w:rPr>
          <w:rFonts w:ascii="Times New Roman" w:eastAsia="Times New Roman" w:hAnsi="Times New Roman" w:cs="Times New Roman"/>
          <w:bCs/>
          <w:lang w:eastAsia="zh-CN"/>
        </w:rPr>
        <w:t>Warszawa, dn. ………………….</w:t>
      </w:r>
    </w:p>
    <w:p w14:paraId="24A195EE" w14:textId="19630529" w:rsidR="00AC2F83" w:rsidRPr="005F7698" w:rsidRDefault="00AC2F83" w:rsidP="00DF38A4">
      <w:pPr>
        <w:spacing w:after="0" w:line="240" w:lineRule="auto"/>
        <w:jc w:val="right"/>
        <w:rPr>
          <w:rFonts w:ascii="Arial" w:hAnsi="Arial" w:cs="Arial"/>
          <w:lang w:eastAsia="pl-PL"/>
        </w:rPr>
      </w:pPr>
      <w:r w:rsidRPr="005F7698">
        <w:rPr>
          <w:rFonts w:ascii="Arial" w:hAnsi="Arial" w:cs="Arial"/>
          <w:i/>
          <w:lang w:eastAsia="pl-PL"/>
        </w:rPr>
        <w:br w:type="page"/>
      </w:r>
      <w:r w:rsidRPr="005F7698">
        <w:rPr>
          <w:rFonts w:ascii="Arial" w:hAnsi="Arial" w:cs="Arial"/>
          <w:lang w:eastAsia="pl-PL"/>
        </w:rPr>
        <w:lastRenderedPageBreak/>
        <w:t xml:space="preserve">Załącznik nr 3 </w:t>
      </w:r>
    </w:p>
    <w:p w14:paraId="6601A23A" w14:textId="77777777" w:rsidR="00AC2F83" w:rsidRPr="005F7698" w:rsidRDefault="00AC2F83" w:rsidP="00681D1A">
      <w:pPr>
        <w:spacing w:after="0" w:line="240" w:lineRule="auto"/>
        <w:jc w:val="right"/>
        <w:rPr>
          <w:rFonts w:ascii="Arial" w:hAnsi="Arial" w:cs="Arial"/>
          <w:lang w:eastAsia="pl-PL"/>
        </w:rPr>
      </w:pPr>
      <w:r w:rsidRPr="005F7698">
        <w:rPr>
          <w:rFonts w:ascii="Arial" w:hAnsi="Arial" w:cs="Arial"/>
          <w:lang w:eastAsia="pl-PL"/>
        </w:rPr>
        <w:t>do SWZ</w:t>
      </w:r>
    </w:p>
    <w:p w14:paraId="67B971F2" w14:textId="77777777" w:rsidR="00AC2F83" w:rsidRPr="005F7698" w:rsidRDefault="00AC2F83" w:rsidP="00681D1A">
      <w:pPr>
        <w:keepNext/>
        <w:widowControl w:val="0"/>
        <w:spacing w:after="0" w:line="240" w:lineRule="auto"/>
        <w:jc w:val="both"/>
        <w:outlineLvl w:val="0"/>
        <w:rPr>
          <w:rFonts w:ascii="Arial" w:hAnsi="Arial" w:cs="Arial"/>
          <w:b/>
          <w:bCs/>
          <w:lang w:eastAsia="pl-PL"/>
        </w:rPr>
      </w:pPr>
    </w:p>
    <w:p w14:paraId="505539D0" w14:textId="77777777" w:rsidR="00AC2F83" w:rsidRPr="005F7698" w:rsidRDefault="00AC2F83" w:rsidP="00681D1A">
      <w:pPr>
        <w:keepNext/>
        <w:widowControl w:val="0"/>
        <w:spacing w:after="0" w:line="240" w:lineRule="auto"/>
        <w:jc w:val="both"/>
        <w:outlineLvl w:val="0"/>
        <w:rPr>
          <w:rFonts w:ascii="Arial" w:hAnsi="Arial" w:cs="Arial"/>
          <w:b/>
          <w:bCs/>
          <w:lang w:eastAsia="pl-PL"/>
        </w:rPr>
      </w:pPr>
    </w:p>
    <w:p w14:paraId="7097C5CA" w14:textId="77777777" w:rsidR="00AC2F83" w:rsidRPr="005F7698" w:rsidRDefault="00AC2F83" w:rsidP="00681D1A">
      <w:pPr>
        <w:keepNext/>
        <w:widowControl w:val="0"/>
        <w:spacing w:after="0" w:line="240" w:lineRule="auto"/>
        <w:jc w:val="both"/>
        <w:outlineLvl w:val="0"/>
        <w:rPr>
          <w:rFonts w:ascii="Arial" w:hAnsi="Arial" w:cs="Arial"/>
          <w:b/>
          <w:bCs/>
          <w:lang w:eastAsia="pl-PL"/>
        </w:rPr>
      </w:pPr>
    </w:p>
    <w:p w14:paraId="098BBF70" w14:textId="77777777" w:rsidR="00AC2F83" w:rsidRPr="005F7698" w:rsidRDefault="00AC2F83" w:rsidP="00681D1A">
      <w:pPr>
        <w:keepNext/>
        <w:widowControl w:val="0"/>
        <w:spacing w:after="0" w:line="240" w:lineRule="auto"/>
        <w:jc w:val="center"/>
        <w:outlineLvl w:val="0"/>
        <w:rPr>
          <w:rFonts w:ascii="Arial" w:hAnsi="Arial" w:cs="Arial"/>
          <w:b/>
          <w:bCs/>
          <w:lang w:eastAsia="pl-PL"/>
        </w:rPr>
      </w:pPr>
      <w:r w:rsidRPr="005F7698">
        <w:rPr>
          <w:rFonts w:ascii="Arial" w:hAnsi="Arial" w:cs="Arial"/>
          <w:b/>
          <w:bCs/>
          <w:lang w:eastAsia="pl-PL"/>
        </w:rPr>
        <w:t xml:space="preserve">O Ś W I A D C Z E N I E - jednolity dokument (JEDZ) </w:t>
      </w:r>
    </w:p>
    <w:p w14:paraId="513BD246" w14:textId="77777777" w:rsidR="00AC2F83" w:rsidRPr="005F7698" w:rsidRDefault="00AC2F83" w:rsidP="00681D1A">
      <w:pPr>
        <w:spacing w:after="0" w:line="240" w:lineRule="auto"/>
        <w:jc w:val="center"/>
        <w:rPr>
          <w:rFonts w:ascii="Arial" w:hAnsi="Arial" w:cs="Arial"/>
          <w:b/>
          <w:bCs/>
          <w:lang w:eastAsia="pl-PL"/>
        </w:rPr>
      </w:pPr>
    </w:p>
    <w:p w14:paraId="7EFEB62C" w14:textId="77777777" w:rsidR="00AC2F83" w:rsidRPr="005F7698" w:rsidRDefault="00AC2F83" w:rsidP="00681D1A">
      <w:pPr>
        <w:spacing w:after="0" w:line="240" w:lineRule="auto"/>
        <w:jc w:val="center"/>
        <w:rPr>
          <w:rFonts w:ascii="Arial" w:hAnsi="Arial" w:cs="Arial"/>
          <w:b/>
          <w:bCs/>
          <w:lang w:eastAsia="pl-PL"/>
        </w:rPr>
      </w:pPr>
    </w:p>
    <w:p w14:paraId="0C9FA1A9" w14:textId="77777777" w:rsidR="00AC2F83" w:rsidRPr="005F7698" w:rsidRDefault="00AC2F83" w:rsidP="00681D1A">
      <w:pPr>
        <w:spacing w:after="0" w:line="240" w:lineRule="auto"/>
        <w:jc w:val="center"/>
        <w:rPr>
          <w:rFonts w:ascii="Arial" w:hAnsi="Arial" w:cs="Arial"/>
          <w:b/>
          <w:bCs/>
          <w:lang w:eastAsia="pl-PL"/>
        </w:rPr>
      </w:pPr>
    </w:p>
    <w:p w14:paraId="6309849E" w14:textId="77777777" w:rsidR="00AC2F83" w:rsidRPr="005F7698" w:rsidRDefault="00AC2F83" w:rsidP="00681D1A">
      <w:pPr>
        <w:spacing w:after="0" w:line="240" w:lineRule="auto"/>
        <w:jc w:val="center"/>
        <w:rPr>
          <w:rFonts w:ascii="Arial" w:hAnsi="Arial" w:cs="Arial"/>
          <w:b/>
          <w:bCs/>
          <w:lang w:eastAsia="pl-PL"/>
        </w:rPr>
      </w:pPr>
    </w:p>
    <w:p w14:paraId="7F319263" w14:textId="77777777" w:rsidR="00AC2F83" w:rsidRPr="005F7698" w:rsidRDefault="00AC2F83" w:rsidP="00681D1A">
      <w:pPr>
        <w:spacing w:after="0" w:line="240" w:lineRule="auto"/>
        <w:jc w:val="center"/>
        <w:rPr>
          <w:rFonts w:ascii="Arial" w:hAnsi="Arial" w:cs="Arial"/>
          <w:b/>
          <w:bCs/>
          <w:lang w:eastAsia="pl-PL"/>
        </w:rPr>
      </w:pPr>
    </w:p>
    <w:p w14:paraId="2BC9DCDF" w14:textId="77777777" w:rsidR="00AC2F83" w:rsidRPr="005F7698" w:rsidRDefault="00AC2F83" w:rsidP="00681D1A">
      <w:pPr>
        <w:spacing w:after="0" w:line="240" w:lineRule="auto"/>
        <w:jc w:val="center"/>
        <w:rPr>
          <w:rFonts w:ascii="Arial" w:hAnsi="Arial" w:cs="Arial"/>
          <w:b/>
          <w:bCs/>
          <w:lang w:eastAsia="pl-PL"/>
        </w:rPr>
      </w:pPr>
    </w:p>
    <w:p w14:paraId="7A2B290E" w14:textId="77777777" w:rsidR="00AC2F83" w:rsidRPr="005F7698" w:rsidRDefault="00AC2F83" w:rsidP="00681D1A">
      <w:pPr>
        <w:spacing w:after="0" w:line="240" w:lineRule="auto"/>
        <w:jc w:val="center"/>
        <w:rPr>
          <w:rFonts w:ascii="Arial" w:hAnsi="Arial" w:cs="Arial"/>
          <w:b/>
          <w:bCs/>
          <w:lang w:eastAsia="pl-PL"/>
        </w:rPr>
      </w:pPr>
    </w:p>
    <w:p w14:paraId="64D2FA51" w14:textId="77777777" w:rsidR="00AC2F83" w:rsidRPr="005F7698" w:rsidRDefault="00AC2F83" w:rsidP="00681D1A">
      <w:pPr>
        <w:spacing w:after="0" w:line="240" w:lineRule="auto"/>
        <w:jc w:val="center"/>
        <w:rPr>
          <w:rFonts w:ascii="Arial" w:hAnsi="Arial" w:cs="Arial"/>
          <w:b/>
          <w:bCs/>
          <w:lang w:eastAsia="pl-PL"/>
        </w:rPr>
      </w:pPr>
    </w:p>
    <w:p w14:paraId="0CD9D590" w14:textId="77777777" w:rsidR="00AC2F83" w:rsidRPr="005F7698" w:rsidRDefault="00AC2F83" w:rsidP="00681D1A">
      <w:pPr>
        <w:spacing w:after="0" w:line="240" w:lineRule="auto"/>
        <w:jc w:val="center"/>
        <w:rPr>
          <w:rFonts w:ascii="Arial" w:hAnsi="Arial" w:cs="Arial"/>
          <w:b/>
          <w:bCs/>
          <w:lang w:eastAsia="pl-PL"/>
        </w:rPr>
      </w:pPr>
    </w:p>
    <w:p w14:paraId="1BE2AA84" w14:textId="77777777" w:rsidR="00AC2F83" w:rsidRPr="005F7698" w:rsidRDefault="00AC2F83" w:rsidP="00681D1A">
      <w:pPr>
        <w:spacing w:after="0" w:line="240" w:lineRule="auto"/>
        <w:jc w:val="center"/>
        <w:rPr>
          <w:rFonts w:ascii="Arial" w:hAnsi="Arial" w:cs="Arial"/>
          <w:b/>
          <w:bCs/>
          <w:lang w:eastAsia="pl-PL"/>
        </w:rPr>
      </w:pPr>
    </w:p>
    <w:p w14:paraId="61B43C14" w14:textId="77777777" w:rsidR="00AC2F83" w:rsidRPr="005F7698" w:rsidRDefault="00AC2F83" w:rsidP="00681D1A">
      <w:pPr>
        <w:spacing w:after="0" w:line="240" w:lineRule="auto"/>
        <w:jc w:val="center"/>
        <w:rPr>
          <w:rFonts w:ascii="Arial" w:hAnsi="Arial" w:cs="Arial"/>
          <w:b/>
          <w:bCs/>
          <w:lang w:eastAsia="pl-PL"/>
        </w:rPr>
      </w:pPr>
    </w:p>
    <w:p w14:paraId="5A71B8F6" w14:textId="77777777" w:rsidR="00AC2F83" w:rsidRPr="005F7698" w:rsidRDefault="00AC2F83" w:rsidP="00681D1A">
      <w:pPr>
        <w:spacing w:after="0" w:line="240" w:lineRule="auto"/>
        <w:jc w:val="center"/>
        <w:rPr>
          <w:rFonts w:ascii="Arial" w:hAnsi="Arial" w:cs="Arial"/>
          <w:b/>
          <w:bCs/>
          <w:lang w:eastAsia="pl-PL"/>
        </w:rPr>
      </w:pPr>
    </w:p>
    <w:p w14:paraId="57D18C35" w14:textId="77777777" w:rsidR="00AC2F83" w:rsidRPr="005F7698" w:rsidRDefault="00AC2F83" w:rsidP="00681D1A">
      <w:pPr>
        <w:spacing w:after="0" w:line="240" w:lineRule="auto"/>
        <w:jc w:val="center"/>
        <w:rPr>
          <w:rFonts w:ascii="Arial" w:hAnsi="Arial" w:cs="Arial"/>
          <w:b/>
          <w:bCs/>
          <w:lang w:eastAsia="pl-PL"/>
        </w:rPr>
      </w:pPr>
    </w:p>
    <w:p w14:paraId="1CFCBB1A" w14:textId="77777777" w:rsidR="00AC2F83" w:rsidRPr="005F7698" w:rsidRDefault="00AC2F83" w:rsidP="00681D1A">
      <w:pPr>
        <w:spacing w:after="0" w:line="240" w:lineRule="auto"/>
        <w:jc w:val="center"/>
        <w:rPr>
          <w:rFonts w:ascii="Arial" w:hAnsi="Arial" w:cs="Arial"/>
          <w:b/>
          <w:bCs/>
          <w:lang w:eastAsia="pl-PL"/>
        </w:rPr>
      </w:pPr>
    </w:p>
    <w:p w14:paraId="26A292DD" w14:textId="77777777" w:rsidR="00AC2F83" w:rsidRPr="005F7698" w:rsidRDefault="00AC2F83" w:rsidP="00681D1A">
      <w:pPr>
        <w:spacing w:after="0" w:line="240" w:lineRule="auto"/>
        <w:jc w:val="center"/>
        <w:rPr>
          <w:rFonts w:ascii="Arial" w:hAnsi="Arial" w:cs="Arial"/>
          <w:b/>
          <w:bCs/>
          <w:lang w:eastAsia="pl-PL"/>
        </w:rPr>
      </w:pPr>
    </w:p>
    <w:p w14:paraId="45E8E786" w14:textId="77777777" w:rsidR="00AC2F83" w:rsidRPr="005F7698" w:rsidRDefault="00AC2F83" w:rsidP="00681D1A">
      <w:pPr>
        <w:spacing w:after="0" w:line="240" w:lineRule="auto"/>
        <w:jc w:val="center"/>
        <w:rPr>
          <w:rFonts w:ascii="Arial" w:hAnsi="Arial" w:cs="Arial"/>
          <w:b/>
          <w:bCs/>
          <w:lang w:eastAsia="pl-PL"/>
        </w:rPr>
      </w:pPr>
    </w:p>
    <w:p w14:paraId="1306E536" w14:textId="77777777" w:rsidR="00AC2F83" w:rsidRPr="005F7698" w:rsidRDefault="00AC2F83" w:rsidP="00681D1A">
      <w:pPr>
        <w:spacing w:after="0" w:line="240" w:lineRule="auto"/>
        <w:jc w:val="center"/>
        <w:rPr>
          <w:rFonts w:ascii="Arial" w:hAnsi="Arial" w:cs="Arial"/>
          <w:b/>
          <w:bCs/>
          <w:lang w:eastAsia="pl-PL"/>
        </w:rPr>
      </w:pPr>
    </w:p>
    <w:p w14:paraId="0A9400D1" w14:textId="77777777" w:rsidR="00AC2F83" w:rsidRPr="005F7698" w:rsidRDefault="00AC2F83" w:rsidP="00681D1A">
      <w:pPr>
        <w:spacing w:after="0" w:line="240" w:lineRule="auto"/>
        <w:jc w:val="center"/>
        <w:rPr>
          <w:rFonts w:ascii="Arial" w:hAnsi="Arial" w:cs="Arial"/>
          <w:b/>
          <w:bCs/>
          <w:lang w:eastAsia="pl-PL"/>
        </w:rPr>
      </w:pPr>
    </w:p>
    <w:p w14:paraId="6AF00E3E" w14:textId="77777777" w:rsidR="00AC2F83" w:rsidRPr="005F7698" w:rsidRDefault="00AC2F83" w:rsidP="00681D1A">
      <w:pPr>
        <w:spacing w:after="0" w:line="240" w:lineRule="auto"/>
        <w:jc w:val="center"/>
        <w:rPr>
          <w:rFonts w:ascii="Arial" w:hAnsi="Arial" w:cs="Arial"/>
          <w:b/>
          <w:bCs/>
          <w:lang w:eastAsia="pl-PL"/>
        </w:rPr>
      </w:pPr>
    </w:p>
    <w:p w14:paraId="165F42D5" w14:textId="77777777" w:rsidR="00AC2F83" w:rsidRPr="005F7698" w:rsidRDefault="00AC2F83" w:rsidP="00681D1A">
      <w:pPr>
        <w:spacing w:after="0" w:line="240" w:lineRule="auto"/>
        <w:jc w:val="center"/>
        <w:rPr>
          <w:rFonts w:ascii="Arial" w:hAnsi="Arial" w:cs="Arial"/>
          <w:b/>
          <w:bCs/>
          <w:lang w:eastAsia="pl-PL"/>
        </w:rPr>
      </w:pPr>
    </w:p>
    <w:p w14:paraId="5F93A4D7" w14:textId="77777777" w:rsidR="00AC2F83" w:rsidRPr="005F7698" w:rsidRDefault="00AC2F83" w:rsidP="00681D1A">
      <w:pPr>
        <w:spacing w:after="0" w:line="240" w:lineRule="auto"/>
        <w:jc w:val="center"/>
        <w:rPr>
          <w:rFonts w:ascii="Arial" w:hAnsi="Arial" w:cs="Arial"/>
          <w:b/>
          <w:bCs/>
          <w:lang w:eastAsia="pl-PL"/>
        </w:rPr>
      </w:pPr>
    </w:p>
    <w:p w14:paraId="3E27C68A" w14:textId="77777777" w:rsidR="00AC2F83" w:rsidRPr="005F7698" w:rsidRDefault="00AC2F83" w:rsidP="00681D1A">
      <w:pPr>
        <w:spacing w:after="0" w:line="240" w:lineRule="auto"/>
        <w:jc w:val="center"/>
        <w:rPr>
          <w:rFonts w:ascii="Arial" w:hAnsi="Arial" w:cs="Arial"/>
          <w:b/>
          <w:bCs/>
          <w:lang w:eastAsia="pl-PL"/>
        </w:rPr>
      </w:pPr>
    </w:p>
    <w:p w14:paraId="16F86E55" w14:textId="77777777" w:rsidR="00AC2F83" w:rsidRPr="005F7698" w:rsidRDefault="00AC2F83" w:rsidP="00681D1A">
      <w:pPr>
        <w:spacing w:after="0" w:line="240" w:lineRule="auto"/>
        <w:jc w:val="center"/>
        <w:rPr>
          <w:rFonts w:ascii="Arial" w:hAnsi="Arial" w:cs="Arial"/>
          <w:lang w:eastAsia="pl-PL"/>
        </w:rPr>
      </w:pPr>
    </w:p>
    <w:p w14:paraId="53AD7052" w14:textId="77777777" w:rsidR="00AC2F83" w:rsidRPr="005F7698" w:rsidRDefault="00AC2F83" w:rsidP="00681D1A">
      <w:pPr>
        <w:spacing w:after="0" w:line="240" w:lineRule="auto"/>
        <w:jc w:val="center"/>
        <w:rPr>
          <w:rFonts w:ascii="Arial" w:hAnsi="Arial" w:cs="Arial"/>
          <w:lang w:eastAsia="pl-PL"/>
        </w:rPr>
      </w:pPr>
    </w:p>
    <w:p w14:paraId="3FBAD188" w14:textId="77777777" w:rsidR="00AC2F83" w:rsidRPr="005F7698" w:rsidRDefault="00AC2F83" w:rsidP="00681D1A">
      <w:pPr>
        <w:spacing w:after="0" w:line="240" w:lineRule="auto"/>
        <w:jc w:val="center"/>
        <w:rPr>
          <w:rFonts w:ascii="Arial" w:hAnsi="Arial" w:cs="Arial"/>
          <w:lang w:eastAsia="pl-PL"/>
        </w:rPr>
      </w:pPr>
    </w:p>
    <w:p w14:paraId="7D051CC7" w14:textId="77777777" w:rsidR="00AC2F83" w:rsidRPr="005F7698" w:rsidRDefault="00AC2F83" w:rsidP="00681D1A">
      <w:pPr>
        <w:spacing w:after="0" w:line="240" w:lineRule="auto"/>
        <w:jc w:val="center"/>
        <w:rPr>
          <w:rFonts w:ascii="Arial" w:hAnsi="Arial" w:cs="Arial"/>
          <w:lang w:eastAsia="pl-PL"/>
        </w:rPr>
      </w:pPr>
    </w:p>
    <w:p w14:paraId="482DFE58" w14:textId="77777777" w:rsidR="00AC2F83" w:rsidRPr="005F7698" w:rsidRDefault="00AC2F83" w:rsidP="00681D1A">
      <w:pPr>
        <w:spacing w:after="0" w:line="240" w:lineRule="auto"/>
        <w:jc w:val="center"/>
        <w:rPr>
          <w:rFonts w:ascii="Arial" w:hAnsi="Arial" w:cs="Arial"/>
          <w:lang w:eastAsia="pl-PL"/>
        </w:rPr>
      </w:pPr>
    </w:p>
    <w:p w14:paraId="27836025" w14:textId="77777777" w:rsidR="00AC2F83" w:rsidRPr="005F7698" w:rsidRDefault="00AC2F83" w:rsidP="00681D1A">
      <w:pPr>
        <w:spacing w:after="0" w:line="240" w:lineRule="auto"/>
        <w:jc w:val="center"/>
        <w:rPr>
          <w:rFonts w:ascii="Arial" w:hAnsi="Arial" w:cs="Arial"/>
          <w:lang w:eastAsia="pl-PL"/>
        </w:rPr>
      </w:pPr>
    </w:p>
    <w:p w14:paraId="760C2DAD" w14:textId="77777777" w:rsidR="00AC2F83" w:rsidRPr="005F7698" w:rsidRDefault="00AC2F83" w:rsidP="00681D1A">
      <w:pPr>
        <w:spacing w:after="0" w:line="240" w:lineRule="auto"/>
        <w:jc w:val="center"/>
        <w:rPr>
          <w:rFonts w:ascii="Arial" w:hAnsi="Arial" w:cs="Arial"/>
          <w:lang w:eastAsia="pl-PL"/>
        </w:rPr>
      </w:pPr>
    </w:p>
    <w:p w14:paraId="4C413591" w14:textId="77777777" w:rsidR="00AC2F83" w:rsidRPr="005F7698" w:rsidRDefault="00AC2F83" w:rsidP="00681D1A">
      <w:pPr>
        <w:spacing w:after="0" w:line="240" w:lineRule="auto"/>
        <w:jc w:val="center"/>
        <w:rPr>
          <w:rFonts w:ascii="Arial" w:hAnsi="Arial" w:cs="Arial"/>
          <w:lang w:eastAsia="pl-PL"/>
        </w:rPr>
      </w:pPr>
    </w:p>
    <w:p w14:paraId="7CB0CEEB" w14:textId="77777777" w:rsidR="00AC2F83" w:rsidRPr="005F7698" w:rsidRDefault="00AC2F83" w:rsidP="00681D1A">
      <w:pPr>
        <w:spacing w:after="0" w:line="240" w:lineRule="auto"/>
        <w:jc w:val="center"/>
        <w:rPr>
          <w:rFonts w:ascii="Arial" w:hAnsi="Arial" w:cs="Arial"/>
          <w:lang w:eastAsia="pl-PL"/>
        </w:rPr>
      </w:pPr>
    </w:p>
    <w:p w14:paraId="25FF0602" w14:textId="77777777" w:rsidR="00AC2F83" w:rsidRPr="005F7698" w:rsidRDefault="00AC2F83" w:rsidP="00681D1A">
      <w:pPr>
        <w:spacing w:after="0" w:line="240" w:lineRule="auto"/>
        <w:rPr>
          <w:rFonts w:ascii="Arial" w:hAnsi="Arial" w:cs="Arial"/>
          <w:lang w:eastAsia="pl-PL"/>
        </w:rPr>
      </w:pPr>
    </w:p>
    <w:p w14:paraId="43963F49" w14:textId="77777777" w:rsidR="00AC2F83" w:rsidRPr="005F7698" w:rsidRDefault="00AC2F83" w:rsidP="00681D1A">
      <w:pPr>
        <w:spacing w:after="0" w:line="240" w:lineRule="auto"/>
        <w:rPr>
          <w:rFonts w:ascii="Arial" w:hAnsi="Arial" w:cs="Arial"/>
          <w:lang w:eastAsia="pl-PL"/>
        </w:rPr>
      </w:pPr>
      <w:r w:rsidRPr="005F7698">
        <w:rPr>
          <w:rFonts w:ascii="Arial" w:hAnsi="Arial" w:cs="Arial"/>
          <w:lang w:eastAsia="pl-PL"/>
        </w:rPr>
        <w:t>.</w:t>
      </w:r>
    </w:p>
    <w:p w14:paraId="7606B513" w14:textId="77777777" w:rsidR="00AC2F83" w:rsidRPr="005F7698" w:rsidRDefault="00AC2F83" w:rsidP="00681D1A">
      <w:pPr>
        <w:spacing w:after="0" w:line="240" w:lineRule="auto"/>
        <w:rPr>
          <w:rFonts w:ascii="Arial" w:hAnsi="Arial" w:cs="Arial"/>
          <w:sz w:val="20"/>
          <w:szCs w:val="20"/>
          <w:lang w:eastAsia="pl-PL"/>
        </w:rPr>
      </w:pPr>
    </w:p>
    <w:p w14:paraId="7A5D86C5" w14:textId="77777777" w:rsidR="00AC2F83" w:rsidRPr="005F7698" w:rsidRDefault="00AC2F83" w:rsidP="00681D1A">
      <w:pPr>
        <w:spacing w:after="0" w:line="240" w:lineRule="auto"/>
        <w:rPr>
          <w:rFonts w:ascii="Arial" w:hAnsi="Arial" w:cs="Arial"/>
          <w:sz w:val="20"/>
          <w:szCs w:val="20"/>
          <w:lang w:eastAsia="pl-PL"/>
        </w:rPr>
      </w:pPr>
    </w:p>
    <w:p w14:paraId="710830EB" w14:textId="77777777" w:rsidR="00AC2F83" w:rsidRPr="005F7698" w:rsidRDefault="00AC2F83" w:rsidP="00681D1A">
      <w:pPr>
        <w:widowControl w:val="0"/>
        <w:spacing w:after="0" w:line="240" w:lineRule="auto"/>
        <w:jc w:val="right"/>
        <w:rPr>
          <w:rFonts w:ascii="Arial" w:hAnsi="Arial" w:cs="Arial"/>
          <w:b/>
          <w:bCs/>
          <w:lang w:eastAsia="pl-PL"/>
        </w:rPr>
      </w:pPr>
      <w:r w:rsidRPr="005F7698">
        <w:rPr>
          <w:rFonts w:ascii="Arial" w:hAnsi="Arial" w:cs="Arial"/>
          <w:b/>
          <w:bCs/>
          <w:lang w:eastAsia="pl-PL"/>
        </w:rPr>
        <w:t xml:space="preserve">oświadczenie należy podpisać </w:t>
      </w:r>
    </w:p>
    <w:p w14:paraId="6249A33A" w14:textId="77777777" w:rsidR="00AC2F83" w:rsidRPr="005F7698" w:rsidRDefault="00AC2F83" w:rsidP="00681D1A">
      <w:pPr>
        <w:widowControl w:val="0"/>
        <w:spacing w:after="0" w:line="240" w:lineRule="auto"/>
        <w:jc w:val="right"/>
        <w:rPr>
          <w:rFonts w:ascii="Arial" w:hAnsi="Arial" w:cs="Arial"/>
          <w:sz w:val="24"/>
          <w:szCs w:val="24"/>
          <w:lang w:eastAsia="pl-PL"/>
        </w:rPr>
      </w:pPr>
      <w:r w:rsidRPr="005F7698">
        <w:rPr>
          <w:rFonts w:ascii="Arial" w:hAnsi="Arial" w:cs="Arial"/>
          <w:b/>
          <w:bCs/>
          <w:lang w:eastAsia="pl-PL"/>
        </w:rPr>
        <w:t>kwalifikowanym podpisem elektronicznym</w:t>
      </w:r>
    </w:p>
    <w:p w14:paraId="3E07CBA7" w14:textId="77777777" w:rsidR="00AC2F83" w:rsidRPr="005F7698" w:rsidRDefault="00AC2F83" w:rsidP="00681D1A">
      <w:pPr>
        <w:spacing w:after="0" w:line="240" w:lineRule="auto"/>
        <w:rPr>
          <w:rFonts w:ascii="Arial" w:hAnsi="Arial" w:cs="Arial"/>
          <w:sz w:val="20"/>
          <w:szCs w:val="20"/>
          <w:lang w:eastAsia="pl-PL"/>
        </w:rPr>
      </w:pPr>
    </w:p>
    <w:p w14:paraId="4C1C8881" w14:textId="77777777" w:rsidR="00AC2F83" w:rsidRPr="005F7698" w:rsidRDefault="00AC2F83" w:rsidP="00681D1A">
      <w:pPr>
        <w:spacing w:after="0" w:line="240" w:lineRule="auto"/>
        <w:jc w:val="center"/>
        <w:rPr>
          <w:rFonts w:ascii="Times New Roman" w:hAnsi="Times New Roman" w:cs="Times New Roman"/>
          <w:b/>
          <w:bCs/>
          <w:lang w:eastAsia="pl-PL"/>
        </w:rPr>
      </w:pPr>
    </w:p>
    <w:p w14:paraId="7DAD9799" w14:textId="77777777" w:rsidR="00AC2F83" w:rsidRPr="005F7698" w:rsidRDefault="00AC2F83" w:rsidP="00681D1A">
      <w:pPr>
        <w:spacing w:after="0" w:line="240" w:lineRule="auto"/>
        <w:jc w:val="center"/>
        <w:rPr>
          <w:rFonts w:ascii="Times New Roman" w:hAnsi="Times New Roman" w:cs="Times New Roman"/>
          <w:b/>
          <w:bCs/>
          <w:lang w:eastAsia="pl-PL"/>
        </w:rPr>
      </w:pPr>
    </w:p>
    <w:p w14:paraId="079DC784" w14:textId="77777777" w:rsidR="00AC2F83" w:rsidRPr="005F7698" w:rsidRDefault="00AC2F83" w:rsidP="00681D1A">
      <w:pPr>
        <w:spacing w:after="0" w:line="240" w:lineRule="auto"/>
        <w:jc w:val="center"/>
        <w:rPr>
          <w:rFonts w:ascii="Times New Roman" w:hAnsi="Times New Roman" w:cs="Times New Roman"/>
          <w:b/>
          <w:bCs/>
          <w:lang w:eastAsia="pl-PL"/>
        </w:rPr>
      </w:pPr>
    </w:p>
    <w:p w14:paraId="4AFBBB0A" w14:textId="77777777" w:rsidR="00AC2F83" w:rsidRPr="005F7698" w:rsidRDefault="00AC2F83" w:rsidP="00681D1A">
      <w:pPr>
        <w:spacing w:after="0" w:line="240" w:lineRule="auto"/>
        <w:jc w:val="right"/>
        <w:rPr>
          <w:rFonts w:ascii="Arial" w:hAnsi="Arial" w:cs="Arial"/>
          <w:lang w:eastAsia="pl-PL"/>
        </w:rPr>
      </w:pPr>
      <w:r w:rsidRPr="005F7698">
        <w:rPr>
          <w:rFonts w:ascii="Arial" w:hAnsi="Arial" w:cs="Arial"/>
          <w:lang w:eastAsia="pl-PL"/>
        </w:rPr>
        <w:br w:type="page"/>
      </w:r>
      <w:r w:rsidRPr="005F7698">
        <w:rPr>
          <w:rFonts w:ascii="Arial" w:hAnsi="Arial" w:cs="Arial"/>
          <w:lang w:eastAsia="pl-PL"/>
        </w:rPr>
        <w:lastRenderedPageBreak/>
        <w:t xml:space="preserve">Załącznik nr 4 </w:t>
      </w:r>
    </w:p>
    <w:p w14:paraId="36434F4B" w14:textId="77777777" w:rsidR="00AC2F83" w:rsidRPr="005F7698" w:rsidRDefault="00AC2F83" w:rsidP="00681D1A">
      <w:pPr>
        <w:spacing w:after="0" w:line="240" w:lineRule="auto"/>
        <w:jc w:val="right"/>
        <w:rPr>
          <w:rFonts w:ascii="Arial" w:hAnsi="Arial" w:cs="Arial"/>
          <w:lang w:eastAsia="pl-PL"/>
        </w:rPr>
      </w:pPr>
      <w:r w:rsidRPr="005F7698">
        <w:rPr>
          <w:rFonts w:ascii="Arial" w:hAnsi="Arial" w:cs="Arial"/>
          <w:lang w:eastAsia="pl-PL"/>
        </w:rPr>
        <w:t>do SWZ</w:t>
      </w:r>
    </w:p>
    <w:p w14:paraId="3F786CEE" w14:textId="77777777" w:rsidR="00AC2F83" w:rsidRPr="005F7698" w:rsidRDefault="00AC2F83" w:rsidP="00556828">
      <w:pPr>
        <w:suppressAutoHyphens/>
        <w:spacing w:after="0" w:line="240" w:lineRule="auto"/>
        <w:jc w:val="center"/>
        <w:rPr>
          <w:rFonts w:ascii="Arial" w:hAnsi="Arial" w:cs="Arial"/>
          <w:b/>
          <w:bCs/>
          <w:lang w:eastAsia="zh-CN"/>
        </w:rPr>
      </w:pPr>
    </w:p>
    <w:p w14:paraId="09F7B06B" w14:textId="77777777" w:rsidR="00AC2F83" w:rsidRPr="005F7698" w:rsidRDefault="00AC2F83" w:rsidP="00556828">
      <w:pPr>
        <w:spacing w:after="0" w:line="300" w:lineRule="exact"/>
        <w:jc w:val="center"/>
        <w:rPr>
          <w:rFonts w:ascii="Arial" w:hAnsi="Arial" w:cs="Arial"/>
          <w:b/>
          <w:bCs/>
          <w:lang w:eastAsia="pl-PL"/>
        </w:rPr>
      </w:pPr>
      <w:r w:rsidRPr="005F7698">
        <w:rPr>
          <w:rFonts w:ascii="Arial" w:hAnsi="Arial" w:cs="Arial"/>
          <w:b/>
          <w:bCs/>
          <w:lang w:eastAsia="pl-PL"/>
        </w:rPr>
        <w:t>PROJEKTOWANE POSTANOWIENIA UMOWY</w:t>
      </w:r>
    </w:p>
    <w:p w14:paraId="7E37B70F" w14:textId="77777777" w:rsidR="00AC2F83" w:rsidRPr="005F7698" w:rsidRDefault="00AC2F83" w:rsidP="00556828">
      <w:pPr>
        <w:spacing w:after="0" w:line="360" w:lineRule="auto"/>
        <w:jc w:val="center"/>
        <w:rPr>
          <w:rFonts w:ascii="Arial" w:hAnsi="Arial" w:cs="Arial"/>
          <w:sz w:val="20"/>
          <w:szCs w:val="20"/>
          <w:lang w:eastAsia="pl-PL"/>
        </w:rPr>
      </w:pPr>
    </w:p>
    <w:p w14:paraId="3A76B183" w14:textId="77777777" w:rsidR="00AC2F83" w:rsidRPr="00721E97" w:rsidRDefault="00AC2F83" w:rsidP="00170822">
      <w:pPr>
        <w:pStyle w:val="aaUmowaPar"/>
        <w:rPr>
          <w:sz w:val="24"/>
          <w:szCs w:val="24"/>
        </w:rPr>
      </w:pPr>
      <w:r w:rsidRPr="00721E97">
        <w:rPr>
          <w:sz w:val="24"/>
          <w:szCs w:val="24"/>
        </w:rPr>
        <w:t>§ 1</w:t>
      </w:r>
    </w:p>
    <w:p w14:paraId="7684BA31" w14:textId="77777777" w:rsidR="00AC2F83" w:rsidRPr="00721E97" w:rsidRDefault="00AC2F83" w:rsidP="00170822">
      <w:pPr>
        <w:pStyle w:val="aaUmowaPar"/>
        <w:rPr>
          <w:sz w:val="24"/>
          <w:szCs w:val="24"/>
        </w:rPr>
      </w:pPr>
      <w:bookmarkStart w:id="1" w:name="bookmark7"/>
      <w:r w:rsidRPr="00721E97">
        <w:rPr>
          <w:sz w:val="24"/>
          <w:szCs w:val="24"/>
        </w:rPr>
        <w:t>Przedmiot Umowy</w:t>
      </w:r>
      <w:bookmarkEnd w:id="1"/>
    </w:p>
    <w:p w14:paraId="5CE7CE34" w14:textId="7F602ACB" w:rsidR="00AC2F83" w:rsidRPr="00721E97" w:rsidRDefault="00AC2F83" w:rsidP="00DE5F5C">
      <w:pPr>
        <w:pStyle w:val="aaUmowaText"/>
        <w:numPr>
          <w:ilvl w:val="0"/>
          <w:numId w:val="89"/>
        </w:numPr>
        <w:rPr>
          <w:sz w:val="24"/>
          <w:szCs w:val="24"/>
        </w:rPr>
      </w:pPr>
      <w:r w:rsidRPr="00721E97">
        <w:rPr>
          <w:sz w:val="24"/>
          <w:szCs w:val="24"/>
        </w:rPr>
        <w:t xml:space="preserve">Przedmiotem niniejszej </w:t>
      </w:r>
      <w:r w:rsidR="00F90567" w:rsidRPr="00721E97">
        <w:rPr>
          <w:sz w:val="24"/>
          <w:szCs w:val="24"/>
        </w:rPr>
        <w:t>u</w:t>
      </w:r>
      <w:r w:rsidRPr="00721E97">
        <w:rPr>
          <w:sz w:val="24"/>
          <w:szCs w:val="24"/>
        </w:rPr>
        <w:t>mowy jest świadczenie przez Wykonawcę na rzecz Zamawiającego usługi transmisji danych w sieci rozległej WAN sądów administracyjnych oraz usługi dostępu do sieci Internet.</w:t>
      </w:r>
    </w:p>
    <w:p w14:paraId="43DE8A04" w14:textId="051825FB" w:rsidR="00AC2F83" w:rsidRPr="00721E97" w:rsidRDefault="00AC2F83" w:rsidP="00DE5F5C">
      <w:pPr>
        <w:pStyle w:val="aaUmowaText"/>
        <w:numPr>
          <w:ilvl w:val="0"/>
          <w:numId w:val="89"/>
        </w:numPr>
        <w:rPr>
          <w:sz w:val="24"/>
          <w:szCs w:val="24"/>
        </w:rPr>
      </w:pPr>
      <w:r w:rsidRPr="00721E97">
        <w:rPr>
          <w:sz w:val="24"/>
          <w:szCs w:val="24"/>
        </w:rPr>
        <w:t xml:space="preserve">W ramach realizacji </w:t>
      </w:r>
      <w:r w:rsidR="00F90567" w:rsidRPr="00721E97">
        <w:rPr>
          <w:sz w:val="24"/>
          <w:szCs w:val="24"/>
        </w:rPr>
        <w:t>p</w:t>
      </w:r>
      <w:r w:rsidRPr="00721E97">
        <w:rPr>
          <w:sz w:val="24"/>
          <w:szCs w:val="24"/>
        </w:rPr>
        <w:t xml:space="preserve">rzedmiotu </w:t>
      </w:r>
      <w:r w:rsidR="00F90567" w:rsidRPr="00721E97">
        <w:rPr>
          <w:sz w:val="24"/>
          <w:szCs w:val="24"/>
        </w:rPr>
        <w:t>u</w:t>
      </w:r>
      <w:r w:rsidRPr="00721E97">
        <w:rPr>
          <w:sz w:val="24"/>
          <w:szCs w:val="24"/>
        </w:rPr>
        <w:t>mowy Wykonawca w szczególności:</w:t>
      </w:r>
    </w:p>
    <w:p w14:paraId="4B618F39" w14:textId="77777777" w:rsidR="00AC2F83" w:rsidRPr="00721E97" w:rsidRDefault="00AC2F83" w:rsidP="00DE5F5C">
      <w:pPr>
        <w:pStyle w:val="aaUmowaText"/>
        <w:numPr>
          <w:ilvl w:val="0"/>
          <w:numId w:val="90"/>
        </w:numPr>
        <w:ind w:left="709"/>
        <w:rPr>
          <w:sz w:val="24"/>
          <w:szCs w:val="24"/>
        </w:rPr>
      </w:pPr>
      <w:r w:rsidRPr="00721E97">
        <w:rPr>
          <w:sz w:val="24"/>
          <w:szCs w:val="24"/>
        </w:rPr>
        <w:t>zestawi sieć rozległą WAN składającą się z:</w:t>
      </w:r>
    </w:p>
    <w:p w14:paraId="78C05A64" w14:textId="4BBA3757" w:rsidR="00AC2F83" w:rsidRPr="00721E97" w:rsidRDefault="00AC2F83" w:rsidP="00DE5F5C">
      <w:pPr>
        <w:pStyle w:val="aaUmowaText"/>
        <w:numPr>
          <w:ilvl w:val="2"/>
          <w:numId w:val="89"/>
        </w:numPr>
        <w:rPr>
          <w:sz w:val="24"/>
          <w:szCs w:val="24"/>
        </w:rPr>
      </w:pPr>
      <w:r w:rsidRPr="00721E97">
        <w:rPr>
          <w:sz w:val="24"/>
          <w:szCs w:val="24"/>
        </w:rPr>
        <w:t xml:space="preserve">połączeń w technologii MPLS wszystkich lokalizacji wymienionych w załączniku nr 1 do </w:t>
      </w:r>
      <w:r w:rsidR="00050E3B">
        <w:rPr>
          <w:sz w:val="24"/>
          <w:szCs w:val="24"/>
        </w:rPr>
        <w:t>u</w:t>
      </w:r>
      <w:r w:rsidRPr="00721E97">
        <w:rPr>
          <w:sz w:val="24"/>
          <w:szCs w:val="24"/>
        </w:rPr>
        <w:t>mowy</w:t>
      </w:r>
      <w:r w:rsidR="00050E3B">
        <w:rPr>
          <w:sz w:val="24"/>
          <w:szCs w:val="24"/>
        </w:rPr>
        <w:t xml:space="preserve">, o którym mowa w ust. </w:t>
      </w:r>
      <w:r w:rsidR="003E0490">
        <w:rPr>
          <w:sz w:val="24"/>
          <w:szCs w:val="24"/>
        </w:rPr>
        <w:t>3</w:t>
      </w:r>
      <w:r w:rsidR="00050E3B">
        <w:rPr>
          <w:sz w:val="24"/>
          <w:szCs w:val="24"/>
        </w:rPr>
        <w:t>,</w:t>
      </w:r>
      <w:r w:rsidRPr="00721E97">
        <w:rPr>
          <w:sz w:val="24"/>
          <w:szCs w:val="24"/>
        </w:rPr>
        <w:t xml:space="preserve"> z Centrum Podstawowym i Centrum Zapasowym,</w:t>
      </w:r>
    </w:p>
    <w:p w14:paraId="0658A29F" w14:textId="77777777" w:rsidR="00AC2F83" w:rsidRPr="00721E97" w:rsidRDefault="00AC2F83" w:rsidP="00DE5F5C">
      <w:pPr>
        <w:pStyle w:val="aaUmowaText"/>
        <w:numPr>
          <w:ilvl w:val="2"/>
          <w:numId w:val="89"/>
        </w:numPr>
        <w:rPr>
          <w:sz w:val="24"/>
          <w:szCs w:val="24"/>
        </w:rPr>
      </w:pPr>
      <w:r w:rsidRPr="00721E97">
        <w:rPr>
          <w:sz w:val="24"/>
          <w:szCs w:val="24"/>
        </w:rPr>
        <w:t>połączenia w technologii DWDM pomiędzy Centrum Podstawowym i Centrum Zapasowym,</w:t>
      </w:r>
    </w:p>
    <w:p w14:paraId="11635DA5" w14:textId="77777777" w:rsidR="00AC2F83" w:rsidRPr="00721E97" w:rsidRDefault="00AC2F83" w:rsidP="00170822">
      <w:pPr>
        <w:pStyle w:val="aaUmowaText"/>
        <w:ind w:left="737"/>
        <w:rPr>
          <w:sz w:val="24"/>
          <w:szCs w:val="24"/>
        </w:rPr>
      </w:pPr>
      <w:r w:rsidRPr="00721E97">
        <w:rPr>
          <w:sz w:val="24"/>
          <w:szCs w:val="24"/>
        </w:rPr>
        <w:t>- w sposób gwarantujący logiczną separację ruchu danych od danych innych klientów Wykonawcy;</w:t>
      </w:r>
    </w:p>
    <w:p w14:paraId="2C0C390B" w14:textId="795D903E" w:rsidR="00AC2F83" w:rsidRPr="00BC3BEC" w:rsidRDefault="00AC2F83" w:rsidP="00DE5F5C">
      <w:pPr>
        <w:pStyle w:val="aaUmowaText"/>
        <w:numPr>
          <w:ilvl w:val="1"/>
          <w:numId w:val="89"/>
        </w:numPr>
        <w:rPr>
          <w:sz w:val="24"/>
          <w:szCs w:val="24"/>
        </w:rPr>
      </w:pPr>
      <w:r w:rsidRPr="00721E97">
        <w:rPr>
          <w:sz w:val="24"/>
          <w:szCs w:val="24"/>
        </w:rPr>
        <w:t>zapewni dostęp do sieci Internet z Centrum Podstawowego i Centrum Zapasowego</w:t>
      </w:r>
      <w:r w:rsidR="003A3EE4" w:rsidRPr="00721E97">
        <w:rPr>
          <w:sz w:val="24"/>
          <w:szCs w:val="24"/>
        </w:rPr>
        <w:t>.</w:t>
      </w:r>
    </w:p>
    <w:p w14:paraId="6BF51404" w14:textId="06530940" w:rsidR="00AC2F83" w:rsidRPr="00721E97" w:rsidRDefault="00AC2F83" w:rsidP="00DE5F5C">
      <w:pPr>
        <w:pStyle w:val="aaUmowaText"/>
        <w:numPr>
          <w:ilvl w:val="0"/>
          <w:numId w:val="89"/>
        </w:numPr>
        <w:rPr>
          <w:sz w:val="24"/>
          <w:szCs w:val="24"/>
        </w:rPr>
      </w:pPr>
      <w:r w:rsidRPr="00D46DC1">
        <w:rPr>
          <w:sz w:val="24"/>
          <w:szCs w:val="24"/>
        </w:rPr>
        <w:t xml:space="preserve">Szczegółowy opis </w:t>
      </w:r>
      <w:r w:rsidR="00050E3B">
        <w:rPr>
          <w:sz w:val="24"/>
          <w:szCs w:val="24"/>
        </w:rPr>
        <w:t>p</w:t>
      </w:r>
      <w:r w:rsidRPr="00D46DC1">
        <w:rPr>
          <w:sz w:val="24"/>
          <w:szCs w:val="24"/>
        </w:rPr>
        <w:t xml:space="preserve">rzedmiotu </w:t>
      </w:r>
      <w:r w:rsidR="00050E3B">
        <w:rPr>
          <w:sz w:val="24"/>
          <w:szCs w:val="24"/>
        </w:rPr>
        <w:t>u</w:t>
      </w:r>
      <w:r w:rsidRPr="00D46DC1">
        <w:rPr>
          <w:sz w:val="24"/>
          <w:szCs w:val="24"/>
        </w:rPr>
        <w:t xml:space="preserve">mowy wraz z techniczno-organizacyjnymi warunkami </w:t>
      </w:r>
      <w:r w:rsidR="00210367" w:rsidRPr="00721E97">
        <w:rPr>
          <w:sz w:val="24"/>
          <w:szCs w:val="24"/>
        </w:rPr>
        <w:t xml:space="preserve">jego </w:t>
      </w:r>
      <w:r w:rsidRPr="00721E97">
        <w:rPr>
          <w:sz w:val="24"/>
          <w:szCs w:val="24"/>
        </w:rPr>
        <w:t xml:space="preserve">realizacji określa załącznik nr 1 do umowy - Opis Przedmiotu Zamówienia (OPZ) </w:t>
      </w:r>
      <w:r w:rsidRPr="00721E97">
        <w:rPr>
          <w:i/>
          <w:sz w:val="24"/>
          <w:szCs w:val="24"/>
        </w:rPr>
        <w:t>(odpowiadający załącznikowi nr 2 do SWZ)</w:t>
      </w:r>
      <w:r w:rsidRPr="00721E97">
        <w:rPr>
          <w:sz w:val="24"/>
          <w:szCs w:val="24"/>
        </w:rPr>
        <w:t xml:space="preserve">. Używane w niniejszej umowie </w:t>
      </w:r>
      <w:r w:rsidR="00210367" w:rsidRPr="00721E97">
        <w:rPr>
          <w:sz w:val="24"/>
          <w:szCs w:val="24"/>
        </w:rPr>
        <w:t xml:space="preserve">określenia </w:t>
      </w:r>
      <w:r w:rsidRPr="00721E97">
        <w:rPr>
          <w:sz w:val="24"/>
          <w:szCs w:val="24"/>
        </w:rPr>
        <w:t xml:space="preserve">mają znaczenie </w:t>
      </w:r>
      <w:r w:rsidR="00210367" w:rsidRPr="00721E97">
        <w:rPr>
          <w:sz w:val="24"/>
          <w:szCs w:val="24"/>
        </w:rPr>
        <w:t xml:space="preserve">wskazane </w:t>
      </w:r>
      <w:r w:rsidRPr="00721E97">
        <w:rPr>
          <w:sz w:val="24"/>
          <w:szCs w:val="24"/>
        </w:rPr>
        <w:t>w tym załączniku.</w:t>
      </w:r>
    </w:p>
    <w:p w14:paraId="340DC00F" w14:textId="40D3352E" w:rsidR="00AC2F83" w:rsidRPr="00721E97" w:rsidRDefault="00AC2F83" w:rsidP="00DE5F5C">
      <w:pPr>
        <w:pStyle w:val="aaUmowaText"/>
        <w:numPr>
          <w:ilvl w:val="0"/>
          <w:numId w:val="89"/>
        </w:numPr>
        <w:rPr>
          <w:sz w:val="24"/>
          <w:szCs w:val="24"/>
        </w:rPr>
      </w:pPr>
      <w:r w:rsidRPr="00721E97">
        <w:rPr>
          <w:sz w:val="24"/>
          <w:szCs w:val="24"/>
        </w:rPr>
        <w:t xml:space="preserve">W trakcie świadczenia usług będących przedmiotem umowy Wykonawca zobowiązany jest do monitorowania działania sieci rozległej WAN oraz </w:t>
      </w:r>
      <w:r w:rsidRPr="00BC3BEC">
        <w:rPr>
          <w:sz w:val="24"/>
          <w:szCs w:val="24"/>
        </w:rPr>
        <w:t xml:space="preserve">świadczenia serwisu technicznego, </w:t>
      </w:r>
      <w:r w:rsidR="00210367" w:rsidRPr="00D46DC1">
        <w:rPr>
          <w:sz w:val="24"/>
          <w:szCs w:val="24"/>
        </w:rPr>
        <w:t>na zasadach określonych</w:t>
      </w:r>
      <w:r w:rsidRPr="00721E97">
        <w:rPr>
          <w:sz w:val="24"/>
          <w:szCs w:val="24"/>
        </w:rPr>
        <w:t xml:space="preserve"> w załączniku nr 1 </w:t>
      </w:r>
      <w:r w:rsidR="00050E3B">
        <w:rPr>
          <w:sz w:val="24"/>
          <w:szCs w:val="24"/>
        </w:rPr>
        <w:t>do umowy</w:t>
      </w:r>
      <w:r w:rsidRPr="00721E97">
        <w:rPr>
          <w:sz w:val="24"/>
          <w:szCs w:val="24"/>
        </w:rPr>
        <w:t xml:space="preserve"> oraz w § 8</w:t>
      </w:r>
      <w:r w:rsidR="00210367" w:rsidRPr="00721E97">
        <w:rPr>
          <w:sz w:val="24"/>
          <w:szCs w:val="24"/>
        </w:rPr>
        <w:t xml:space="preserve"> umowy</w:t>
      </w:r>
      <w:r w:rsidRPr="00721E97">
        <w:rPr>
          <w:sz w:val="24"/>
          <w:szCs w:val="24"/>
        </w:rPr>
        <w:t>.</w:t>
      </w:r>
    </w:p>
    <w:p w14:paraId="0E8DDACA" w14:textId="77777777" w:rsidR="00AC2F83" w:rsidRPr="00721E97" w:rsidRDefault="00AC2F83" w:rsidP="00DE5F5C">
      <w:pPr>
        <w:pStyle w:val="aaUmowaText"/>
        <w:numPr>
          <w:ilvl w:val="0"/>
          <w:numId w:val="89"/>
        </w:numPr>
        <w:rPr>
          <w:sz w:val="24"/>
          <w:szCs w:val="24"/>
        </w:rPr>
      </w:pPr>
      <w:r w:rsidRPr="00721E97">
        <w:rPr>
          <w:sz w:val="24"/>
          <w:szCs w:val="24"/>
        </w:rPr>
        <w:t>W trakcie realizacji przedmiotu umowy Wykonawca zobowiązany jest również do:</w:t>
      </w:r>
    </w:p>
    <w:p w14:paraId="015332ED" w14:textId="5E2582E7" w:rsidR="00A74EAB" w:rsidRDefault="00A74EAB" w:rsidP="00DE5F5C">
      <w:pPr>
        <w:pStyle w:val="aaUmowaText"/>
        <w:numPr>
          <w:ilvl w:val="1"/>
          <w:numId w:val="89"/>
        </w:numPr>
        <w:rPr>
          <w:sz w:val="24"/>
          <w:szCs w:val="24"/>
        </w:rPr>
      </w:pPr>
      <w:r w:rsidRPr="00CB083C">
        <w:rPr>
          <w:sz w:val="24"/>
          <w:szCs w:val="24"/>
        </w:rPr>
        <w:t>wykonania testów akceptacyjnych łączy, przeprowadzenia szkolenia administratorów oraz sporządzenia dokumentacji powykonawczej, zgodnie z wymaganiami opisanymi w załączniku nr 1 do umowy.</w:t>
      </w:r>
    </w:p>
    <w:p w14:paraId="730F3AF7" w14:textId="238DAABA" w:rsidR="00AC2F83" w:rsidRPr="00721E97" w:rsidRDefault="00AC2F83" w:rsidP="00DE5F5C">
      <w:pPr>
        <w:pStyle w:val="aaUmowaText"/>
        <w:numPr>
          <w:ilvl w:val="1"/>
          <w:numId w:val="89"/>
        </w:numPr>
        <w:rPr>
          <w:sz w:val="24"/>
          <w:szCs w:val="24"/>
        </w:rPr>
      </w:pPr>
      <w:r w:rsidRPr="00721E97">
        <w:rPr>
          <w:sz w:val="24"/>
          <w:szCs w:val="24"/>
        </w:rPr>
        <w:t>zapewnienia we własnym zakresie i na swój koszt wszystkich materiałów, wyposażenia technicznego, urządzeń, narzędzi, potencjału ludzkiego i innych środków niezbędnych do wykonania wszystkich prac/usług/zadań oraz możliwości przetestowania rezultatów wykonanych prac pod kątem zapewnienia prawidłowego i bezawaryjnego świadczenia usług transmisji danych przez cały okres ich wykonywania;</w:t>
      </w:r>
    </w:p>
    <w:p w14:paraId="2A560FCA" w14:textId="77777777" w:rsidR="00AC2F83" w:rsidRPr="00721E97" w:rsidRDefault="00AC2F83" w:rsidP="00DE5F5C">
      <w:pPr>
        <w:pStyle w:val="aaUmowaText"/>
        <w:numPr>
          <w:ilvl w:val="1"/>
          <w:numId w:val="89"/>
        </w:numPr>
        <w:rPr>
          <w:sz w:val="24"/>
          <w:szCs w:val="24"/>
        </w:rPr>
      </w:pPr>
      <w:r w:rsidRPr="00721E97">
        <w:rPr>
          <w:sz w:val="24"/>
          <w:szCs w:val="24"/>
        </w:rPr>
        <w:t>uzgadniania z Zamawiającym rozwiązań projektowych i użytych rozwiązań technicznych każdorazowo przed skierowaniem ich do realizacji;</w:t>
      </w:r>
    </w:p>
    <w:p w14:paraId="42A88E2D" w14:textId="77777777" w:rsidR="00AC2F83" w:rsidRPr="00721E97" w:rsidRDefault="00AC2F83" w:rsidP="00F0261F">
      <w:pPr>
        <w:pStyle w:val="aaUmowaPar"/>
        <w:spacing w:before="360"/>
        <w:rPr>
          <w:sz w:val="24"/>
          <w:szCs w:val="24"/>
        </w:rPr>
      </w:pPr>
      <w:r w:rsidRPr="00721E97">
        <w:rPr>
          <w:sz w:val="24"/>
          <w:szCs w:val="24"/>
        </w:rPr>
        <w:lastRenderedPageBreak/>
        <w:t>§ 2</w:t>
      </w:r>
    </w:p>
    <w:p w14:paraId="12D01A89" w14:textId="6FB1A371" w:rsidR="00AC2F83" w:rsidRPr="00262457" w:rsidRDefault="00AC2F83" w:rsidP="00DC43B5">
      <w:pPr>
        <w:pStyle w:val="aaUmowaPar"/>
        <w:rPr>
          <w:sz w:val="24"/>
          <w:szCs w:val="24"/>
        </w:rPr>
      </w:pPr>
      <w:bookmarkStart w:id="2" w:name="bookmark8"/>
      <w:r w:rsidRPr="00446C0B">
        <w:rPr>
          <w:bCs w:val="0"/>
          <w:sz w:val="24"/>
          <w:szCs w:val="24"/>
        </w:rPr>
        <w:t>Termin realizacji Umowy</w:t>
      </w:r>
      <w:bookmarkEnd w:id="2"/>
    </w:p>
    <w:p w14:paraId="5496B3C3" w14:textId="3068188D" w:rsidR="00AC2F83" w:rsidRPr="00721E97" w:rsidRDefault="00AC2F83" w:rsidP="00DE5F5C">
      <w:pPr>
        <w:pStyle w:val="aaUmowaText"/>
        <w:numPr>
          <w:ilvl w:val="0"/>
          <w:numId w:val="83"/>
        </w:numPr>
        <w:rPr>
          <w:sz w:val="24"/>
          <w:szCs w:val="24"/>
        </w:rPr>
      </w:pPr>
      <w:r w:rsidRPr="00721E97">
        <w:rPr>
          <w:sz w:val="24"/>
          <w:szCs w:val="24"/>
        </w:rPr>
        <w:t>Usługa transmisji danych oraz serwisu technicznego i monitorowania sieci rozległej świadczona będzie przez okres 48 miesięcy, począwszy od dnia 1 lipca 2022 r.</w:t>
      </w:r>
    </w:p>
    <w:p w14:paraId="347B304F" w14:textId="3F078605" w:rsidR="00AC2F83" w:rsidRPr="00DC43B5" w:rsidRDefault="00AC2F83" w:rsidP="00DE5F5C">
      <w:pPr>
        <w:pStyle w:val="aaUmowaText"/>
        <w:numPr>
          <w:ilvl w:val="0"/>
          <w:numId w:val="83"/>
        </w:numPr>
        <w:rPr>
          <w:sz w:val="24"/>
          <w:szCs w:val="24"/>
        </w:rPr>
      </w:pPr>
      <w:r w:rsidRPr="00721E97">
        <w:rPr>
          <w:sz w:val="24"/>
          <w:szCs w:val="24"/>
        </w:rPr>
        <w:t xml:space="preserve">Gotowość wszystkich łączy (połączeń) potrzebnych do świadczenia usług transmisji danych </w:t>
      </w:r>
      <w:r w:rsidR="00E701E7">
        <w:rPr>
          <w:sz w:val="24"/>
          <w:szCs w:val="24"/>
        </w:rPr>
        <w:t xml:space="preserve">zostanie osiągnięta do </w:t>
      </w:r>
      <w:r w:rsidR="001B62DE">
        <w:rPr>
          <w:sz w:val="24"/>
          <w:szCs w:val="24"/>
        </w:rPr>
        <w:t xml:space="preserve">dnia </w:t>
      </w:r>
      <w:r w:rsidR="00E701E7">
        <w:rPr>
          <w:sz w:val="24"/>
          <w:szCs w:val="24"/>
        </w:rPr>
        <w:t xml:space="preserve">20 czerwca 2022 r. </w:t>
      </w:r>
    </w:p>
    <w:p w14:paraId="4144DBAC" w14:textId="39FA2152" w:rsidR="00817C9E" w:rsidRPr="00D46DC1" w:rsidRDefault="00817C9E" w:rsidP="00DE5F5C">
      <w:pPr>
        <w:pStyle w:val="aaUmowaText"/>
        <w:numPr>
          <w:ilvl w:val="0"/>
          <w:numId w:val="83"/>
        </w:numPr>
        <w:rPr>
          <w:sz w:val="24"/>
          <w:szCs w:val="24"/>
        </w:rPr>
      </w:pPr>
      <w:r w:rsidRPr="00BC3BEC">
        <w:rPr>
          <w:sz w:val="24"/>
          <w:szCs w:val="24"/>
        </w:rPr>
        <w:t xml:space="preserve">Ilekroć w umowie </w:t>
      </w:r>
      <w:r w:rsidRPr="00F63E96">
        <w:rPr>
          <w:sz w:val="24"/>
          <w:szCs w:val="24"/>
        </w:rPr>
        <w:t xml:space="preserve">jest mowa o okresie rozliczeniowym należy przez to rozumieć </w:t>
      </w:r>
      <w:r w:rsidRPr="00D46DC1">
        <w:rPr>
          <w:sz w:val="24"/>
          <w:szCs w:val="24"/>
        </w:rPr>
        <w:t xml:space="preserve">okres pełnego miesiąca kalendarzowego. </w:t>
      </w:r>
    </w:p>
    <w:p w14:paraId="74F912D3" w14:textId="77777777" w:rsidR="00AC2F83" w:rsidRPr="00721E97" w:rsidRDefault="00AC2F83" w:rsidP="00E768C0">
      <w:pPr>
        <w:pStyle w:val="aaUmowaPar"/>
        <w:spacing w:before="240"/>
        <w:rPr>
          <w:sz w:val="24"/>
          <w:szCs w:val="24"/>
        </w:rPr>
      </w:pPr>
      <w:r w:rsidRPr="00721E97">
        <w:rPr>
          <w:sz w:val="24"/>
          <w:szCs w:val="24"/>
        </w:rPr>
        <w:t>§ 3</w:t>
      </w:r>
    </w:p>
    <w:p w14:paraId="12541779" w14:textId="77777777" w:rsidR="00AC2F83" w:rsidRPr="00721E97" w:rsidRDefault="00AC2F83" w:rsidP="00B347E7">
      <w:pPr>
        <w:pStyle w:val="aaUmowaPar"/>
        <w:rPr>
          <w:sz w:val="24"/>
          <w:szCs w:val="24"/>
        </w:rPr>
      </w:pPr>
      <w:bookmarkStart w:id="3" w:name="bookmark9"/>
      <w:r w:rsidRPr="00721E97">
        <w:rPr>
          <w:sz w:val="24"/>
          <w:szCs w:val="24"/>
        </w:rPr>
        <w:t>Zadania i zakres odpowiedzialności Wykonawcy</w:t>
      </w:r>
      <w:bookmarkEnd w:id="3"/>
    </w:p>
    <w:p w14:paraId="3F15494F" w14:textId="0D926AAF" w:rsidR="00AC2F83" w:rsidRPr="00721E97" w:rsidRDefault="00AC2F83" w:rsidP="00DE5F5C">
      <w:pPr>
        <w:pStyle w:val="aaUmowaText"/>
        <w:numPr>
          <w:ilvl w:val="0"/>
          <w:numId w:val="72"/>
        </w:numPr>
        <w:ind w:left="363" w:hanging="363"/>
        <w:rPr>
          <w:sz w:val="24"/>
          <w:szCs w:val="24"/>
        </w:rPr>
      </w:pPr>
      <w:r w:rsidRPr="00721E97">
        <w:rPr>
          <w:sz w:val="24"/>
          <w:szCs w:val="24"/>
        </w:rPr>
        <w:t xml:space="preserve">Wykonawca zobowiązuje się wykonywać prace składające się na </w:t>
      </w:r>
      <w:r w:rsidR="00052193" w:rsidRPr="00721E97">
        <w:rPr>
          <w:sz w:val="24"/>
          <w:szCs w:val="24"/>
        </w:rPr>
        <w:t>p</w:t>
      </w:r>
      <w:r w:rsidRPr="00721E97">
        <w:rPr>
          <w:sz w:val="24"/>
          <w:szCs w:val="24"/>
        </w:rPr>
        <w:t xml:space="preserve">rzedmiot </w:t>
      </w:r>
      <w:r w:rsidR="00052193" w:rsidRPr="00721E97">
        <w:rPr>
          <w:sz w:val="24"/>
          <w:szCs w:val="24"/>
        </w:rPr>
        <w:t>u</w:t>
      </w:r>
      <w:r w:rsidRPr="00721E97">
        <w:rPr>
          <w:sz w:val="24"/>
          <w:szCs w:val="24"/>
        </w:rPr>
        <w:t>mowy zgodnie z najlepszymi zasadami wiedzy technicznej, obowiązującymi przepisami prawa i postanowieniami SWZ, w sposób zapewniający najlepszą jakość i niezawodność powstałej sieci rozległej WAN i świadczonych usług transmisji danych.</w:t>
      </w:r>
    </w:p>
    <w:p w14:paraId="2EAA3910" w14:textId="77777777" w:rsidR="00AC2F83" w:rsidRPr="00721E97" w:rsidRDefault="00AC2F83" w:rsidP="00DE5F5C">
      <w:pPr>
        <w:pStyle w:val="aaUmowaText"/>
        <w:numPr>
          <w:ilvl w:val="0"/>
          <w:numId w:val="72"/>
        </w:numPr>
        <w:ind w:left="363" w:hanging="363"/>
        <w:rPr>
          <w:sz w:val="24"/>
          <w:szCs w:val="24"/>
        </w:rPr>
      </w:pPr>
      <w:r w:rsidRPr="00721E97">
        <w:rPr>
          <w:sz w:val="24"/>
          <w:szCs w:val="24"/>
        </w:rPr>
        <w:t>Wykonawca na etapie przygotowania świadczenia usługi transmisji danych wykona we własnym zakresie i na własne ryzyko wszystkie niezbędne prace, w tym dokona niezbędnych uzgodnień z administratorami budynków, w których montowane będą urządzenia techniczne oraz uzyska wszystkie wymagane pozwolenia formalno-prawne.</w:t>
      </w:r>
    </w:p>
    <w:p w14:paraId="05E2E917" w14:textId="521814D9" w:rsidR="00AC2F83" w:rsidRPr="00721E97" w:rsidRDefault="00AC2F83" w:rsidP="00DE5F5C">
      <w:pPr>
        <w:pStyle w:val="aaUmowaText"/>
        <w:numPr>
          <w:ilvl w:val="0"/>
          <w:numId w:val="72"/>
        </w:numPr>
        <w:ind w:left="363" w:hanging="363"/>
        <w:rPr>
          <w:sz w:val="24"/>
          <w:szCs w:val="24"/>
        </w:rPr>
      </w:pPr>
      <w:r w:rsidRPr="00721E97">
        <w:rPr>
          <w:sz w:val="24"/>
          <w:szCs w:val="24"/>
        </w:rPr>
        <w:t>Każdorazowo</w:t>
      </w:r>
      <w:r w:rsidR="00052193" w:rsidRPr="00721E97">
        <w:rPr>
          <w:sz w:val="24"/>
          <w:szCs w:val="24"/>
        </w:rPr>
        <w:t>,</w:t>
      </w:r>
      <w:r w:rsidRPr="00721E97">
        <w:rPr>
          <w:sz w:val="24"/>
          <w:szCs w:val="24"/>
        </w:rPr>
        <w:t xml:space="preserve"> na pisemny wniosek Zamawiającego</w:t>
      </w:r>
      <w:r w:rsidR="00052193" w:rsidRPr="00721E97">
        <w:rPr>
          <w:sz w:val="24"/>
          <w:szCs w:val="24"/>
        </w:rPr>
        <w:t>,</w:t>
      </w:r>
      <w:r w:rsidRPr="00721E97">
        <w:rPr>
          <w:sz w:val="24"/>
          <w:szCs w:val="24"/>
        </w:rPr>
        <w:t xml:space="preserve"> Wykonawca zapewni, bez zmiany ceny, zmianę - w zakresie nieprzekraczającym 20% - podanych w załączniku nr 1 </w:t>
      </w:r>
      <w:r w:rsidR="00050E3B">
        <w:rPr>
          <w:sz w:val="24"/>
          <w:szCs w:val="24"/>
        </w:rPr>
        <w:t>do umowy</w:t>
      </w:r>
      <w:r w:rsidRPr="00721E97">
        <w:rPr>
          <w:sz w:val="24"/>
          <w:szCs w:val="24"/>
        </w:rPr>
        <w:t xml:space="preserve"> przepustowości poszczególnych łączy transmisji danych w technologii MPLS, przy zachowaniu sumarycznej przepustowości wszystkich łączy. </w:t>
      </w:r>
    </w:p>
    <w:p w14:paraId="6D14D0D3" w14:textId="49A5B700" w:rsidR="00AC2F83" w:rsidRPr="00721E97" w:rsidRDefault="00AC2F83" w:rsidP="00DE5F5C">
      <w:pPr>
        <w:pStyle w:val="aaUmowaText"/>
        <w:numPr>
          <w:ilvl w:val="0"/>
          <w:numId w:val="72"/>
        </w:numPr>
        <w:ind w:left="363" w:hanging="363"/>
        <w:rPr>
          <w:sz w:val="24"/>
          <w:szCs w:val="24"/>
        </w:rPr>
      </w:pPr>
      <w:r w:rsidRPr="00721E97">
        <w:rPr>
          <w:sz w:val="24"/>
          <w:szCs w:val="24"/>
        </w:rPr>
        <w:t xml:space="preserve">Wykonawca na pisemny wniosek Zamawiającego dokona zmian w świadczonych usługach transmisji danych w okresie obowiązywania </w:t>
      </w:r>
      <w:r w:rsidR="008C2BE8">
        <w:rPr>
          <w:sz w:val="24"/>
          <w:szCs w:val="24"/>
        </w:rPr>
        <w:t>u</w:t>
      </w:r>
      <w:r w:rsidRPr="00721E97">
        <w:rPr>
          <w:sz w:val="24"/>
          <w:szCs w:val="24"/>
        </w:rPr>
        <w:t>mowy, polegających na:</w:t>
      </w:r>
    </w:p>
    <w:p w14:paraId="529C14B4" w14:textId="77777777" w:rsidR="00AC2F83" w:rsidRPr="00721E97" w:rsidRDefault="00AC2F83" w:rsidP="00DE5F5C">
      <w:pPr>
        <w:pStyle w:val="aaUmowaText"/>
        <w:numPr>
          <w:ilvl w:val="1"/>
          <w:numId w:val="72"/>
        </w:numPr>
        <w:tabs>
          <w:tab w:val="clear" w:pos="360"/>
          <w:tab w:val="num" w:pos="726"/>
        </w:tabs>
        <w:ind w:left="726" w:hanging="363"/>
        <w:rPr>
          <w:sz w:val="24"/>
          <w:szCs w:val="24"/>
        </w:rPr>
      </w:pPr>
      <w:r w:rsidRPr="00721E97">
        <w:rPr>
          <w:sz w:val="24"/>
          <w:szCs w:val="24"/>
        </w:rPr>
        <w:t>zmianie lokalizacji łącza transmisji danych (przeniesienia łącza do innej lokalizacji) po uzyskaniu przez Wykonawcę pozytywnych warunków technicznych w nowej lokalizacji;</w:t>
      </w:r>
    </w:p>
    <w:p w14:paraId="48D32684" w14:textId="77777777" w:rsidR="00AC2F83" w:rsidRPr="00721E97" w:rsidRDefault="00AC2F83" w:rsidP="00DE5F5C">
      <w:pPr>
        <w:pStyle w:val="aaUmowaText"/>
        <w:numPr>
          <w:ilvl w:val="1"/>
          <w:numId w:val="72"/>
        </w:numPr>
        <w:tabs>
          <w:tab w:val="clear" w:pos="360"/>
          <w:tab w:val="num" w:pos="726"/>
        </w:tabs>
        <w:ind w:left="726" w:hanging="363"/>
        <w:rPr>
          <w:sz w:val="24"/>
          <w:szCs w:val="24"/>
        </w:rPr>
      </w:pPr>
      <w:r w:rsidRPr="00721E97">
        <w:rPr>
          <w:sz w:val="24"/>
          <w:szCs w:val="24"/>
        </w:rPr>
        <w:t>uruchomieniu usług transmisji danych w nowej lokalizacji (np. w związku ze zmianami struktury organizacyjnej sądownictwa administracyjnego lub zmianą lokalizacji Sądu) po uzyskaniu przez Wykonawcę pozytywnych warunków technicznych w nowej lokalizacji;</w:t>
      </w:r>
    </w:p>
    <w:p w14:paraId="677969B9" w14:textId="77777777" w:rsidR="00AC2F83" w:rsidRPr="00721E97" w:rsidRDefault="00AC2F83" w:rsidP="00DE5F5C">
      <w:pPr>
        <w:pStyle w:val="aaUmowaText"/>
        <w:numPr>
          <w:ilvl w:val="1"/>
          <w:numId w:val="72"/>
        </w:numPr>
        <w:tabs>
          <w:tab w:val="clear" w:pos="360"/>
          <w:tab w:val="num" w:pos="726"/>
        </w:tabs>
        <w:ind w:left="726" w:hanging="363"/>
        <w:rPr>
          <w:sz w:val="24"/>
          <w:szCs w:val="24"/>
        </w:rPr>
      </w:pPr>
      <w:r w:rsidRPr="00721E97">
        <w:rPr>
          <w:sz w:val="24"/>
          <w:szCs w:val="24"/>
        </w:rPr>
        <w:t>likwidacji łącza transmisji danych w danej lokalizacji;</w:t>
      </w:r>
    </w:p>
    <w:p w14:paraId="37D9BAE5" w14:textId="08888091" w:rsidR="00AC2F83" w:rsidRPr="00721E97" w:rsidRDefault="00AC2F83" w:rsidP="00DE5F5C">
      <w:pPr>
        <w:pStyle w:val="aaUmowaText"/>
        <w:numPr>
          <w:ilvl w:val="1"/>
          <w:numId w:val="72"/>
        </w:numPr>
        <w:tabs>
          <w:tab w:val="clear" w:pos="360"/>
          <w:tab w:val="num" w:pos="726"/>
        </w:tabs>
        <w:ind w:left="726" w:hanging="363"/>
        <w:rPr>
          <w:sz w:val="24"/>
          <w:szCs w:val="24"/>
        </w:rPr>
      </w:pPr>
      <w:r w:rsidRPr="00721E97">
        <w:rPr>
          <w:sz w:val="24"/>
          <w:szCs w:val="24"/>
        </w:rPr>
        <w:t>zwiększeniu (po uzyskaniu przez Wykonawcę pozytywnych warunków technicznych) lub zmniejszeniu przepustowości łącza w danej lokalizacji.</w:t>
      </w:r>
    </w:p>
    <w:p w14:paraId="36E3B11E" w14:textId="4D9753D6" w:rsidR="00CA08E3" w:rsidRPr="001B62DE" w:rsidRDefault="00AC2F83" w:rsidP="00DE5F5C">
      <w:pPr>
        <w:pStyle w:val="aaUmowaText"/>
        <w:numPr>
          <w:ilvl w:val="0"/>
          <w:numId w:val="72"/>
        </w:numPr>
        <w:ind w:left="363" w:hanging="363"/>
        <w:rPr>
          <w:b/>
          <w:bCs/>
          <w:sz w:val="24"/>
          <w:szCs w:val="24"/>
        </w:rPr>
      </w:pPr>
      <w:r w:rsidRPr="00721E97">
        <w:rPr>
          <w:sz w:val="24"/>
          <w:szCs w:val="24"/>
        </w:rPr>
        <w:t xml:space="preserve">Wymienione w </w:t>
      </w:r>
      <w:r w:rsidRPr="00612E77">
        <w:rPr>
          <w:sz w:val="24"/>
          <w:szCs w:val="24"/>
        </w:rPr>
        <w:t xml:space="preserve">ust. </w:t>
      </w:r>
      <w:r w:rsidR="00612E77">
        <w:rPr>
          <w:sz w:val="24"/>
          <w:szCs w:val="24"/>
        </w:rPr>
        <w:t>4</w:t>
      </w:r>
      <w:r w:rsidRPr="00721E97">
        <w:rPr>
          <w:sz w:val="24"/>
          <w:szCs w:val="24"/>
        </w:rPr>
        <w:t xml:space="preserve"> zmiany będą wykonywane na podstawie odrębnych zleceń wykonania usługi</w:t>
      </w:r>
      <w:r w:rsidR="00CA08E3" w:rsidRPr="00721E97">
        <w:rPr>
          <w:sz w:val="24"/>
          <w:szCs w:val="24"/>
        </w:rPr>
        <w:t xml:space="preserve">, </w:t>
      </w:r>
      <w:r w:rsidR="00CA08E3" w:rsidRPr="00362955">
        <w:rPr>
          <w:sz w:val="24"/>
          <w:szCs w:val="24"/>
        </w:rPr>
        <w:t xml:space="preserve">z uwzględnieniem </w:t>
      </w:r>
      <w:r w:rsidR="001F67DB">
        <w:rPr>
          <w:sz w:val="24"/>
          <w:szCs w:val="24"/>
        </w:rPr>
        <w:t>postanowień</w:t>
      </w:r>
      <w:r w:rsidR="00E701E7">
        <w:rPr>
          <w:sz w:val="24"/>
          <w:szCs w:val="24"/>
        </w:rPr>
        <w:t xml:space="preserve"> </w:t>
      </w:r>
      <w:r w:rsidR="00CA08E3" w:rsidRPr="00E701E7">
        <w:rPr>
          <w:sz w:val="24"/>
          <w:szCs w:val="24"/>
        </w:rPr>
        <w:t xml:space="preserve">§ </w:t>
      </w:r>
      <w:r w:rsidR="00AE2E1E">
        <w:rPr>
          <w:sz w:val="24"/>
          <w:szCs w:val="24"/>
        </w:rPr>
        <w:t>19</w:t>
      </w:r>
      <w:r w:rsidR="001F67DB">
        <w:rPr>
          <w:sz w:val="24"/>
          <w:szCs w:val="24"/>
        </w:rPr>
        <w:t xml:space="preserve"> umowy</w:t>
      </w:r>
      <w:r w:rsidR="00CA08E3" w:rsidRPr="001B62DE">
        <w:rPr>
          <w:sz w:val="24"/>
          <w:szCs w:val="24"/>
        </w:rPr>
        <w:t>.</w:t>
      </w:r>
    </w:p>
    <w:p w14:paraId="580EA224" w14:textId="73CC511F" w:rsidR="00AC2F83" w:rsidRPr="00BC3BEC" w:rsidRDefault="00AC2F83" w:rsidP="00CA08E3">
      <w:pPr>
        <w:pStyle w:val="aaUmowaText"/>
        <w:rPr>
          <w:b/>
          <w:bCs/>
          <w:sz w:val="24"/>
          <w:szCs w:val="24"/>
        </w:rPr>
      </w:pPr>
    </w:p>
    <w:p w14:paraId="446F1B8A" w14:textId="77777777" w:rsidR="00AC2F83" w:rsidRPr="00D46DC1" w:rsidRDefault="00AC2F83" w:rsidP="00986268">
      <w:pPr>
        <w:pStyle w:val="aaUmowaText"/>
        <w:keepNext/>
        <w:spacing w:before="360"/>
        <w:jc w:val="center"/>
        <w:rPr>
          <w:b/>
          <w:bCs/>
          <w:sz w:val="24"/>
          <w:szCs w:val="24"/>
        </w:rPr>
      </w:pPr>
      <w:r w:rsidRPr="00D46DC1">
        <w:rPr>
          <w:b/>
          <w:bCs/>
          <w:sz w:val="24"/>
          <w:szCs w:val="24"/>
        </w:rPr>
        <w:lastRenderedPageBreak/>
        <w:t>§ 4</w:t>
      </w:r>
    </w:p>
    <w:p w14:paraId="75805C83" w14:textId="77777777" w:rsidR="00AC2F83" w:rsidRPr="00721E97" w:rsidRDefault="00AC2F83" w:rsidP="00B347E7">
      <w:pPr>
        <w:pStyle w:val="aaUmowaText"/>
        <w:keepNext/>
        <w:jc w:val="center"/>
        <w:rPr>
          <w:sz w:val="24"/>
          <w:szCs w:val="24"/>
        </w:rPr>
      </w:pPr>
      <w:r w:rsidRPr="00721E97">
        <w:rPr>
          <w:b/>
          <w:bCs/>
          <w:sz w:val="24"/>
          <w:szCs w:val="24"/>
        </w:rPr>
        <w:t>Nadzór Wykonawcy nad realizacją Umowy, Podwykonawcy</w:t>
      </w:r>
    </w:p>
    <w:p w14:paraId="586A168F" w14:textId="478965AC" w:rsidR="00AC2F83" w:rsidRPr="00D46DC1" w:rsidRDefault="00AC2F83" w:rsidP="00DE5F5C">
      <w:pPr>
        <w:pStyle w:val="aaUmowaText"/>
        <w:numPr>
          <w:ilvl w:val="0"/>
          <w:numId w:val="73"/>
        </w:numPr>
        <w:rPr>
          <w:sz w:val="24"/>
          <w:szCs w:val="24"/>
        </w:rPr>
      </w:pPr>
      <w:r w:rsidRPr="00721E97">
        <w:rPr>
          <w:sz w:val="24"/>
          <w:szCs w:val="24"/>
        </w:rPr>
        <w:t xml:space="preserve">Osobą odpowiedzialną ze strony Wykonawcy za kierowanie i nadzór merytoryczny nad realizacją </w:t>
      </w:r>
      <w:r w:rsidR="00240A37">
        <w:rPr>
          <w:sz w:val="24"/>
          <w:szCs w:val="24"/>
        </w:rPr>
        <w:t>p</w:t>
      </w:r>
      <w:r w:rsidRPr="00D46DC1">
        <w:rPr>
          <w:sz w:val="24"/>
          <w:szCs w:val="24"/>
        </w:rPr>
        <w:t xml:space="preserve">rzedmiotu </w:t>
      </w:r>
      <w:r w:rsidR="00240A37">
        <w:rPr>
          <w:sz w:val="24"/>
          <w:szCs w:val="24"/>
        </w:rPr>
        <w:t>u</w:t>
      </w:r>
      <w:r w:rsidRPr="00D46DC1">
        <w:rPr>
          <w:sz w:val="24"/>
          <w:szCs w:val="24"/>
        </w:rPr>
        <w:t>mowy będzie ..............................................</w:t>
      </w:r>
    </w:p>
    <w:p w14:paraId="78F04749" w14:textId="16773FBD" w:rsidR="00AC2F83" w:rsidRPr="00721E97" w:rsidRDefault="00AC2F83" w:rsidP="00DE5F5C">
      <w:pPr>
        <w:pStyle w:val="aaUmowaText"/>
        <w:numPr>
          <w:ilvl w:val="0"/>
          <w:numId w:val="73"/>
        </w:numPr>
        <w:rPr>
          <w:sz w:val="24"/>
          <w:szCs w:val="24"/>
        </w:rPr>
      </w:pPr>
      <w:r w:rsidRPr="00721E97">
        <w:rPr>
          <w:sz w:val="24"/>
          <w:szCs w:val="24"/>
        </w:rPr>
        <w:t xml:space="preserve">Powierzenie przez Wykonawcę realizacji jakichkolwiek zobowiązań wynikających z niniejszej </w:t>
      </w:r>
      <w:r w:rsidR="008C2BE8">
        <w:rPr>
          <w:sz w:val="24"/>
          <w:szCs w:val="24"/>
        </w:rPr>
        <w:t>u</w:t>
      </w:r>
      <w:r w:rsidRPr="00721E97">
        <w:rPr>
          <w:sz w:val="24"/>
          <w:szCs w:val="24"/>
        </w:rPr>
        <w:t>mowy podwykonawcom wymaga uprzedniej zgody Zamawiającego, wyrażonej w formie pisemnej pod rygorem nieważności. W przypadku</w:t>
      </w:r>
      <w:r w:rsidR="00052193" w:rsidRPr="00721E97">
        <w:rPr>
          <w:sz w:val="24"/>
          <w:szCs w:val="24"/>
        </w:rPr>
        <w:t>,</w:t>
      </w:r>
      <w:r w:rsidRPr="00721E97">
        <w:rPr>
          <w:sz w:val="24"/>
          <w:szCs w:val="24"/>
        </w:rPr>
        <w:t xml:space="preserve"> gdy w terminie 7 dni od dnia przedstawienia przez Wykonawcę listy podwykonawców</w:t>
      </w:r>
      <w:r w:rsidR="00052193" w:rsidRPr="00721E97">
        <w:rPr>
          <w:sz w:val="24"/>
          <w:szCs w:val="24"/>
        </w:rPr>
        <w:t>,</w:t>
      </w:r>
      <w:r w:rsidRPr="00721E97">
        <w:rPr>
          <w:sz w:val="24"/>
          <w:szCs w:val="24"/>
        </w:rPr>
        <w:t xml:space="preserve"> </w:t>
      </w:r>
      <w:r w:rsidR="00052193" w:rsidRPr="00721E97">
        <w:rPr>
          <w:sz w:val="24"/>
          <w:szCs w:val="24"/>
        </w:rPr>
        <w:t xml:space="preserve">Zamawiający </w:t>
      </w:r>
      <w:r w:rsidRPr="00721E97">
        <w:rPr>
          <w:sz w:val="24"/>
          <w:szCs w:val="24"/>
        </w:rPr>
        <w:t xml:space="preserve">nie przedstawi Wykonawcy pisemnej zgody, uznaje się, że zgoda została wyrażona w sposób dorozumiany. </w:t>
      </w:r>
    </w:p>
    <w:p w14:paraId="4F37C070" w14:textId="77777777" w:rsidR="00AC2F83" w:rsidRPr="00D46DC1" w:rsidRDefault="00AC2F83" w:rsidP="001B62DE">
      <w:pPr>
        <w:pStyle w:val="aaUmowaPar"/>
        <w:spacing w:before="360"/>
        <w:rPr>
          <w:sz w:val="24"/>
          <w:szCs w:val="24"/>
        </w:rPr>
      </w:pPr>
      <w:bookmarkStart w:id="4" w:name="bookmark10"/>
      <w:r w:rsidRPr="00D46DC1">
        <w:rPr>
          <w:sz w:val="24"/>
          <w:szCs w:val="24"/>
        </w:rPr>
        <w:t>§ 5</w:t>
      </w:r>
      <w:bookmarkEnd w:id="4"/>
      <w:r w:rsidRPr="00D46DC1">
        <w:rPr>
          <w:sz w:val="24"/>
          <w:szCs w:val="24"/>
        </w:rPr>
        <w:t>.</w:t>
      </w:r>
    </w:p>
    <w:p w14:paraId="28DE6C58" w14:textId="77777777" w:rsidR="00AC2F83" w:rsidRPr="00721E97" w:rsidRDefault="00AC2F83" w:rsidP="00446C0B">
      <w:pPr>
        <w:pStyle w:val="aaUmowaPar"/>
        <w:spacing w:before="120" w:after="120"/>
        <w:rPr>
          <w:sz w:val="24"/>
          <w:szCs w:val="24"/>
        </w:rPr>
      </w:pPr>
      <w:bookmarkStart w:id="5" w:name="bookmark11"/>
      <w:r w:rsidRPr="00721E97">
        <w:rPr>
          <w:sz w:val="24"/>
          <w:szCs w:val="24"/>
        </w:rPr>
        <w:t>Zadania i zakres odpowiedzialności Zamawiającego</w:t>
      </w:r>
      <w:bookmarkEnd w:id="5"/>
    </w:p>
    <w:p w14:paraId="6F8093D8" w14:textId="482DD469" w:rsidR="00AC2F83" w:rsidRPr="00721E97" w:rsidRDefault="00AC2F83" w:rsidP="00DE5F5C">
      <w:pPr>
        <w:pStyle w:val="aaUmowaText"/>
        <w:numPr>
          <w:ilvl w:val="0"/>
          <w:numId w:val="74"/>
        </w:numPr>
        <w:tabs>
          <w:tab w:val="clear" w:pos="720"/>
          <w:tab w:val="num" w:pos="363"/>
        </w:tabs>
        <w:ind w:left="363" w:hanging="363"/>
        <w:rPr>
          <w:sz w:val="24"/>
          <w:szCs w:val="24"/>
        </w:rPr>
      </w:pPr>
      <w:r w:rsidRPr="00721E97">
        <w:rPr>
          <w:sz w:val="24"/>
          <w:szCs w:val="24"/>
        </w:rPr>
        <w:t xml:space="preserve">Osobą odpowiedzialną ze strony Zamawiającego za kierowanie i nadzór merytoryczny nad realizacją </w:t>
      </w:r>
      <w:r w:rsidR="00DD56FB" w:rsidRPr="00721E97">
        <w:rPr>
          <w:sz w:val="24"/>
          <w:szCs w:val="24"/>
        </w:rPr>
        <w:t>p</w:t>
      </w:r>
      <w:r w:rsidRPr="00721E97">
        <w:rPr>
          <w:sz w:val="24"/>
          <w:szCs w:val="24"/>
        </w:rPr>
        <w:t xml:space="preserve">rzedmiotu </w:t>
      </w:r>
      <w:r w:rsidR="00DD56FB" w:rsidRPr="00721E97">
        <w:rPr>
          <w:sz w:val="24"/>
          <w:szCs w:val="24"/>
        </w:rPr>
        <w:t>u</w:t>
      </w:r>
      <w:r w:rsidRPr="00721E97">
        <w:rPr>
          <w:sz w:val="24"/>
          <w:szCs w:val="24"/>
        </w:rPr>
        <w:t>mowy będzie Naczelnik Wydziału Informatyki.</w:t>
      </w:r>
    </w:p>
    <w:p w14:paraId="5C18C8EB" w14:textId="7E3E5927" w:rsidR="00AC2F83" w:rsidRPr="00721E97" w:rsidRDefault="00AC2F83" w:rsidP="00DE5F5C">
      <w:pPr>
        <w:pStyle w:val="aaUmowaText"/>
        <w:numPr>
          <w:ilvl w:val="0"/>
          <w:numId w:val="74"/>
        </w:numPr>
        <w:tabs>
          <w:tab w:val="clear" w:pos="720"/>
          <w:tab w:val="num" w:pos="363"/>
        </w:tabs>
        <w:ind w:left="363" w:hanging="363"/>
        <w:rPr>
          <w:sz w:val="24"/>
          <w:szCs w:val="24"/>
        </w:rPr>
      </w:pPr>
      <w:r w:rsidRPr="00721E97">
        <w:rPr>
          <w:sz w:val="24"/>
          <w:szCs w:val="24"/>
        </w:rPr>
        <w:t>Zamawiający zobowiązuje się do:</w:t>
      </w:r>
    </w:p>
    <w:p w14:paraId="18D0AACD" w14:textId="65814D65" w:rsidR="00AC2F83" w:rsidRPr="00721E97" w:rsidRDefault="00AC2F83" w:rsidP="00DE5F5C">
      <w:pPr>
        <w:pStyle w:val="aaUmowaText"/>
        <w:numPr>
          <w:ilvl w:val="0"/>
          <w:numId w:val="91"/>
        </w:numPr>
        <w:rPr>
          <w:sz w:val="24"/>
          <w:szCs w:val="24"/>
        </w:rPr>
      </w:pPr>
      <w:r w:rsidRPr="00721E97">
        <w:rPr>
          <w:sz w:val="24"/>
          <w:szCs w:val="24"/>
        </w:rPr>
        <w:t xml:space="preserve">udostępnienia niezbędnej powierzchni w wyznaczonych przez siebie miejscach w celu instalacji urządzeń niezbędnych do realizacji </w:t>
      </w:r>
      <w:r w:rsidR="00DD56FB" w:rsidRPr="00721E97">
        <w:rPr>
          <w:sz w:val="24"/>
          <w:szCs w:val="24"/>
        </w:rPr>
        <w:t>u</w:t>
      </w:r>
      <w:r w:rsidRPr="00721E97">
        <w:rPr>
          <w:sz w:val="24"/>
          <w:szCs w:val="24"/>
        </w:rPr>
        <w:t>mowy;</w:t>
      </w:r>
    </w:p>
    <w:p w14:paraId="07266F0E" w14:textId="2765F371" w:rsidR="00AC2F83" w:rsidRPr="00721E97" w:rsidRDefault="00AC2F83" w:rsidP="00DE5F5C">
      <w:pPr>
        <w:pStyle w:val="aaUmowaText"/>
        <w:numPr>
          <w:ilvl w:val="0"/>
          <w:numId w:val="91"/>
        </w:numPr>
        <w:rPr>
          <w:sz w:val="24"/>
          <w:szCs w:val="24"/>
        </w:rPr>
      </w:pPr>
      <w:r w:rsidRPr="00721E97">
        <w:rPr>
          <w:sz w:val="24"/>
          <w:szCs w:val="24"/>
        </w:rPr>
        <w:t xml:space="preserve">zapewnienia uprawnionym pracownikom Wykonawcy dostępu do pomieszczeń Zamawiającego, w celu dokonania czynności instalacyjnych albo serwisowo-naprawczych, we wcześniej obustronnie uzgodnionych terminach. Przed rozpoczęciem czynności instalacyjnych Wykonawca zobowiązany jest dostarczyć Zamawiającemu w formie elektronicznej na adres </w:t>
      </w:r>
      <w:r w:rsidR="00D6370A" w:rsidRPr="00721E97">
        <w:rPr>
          <w:sz w:val="24"/>
          <w:szCs w:val="24"/>
        </w:rPr>
        <w:t>……………….</w:t>
      </w:r>
      <w:r w:rsidRPr="00721E97">
        <w:rPr>
          <w:sz w:val="24"/>
          <w:szCs w:val="24"/>
        </w:rPr>
        <w:t xml:space="preserve"> z minimum 1-dniowym wyprzedzeniem powiadomienie zawierające co najmniej:</w:t>
      </w:r>
    </w:p>
    <w:p w14:paraId="700D276E" w14:textId="6A9724AF" w:rsidR="00AC2F83" w:rsidRPr="00721E97" w:rsidRDefault="00AC2F83" w:rsidP="00DE5F5C">
      <w:pPr>
        <w:pStyle w:val="aaUmowaText"/>
        <w:numPr>
          <w:ilvl w:val="0"/>
          <w:numId w:val="92"/>
        </w:numPr>
        <w:rPr>
          <w:sz w:val="24"/>
          <w:szCs w:val="24"/>
        </w:rPr>
      </w:pPr>
      <w:r w:rsidRPr="00721E97">
        <w:rPr>
          <w:sz w:val="24"/>
          <w:szCs w:val="24"/>
        </w:rPr>
        <w:t>datę i godzinę dostępu,</w:t>
      </w:r>
    </w:p>
    <w:p w14:paraId="17F76F5E" w14:textId="2ECED194" w:rsidR="00AC2F83" w:rsidRPr="00BC3BEC" w:rsidRDefault="00AC2F83" w:rsidP="00DE5F5C">
      <w:pPr>
        <w:pStyle w:val="aaUmowaText"/>
        <w:numPr>
          <w:ilvl w:val="0"/>
          <w:numId w:val="92"/>
        </w:numPr>
        <w:rPr>
          <w:sz w:val="24"/>
          <w:szCs w:val="24"/>
        </w:rPr>
      </w:pPr>
      <w:r w:rsidRPr="00721E97">
        <w:rPr>
          <w:sz w:val="24"/>
          <w:szCs w:val="24"/>
        </w:rPr>
        <w:t>listę uprawnionych pracowników z wyszczególnieniem ich imienia i nazwiska oraz serii i numeru dokumentu tożsamości</w:t>
      </w:r>
      <w:r w:rsidRPr="00BC3BEC">
        <w:rPr>
          <w:sz w:val="24"/>
          <w:szCs w:val="24"/>
        </w:rPr>
        <w:t>, a w przypadku wjazdu na teren Zamawiającego także markę, model i numer rejestracyjny samochodu;</w:t>
      </w:r>
    </w:p>
    <w:p w14:paraId="183A43AC" w14:textId="3452D8EC" w:rsidR="00817C9E" w:rsidRPr="00721E97" w:rsidRDefault="00AC2F83" w:rsidP="00DE5F5C">
      <w:pPr>
        <w:pStyle w:val="aaUmowaText"/>
        <w:numPr>
          <w:ilvl w:val="0"/>
          <w:numId w:val="93"/>
        </w:numPr>
        <w:rPr>
          <w:sz w:val="24"/>
          <w:szCs w:val="24"/>
        </w:rPr>
      </w:pPr>
      <w:r w:rsidRPr="00BC3BEC">
        <w:rPr>
          <w:sz w:val="24"/>
          <w:szCs w:val="24"/>
        </w:rPr>
        <w:t>zabezpieczenia ur</w:t>
      </w:r>
      <w:r w:rsidRPr="00F63E96">
        <w:rPr>
          <w:sz w:val="24"/>
          <w:szCs w:val="24"/>
        </w:rPr>
        <w:t>ządzeń dostarczanych w ramach realizacji usług, przed kradzieżą i uszkodzeniem;</w:t>
      </w:r>
    </w:p>
    <w:p w14:paraId="514D0E45" w14:textId="3E4C38C7" w:rsidR="00817C9E" w:rsidRPr="00721E97" w:rsidRDefault="00AC2F83" w:rsidP="00DE5F5C">
      <w:pPr>
        <w:pStyle w:val="aaUmowaText"/>
        <w:numPr>
          <w:ilvl w:val="0"/>
          <w:numId w:val="93"/>
        </w:numPr>
        <w:rPr>
          <w:sz w:val="24"/>
          <w:szCs w:val="24"/>
        </w:rPr>
      </w:pPr>
      <w:r w:rsidRPr="00721E97">
        <w:rPr>
          <w:sz w:val="24"/>
          <w:szCs w:val="24"/>
        </w:rPr>
        <w:t>dbałości o wszelkie urządzenia zainstalowane przez Wykonawcę w lokalizacjach   Zamawiającego, a także do zapewnienia im środowiska pracy;</w:t>
      </w:r>
    </w:p>
    <w:p w14:paraId="051CFFBF" w14:textId="00347B30" w:rsidR="00AC2F83" w:rsidRPr="00721E97" w:rsidRDefault="00AC2F83" w:rsidP="00DE5F5C">
      <w:pPr>
        <w:pStyle w:val="aaUmowaText"/>
        <w:numPr>
          <w:ilvl w:val="0"/>
          <w:numId w:val="93"/>
        </w:numPr>
        <w:rPr>
          <w:sz w:val="24"/>
          <w:szCs w:val="24"/>
        </w:rPr>
      </w:pPr>
      <w:r w:rsidRPr="00721E97">
        <w:rPr>
          <w:sz w:val="24"/>
          <w:szCs w:val="24"/>
        </w:rPr>
        <w:t>nie podłączania do infrastruktury sieciowej Wykonawcy jakichkolwiek urządzeń bez powiadomienia i uzyskania pisemnej zgody Wykonawcy. Wykonawca ma prawo odmówić wydania zgody tylko w przypadku, gdy urządzenie to zakłóci poprawną pracę sieci transmisji danych i gdy</w:t>
      </w:r>
      <w:r w:rsidR="00DD56FB" w:rsidRPr="00721E97">
        <w:rPr>
          <w:sz w:val="24"/>
          <w:szCs w:val="24"/>
        </w:rPr>
        <w:t xml:space="preserve"> </w:t>
      </w:r>
      <w:r w:rsidRPr="00721E97">
        <w:rPr>
          <w:sz w:val="24"/>
          <w:szCs w:val="24"/>
        </w:rPr>
        <w:t>Wykonawca odpowiednio udokumentuje powyższy fakt.</w:t>
      </w:r>
    </w:p>
    <w:p w14:paraId="47CE6503" w14:textId="50A81372" w:rsidR="00AC2F83" w:rsidRPr="00721E97" w:rsidRDefault="00AC2F83" w:rsidP="00986268">
      <w:pPr>
        <w:pStyle w:val="aaUmowaPar"/>
        <w:spacing w:before="360"/>
        <w:rPr>
          <w:sz w:val="24"/>
          <w:szCs w:val="24"/>
        </w:rPr>
      </w:pPr>
      <w:bookmarkStart w:id="6" w:name="bookmark12"/>
      <w:r w:rsidRPr="00721E97">
        <w:rPr>
          <w:sz w:val="24"/>
          <w:szCs w:val="24"/>
        </w:rPr>
        <w:lastRenderedPageBreak/>
        <w:t>§ 6</w:t>
      </w:r>
      <w:bookmarkEnd w:id="6"/>
    </w:p>
    <w:p w14:paraId="5406026C" w14:textId="77777777" w:rsidR="00AC2F83" w:rsidRPr="00721E97" w:rsidRDefault="00AC2F83" w:rsidP="00B347E7">
      <w:pPr>
        <w:pStyle w:val="aaUmowaPar"/>
        <w:rPr>
          <w:sz w:val="24"/>
          <w:szCs w:val="24"/>
        </w:rPr>
      </w:pPr>
      <w:bookmarkStart w:id="7" w:name="bookmark13"/>
      <w:r w:rsidRPr="00721E97">
        <w:rPr>
          <w:sz w:val="24"/>
          <w:szCs w:val="24"/>
        </w:rPr>
        <w:t>Procedura odbioru</w:t>
      </w:r>
      <w:bookmarkEnd w:id="7"/>
    </w:p>
    <w:p w14:paraId="0597DD61" w14:textId="1AB3A322" w:rsidR="00AC2F83" w:rsidRPr="00362955" w:rsidRDefault="00AC2F83" w:rsidP="00DE5F5C">
      <w:pPr>
        <w:pStyle w:val="aaUmowaText"/>
        <w:numPr>
          <w:ilvl w:val="0"/>
          <w:numId w:val="75"/>
        </w:numPr>
        <w:rPr>
          <w:sz w:val="24"/>
          <w:szCs w:val="24"/>
        </w:rPr>
      </w:pPr>
      <w:r w:rsidRPr="00721E97">
        <w:rPr>
          <w:sz w:val="24"/>
          <w:szCs w:val="24"/>
        </w:rPr>
        <w:t>W terminie określonym w § 2 ust. 2 Wykonawca zgłosi pisemnie Zamawiającemu gotowość do odbioru wszystkich zestawionych łączy (połączeń) potrzebnych do realizacji usług transmisji danych.</w:t>
      </w:r>
    </w:p>
    <w:p w14:paraId="2E14742F" w14:textId="65C580DB" w:rsidR="00AC2F83" w:rsidRPr="00D46DC1" w:rsidRDefault="00AC2F83" w:rsidP="00DE5F5C">
      <w:pPr>
        <w:pStyle w:val="aaUmowaText"/>
        <w:numPr>
          <w:ilvl w:val="0"/>
          <w:numId w:val="75"/>
        </w:numPr>
        <w:rPr>
          <w:sz w:val="24"/>
          <w:szCs w:val="24"/>
        </w:rPr>
      </w:pPr>
      <w:r w:rsidRPr="00BC3BEC">
        <w:rPr>
          <w:sz w:val="24"/>
          <w:szCs w:val="24"/>
        </w:rPr>
        <w:t>Wraz ze zgłoszeniem do odbioru, o którym mowa w ust. 1</w:t>
      </w:r>
      <w:r w:rsidR="00DD56FB" w:rsidRPr="00F63E96">
        <w:rPr>
          <w:sz w:val="24"/>
          <w:szCs w:val="24"/>
        </w:rPr>
        <w:t>,</w:t>
      </w:r>
      <w:r w:rsidRPr="00D46DC1">
        <w:rPr>
          <w:sz w:val="24"/>
          <w:szCs w:val="24"/>
        </w:rPr>
        <w:t xml:space="preserve"> Wykonawca jest zobowiązany do sporządzenia i przedstawienia do akceptacji Zamawiającego protokoły określone w </w:t>
      </w:r>
      <w:r w:rsidRPr="00612E77">
        <w:rPr>
          <w:sz w:val="24"/>
          <w:szCs w:val="24"/>
        </w:rPr>
        <w:t>punkcie 14.2</w:t>
      </w:r>
      <w:r w:rsidRPr="00D46DC1">
        <w:rPr>
          <w:sz w:val="24"/>
          <w:szCs w:val="24"/>
        </w:rPr>
        <w:t xml:space="preserve"> załącznika nr 1 </w:t>
      </w:r>
      <w:r w:rsidR="00050E3B">
        <w:rPr>
          <w:sz w:val="24"/>
          <w:szCs w:val="24"/>
        </w:rPr>
        <w:t>do umowy</w:t>
      </w:r>
      <w:r w:rsidRPr="00D46DC1">
        <w:rPr>
          <w:sz w:val="24"/>
          <w:szCs w:val="24"/>
        </w:rPr>
        <w:t>, w tym protokół odbioru dokumentacji powykonawczej wykonanej sieci rozległej WAN.</w:t>
      </w:r>
    </w:p>
    <w:p w14:paraId="61B9ED6A" w14:textId="69E89A92" w:rsidR="00AC2F83" w:rsidRPr="000E67D7" w:rsidRDefault="00AC2F83" w:rsidP="00DE5F5C">
      <w:pPr>
        <w:pStyle w:val="aaUmowaText"/>
        <w:numPr>
          <w:ilvl w:val="0"/>
          <w:numId w:val="75"/>
        </w:numPr>
        <w:rPr>
          <w:sz w:val="24"/>
          <w:szCs w:val="24"/>
        </w:rPr>
      </w:pPr>
      <w:r w:rsidRPr="00721E97">
        <w:rPr>
          <w:sz w:val="24"/>
          <w:szCs w:val="24"/>
        </w:rPr>
        <w:t xml:space="preserve">Po </w:t>
      </w:r>
      <w:r w:rsidRPr="00BC3BEC">
        <w:rPr>
          <w:sz w:val="24"/>
          <w:szCs w:val="24"/>
        </w:rPr>
        <w:t xml:space="preserve">zgłoszeniu do odbioru zestawionych łączy Wykonawca przeprowadzi we współpracy z Zamawiającym testy akceptacyjne, o których mowa w </w:t>
      </w:r>
      <w:r w:rsidR="00DD56FB" w:rsidRPr="00F63E96">
        <w:rPr>
          <w:sz w:val="24"/>
          <w:szCs w:val="24"/>
        </w:rPr>
        <w:t>rozdziale 7</w:t>
      </w:r>
      <w:r w:rsidRPr="00D46DC1">
        <w:rPr>
          <w:sz w:val="24"/>
          <w:szCs w:val="24"/>
        </w:rPr>
        <w:t xml:space="preserve"> załącznika nr 1 </w:t>
      </w:r>
      <w:r w:rsidR="00050E3B">
        <w:rPr>
          <w:sz w:val="24"/>
          <w:szCs w:val="24"/>
        </w:rPr>
        <w:t>do umowy</w:t>
      </w:r>
      <w:r w:rsidRPr="00721E97">
        <w:rPr>
          <w:sz w:val="24"/>
          <w:szCs w:val="24"/>
        </w:rPr>
        <w:t>.</w:t>
      </w:r>
    </w:p>
    <w:p w14:paraId="34D5DA25" w14:textId="503B82B5" w:rsidR="00AC2F83" w:rsidRPr="000E67D7" w:rsidRDefault="00AC2F83" w:rsidP="00DE5F5C">
      <w:pPr>
        <w:pStyle w:val="aaUmowaText"/>
        <w:numPr>
          <w:ilvl w:val="0"/>
          <w:numId w:val="75"/>
        </w:numPr>
        <w:rPr>
          <w:sz w:val="24"/>
          <w:szCs w:val="24"/>
        </w:rPr>
      </w:pPr>
      <w:r w:rsidRPr="000E67D7">
        <w:rPr>
          <w:sz w:val="24"/>
          <w:szCs w:val="24"/>
        </w:rPr>
        <w:t xml:space="preserve">Potwierdzeniem należytego </w:t>
      </w:r>
      <w:r w:rsidRPr="00BC3BEC">
        <w:rPr>
          <w:sz w:val="24"/>
          <w:szCs w:val="24"/>
        </w:rPr>
        <w:t xml:space="preserve">zestawienia łączy </w:t>
      </w:r>
      <w:r w:rsidRPr="000E67D7">
        <w:rPr>
          <w:sz w:val="24"/>
          <w:szCs w:val="24"/>
        </w:rPr>
        <w:t>będzie protokół sporządzony</w:t>
      </w:r>
      <w:r w:rsidRPr="00BC3BEC">
        <w:rPr>
          <w:sz w:val="24"/>
          <w:szCs w:val="24"/>
        </w:rPr>
        <w:t xml:space="preserve"> </w:t>
      </w:r>
      <w:r w:rsidRPr="000E67D7">
        <w:rPr>
          <w:sz w:val="24"/>
          <w:szCs w:val="24"/>
        </w:rPr>
        <w:t>oraz podpisany przez Zamawiającego i Wykonawcę,</w:t>
      </w:r>
      <w:r w:rsidRPr="00BC3BEC">
        <w:rPr>
          <w:sz w:val="24"/>
          <w:szCs w:val="24"/>
        </w:rPr>
        <w:t xml:space="preserve"> zgodnie z zasadami sporządzania protokołów zestawienia sieci WAN zawartymi w załączniku nr 1 </w:t>
      </w:r>
      <w:r w:rsidR="00050E3B">
        <w:rPr>
          <w:sz w:val="24"/>
          <w:szCs w:val="24"/>
        </w:rPr>
        <w:t>do umowy</w:t>
      </w:r>
      <w:r w:rsidRPr="00F63E96">
        <w:rPr>
          <w:sz w:val="24"/>
          <w:szCs w:val="24"/>
        </w:rPr>
        <w:t>.</w:t>
      </w:r>
    </w:p>
    <w:p w14:paraId="0B1E80BB" w14:textId="77777777" w:rsidR="00AC2F83" w:rsidRPr="00BC3BEC" w:rsidRDefault="00AC2F83" w:rsidP="00DE5F5C">
      <w:pPr>
        <w:pStyle w:val="aaUmowaText"/>
        <w:numPr>
          <w:ilvl w:val="0"/>
          <w:numId w:val="75"/>
        </w:numPr>
        <w:rPr>
          <w:sz w:val="24"/>
          <w:szCs w:val="24"/>
        </w:rPr>
      </w:pPr>
      <w:r w:rsidRPr="000E67D7">
        <w:rPr>
          <w:sz w:val="24"/>
          <w:szCs w:val="24"/>
        </w:rPr>
        <w:t xml:space="preserve">Warunkiem podpisania protokołu </w:t>
      </w:r>
      <w:r w:rsidRPr="00BC3BEC">
        <w:rPr>
          <w:sz w:val="24"/>
          <w:szCs w:val="24"/>
        </w:rPr>
        <w:t xml:space="preserve">zestawienia łączy </w:t>
      </w:r>
      <w:r w:rsidRPr="000E67D7">
        <w:rPr>
          <w:sz w:val="24"/>
          <w:szCs w:val="24"/>
        </w:rPr>
        <w:t>jest stwierdzenie przez Zamawiającego, w toku czynności odbiorowych, poprawnego działania łączy.</w:t>
      </w:r>
    </w:p>
    <w:p w14:paraId="2C3D3DC2" w14:textId="206D8E1F" w:rsidR="00AC2F83" w:rsidRPr="000E67D7" w:rsidRDefault="00AC2F83" w:rsidP="00DE5F5C">
      <w:pPr>
        <w:pStyle w:val="aaUmowaText"/>
        <w:numPr>
          <w:ilvl w:val="0"/>
          <w:numId w:val="75"/>
        </w:numPr>
        <w:rPr>
          <w:sz w:val="24"/>
          <w:szCs w:val="24"/>
        </w:rPr>
      </w:pPr>
      <w:r w:rsidRPr="00BC3BEC">
        <w:rPr>
          <w:sz w:val="24"/>
          <w:szCs w:val="24"/>
        </w:rPr>
        <w:t>Jeżeli w toku czynności odbiorczych</w:t>
      </w:r>
      <w:r w:rsidRPr="000E67D7">
        <w:rPr>
          <w:sz w:val="24"/>
          <w:szCs w:val="24"/>
        </w:rPr>
        <w:t xml:space="preserve"> Zamawiający stwierdzi występowanie wad (usterek) nieistotnych pod względem technicznym, technologicznym, funkcjonalnym lub jakościowym, to wówczas Zamawiający może podpisać </w:t>
      </w:r>
      <w:r w:rsidRPr="00BC3BEC">
        <w:rPr>
          <w:sz w:val="24"/>
          <w:szCs w:val="24"/>
        </w:rPr>
        <w:t>protokół odbioru łączy</w:t>
      </w:r>
      <w:r w:rsidRPr="000E67D7">
        <w:rPr>
          <w:sz w:val="24"/>
          <w:szCs w:val="24"/>
        </w:rPr>
        <w:t xml:space="preserve">, wyznaczając Wykonawcy dodatkowy termin </w:t>
      </w:r>
      <w:r w:rsidR="00DD56FB" w:rsidRPr="00BC3BEC">
        <w:rPr>
          <w:sz w:val="24"/>
          <w:szCs w:val="24"/>
        </w:rPr>
        <w:t>na ich usunięcie</w:t>
      </w:r>
      <w:r w:rsidRPr="000E67D7">
        <w:rPr>
          <w:sz w:val="24"/>
          <w:szCs w:val="24"/>
        </w:rPr>
        <w:t>.</w:t>
      </w:r>
    </w:p>
    <w:p w14:paraId="4476FB51" w14:textId="77777777" w:rsidR="00AC2F83" w:rsidRPr="00B13770" w:rsidRDefault="00AC2F83" w:rsidP="00DE5F5C">
      <w:pPr>
        <w:pStyle w:val="aaUmowaText"/>
        <w:numPr>
          <w:ilvl w:val="0"/>
          <w:numId w:val="75"/>
        </w:numPr>
        <w:rPr>
          <w:sz w:val="24"/>
          <w:szCs w:val="24"/>
        </w:rPr>
      </w:pPr>
      <w:r w:rsidRPr="000E67D7">
        <w:rPr>
          <w:sz w:val="24"/>
          <w:szCs w:val="24"/>
        </w:rPr>
        <w:t>Uruchomienie usługi transmisji danych nie może nastąpić przed odebraniem łączy przez Zamawiającego i podpisaniem protokołu ich odbioru</w:t>
      </w:r>
      <w:r w:rsidRPr="00BC3BEC">
        <w:rPr>
          <w:sz w:val="24"/>
          <w:szCs w:val="24"/>
        </w:rPr>
        <w:t>.</w:t>
      </w:r>
    </w:p>
    <w:p w14:paraId="239422FA" w14:textId="77777777" w:rsidR="00AC2F83" w:rsidRPr="00D46DC1" w:rsidRDefault="00AC2F83" w:rsidP="00DE5F5C">
      <w:pPr>
        <w:pStyle w:val="aaUmowaText"/>
        <w:numPr>
          <w:ilvl w:val="0"/>
          <w:numId w:val="75"/>
        </w:numPr>
        <w:rPr>
          <w:sz w:val="24"/>
          <w:szCs w:val="24"/>
        </w:rPr>
      </w:pPr>
      <w:r w:rsidRPr="00B13770">
        <w:rPr>
          <w:sz w:val="24"/>
          <w:szCs w:val="24"/>
        </w:rPr>
        <w:t xml:space="preserve">Od dnia uruchomienia usługi transmisji danych, po każdym okresie rozliczeniowym świadczenia usług, w terminie 7 dni od jego zakończenia, Wykonawca sporządzi i przekaże Zamawiającemu </w:t>
      </w:r>
      <w:r w:rsidRPr="00BC3BEC">
        <w:rPr>
          <w:sz w:val="24"/>
          <w:szCs w:val="24"/>
        </w:rPr>
        <w:t>raport świadczenia usług transmisji danych, zawierający zestawienie wszystkich awarii i odstępstw od zagwarantowanego poziomu parametrów SLA, z podaniem lokalizacji, dat ich wystąpienia, czasu niedostępności, zdarzeń powodujących ich wystąpienie i okoliczności mających wpływ na te parametry i opisem wykonanych prac oraz zawie</w:t>
      </w:r>
      <w:r w:rsidRPr="00D46DC1">
        <w:rPr>
          <w:sz w:val="24"/>
          <w:szCs w:val="24"/>
        </w:rPr>
        <w:t xml:space="preserve">rający informację o rzeczywistych parametrach SLA na poszczególnych łączach. Raport będzie podstawą do wystawienia faktury za dany okres rozliczeniowy. </w:t>
      </w:r>
    </w:p>
    <w:p w14:paraId="050E8E6A" w14:textId="77777777" w:rsidR="00AC2F83" w:rsidRPr="00D46DC1" w:rsidRDefault="00AC2F83" w:rsidP="00E768C0">
      <w:pPr>
        <w:pStyle w:val="aaUmowaPar"/>
        <w:spacing w:before="240"/>
        <w:rPr>
          <w:sz w:val="24"/>
          <w:szCs w:val="24"/>
        </w:rPr>
      </w:pPr>
      <w:bookmarkStart w:id="8" w:name="bookmark14"/>
      <w:r w:rsidRPr="00D46DC1">
        <w:rPr>
          <w:sz w:val="24"/>
          <w:szCs w:val="24"/>
        </w:rPr>
        <w:t>§ 7</w:t>
      </w:r>
    </w:p>
    <w:p w14:paraId="1A7A37D3" w14:textId="77777777" w:rsidR="00AC2F83" w:rsidRPr="00721E97" w:rsidRDefault="00AC2F83" w:rsidP="00B347E7">
      <w:pPr>
        <w:pStyle w:val="aaUmowaPar"/>
        <w:rPr>
          <w:sz w:val="24"/>
          <w:szCs w:val="24"/>
        </w:rPr>
      </w:pPr>
      <w:r w:rsidRPr="00721E97">
        <w:rPr>
          <w:sz w:val="24"/>
          <w:szCs w:val="24"/>
        </w:rPr>
        <w:t>Odpowiedzialność Wykonawcy za należyte wykonane Przedmiotu Umowy</w:t>
      </w:r>
    </w:p>
    <w:p w14:paraId="5DBC5FC9" w14:textId="17B33C5B" w:rsidR="00AC2F83" w:rsidRPr="00721E97" w:rsidRDefault="00AC2F83" w:rsidP="001F0F8F">
      <w:pPr>
        <w:pStyle w:val="aaUmowaText"/>
        <w:numPr>
          <w:ilvl w:val="0"/>
          <w:numId w:val="124"/>
        </w:numPr>
        <w:ind w:left="363" w:hanging="363"/>
        <w:rPr>
          <w:sz w:val="24"/>
          <w:szCs w:val="24"/>
        </w:rPr>
      </w:pPr>
      <w:r w:rsidRPr="00721E97">
        <w:rPr>
          <w:sz w:val="24"/>
          <w:szCs w:val="24"/>
        </w:rPr>
        <w:t>Wykonawca ponosi odpowiedzialność materialną za wszystkie szkody spowodowane w mieniu Zamawiającego</w:t>
      </w:r>
      <w:r w:rsidR="00801862">
        <w:rPr>
          <w:sz w:val="24"/>
          <w:szCs w:val="24"/>
        </w:rPr>
        <w:t>,</w:t>
      </w:r>
      <w:r w:rsidRPr="00721E97">
        <w:rPr>
          <w:sz w:val="24"/>
          <w:szCs w:val="24"/>
        </w:rPr>
        <w:t xml:space="preserve"> jak również w mieniu osób trzecich, przez pracowników zatrudnionych przez Wykonawcę w związku z wykonywaną usługą.</w:t>
      </w:r>
    </w:p>
    <w:p w14:paraId="1EB37C76" w14:textId="27B4194C" w:rsidR="00AC2F83" w:rsidRPr="00721E97" w:rsidRDefault="00AC2F83" w:rsidP="001F0F8F">
      <w:pPr>
        <w:pStyle w:val="aaUmowaText"/>
        <w:numPr>
          <w:ilvl w:val="0"/>
          <w:numId w:val="124"/>
        </w:numPr>
        <w:ind w:left="363" w:hanging="363"/>
        <w:rPr>
          <w:sz w:val="24"/>
          <w:szCs w:val="24"/>
        </w:rPr>
      </w:pPr>
      <w:r w:rsidRPr="00721E97">
        <w:rPr>
          <w:sz w:val="24"/>
          <w:szCs w:val="24"/>
        </w:rPr>
        <w:t xml:space="preserve">Wykonawca ponosi odpowiedzialność za działania lub zaniechania własne oraz osób, którym powierzył wykonanie umowy lub za pomocą których wykonuje </w:t>
      </w:r>
      <w:r w:rsidR="008C2BE8">
        <w:rPr>
          <w:sz w:val="24"/>
          <w:szCs w:val="24"/>
        </w:rPr>
        <w:t>p</w:t>
      </w:r>
      <w:r w:rsidRPr="00721E97">
        <w:rPr>
          <w:sz w:val="24"/>
          <w:szCs w:val="24"/>
        </w:rPr>
        <w:t xml:space="preserve">rzedmiot </w:t>
      </w:r>
      <w:r w:rsidR="008C2BE8">
        <w:rPr>
          <w:sz w:val="24"/>
          <w:szCs w:val="24"/>
        </w:rPr>
        <w:t>u</w:t>
      </w:r>
      <w:r w:rsidRPr="00721E97">
        <w:rPr>
          <w:sz w:val="24"/>
          <w:szCs w:val="24"/>
        </w:rPr>
        <w:t>mowy.</w:t>
      </w:r>
    </w:p>
    <w:p w14:paraId="66BA778F" w14:textId="264296DE" w:rsidR="00AC2F83" w:rsidRPr="00721E97" w:rsidRDefault="00AC2F83" w:rsidP="001F0F8F">
      <w:pPr>
        <w:pStyle w:val="aaUmowaText"/>
        <w:numPr>
          <w:ilvl w:val="0"/>
          <w:numId w:val="124"/>
        </w:numPr>
        <w:ind w:left="363" w:hanging="363"/>
        <w:rPr>
          <w:sz w:val="24"/>
          <w:szCs w:val="24"/>
        </w:rPr>
      </w:pPr>
      <w:r w:rsidRPr="00721E97">
        <w:rPr>
          <w:sz w:val="24"/>
          <w:szCs w:val="24"/>
        </w:rPr>
        <w:lastRenderedPageBreak/>
        <w:t>W przypadku powstania szkody w mieniu Zamawiającego w trakcie wykonywania prac, po komisyjnym stwierdzeniu jej powstania oraz ustaleniu jej wysokości, Wykonawca zobowiązany jest do jej naprawienia w terminie wyznaczonym przez Komisję. W skład komisji wejdą przedstawiciele Zamawiającego i Wykonawcy (po jednej osobie). Zamawiający ma prawo jednostronnego ustalenia wysokości szkody oraz wyznaczenia terminu do jej usunięcia, w przypadku nieprzystąpienia Wykonawcy do prac komisji.</w:t>
      </w:r>
    </w:p>
    <w:p w14:paraId="1A8987BC" w14:textId="4A89E687" w:rsidR="00AC2F83" w:rsidRPr="00721E97" w:rsidRDefault="00AC2F83" w:rsidP="001F0F8F">
      <w:pPr>
        <w:pStyle w:val="aaUmowaText"/>
        <w:numPr>
          <w:ilvl w:val="0"/>
          <w:numId w:val="124"/>
        </w:numPr>
        <w:ind w:left="363" w:hanging="363"/>
        <w:rPr>
          <w:sz w:val="24"/>
          <w:szCs w:val="24"/>
        </w:rPr>
      </w:pPr>
      <w:r w:rsidRPr="00721E97">
        <w:rPr>
          <w:sz w:val="24"/>
          <w:szCs w:val="24"/>
        </w:rPr>
        <w:t>Niedotrzymanie terminu naprawienia szkody, o którym mowa w ust. 3, upoważnia Zamawiającego do potrącenia kwoty ustalonego odszkodowania z wynagrodzenia Wykonawcy.</w:t>
      </w:r>
    </w:p>
    <w:p w14:paraId="29290885" w14:textId="1F6FBFAD" w:rsidR="00AC2F83" w:rsidRPr="00721E97" w:rsidRDefault="00AC2F83" w:rsidP="001F0F8F">
      <w:pPr>
        <w:pStyle w:val="aaUmowaText"/>
        <w:numPr>
          <w:ilvl w:val="0"/>
          <w:numId w:val="124"/>
        </w:numPr>
        <w:ind w:left="363" w:hanging="363"/>
        <w:rPr>
          <w:sz w:val="24"/>
          <w:szCs w:val="24"/>
        </w:rPr>
      </w:pPr>
      <w:r w:rsidRPr="00721E97">
        <w:rPr>
          <w:sz w:val="24"/>
          <w:szCs w:val="24"/>
        </w:rPr>
        <w:t>W przypadku nieprzystąpienia Wykonawcy do niezwłocznego wykonania prac należących do obowiązków Wykonawcy, Zamawiający jest uprawniony do powierzenia wykonywania tych prac innej osobie na koszt Wykonawcy. Należność za wykonanie tych prac Zamawiający potrąci z wynagrodzenia Wykonawcy.</w:t>
      </w:r>
    </w:p>
    <w:p w14:paraId="2638AC43" w14:textId="5783E777" w:rsidR="00AC2F83" w:rsidRPr="00BC3BEC" w:rsidRDefault="001B62DE" w:rsidP="001F0F8F">
      <w:pPr>
        <w:pStyle w:val="aaUmowaText"/>
        <w:numPr>
          <w:ilvl w:val="0"/>
          <w:numId w:val="124"/>
        </w:numPr>
        <w:ind w:left="363" w:hanging="363"/>
        <w:rPr>
          <w:sz w:val="24"/>
          <w:szCs w:val="24"/>
        </w:rPr>
      </w:pPr>
      <w:r>
        <w:rPr>
          <w:sz w:val="24"/>
          <w:szCs w:val="24"/>
        </w:rPr>
        <w:t xml:space="preserve">Wykonawca zobowiązany jest do naprawienia szkody wyrządzonej osobie trzeciej w związku z niezachowaniem odpowiednich środków ostrożności w trakcie wykonywania prac objętych umową. </w:t>
      </w:r>
    </w:p>
    <w:p w14:paraId="673546ED" w14:textId="77777777" w:rsidR="00AC2F83" w:rsidRPr="00D46DC1" w:rsidRDefault="00AC2F83" w:rsidP="001F0F8F">
      <w:pPr>
        <w:pStyle w:val="aaUmowaText"/>
        <w:numPr>
          <w:ilvl w:val="0"/>
          <w:numId w:val="124"/>
        </w:numPr>
        <w:ind w:left="363" w:hanging="363"/>
        <w:rPr>
          <w:sz w:val="24"/>
          <w:szCs w:val="24"/>
        </w:rPr>
      </w:pPr>
      <w:r w:rsidRPr="00D46DC1">
        <w:rPr>
          <w:sz w:val="24"/>
          <w:szCs w:val="24"/>
        </w:rPr>
        <w:t>Wykonawca zobowiązany jest do zapłacenia kar nałożonych przez stosowne organy i instytucje za nieprzestrzeganie przepisów bhp, p.poż., i innych związanych z wykonywaniem umowy.</w:t>
      </w:r>
    </w:p>
    <w:p w14:paraId="01EEE1F8" w14:textId="77777777" w:rsidR="00AC2F83" w:rsidRPr="00721E97" w:rsidRDefault="00AC2F83" w:rsidP="00986268">
      <w:pPr>
        <w:pStyle w:val="aaUmowaPar"/>
        <w:spacing w:before="360"/>
        <w:rPr>
          <w:sz w:val="24"/>
          <w:szCs w:val="24"/>
        </w:rPr>
      </w:pPr>
      <w:r w:rsidRPr="00721E97">
        <w:rPr>
          <w:sz w:val="24"/>
          <w:szCs w:val="24"/>
        </w:rPr>
        <w:t>§</w:t>
      </w:r>
      <w:bookmarkEnd w:id="8"/>
      <w:r w:rsidRPr="00721E97">
        <w:rPr>
          <w:sz w:val="24"/>
          <w:szCs w:val="24"/>
        </w:rPr>
        <w:t xml:space="preserve"> 8</w:t>
      </w:r>
    </w:p>
    <w:p w14:paraId="445FA1D6" w14:textId="77777777" w:rsidR="00AC2F83" w:rsidRPr="00721E97" w:rsidRDefault="00AC2F83" w:rsidP="00B347E7">
      <w:pPr>
        <w:pStyle w:val="aaUmowaPar"/>
        <w:rPr>
          <w:sz w:val="24"/>
          <w:szCs w:val="24"/>
        </w:rPr>
      </w:pPr>
      <w:bookmarkStart w:id="9" w:name="bookmark15"/>
      <w:r w:rsidRPr="00721E97">
        <w:rPr>
          <w:sz w:val="24"/>
          <w:szCs w:val="24"/>
        </w:rPr>
        <w:t>Warunki serwisu technicznego</w:t>
      </w:r>
      <w:bookmarkEnd w:id="9"/>
    </w:p>
    <w:p w14:paraId="23D0782C" w14:textId="618B60B8" w:rsidR="00AC2F83" w:rsidRPr="00721E97" w:rsidRDefault="00AC2F83" w:rsidP="00DE5F5C">
      <w:pPr>
        <w:pStyle w:val="aaUmowaText"/>
        <w:numPr>
          <w:ilvl w:val="0"/>
          <w:numId w:val="77"/>
        </w:numPr>
        <w:tabs>
          <w:tab w:val="clear" w:pos="1860"/>
          <w:tab w:val="num" w:pos="1560"/>
        </w:tabs>
        <w:ind w:left="284" w:hanging="284"/>
        <w:rPr>
          <w:sz w:val="24"/>
          <w:szCs w:val="24"/>
        </w:rPr>
      </w:pPr>
      <w:r w:rsidRPr="00721E97">
        <w:rPr>
          <w:sz w:val="24"/>
          <w:szCs w:val="24"/>
        </w:rPr>
        <w:t xml:space="preserve">Wykonawca gwarantuje, że zainstalowany w ramach niniejszej </w:t>
      </w:r>
      <w:r w:rsidR="008C2BE8">
        <w:rPr>
          <w:sz w:val="24"/>
          <w:szCs w:val="24"/>
        </w:rPr>
        <w:t>u</w:t>
      </w:r>
      <w:r w:rsidRPr="00721E97">
        <w:rPr>
          <w:sz w:val="24"/>
          <w:szCs w:val="24"/>
        </w:rPr>
        <w:t xml:space="preserve">mowy urządzenia techniczne i sprzęt telekomunikacyjny są sprawne technicznie i spełniają określone przez Zamawiającego wymagania funkcjonalne, zawarte w załączniku nr 1 </w:t>
      </w:r>
      <w:r w:rsidR="00050E3B">
        <w:rPr>
          <w:sz w:val="24"/>
          <w:szCs w:val="24"/>
        </w:rPr>
        <w:t>do umowy</w:t>
      </w:r>
      <w:r w:rsidRPr="00721E97">
        <w:rPr>
          <w:sz w:val="24"/>
          <w:szCs w:val="24"/>
        </w:rPr>
        <w:t>.</w:t>
      </w:r>
    </w:p>
    <w:p w14:paraId="0F9EE9E8" w14:textId="77777777" w:rsidR="00AC2F83" w:rsidRPr="00721E97" w:rsidRDefault="00AC2F83" w:rsidP="00DE5F5C">
      <w:pPr>
        <w:pStyle w:val="aaUmowaText"/>
        <w:numPr>
          <w:ilvl w:val="0"/>
          <w:numId w:val="77"/>
        </w:numPr>
        <w:tabs>
          <w:tab w:val="clear" w:pos="1860"/>
          <w:tab w:val="num" w:pos="363"/>
        </w:tabs>
        <w:ind w:left="363" w:hanging="363"/>
        <w:rPr>
          <w:sz w:val="24"/>
          <w:szCs w:val="24"/>
        </w:rPr>
      </w:pPr>
      <w:r w:rsidRPr="00721E97">
        <w:rPr>
          <w:sz w:val="24"/>
          <w:szCs w:val="24"/>
        </w:rPr>
        <w:t>W ramach świadczenia usługi serwisu technicznego, Wykonawca będzie odpowiadał za utrzymanie łączy podstawowych i zapasowych, usuwał awarie oraz dokonywał niezbędnych zmian konfiguracyjnych, wynikających z warunków umowy,  przez okres jej obowiązywania.</w:t>
      </w:r>
    </w:p>
    <w:p w14:paraId="5E802C6A" w14:textId="31ED3818" w:rsidR="00AC2F83" w:rsidRPr="00CB78B0" w:rsidRDefault="00AC2F83" w:rsidP="00DE5F5C">
      <w:pPr>
        <w:pStyle w:val="aaUmowaText"/>
        <w:numPr>
          <w:ilvl w:val="0"/>
          <w:numId w:val="77"/>
        </w:numPr>
        <w:tabs>
          <w:tab w:val="clear" w:pos="1860"/>
          <w:tab w:val="num" w:pos="363"/>
        </w:tabs>
        <w:ind w:left="363" w:hanging="363"/>
        <w:rPr>
          <w:sz w:val="24"/>
          <w:szCs w:val="24"/>
        </w:rPr>
      </w:pPr>
      <w:r w:rsidRPr="00721E97">
        <w:rPr>
          <w:sz w:val="24"/>
          <w:szCs w:val="24"/>
        </w:rPr>
        <w:t>Wykonawca gwarantuje, że usługa serwisu technicznego obejmuje usuwanie awarii i usterek łączy transmisji danych, po ich wykryciu przez stację monitorowania lub po ich zgłoszeniu przez Zamawiającego. Zasady zgłaszania, usuwania awarii i usterek</w:t>
      </w:r>
      <w:r w:rsidRPr="00BC3BEC">
        <w:rPr>
          <w:sz w:val="24"/>
          <w:szCs w:val="24"/>
        </w:rPr>
        <w:t xml:space="preserve">, wykonywania prac konserwacyjnych i modernizacyjnych sieci oraz sporządzania raportów z realizacji usług </w:t>
      </w:r>
      <w:r w:rsidR="00817C9E" w:rsidRPr="00D46DC1">
        <w:rPr>
          <w:sz w:val="24"/>
          <w:szCs w:val="24"/>
        </w:rPr>
        <w:t>zostały określone</w:t>
      </w:r>
      <w:r w:rsidRPr="00D46DC1">
        <w:rPr>
          <w:sz w:val="24"/>
          <w:szCs w:val="24"/>
        </w:rPr>
        <w:t xml:space="preserve"> w załączniku nr 1 </w:t>
      </w:r>
      <w:r w:rsidR="00050E3B">
        <w:rPr>
          <w:sz w:val="24"/>
          <w:szCs w:val="24"/>
        </w:rPr>
        <w:t>do umowy</w:t>
      </w:r>
      <w:r w:rsidRPr="00721E97">
        <w:rPr>
          <w:sz w:val="24"/>
          <w:szCs w:val="24"/>
        </w:rPr>
        <w:t>.</w:t>
      </w:r>
    </w:p>
    <w:p w14:paraId="7634D51E" w14:textId="2CC71F9C" w:rsidR="00AC2F83" w:rsidRPr="00BC3BEC" w:rsidRDefault="00AC2F83" w:rsidP="00DE5F5C">
      <w:pPr>
        <w:pStyle w:val="aaUmowaText"/>
        <w:numPr>
          <w:ilvl w:val="0"/>
          <w:numId w:val="77"/>
        </w:numPr>
        <w:tabs>
          <w:tab w:val="clear" w:pos="1860"/>
          <w:tab w:val="num" w:pos="363"/>
        </w:tabs>
        <w:ind w:left="363" w:hanging="363"/>
        <w:rPr>
          <w:sz w:val="24"/>
          <w:szCs w:val="24"/>
        </w:rPr>
      </w:pPr>
      <w:r w:rsidRPr="00CB78B0">
        <w:rPr>
          <w:sz w:val="24"/>
          <w:szCs w:val="24"/>
        </w:rPr>
        <w:t xml:space="preserve">Okres, od którego Zamawiający będzie naliczał czas trwania awarii lub usterki, liczony będzie od chwili wystąpienia awarii lub usterki zarejestrowanej przez aplikację monitorowania łączy i usług transmisji danych będącą w zasobach Wykonawcy lub zgłoszenia awarii lub usterki przez Zamawiającego. Weryfikacji poprawności działania sieci rozległej WAN będą dokonywać upoważnieni pracownicy Zamawiającego (administratorzy sieci) w siedzibie Zamawiającego w odniesieniu do wszystkich łączy w ramach niniejszej </w:t>
      </w:r>
      <w:r w:rsidR="008C2BE8">
        <w:rPr>
          <w:sz w:val="24"/>
          <w:szCs w:val="24"/>
        </w:rPr>
        <w:t>u</w:t>
      </w:r>
      <w:r w:rsidRPr="00B13770">
        <w:rPr>
          <w:sz w:val="24"/>
          <w:szCs w:val="24"/>
        </w:rPr>
        <w:t>mowy.</w:t>
      </w:r>
    </w:p>
    <w:p w14:paraId="63E0CE57" w14:textId="16620030" w:rsidR="007E5EA0" w:rsidRPr="00612E77" w:rsidRDefault="00C926D0" w:rsidP="00DE5F5C">
      <w:pPr>
        <w:pStyle w:val="aaUmowaText"/>
        <w:numPr>
          <w:ilvl w:val="3"/>
          <w:numId w:val="87"/>
        </w:numPr>
        <w:rPr>
          <w:sz w:val="24"/>
          <w:szCs w:val="24"/>
        </w:rPr>
      </w:pPr>
      <w:r w:rsidRPr="00C926D0">
        <w:rPr>
          <w:sz w:val="24"/>
          <w:szCs w:val="24"/>
        </w:rPr>
        <w:lastRenderedPageBreak/>
        <w:t>Dopuszczalny czas awarii (</w:t>
      </w:r>
      <w:r w:rsidR="008B7929">
        <w:rPr>
          <w:sz w:val="24"/>
          <w:szCs w:val="24"/>
        </w:rPr>
        <w:t xml:space="preserve">usterki, </w:t>
      </w:r>
      <w:r w:rsidRPr="00C926D0">
        <w:rPr>
          <w:sz w:val="24"/>
          <w:szCs w:val="24"/>
        </w:rPr>
        <w:t xml:space="preserve">niesprawności) łącza w miesięcznym okresie rozliczeniowym, liczony odrębnie dla każdego łącza podstawowego i każdego zapasowego, nie może przekroczyć ………  </w:t>
      </w:r>
      <w:r w:rsidRPr="00C926D0">
        <w:rPr>
          <w:b/>
          <w:sz w:val="24"/>
          <w:szCs w:val="24"/>
        </w:rPr>
        <w:t>minut</w:t>
      </w:r>
      <w:r>
        <w:rPr>
          <w:b/>
          <w:sz w:val="24"/>
          <w:szCs w:val="24"/>
        </w:rPr>
        <w:t xml:space="preserve">  </w:t>
      </w:r>
      <w:r w:rsidRPr="00DB290F">
        <w:rPr>
          <w:b/>
          <w:i/>
        </w:rPr>
        <w:t xml:space="preserve">(komentarz: do wypełnienia zgodnie z parametrem zadeklarowanym w formularzu oferty w związku z kryterium oceny ofert nr </w:t>
      </w:r>
      <w:r w:rsidR="00612E77">
        <w:rPr>
          <w:b/>
          <w:i/>
        </w:rPr>
        <w:t>2</w:t>
      </w:r>
      <w:r w:rsidRPr="00DB290F">
        <w:rPr>
          <w:b/>
          <w:i/>
        </w:rPr>
        <w:t>)</w:t>
      </w:r>
      <w:r>
        <w:rPr>
          <w:b/>
          <w:i/>
        </w:rPr>
        <w:t>.</w:t>
      </w:r>
    </w:p>
    <w:p w14:paraId="6D3F5CD8" w14:textId="00CE5B12" w:rsidR="00612E77" w:rsidRPr="00E768C0" w:rsidRDefault="00612E77" w:rsidP="00DE5F5C">
      <w:pPr>
        <w:pStyle w:val="aaUmowaText"/>
        <w:numPr>
          <w:ilvl w:val="3"/>
          <w:numId w:val="87"/>
        </w:numPr>
        <w:rPr>
          <w:sz w:val="24"/>
          <w:szCs w:val="24"/>
        </w:rPr>
      </w:pPr>
      <w:r w:rsidRPr="00C926D0">
        <w:rPr>
          <w:sz w:val="24"/>
          <w:szCs w:val="24"/>
        </w:rPr>
        <w:t xml:space="preserve">Dopuszczalny </w:t>
      </w:r>
      <w:r>
        <w:rPr>
          <w:sz w:val="24"/>
          <w:szCs w:val="24"/>
        </w:rPr>
        <w:t xml:space="preserve">czas planowych prac konserwacyjnych </w:t>
      </w:r>
      <w:r w:rsidRPr="00C926D0">
        <w:rPr>
          <w:sz w:val="24"/>
          <w:szCs w:val="24"/>
        </w:rPr>
        <w:t xml:space="preserve">w miesięcznym okresie rozliczeniowym, liczony odrębnie dla każdego łącza podstawowego i każdego zapasowego, nie może przekroczyć ………  </w:t>
      </w:r>
      <w:r w:rsidRPr="00C926D0">
        <w:rPr>
          <w:b/>
          <w:sz w:val="24"/>
          <w:szCs w:val="24"/>
        </w:rPr>
        <w:t>minut</w:t>
      </w:r>
      <w:r>
        <w:rPr>
          <w:b/>
          <w:sz w:val="24"/>
          <w:szCs w:val="24"/>
        </w:rPr>
        <w:t xml:space="preserve">  </w:t>
      </w:r>
      <w:r w:rsidRPr="00DB290F">
        <w:rPr>
          <w:b/>
          <w:i/>
        </w:rPr>
        <w:t>(komentarz: do wypełnienia zgodnie z parametrem zadeklarowanym w formularzu oferty w związku z kryterium oceny ofert nr 3)</w:t>
      </w:r>
      <w:r w:rsidR="00E768C0" w:rsidRPr="00E768C0">
        <w:rPr>
          <w:sz w:val="24"/>
          <w:szCs w:val="24"/>
        </w:rPr>
        <w:t>.</w:t>
      </w:r>
      <w:r w:rsidR="00737FA7">
        <w:rPr>
          <w:sz w:val="24"/>
          <w:szCs w:val="24"/>
        </w:rPr>
        <w:t xml:space="preserve"> </w:t>
      </w:r>
      <w:r w:rsidR="00B47641">
        <w:rPr>
          <w:sz w:val="24"/>
          <w:szCs w:val="24"/>
        </w:rPr>
        <w:t>Planowe p</w:t>
      </w:r>
      <w:r w:rsidR="004D4583">
        <w:rPr>
          <w:sz w:val="24"/>
          <w:szCs w:val="24"/>
        </w:rPr>
        <w:t xml:space="preserve">race </w:t>
      </w:r>
      <w:r w:rsidR="00E768C0" w:rsidRPr="00E768C0">
        <w:rPr>
          <w:sz w:val="24"/>
          <w:szCs w:val="24"/>
        </w:rPr>
        <w:t>konserwacyjn</w:t>
      </w:r>
      <w:r w:rsidR="004D4583">
        <w:rPr>
          <w:sz w:val="24"/>
          <w:szCs w:val="24"/>
        </w:rPr>
        <w:t xml:space="preserve">e prowadzone w ramach </w:t>
      </w:r>
      <w:r w:rsidR="00E768C0" w:rsidRPr="00E768C0">
        <w:rPr>
          <w:sz w:val="24"/>
          <w:szCs w:val="24"/>
        </w:rPr>
        <w:t>w/w limit</w:t>
      </w:r>
      <w:r w:rsidR="00737FA7">
        <w:rPr>
          <w:sz w:val="24"/>
          <w:szCs w:val="24"/>
        </w:rPr>
        <w:t>u</w:t>
      </w:r>
      <w:r w:rsidR="00E768C0" w:rsidRPr="00E768C0">
        <w:rPr>
          <w:sz w:val="24"/>
          <w:szCs w:val="24"/>
        </w:rPr>
        <w:t xml:space="preserve"> </w:t>
      </w:r>
      <w:r w:rsidR="004D4583">
        <w:rPr>
          <w:sz w:val="24"/>
          <w:szCs w:val="24"/>
        </w:rPr>
        <w:t xml:space="preserve">czasu </w:t>
      </w:r>
      <w:r w:rsidR="00E768C0" w:rsidRPr="00E768C0">
        <w:rPr>
          <w:sz w:val="24"/>
          <w:szCs w:val="24"/>
        </w:rPr>
        <w:t>nie będ</w:t>
      </w:r>
      <w:r w:rsidR="004D4583">
        <w:rPr>
          <w:sz w:val="24"/>
          <w:szCs w:val="24"/>
        </w:rPr>
        <w:t xml:space="preserve">ą </w:t>
      </w:r>
      <w:r w:rsidR="00E768C0" w:rsidRPr="00E768C0">
        <w:rPr>
          <w:sz w:val="24"/>
          <w:szCs w:val="24"/>
        </w:rPr>
        <w:t>liczon</w:t>
      </w:r>
      <w:r w:rsidR="004D4583">
        <w:rPr>
          <w:sz w:val="24"/>
          <w:szCs w:val="24"/>
        </w:rPr>
        <w:t>e</w:t>
      </w:r>
      <w:r w:rsidR="00E768C0" w:rsidRPr="00E768C0">
        <w:rPr>
          <w:sz w:val="24"/>
          <w:szCs w:val="24"/>
        </w:rPr>
        <w:t xml:space="preserve"> jako awaria (usterka, niesprawność) łącza.</w:t>
      </w:r>
    </w:p>
    <w:p w14:paraId="65136AF1" w14:textId="77777777" w:rsidR="00AC2F83" w:rsidRPr="00D46DC1" w:rsidRDefault="00AC2F83" w:rsidP="00E768C0">
      <w:pPr>
        <w:pStyle w:val="aaUmowaPar"/>
        <w:spacing w:before="240"/>
        <w:rPr>
          <w:sz w:val="24"/>
          <w:szCs w:val="24"/>
        </w:rPr>
      </w:pPr>
      <w:bookmarkStart w:id="10" w:name="bookmark16"/>
      <w:r w:rsidRPr="00D46DC1">
        <w:rPr>
          <w:sz w:val="24"/>
          <w:szCs w:val="24"/>
        </w:rPr>
        <w:t>§ 9</w:t>
      </w:r>
      <w:bookmarkEnd w:id="10"/>
    </w:p>
    <w:p w14:paraId="34FA7FD6" w14:textId="77777777" w:rsidR="00AC2F83" w:rsidRPr="00721E97" w:rsidRDefault="00AC2F83" w:rsidP="00B347E7">
      <w:pPr>
        <w:pStyle w:val="aaUmowaPar"/>
        <w:rPr>
          <w:sz w:val="24"/>
          <w:szCs w:val="24"/>
        </w:rPr>
      </w:pPr>
      <w:r w:rsidRPr="00721E97">
        <w:rPr>
          <w:sz w:val="24"/>
          <w:szCs w:val="24"/>
        </w:rPr>
        <w:t>Wynagrodzenie</w:t>
      </w:r>
    </w:p>
    <w:p w14:paraId="0906F7E2" w14:textId="04D492D2" w:rsidR="00AC2F83" w:rsidRPr="00721E97" w:rsidRDefault="00AC2F83" w:rsidP="00DE5F5C">
      <w:pPr>
        <w:pStyle w:val="aaUmowaText"/>
        <w:numPr>
          <w:ilvl w:val="0"/>
          <w:numId w:val="78"/>
        </w:numPr>
        <w:tabs>
          <w:tab w:val="num" w:pos="363"/>
        </w:tabs>
        <w:ind w:left="363" w:hanging="363"/>
        <w:rPr>
          <w:sz w:val="24"/>
          <w:szCs w:val="24"/>
        </w:rPr>
      </w:pPr>
      <w:r w:rsidRPr="00721E97">
        <w:rPr>
          <w:sz w:val="24"/>
          <w:szCs w:val="24"/>
        </w:rPr>
        <w:t xml:space="preserve">Strony ustalają, że obowiązującą je formą wynagrodzenia za wykonanie całego </w:t>
      </w:r>
      <w:r w:rsidR="008C2BE8">
        <w:rPr>
          <w:sz w:val="24"/>
          <w:szCs w:val="24"/>
        </w:rPr>
        <w:t>p</w:t>
      </w:r>
      <w:r w:rsidRPr="00721E97">
        <w:rPr>
          <w:sz w:val="24"/>
          <w:szCs w:val="24"/>
        </w:rPr>
        <w:t xml:space="preserve">rzedmiotu </w:t>
      </w:r>
      <w:r w:rsidR="008C2BE8">
        <w:rPr>
          <w:sz w:val="24"/>
          <w:szCs w:val="24"/>
        </w:rPr>
        <w:t>u</w:t>
      </w:r>
      <w:r w:rsidRPr="00721E97">
        <w:rPr>
          <w:sz w:val="24"/>
          <w:szCs w:val="24"/>
        </w:rPr>
        <w:t>mowy jest wynagrodzenie ryczałtowe w rozumieniu art. 632 Kodeksu cywilnego.</w:t>
      </w:r>
    </w:p>
    <w:p w14:paraId="6B6042FC" w14:textId="59CB8761" w:rsidR="00AC2F83" w:rsidRPr="00721E97" w:rsidRDefault="00AC2F83" w:rsidP="00DE5F5C">
      <w:pPr>
        <w:pStyle w:val="aaUmowaText"/>
        <w:numPr>
          <w:ilvl w:val="0"/>
          <w:numId w:val="78"/>
        </w:numPr>
        <w:tabs>
          <w:tab w:val="num" w:pos="363"/>
        </w:tabs>
        <w:ind w:left="363" w:hanging="363"/>
        <w:rPr>
          <w:sz w:val="24"/>
          <w:szCs w:val="24"/>
        </w:rPr>
      </w:pPr>
      <w:r w:rsidRPr="00721E97">
        <w:rPr>
          <w:sz w:val="24"/>
          <w:szCs w:val="24"/>
        </w:rPr>
        <w:t>Wykonawca</w:t>
      </w:r>
      <w:r w:rsidR="0039343D" w:rsidRPr="00721E97">
        <w:rPr>
          <w:sz w:val="24"/>
          <w:szCs w:val="24"/>
        </w:rPr>
        <w:t>,</w:t>
      </w:r>
      <w:r w:rsidRPr="00721E97">
        <w:rPr>
          <w:sz w:val="24"/>
          <w:szCs w:val="24"/>
        </w:rPr>
        <w:t xml:space="preserve"> określając wynagrodzenie ryczałtowe</w:t>
      </w:r>
      <w:r w:rsidR="0039343D" w:rsidRPr="00721E97">
        <w:rPr>
          <w:sz w:val="24"/>
          <w:szCs w:val="24"/>
        </w:rPr>
        <w:t>,</w:t>
      </w:r>
      <w:r w:rsidRPr="00721E97">
        <w:rPr>
          <w:sz w:val="24"/>
          <w:szCs w:val="24"/>
        </w:rPr>
        <w:t xml:space="preserve"> oświadcza, że znany jest mu zakres </w:t>
      </w:r>
      <w:r w:rsidR="008C2BE8">
        <w:rPr>
          <w:sz w:val="24"/>
          <w:szCs w:val="24"/>
        </w:rPr>
        <w:t>p</w:t>
      </w:r>
      <w:r w:rsidRPr="00721E97">
        <w:rPr>
          <w:sz w:val="24"/>
          <w:szCs w:val="24"/>
        </w:rPr>
        <w:t xml:space="preserve">rzedmiotu </w:t>
      </w:r>
      <w:r w:rsidR="008C2BE8">
        <w:rPr>
          <w:sz w:val="24"/>
          <w:szCs w:val="24"/>
        </w:rPr>
        <w:t>u</w:t>
      </w:r>
      <w:r w:rsidRPr="00721E97">
        <w:rPr>
          <w:sz w:val="24"/>
          <w:szCs w:val="24"/>
        </w:rPr>
        <w:t xml:space="preserve">mowy określony w SWZ oraz wymogi formalnoprawne z nim związane i wykorzystał wszelkie środki mające na celu ustalenie wynagrodzenia obejmującego całość prac, nakładów i innych powinności związanych z prawidłowym wykonaniem </w:t>
      </w:r>
      <w:r w:rsidR="008C2BE8">
        <w:rPr>
          <w:sz w:val="24"/>
          <w:szCs w:val="24"/>
        </w:rPr>
        <w:t>p</w:t>
      </w:r>
      <w:r w:rsidRPr="00721E97">
        <w:rPr>
          <w:sz w:val="24"/>
          <w:szCs w:val="24"/>
        </w:rPr>
        <w:t xml:space="preserve">rzedmiotu </w:t>
      </w:r>
      <w:r w:rsidR="008C2BE8">
        <w:rPr>
          <w:sz w:val="24"/>
          <w:szCs w:val="24"/>
        </w:rPr>
        <w:t>u</w:t>
      </w:r>
      <w:r w:rsidRPr="00721E97">
        <w:rPr>
          <w:sz w:val="24"/>
          <w:szCs w:val="24"/>
        </w:rPr>
        <w:t>mowy.</w:t>
      </w:r>
    </w:p>
    <w:p w14:paraId="66F6ABFD" w14:textId="06E480AF" w:rsidR="00AC2F83" w:rsidRPr="00721E97" w:rsidRDefault="00AC2F83" w:rsidP="00DE5F5C">
      <w:pPr>
        <w:pStyle w:val="aaUmowaText"/>
        <w:numPr>
          <w:ilvl w:val="0"/>
          <w:numId w:val="78"/>
        </w:numPr>
        <w:tabs>
          <w:tab w:val="num" w:pos="363"/>
        </w:tabs>
        <w:ind w:left="363" w:hanging="363"/>
        <w:rPr>
          <w:sz w:val="24"/>
          <w:szCs w:val="24"/>
        </w:rPr>
      </w:pPr>
      <w:r w:rsidRPr="00721E97">
        <w:rPr>
          <w:sz w:val="24"/>
          <w:szCs w:val="24"/>
        </w:rPr>
        <w:t xml:space="preserve">Wykonawca otrzyma wynagrodzenie ryczałtowe za całość wykonanego </w:t>
      </w:r>
      <w:r w:rsidR="008C2BE8">
        <w:rPr>
          <w:sz w:val="24"/>
          <w:szCs w:val="24"/>
        </w:rPr>
        <w:t>p</w:t>
      </w:r>
      <w:r w:rsidRPr="00721E97">
        <w:rPr>
          <w:sz w:val="24"/>
          <w:szCs w:val="24"/>
        </w:rPr>
        <w:t xml:space="preserve">rzedmiotu </w:t>
      </w:r>
      <w:r w:rsidR="008C2BE8">
        <w:rPr>
          <w:sz w:val="24"/>
          <w:szCs w:val="24"/>
        </w:rPr>
        <w:t>u</w:t>
      </w:r>
      <w:r w:rsidRPr="00721E97">
        <w:rPr>
          <w:sz w:val="24"/>
          <w:szCs w:val="24"/>
        </w:rPr>
        <w:t>mowy w kwocie brutto ...................................... zł. (słownie: ....................................................... zł ...../100).</w:t>
      </w:r>
    </w:p>
    <w:p w14:paraId="2030FF39" w14:textId="351F9007" w:rsidR="00AC2F83" w:rsidRPr="00721E97" w:rsidRDefault="00AC2F83" w:rsidP="00DE5F5C">
      <w:pPr>
        <w:pStyle w:val="aaUmowaText"/>
        <w:numPr>
          <w:ilvl w:val="0"/>
          <w:numId w:val="78"/>
        </w:numPr>
        <w:tabs>
          <w:tab w:val="num" w:pos="363"/>
        </w:tabs>
        <w:ind w:left="363" w:hanging="363"/>
        <w:rPr>
          <w:sz w:val="24"/>
          <w:szCs w:val="24"/>
        </w:rPr>
      </w:pPr>
      <w:r w:rsidRPr="00721E97">
        <w:rPr>
          <w:sz w:val="24"/>
          <w:szCs w:val="24"/>
        </w:rPr>
        <w:t xml:space="preserve">Wynagrodzenie, o którym mowa w ust. 3, obejmuje wszystkie koszty związane z realizacją </w:t>
      </w:r>
      <w:r w:rsidR="0039343D" w:rsidRPr="00721E97">
        <w:rPr>
          <w:sz w:val="24"/>
          <w:szCs w:val="24"/>
        </w:rPr>
        <w:t>p</w:t>
      </w:r>
      <w:r w:rsidRPr="00721E97">
        <w:rPr>
          <w:sz w:val="24"/>
          <w:szCs w:val="24"/>
        </w:rPr>
        <w:t xml:space="preserve">rzedmiotu </w:t>
      </w:r>
      <w:r w:rsidR="0039343D" w:rsidRPr="00721E97">
        <w:rPr>
          <w:sz w:val="24"/>
          <w:szCs w:val="24"/>
        </w:rPr>
        <w:t>u</w:t>
      </w:r>
      <w:r w:rsidRPr="00721E97">
        <w:rPr>
          <w:sz w:val="24"/>
          <w:szCs w:val="24"/>
        </w:rPr>
        <w:t>mowy, a w szczególności:</w:t>
      </w:r>
    </w:p>
    <w:p w14:paraId="6B8F0368" w14:textId="69F6D82B" w:rsidR="00AC2F83" w:rsidRPr="00721E97" w:rsidRDefault="00AC2F83" w:rsidP="00DE5F5C">
      <w:pPr>
        <w:pStyle w:val="aaUmowaText"/>
        <w:numPr>
          <w:ilvl w:val="0"/>
          <w:numId w:val="94"/>
        </w:numPr>
        <w:rPr>
          <w:sz w:val="24"/>
          <w:szCs w:val="24"/>
        </w:rPr>
      </w:pPr>
      <w:r w:rsidRPr="00721E97">
        <w:rPr>
          <w:sz w:val="24"/>
          <w:szCs w:val="24"/>
        </w:rPr>
        <w:t xml:space="preserve">wszystkie koszty zestawienia, uruchomienia i utrzymania łączy transmisji danych, koszty sprzętu, urządzeń i oprogramowania, koszty transportu i ubezpieczenia na czas transportu, instalacji, z uwzględnieniem wszelkich opłat, podatków oraz innych należności publicznoprawnych, związanych z realizacją </w:t>
      </w:r>
      <w:r w:rsidR="008C2BE8">
        <w:rPr>
          <w:sz w:val="24"/>
          <w:szCs w:val="24"/>
        </w:rPr>
        <w:t>p</w:t>
      </w:r>
      <w:r w:rsidRPr="00721E97">
        <w:rPr>
          <w:sz w:val="24"/>
          <w:szCs w:val="24"/>
        </w:rPr>
        <w:t xml:space="preserve">rzedmiotu </w:t>
      </w:r>
      <w:r w:rsidR="008C2BE8">
        <w:rPr>
          <w:sz w:val="24"/>
          <w:szCs w:val="24"/>
        </w:rPr>
        <w:t>u</w:t>
      </w:r>
      <w:r w:rsidRPr="00721E97">
        <w:rPr>
          <w:sz w:val="24"/>
          <w:szCs w:val="24"/>
        </w:rPr>
        <w:t>mowy;</w:t>
      </w:r>
    </w:p>
    <w:p w14:paraId="76C321D8" w14:textId="3B80F7B4" w:rsidR="00AC2F83" w:rsidRPr="00721E97" w:rsidRDefault="00AC2F83" w:rsidP="00DE5F5C">
      <w:pPr>
        <w:pStyle w:val="aaUmowaText"/>
        <w:numPr>
          <w:ilvl w:val="0"/>
          <w:numId w:val="94"/>
        </w:numPr>
        <w:rPr>
          <w:sz w:val="24"/>
          <w:szCs w:val="24"/>
        </w:rPr>
      </w:pPr>
      <w:r w:rsidRPr="00721E97">
        <w:rPr>
          <w:sz w:val="24"/>
          <w:szCs w:val="24"/>
        </w:rPr>
        <w:t xml:space="preserve">ryzyko Wykonawcy i jego odpowiedzialność za prawidłowe zaprojektowanie i wykonanie </w:t>
      </w:r>
      <w:r w:rsidR="008C2BE8">
        <w:rPr>
          <w:sz w:val="24"/>
          <w:szCs w:val="24"/>
        </w:rPr>
        <w:t>p</w:t>
      </w:r>
      <w:r w:rsidRPr="00721E97">
        <w:rPr>
          <w:sz w:val="24"/>
          <w:szCs w:val="24"/>
        </w:rPr>
        <w:t xml:space="preserve">rzedmiotu </w:t>
      </w:r>
      <w:r w:rsidR="008C2BE8">
        <w:rPr>
          <w:sz w:val="24"/>
          <w:szCs w:val="24"/>
        </w:rPr>
        <w:t>u</w:t>
      </w:r>
      <w:r w:rsidRPr="00721E97">
        <w:rPr>
          <w:sz w:val="24"/>
          <w:szCs w:val="24"/>
        </w:rPr>
        <w:t xml:space="preserve">mowy, w tym za prawidłowe oszacowanie nakładów pracy, sprzętu i kosztów koniecznych do należytego wykonania </w:t>
      </w:r>
      <w:r w:rsidR="008C2BE8">
        <w:rPr>
          <w:sz w:val="24"/>
          <w:szCs w:val="24"/>
        </w:rPr>
        <w:t>p</w:t>
      </w:r>
      <w:r w:rsidRPr="00721E97">
        <w:rPr>
          <w:sz w:val="24"/>
          <w:szCs w:val="24"/>
        </w:rPr>
        <w:t xml:space="preserve">rzedmiotu </w:t>
      </w:r>
      <w:r w:rsidR="008C2BE8">
        <w:rPr>
          <w:sz w:val="24"/>
          <w:szCs w:val="24"/>
        </w:rPr>
        <w:t>u</w:t>
      </w:r>
      <w:r w:rsidRPr="00721E97">
        <w:rPr>
          <w:sz w:val="24"/>
          <w:szCs w:val="24"/>
        </w:rPr>
        <w:t>mowy;</w:t>
      </w:r>
    </w:p>
    <w:p w14:paraId="23B1CC9C" w14:textId="3976EDB5" w:rsidR="00AC2F83" w:rsidRPr="00721E97" w:rsidRDefault="00AC2F83" w:rsidP="00DE5F5C">
      <w:pPr>
        <w:pStyle w:val="aaUmowaText"/>
        <w:numPr>
          <w:ilvl w:val="0"/>
          <w:numId w:val="94"/>
        </w:numPr>
        <w:rPr>
          <w:sz w:val="24"/>
          <w:szCs w:val="24"/>
        </w:rPr>
      </w:pPr>
      <w:r w:rsidRPr="00721E97">
        <w:rPr>
          <w:sz w:val="24"/>
          <w:szCs w:val="24"/>
        </w:rPr>
        <w:t xml:space="preserve">przekazanie Zamawiającemu wszelkich związanych z </w:t>
      </w:r>
      <w:r w:rsidR="0039343D" w:rsidRPr="00721E97">
        <w:rPr>
          <w:sz w:val="24"/>
          <w:szCs w:val="24"/>
        </w:rPr>
        <w:t>p</w:t>
      </w:r>
      <w:r w:rsidRPr="00721E97">
        <w:rPr>
          <w:sz w:val="24"/>
          <w:szCs w:val="24"/>
        </w:rPr>
        <w:t xml:space="preserve">rzedmiotem </w:t>
      </w:r>
      <w:r w:rsidR="0039343D" w:rsidRPr="00721E97">
        <w:rPr>
          <w:sz w:val="24"/>
          <w:szCs w:val="24"/>
        </w:rPr>
        <w:t>u</w:t>
      </w:r>
      <w:r w:rsidRPr="00721E97">
        <w:rPr>
          <w:sz w:val="24"/>
          <w:szCs w:val="24"/>
        </w:rPr>
        <w:t xml:space="preserve">mowy majątkowych </w:t>
      </w:r>
      <w:r w:rsidR="0039343D" w:rsidRPr="00721E97">
        <w:rPr>
          <w:sz w:val="24"/>
          <w:szCs w:val="24"/>
        </w:rPr>
        <w:t xml:space="preserve">i niemajątkowych </w:t>
      </w:r>
      <w:r w:rsidRPr="00721E97">
        <w:rPr>
          <w:sz w:val="24"/>
          <w:szCs w:val="24"/>
        </w:rPr>
        <w:t>praw autorskich i licencji.</w:t>
      </w:r>
    </w:p>
    <w:p w14:paraId="22385DAB" w14:textId="1C0DC06D" w:rsidR="00AC2F83" w:rsidRPr="00721E97" w:rsidRDefault="00AC2F83" w:rsidP="00986268">
      <w:pPr>
        <w:pStyle w:val="aaUmowaPar"/>
        <w:spacing w:before="360"/>
        <w:rPr>
          <w:sz w:val="24"/>
          <w:szCs w:val="24"/>
        </w:rPr>
      </w:pPr>
      <w:r w:rsidRPr="00721E97">
        <w:rPr>
          <w:sz w:val="24"/>
          <w:szCs w:val="24"/>
        </w:rPr>
        <w:t>§ 10</w:t>
      </w:r>
    </w:p>
    <w:p w14:paraId="676E3146" w14:textId="77777777" w:rsidR="00AC2F83" w:rsidRPr="00721E97" w:rsidRDefault="00AC2F83" w:rsidP="00B347E7">
      <w:pPr>
        <w:pStyle w:val="aaUmowaPar"/>
        <w:rPr>
          <w:sz w:val="24"/>
          <w:szCs w:val="24"/>
        </w:rPr>
      </w:pPr>
      <w:r w:rsidRPr="00721E97">
        <w:rPr>
          <w:sz w:val="24"/>
          <w:szCs w:val="24"/>
        </w:rPr>
        <w:t>Rozliczenie Przedmiotu Umowy</w:t>
      </w:r>
    </w:p>
    <w:p w14:paraId="09654790" w14:textId="1328CAE2" w:rsidR="00AC2F83" w:rsidRPr="00CB78B0" w:rsidRDefault="00AC2F83" w:rsidP="00DE5F5C">
      <w:pPr>
        <w:pStyle w:val="aaUmowaText"/>
        <w:numPr>
          <w:ilvl w:val="0"/>
          <w:numId w:val="79"/>
        </w:numPr>
        <w:ind w:left="363" w:hanging="363"/>
        <w:rPr>
          <w:sz w:val="24"/>
          <w:szCs w:val="24"/>
        </w:rPr>
      </w:pPr>
      <w:r w:rsidRPr="00721E97">
        <w:rPr>
          <w:sz w:val="24"/>
          <w:szCs w:val="24"/>
        </w:rPr>
        <w:t>Strony przyjmują następujące zasady rozliczenia kwoty wynagrodzenia, o której mowa w § 9 ust. 3:</w:t>
      </w:r>
    </w:p>
    <w:p w14:paraId="0D771FD4" w14:textId="77777777" w:rsidR="00AC2F83" w:rsidRPr="00CB78B0" w:rsidRDefault="00AC2F83" w:rsidP="00DE5F5C">
      <w:pPr>
        <w:numPr>
          <w:ilvl w:val="1"/>
          <w:numId w:val="88"/>
        </w:numPr>
        <w:tabs>
          <w:tab w:val="left" w:pos="900"/>
          <w:tab w:val="left" w:pos="1440"/>
        </w:tabs>
        <w:suppressAutoHyphens/>
        <w:spacing w:after="0" w:line="240" w:lineRule="auto"/>
        <w:jc w:val="both"/>
        <w:rPr>
          <w:rFonts w:ascii="Times New Roman" w:hAnsi="Times New Roman" w:cs="Times New Roman"/>
          <w:sz w:val="24"/>
          <w:szCs w:val="24"/>
          <w:lang w:eastAsia="pl-PL"/>
        </w:rPr>
      </w:pPr>
      <w:r w:rsidRPr="00CB78B0">
        <w:rPr>
          <w:rFonts w:ascii="Times New Roman" w:hAnsi="Times New Roman" w:cs="Times New Roman"/>
          <w:sz w:val="24"/>
          <w:szCs w:val="24"/>
          <w:lang w:eastAsia="pl-PL"/>
        </w:rPr>
        <w:lastRenderedPageBreak/>
        <w:t>za należyte świadczenie usług transmisji danych Zamawiający zapłaci Wykonawcy ryczałtowe wynagrodzenie miesięczne, w wysokości................................................... złotych (słownie: ............................... zł .../100) za każdy miesiąc trwania usługi.</w:t>
      </w:r>
    </w:p>
    <w:p w14:paraId="2E0CCA8E" w14:textId="77777777" w:rsidR="00AC2F83" w:rsidRPr="00BC3BEC" w:rsidRDefault="00AC2F83" w:rsidP="004B67B1">
      <w:pPr>
        <w:tabs>
          <w:tab w:val="left" w:pos="900"/>
          <w:tab w:val="left" w:pos="1440"/>
        </w:tabs>
        <w:suppressAutoHyphens/>
        <w:spacing w:after="0" w:line="240" w:lineRule="auto"/>
        <w:ind w:left="360"/>
        <w:jc w:val="both"/>
        <w:rPr>
          <w:rFonts w:ascii="Times New Roman" w:hAnsi="Times New Roman" w:cs="Times New Roman"/>
          <w:sz w:val="24"/>
          <w:szCs w:val="24"/>
        </w:rPr>
      </w:pPr>
    </w:p>
    <w:p w14:paraId="3BC36874" w14:textId="74761551" w:rsidR="00AC2F83" w:rsidRPr="00BC3BEC" w:rsidRDefault="00AC2F83" w:rsidP="00DE5F5C">
      <w:pPr>
        <w:numPr>
          <w:ilvl w:val="1"/>
          <w:numId w:val="88"/>
        </w:numPr>
        <w:tabs>
          <w:tab w:val="left" w:pos="1440"/>
        </w:tabs>
        <w:suppressAutoHyphens/>
        <w:spacing w:after="0" w:line="240" w:lineRule="auto"/>
        <w:ind w:left="720" w:hanging="360"/>
        <w:jc w:val="both"/>
        <w:rPr>
          <w:rFonts w:ascii="Times New Roman" w:hAnsi="Times New Roman" w:cs="Times New Roman"/>
          <w:sz w:val="24"/>
          <w:szCs w:val="24"/>
        </w:rPr>
      </w:pPr>
      <w:r w:rsidRPr="00BC3BEC">
        <w:rPr>
          <w:rFonts w:ascii="Times New Roman" w:hAnsi="Times New Roman" w:cs="Times New Roman"/>
          <w:sz w:val="24"/>
          <w:szCs w:val="24"/>
        </w:rPr>
        <w:t xml:space="preserve">na </w:t>
      </w:r>
      <w:r w:rsidRPr="00CB78B0">
        <w:rPr>
          <w:rFonts w:ascii="Times New Roman" w:hAnsi="Times New Roman" w:cs="Times New Roman"/>
          <w:sz w:val="24"/>
          <w:szCs w:val="24"/>
          <w:lang w:eastAsia="pl-PL"/>
        </w:rPr>
        <w:t xml:space="preserve">ryczałtowe wynagrodzenie miesięczne, o którym mowa w </w:t>
      </w:r>
      <w:r w:rsidR="008B7929">
        <w:rPr>
          <w:rFonts w:ascii="Times New Roman" w:hAnsi="Times New Roman" w:cs="Times New Roman"/>
          <w:sz w:val="24"/>
          <w:szCs w:val="24"/>
          <w:lang w:eastAsia="pl-PL"/>
        </w:rPr>
        <w:t>pkt</w:t>
      </w:r>
      <w:r w:rsidRPr="00CB78B0">
        <w:rPr>
          <w:rFonts w:ascii="Times New Roman" w:hAnsi="Times New Roman" w:cs="Times New Roman"/>
          <w:sz w:val="24"/>
          <w:szCs w:val="24"/>
          <w:lang w:eastAsia="pl-PL"/>
        </w:rPr>
        <w:t xml:space="preserve"> 1,  </w:t>
      </w:r>
      <w:r w:rsidRPr="00BC3BEC">
        <w:rPr>
          <w:rFonts w:ascii="Times New Roman" w:hAnsi="Times New Roman" w:cs="Times New Roman"/>
          <w:sz w:val="24"/>
          <w:szCs w:val="24"/>
        </w:rPr>
        <w:t>składają się odpowiednio jednostkowe opłaty za poszczególne łącza objęte wynagrodzeniem,  wynoszące odpowiednio:</w:t>
      </w:r>
    </w:p>
    <w:p w14:paraId="528AECD3" w14:textId="700057FE" w:rsidR="00AC2F83" w:rsidRPr="00BC3BEC" w:rsidRDefault="00AC2F83" w:rsidP="00DE5F5C">
      <w:pPr>
        <w:numPr>
          <w:ilvl w:val="2"/>
          <w:numId w:val="88"/>
        </w:numPr>
        <w:tabs>
          <w:tab w:val="left" w:pos="1620"/>
          <w:tab w:val="left" w:pos="1980"/>
        </w:tabs>
        <w:suppressAutoHyphens/>
        <w:spacing w:after="0" w:line="240" w:lineRule="auto"/>
        <w:ind w:left="1620"/>
        <w:jc w:val="both"/>
        <w:rPr>
          <w:rFonts w:ascii="Times New Roman" w:hAnsi="Times New Roman" w:cs="Times New Roman"/>
          <w:sz w:val="24"/>
          <w:szCs w:val="24"/>
        </w:rPr>
      </w:pPr>
      <w:r w:rsidRPr="00BC3BEC">
        <w:rPr>
          <w:rFonts w:ascii="Times New Roman" w:hAnsi="Times New Roman" w:cs="Times New Roman"/>
          <w:sz w:val="24"/>
          <w:szCs w:val="24"/>
        </w:rPr>
        <w:t xml:space="preserve">za jedno redundantne </w:t>
      </w:r>
      <w:r w:rsidRPr="00CB78B0">
        <w:rPr>
          <w:rFonts w:ascii="Times New Roman" w:hAnsi="Times New Roman" w:cs="Times New Roman"/>
          <w:sz w:val="24"/>
          <w:szCs w:val="24"/>
          <w:lang w:eastAsia="pl-PL"/>
        </w:rPr>
        <w:t xml:space="preserve">łącze </w:t>
      </w:r>
      <w:r w:rsidRPr="00BC3BEC">
        <w:rPr>
          <w:rFonts w:ascii="Times New Roman" w:hAnsi="Times New Roman" w:cs="Times New Roman"/>
          <w:sz w:val="24"/>
          <w:szCs w:val="24"/>
        </w:rPr>
        <w:t>w technologii DWDM</w:t>
      </w:r>
      <w:r w:rsidRPr="00CB78B0">
        <w:rPr>
          <w:rFonts w:ascii="Times New Roman" w:hAnsi="Times New Roman" w:cs="Times New Roman"/>
          <w:sz w:val="24"/>
          <w:szCs w:val="24"/>
          <w:lang w:eastAsia="pl-PL"/>
        </w:rPr>
        <w:t xml:space="preserve"> - ...............zł  </w:t>
      </w:r>
      <w:r w:rsidRPr="00CB78B0">
        <w:rPr>
          <w:rFonts w:ascii="Times New Roman" w:hAnsi="Times New Roman" w:cs="Times New Roman"/>
          <w:sz w:val="24"/>
          <w:szCs w:val="24"/>
          <w:lang w:eastAsia="pl-PL"/>
        </w:rPr>
        <w:br/>
        <w:t xml:space="preserve">(słownie: .........................................................) brutto; </w:t>
      </w:r>
    </w:p>
    <w:p w14:paraId="36AC4DD1" w14:textId="1729C286" w:rsidR="00AC2F83" w:rsidRPr="00BC3BEC" w:rsidRDefault="00AC2F83" w:rsidP="00DE5F5C">
      <w:pPr>
        <w:numPr>
          <w:ilvl w:val="2"/>
          <w:numId w:val="88"/>
        </w:numPr>
        <w:tabs>
          <w:tab w:val="left" w:pos="1620"/>
          <w:tab w:val="left" w:pos="1980"/>
        </w:tabs>
        <w:suppressAutoHyphens/>
        <w:spacing w:after="0" w:line="240" w:lineRule="auto"/>
        <w:ind w:left="1620"/>
        <w:jc w:val="both"/>
        <w:rPr>
          <w:rFonts w:ascii="Times New Roman" w:hAnsi="Times New Roman" w:cs="Times New Roman"/>
          <w:sz w:val="24"/>
          <w:szCs w:val="24"/>
        </w:rPr>
      </w:pPr>
      <w:r w:rsidRPr="00BC3BEC">
        <w:rPr>
          <w:rFonts w:ascii="Times New Roman" w:hAnsi="Times New Roman" w:cs="Times New Roman"/>
          <w:sz w:val="24"/>
          <w:szCs w:val="24"/>
        </w:rPr>
        <w:t>za jedno redundantne</w:t>
      </w:r>
      <w:r w:rsidRPr="00CB78B0">
        <w:rPr>
          <w:rFonts w:ascii="Times New Roman" w:hAnsi="Times New Roman" w:cs="Times New Roman"/>
          <w:sz w:val="24"/>
          <w:szCs w:val="24"/>
          <w:lang w:eastAsia="pl-PL"/>
        </w:rPr>
        <w:t xml:space="preserve"> łącze </w:t>
      </w:r>
      <w:r w:rsidRPr="00BC3BEC">
        <w:rPr>
          <w:rFonts w:ascii="Times New Roman" w:hAnsi="Times New Roman" w:cs="Times New Roman"/>
          <w:sz w:val="24"/>
          <w:szCs w:val="24"/>
        </w:rPr>
        <w:t xml:space="preserve">z siecią Internet o przepustowości 500 </w:t>
      </w:r>
      <w:proofErr w:type="spellStart"/>
      <w:r w:rsidRPr="00BC3BEC">
        <w:rPr>
          <w:rFonts w:ascii="Times New Roman" w:hAnsi="Times New Roman" w:cs="Times New Roman"/>
          <w:sz w:val="24"/>
          <w:szCs w:val="24"/>
        </w:rPr>
        <w:t>Mbps</w:t>
      </w:r>
      <w:proofErr w:type="spellEnd"/>
      <w:r w:rsidRPr="00CB78B0">
        <w:rPr>
          <w:rFonts w:ascii="Times New Roman" w:hAnsi="Times New Roman" w:cs="Times New Roman"/>
          <w:sz w:val="24"/>
          <w:szCs w:val="24"/>
          <w:lang w:eastAsia="pl-PL"/>
        </w:rPr>
        <w:t xml:space="preserve"> -  ................zł (słownie: .....................................................) brutto;</w:t>
      </w:r>
    </w:p>
    <w:p w14:paraId="0B322BBD" w14:textId="2FD7356A" w:rsidR="00AC2F83" w:rsidRPr="00BC3BEC" w:rsidRDefault="00AC2F83" w:rsidP="00DE5F5C">
      <w:pPr>
        <w:numPr>
          <w:ilvl w:val="2"/>
          <w:numId w:val="88"/>
        </w:numPr>
        <w:tabs>
          <w:tab w:val="left" w:pos="1620"/>
          <w:tab w:val="left" w:pos="1980"/>
        </w:tabs>
        <w:suppressAutoHyphens/>
        <w:spacing w:after="0" w:line="240" w:lineRule="auto"/>
        <w:ind w:left="1620"/>
        <w:jc w:val="both"/>
        <w:rPr>
          <w:rFonts w:ascii="Times New Roman" w:hAnsi="Times New Roman" w:cs="Times New Roman"/>
          <w:sz w:val="24"/>
          <w:szCs w:val="24"/>
        </w:rPr>
      </w:pPr>
      <w:r w:rsidRPr="00BC3BEC">
        <w:rPr>
          <w:rFonts w:ascii="Times New Roman" w:hAnsi="Times New Roman" w:cs="Times New Roman"/>
          <w:sz w:val="24"/>
          <w:szCs w:val="24"/>
        </w:rPr>
        <w:t>za jedno redundantne</w:t>
      </w:r>
      <w:r w:rsidRPr="00CB78B0">
        <w:rPr>
          <w:rFonts w:ascii="Times New Roman" w:hAnsi="Times New Roman" w:cs="Times New Roman"/>
          <w:sz w:val="24"/>
          <w:szCs w:val="24"/>
          <w:lang w:eastAsia="pl-PL"/>
        </w:rPr>
        <w:t xml:space="preserve"> łącze </w:t>
      </w:r>
      <w:r w:rsidR="00D75CF1">
        <w:rPr>
          <w:rFonts w:ascii="Times New Roman" w:hAnsi="Times New Roman" w:cs="Times New Roman"/>
          <w:sz w:val="24"/>
          <w:szCs w:val="24"/>
          <w:lang w:eastAsia="pl-PL"/>
        </w:rPr>
        <w:t xml:space="preserve">w technologii </w:t>
      </w:r>
      <w:r w:rsidRPr="00BC3BEC">
        <w:rPr>
          <w:rFonts w:ascii="Times New Roman" w:hAnsi="Times New Roman" w:cs="Times New Roman"/>
          <w:sz w:val="24"/>
          <w:szCs w:val="24"/>
        </w:rPr>
        <w:t xml:space="preserve">MPLS o przepustowości 1 </w:t>
      </w:r>
      <w:proofErr w:type="spellStart"/>
      <w:r w:rsidRPr="00BC3BEC">
        <w:rPr>
          <w:rFonts w:ascii="Times New Roman" w:hAnsi="Times New Roman" w:cs="Times New Roman"/>
          <w:sz w:val="24"/>
          <w:szCs w:val="24"/>
        </w:rPr>
        <w:t>Gbps</w:t>
      </w:r>
      <w:proofErr w:type="spellEnd"/>
      <w:r w:rsidRPr="00CB78B0">
        <w:rPr>
          <w:rFonts w:ascii="Times New Roman" w:hAnsi="Times New Roman" w:cs="Times New Roman"/>
          <w:sz w:val="24"/>
          <w:szCs w:val="24"/>
          <w:lang w:eastAsia="pl-PL"/>
        </w:rPr>
        <w:t xml:space="preserve"> -  ......................zł  (słownie: ...................................................) brutto;</w:t>
      </w:r>
    </w:p>
    <w:p w14:paraId="1EC498DA" w14:textId="27C4924C" w:rsidR="00AC2F83" w:rsidRPr="00BC3BEC" w:rsidRDefault="00AC2F83" w:rsidP="00DE5F5C">
      <w:pPr>
        <w:numPr>
          <w:ilvl w:val="2"/>
          <w:numId w:val="88"/>
        </w:numPr>
        <w:tabs>
          <w:tab w:val="left" w:pos="1620"/>
          <w:tab w:val="left" w:pos="1980"/>
        </w:tabs>
        <w:suppressAutoHyphens/>
        <w:spacing w:after="0" w:line="240" w:lineRule="auto"/>
        <w:ind w:left="1620"/>
        <w:jc w:val="both"/>
        <w:rPr>
          <w:rFonts w:ascii="Times New Roman" w:hAnsi="Times New Roman" w:cs="Times New Roman"/>
          <w:sz w:val="24"/>
          <w:szCs w:val="24"/>
        </w:rPr>
      </w:pPr>
      <w:r w:rsidRPr="00BC3BEC">
        <w:rPr>
          <w:rFonts w:ascii="Times New Roman" w:hAnsi="Times New Roman" w:cs="Times New Roman"/>
          <w:sz w:val="24"/>
          <w:szCs w:val="24"/>
        </w:rPr>
        <w:t xml:space="preserve">za jedno </w:t>
      </w:r>
      <w:r w:rsidRPr="00CB78B0">
        <w:rPr>
          <w:rFonts w:ascii="Times New Roman" w:hAnsi="Times New Roman" w:cs="Times New Roman"/>
          <w:sz w:val="24"/>
          <w:szCs w:val="24"/>
          <w:lang w:eastAsia="pl-PL"/>
        </w:rPr>
        <w:t xml:space="preserve">łącze </w:t>
      </w:r>
      <w:r w:rsidR="00D75CF1">
        <w:rPr>
          <w:rFonts w:ascii="Times New Roman" w:hAnsi="Times New Roman" w:cs="Times New Roman"/>
          <w:sz w:val="24"/>
          <w:szCs w:val="24"/>
          <w:lang w:eastAsia="pl-PL"/>
        </w:rPr>
        <w:t>w technologii</w:t>
      </w:r>
      <w:r w:rsidR="00D75CF1" w:rsidRPr="00BC3BEC">
        <w:rPr>
          <w:rFonts w:ascii="Times New Roman" w:hAnsi="Times New Roman" w:cs="Times New Roman"/>
          <w:sz w:val="24"/>
          <w:szCs w:val="24"/>
        </w:rPr>
        <w:t xml:space="preserve"> </w:t>
      </w:r>
      <w:r w:rsidRPr="00BC3BEC">
        <w:rPr>
          <w:rFonts w:ascii="Times New Roman" w:hAnsi="Times New Roman" w:cs="Times New Roman"/>
          <w:sz w:val="24"/>
          <w:szCs w:val="24"/>
        </w:rPr>
        <w:t xml:space="preserve">MPLS o przepustowości 300 </w:t>
      </w:r>
      <w:proofErr w:type="spellStart"/>
      <w:r w:rsidRPr="00BC3BEC">
        <w:rPr>
          <w:rFonts w:ascii="Times New Roman" w:hAnsi="Times New Roman" w:cs="Times New Roman"/>
          <w:sz w:val="24"/>
          <w:szCs w:val="24"/>
        </w:rPr>
        <w:t>MBps</w:t>
      </w:r>
      <w:proofErr w:type="spellEnd"/>
      <w:r w:rsidRPr="00CB78B0">
        <w:rPr>
          <w:rFonts w:ascii="Times New Roman" w:hAnsi="Times New Roman" w:cs="Times New Roman"/>
          <w:sz w:val="24"/>
          <w:szCs w:val="24"/>
          <w:lang w:eastAsia="pl-PL"/>
        </w:rPr>
        <w:t xml:space="preserve"> - ..........</w:t>
      </w:r>
      <w:r w:rsidR="00073F51" w:rsidRPr="00CB78B0">
        <w:rPr>
          <w:rFonts w:ascii="Times New Roman" w:hAnsi="Times New Roman" w:cs="Times New Roman"/>
          <w:sz w:val="24"/>
          <w:szCs w:val="24"/>
          <w:lang w:eastAsia="pl-PL"/>
        </w:rPr>
        <w:t>............</w:t>
      </w:r>
      <w:r w:rsidRPr="00CB78B0">
        <w:rPr>
          <w:rFonts w:ascii="Times New Roman" w:hAnsi="Times New Roman" w:cs="Times New Roman"/>
          <w:sz w:val="24"/>
          <w:szCs w:val="24"/>
          <w:lang w:eastAsia="pl-PL"/>
        </w:rPr>
        <w:t>.......zł (słownie: .............................................) brutto;</w:t>
      </w:r>
    </w:p>
    <w:p w14:paraId="77289698" w14:textId="2E2FCD9B" w:rsidR="00AC2F83" w:rsidRPr="00BC3BEC" w:rsidRDefault="00AC2F83" w:rsidP="00DE5F5C">
      <w:pPr>
        <w:numPr>
          <w:ilvl w:val="2"/>
          <w:numId w:val="88"/>
        </w:numPr>
        <w:tabs>
          <w:tab w:val="left" w:pos="1620"/>
          <w:tab w:val="left" w:pos="1980"/>
        </w:tabs>
        <w:suppressAutoHyphens/>
        <w:spacing w:after="0" w:line="240" w:lineRule="auto"/>
        <w:ind w:left="1620"/>
        <w:jc w:val="both"/>
        <w:rPr>
          <w:rFonts w:ascii="Times New Roman" w:hAnsi="Times New Roman" w:cs="Times New Roman"/>
          <w:sz w:val="24"/>
          <w:szCs w:val="24"/>
        </w:rPr>
      </w:pPr>
      <w:r w:rsidRPr="00BC3BEC">
        <w:rPr>
          <w:rFonts w:ascii="Times New Roman" w:hAnsi="Times New Roman" w:cs="Times New Roman"/>
          <w:sz w:val="24"/>
          <w:szCs w:val="24"/>
        </w:rPr>
        <w:t>za je</w:t>
      </w:r>
      <w:r w:rsidRPr="00F63E96">
        <w:rPr>
          <w:rFonts w:ascii="Times New Roman" w:hAnsi="Times New Roman" w:cs="Times New Roman"/>
          <w:sz w:val="24"/>
          <w:szCs w:val="24"/>
        </w:rPr>
        <w:t>dno redundantne</w:t>
      </w:r>
      <w:r w:rsidRPr="00CB78B0">
        <w:rPr>
          <w:rFonts w:ascii="Times New Roman" w:hAnsi="Times New Roman" w:cs="Times New Roman"/>
          <w:sz w:val="24"/>
          <w:szCs w:val="24"/>
          <w:lang w:eastAsia="pl-PL"/>
        </w:rPr>
        <w:t xml:space="preserve"> łącze </w:t>
      </w:r>
      <w:r w:rsidR="00D75CF1">
        <w:rPr>
          <w:rFonts w:ascii="Times New Roman" w:hAnsi="Times New Roman" w:cs="Times New Roman"/>
          <w:sz w:val="24"/>
          <w:szCs w:val="24"/>
          <w:lang w:eastAsia="pl-PL"/>
        </w:rPr>
        <w:t>w technologii</w:t>
      </w:r>
      <w:r w:rsidR="00D75CF1" w:rsidRPr="00BC3BEC">
        <w:rPr>
          <w:rFonts w:ascii="Times New Roman" w:hAnsi="Times New Roman" w:cs="Times New Roman"/>
          <w:sz w:val="24"/>
          <w:szCs w:val="24"/>
        </w:rPr>
        <w:t xml:space="preserve"> </w:t>
      </w:r>
      <w:r w:rsidRPr="00BC3BEC">
        <w:rPr>
          <w:rFonts w:ascii="Times New Roman" w:hAnsi="Times New Roman" w:cs="Times New Roman"/>
          <w:sz w:val="24"/>
          <w:szCs w:val="24"/>
        </w:rPr>
        <w:t xml:space="preserve">MPLS o przepustowości 100 </w:t>
      </w:r>
      <w:proofErr w:type="spellStart"/>
      <w:r w:rsidRPr="00BC3BEC">
        <w:rPr>
          <w:rFonts w:ascii="Times New Roman" w:hAnsi="Times New Roman" w:cs="Times New Roman"/>
          <w:sz w:val="24"/>
          <w:szCs w:val="24"/>
        </w:rPr>
        <w:t>MBps</w:t>
      </w:r>
      <w:proofErr w:type="spellEnd"/>
      <w:r w:rsidRPr="00CB78B0">
        <w:rPr>
          <w:rFonts w:ascii="Times New Roman" w:hAnsi="Times New Roman" w:cs="Times New Roman"/>
          <w:sz w:val="24"/>
          <w:szCs w:val="24"/>
          <w:lang w:eastAsia="pl-PL"/>
        </w:rPr>
        <w:t xml:space="preserve"> -  ....................zł  (słownie: .................................................) brutto;</w:t>
      </w:r>
    </w:p>
    <w:p w14:paraId="6B263649" w14:textId="4CAE9C2E" w:rsidR="00AC2F83" w:rsidRPr="004302DD" w:rsidRDefault="00AC2F83" w:rsidP="00DE5F5C">
      <w:pPr>
        <w:numPr>
          <w:ilvl w:val="2"/>
          <w:numId w:val="88"/>
        </w:numPr>
        <w:tabs>
          <w:tab w:val="left" w:pos="1620"/>
          <w:tab w:val="left" w:pos="1980"/>
        </w:tabs>
        <w:suppressAutoHyphens/>
        <w:spacing w:after="0" w:line="240" w:lineRule="auto"/>
        <w:ind w:left="1620"/>
        <w:jc w:val="both"/>
        <w:rPr>
          <w:rFonts w:ascii="Times New Roman" w:hAnsi="Times New Roman" w:cs="Times New Roman"/>
          <w:sz w:val="24"/>
          <w:szCs w:val="24"/>
        </w:rPr>
      </w:pPr>
      <w:r w:rsidRPr="00BC3BEC">
        <w:rPr>
          <w:rFonts w:ascii="Times New Roman" w:hAnsi="Times New Roman" w:cs="Times New Roman"/>
          <w:sz w:val="24"/>
          <w:szCs w:val="24"/>
        </w:rPr>
        <w:t>za jedno redundantne</w:t>
      </w:r>
      <w:r w:rsidRPr="00CB78B0">
        <w:rPr>
          <w:rFonts w:ascii="Times New Roman" w:hAnsi="Times New Roman" w:cs="Times New Roman"/>
          <w:sz w:val="24"/>
          <w:szCs w:val="24"/>
          <w:lang w:eastAsia="pl-PL"/>
        </w:rPr>
        <w:t xml:space="preserve"> łącze </w:t>
      </w:r>
      <w:r w:rsidR="00D75CF1">
        <w:rPr>
          <w:rFonts w:ascii="Times New Roman" w:hAnsi="Times New Roman" w:cs="Times New Roman"/>
          <w:sz w:val="24"/>
          <w:szCs w:val="24"/>
          <w:lang w:eastAsia="pl-PL"/>
        </w:rPr>
        <w:t>w technologii</w:t>
      </w:r>
      <w:r w:rsidR="00D75CF1" w:rsidRPr="00BC3BEC">
        <w:rPr>
          <w:rFonts w:ascii="Times New Roman" w:hAnsi="Times New Roman" w:cs="Times New Roman"/>
          <w:sz w:val="24"/>
          <w:szCs w:val="24"/>
        </w:rPr>
        <w:t xml:space="preserve"> </w:t>
      </w:r>
      <w:r w:rsidRPr="00BC3BEC">
        <w:rPr>
          <w:rFonts w:ascii="Times New Roman" w:hAnsi="Times New Roman" w:cs="Times New Roman"/>
          <w:sz w:val="24"/>
          <w:szCs w:val="24"/>
        </w:rPr>
        <w:t xml:space="preserve">MPLS o przepustowości 50 </w:t>
      </w:r>
      <w:proofErr w:type="spellStart"/>
      <w:r w:rsidRPr="00BC3BEC">
        <w:rPr>
          <w:rFonts w:ascii="Times New Roman" w:hAnsi="Times New Roman" w:cs="Times New Roman"/>
          <w:sz w:val="24"/>
          <w:szCs w:val="24"/>
        </w:rPr>
        <w:t>MBps</w:t>
      </w:r>
      <w:proofErr w:type="spellEnd"/>
      <w:r w:rsidRPr="00CB78B0">
        <w:rPr>
          <w:rFonts w:ascii="Times New Roman" w:hAnsi="Times New Roman" w:cs="Times New Roman"/>
          <w:sz w:val="24"/>
          <w:szCs w:val="24"/>
          <w:lang w:eastAsia="pl-PL"/>
        </w:rPr>
        <w:t xml:space="preserve"> - </w:t>
      </w:r>
      <w:r w:rsidRPr="00CB78B0">
        <w:rPr>
          <w:rFonts w:ascii="Times New Roman" w:hAnsi="Times New Roman" w:cs="Times New Roman"/>
          <w:bCs/>
          <w:sz w:val="24"/>
          <w:szCs w:val="24"/>
          <w:lang w:eastAsia="pl-PL"/>
        </w:rPr>
        <w:t>zł</w:t>
      </w:r>
      <w:r w:rsidRPr="00CB78B0">
        <w:rPr>
          <w:rFonts w:ascii="Times New Roman" w:hAnsi="Times New Roman" w:cs="Times New Roman"/>
          <w:sz w:val="24"/>
          <w:szCs w:val="24"/>
          <w:lang w:eastAsia="pl-PL"/>
        </w:rPr>
        <w:t xml:space="preserve"> ........................zł  (słownie: ...............................................) brutto.</w:t>
      </w:r>
    </w:p>
    <w:p w14:paraId="33FD6C1B" w14:textId="14B45FAC" w:rsidR="00AC2F83" w:rsidRPr="00F63E96" w:rsidRDefault="00AC2F83" w:rsidP="00DE5F5C">
      <w:pPr>
        <w:pStyle w:val="aaUmowaText"/>
        <w:numPr>
          <w:ilvl w:val="0"/>
          <w:numId w:val="79"/>
        </w:numPr>
        <w:rPr>
          <w:sz w:val="24"/>
          <w:szCs w:val="24"/>
        </w:rPr>
      </w:pPr>
      <w:r w:rsidRPr="00BC3BEC">
        <w:rPr>
          <w:sz w:val="24"/>
          <w:szCs w:val="24"/>
        </w:rPr>
        <w:t>Miesięczne wynagrodzenie Wykonawcy za świadczenie usług transmisji danych, będzie płatne w terminie 14 dni od dnia doręczenia Zamawiającemu prawidłowo wystawionej faktury</w:t>
      </w:r>
      <w:r w:rsidRPr="00F63E96">
        <w:rPr>
          <w:sz w:val="24"/>
          <w:szCs w:val="24"/>
        </w:rPr>
        <w:t>, przelewem na wskaza</w:t>
      </w:r>
      <w:r w:rsidRPr="00D46DC1">
        <w:rPr>
          <w:sz w:val="24"/>
          <w:szCs w:val="24"/>
        </w:rPr>
        <w:t>ny w niej rachunek bankowy Wykonawcy.</w:t>
      </w:r>
      <w:r w:rsidR="0039343D" w:rsidRPr="00CB78B0">
        <w:rPr>
          <w:sz w:val="24"/>
          <w:szCs w:val="24"/>
        </w:rPr>
        <w:t xml:space="preserve"> </w:t>
      </w:r>
      <w:r w:rsidR="0039343D" w:rsidRPr="00BC3BEC">
        <w:rPr>
          <w:sz w:val="24"/>
          <w:szCs w:val="24"/>
        </w:rPr>
        <w:t>Wykonawca oświadcza, że wskazany przez niego rachunek bankowy jest rachunkiem umożliwiającym płatność w ramach mechanizmu podzielonej płatności oraz znajduje się w elektronicznym wykazie podmiotów VAT prowadzonym przez Szefa Krajowej Administracji Skarbowej.</w:t>
      </w:r>
    </w:p>
    <w:p w14:paraId="1C291CB4" w14:textId="22028C8A" w:rsidR="00AC2F83" w:rsidRPr="00D46DC1" w:rsidRDefault="00AC2F83" w:rsidP="00DE5F5C">
      <w:pPr>
        <w:pStyle w:val="aaUmowaText"/>
        <w:numPr>
          <w:ilvl w:val="0"/>
          <w:numId w:val="79"/>
        </w:numPr>
        <w:ind w:left="363" w:hanging="363"/>
        <w:rPr>
          <w:sz w:val="24"/>
          <w:szCs w:val="24"/>
        </w:rPr>
      </w:pPr>
      <w:r w:rsidRPr="00D46DC1">
        <w:rPr>
          <w:sz w:val="24"/>
          <w:szCs w:val="24"/>
        </w:rPr>
        <w:t xml:space="preserve">Podstawą do wystawienia faktury przez Wykonawcę będzie zatwierdzony przez Zamawiającego raport świadczenia usług transmisji danych, o którym mowa w § 6 ust. </w:t>
      </w:r>
      <w:r w:rsidR="00801862">
        <w:rPr>
          <w:sz w:val="24"/>
          <w:szCs w:val="24"/>
        </w:rPr>
        <w:t>8 umowy</w:t>
      </w:r>
      <w:r w:rsidRPr="00D46DC1">
        <w:rPr>
          <w:sz w:val="24"/>
          <w:szCs w:val="24"/>
        </w:rPr>
        <w:t>.</w:t>
      </w:r>
    </w:p>
    <w:p w14:paraId="703EF782" w14:textId="0DCDC32C" w:rsidR="00AC2F83" w:rsidRPr="00721E97" w:rsidRDefault="00AC2F83" w:rsidP="00DE5F5C">
      <w:pPr>
        <w:pStyle w:val="aaUmowaText"/>
        <w:numPr>
          <w:ilvl w:val="0"/>
          <w:numId w:val="79"/>
        </w:numPr>
        <w:ind w:left="363" w:hanging="363"/>
        <w:rPr>
          <w:sz w:val="24"/>
          <w:szCs w:val="24"/>
        </w:rPr>
      </w:pPr>
      <w:r w:rsidRPr="00721E97">
        <w:rPr>
          <w:sz w:val="24"/>
          <w:szCs w:val="24"/>
        </w:rPr>
        <w:t>Obowiązek zapłaty przez Zamawiającego wynagrodzenia za świadczenie usługi transmisji danych, ograniczony jest do faktycznie sprawnych łączy. Za faktycznie sprawne łącza, uważa się łącza, które spełnią parametry jakości i ni</w:t>
      </w:r>
      <w:r w:rsidR="00DB290F" w:rsidRPr="00721E97">
        <w:rPr>
          <w:sz w:val="24"/>
          <w:szCs w:val="24"/>
        </w:rPr>
        <w:t>ezawodności (SLA) opisane w załą</w:t>
      </w:r>
      <w:r w:rsidRPr="00721E97">
        <w:rPr>
          <w:sz w:val="24"/>
          <w:szCs w:val="24"/>
        </w:rPr>
        <w:t xml:space="preserve">czniku nr 1 do </w:t>
      </w:r>
      <w:r w:rsidR="008C2BE8">
        <w:rPr>
          <w:sz w:val="24"/>
          <w:szCs w:val="24"/>
        </w:rPr>
        <w:t>u</w:t>
      </w:r>
      <w:r w:rsidRPr="00721E97">
        <w:rPr>
          <w:sz w:val="24"/>
          <w:szCs w:val="24"/>
        </w:rPr>
        <w:t>mowy.</w:t>
      </w:r>
    </w:p>
    <w:p w14:paraId="3AAA396D" w14:textId="77777777" w:rsidR="00AC2F83" w:rsidRPr="00721E97" w:rsidRDefault="00AC2F83" w:rsidP="00DE5F5C">
      <w:pPr>
        <w:pStyle w:val="aaUmowaText"/>
        <w:numPr>
          <w:ilvl w:val="0"/>
          <w:numId w:val="79"/>
        </w:numPr>
        <w:ind w:left="363" w:hanging="363"/>
        <w:rPr>
          <w:sz w:val="24"/>
          <w:szCs w:val="24"/>
        </w:rPr>
      </w:pPr>
      <w:r w:rsidRPr="00721E97">
        <w:rPr>
          <w:sz w:val="24"/>
          <w:szCs w:val="24"/>
        </w:rPr>
        <w:t>Zamawiający obliczy wartość obniżenia ryczałtowego wynagrodzenia miesięcznego z tytułu niesprawnych łączy w następujący sposób:</w:t>
      </w:r>
    </w:p>
    <w:p w14:paraId="2F69E689" w14:textId="187A02F6" w:rsidR="00AC2F83" w:rsidRPr="00721E97" w:rsidRDefault="00AC2F83" w:rsidP="00DE5F5C">
      <w:pPr>
        <w:pStyle w:val="aaUmowaText"/>
        <w:numPr>
          <w:ilvl w:val="0"/>
          <w:numId w:val="84"/>
        </w:numPr>
        <w:rPr>
          <w:sz w:val="24"/>
          <w:szCs w:val="24"/>
        </w:rPr>
      </w:pPr>
      <w:r w:rsidRPr="00721E97">
        <w:rPr>
          <w:sz w:val="24"/>
          <w:szCs w:val="24"/>
        </w:rPr>
        <w:t>za każdą dobę niesprawności danego łącza zostanie odliczona od kwoty ryczałtowego wynagrodzenia miesięcznego 1/60 stawki miesięcznej opłaty za dane łącze wymienionej w ust. 1 pkt</w:t>
      </w:r>
      <w:r w:rsidR="009B19FC">
        <w:rPr>
          <w:sz w:val="24"/>
          <w:szCs w:val="24"/>
        </w:rPr>
        <w:t xml:space="preserve"> 2</w:t>
      </w:r>
      <w:r w:rsidRPr="00721E97">
        <w:rPr>
          <w:sz w:val="24"/>
          <w:szCs w:val="24"/>
        </w:rPr>
        <w:t>;</w:t>
      </w:r>
    </w:p>
    <w:p w14:paraId="0CBDEABE" w14:textId="77777777" w:rsidR="00AC2F83" w:rsidRPr="00721E97" w:rsidRDefault="00AC2F83" w:rsidP="00DE5F5C">
      <w:pPr>
        <w:pStyle w:val="aaUmowaText"/>
        <w:numPr>
          <w:ilvl w:val="0"/>
          <w:numId w:val="84"/>
        </w:numPr>
        <w:rPr>
          <w:sz w:val="24"/>
          <w:szCs w:val="24"/>
        </w:rPr>
      </w:pPr>
      <w:r w:rsidRPr="00721E97">
        <w:rPr>
          <w:sz w:val="24"/>
          <w:szCs w:val="24"/>
        </w:rPr>
        <w:t>w przypadku gdy niesprawność łącza wyniesie niepełną dobę, od kwoty ryczałtowego wynagrodzenia miesięcznego zostanie odliczona, za każdą rozpoczętą godzinę niesprawności łącza, 1/24 wysokości stawki obliczonej dla doby niesprawnego łącza wg zasad obliczania opisanych w pkt 1.</w:t>
      </w:r>
    </w:p>
    <w:p w14:paraId="05BEF5B3" w14:textId="2AB39248" w:rsidR="00562C7A" w:rsidRDefault="00562C7A" w:rsidP="00562C7A">
      <w:pPr>
        <w:pStyle w:val="aaUmowaText"/>
        <w:numPr>
          <w:ilvl w:val="0"/>
          <w:numId w:val="79"/>
        </w:numPr>
        <w:rPr>
          <w:sz w:val="24"/>
          <w:szCs w:val="24"/>
        </w:rPr>
      </w:pPr>
      <w:r>
        <w:rPr>
          <w:sz w:val="24"/>
          <w:szCs w:val="24"/>
        </w:rPr>
        <w:lastRenderedPageBreak/>
        <w:t xml:space="preserve">Wartość obniżenia, o której mowa w ust. 5, zostanie odliczona przez Wykonawcę od </w:t>
      </w:r>
      <w:r w:rsidRPr="00562C7A">
        <w:rPr>
          <w:sz w:val="24"/>
          <w:szCs w:val="24"/>
        </w:rPr>
        <w:t>ryczałtowego wynagrodzenia miesięcznego</w:t>
      </w:r>
      <w:r>
        <w:rPr>
          <w:sz w:val="24"/>
          <w:szCs w:val="24"/>
        </w:rPr>
        <w:t xml:space="preserve">, o którym mowa w ust. 1 pkt 1. </w:t>
      </w:r>
    </w:p>
    <w:p w14:paraId="0B8F7B78" w14:textId="550396D9" w:rsidR="0039343D" w:rsidRPr="00721E97" w:rsidRDefault="0039343D" w:rsidP="00DE5F5C">
      <w:pPr>
        <w:pStyle w:val="aaUmowaText"/>
        <w:numPr>
          <w:ilvl w:val="0"/>
          <w:numId w:val="79"/>
        </w:numPr>
        <w:rPr>
          <w:sz w:val="24"/>
          <w:szCs w:val="24"/>
        </w:rPr>
      </w:pPr>
      <w:r w:rsidRPr="00721E97">
        <w:rPr>
          <w:sz w:val="24"/>
          <w:szCs w:val="24"/>
        </w:rPr>
        <w:t xml:space="preserve">W przypadku wystawienia przez Wykonawcę faktury elektronicznej powinna być ona ustrukturyzowana i przekazana Zamawiającemu za pomocą Platformy Elektronicznego Fakturowania (PEF), o której mowa w art. 1 pkt 1 ustawy z dnia 9 listopada 2018 r.  o elektronicznym fakturowaniu w zamówieniach publicznych, koncesjach na roboty budowlane lub usługi oraz partnerstwie publiczno-prywatnym (Dz.U. z 2020 r., poz. 1666). </w:t>
      </w:r>
    </w:p>
    <w:p w14:paraId="6CE32DBF" w14:textId="75EF0B35" w:rsidR="00AC2F83" w:rsidRPr="00721E97" w:rsidRDefault="00AC2F83" w:rsidP="00DE5F5C">
      <w:pPr>
        <w:pStyle w:val="aaUmowaText"/>
        <w:numPr>
          <w:ilvl w:val="0"/>
          <w:numId w:val="79"/>
        </w:numPr>
        <w:ind w:left="363" w:hanging="363"/>
        <w:rPr>
          <w:sz w:val="24"/>
          <w:szCs w:val="24"/>
        </w:rPr>
      </w:pPr>
      <w:r w:rsidRPr="00721E97">
        <w:rPr>
          <w:sz w:val="24"/>
          <w:szCs w:val="24"/>
        </w:rPr>
        <w:t>Za dzień zapłaty uważany będzie dzień obciążenia rachunku Zamawiającego.</w:t>
      </w:r>
    </w:p>
    <w:p w14:paraId="24438F32" w14:textId="77777777" w:rsidR="0039343D" w:rsidRPr="00721E97" w:rsidRDefault="0039343D" w:rsidP="00DE5F5C">
      <w:pPr>
        <w:pStyle w:val="Akapitzlist"/>
        <w:numPr>
          <w:ilvl w:val="0"/>
          <w:numId w:val="79"/>
        </w:numPr>
        <w:spacing w:after="160" w:line="300" w:lineRule="exact"/>
        <w:ind w:left="357" w:hanging="357"/>
        <w:contextualSpacing/>
        <w:jc w:val="both"/>
        <w:rPr>
          <w:bCs/>
        </w:rPr>
      </w:pPr>
      <w:r w:rsidRPr="00721E97">
        <w:rPr>
          <w:bCs/>
        </w:rPr>
        <w:t xml:space="preserve">W przypadku faktury wystawionej niezgodnie z obowiązującymi przepisami lub postanowieniami umowy, zapłata należności zostanie wstrzymana do czasu otrzymania przez Zamawiającego faktury korygującej. Zamawiający nie ponosi odpowiedzialności za powstałe z tego tytułu opóźnienia w zapłacie należności wynikającej z danej faktury.  </w:t>
      </w:r>
    </w:p>
    <w:p w14:paraId="625EF777" w14:textId="77777777" w:rsidR="00AC2F83" w:rsidRPr="00721E97" w:rsidRDefault="00AC2F83" w:rsidP="004B67B1">
      <w:pPr>
        <w:pStyle w:val="aaUmowaPar"/>
        <w:spacing w:before="360"/>
        <w:rPr>
          <w:sz w:val="24"/>
          <w:szCs w:val="24"/>
        </w:rPr>
      </w:pPr>
      <w:r w:rsidRPr="00721E97">
        <w:rPr>
          <w:sz w:val="24"/>
          <w:szCs w:val="24"/>
        </w:rPr>
        <w:t>§ 11</w:t>
      </w:r>
    </w:p>
    <w:p w14:paraId="70486C77" w14:textId="77777777" w:rsidR="00AC2F83" w:rsidRPr="00BC3BEC" w:rsidRDefault="00AC2F83" w:rsidP="00B347E7">
      <w:pPr>
        <w:pStyle w:val="aaUmowaPar"/>
        <w:rPr>
          <w:sz w:val="24"/>
          <w:szCs w:val="24"/>
        </w:rPr>
      </w:pPr>
      <w:r w:rsidRPr="00721E97">
        <w:rPr>
          <w:sz w:val="24"/>
          <w:szCs w:val="24"/>
        </w:rPr>
        <w:t>Kary umowne</w:t>
      </w:r>
    </w:p>
    <w:p w14:paraId="3B3A5BA9" w14:textId="1A276CE3" w:rsidR="00AC2F83" w:rsidRPr="00721E97" w:rsidRDefault="00AC2F83" w:rsidP="00DE5F5C">
      <w:pPr>
        <w:pStyle w:val="aaUmowaText"/>
        <w:numPr>
          <w:ilvl w:val="0"/>
          <w:numId w:val="80"/>
        </w:numPr>
        <w:rPr>
          <w:sz w:val="24"/>
          <w:szCs w:val="24"/>
        </w:rPr>
      </w:pPr>
      <w:r w:rsidRPr="00D46DC1">
        <w:rPr>
          <w:sz w:val="24"/>
          <w:szCs w:val="24"/>
        </w:rPr>
        <w:t>Za niedotrzymanie terminu gotowości łączy (połączeń), określonego</w:t>
      </w:r>
      <w:r w:rsidR="00737FA7">
        <w:rPr>
          <w:sz w:val="24"/>
          <w:szCs w:val="24"/>
        </w:rPr>
        <w:t xml:space="preserve"> w </w:t>
      </w:r>
      <w:r w:rsidRPr="00D46DC1">
        <w:rPr>
          <w:sz w:val="24"/>
          <w:szCs w:val="24"/>
        </w:rPr>
        <w:t>§</w:t>
      </w:r>
      <w:r w:rsidR="005C15A8" w:rsidRPr="00D46DC1">
        <w:rPr>
          <w:sz w:val="24"/>
          <w:szCs w:val="24"/>
        </w:rPr>
        <w:t xml:space="preserve"> </w:t>
      </w:r>
      <w:r w:rsidR="00737FA7">
        <w:rPr>
          <w:sz w:val="24"/>
          <w:szCs w:val="24"/>
        </w:rPr>
        <w:t>1</w:t>
      </w:r>
      <w:r w:rsidRPr="00721E97">
        <w:rPr>
          <w:sz w:val="24"/>
          <w:szCs w:val="24"/>
        </w:rPr>
        <w:t xml:space="preserve"> ust</w:t>
      </w:r>
      <w:r w:rsidR="00737FA7">
        <w:rPr>
          <w:sz w:val="24"/>
          <w:szCs w:val="24"/>
        </w:rPr>
        <w:t>.</w:t>
      </w:r>
      <w:r w:rsidRPr="00721E97">
        <w:rPr>
          <w:sz w:val="24"/>
          <w:szCs w:val="24"/>
        </w:rPr>
        <w:t xml:space="preserve"> </w:t>
      </w:r>
      <w:r w:rsidR="00737FA7">
        <w:rPr>
          <w:sz w:val="24"/>
          <w:szCs w:val="24"/>
        </w:rPr>
        <w:t>2</w:t>
      </w:r>
      <w:r w:rsidR="005F73DD">
        <w:rPr>
          <w:sz w:val="24"/>
          <w:szCs w:val="24"/>
        </w:rPr>
        <w:t xml:space="preserve"> umowy</w:t>
      </w:r>
      <w:r w:rsidRPr="00721E97">
        <w:rPr>
          <w:sz w:val="24"/>
          <w:szCs w:val="24"/>
        </w:rPr>
        <w:t>,</w:t>
      </w:r>
      <w:r w:rsidR="00737FA7">
        <w:rPr>
          <w:sz w:val="24"/>
          <w:szCs w:val="24"/>
        </w:rPr>
        <w:t xml:space="preserve"> </w:t>
      </w:r>
      <w:r w:rsidRPr="00721E97">
        <w:rPr>
          <w:sz w:val="24"/>
          <w:szCs w:val="24"/>
        </w:rPr>
        <w:t>Wykonawca zapłaci karę umowną w wysokości 3</w:t>
      </w:r>
      <w:r w:rsidR="005C15A8" w:rsidRPr="00721E97">
        <w:rPr>
          <w:sz w:val="24"/>
          <w:szCs w:val="24"/>
        </w:rPr>
        <w:t>.</w:t>
      </w:r>
      <w:r w:rsidRPr="00721E97">
        <w:rPr>
          <w:sz w:val="24"/>
          <w:szCs w:val="24"/>
        </w:rPr>
        <w:t>000,00 zł brutto za każdy rozpoczęty dzień zwłoki.</w:t>
      </w:r>
    </w:p>
    <w:p w14:paraId="00AD7C7A" w14:textId="08408748" w:rsidR="00AC2F83" w:rsidRPr="00721E97" w:rsidRDefault="00AC2F83" w:rsidP="00DE5F5C">
      <w:pPr>
        <w:pStyle w:val="aaUmowaText"/>
        <w:numPr>
          <w:ilvl w:val="0"/>
          <w:numId w:val="80"/>
        </w:numPr>
        <w:rPr>
          <w:sz w:val="24"/>
          <w:szCs w:val="24"/>
        </w:rPr>
      </w:pPr>
      <w:r w:rsidRPr="00721E97">
        <w:rPr>
          <w:sz w:val="24"/>
          <w:szCs w:val="24"/>
        </w:rPr>
        <w:t>Za niedotrzymanie terminu uruchomienia  transmisji danych określonego w §</w:t>
      </w:r>
      <w:r w:rsidR="005C15A8" w:rsidRPr="00721E97">
        <w:rPr>
          <w:sz w:val="24"/>
          <w:szCs w:val="24"/>
        </w:rPr>
        <w:t xml:space="preserve"> </w:t>
      </w:r>
      <w:r w:rsidRPr="00721E97">
        <w:rPr>
          <w:sz w:val="24"/>
          <w:szCs w:val="24"/>
        </w:rPr>
        <w:t>2 ust 1</w:t>
      </w:r>
      <w:r w:rsidR="005F73DD">
        <w:rPr>
          <w:sz w:val="24"/>
          <w:szCs w:val="24"/>
        </w:rPr>
        <w:t xml:space="preserve"> umowy</w:t>
      </w:r>
      <w:r w:rsidRPr="00721E97">
        <w:rPr>
          <w:sz w:val="24"/>
          <w:szCs w:val="24"/>
        </w:rPr>
        <w:t xml:space="preserve"> (tj. od 1 lipca 2022 r.), Wykonawca zapłaci karę umowną w wysokości 3</w:t>
      </w:r>
      <w:r w:rsidR="005C15A8" w:rsidRPr="00721E97">
        <w:rPr>
          <w:sz w:val="24"/>
          <w:szCs w:val="24"/>
        </w:rPr>
        <w:t>.</w:t>
      </w:r>
      <w:r w:rsidRPr="00721E97">
        <w:rPr>
          <w:sz w:val="24"/>
          <w:szCs w:val="24"/>
        </w:rPr>
        <w:t>000,00 zł brutto za każdy rozpoczęty dzień zwłoki.</w:t>
      </w:r>
    </w:p>
    <w:p w14:paraId="4BC7CF1D" w14:textId="6A712DF7" w:rsidR="00AA6859" w:rsidRPr="00BC3BEC" w:rsidRDefault="00AA6859" w:rsidP="00DE5F5C">
      <w:pPr>
        <w:pStyle w:val="aaUmowaText"/>
        <w:numPr>
          <w:ilvl w:val="0"/>
          <w:numId w:val="80"/>
        </w:numPr>
        <w:rPr>
          <w:sz w:val="24"/>
          <w:szCs w:val="24"/>
        </w:rPr>
      </w:pPr>
      <w:r w:rsidRPr="00721E97">
        <w:rPr>
          <w:sz w:val="24"/>
          <w:szCs w:val="24"/>
        </w:rPr>
        <w:t>W przypadku odstąpienia Wykonawcy od umowy</w:t>
      </w:r>
      <w:r w:rsidR="00216389">
        <w:rPr>
          <w:sz w:val="24"/>
          <w:szCs w:val="24"/>
        </w:rPr>
        <w:t xml:space="preserve">, w całości lub części, </w:t>
      </w:r>
      <w:r w:rsidRPr="00721E97">
        <w:rPr>
          <w:sz w:val="24"/>
          <w:szCs w:val="24"/>
        </w:rPr>
        <w:t xml:space="preserve"> z przyczyny nieleżącej po stronie Zamawiającego, Wykonawca zobowiązany jest zapłacić Zamawiającemu karę umowną </w:t>
      </w:r>
      <w:r w:rsidRPr="00BC3BEC">
        <w:rPr>
          <w:sz w:val="24"/>
          <w:szCs w:val="24"/>
        </w:rPr>
        <w:t>w wysokości 20 % wynagrodzenia brutto określonego w § 9 ust. 3</w:t>
      </w:r>
      <w:r w:rsidR="005F73DD">
        <w:rPr>
          <w:sz w:val="24"/>
          <w:szCs w:val="24"/>
        </w:rPr>
        <w:t xml:space="preserve"> umowy</w:t>
      </w:r>
      <w:r w:rsidRPr="00BC3BEC">
        <w:rPr>
          <w:sz w:val="24"/>
          <w:szCs w:val="24"/>
        </w:rPr>
        <w:t>.</w:t>
      </w:r>
    </w:p>
    <w:p w14:paraId="12E7FBEE" w14:textId="6B5E1FF3" w:rsidR="00AA6859" w:rsidRPr="00BC3BEC" w:rsidRDefault="00AC2F83" w:rsidP="00DE5F5C">
      <w:pPr>
        <w:pStyle w:val="aaUmowaText"/>
        <w:numPr>
          <w:ilvl w:val="0"/>
          <w:numId w:val="80"/>
        </w:numPr>
        <w:ind w:left="397"/>
        <w:rPr>
          <w:sz w:val="24"/>
          <w:szCs w:val="24"/>
        </w:rPr>
      </w:pPr>
      <w:r w:rsidRPr="00BC3BEC">
        <w:rPr>
          <w:sz w:val="24"/>
          <w:szCs w:val="24"/>
        </w:rPr>
        <w:t>W przypadku nie</w:t>
      </w:r>
      <w:r w:rsidRPr="00D46DC1">
        <w:rPr>
          <w:sz w:val="24"/>
          <w:szCs w:val="24"/>
        </w:rPr>
        <w:t xml:space="preserve">uruchomienia </w:t>
      </w:r>
      <w:r w:rsidR="00B52988">
        <w:rPr>
          <w:sz w:val="24"/>
          <w:szCs w:val="24"/>
        </w:rPr>
        <w:t xml:space="preserve">łączy </w:t>
      </w:r>
      <w:r w:rsidRPr="00D46DC1">
        <w:rPr>
          <w:sz w:val="24"/>
          <w:szCs w:val="24"/>
        </w:rPr>
        <w:t>w termin</w:t>
      </w:r>
      <w:r w:rsidR="00B52988">
        <w:rPr>
          <w:sz w:val="24"/>
          <w:szCs w:val="24"/>
        </w:rPr>
        <w:t>ie</w:t>
      </w:r>
      <w:r w:rsidRPr="00721E97">
        <w:rPr>
          <w:sz w:val="24"/>
          <w:szCs w:val="24"/>
        </w:rPr>
        <w:t xml:space="preserve">, </w:t>
      </w:r>
      <w:r w:rsidR="00216389">
        <w:rPr>
          <w:sz w:val="24"/>
          <w:szCs w:val="24"/>
        </w:rPr>
        <w:t xml:space="preserve">o którym mowa w </w:t>
      </w:r>
      <w:r w:rsidR="00216389" w:rsidRPr="00BC3BEC">
        <w:rPr>
          <w:sz w:val="24"/>
          <w:szCs w:val="24"/>
        </w:rPr>
        <w:t xml:space="preserve">§ </w:t>
      </w:r>
      <w:r w:rsidR="00216389">
        <w:rPr>
          <w:sz w:val="24"/>
          <w:szCs w:val="24"/>
        </w:rPr>
        <w:t>2</w:t>
      </w:r>
      <w:r w:rsidR="00216389" w:rsidRPr="00BC3BEC">
        <w:rPr>
          <w:sz w:val="24"/>
          <w:szCs w:val="24"/>
        </w:rPr>
        <w:t xml:space="preserve"> ust. </w:t>
      </w:r>
      <w:r w:rsidR="00216389">
        <w:rPr>
          <w:sz w:val="24"/>
          <w:szCs w:val="24"/>
        </w:rPr>
        <w:t xml:space="preserve">1, </w:t>
      </w:r>
      <w:r w:rsidRPr="00721E97">
        <w:rPr>
          <w:sz w:val="24"/>
          <w:szCs w:val="24"/>
        </w:rPr>
        <w:t xml:space="preserve">Zamawiający będzie miał prawo, bez uprzedniego wzywania Wykonawcy do uruchomienia łączy do lokalizacji Zamawiającego, odstąpić od </w:t>
      </w:r>
      <w:r w:rsidR="00050E3B">
        <w:rPr>
          <w:sz w:val="24"/>
          <w:szCs w:val="24"/>
        </w:rPr>
        <w:t>u</w:t>
      </w:r>
      <w:r w:rsidRPr="00721E97">
        <w:rPr>
          <w:sz w:val="24"/>
          <w:szCs w:val="24"/>
        </w:rPr>
        <w:t>mowy w terminie 30 dni od powzięcia informacji o okolicznościach stanowiących podstawę tego odstąpienia, a Wykonawca będzie zobowiązany do zapłaty kary umownej w wysokości 20 % wynagrodzenia brutto, określonego w § 9 ust. 3</w:t>
      </w:r>
      <w:r w:rsidR="005F73DD">
        <w:rPr>
          <w:sz w:val="24"/>
          <w:szCs w:val="24"/>
        </w:rPr>
        <w:t xml:space="preserve"> umowy</w:t>
      </w:r>
      <w:r w:rsidRPr="00721E97">
        <w:rPr>
          <w:sz w:val="24"/>
          <w:szCs w:val="24"/>
        </w:rPr>
        <w:t xml:space="preserve">. </w:t>
      </w:r>
    </w:p>
    <w:p w14:paraId="6775360D" w14:textId="671DBD00" w:rsidR="00AA6859" w:rsidRPr="00216389" w:rsidRDefault="00AC2F83" w:rsidP="00DE5F5C">
      <w:pPr>
        <w:pStyle w:val="aaUmowaText"/>
        <w:numPr>
          <w:ilvl w:val="0"/>
          <w:numId w:val="80"/>
        </w:numPr>
        <w:spacing w:after="120" w:line="240" w:lineRule="auto"/>
        <w:rPr>
          <w:sz w:val="24"/>
          <w:szCs w:val="24"/>
        </w:rPr>
      </w:pPr>
      <w:r w:rsidRPr="00216389">
        <w:rPr>
          <w:sz w:val="24"/>
          <w:szCs w:val="24"/>
        </w:rPr>
        <w:t xml:space="preserve">Oświadczenie o odstąpieniu od </w:t>
      </w:r>
      <w:r w:rsidR="002716F0" w:rsidRPr="00216389">
        <w:rPr>
          <w:sz w:val="24"/>
          <w:szCs w:val="24"/>
        </w:rPr>
        <w:t>u</w:t>
      </w:r>
      <w:r w:rsidRPr="00216389">
        <w:rPr>
          <w:sz w:val="24"/>
          <w:szCs w:val="24"/>
        </w:rPr>
        <w:t>mowy wymaga zachowania formy pisemnej pod rygorem nieważności.</w:t>
      </w:r>
      <w:r w:rsidR="00216389">
        <w:rPr>
          <w:sz w:val="24"/>
          <w:szCs w:val="24"/>
        </w:rPr>
        <w:t xml:space="preserve"> </w:t>
      </w:r>
      <w:r w:rsidR="00AA6859" w:rsidRPr="00216389">
        <w:rPr>
          <w:sz w:val="24"/>
          <w:szCs w:val="24"/>
        </w:rPr>
        <w:t xml:space="preserve">Odstąpienie od umowy staje się skuteczne z chwilą jego doręczenia drugiej stronie. </w:t>
      </w:r>
    </w:p>
    <w:p w14:paraId="3BE85D15" w14:textId="4FA221C6" w:rsidR="00AC2F83" w:rsidRPr="00721E97" w:rsidRDefault="00AC2F83" w:rsidP="00DE5F5C">
      <w:pPr>
        <w:pStyle w:val="aaUmowaText"/>
        <w:numPr>
          <w:ilvl w:val="0"/>
          <w:numId w:val="80"/>
        </w:numPr>
        <w:rPr>
          <w:sz w:val="24"/>
          <w:szCs w:val="24"/>
        </w:rPr>
      </w:pPr>
      <w:r w:rsidRPr="00B52988">
        <w:rPr>
          <w:sz w:val="24"/>
          <w:szCs w:val="24"/>
        </w:rPr>
        <w:t xml:space="preserve">W przypadku gdy w okresie rozliczeniowym czas awarii </w:t>
      </w:r>
      <w:r w:rsidR="008B7929" w:rsidRPr="00B52988">
        <w:rPr>
          <w:sz w:val="24"/>
          <w:szCs w:val="24"/>
        </w:rPr>
        <w:t xml:space="preserve">łącza </w:t>
      </w:r>
      <w:r w:rsidR="00A37853" w:rsidRPr="00B52988">
        <w:rPr>
          <w:sz w:val="24"/>
          <w:szCs w:val="24"/>
        </w:rPr>
        <w:t xml:space="preserve">przekroczy limit czasu określony w </w:t>
      </w:r>
      <w:r w:rsidR="007249CC">
        <w:rPr>
          <w:sz w:val="24"/>
          <w:szCs w:val="24"/>
        </w:rPr>
        <w:t>§ 8 ust. 5</w:t>
      </w:r>
      <w:r w:rsidR="005F73DD">
        <w:rPr>
          <w:sz w:val="24"/>
          <w:szCs w:val="24"/>
        </w:rPr>
        <w:t xml:space="preserve"> umowy</w:t>
      </w:r>
      <w:r w:rsidR="007249CC">
        <w:rPr>
          <w:sz w:val="24"/>
          <w:szCs w:val="24"/>
        </w:rPr>
        <w:t xml:space="preserve"> lub czas prowadzonych prac konserwacyjnych przekroczy limit czasu określony w  § 8 ust. 6</w:t>
      </w:r>
      <w:r w:rsidR="005F73DD">
        <w:rPr>
          <w:sz w:val="24"/>
          <w:szCs w:val="24"/>
        </w:rPr>
        <w:t xml:space="preserve"> umowy</w:t>
      </w:r>
      <w:r w:rsidR="007249CC">
        <w:rPr>
          <w:sz w:val="24"/>
          <w:szCs w:val="24"/>
        </w:rPr>
        <w:t xml:space="preserve">, </w:t>
      </w:r>
      <w:r w:rsidRPr="00721E97">
        <w:rPr>
          <w:sz w:val="24"/>
          <w:szCs w:val="24"/>
        </w:rPr>
        <w:t xml:space="preserve">Wykonawca zapłaci następujące kary umowne za każdą rozpoczętą </w:t>
      </w:r>
      <w:r w:rsidR="007249CC" w:rsidRPr="00721E97">
        <w:rPr>
          <w:sz w:val="24"/>
          <w:szCs w:val="24"/>
        </w:rPr>
        <w:t xml:space="preserve">powyżej limitu </w:t>
      </w:r>
      <w:r w:rsidRPr="00721E97">
        <w:rPr>
          <w:sz w:val="24"/>
          <w:szCs w:val="24"/>
        </w:rPr>
        <w:t xml:space="preserve">godzinę trwania awarii </w:t>
      </w:r>
      <w:r w:rsidR="007249CC">
        <w:rPr>
          <w:sz w:val="24"/>
          <w:szCs w:val="24"/>
        </w:rPr>
        <w:t>lub prowadzenia prac konserwacyjnych</w:t>
      </w:r>
      <w:r w:rsidRPr="00721E97">
        <w:rPr>
          <w:sz w:val="24"/>
          <w:szCs w:val="24"/>
        </w:rPr>
        <w:t>, w wysokości:</w:t>
      </w:r>
    </w:p>
    <w:p w14:paraId="5C47B7AF" w14:textId="56EA76A1" w:rsidR="00AC2F83" w:rsidRPr="00BC3BEC" w:rsidRDefault="00AC2F83" w:rsidP="00DE5F5C">
      <w:pPr>
        <w:pStyle w:val="aaUmowaText"/>
        <w:numPr>
          <w:ilvl w:val="1"/>
          <w:numId w:val="80"/>
        </w:numPr>
        <w:rPr>
          <w:sz w:val="24"/>
          <w:szCs w:val="24"/>
        </w:rPr>
      </w:pPr>
      <w:r w:rsidRPr="00721E97">
        <w:rPr>
          <w:sz w:val="24"/>
          <w:szCs w:val="24"/>
        </w:rPr>
        <w:t>dla łącza DWDM</w:t>
      </w:r>
      <w:r w:rsidRPr="001F2C8C">
        <w:rPr>
          <w:sz w:val="24"/>
          <w:szCs w:val="24"/>
        </w:rPr>
        <w:t xml:space="preserve"> -  </w:t>
      </w:r>
      <w:r w:rsidR="00FA10C7">
        <w:rPr>
          <w:sz w:val="24"/>
          <w:szCs w:val="24"/>
        </w:rPr>
        <w:t xml:space="preserve">1,5 </w:t>
      </w:r>
      <w:r w:rsidRPr="001F2C8C">
        <w:rPr>
          <w:sz w:val="24"/>
          <w:szCs w:val="24"/>
        </w:rPr>
        <w:t>% wysokości ryczałtowego wynagrodzenia miesięcznego, o którym mowa w § 10 ust. 1 pkt 1</w:t>
      </w:r>
      <w:r w:rsidRPr="00BC3BEC">
        <w:rPr>
          <w:sz w:val="24"/>
          <w:szCs w:val="24"/>
        </w:rPr>
        <w:t>;</w:t>
      </w:r>
    </w:p>
    <w:p w14:paraId="465E923C" w14:textId="786221AE" w:rsidR="00AC2F83" w:rsidRPr="001F2C8C" w:rsidRDefault="00AC2F83" w:rsidP="00DE5F5C">
      <w:pPr>
        <w:pStyle w:val="aaUmowaText"/>
        <w:numPr>
          <w:ilvl w:val="1"/>
          <w:numId w:val="80"/>
        </w:numPr>
        <w:rPr>
          <w:sz w:val="24"/>
          <w:szCs w:val="24"/>
        </w:rPr>
      </w:pPr>
      <w:r w:rsidRPr="00BC3BEC">
        <w:rPr>
          <w:sz w:val="24"/>
          <w:szCs w:val="24"/>
        </w:rPr>
        <w:lastRenderedPageBreak/>
        <w:t xml:space="preserve">dla łącza dostępu </w:t>
      </w:r>
      <w:r w:rsidRPr="001F2C8C">
        <w:rPr>
          <w:sz w:val="24"/>
          <w:szCs w:val="24"/>
        </w:rPr>
        <w:t>do Internetu</w:t>
      </w:r>
      <w:r w:rsidRPr="00BC3BEC">
        <w:rPr>
          <w:sz w:val="24"/>
          <w:szCs w:val="24"/>
        </w:rPr>
        <w:t xml:space="preserve"> o przepustowości 500 </w:t>
      </w:r>
      <w:proofErr w:type="spellStart"/>
      <w:r w:rsidRPr="00BC3BEC">
        <w:rPr>
          <w:sz w:val="24"/>
          <w:szCs w:val="24"/>
        </w:rPr>
        <w:t>Mbps</w:t>
      </w:r>
      <w:proofErr w:type="spellEnd"/>
      <w:r w:rsidRPr="001F2C8C">
        <w:rPr>
          <w:sz w:val="24"/>
          <w:szCs w:val="24"/>
        </w:rPr>
        <w:t xml:space="preserve"> –  </w:t>
      </w:r>
      <w:r w:rsidR="00FA10C7">
        <w:rPr>
          <w:sz w:val="24"/>
          <w:szCs w:val="24"/>
        </w:rPr>
        <w:t xml:space="preserve">1,2 </w:t>
      </w:r>
      <w:r w:rsidRPr="001F2C8C">
        <w:rPr>
          <w:sz w:val="24"/>
          <w:szCs w:val="24"/>
        </w:rPr>
        <w:t>% wysokości ryczałtowego wynagrodzenia miesięcznego, o którym mowa w § 10 ust. 1 pkt 1;</w:t>
      </w:r>
    </w:p>
    <w:p w14:paraId="351CE396" w14:textId="3BDB1E4C" w:rsidR="00AC2F83" w:rsidRPr="001F2C8C" w:rsidRDefault="00AC2F83" w:rsidP="00DE5F5C">
      <w:pPr>
        <w:pStyle w:val="aaUmowaText"/>
        <w:numPr>
          <w:ilvl w:val="1"/>
          <w:numId w:val="80"/>
        </w:numPr>
        <w:rPr>
          <w:sz w:val="24"/>
          <w:szCs w:val="24"/>
        </w:rPr>
      </w:pPr>
      <w:r w:rsidRPr="001F2C8C">
        <w:rPr>
          <w:sz w:val="24"/>
          <w:szCs w:val="24"/>
        </w:rPr>
        <w:t>dla łącza</w:t>
      </w:r>
      <w:r w:rsidR="00D75CF1">
        <w:rPr>
          <w:sz w:val="24"/>
          <w:szCs w:val="24"/>
        </w:rPr>
        <w:t xml:space="preserve"> </w:t>
      </w:r>
      <w:r w:rsidRPr="00BC3BEC">
        <w:rPr>
          <w:sz w:val="24"/>
          <w:szCs w:val="24"/>
        </w:rPr>
        <w:t xml:space="preserve">MPLS o przepustowości 1 </w:t>
      </w:r>
      <w:proofErr w:type="spellStart"/>
      <w:r w:rsidRPr="00BC3BEC">
        <w:rPr>
          <w:sz w:val="24"/>
          <w:szCs w:val="24"/>
        </w:rPr>
        <w:t>Gbps</w:t>
      </w:r>
      <w:proofErr w:type="spellEnd"/>
      <w:r w:rsidRPr="001F2C8C">
        <w:rPr>
          <w:sz w:val="24"/>
          <w:szCs w:val="24"/>
        </w:rPr>
        <w:t xml:space="preserve"> –  </w:t>
      </w:r>
      <w:r w:rsidR="00FA10C7">
        <w:rPr>
          <w:sz w:val="24"/>
          <w:szCs w:val="24"/>
        </w:rPr>
        <w:t xml:space="preserve">1,5 </w:t>
      </w:r>
      <w:r w:rsidRPr="001F2C8C">
        <w:rPr>
          <w:sz w:val="24"/>
          <w:szCs w:val="24"/>
        </w:rPr>
        <w:t>% wysokości ryczałtowego wynagrodzenia miesięcznego, o którym mowa w § 10 ust. 1 pkt 1;</w:t>
      </w:r>
    </w:p>
    <w:p w14:paraId="3053B887" w14:textId="20B90C25" w:rsidR="00AC2F83" w:rsidRPr="001F2C8C" w:rsidRDefault="00AC2F83" w:rsidP="00DE5F5C">
      <w:pPr>
        <w:pStyle w:val="aaUmowaText"/>
        <w:numPr>
          <w:ilvl w:val="1"/>
          <w:numId w:val="80"/>
        </w:numPr>
        <w:rPr>
          <w:sz w:val="24"/>
          <w:szCs w:val="24"/>
        </w:rPr>
      </w:pPr>
      <w:r w:rsidRPr="001F2C8C">
        <w:rPr>
          <w:sz w:val="24"/>
          <w:szCs w:val="24"/>
        </w:rPr>
        <w:t>dla łącza</w:t>
      </w:r>
      <w:r w:rsidRPr="00BC3BEC">
        <w:rPr>
          <w:sz w:val="24"/>
          <w:szCs w:val="24"/>
        </w:rPr>
        <w:t xml:space="preserve"> MPLS o przepustowości 300 </w:t>
      </w:r>
      <w:proofErr w:type="spellStart"/>
      <w:r w:rsidRPr="00BC3BEC">
        <w:rPr>
          <w:sz w:val="24"/>
          <w:szCs w:val="24"/>
        </w:rPr>
        <w:t>MBps</w:t>
      </w:r>
      <w:proofErr w:type="spellEnd"/>
      <w:r w:rsidRPr="001F2C8C">
        <w:rPr>
          <w:sz w:val="24"/>
          <w:szCs w:val="24"/>
        </w:rPr>
        <w:t xml:space="preserve"> –  </w:t>
      </w:r>
      <w:r w:rsidR="00D03603">
        <w:rPr>
          <w:sz w:val="24"/>
          <w:szCs w:val="24"/>
        </w:rPr>
        <w:t xml:space="preserve">0,6 </w:t>
      </w:r>
      <w:r w:rsidRPr="001F2C8C">
        <w:rPr>
          <w:sz w:val="24"/>
          <w:szCs w:val="24"/>
        </w:rPr>
        <w:t>% wysokości ryczałtowego wynagrodzenia miesięcznego, o którym mowa w § 10 ust. 1 pkt 1;</w:t>
      </w:r>
    </w:p>
    <w:p w14:paraId="16DACE04" w14:textId="06AEE022" w:rsidR="00AC2F83" w:rsidRPr="001F2C8C" w:rsidRDefault="00AC2F83" w:rsidP="00DE5F5C">
      <w:pPr>
        <w:pStyle w:val="aaUmowaText"/>
        <w:numPr>
          <w:ilvl w:val="1"/>
          <w:numId w:val="80"/>
        </w:numPr>
        <w:rPr>
          <w:sz w:val="24"/>
          <w:szCs w:val="24"/>
        </w:rPr>
      </w:pPr>
      <w:r w:rsidRPr="001F2C8C">
        <w:rPr>
          <w:sz w:val="24"/>
          <w:szCs w:val="24"/>
        </w:rPr>
        <w:t>dla łącza</w:t>
      </w:r>
      <w:r w:rsidRPr="00BC3BEC">
        <w:rPr>
          <w:sz w:val="24"/>
          <w:szCs w:val="24"/>
        </w:rPr>
        <w:t xml:space="preserve"> MPLS o przepustowości 100 </w:t>
      </w:r>
      <w:proofErr w:type="spellStart"/>
      <w:r w:rsidRPr="00BC3BEC">
        <w:rPr>
          <w:sz w:val="24"/>
          <w:szCs w:val="24"/>
        </w:rPr>
        <w:t>MBps</w:t>
      </w:r>
      <w:proofErr w:type="spellEnd"/>
      <w:r w:rsidRPr="001F2C8C">
        <w:rPr>
          <w:sz w:val="24"/>
          <w:szCs w:val="24"/>
        </w:rPr>
        <w:t xml:space="preserve"> –  </w:t>
      </w:r>
      <w:r w:rsidR="00D03603">
        <w:rPr>
          <w:sz w:val="24"/>
          <w:szCs w:val="24"/>
        </w:rPr>
        <w:t xml:space="preserve">0,2 </w:t>
      </w:r>
      <w:r w:rsidRPr="001F2C8C">
        <w:rPr>
          <w:sz w:val="24"/>
          <w:szCs w:val="24"/>
        </w:rPr>
        <w:t>% wysokości ryczałtowego wynagrodzenia miesięcznego, o którym mowa w § 10 ust. 1 pkt 1</w:t>
      </w:r>
      <w:r w:rsidRPr="00BC3BEC">
        <w:rPr>
          <w:sz w:val="24"/>
          <w:szCs w:val="24"/>
        </w:rPr>
        <w:t>;</w:t>
      </w:r>
    </w:p>
    <w:p w14:paraId="631E210E" w14:textId="2392ECF6" w:rsidR="00AC2F83" w:rsidRPr="00BC3BEC" w:rsidRDefault="00AC2F83" w:rsidP="00DE5F5C">
      <w:pPr>
        <w:pStyle w:val="aaUmowaText"/>
        <w:numPr>
          <w:ilvl w:val="1"/>
          <w:numId w:val="80"/>
        </w:numPr>
        <w:rPr>
          <w:sz w:val="24"/>
          <w:szCs w:val="24"/>
        </w:rPr>
      </w:pPr>
      <w:r w:rsidRPr="001F2C8C">
        <w:rPr>
          <w:sz w:val="24"/>
          <w:szCs w:val="24"/>
        </w:rPr>
        <w:t>dla łącza</w:t>
      </w:r>
      <w:r w:rsidRPr="00BC3BEC">
        <w:rPr>
          <w:sz w:val="24"/>
          <w:szCs w:val="24"/>
        </w:rPr>
        <w:t xml:space="preserve"> MPLS o przepustowości 50 </w:t>
      </w:r>
      <w:proofErr w:type="spellStart"/>
      <w:r w:rsidRPr="00BC3BEC">
        <w:rPr>
          <w:sz w:val="24"/>
          <w:szCs w:val="24"/>
        </w:rPr>
        <w:t>MBps</w:t>
      </w:r>
      <w:proofErr w:type="spellEnd"/>
      <w:r w:rsidRPr="001F2C8C">
        <w:rPr>
          <w:sz w:val="24"/>
          <w:szCs w:val="24"/>
        </w:rPr>
        <w:t xml:space="preserve"> –  </w:t>
      </w:r>
      <w:r w:rsidR="00D03603">
        <w:rPr>
          <w:sz w:val="24"/>
          <w:szCs w:val="24"/>
        </w:rPr>
        <w:t xml:space="preserve">0,1 </w:t>
      </w:r>
      <w:r w:rsidRPr="001F2C8C">
        <w:rPr>
          <w:sz w:val="24"/>
          <w:szCs w:val="24"/>
        </w:rPr>
        <w:t>% wysokości ryczałtowego wynagrodzenia miesięcznego, o którym mowa w § 10 ust. 1 pkt 1.</w:t>
      </w:r>
    </w:p>
    <w:p w14:paraId="15E6F95E" w14:textId="1680714C" w:rsidR="00AC2F83" w:rsidRPr="00721E97" w:rsidRDefault="00AC2F83" w:rsidP="00DE5F5C">
      <w:pPr>
        <w:pStyle w:val="aaUmowaText"/>
        <w:numPr>
          <w:ilvl w:val="0"/>
          <w:numId w:val="80"/>
        </w:numPr>
        <w:rPr>
          <w:sz w:val="24"/>
          <w:szCs w:val="24"/>
        </w:rPr>
      </w:pPr>
      <w:r w:rsidRPr="00D46DC1">
        <w:rPr>
          <w:sz w:val="24"/>
          <w:szCs w:val="24"/>
        </w:rPr>
        <w:t>Zamawiający jest uprawniony do dokonania potrącenia należności z tytułu kar umownych</w:t>
      </w:r>
      <w:r w:rsidRPr="00721E97">
        <w:rPr>
          <w:sz w:val="24"/>
          <w:szCs w:val="24"/>
        </w:rPr>
        <w:t xml:space="preserve"> z należnego Wykonawcy wynagrodzenia.</w:t>
      </w:r>
    </w:p>
    <w:p w14:paraId="58F95879" w14:textId="462EEC6D" w:rsidR="00AC2F83" w:rsidRPr="00A37853" w:rsidRDefault="00AC2F83" w:rsidP="00DE5F5C">
      <w:pPr>
        <w:pStyle w:val="aaUmowaText"/>
        <w:numPr>
          <w:ilvl w:val="0"/>
          <w:numId w:val="80"/>
        </w:numPr>
        <w:rPr>
          <w:b/>
          <w:bCs/>
          <w:sz w:val="24"/>
          <w:szCs w:val="24"/>
        </w:rPr>
      </w:pPr>
      <w:r w:rsidRPr="00721E97">
        <w:rPr>
          <w:sz w:val="24"/>
          <w:szCs w:val="24"/>
        </w:rPr>
        <w:t xml:space="preserve">Zamawiający zastrzega sobie prawo dochodzenia od Wykonawcy odszkodowania </w:t>
      </w:r>
      <w:r w:rsidR="00AA6859" w:rsidRPr="00721E97">
        <w:rPr>
          <w:sz w:val="24"/>
          <w:szCs w:val="24"/>
        </w:rPr>
        <w:t xml:space="preserve">przewyższającego </w:t>
      </w:r>
      <w:r w:rsidRPr="00721E97">
        <w:rPr>
          <w:sz w:val="24"/>
          <w:szCs w:val="24"/>
        </w:rPr>
        <w:t>wysokość zastrzeżonych kar umownych.</w:t>
      </w:r>
    </w:p>
    <w:p w14:paraId="1130FA20" w14:textId="76CD60D1" w:rsidR="00A37853" w:rsidRPr="00216389" w:rsidRDefault="00A37853" w:rsidP="00DE5F5C">
      <w:pPr>
        <w:pStyle w:val="aaUmowaText"/>
        <w:numPr>
          <w:ilvl w:val="0"/>
          <w:numId w:val="80"/>
        </w:numPr>
        <w:rPr>
          <w:b/>
          <w:bCs/>
          <w:sz w:val="24"/>
          <w:szCs w:val="24"/>
        </w:rPr>
      </w:pPr>
      <w:r w:rsidRPr="00216389">
        <w:rPr>
          <w:sz w:val="24"/>
          <w:szCs w:val="24"/>
        </w:rPr>
        <w:t>Wykonawca zapłaci Zamawiającemu karę umowną w przypadku braku zapłaty lub nieterminowej zapłaty wynagrodzenia należnego podwykonawcy z tytułu zmiany wysokości wynagrodzenia, o której mowa w § 15 pkt 11, w wysokości 0,1% wartości wynagrodzenia brutto określonego w § 9 ust. 3 umowy za każdy stwierdzony przypadek.</w:t>
      </w:r>
    </w:p>
    <w:p w14:paraId="70C4052D" w14:textId="520C90CD" w:rsidR="00AC2F83" w:rsidRPr="00721E97" w:rsidRDefault="00AC2F83" w:rsidP="00DE5F5C">
      <w:pPr>
        <w:pStyle w:val="aaUmowaText"/>
        <w:numPr>
          <w:ilvl w:val="0"/>
          <w:numId w:val="80"/>
        </w:numPr>
        <w:rPr>
          <w:b/>
          <w:bCs/>
          <w:sz w:val="24"/>
          <w:szCs w:val="24"/>
        </w:rPr>
      </w:pPr>
      <w:r w:rsidRPr="00721E97">
        <w:rPr>
          <w:sz w:val="24"/>
          <w:szCs w:val="24"/>
        </w:rPr>
        <w:t>Łączna maksymalna wysokość kar umownych, których dochodzić może Zamawiający wynosi 60% wysokości wartości wynagrodzenia brutto, o którym mowa w § 9 ust. 3</w:t>
      </w:r>
      <w:r w:rsidR="005F73DD">
        <w:rPr>
          <w:sz w:val="24"/>
          <w:szCs w:val="24"/>
        </w:rPr>
        <w:t xml:space="preserve"> umowy</w:t>
      </w:r>
      <w:r w:rsidRPr="00721E97">
        <w:rPr>
          <w:sz w:val="24"/>
          <w:szCs w:val="24"/>
        </w:rPr>
        <w:t xml:space="preserve">, powiększonego o waloryzację przewidzianą w § 14 i § 15  </w:t>
      </w:r>
      <w:r w:rsidR="008C2BE8">
        <w:rPr>
          <w:sz w:val="24"/>
          <w:szCs w:val="24"/>
        </w:rPr>
        <w:t>u</w:t>
      </w:r>
      <w:r w:rsidRPr="00721E97">
        <w:rPr>
          <w:sz w:val="24"/>
          <w:szCs w:val="24"/>
        </w:rPr>
        <w:t>mowy.</w:t>
      </w:r>
    </w:p>
    <w:p w14:paraId="2B078CC7" w14:textId="77777777" w:rsidR="00AC2F83" w:rsidRPr="00721E97" w:rsidRDefault="00AC2F83" w:rsidP="004B67B1">
      <w:pPr>
        <w:pStyle w:val="aaUmowaText"/>
        <w:keepNext/>
        <w:spacing w:before="360"/>
        <w:jc w:val="center"/>
        <w:rPr>
          <w:b/>
          <w:bCs/>
          <w:sz w:val="24"/>
          <w:szCs w:val="24"/>
        </w:rPr>
      </w:pPr>
      <w:bookmarkStart w:id="11" w:name="bookmark19"/>
      <w:r w:rsidRPr="00721E97">
        <w:rPr>
          <w:b/>
          <w:bCs/>
          <w:sz w:val="24"/>
          <w:szCs w:val="24"/>
        </w:rPr>
        <w:t>§ 12</w:t>
      </w:r>
    </w:p>
    <w:p w14:paraId="5BB08AD4" w14:textId="77777777" w:rsidR="00AC2F83" w:rsidRPr="00721E97" w:rsidRDefault="00AC2F83" w:rsidP="00B347E7">
      <w:pPr>
        <w:pStyle w:val="aaUmowaText"/>
        <w:jc w:val="center"/>
        <w:rPr>
          <w:b/>
          <w:bCs/>
          <w:sz w:val="24"/>
          <w:szCs w:val="24"/>
        </w:rPr>
      </w:pPr>
      <w:bookmarkStart w:id="12" w:name="bookmark20"/>
      <w:bookmarkEnd w:id="11"/>
      <w:r w:rsidRPr="00721E97">
        <w:rPr>
          <w:b/>
          <w:bCs/>
          <w:sz w:val="24"/>
          <w:szCs w:val="24"/>
        </w:rPr>
        <w:t>Prawa autorskie</w:t>
      </w:r>
      <w:bookmarkEnd w:id="12"/>
      <w:r w:rsidRPr="00721E97">
        <w:rPr>
          <w:b/>
          <w:bCs/>
          <w:sz w:val="24"/>
          <w:szCs w:val="24"/>
        </w:rPr>
        <w:t xml:space="preserve"> i licencje</w:t>
      </w:r>
    </w:p>
    <w:p w14:paraId="1ECACD5F" w14:textId="28A9C802" w:rsidR="007E5EA0" w:rsidRPr="00216389" w:rsidRDefault="007E5EA0" w:rsidP="00DE5F5C">
      <w:pPr>
        <w:pStyle w:val="aaUmowaText"/>
        <w:numPr>
          <w:ilvl w:val="0"/>
          <w:numId w:val="81"/>
        </w:numPr>
        <w:tabs>
          <w:tab w:val="clear" w:pos="789"/>
          <w:tab w:val="num" w:pos="363"/>
        </w:tabs>
        <w:ind w:left="363"/>
        <w:rPr>
          <w:sz w:val="24"/>
          <w:szCs w:val="24"/>
        </w:rPr>
      </w:pPr>
      <w:r w:rsidRPr="00BC3BEC">
        <w:rPr>
          <w:sz w:val="24"/>
          <w:szCs w:val="24"/>
        </w:rPr>
        <w:t>Wykonawca udostępni Zamawiającemu, bez dodatkowych opłat,</w:t>
      </w:r>
      <w:r w:rsidR="00065FDC">
        <w:rPr>
          <w:sz w:val="24"/>
          <w:szCs w:val="24"/>
        </w:rPr>
        <w:t xml:space="preserve"> </w:t>
      </w:r>
      <w:r w:rsidR="00065FDC" w:rsidRPr="00216389">
        <w:rPr>
          <w:sz w:val="24"/>
          <w:szCs w:val="24"/>
        </w:rPr>
        <w:t xml:space="preserve">stosowne </w:t>
      </w:r>
      <w:r w:rsidRPr="00216389">
        <w:rPr>
          <w:sz w:val="24"/>
          <w:szCs w:val="24"/>
        </w:rPr>
        <w:t>licencje na oprogramowania wykorzystane w urządzeniach Wykonawcy, z który</w:t>
      </w:r>
      <w:r w:rsidR="00983C4B" w:rsidRPr="00216389">
        <w:rPr>
          <w:sz w:val="24"/>
          <w:szCs w:val="24"/>
        </w:rPr>
        <w:t xml:space="preserve">ch Zamawiający będzie korzystał podczas realizacji umowy - </w:t>
      </w:r>
      <w:r w:rsidRPr="00216389">
        <w:rPr>
          <w:sz w:val="24"/>
          <w:szCs w:val="24"/>
        </w:rPr>
        <w:t xml:space="preserve">jeżeli posiadanie takiej licencji </w:t>
      </w:r>
      <w:r w:rsidR="00983C4B" w:rsidRPr="00216389">
        <w:rPr>
          <w:sz w:val="24"/>
          <w:szCs w:val="24"/>
        </w:rPr>
        <w:t xml:space="preserve">przez Zamawiającego </w:t>
      </w:r>
      <w:r w:rsidRPr="00216389">
        <w:rPr>
          <w:sz w:val="24"/>
          <w:szCs w:val="24"/>
        </w:rPr>
        <w:t>będzie niezbędne</w:t>
      </w:r>
      <w:r w:rsidR="00983C4B" w:rsidRPr="00216389">
        <w:rPr>
          <w:sz w:val="24"/>
          <w:szCs w:val="24"/>
        </w:rPr>
        <w:t xml:space="preserve"> </w:t>
      </w:r>
      <w:r w:rsidRPr="00216389">
        <w:rPr>
          <w:sz w:val="24"/>
          <w:szCs w:val="24"/>
        </w:rPr>
        <w:t>zgodnie z warunkami licencjonowania tego oprogramowania.</w:t>
      </w:r>
    </w:p>
    <w:p w14:paraId="65356DA2" w14:textId="0B914E4C" w:rsidR="007E5EA0" w:rsidRPr="00721E97" w:rsidRDefault="007E5EA0" w:rsidP="00DE5F5C">
      <w:pPr>
        <w:pStyle w:val="aaUmowaText"/>
        <w:numPr>
          <w:ilvl w:val="0"/>
          <w:numId w:val="81"/>
        </w:numPr>
        <w:tabs>
          <w:tab w:val="clear" w:pos="789"/>
          <w:tab w:val="num" w:pos="363"/>
        </w:tabs>
        <w:ind w:left="363"/>
        <w:rPr>
          <w:sz w:val="24"/>
          <w:szCs w:val="24"/>
        </w:rPr>
      </w:pPr>
      <w:r w:rsidRPr="00D46DC1">
        <w:rPr>
          <w:sz w:val="24"/>
          <w:szCs w:val="24"/>
        </w:rPr>
        <w:t>Wykonawca wraz z dokumentacją powykonawczą przekaże Zamawiającemu kopie licencji na oprogramowania, o których mowa w ust. 1</w:t>
      </w:r>
      <w:r w:rsidR="005A4143" w:rsidRPr="00D46DC1">
        <w:rPr>
          <w:sz w:val="24"/>
          <w:szCs w:val="24"/>
        </w:rPr>
        <w:t xml:space="preserve">. </w:t>
      </w:r>
    </w:p>
    <w:p w14:paraId="4DBBBB90" w14:textId="28819A02" w:rsidR="007E5EA0" w:rsidRPr="00721E97" w:rsidRDefault="007E5EA0" w:rsidP="00DE5F5C">
      <w:pPr>
        <w:pStyle w:val="aaUmowaText"/>
        <w:numPr>
          <w:ilvl w:val="0"/>
          <w:numId w:val="81"/>
        </w:numPr>
        <w:tabs>
          <w:tab w:val="clear" w:pos="789"/>
          <w:tab w:val="num" w:pos="363"/>
        </w:tabs>
        <w:ind w:left="363"/>
        <w:rPr>
          <w:sz w:val="24"/>
          <w:szCs w:val="24"/>
        </w:rPr>
      </w:pPr>
      <w:r w:rsidRPr="00721E97">
        <w:rPr>
          <w:sz w:val="24"/>
          <w:szCs w:val="24"/>
        </w:rPr>
        <w:t xml:space="preserve">Z dniem podpisania protokołu zestawienia ostatniego z łączy oraz przekazaniem dokumentacji powykonawczej, o których mowa </w:t>
      </w:r>
      <w:r w:rsidR="00A041CF" w:rsidRPr="00721E97">
        <w:rPr>
          <w:sz w:val="24"/>
          <w:szCs w:val="24"/>
        </w:rPr>
        <w:t>załączniku</w:t>
      </w:r>
      <w:r w:rsidR="008C2BE8">
        <w:rPr>
          <w:sz w:val="24"/>
          <w:szCs w:val="24"/>
        </w:rPr>
        <w:t xml:space="preserve"> nr 1 do umowy</w:t>
      </w:r>
      <w:r w:rsidRPr="00721E97">
        <w:rPr>
          <w:sz w:val="24"/>
          <w:szCs w:val="24"/>
        </w:rPr>
        <w:t xml:space="preserve">, Wykonawca przenosi na Zamawiającego, w ramach wynagrodzenia wynikającego z </w:t>
      </w:r>
      <w:r w:rsidR="008C2BE8">
        <w:rPr>
          <w:sz w:val="24"/>
          <w:szCs w:val="24"/>
        </w:rPr>
        <w:t>u</w:t>
      </w:r>
      <w:r w:rsidRPr="00721E97">
        <w:rPr>
          <w:sz w:val="24"/>
          <w:szCs w:val="24"/>
        </w:rPr>
        <w:t>mowy, całość autorskich praw majątkowych do przekazanej dokumentacji.</w:t>
      </w:r>
    </w:p>
    <w:p w14:paraId="361769BE" w14:textId="77777777" w:rsidR="007E5EA0" w:rsidRPr="00721E97" w:rsidRDefault="007E5EA0" w:rsidP="00DE5F5C">
      <w:pPr>
        <w:pStyle w:val="aaUmowaText"/>
        <w:numPr>
          <w:ilvl w:val="0"/>
          <w:numId w:val="81"/>
        </w:numPr>
        <w:tabs>
          <w:tab w:val="clear" w:pos="789"/>
          <w:tab w:val="num" w:pos="363"/>
        </w:tabs>
        <w:ind w:left="363"/>
        <w:rPr>
          <w:sz w:val="24"/>
          <w:szCs w:val="24"/>
        </w:rPr>
      </w:pPr>
      <w:r w:rsidRPr="00721E97">
        <w:rPr>
          <w:sz w:val="24"/>
          <w:szCs w:val="24"/>
        </w:rPr>
        <w:t xml:space="preserve">Przeniesienie praw autorskich do dokumentacji następuje na wszystkich polach eksploatacji określonych w art. 50 </w:t>
      </w:r>
      <w:r w:rsidRPr="00721E97">
        <w:rPr>
          <w:bCs/>
          <w:sz w:val="24"/>
          <w:szCs w:val="24"/>
        </w:rPr>
        <w:t xml:space="preserve">ustawy prawie autorskim i prawach </w:t>
      </w:r>
      <w:r w:rsidRPr="00721E97">
        <w:rPr>
          <w:bCs/>
          <w:sz w:val="24"/>
          <w:szCs w:val="24"/>
        </w:rPr>
        <w:lastRenderedPageBreak/>
        <w:t>pokrewnych</w:t>
      </w:r>
      <w:r w:rsidRPr="00721E97">
        <w:rPr>
          <w:sz w:val="24"/>
          <w:szCs w:val="24"/>
        </w:rPr>
        <w:t xml:space="preserve"> oraz wynikających z celu zawarcia umowy, w tym w szczególności do:</w:t>
      </w:r>
    </w:p>
    <w:p w14:paraId="3B405D1D" w14:textId="77777777" w:rsidR="007E5EA0" w:rsidRPr="00721E97" w:rsidRDefault="007E5EA0" w:rsidP="00DE5F5C">
      <w:pPr>
        <w:pStyle w:val="aaUmowaText"/>
        <w:numPr>
          <w:ilvl w:val="1"/>
          <w:numId w:val="81"/>
        </w:numPr>
        <w:rPr>
          <w:sz w:val="24"/>
          <w:szCs w:val="24"/>
        </w:rPr>
      </w:pPr>
      <w:r w:rsidRPr="00721E97">
        <w:rPr>
          <w:sz w:val="24"/>
          <w:szCs w:val="24"/>
        </w:rPr>
        <w:t xml:space="preserve">odtwarzania utworu; </w:t>
      </w:r>
    </w:p>
    <w:p w14:paraId="2F40F921" w14:textId="77777777" w:rsidR="007E5EA0" w:rsidRPr="00721E97" w:rsidRDefault="007E5EA0" w:rsidP="00DE5F5C">
      <w:pPr>
        <w:pStyle w:val="aaUmowaText"/>
        <w:numPr>
          <w:ilvl w:val="1"/>
          <w:numId w:val="81"/>
        </w:numPr>
        <w:rPr>
          <w:sz w:val="24"/>
          <w:szCs w:val="24"/>
        </w:rPr>
      </w:pPr>
      <w:r w:rsidRPr="00721E97">
        <w:rPr>
          <w:sz w:val="24"/>
          <w:szCs w:val="24"/>
        </w:rPr>
        <w:t xml:space="preserve">utrwalania i zwielokrotniania utworu – jakąkolwiek techniką w nieograniczonej ilości egzemplarzy utworu, w tym techniką drukarską, reprograficzną, techniką cyfrową, zapisu magnetycznego; </w:t>
      </w:r>
    </w:p>
    <w:p w14:paraId="6AA2276D" w14:textId="77777777" w:rsidR="007E5EA0" w:rsidRPr="00721E97" w:rsidRDefault="007E5EA0" w:rsidP="00DE5F5C">
      <w:pPr>
        <w:pStyle w:val="aaUmowaText"/>
        <w:numPr>
          <w:ilvl w:val="1"/>
          <w:numId w:val="81"/>
        </w:numPr>
        <w:rPr>
          <w:sz w:val="24"/>
          <w:szCs w:val="24"/>
        </w:rPr>
      </w:pPr>
      <w:r w:rsidRPr="00721E97">
        <w:rPr>
          <w:sz w:val="24"/>
          <w:szCs w:val="24"/>
        </w:rPr>
        <w:t>wprowadzania utworu do pamięci komputera na nieograniczonej liczbie stanowisk oraz do systemów, którymi dysponuje Zamawiający;</w:t>
      </w:r>
    </w:p>
    <w:p w14:paraId="69CF6287" w14:textId="77777777" w:rsidR="007E5EA0" w:rsidRPr="007A7988" w:rsidRDefault="007E5EA0" w:rsidP="00DE5F5C">
      <w:pPr>
        <w:pStyle w:val="aaUmowaText"/>
        <w:numPr>
          <w:ilvl w:val="1"/>
          <w:numId w:val="81"/>
        </w:numPr>
        <w:rPr>
          <w:sz w:val="24"/>
          <w:szCs w:val="24"/>
        </w:rPr>
      </w:pPr>
      <w:r w:rsidRPr="00721E97">
        <w:rPr>
          <w:sz w:val="24"/>
          <w:szCs w:val="24"/>
        </w:rPr>
        <w:t>trwałego lub czasowego zwielokrotniania utworu w całości lub części, jakimikolwiek środkami i w jakiejkolwiek formie;</w:t>
      </w:r>
    </w:p>
    <w:p w14:paraId="5403BE64" w14:textId="77777777" w:rsidR="007E5EA0" w:rsidRPr="007A7988" w:rsidRDefault="007E5EA0" w:rsidP="00DE5F5C">
      <w:pPr>
        <w:pStyle w:val="aaUmowaText"/>
        <w:numPr>
          <w:ilvl w:val="1"/>
          <w:numId w:val="81"/>
        </w:numPr>
        <w:rPr>
          <w:sz w:val="24"/>
          <w:szCs w:val="24"/>
        </w:rPr>
      </w:pPr>
      <w:r w:rsidRPr="007A7988">
        <w:rPr>
          <w:sz w:val="24"/>
          <w:szCs w:val="24"/>
        </w:rPr>
        <w:t>tłumaczenia, przystosowywania, zmiany układu lub innych zmian w utworze;</w:t>
      </w:r>
      <w:r w:rsidRPr="00BC3BEC">
        <w:rPr>
          <w:sz w:val="24"/>
          <w:szCs w:val="24"/>
        </w:rPr>
        <w:t xml:space="preserve"> </w:t>
      </w:r>
    </w:p>
    <w:p w14:paraId="2EABEB01" w14:textId="77777777" w:rsidR="007E5EA0" w:rsidRPr="00BC3BEC" w:rsidRDefault="007E5EA0" w:rsidP="00DE5F5C">
      <w:pPr>
        <w:pStyle w:val="aaUmowaText"/>
        <w:numPr>
          <w:ilvl w:val="1"/>
          <w:numId w:val="81"/>
        </w:numPr>
        <w:rPr>
          <w:sz w:val="24"/>
          <w:szCs w:val="24"/>
        </w:rPr>
      </w:pPr>
      <w:r w:rsidRPr="007A7988">
        <w:rPr>
          <w:sz w:val="24"/>
          <w:szCs w:val="24"/>
        </w:rPr>
        <w:t>użyczania, najmu, dzierżawy, upoważniania innych osób do wykorzystywania w całości lub części utworu lub jego kopii</w:t>
      </w:r>
      <w:r w:rsidRPr="00BC3BEC">
        <w:rPr>
          <w:sz w:val="24"/>
          <w:szCs w:val="24"/>
        </w:rPr>
        <w:t>.</w:t>
      </w:r>
    </w:p>
    <w:p w14:paraId="146355B0" w14:textId="31F25883" w:rsidR="007E5EA0" w:rsidRPr="00D46DC1" w:rsidRDefault="007E5EA0" w:rsidP="00DE5F5C">
      <w:pPr>
        <w:pStyle w:val="aaUmowaText"/>
        <w:numPr>
          <w:ilvl w:val="0"/>
          <w:numId w:val="81"/>
        </w:numPr>
        <w:tabs>
          <w:tab w:val="clear" w:pos="789"/>
          <w:tab w:val="num" w:pos="363"/>
        </w:tabs>
        <w:ind w:left="363"/>
        <w:rPr>
          <w:sz w:val="24"/>
          <w:szCs w:val="24"/>
        </w:rPr>
      </w:pPr>
      <w:r w:rsidRPr="00D46DC1">
        <w:rPr>
          <w:sz w:val="24"/>
          <w:szCs w:val="24"/>
        </w:rPr>
        <w:t xml:space="preserve">W ramach wynagrodzenia wynikającego z </w:t>
      </w:r>
      <w:r w:rsidR="008C2BE8">
        <w:rPr>
          <w:sz w:val="24"/>
          <w:szCs w:val="24"/>
        </w:rPr>
        <w:t>u</w:t>
      </w:r>
      <w:r w:rsidRPr="00D46DC1">
        <w:rPr>
          <w:sz w:val="24"/>
          <w:szCs w:val="24"/>
        </w:rPr>
        <w:t>mowy Wykonawca przenosi również na Zamawiającego, z dniem wskazanym w ust. 1, prawo do nieograniczonego w czasie wykonywania zależnych praw autorskich do przekazanej dokumentacji. Wykonawca wyraża zgodę na wprowadzanie zmian (prawa zależne) w przekazanej dokumentacji. Zgoda ta dotyczy wszystkich pół eksploatacji, o których mowa w niniejszym paragrafie.</w:t>
      </w:r>
    </w:p>
    <w:p w14:paraId="41DB0FFD" w14:textId="53CAB7FC" w:rsidR="007E5EA0" w:rsidRPr="00BC3BEC" w:rsidRDefault="007E5EA0" w:rsidP="00DE5F5C">
      <w:pPr>
        <w:pStyle w:val="aaUmowaText"/>
        <w:numPr>
          <w:ilvl w:val="0"/>
          <w:numId w:val="81"/>
        </w:numPr>
        <w:tabs>
          <w:tab w:val="clear" w:pos="789"/>
          <w:tab w:val="num" w:pos="363"/>
        </w:tabs>
        <w:ind w:left="363"/>
        <w:rPr>
          <w:sz w:val="24"/>
          <w:szCs w:val="24"/>
        </w:rPr>
      </w:pPr>
      <w:r w:rsidRPr="00721E97">
        <w:rPr>
          <w:sz w:val="24"/>
          <w:szCs w:val="24"/>
        </w:rPr>
        <w:t xml:space="preserve">Wykonawca przekaże wykonaną dokumentację </w:t>
      </w:r>
      <w:r w:rsidRPr="00B8377A">
        <w:rPr>
          <w:sz w:val="24"/>
          <w:szCs w:val="24"/>
        </w:rPr>
        <w:t xml:space="preserve">w </w:t>
      </w:r>
      <w:r w:rsidR="00B8377A" w:rsidRPr="00721E97">
        <w:rPr>
          <w:sz w:val="24"/>
          <w:szCs w:val="24"/>
        </w:rPr>
        <w:t>wersji papierowej</w:t>
      </w:r>
      <w:r w:rsidR="00B8377A" w:rsidRPr="00B8377A">
        <w:rPr>
          <w:sz w:val="24"/>
          <w:szCs w:val="24"/>
        </w:rPr>
        <w:t xml:space="preserve"> </w:t>
      </w:r>
      <w:r w:rsidR="00B8377A">
        <w:rPr>
          <w:sz w:val="24"/>
          <w:szCs w:val="24"/>
        </w:rPr>
        <w:t xml:space="preserve">w </w:t>
      </w:r>
      <w:r w:rsidR="00B8377A" w:rsidRPr="00B8377A">
        <w:rPr>
          <w:sz w:val="24"/>
          <w:szCs w:val="24"/>
        </w:rPr>
        <w:t>dwóch</w:t>
      </w:r>
      <w:r w:rsidRPr="00721E97">
        <w:rPr>
          <w:sz w:val="24"/>
          <w:szCs w:val="24"/>
        </w:rPr>
        <w:t xml:space="preserve"> egzemplarzach oraz w wersji elektronicznej w postaci edytowalnej (łącznie z rysunkami/schematami)</w:t>
      </w:r>
      <w:r w:rsidR="00B8377A">
        <w:rPr>
          <w:sz w:val="24"/>
          <w:szCs w:val="24"/>
        </w:rPr>
        <w:t>,</w:t>
      </w:r>
      <w:r w:rsidRPr="00721E97">
        <w:rPr>
          <w:sz w:val="24"/>
          <w:szCs w:val="24"/>
        </w:rPr>
        <w:t xml:space="preserve"> oraz w formacie PDF (na nośniku optycznym CD-ROM/DVD-ROM), </w:t>
      </w:r>
      <w:r w:rsidR="00B954D7" w:rsidRPr="00216389">
        <w:rPr>
          <w:sz w:val="24"/>
          <w:szCs w:val="24"/>
        </w:rPr>
        <w:t>z chwilą zgłoszenia łączy do odbioru.</w:t>
      </w:r>
    </w:p>
    <w:p w14:paraId="0C012897" w14:textId="77777777" w:rsidR="007E5EA0" w:rsidRPr="00D46DC1" w:rsidRDefault="007E5EA0" w:rsidP="00DE5F5C">
      <w:pPr>
        <w:pStyle w:val="aaUmowaText"/>
        <w:numPr>
          <w:ilvl w:val="0"/>
          <w:numId w:val="81"/>
        </w:numPr>
        <w:tabs>
          <w:tab w:val="clear" w:pos="789"/>
          <w:tab w:val="num" w:pos="363"/>
        </w:tabs>
        <w:ind w:left="363"/>
        <w:rPr>
          <w:sz w:val="24"/>
          <w:szCs w:val="24"/>
        </w:rPr>
      </w:pPr>
      <w:r w:rsidRPr="00D46DC1">
        <w:rPr>
          <w:sz w:val="24"/>
          <w:szCs w:val="24"/>
        </w:rPr>
        <w:t>Z chwilą odbioru dokumentacji, Zamawiający nabywa także własność przekazanych egzemplarzy utworu oraz nośników, na których utrwalono utwór.</w:t>
      </w:r>
    </w:p>
    <w:p w14:paraId="237EEDDE" w14:textId="77777777" w:rsidR="007E5EA0" w:rsidRPr="00721E97" w:rsidRDefault="007E5EA0" w:rsidP="00DE5F5C">
      <w:pPr>
        <w:pStyle w:val="aaUmowaText"/>
        <w:numPr>
          <w:ilvl w:val="0"/>
          <w:numId w:val="81"/>
        </w:numPr>
        <w:tabs>
          <w:tab w:val="clear" w:pos="789"/>
          <w:tab w:val="num" w:pos="363"/>
        </w:tabs>
        <w:ind w:left="363"/>
        <w:rPr>
          <w:sz w:val="24"/>
          <w:szCs w:val="24"/>
        </w:rPr>
      </w:pPr>
      <w:r w:rsidRPr="00721E97">
        <w:rPr>
          <w:sz w:val="24"/>
          <w:szCs w:val="24"/>
        </w:rPr>
        <w:t>Przeniesienie praw autorskich dokonuje się na czas nieokreślony i jest nieograniczone terytorialnie.</w:t>
      </w:r>
    </w:p>
    <w:p w14:paraId="35E21707" w14:textId="77777777" w:rsidR="00AC2F83" w:rsidRPr="00721E97" w:rsidRDefault="007E5EA0" w:rsidP="004B67B1">
      <w:pPr>
        <w:pStyle w:val="aaUmowaPar"/>
        <w:spacing w:before="360"/>
        <w:rPr>
          <w:sz w:val="24"/>
          <w:szCs w:val="24"/>
        </w:rPr>
      </w:pPr>
      <w:r w:rsidRPr="00721E97">
        <w:rPr>
          <w:sz w:val="24"/>
          <w:szCs w:val="24"/>
        </w:rPr>
        <w:t xml:space="preserve"> </w:t>
      </w:r>
      <w:bookmarkStart w:id="13" w:name="bookmark21"/>
      <w:r w:rsidR="00AC2F83" w:rsidRPr="00721E97">
        <w:rPr>
          <w:sz w:val="24"/>
          <w:szCs w:val="24"/>
        </w:rPr>
        <w:t>§ 13.</w:t>
      </w:r>
      <w:bookmarkEnd w:id="13"/>
    </w:p>
    <w:p w14:paraId="3D9A40B5" w14:textId="77777777" w:rsidR="00AC2F83" w:rsidRPr="007A7988" w:rsidRDefault="00AC2F83" w:rsidP="00B347E7">
      <w:pPr>
        <w:pStyle w:val="aaUmowaPar"/>
        <w:rPr>
          <w:sz w:val="24"/>
          <w:szCs w:val="24"/>
        </w:rPr>
      </w:pPr>
      <w:bookmarkStart w:id="14" w:name="bookmark22"/>
      <w:r w:rsidRPr="00721E97">
        <w:rPr>
          <w:sz w:val="24"/>
          <w:szCs w:val="24"/>
        </w:rPr>
        <w:t>Zabezpieczenie należytego wykonania Umowy</w:t>
      </w:r>
      <w:bookmarkEnd w:id="14"/>
    </w:p>
    <w:p w14:paraId="61B13F70" w14:textId="29A3ED73" w:rsidR="00AC2F83" w:rsidRPr="00BC3BEC" w:rsidRDefault="00AC2F83" w:rsidP="00DE5F5C">
      <w:pPr>
        <w:pStyle w:val="aaUmowaText"/>
        <w:numPr>
          <w:ilvl w:val="0"/>
          <w:numId w:val="82"/>
        </w:numPr>
        <w:rPr>
          <w:sz w:val="24"/>
          <w:szCs w:val="24"/>
        </w:rPr>
      </w:pPr>
      <w:r w:rsidRPr="007A7988">
        <w:rPr>
          <w:sz w:val="24"/>
          <w:szCs w:val="24"/>
        </w:rPr>
        <w:t xml:space="preserve">Wykonawca wniósł zabezpieczenie należytego wykonania </w:t>
      </w:r>
      <w:r w:rsidR="008C2BE8">
        <w:rPr>
          <w:sz w:val="24"/>
          <w:szCs w:val="24"/>
        </w:rPr>
        <w:t>u</w:t>
      </w:r>
      <w:r w:rsidRPr="007A7988">
        <w:rPr>
          <w:sz w:val="24"/>
          <w:szCs w:val="24"/>
        </w:rPr>
        <w:t>mowy w wysokości stanowiącej 5% wynagrodzenia brutto zł (słownie: ......……………......................</w:t>
      </w:r>
      <w:r w:rsidRPr="00BC3BEC">
        <w:rPr>
          <w:sz w:val="24"/>
          <w:szCs w:val="24"/>
        </w:rPr>
        <w:t xml:space="preserve"> złotych).</w:t>
      </w:r>
    </w:p>
    <w:p w14:paraId="67DB83CD" w14:textId="69868810" w:rsidR="00AC2F83" w:rsidRPr="00721E97" w:rsidRDefault="00AC2F83" w:rsidP="00DE5F5C">
      <w:pPr>
        <w:pStyle w:val="aaUmowaText"/>
        <w:numPr>
          <w:ilvl w:val="0"/>
          <w:numId w:val="82"/>
        </w:numPr>
        <w:rPr>
          <w:b/>
          <w:bCs/>
          <w:sz w:val="24"/>
          <w:szCs w:val="24"/>
        </w:rPr>
      </w:pPr>
      <w:r w:rsidRPr="00D46DC1">
        <w:rPr>
          <w:sz w:val="24"/>
          <w:szCs w:val="24"/>
        </w:rPr>
        <w:t xml:space="preserve">Zabezpieczenie zostanie zwrócone w terminie 30 dni od dnia należytego wykonania Przedmiotu </w:t>
      </w:r>
      <w:r w:rsidR="008C2BE8">
        <w:rPr>
          <w:sz w:val="24"/>
          <w:szCs w:val="24"/>
        </w:rPr>
        <w:t>u</w:t>
      </w:r>
      <w:r w:rsidRPr="00D46DC1">
        <w:rPr>
          <w:sz w:val="24"/>
          <w:szCs w:val="24"/>
        </w:rPr>
        <w:t>mowy.</w:t>
      </w:r>
    </w:p>
    <w:p w14:paraId="6B5C40B0" w14:textId="489FA5B1" w:rsidR="00AC2F83" w:rsidRPr="007A7988" w:rsidRDefault="00731668" w:rsidP="00477372">
      <w:pPr>
        <w:spacing w:before="240" w:after="120" w:line="360" w:lineRule="auto"/>
        <w:jc w:val="center"/>
        <w:rPr>
          <w:rFonts w:ascii="Times New Roman" w:hAnsi="Times New Roman" w:cs="Times New Roman"/>
          <w:b/>
          <w:sz w:val="24"/>
          <w:szCs w:val="24"/>
        </w:rPr>
      </w:pPr>
      <w:bookmarkStart w:id="15" w:name="bookmark23"/>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sidR="00AC2F83" w:rsidRPr="007A7988">
        <w:rPr>
          <w:rFonts w:ascii="Times New Roman" w:hAnsi="Times New Roman" w:cs="Times New Roman"/>
          <w:b/>
          <w:sz w:val="24"/>
          <w:szCs w:val="24"/>
        </w:rPr>
        <w:t>§ 14.</w:t>
      </w:r>
    </w:p>
    <w:p w14:paraId="4D2A8B62" w14:textId="77777777" w:rsidR="00AC2F83" w:rsidRPr="007A7988" w:rsidRDefault="00AC2F83" w:rsidP="007A7988">
      <w:pPr>
        <w:spacing w:after="120" w:line="360" w:lineRule="auto"/>
        <w:jc w:val="center"/>
        <w:rPr>
          <w:rFonts w:ascii="Times New Roman" w:hAnsi="Times New Roman" w:cs="Times New Roman"/>
          <w:b/>
          <w:sz w:val="24"/>
          <w:szCs w:val="24"/>
        </w:rPr>
      </w:pPr>
      <w:r w:rsidRPr="007A7988">
        <w:rPr>
          <w:rFonts w:ascii="Times New Roman" w:hAnsi="Times New Roman" w:cs="Times New Roman"/>
          <w:b/>
          <w:sz w:val="24"/>
          <w:szCs w:val="24"/>
        </w:rPr>
        <w:t>Waloryzacja umowy</w:t>
      </w:r>
    </w:p>
    <w:p w14:paraId="1A8CFAB0" w14:textId="21812836" w:rsidR="00AC2F83" w:rsidRPr="00721E97" w:rsidRDefault="00AC2F83" w:rsidP="00DE5F5C">
      <w:pPr>
        <w:pStyle w:val="Akapitzlist"/>
        <w:numPr>
          <w:ilvl w:val="0"/>
          <w:numId w:val="95"/>
        </w:numPr>
        <w:suppressAutoHyphens/>
        <w:spacing w:line="312" w:lineRule="exact"/>
        <w:jc w:val="both"/>
      </w:pPr>
      <w:bookmarkStart w:id="16" w:name="_GoBack"/>
      <w:bookmarkEnd w:id="16"/>
      <w:r w:rsidRPr="00BC3BEC">
        <w:lastRenderedPageBreak/>
        <w:t xml:space="preserve">W przypadku zaistnienia po dacie zawarcia umowy przesłanek, o których mowa  w art. 436 pkt 4 lit. b) </w:t>
      </w:r>
      <w:r w:rsidR="00721E97" w:rsidRPr="00721E97">
        <w:t>ustawy z dnia 11 września 2019 r. Prawo zamówień publicznych (</w:t>
      </w:r>
      <w:proofErr w:type="spellStart"/>
      <w:r w:rsidR="00721E97" w:rsidRPr="00721E97">
        <w:t>t.j</w:t>
      </w:r>
      <w:proofErr w:type="spellEnd"/>
      <w:r w:rsidR="00721E97" w:rsidRPr="00721E97">
        <w:t xml:space="preserve">.: Dz. U. z 2021 poz. 1129 z </w:t>
      </w:r>
      <w:proofErr w:type="spellStart"/>
      <w:r w:rsidR="00721E97" w:rsidRPr="00721E97">
        <w:t>późn</w:t>
      </w:r>
      <w:proofErr w:type="spellEnd"/>
      <w:r w:rsidR="00721E97" w:rsidRPr="00721E97">
        <w:t>. zm.</w:t>
      </w:r>
      <w:r w:rsidR="00721E97">
        <w:t xml:space="preserve"> – zwanej dalej „</w:t>
      </w:r>
      <w:proofErr w:type="spellStart"/>
      <w:r w:rsidR="00721E97">
        <w:t>pzp</w:t>
      </w:r>
      <w:proofErr w:type="spellEnd"/>
      <w:r w:rsidR="00721E97">
        <w:t>”</w:t>
      </w:r>
      <w:r w:rsidR="00721E97" w:rsidRPr="00721E97">
        <w:t>)</w:t>
      </w:r>
      <w:r w:rsidR="00721E97">
        <w:t xml:space="preserve">, </w:t>
      </w:r>
      <w:r w:rsidRPr="00721E97">
        <w:t>tj. w przypadku zmiany:</w:t>
      </w:r>
    </w:p>
    <w:p w14:paraId="2D79E56A" w14:textId="77777777" w:rsidR="00AC2F83" w:rsidRPr="00BC3BEC" w:rsidRDefault="00AC2F83" w:rsidP="00DE5F5C">
      <w:pPr>
        <w:pStyle w:val="Akapitzlist"/>
        <w:widowControl w:val="0"/>
        <w:numPr>
          <w:ilvl w:val="0"/>
          <w:numId w:val="96"/>
        </w:numPr>
        <w:autoSpaceDE w:val="0"/>
        <w:autoSpaceDN w:val="0"/>
        <w:adjustRightInd w:val="0"/>
        <w:spacing w:line="312" w:lineRule="exact"/>
        <w:jc w:val="both"/>
      </w:pPr>
      <w:r w:rsidRPr="00BC3BEC">
        <w:t>stawki podatku od towarów i usług oraz podatku akcyzowego;</w:t>
      </w:r>
    </w:p>
    <w:p w14:paraId="3862F0AF" w14:textId="77777777" w:rsidR="00AC2F83" w:rsidRPr="00D46DC1" w:rsidRDefault="00AC2F83" w:rsidP="00DE5F5C">
      <w:pPr>
        <w:pStyle w:val="Akapitzlist"/>
        <w:widowControl w:val="0"/>
        <w:numPr>
          <w:ilvl w:val="0"/>
          <w:numId w:val="96"/>
        </w:numPr>
        <w:autoSpaceDE w:val="0"/>
        <w:autoSpaceDN w:val="0"/>
        <w:adjustRightInd w:val="0"/>
        <w:spacing w:line="312" w:lineRule="exact"/>
        <w:jc w:val="both"/>
      </w:pPr>
      <w:r w:rsidRPr="00D46DC1">
        <w:t>wysokości minimalnego wynagrodzenia za pracę ustalonego na podstawie ustawy z dnia 10 października 2002 r. o minimalnym wynagrodzeniu za pracę;</w:t>
      </w:r>
    </w:p>
    <w:p w14:paraId="46B82B40" w14:textId="77777777" w:rsidR="00AC2F83" w:rsidRPr="00262457" w:rsidRDefault="00AC2F83" w:rsidP="00DE5F5C">
      <w:pPr>
        <w:pStyle w:val="Akapitzlist"/>
        <w:widowControl w:val="0"/>
        <w:numPr>
          <w:ilvl w:val="0"/>
          <w:numId w:val="96"/>
        </w:numPr>
        <w:autoSpaceDE w:val="0"/>
        <w:autoSpaceDN w:val="0"/>
        <w:adjustRightInd w:val="0"/>
        <w:spacing w:line="312" w:lineRule="exact"/>
        <w:jc w:val="both"/>
      </w:pPr>
      <w:r w:rsidRPr="00262457">
        <w:t>zasad podlegania ubezpieczeniom społecznym lub ubezpieczeniu zdrowotnemu lub wysokości stawki składki na ubezpieczenie społeczne lub zdrowotne,</w:t>
      </w:r>
    </w:p>
    <w:p w14:paraId="226004ED" w14:textId="77777777" w:rsidR="00AC2F83" w:rsidRPr="000E67D7" w:rsidRDefault="00AC2F83" w:rsidP="00DE5F5C">
      <w:pPr>
        <w:pStyle w:val="Akapitzlist"/>
        <w:widowControl w:val="0"/>
        <w:numPr>
          <w:ilvl w:val="0"/>
          <w:numId w:val="96"/>
        </w:numPr>
        <w:autoSpaceDE w:val="0"/>
        <w:autoSpaceDN w:val="0"/>
        <w:adjustRightInd w:val="0"/>
        <w:spacing w:line="312" w:lineRule="exact"/>
        <w:jc w:val="both"/>
      </w:pPr>
      <w:r w:rsidRPr="00D841A4">
        <w:t>zasad gromadzenia i wysokości wpłat do pracowniczych planów kapitałowych, o k</w:t>
      </w:r>
      <w:r w:rsidRPr="00682A93">
        <w:t>tórych mowa w ustaw</w:t>
      </w:r>
      <w:r w:rsidRPr="000E67D7">
        <w:t>ie z dnia 4 października 2018 r. o pracowniczych planach kapitałowych</w:t>
      </w:r>
    </w:p>
    <w:p w14:paraId="58A9C74C" w14:textId="416F1AF6" w:rsidR="00AC2F83" w:rsidRPr="00CB78B0" w:rsidRDefault="00AC2F83" w:rsidP="007A7988">
      <w:pPr>
        <w:pStyle w:val="Akapitzlist"/>
        <w:tabs>
          <w:tab w:val="left" w:pos="450"/>
        </w:tabs>
        <w:spacing w:line="312" w:lineRule="exact"/>
        <w:ind w:left="360"/>
        <w:jc w:val="both"/>
      </w:pPr>
      <w:r w:rsidRPr="00CB78B0">
        <w:t xml:space="preserve">- jeżeli zmiany te będą miały wpływ na koszty wykonania zamówienia przez Wykonawcę niniejszej umowy, </w:t>
      </w:r>
      <w:r w:rsidR="00F91B5D">
        <w:t>S</w:t>
      </w:r>
      <w:r w:rsidRPr="00CB78B0">
        <w:t xml:space="preserve">trony umowy mogą dokonać stosownej zmiany wynagrodzenia należnego Wykonawcy w zakresie określonym w ust. </w:t>
      </w:r>
      <w:r w:rsidR="00ED2D23">
        <w:t>5</w:t>
      </w:r>
      <w:r w:rsidRPr="00CB78B0">
        <w:t>.</w:t>
      </w:r>
    </w:p>
    <w:p w14:paraId="774F7FB4" w14:textId="1227AD29" w:rsidR="00AC2F83" w:rsidRPr="00BC3BEC" w:rsidRDefault="00AC2F83" w:rsidP="00DE5F5C">
      <w:pPr>
        <w:pStyle w:val="Akapitzlist"/>
        <w:numPr>
          <w:ilvl w:val="0"/>
          <w:numId w:val="95"/>
        </w:numPr>
        <w:tabs>
          <w:tab w:val="left" w:pos="540"/>
        </w:tabs>
        <w:suppressAutoHyphens/>
        <w:spacing w:line="312" w:lineRule="exact"/>
        <w:jc w:val="both"/>
      </w:pPr>
      <w:r w:rsidRPr="00721E97">
        <w:t xml:space="preserve">Uprawnienie do wezwania do zawarcia aneksu celem waloryzacji umowy, przysługuje </w:t>
      </w:r>
      <w:r w:rsidR="00F91B5D">
        <w:t>S</w:t>
      </w:r>
      <w:r w:rsidRPr="00721E97">
        <w:t xml:space="preserve">tronie </w:t>
      </w:r>
      <w:r w:rsidR="00050E3B">
        <w:t>u</w:t>
      </w:r>
      <w:r w:rsidRPr="00721E97">
        <w:t xml:space="preserve">mowy jedynie w przypadku wejścia w życie aktu prawnego, którego postanowienia wywierać będą wpływ na wymiar obciążających </w:t>
      </w:r>
      <w:r w:rsidR="002A0C27">
        <w:t>S</w:t>
      </w:r>
      <w:r w:rsidR="002A0C27" w:rsidRPr="00721E97">
        <w:t xml:space="preserve">tronę </w:t>
      </w:r>
      <w:r w:rsidRPr="00721E97">
        <w:t>zobowiązań lub kosztów pracy</w:t>
      </w:r>
      <w:r w:rsidR="00721E97">
        <w:t>,</w:t>
      </w:r>
      <w:r w:rsidRPr="00BC3BEC">
        <w:t xml:space="preserve"> o których mowa w ust. 1.</w:t>
      </w:r>
    </w:p>
    <w:p w14:paraId="3FE314BA" w14:textId="33D9A623" w:rsidR="00AC2F83" w:rsidRPr="00BC3BEC" w:rsidRDefault="00AC2F83" w:rsidP="00DE5F5C">
      <w:pPr>
        <w:pStyle w:val="Akapitzlist"/>
        <w:numPr>
          <w:ilvl w:val="0"/>
          <w:numId w:val="95"/>
        </w:numPr>
        <w:tabs>
          <w:tab w:val="left" w:pos="450"/>
        </w:tabs>
        <w:suppressAutoHyphens/>
        <w:spacing w:before="120" w:line="312" w:lineRule="exact"/>
        <w:jc w:val="both"/>
      </w:pPr>
      <w:r w:rsidRPr="00BC3BEC">
        <w:t xml:space="preserve">Wezwanie do zawarcia aneksu, o którym mowa w ust. </w:t>
      </w:r>
      <w:r w:rsidR="000535DE">
        <w:t>2</w:t>
      </w:r>
      <w:r w:rsidRPr="00BC3BEC">
        <w:t>, należy przekazać stronie w terminie do 30 dnia od dnia  wejścia w życie nowych przepisów.</w:t>
      </w:r>
    </w:p>
    <w:p w14:paraId="044F883A" w14:textId="29A4798B" w:rsidR="00AC2F83" w:rsidRPr="00BC3BEC" w:rsidRDefault="00AC2F83" w:rsidP="00DE5F5C">
      <w:pPr>
        <w:pStyle w:val="Akapitzlist"/>
        <w:numPr>
          <w:ilvl w:val="0"/>
          <w:numId w:val="95"/>
        </w:numPr>
        <w:tabs>
          <w:tab w:val="left" w:pos="450"/>
        </w:tabs>
        <w:suppressAutoHyphens/>
        <w:spacing w:before="120" w:line="312" w:lineRule="exact"/>
        <w:jc w:val="both"/>
      </w:pPr>
      <w:r w:rsidRPr="00BC3BEC">
        <w:t>Wezwanie</w:t>
      </w:r>
      <w:r w:rsidRPr="00F63E96">
        <w:t>, o którym mowa w ust. 2</w:t>
      </w:r>
      <w:r w:rsidR="000535DE">
        <w:t>,</w:t>
      </w:r>
      <w:r w:rsidRPr="00BC3BEC">
        <w:t xml:space="preserve"> musi zawierać:</w:t>
      </w:r>
    </w:p>
    <w:p w14:paraId="7A29D5D5" w14:textId="6AE3F556" w:rsidR="00AC2F83" w:rsidRPr="00BC3BEC" w:rsidRDefault="00AC2F83" w:rsidP="00DE5F5C">
      <w:pPr>
        <w:pStyle w:val="Akapitzlist"/>
        <w:widowControl w:val="0"/>
        <w:numPr>
          <w:ilvl w:val="0"/>
          <w:numId w:val="97"/>
        </w:numPr>
        <w:autoSpaceDE w:val="0"/>
        <w:autoSpaceDN w:val="0"/>
        <w:adjustRightInd w:val="0"/>
        <w:spacing w:line="312" w:lineRule="exact"/>
        <w:jc w:val="both"/>
      </w:pPr>
      <w:r w:rsidRPr="00BC3BEC">
        <w:t>wskazanie podstawy prawnej</w:t>
      </w:r>
      <w:r w:rsidR="000535DE">
        <w:t>,</w:t>
      </w:r>
      <w:r w:rsidRPr="00BC3BEC">
        <w:t xml:space="preserve"> w oparciu o którą nastąpi waloryzacja wynagrodzenia;</w:t>
      </w:r>
    </w:p>
    <w:p w14:paraId="31FD587F" w14:textId="77777777" w:rsidR="00AC2F83" w:rsidRPr="00D46DC1" w:rsidRDefault="00AC2F83" w:rsidP="00DE5F5C">
      <w:pPr>
        <w:pStyle w:val="Akapitzlist"/>
        <w:widowControl w:val="0"/>
        <w:numPr>
          <w:ilvl w:val="0"/>
          <w:numId w:val="97"/>
        </w:numPr>
        <w:autoSpaceDE w:val="0"/>
        <w:autoSpaceDN w:val="0"/>
        <w:adjustRightInd w:val="0"/>
        <w:spacing w:line="312" w:lineRule="exact"/>
        <w:jc w:val="both"/>
      </w:pPr>
      <w:r w:rsidRPr="00D46DC1">
        <w:t>podanie kwoty całkowitej waloryzacji wynagrodzenia za realizację pozostałej do wykonania części umowy;</w:t>
      </w:r>
    </w:p>
    <w:p w14:paraId="5F38CD63" w14:textId="77777777" w:rsidR="00AC2F83" w:rsidRPr="00BC3BEC" w:rsidRDefault="00AC2F83" w:rsidP="00DE5F5C">
      <w:pPr>
        <w:pStyle w:val="Akapitzlist"/>
        <w:widowControl w:val="0"/>
        <w:numPr>
          <w:ilvl w:val="0"/>
          <w:numId w:val="97"/>
        </w:numPr>
        <w:autoSpaceDE w:val="0"/>
        <w:autoSpaceDN w:val="0"/>
        <w:adjustRightInd w:val="0"/>
        <w:spacing w:line="312" w:lineRule="exact"/>
        <w:jc w:val="both"/>
      </w:pPr>
      <w:r w:rsidRPr="00262457">
        <w:t xml:space="preserve">szczegółowy sposób wyliczenia kwoty waloryzacji, o której mowa w pkt 2, wraz z uzasadnieniem wpływu zmian na  ponoszone przez Wykonawcę koszty pozostałego okresu </w:t>
      </w:r>
      <w:r w:rsidRPr="000535DE">
        <w:t xml:space="preserve">wykonania umowy. </w:t>
      </w:r>
    </w:p>
    <w:p w14:paraId="212C3339" w14:textId="422AA6A9" w:rsidR="00AC2F83" w:rsidRPr="00BC3BEC" w:rsidRDefault="00AC2F83" w:rsidP="00DE5F5C">
      <w:pPr>
        <w:pStyle w:val="Akapitzlist"/>
        <w:numPr>
          <w:ilvl w:val="0"/>
          <w:numId w:val="95"/>
        </w:numPr>
        <w:tabs>
          <w:tab w:val="left" w:pos="450"/>
        </w:tabs>
        <w:suppressAutoHyphens/>
        <w:spacing w:before="240" w:line="312" w:lineRule="exact"/>
        <w:jc w:val="both"/>
      </w:pPr>
      <w:r w:rsidRPr="00BC3BEC">
        <w:t>W przypadku zawarcia aneksu, o którym wyżej mowa, wynagrodzenie Wykonawcy zostanie zmienione odpowiednio:</w:t>
      </w:r>
    </w:p>
    <w:p w14:paraId="37B5C688" w14:textId="789740D3" w:rsidR="00AC2F83" w:rsidRPr="00D46DC1" w:rsidRDefault="00AC2F83" w:rsidP="00DE5F5C">
      <w:pPr>
        <w:pStyle w:val="Akapitzlist"/>
        <w:widowControl w:val="0"/>
        <w:numPr>
          <w:ilvl w:val="0"/>
          <w:numId w:val="98"/>
        </w:numPr>
        <w:autoSpaceDE w:val="0"/>
        <w:autoSpaceDN w:val="0"/>
        <w:adjustRightInd w:val="0"/>
        <w:spacing w:line="312" w:lineRule="exact"/>
        <w:jc w:val="both"/>
      </w:pPr>
      <w:r w:rsidRPr="00BC3BEC">
        <w:t>w przypadku zmiany, o której mowa w ust. 1 p</w:t>
      </w:r>
      <w:r w:rsidRPr="00F63E96">
        <w:t xml:space="preserve">kt 1, wartość netto wynagrodzenia Wykonawcy (tj. bez podatku od towarów i usług) nie zmieni się, a określona w aneksie wartość brutto </w:t>
      </w:r>
      <w:r w:rsidRPr="00216389">
        <w:t xml:space="preserve">wynagrodzenia </w:t>
      </w:r>
      <w:r w:rsidR="000B3148" w:rsidRPr="00216389">
        <w:t xml:space="preserve">pozostającego do zapłaty </w:t>
      </w:r>
      <w:r w:rsidRPr="00216389">
        <w:t xml:space="preserve">zostanie </w:t>
      </w:r>
      <w:r w:rsidRPr="00F63E96">
        <w:t>wyliczona z uwzględnieniem stawki podatku od towarów i usług, wynikającej ze zmienionych przepisów;</w:t>
      </w:r>
    </w:p>
    <w:p w14:paraId="538E2B6B" w14:textId="19478C21" w:rsidR="00AC2F83" w:rsidRPr="000E67D7" w:rsidRDefault="00AC2F83" w:rsidP="00DE5F5C">
      <w:pPr>
        <w:pStyle w:val="Akapitzlist"/>
        <w:widowControl w:val="0"/>
        <w:numPr>
          <w:ilvl w:val="0"/>
          <w:numId w:val="98"/>
        </w:numPr>
        <w:autoSpaceDE w:val="0"/>
        <w:autoSpaceDN w:val="0"/>
        <w:adjustRightInd w:val="0"/>
        <w:spacing w:line="312" w:lineRule="exact"/>
        <w:jc w:val="both"/>
      </w:pPr>
      <w:r w:rsidRPr="00262457">
        <w:t xml:space="preserve">w przypadku zmiany, o której mowa w ust. 1 pkt 2, wynagrodzenie Wykonawcy zostanie zmienione o wartość, o jaką wzrosną lub zmniejszą się całkowite koszty wykonania </w:t>
      </w:r>
      <w:r w:rsidR="00F30E4F">
        <w:t>u</w:t>
      </w:r>
      <w:r w:rsidRPr="00262457">
        <w:t>mowy po</w:t>
      </w:r>
      <w:r w:rsidRPr="00D841A4">
        <w:t>noszone przez Wykonawcę, a wynikające z podwyższenia lub zmniejszenia wynagrodzeń poszczególnych pracowników biorących bezpośredni udział w realizacji pozostałej do wykonania, w momencie wejścia w życie zmiany, części zamówienia, do wysokości wynagrodzenia</w:t>
      </w:r>
      <w:r w:rsidRPr="00682A93">
        <w:t xml:space="preserve"> minimalnego obowiązującego po zmianie przepisów lub jej odpowiedniej części, w prz</w:t>
      </w:r>
      <w:r w:rsidRPr="000E67D7">
        <w:t>ypadku osób zatrudnionych w wymiarze niższym niż pełen etat;</w:t>
      </w:r>
    </w:p>
    <w:p w14:paraId="102483D0" w14:textId="6FB13D4E" w:rsidR="00AC2F83" w:rsidRPr="00D841A4" w:rsidRDefault="00AC2F83" w:rsidP="00DE5F5C">
      <w:pPr>
        <w:pStyle w:val="Akapitzlist"/>
        <w:widowControl w:val="0"/>
        <w:numPr>
          <w:ilvl w:val="0"/>
          <w:numId w:val="98"/>
        </w:numPr>
        <w:autoSpaceDE w:val="0"/>
        <w:autoSpaceDN w:val="0"/>
        <w:adjustRightInd w:val="0"/>
        <w:spacing w:line="312" w:lineRule="exact"/>
        <w:jc w:val="both"/>
      </w:pPr>
      <w:r w:rsidRPr="00CB78B0">
        <w:lastRenderedPageBreak/>
        <w:t xml:space="preserve">w przypadku zmiany, o której mowa w ust. 1 pkt 3, wynagrodzenie Wykonawcy zostanie zmienione o wartość, o jaką wzrosną lub zmniejszą się całkowite koszty wykonania </w:t>
      </w:r>
      <w:r w:rsidR="00F30E4F">
        <w:t>u</w:t>
      </w:r>
      <w:r w:rsidRPr="00262457">
        <w:t>mowy ponoszone przez Wykonawcę, wynikające ze wzrostu lub obniżenia kosztów Wykonawcy zamówienia publicznego oraz drugiej strony umowy o pracę lub innej umowy cywilnoprawnej łączącej Wykonawcę zamówieni</w:t>
      </w:r>
      <w:r w:rsidRPr="00D841A4">
        <w:t>a publicznego z osobą fizyczną nieprowadzącą działalności gospodarczej, wynikającej z konieczności odprowadzania dodatkowych składek od wynagrodzeń osób zatrudnionych na umowę o pracę lub na podstawie innej umowy cywilnoprawnej zawartej przez Wykonawcę z o</w:t>
      </w:r>
      <w:r w:rsidRPr="00682A93">
        <w:t>sobą fizyczną nieprowadzącą działalności gospodarczej, a biorących udział w realizacji pozostałej do wykonania umowy, w momencie wejścia w życie zmiany, części zamówienia</w:t>
      </w:r>
      <w:r w:rsidR="008C2BE8">
        <w:t>,</w:t>
      </w:r>
      <w:r w:rsidRPr="00262457">
        <w:t xml:space="preserve"> przy założeniu braku zmiany wynagrodzenia netto tych osób;</w:t>
      </w:r>
    </w:p>
    <w:p w14:paraId="63E1712B" w14:textId="7AAE42E2" w:rsidR="00AC2F83" w:rsidRPr="00F63E96" w:rsidRDefault="00AC2F83" w:rsidP="00DE5F5C">
      <w:pPr>
        <w:pStyle w:val="Akapitzlist"/>
        <w:widowControl w:val="0"/>
        <w:numPr>
          <w:ilvl w:val="0"/>
          <w:numId w:val="98"/>
        </w:numPr>
        <w:autoSpaceDE w:val="0"/>
        <w:autoSpaceDN w:val="0"/>
        <w:adjustRightInd w:val="0"/>
        <w:spacing w:line="312" w:lineRule="exact"/>
        <w:jc w:val="both"/>
      </w:pPr>
      <w:r w:rsidRPr="00682A93">
        <w:t>w przypadku, o którym mowa w ust. 1 pkt 4</w:t>
      </w:r>
      <w:r w:rsidR="000535DE">
        <w:t>, w</w:t>
      </w:r>
      <w:r w:rsidRPr="00BC3BEC">
        <w:t xml:space="preserve">ynagrodzenie Wykonawcy zostanie zmienione o wartość obejmującą sumę wzrostu kosztów związanych bezpośrednio z realizacją zamówienia publicznego wynikającą z wpłat do PPK dokonywanych przez Wykonawcę jako podmiot zatrudniający, w zakresie go obciążającym, związanym bezpośrednio z realizacją niniejszej </w:t>
      </w:r>
      <w:r w:rsidR="00050E3B">
        <w:t>u</w:t>
      </w:r>
      <w:r w:rsidRPr="00BC3BEC">
        <w:t>mowy. Wykonawca p</w:t>
      </w:r>
      <w:r w:rsidRPr="00F63E96">
        <w:t>rzedstawia sposób i podstawę wyliczenia odpowiedniej zmiany wynagrodzenia. Zamawiający może żądać od Wykonawcy przedstawienia dodatkowych dokumentów lub udzielenia informacji potwierdzających wzrost kosztów związanych bezpośrednio z realizacją zamówienia publicznego.</w:t>
      </w:r>
    </w:p>
    <w:p w14:paraId="5ABF57B6" w14:textId="5B78F290" w:rsidR="00AC2F83" w:rsidRDefault="00AC2F83" w:rsidP="00DE5F5C">
      <w:pPr>
        <w:pStyle w:val="Akapitzlist"/>
        <w:numPr>
          <w:ilvl w:val="0"/>
          <w:numId w:val="95"/>
        </w:numPr>
        <w:tabs>
          <w:tab w:val="left" w:pos="450"/>
        </w:tabs>
        <w:suppressAutoHyphens/>
        <w:spacing w:before="240" w:line="312" w:lineRule="exact"/>
        <w:jc w:val="both"/>
      </w:pPr>
      <w:r w:rsidRPr="00F63E96">
        <w:t xml:space="preserve">Jeżeli waloryzacja wynagrodzenia spowoduje wzrost całkowitego wynagrodzenia Wykonawcy z tytułu realizacji </w:t>
      </w:r>
      <w:r w:rsidR="008C2BE8">
        <w:t>p</w:t>
      </w:r>
      <w:r w:rsidRPr="00F63E96">
        <w:t xml:space="preserve">rzedmiotu </w:t>
      </w:r>
      <w:r w:rsidR="008C2BE8">
        <w:t>u</w:t>
      </w:r>
      <w:r w:rsidRPr="00F63E96">
        <w:t xml:space="preserve">mowy, dla którego Zamawiający nie będzie miał zabezpieczenia w budżecie, Zamawiający zastrzega sobie prawo do rozwiązania </w:t>
      </w:r>
      <w:r w:rsidR="008C2BE8">
        <w:t>u</w:t>
      </w:r>
      <w:r w:rsidRPr="00F63E96">
        <w:t>mow</w:t>
      </w:r>
      <w:r w:rsidRPr="00D46DC1">
        <w:t>y z zachowaniem jednomiesięcznego okresu wypowiedzenia ze skutkiem na koniec miesiąca kalendarzowego. Zmiana wysokości wynagrodzenia obowiązywać będzie od dnia wejścia w życie zmian przepisów, o których mowa w ust. 2.</w:t>
      </w:r>
    </w:p>
    <w:p w14:paraId="74B63023" w14:textId="29958700" w:rsidR="00AC2F83" w:rsidRPr="007A7988" w:rsidRDefault="00AC2F83" w:rsidP="004B67B1">
      <w:pPr>
        <w:spacing w:before="360" w:after="120" w:line="360" w:lineRule="auto"/>
        <w:jc w:val="center"/>
        <w:rPr>
          <w:rFonts w:ascii="Times New Roman" w:hAnsi="Times New Roman" w:cs="Times New Roman"/>
          <w:b/>
          <w:sz w:val="24"/>
          <w:szCs w:val="24"/>
        </w:rPr>
      </w:pPr>
      <w:r w:rsidRPr="007A7988">
        <w:rPr>
          <w:rFonts w:ascii="Times New Roman" w:hAnsi="Times New Roman" w:cs="Times New Roman"/>
          <w:b/>
          <w:sz w:val="24"/>
          <w:szCs w:val="24"/>
        </w:rPr>
        <w:t>§ 15.</w:t>
      </w:r>
    </w:p>
    <w:p w14:paraId="0C61B058" w14:textId="77777777" w:rsidR="00AC2F83" w:rsidRPr="007A7988" w:rsidRDefault="00AC2F83" w:rsidP="00446C0B">
      <w:pPr>
        <w:spacing w:before="120" w:line="360" w:lineRule="auto"/>
        <w:jc w:val="center"/>
        <w:rPr>
          <w:rFonts w:ascii="Times New Roman" w:hAnsi="Times New Roman" w:cs="Times New Roman"/>
          <w:b/>
          <w:sz w:val="24"/>
          <w:szCs w:val="24"/>
        </w:rPr>
      </w:pPr>
      <w:r w:rsidRPr="007A7988">
        <w:rPr>
          <w:rFonts w:ascii="Times New Roman" w:hAnsi="Times New Roman" w:cs="Times New Roman"/>
          <w:b/>
          <w:sz w:val="24"/>
          <w:szCs w:val="24"/>
        </w:rPr>
        <w:t>Zmiana wynagrodzenia</w:t>
      </w:r>
    </w:p>
    <w:p w14:paraId="7994B9D4" w14:textId="4288FC6B" w:rsidR="00AC2F83" w:rsidRPr="007A7988" w:rsidRDefault="00AC2F83" w:rsidP="00B347E7">
      <w:pPr>
        <w:spacing w:before="120" w:after="0" w:line="240" w:lineRule="auto"/>
        <w:jc w:val="both"/>
        <w:rPr>
          <w:rFonts w:ascii="Times New Roman" w:hAnsi="Times New Roman" w:cs="Times New Roman"/>
          <w:sz w:val="24"/>
          <w:szCs w:val="24"/>
        </w:rPr>
      </w:pPr>
      <w:r w:rsidRPr="007A7988">
        <w:rPr>
          <w:rFonts w:ascii="Times New Roman" w:hAnsi="Times New Roman" w:cs="Times New Roman"/>
          <w:sz w:val="24"/>
          <w:szCs w:val="24"/>
        </w:rPr>
        <w:t>W przypadku zmiany ceny materiałów lub kosztów związanych z realizacją przedmiotu umowy lub jego części, wynagrodzenie Wykonawcy określone w § 9 ust. 3</w:t>
      </w:r>
      <w:r w:rsidR="00ED2D23">
        <w:rPr>
          <w:rFonts w:ascii="Times New Roman" w:hAnsi="Times New Roman" w:cs="Times New Roman"/>
          <w:sz w:val="24"/>
          <w:szCs w:val="24"/>
        </w:rPr>
        <w:t xml:space="preserve"> umowy</w:t>
      </w:r>
      <w:r w:rsidRPr="007A7988">
        <w:rPr>
          <w:rFonts w:ascii="Times New Roman" w:hAnsi="Times New Roman" w:cs="Times New Roman"/>
          <w:sz w:val="24"/>
          <w:szCs w:val="24"/>
        </w:rPr>
        <w:t xml:space="preserve"> ulegnie zmianie, na zasadach określonych poniżej:</w:t>
      </w:r>
    </w:p>
    <w:p w14:paraId="743EFE0C" w14:textId="07CA1D65" w:rsidR="00AC2F83" w:rsidRPr="00BC3BEC" w:rsidRDefault="000535DE" w:rsidP="00DE5F5C">
      <w:pPr>
        <w:pStyle w:val="Akapitzlist"/>
        <w:numPr>
          <w:ilvl w:val="0"/>
          <w:numId w:val="68"/>
        </w:numPr>
        <w:autoSpaceDE w:val="0"/>
        <w:autoSpaceDN w:val="0"/>
        <w:adjustRightInd w:val="0"/>
        <w:spacing w:before="120"/>
        <w:jc w:val="both"/>
      </w:pPr>
      <w:r>
        <w:t>z</w:t>
      </w:r>
      <w:r w:rsidR="00AC2F83" w:rsidRPr="00BC3BEC">
        <w:t xml:space="preserve">miany wynagrodzenia (polegające na zmniejszeniu lub zwiększeniu jego wysokości) dokonuje się na podstawie wniosku złożonego przez jedną ze Stron umowy nie wcześniej niż po upływie </w:t>
      </w:r>
      <w:r w:rsidR="00216389">
        <w:t>12</w:t>
      </w:r>
      <w:r w:rsidR="00AC2F83" w:rsidRPr="00F63E96">
        <w:rPr>
          <w:highlight w:val="yellow"/>
        </w:rPr>
        <w:t xml:space="preserve"> </w:t>
      </w:r>
      <w:r w:rsidR="00AC2F83" w:rsidRPr="00B65117">
        <w:t>miesięcy</w:t>
      </w:r>
      <w:r w:rsidR="00AC2F83" w:rsidRPr="00BC3BEC">
        <w:t xml:space="preserve"> od dnia zawarcia umowy</w:t>
      </w:r>
      <w:r>
        <w:t>;</w:t>
      </w:r>
    </w:p>
    <w:p w14:paraId="2FA505D3" w14:textId="07D9A76D" w:rsidR="00AC2F83" w:rsidRPr="00BC3BEC" w:rsidRDefault="000535DE" w:rsidP="00DE5F5C">
      <w:pPr>
        <w:pStyle w:val="Akapitzlist"/>
        <w:numPr>
          <w:ilvl w:val="0"/>
          <w:numId w:val="68"/>
        </w:numPr>
        <w:autoSpaceDE w:val="0"/>
        <w:autoSpaceDN w:val="0"/>
        <w:adjustRightInd w:val="0"/>
        <w:spacing w:before="120"/>
        <w:jc w:val="both"/>
      </w:pPr>
      <w:r>
        <w:t>z</w:t>
      </w:r>
      <w:r w:rsidR="00AC2F83" w:rsidRPr="00BC3BEC">
        <w:t>miana wynagrodzenia przysługuje w przypadku</w:t>
      </w:r>
      <w:r w:rsidR="00AE6BF0">
        <w:t>,</w:t>
      </w:r>
      <w:r w:rsidR="00AC2F83" w:rsidRPr="00BC3BEC">
        <w:t xml:space="preserve"> gdy z komunikatów Prezesa Głównego Urzędu Statystycz</w:t>
      </w:r>
      <w:r w:rsidR="00AC2F83" w:rsidRPr="00D46DC1">
        <w:t xml:space="preserve">nego (dalej jako „Prezes GUS”) ogłaszanych po zawarciu umowy i dotyczących czterech następujących po sobie kwartałów wynika, że średnia arytmetyczna ogłaszanych wartości procentowych zmian cen towarów i usług konsumpcyjnych wynosi więcej niż </w:t>
      </w:r>
      <w:r w:rsidR="00B65117" w:rsidRPr="00B65117">
        <w:rPr>
          <w:b/>
        </w:rPr>
        <w:t>7</w:t>
      </w:r>
      <w:r w:rsidR="00AC2F83" w:rsidRPr="00B65117">
        <w:rPr>
          <w:b/>
          <w:bCs/>
        </w:rPr>
        <w:t xml:space="preserve"> %</w:t>
      </w:r>
      <w:r>
        <w:t>;</w:t>
      </w:r>
    </w:p>
    <w:p w14:paraId="68DD460B" w14:textId="4CB19330" w:rsidR="00AC2F83" w:rsidRPr="00BC3BEC" w:rsidRDefault="000535DE" w:rsidP="00DE5F5C">
      <w:pPr>
        <w:pStyle w:val="Akapitzlist"/>
        <w:numPr>
          <w:ilvl w:val="0"/>
          <w:numId w:val="68"/>
        </w:numPr>
        <w:autoSpaceDE w:val="0"/>
        <w:autoSpaceDN w:val="0"/>
        <w:adjustRightInd w:val="0"/>
        <w:spacing w:before="120"/>
        <w:jc w:val="both"/>
      </w:pPr>
      <w:r>
        <w:t>w</w:t>
      </w:r>
      <w:r w:rsidR="00AC2F83" w:rsidRPr="00BC3BEC">
        <w:t>niosek o zmianę może dotyczyć wyłącznie wynagrodzenia</w:t>
      </w:r>
      <w:r w:rsidR="006C5DA0">
        <w:t xml:space="preserve"> </w:t>
      </w:r>
      <w:r w:rsidR="006C5DA0" w:rsidRPr="00B65117">
        <w:t>należnego za pozostałą do zrealizowania część umowy;</w:t>
      </w:r>
    </w:p>
    <w:p w14:paraId="0BD4FE66" w14:textId="71DE2F22" w:rsidR="00AC2F83" w:rsidRPr="00BC3BEC" w:rsidRDefault="000535DE" w:rsidP="00DE5F5C">
      <w:pPr>
        <w:pStyle w:val="Akapitzlist"/>
        <w:numPr>
          <w:ilvl w:val="0"/>
          <w:numId w:val="68"/>
        </w:numPr>
        <w:autoSpaceDE w:val="0"/>
        <w:autoSpaceDN w:val="0"/>
        <w:adjustRightInd w:val="0"/>
        <w:spacing w:before="120"/>
        <w:jc w:val="both"/>
      </w:pPr>
      <w:r>
        <w:lastRenderedPageBreak/>
        <w:t>w</w:t>
      </w:r>
      <w:r w:rsidR="00AC2F83" w:rsidRPr="00BC3BEC">
        <w:t>niosek powinien zawierać wyczerpujące uzasadnienie faktyczne i prawne oraz dokładne wyliczenie nowej kwoty wynagrodzenia. Wprowadzen</w:t>
      </w:r>
      <w:r w:rsidR="00AC2F83" w:rsidRPr="00D46DC1">
        <w:t>ie zmian wysokości wynagrodzenia wymaga uprzedniego wykazania przez Wykonawcę wpływu zmiany regulacji, o których mowa w pkt 2</w:t>
      </w:r>
      <w:r w:rsidR="00BC3BEC">
        <w:t xml:space="preserve">, </w:t>
      </w:r>
      <w:r w:rsidR="00AC2F83" w:rsidRPr="00BC3BEC">
        <w:t>na koszty wykonania zamówienia</w:t>
      </w:r>
      <w:r>
        <w:t>;</w:t>
      </w:r>
    </w:p>
    <w:p w14:paraId="05303FD6" w14:textId="3CF2ACA7" w:rsidR="00AC2F83" w:rsidRPr="00BC3BEC" w:rsidRDefault="00AC2F83" w:rsidP="00DE5F5C">
      <w:pPr>
        <w:pStyle w:val="Akapitzlist"/>
        <w:numPr>
          <w:ilvl w:val="0"/>
          <w:numId w:val="68"/>
        </w:numPr>
        <w:autoSpaceDE w:val="0"/>
        <w:autoSpaceDN w:val="0"/>
        <w:adjustRightInd w:val="0"/>
        <w:spacing w:before="120"/>
        <w:jc w:val="both"/>
      </w:pPr>
      <w:r w:rsidRPr="00D46DC1">
        <w:t xml:space="preserve">Strony dokonają zmiany wynagrodzenia zgodnie z art. 439 </w:t>
      </w:r>
      <w:proofErr w:type="spellStart"/>
      <w:r w:rsidR="00AE6BF0">
        <w:t>pzp</w:t>
      </w:r>
      <w:proofErr w:type="spellEnd"/>
      <w:r w:rsidRPr="00BC3BEC">
        <w:t xml:space="preserve"> w formie aneksu do umowy</w:t>
      </w:r>
      <w:r w:rsidR="009C4782">
        <w:t>;</w:t>
      </w:r>
    </w:p>
    <w:p w14:paraId="270DB1BC" w14:textId="687A84AD" w:rsidR="00AC2F83" w:rsidRPr="00F63E96" w:rsidRDefault="000535DE" w:rsidP="00DE5F5C">
      <w:pPr>
        <w:pStyle w:val="Akapitzlist"/>
        <w:numPr>
          <w:ilvl w:val="0"/>
          <w:numId w:val="68"/>
        </w:numPr>
        <w:autoSpaceDE w:val="0"/>
        <w:autoSpaceDN w:val="0"/>
        <w:adjustRightInd w:val="0"/>
        <w:spacing w:before="120"/>
        <w:jc w:val="both"/>
      </w:pPr>
      <w:r>
        <w:t>u</w:t>
      </w:r>
      <w:r w:rsidR="00AC2F83" w:rsidRPr="00BC3BEC">
        <w:t>stalone wynagrodzenie będzie waloryzowane</w:t>
      </w:r>
      <w:r w:rsidR="00B65117">
        <w:t xml:space="preserve"> nie więcej niż dwukrotnie w okresie obowiązywania umowy i nie częściej niż raz na 12 miesięcy,</w:t>
      </w:r>
      <w:r w:rsidR="00AC2F83" w:rsidRPr="00BC3BEC">
        <w:t xml:space="preserve"> o wartość wskaźnika cen towarów i usług, publikowanego w komunikacie Prezesa GUS, zgodnie ze wzorem opisanym w pkt 9</w:t>
      </w:r>
      <w:r>
        <w:t>;</w:t>
      </w:r>
    </w:p>
    <w:p w14:paraId="53684D97" w14:textId="405FE6CD" w:rsidR="00AC2F83" w:rsidRPr="00BC3BEC" w:rsidRDefault="000535DE" w:rsidP="00DE5F5C">
      <w:pPr>
        <w:pStyle w:val="Akapitzlist"/>
        <w:numPr>
          <w:ilvl w:val="0"/>
          <w:numId w:val="68"/>
        </w:numPr>
        <w:autoSpaceDE w:val="0"/>
        <w:autoSpaceDN w:val="0"/>
        <w:adjustRightInd w:val="0"/>
        <w:spacing w:before="120"/>
        <w:jc w:val="both"/>
      </w:pPr>
      <w:r>
        <w:t>z</w:t>
      </w:r>
      <w:r w:rsidR="00AC2F83" w:rsidRPr="00BC3BEC">
        <w:t xml:space="preserve">waloryzowana stawka wynagrodzenia </w:t>
      </w:r>
      <w:r w:rsidR="00BC3BEC">
        <w:t>będzie miała zastosowanie</w:t>
      </w:r>
      <w:r w:rsidR="00AC2F83" w:rsidRPr="00BC3BEC">
        <w:t xml:space="preserve"> </w:t>
      </w:r>
      <w:r w:rsidR="00AC2F83" w:rsidRPr="00BC3BEC">
        <w:rPr>
          <w:shd w:val="clear" w:color="auto" w:fill="FDFCFA"/>
        </w:rPr>
        <w:t xml:space="preserve">począwszy od </w:t>
      </w:r>
      <w:r w:rsidR="00F63E96">
        <w:rPr>
          <w:shd w:val="clear" w:color="auto" w:fill="FDFCFA"/>
        </w:rPr>
        <w:t xml:space="preserve">miesiąca </w:t>
      </w:r>
      <w:r w:rsidR="00BC3BEC">
        <w:rPr>
          <w:shd w:val="clear" w:color="auto" w:fill="FDFCFA"/>
        </w:rPr>
        <w:t xml:space="preserve">następnego po miesiącu, </w:t>
      </w:r>
      <w:r w:rsidR="00F63E96">
        <w:rPr>
          <w:shd w:val="clear" w:color="auto" w:fill="FDFCFA"/>
        </w:rPr>
        <w:t>w którym dokonano zmiany tego wynagrodzenia</w:t>
      </w:r>
      <w:r>
        <w:rPr>
          <w:shd w:val="clear" w:color="auto" w:fill="FDFCFA"/>
        </w:rPr>
        <w:t>;</w:t>
      </w:r>
    </w:p>
    <w:p w14:paraId="637580F4" w14:textId="0E6C2C01" w:rsidR="00AC2F83" w:rsidRPr="00F63E96" w:rsidRDefault="00AC2F83" w:rsidP="00DE5F5C">
      <w:pPr>
        <w:pStyle w:val="Akapitzlist"/>
        <w:numPr>
          <w:ilvl w:val="0"/>
          <w:numId w:val="68"/>
        </w:numPr>
        <w:autoSpaceDE w:val="0"/>
        <w:autoSpaceDN w:val="0"/>
        <w:adjustRightInd w:val="0"/>
        <w:spacing w:before="120"/>
        <w:jc w:val="both"/>
      </w:pPr>
      <w:r w:rsidRPr="00BC3BEC">
        <w:t xml:space="preserve">Zamawiający nie dopuszcza zwiększenia wynagrodzenia o ww. wskaźnik w zakresie kosztów objętych zmianami możliwymi do przeprowadzenia na podstawie § </w:t>
      </w:r>
      <w:r w:rsidR="009C4782">
        <w:t>14</w:t>
      </w:r>
      <w:r w:rsidRPr="00BC3BEC">
        <w:t xml:space="preserve">, </w:t>
      </w:r>
      <w:r w:rsidRPr="00BC3BEC">
        <w:br/>
        <w:t>w szczególności kosztów prac</w:t>
      </w:r>
      <w:r w:rsidRPr="00F63E96">
        <w:t>owniczych</w:t>
      </w:r>
      <w:r w:rsidR="009C4782">
        <w:t>;</w:t>
      </w:r>
    </w:p>
    <w:p w14:paraId="2DE10E72" w14:textId="405D181B" w:rsidR="00AC2F83" w:rsidRPr="00BC3BEC" w:rsidRDefault="000535DE" w:rsidP="00DE5F5C">
      <w:pPr>
        <w:pStyle w:val="Akapitzlist"/>
        <w:numPr>
          <w:ilvl w:val="0"/>
          <w:numId w:val="68"/>
        </w:numPr>
        <w:autoSpaceDE w:val="0"/>
        <w:autoSpaceDN w:val="0"/>
        <w:adjustRightInd w:val="0"/>
        <w:spacing w:before="120"/>
        <w:jc w:val="both"/>
      </w:pPr>
      <w:r>
        <w:t>w</w:t>
      </w:r>
      <w:r w:rsidR="00AC2F83" w:rsidRPr="00BC3BEC">
        <w:t>artość zmiany wynagrodzenia - Wartość zmiany (WZ) określa się na podstawie wzoru:</w:t>
      </w:r>
    </w:p>
    <w:p w14:paraId="2DF40448" w14:textId="77777777" w:rsidR="00AC2F83" w:rsidRPr="006813DC" w:rsidRDefault="00AC2F83" w:rsidP="006813DC">
      <w:pPr>
        <w:autoSpaceDE w:val="0"/>
        <w:autoSpaceDN w:val="0"/>
        <w:adjustRightInd w:val="0"/>
        <w:spacing w:before="120" w:after="0" w:line="240" w:lineRule="auto"/>
        <w:ind w:firstLine="360"/>
        <w:jc w:val="both"/>
        <w:rPr>
          <w:rFonts w:ascii="Times New Roman" w:hAnsi="Times New Roman" w:cs="Times New Roman"/>
          <w:sz w:val="24"/>
          <w:szCs w:val="24"/>
        </w:rPr>
      </w:pPr>
      <w:r w:rsidRPr="006813DC">
        <w:rPr>
          <w:rFonts w:ascii="Times New Roman" w:hAnsi="Times New Roman" w:cs="Times New Roman"/>
          <w:sz w:val="24"/>
          <w:szCs w:val="24"/>
        </w:rPr>
        <w:t>WZ = W x F%, przy czym:</w:t>
      </w:r>
    </w:p>
    <w:p w14:paraId="055501F8" w14:textId="77777777" w:rsidR="00AC2F83" w:rsidRPr="006813DC" w:rsidRDefault="00AC2F83" w:rsidP="006813DC">
      <w:pPr>
        <w:spacing w:before="120" w:after="0" w:line="240" w:lineRule="auto"/>
        <w:ind w:firstLine="360"/>
        <w:jc w:val="both"/>
        <w:rPr>
          <w:rFonts w:ascii="Times New Roman" w:hAnsi="Times New Roman" w:cs="Times New Roman"/>
          <w:sz w:val="24"/>
          <w:szCs w:val="24"/>
        </w:rPr>
      </w:pPr>
      <w:r w:rsidRPr="006813DC">
        <w:rPr>
          <w:rFonts w:ascii="Times New Roman" w:hAnsi="Times New Roman" w:cs="Times New Roman"/>
          <w:sz w:val="24"/>
          <w:szCs w:val="24"/>
        </w:rPr>
        <w:t>W – pozostałe do zapłaty wynagrodzenie netto za usługi, o których mowa w pkt 3),</w:t>
      </w:r>
    </w:p>
    <w:p w14:paraId="29394955" w14:textId="1FBD4638" w:rsidR="00AC2F83" w:rsidRPr="006813DC" w:rsidRDefault="00AC2F83" w:rsidP="006813DC">
      <w:pPr>
        <w:autoSpaceDE w:val="0"/>
        <w:autoSpaceDN w:val="0"/>
        <w:adjustRightInd w:val="0"/>
        <w:spacing w:before="120" w:after="0" w:line="240" w:lineRule="auto"/>
        <w:ind w:left="360"/>
        <w:jc w:val="both"/>
        <w:rPr>
          <w:rFonts w:ascii="Times New Roman" w:hAnsi="Times New Roman" w:cs="Times New Roman"/>
          <w:sz w:val="24"/>
          <w:szCs w:val="24"/>
        </w:rPr>
      </w:pPr>
      <w:r w:rsidRPr="006813DC">
        <w:rPr>
          <w:rFonts w:ascii="Times New Roman" w:hAnsi="Times New Roman" w:cs="Times New Roman"/>
          <w:sz w:val="24"/>
          <w:szCs w:val="24"/>
        </w:rPr>
        <w:t>F – średnia arytmetyczna czterech następujących po sobie wartości procentowych zmian cen towarów i usług konsumpcyjnych wynikających z komunikatów Prezesa GUS, o których mowa w pkt 2</w:t>
      </w:r>
      <w:r w:rsidR="000535DE">
        <w:rPr>
          <w:rFonts w:ascii="Times New Roman" w:hAnsi="Times New Roman" w:cs="Times New Roman"/>
          <w:sz w:val="24"/>
          <w:szCs w:val="24"/>
        </w:rPr>
        <w:t>;</w:t>
      </w:r>
    </w:p>
    <w:p w14:paraId="15BF0B3D" w14:textId="4213C5B2" w:rsidR="00AC2F83" w:rsidRPr="00BC3BEC" w:rsidRDefault="000535DE" w:rsidP="00DE5F5C">
      <w:pPr>
        <w:pStyle w:val="Akapitzlist"/>
        <w:numPr>
          <w:ilvl w:val="0"/>
          <w:numId w:val="68"/>
        </w:numPr>
        <w:autoSpaceDE w:val="0"/>
        <w:autoSpaceDN w:val="0"/>
        <w:adjustRightInd w:val="0"/>
        <w:spacing w:before="120"/>
        <w:jc w:val="both"/>
      </w:pPr>
      <w:r>
        <w:t>w</w:t>
      </w:r>
      <w:r w:rsidR="00AC2F83" w:rsidRPr="00BC3BEC">
        <w:t>artość zmiany wynagrodzenia umownego, o którym mowa w pkt 9</w:t>
      </w:r>
      <w:r w:rsidR="00AC2F83" w:rsidRPr="00F63E96">
        <w:t xml:space="preserve">, należy powiększyć o </w:t>
      </w:r>
      <w:r w:rsidR="00095CCC" w:rsidRPr="00F63E96">
        <w:t xml:space="preserve">należny </w:t>
      </w:r>
      <w:r w:rsidR="00AC2F83" w:rsidRPr="00F63E96">
        <w:t>podatek VAT</w:t>
      </w:r>
      <w:r>
        <w:t>;</w:t>
      </w:r>
    </w:p>
    <w:p w14:paraId="5D1ECFF7" w14:textId="598E768A" w:rsidR="00AC2F83" w:rsidRPr="00D46DC1" w:rsidRDefault="00AC2F83" w:rsidP="00DE5F5C">
      <w:pPr>
        <w:pStyle w:val="Akapitzlist"/>
        <w:numPr>
          <w:ilvl w:val="0"/>
          <w:numId w:val="68"/>
        </w:numPr>
        <w:autoSpaceDE w:val="0"/>
        <w:autoSpaceDN w:val="0"/>
        <w:adjustRightInd w:val="0"/>
        <w:spacing w:before="120"/>
        <w:jc w:val="both"/>
      </w:pPr>
      <w:r w:rsidRPr="00F63E96">
        <w:t>Wykonawca, którego wynagrodzenie zostało zmienione zgodnie z pkt 9</w:t>
      </w:r>
      <w:r w:rsidRPr="00D46DC1">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21D2867" w14:textId="77777777" w:rsidR="00AC2F83" w:rsidRPr="00721E97" w:rsidRDefault="00AC2F83" w:rsidP="00DE5F5C">
      <w:pPr>
        <w:pStyle w:val="Akapitzlist"/>
        <w:numPr>
          <w:ilvl w:val="0"/>
          <w:numId w:val="69"/>
        </w:numPr>
        <w:autoSpaceDE w:val="0"/>
        <w:autoSpaceDN w:val="0"/>
        <w:adjustRightInd w:val="0"/>
        <w:spacing w:before="120"/>
        <w:ind w:left="1092"/>
        <w:jc w:val="both"/>
      </w:pPr>
      <w:r w:rsidRPr="00721E97">
        <w:t>przedmiotem umowy są roboty budowlane lub usługi,</w:t>
      </w:r>
    </w:p>
    <w:p w14:paraId="33A39996" w14:textId="18E787AA" w:rsidR="00AC2F83" w:rsidRPr="00721E97" w:rsidRDefault="00AC2F83" w:rsidP="00DE5F5C">
      <w:pPr>
        <w:pStyle w:val="Akapitzlist"/>
        <w:numPr>
          <w:ilvl w:val="0"/>
          <w:numId w:val="69"/>
        </w:numPr>
        <w:autoSpaceDE w:val="0"/>
        <w:autoSpaceDN w:val="0"/>
        <w:adjustRightInd w:val="0"/>
        <w:spacing w:before="120"/>
        <w:ind w:left="1092"/>
        <w:jc w:val="both"/>
      </w:pPr>
      <w:r w:rsidRPr="00721E97">
        <w:t>okres obowiązywania umowy przekracza 12 miesięcy</w:t>
      </w:r>
      <w:r w:rsidR="009C4782">
        <w:t>;</w:t>
      </w:r>
    </w:p>
    <w:p w14:paraId="2647E2BE" w14:textId="0983F04E" w:rsidR="00AC2F83" w:rsidRPr="00BC3BEC" w:rsidRDefault="000535DE" w:rsidP="00DE5F5C">
      <w:pPr>
        <w:pStyle w:val="Akapitzlist"/>
        <w:numPr>
          <w:ilvl w:val="0"/>
          <w:numId w:val="68"/>
        </w:numPr>
        <w:autoSpaceDE w:val="0"/>
        <w:autoSpaceDN w:val="0"/>
        <w:adjustRightInd w:val="0"/>
        <w:spacing w:before="120"/>
        <w:jc w:val="both"/>
      </w:pPr>
      <w:r>
        <w:t>m</w:t>
      </w:r>
      <w:r w:rsidR="00AC2F83" w:rsidRPr="00BC3BEC">
        <w:t>aksymalna zmiana wartości wynagrodzenia Wykonawcy, tj. suma wszystkich wprowadzanych zmian na podstawie ww. postanowień</w:t>
      </w:r>
      <w:r w:rsidR="00AC2F83" w:rsidRPr="00F63E96">
        <w:t xml:space="preserve">, nie może przekroczyć łącznie wartości stanowiącej </w:t>
      </w:r>
      <w:r w:rsidR="00AC2F83" w:rsidRPr="00F63E96">
        <w:rPr>
          <w:bCs/>
        </w:rPr>
        <w:t>5% wartości wynagrodzenia</w:t>
      </w:r>
      <w:r w:rsidR="00AC2F83" w:rsidRPr="00D46DC1">
        <w:t xml:space="preserve"> pozostałego do zapłaty</w:t>
      </w:r>
      <w:r>
        <w:t>;</w:t>
      </w:r>
    </w:p>
    <w:p w14:paraId="2ED255F0" w14:textId="27EAB0D4" w:rsidR="00AC2F83" w:rsidRDefault="000535DE" w:rsidP="00DE5F5C">
      <w:pPr>
        <w:pStyle w:val="Akapitzlist"/>
        <w:numPr>
          <w:ilvl w:val="0"/>
          <w:numId w:val="68"/>
        </w:numPr>
        <w:autoSpaceDE w:val="0"/>
        <w:autoSpaceDN w:val="0"/>
        <w:adjustRightInd w:val="0"/>
        <w:spacing w:before="120"/>
        <w:jc w:val="both"/>
      </w:pPr>
      <w:r>
        <w:t>j</w:t>
      </w:r>
      <w:r w:rsidR="00AC2F83" w:rsidRPr="00BC3BEC">
        <w:t>eżeli umowa została zawarta po upływie 180 dni od dnia upływu terminu składania ofert, początkowym terminem ustalenia zmiany wynagrodzenia jest dzień o</w:t>
      </w:r>
      <w:r w:rsidR="00AC2F83" w:rsidRPr="00F63E96">
        <w:t>twarcia ofert. W celu ustalenia zmiany wynagrodzenia stosuje się odpowiednio postanowienia niniejszego paragrafu</w:t>
      </w:r>
      <w:r w:rsidR="00697F7C" w:rsidRPr="00F63E96">
        <w:t>.</w:t>
      </w:r>
    </w:p>
    <w:p w14:paraId="1AC73A88" w14:textId="122A659B" w:rsidR="00240A37" w:rsidRPr="00240A37" w:rsidRDefault="00731668" w:rsidP="00240A37">
      <w:pPr>
        <w:pStyle w:val="aaUmowaText"/>
        <w:spacing w:before="360"/>
        <w:jc w:val="center"/>
        <w:rPr>
          <w:b/>
          <w:bCs/>
          <w:sz w:val="24"/>
          <w:szCs w:val="24"/>
        </w:rPr>
      </w:pPr>
      <w:r>
        <w:rPr>
          <w:b/>
          <w:bCs/>
          <w:sz w:val="24"/>
          <w:szCs w:val="24"/>
        </w:rPr>
        <w:br/>
      </w:r>
      <w:r w:rsidR="00240A37" w:rsidRPr="00240A37">
        <w:rPr>
          <w:b/>
          <w:bCs/>
          <w:sz w:val="24"/>
          <w:szCs w:val="24"/>
        </w:rPr>
        <w:t>§ 1</w:t>
      </w:r>
      <w:r w:rsidR="00AE2E1E">
        <w:rPr>
          <w:b/>
          <w:bCs/>
          <w:sz w:val="24"/>
          <w:szCs w:val="24"/>
        </w:rPr>
        <w:t>6</w:t>
      </w:r>
      <w:r w:rsidR="00240A37" w:rsidRPr="00240A37">
        <w:rPr>
          <w:b/>
          <w:bCs/>
          <w:sz w:val="24"/>
          <w:szCs w:val="24"/>
        </w:rPr>
        <w:t>.</w:t>
      </w:r>
    </w:p>
    <w:p w14:paraId="4C7DE61B" w14:textId="0CC9C2D3" w:rsidR="00240A37" w:rsidRPr="006813DC" w:rsidRDefault="00240A37" w:rsidP="00446C0B">
      <w:pPr>
        <w:autoSpaceDE w:val="0"/>
        <w:autoSpaceDN w:val="0"/>
        <w:adjustRightInd w:val="0"/>
        <w:spacing w:before="120" w:after="120" w:line="276" w:lineRule="auto"/>
        <w:jc w:val="center"/>
        <w:rPr>
          <w:b/>
        </w:rPr>
      </w:pPr>
      <w:r w:rsidRPr="006813DC">
        <w:rPr>
          <w:rFonts w:ascii="Times New Roman" w:hAnsi="Times New Roman" w:cs="Times New Roman"/>
          <w:b/>
          <w:sz w:val="24"/>
        </w:rPr>
        <w:t>Postanowienia dodatkowe</w:t>
      </w:r>
    </w:p>
    <w:p w14:paraId="2614B60A" w14:textId="77777777" w:rsidR="00240A37" w:rsidRPr="002F10B6" w:rsidRDefault="00240A37" w:rsidP="00DE5F5C">
      <w:pPr>
        <w:pStyle w:val="Akapitzlist"/>
        <w:numPr>
          <w:ilvl w:val="0"/>
          <w:numId w:val="99"/>
        </w:numPr>
        <w:spacing w:line="276" w:lineRule="auto"/>
        <w:contextualSpacing/>
      </w:pPr>
      <w:r w:rsidRPr="002F10B6">
        <w:lastRenderedPageBreak/>
        <w:t>Strony ustalają następujące adresy do doręczeń korespondencji:</w:t>
      </w:r>
    </w:p>
    <w:p w14:paraId="03985D7A" w14:textId="77777777" w:rsidR="00240A37" w:rsidRPr="002F10B6" w:rsidRDefault="00240A37" w:rsidP="00DE5F5C">
      <w:pPr>
        <w:numPr>
          <w:ilvl w:val="1"/>
          <w:numId w:val="100"/>
        </w:numPr>
        <w:spacing w:after="0" w:line="276" w:lineRule="auto"/>
        <w:jc w:val="both"/>
        <w:rPr>
          <w:rFonts w:ascii="Times New Roman" w:eastAsia="Times New Roman" w:hAnsi="Times New Roman" w:cs="Times New Roman"/>
          <w:sz w:val="24"/>
          <w:szCs w:val="24"/>
          <w:lang w:eastAsia="pl-PL"/>
        </w:rPr>
      </w:pPr>
      <w:r w:rsidRPr="002F10B6">
        <w:rPr>
          <w:rFonts w:ascii="Times New Roman" w:eastAsia="Times New Roman" w:hAnsi="Times New Roman" w:cs="Times New Roman"/>
          <w:sz w:val="24"/>
          <w:szCs w:val="24"/>
          <w:lang w:eastAsia="pl-PL"/>
        </w:rPr>
        <w:t xml:space="preserve">dla Zamawiającego: Naczelny Sąd Administracyjny, ul. Gabriela Piotra </w:t>
      </w:r>
      <w:proofErr w:type="spellStart"/>
      <w:r w:rsidRPr="002F10B6">
        <w:rPr>
          <w:rFonts w:ascii="Times New Roman" w:eastAsia="Times New Roman" w:hAnsi="Times New Roman" w:cs="Times New Roman"/>
          <w:sz w:val="24"/>
          <w:szCs w:val="24"/>
          <w:lang w:eastAsia="pl-PL"/>
        </w:rPr>
        <w:t>Boduena</w:t>
      </w:r>
      <w:proofErr w:type="spellEnd"/>
      <w:r w:rsidRPr="002F10B6">
        <w:rPr>
          <w:rFonts w:ascii="Times New Roman" w:eastAsia="Times New Roman" w:hAnsi="Times New Roman" w:cs="Times New Roman"/>
          <w:sz w:val="24"/>
          <w:szCs w:val="24"/>
          <w:lang w:eastAsia="pl-PL"/>
        </w:rPr>
        <w:t xml:space="preserve"> 3/5, 00-011 Warszawa;</w:t>
      </w:r>
    </w:p>
    <w:p w14:paraId="0746BB82" w14:textId="77777777" w:rsidR="00240A37" w:rsidRPr="002F10B6" w:rsidRDefault="00240A37" w:rsidP="00DE5F5C">
      <w:pPr>
        <w:numPr>
          <w:ilvl w:val="1"/>
          <w:numId w:val="100"/>
        </w:numPr>
        <w:spacing w:after="0" w:line="276" w:lineRule="auto"/>
        <w:jc w:val="both"/>
        <w:rPr>
          <w:rFonts w:ascii="Times New Roman" w:eastAsia="Times New Roman" w:hAnsi="Times New Roman" w:cs="Times New Roman"/>
          <w:sz w:val="24"/>
          <w:szCs w:val="24"/>
          <w:lang w:eastAsia="pl-PL"/>
        </w:rPr>
      </w:pPr>
      <w:r w:rsidRPr="002F10B6">
        <w:rPr>
          <w:rFonts w:ascii="Times New Roman" w:eastAsia="Times New Roman" w:hAnsi="Times New Roman" w:cs="Times New Roman"/>
          <w:sz w:val="24"/>
          <w:szCs w:val="24"/>
          <w:lang w:eastAsia="pl-PL"/>
        </w:rPr>
        <w:t>dla Wykonawcy: ………………………………………...</w:t>
      </w:r>
    </w:p>
    <w:p w14:paraId="3F9427D1" w14:textId="6E134129" w:rsidR="00240A37" w:rsidRDefault="00240A37" w:rsidP="00DE5F5C">
      <w:pPr>
        <w:pStyle w:val="Akapitzlist"/>
        <w:numPr>
          <w:ilvl w:val="0"/>
          <w:numId w:val="100"/>
        </w:numPr>
        <w:spacing w:line="276" w:lineRule="auto"/>
        <w:contextualSpacing/>
        <w:jc w:val="both"/>
      </w:pPr>
      <w:r w:rsidRPr="002F10B6">
        <w:t xml:space="preserve">Strony zobowiązują się do niezwłocznego wzajemnego pisemnego powiadamiania się </w:t>
      </w:r>
      <w:r>
        <w:br/>
      </w:r>
      <w:r w:rsidRPr="002F10B6">
        <w:t>o każdej zmianie adresów wskazanych w ust. 1</w:t>
      </w:r>
      <w:r w:rsidR="00EF2F61">
        <w:t xml:space="preserve">. </w:t>
      </w:r>
      <w:r w:rsidRPr="002F10B6">
        <w:t>W przypadku niepowiadomienia drugiej Strony o zmianie swego adresu, korespondencję przesłaną na określone w ust. 1 adresy do doręczeń, każda ze Stron uzna za prawidłowo doręczoną. Każda ze Stron przejmuje na siebie odpowiedzialność za wszelkie negatywne skutki wynikłe z powodu nie wskazania drugiej Stronie aktualnego adresu do doręczeń.</w:t>
      </w:r>
      <w:r w:rsidR="00EF2F61">
        <w:t xml:space="preserve"> </w:t>
      </w:r>
    </w:p>
    <w:p w14:paraId="5E4A55B8" w14:textId="066AE207" w:rsidR="00EF2F61" w:rsidRDefault="00EF2F61" w:rsidP="00DE5F5C">
      <w:pPr>
        <w:pStyle w:val="Akapitzlist"/>
        <w:numPr>
          <w:ilvl w:val="0"/>
          <w:numId w:val="100"/>
        </w:numPr>
        <w:spacing w:line="276" w:lineRule="auto"/>
        <w:contextualSpacing/>
        <w:jc w:val="both"/>
      </w:pPr>
      <w:r>
        <w:t>Postanowienia ust. 2 mają odpowiednie zastosowanie w przypadku zmiany osób</w:t>
      </w:r>
      <w:r w:rsidR="00D46DC1" w:rsidRPr="00D46DC1">
        <w:t xml:space="preserve"> </w:t>
      </w:r>
      <w:r w:rsidR="00D46DC1">
        <w:t>i adresów</w:t>
      </w:r>
      <w:r>
        <w:t xml:space="preserve">, o których mowa w § 4 ust. 1, </w:t>
      </w:r>
      <w:r w:rsidRPr="00EF2F61">
        <w:t xml:space="preserve">§ </w:t>
      </w:r>
      <w:r>
        <w:t>5</w:t>
      </w:r>
      <w:r w:rsidRPr="00EF2F61">
        <w:t xml:space="preserve"> ust. </w:t>
      </w:r>
      <w:r w:rsidR="00FF01BB">
        <w:t xml:space="preserve">1 i </w:t>
      </w:r>
      <w:r>
        <w:t>2 pkt 2.</w:t>
      </w:r>
    </w:p>
    <w:p w14:paraId="1866074F" w14:textId="72626DE8" w:rsidR="00477372" w:rsidRPr="00240A37" w:rsidRDefault="00477372" w:rsidP="00446C0B">
      <w:pPr>
        <w:pStyle w:val="aaUmowaText"/>
        <w:spacing w:before="360"/>
        <w:ind w:left="360"/>
        <w:jc w:val="center"/>
        <w:rPr>
          <w:b/>
          <w:bCs/>
          <w:sz w:val="24"/>
          <w:szCs w:val="24"/>
        </w:rPr>
      </w:pPr>
      <w:r w:rsidRPr="00240A37">
        <w:rPr>
          <w:b/>
          <w:bCs/>
          <w:sz w:val="24"/>
          <w:szCs w:val="24"/>
        </w:rPr>
        <w:t>§ 1</w:t>
      </w:r>
      <w:r w:rsidR="00AE2E1E">
        <w:rPr>
          <w:b/>
          <w:bCs/>
          <w:sz w:val="24"/>
          <w:szCs w:val="24"/>
        </w:rPr>
        <w:t>7</w:t>
      </w:r>
      <w:r w:rsidRPr="00240A37">
        <w:rPr>
          <w:b/>
          <w:bCs/>
          <w:sz w:val="24"/>
          <w:szCs w:val="24"/>
        </w:rPr>
        <w:t>.</w:t>
      </w:r>
    </w:p>
    <w:p w14:paraId="532D1718" w14:textId="4B8EDEEE" w:rsidR="00477372" w:rsidRDefault="00477372" w:rsidP="00446C0B">
      <w:pPr>
        <w:pStyle w:val="aaUmowaText"/>
        <w:spacing w:before="120" w:after="160"/>
        <w:ind w:left="357"/>
        <w:jc w:val="center"/>
        <w:rPr>
          <w:b/>
          <w:bCs/>
          <w:sz w:val="24"/>
          <w:szCs w:val="24"/>
        </w:rPr>
      </w:pPr>
      <w:r>
        <w:rPr>
          <w:b/>
          <w:bCs/>
          <w:sz w:val="24"/>
          <w:szCs w:val="24"/>
        </w:rPr>
        <w:t>Przetwarzanie danych osobowych</w:t>
      </w:r>
    </w:p>
    <w:p w14:paraId="430B28F4" w14:textId="6218140E" w:rsidR="00477372" w:rsidRDefault="00477372" w:rsidP="00477372">
      <w:pPr>
        <w:pStyle w:val="aaUmowaText"/>
        <w:spacing w:before="360"/>
        <w:ind w:left="360"/>
        <w:rPr>
          <w:b/>
          <w:bCs/>
          <w:sz w:val="24"/>
          <w:szCs w:val="24"/>
        </w:rPr>
      </w:pPr>
      <w:r w:rsidRPr="00236317">
        <w:rPr>
          <w:sz w:val="24"/>
          <w:szCs w:val="24"/>
        </w:rPr>
        <w:t>Wykonawca oświadcza, że przed zawarciem niniejszej umowy wypełnił obowiązki informacyjne przewidziane w art. 13 lub art. 14 ogólnego rozporządzenia o ochronie danych (RODO) wobec każdej osoby fizycznej, od której dane osobowe bezpośrednio lub pośrednio pozyskał w celu wpisania jej do treści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w:t>
      </w:r>
    </w:p>
    <w:p w14:paraId="4F37D9C5" w14:textId="4A1D86AA" w:rsidR="00EC0A9F" w:rsidRPr="00240A37" w:rsidRDefault="00EC0A9F" w:rsidP="00EC0A9F">
      <w:pPr>
        <w:pStyle w:val="aaUmowaText"/>
        <w:spacing w:before="360"/>
        <w:jc w:val="center"/>
        <w:rPr>
          <w:b/>
          <w:bCs/>
          <w:sz w:val="24"/>
          <w:szCs w:val="24"/>
        </w:rPr>
      </w:pPr>
      <w:r>
        <w:rPr>
          <w:b/>
          <w:bCs/>
          <w:sz w:val="24"/>
          <w:szCs w:val="24"/>
        </w:rPr>
        <w:t>§</w:t>
      </w:r>
      <w:r w:rsidR="00AE2E1E">
        <w:rPr>
          <w:b/>
          <w:bCs/>
          <w:sz w:val="24"/>
          <w:szCs w:val="24"/>
        </w:rPr>
        <w:t xml:space="preserve"> 18</w:t>
      </w:r>
      <w:r w:rsidRPr="00240A37">
        <w:rPr>
          <w:b/>
          <w:bCs/>
          <w:sz w:val="24"/>
          <w:szCs w:val="24"/>
        </w:rPr>
        <w:t>.</w:t>
      </w:r>
    </w:p>
    <w:p w14:paraId="2CAA3767" w14:textId="77777777" w:rsidR="00EC0A9F" w:rsidRDefault="00EC0A9F" w:rsidP="00EC0A9F">
      <w:pPr>
        <w:spacing w:line="240" w:lineRule="auto"/>
        <w:jc w:val="center"/>
        <w:rPr>
          <w:rFonts w:ascii="Times New Roman" w:eastAsia="Times New Roman" w:hAnsi="Times New Roman" w:cs="Times New Roman"/>
          <w:b/>
          <w:sz w:val="24"/>
          <w:szCs w:val="24"/>
          <w:lang w:eastAsia="pl-PL"/>
        </w:rPr>
      </w:pPr>
      <w:r w:rsidRPr="008F431E">
        <w:rPr>
          <w:rFonts w:ascii="Times New Roman" w:eastAsia="Times New Roman" w:hAnsi="Times New Roman" w:cs="Times New Roman"/>
          <w:b/>
          <w:sz w:val="24"/>
          <w:szCs w:val="24"/>
          <w:lang w:eastAsia="pl-PL"/>
        </w:rPr>
        <w:t xml:space="preserve">Siła </w:t>
      </w:r>
      <w:r>
        <w:rPr>
          <w:rFonts w:ascii="Times New Roman" w:eastAsia="Times New Roman" w:hAnsi="Times New Roman" w:cs="Times New Roman"/>
          <w:b/>
          <w:sz w:val="24"/>
          <w:szCs w:val="24"/>
          <w:lang w:eastAsia="pl-PL"/>
        </w:rPr>
        <w:t>w</w:t>
      </w:r>
      <w:r w:rsidRPr="008F431E">
        <w:rPr>
          <w:rFonts w:ascii="Times New Roman" w:eastAsia="Times New Roman" w:hAnsi="Times New Roman" w:cs="Times New Roman"/>
          <w:b/>
          <w:sz w:val="24"/>
          <w:szCs w:val="24"/>
          <w:lang w:eastAsia="pl-PL"/>
        </w:rPr>
        <w:t>yższa</w:t>
      </w:r>
    </w:p>
    <w:p w14:paraId="191C4648" w14:textId="6D3CB2E9" w:rsidR="00EC0A9F" w:rsidRPr="00B168BF" w:rsidRDefault="00EC0A9F" w:rsidP="001F0F8F">
      <w:pPr>
        <w:pStyle w:val="Akapitzlist"/>
        <w:numPr>
          <w:ilvl w:val="0"/>
          <w:numId w:val="111"/>
        </w:numPr>
        <w:spacing w:after="160" w:line="276" w:lineRule="auto"/>
        <w:contextualSpacing/>
        <w:jc w:val="both"/>
        <w:rPr>
          <w:b/>
        </w:rPr>
      </w:pPr>
      <w:r w:rsidRPr="00B168BF">
        <w:t>Przez siłę wyższą rozumie się wydarzenie zewnętrzne, niemożliwe do przewidzenia przez Stronę lub Strony, występujące po zawarciu umowy, uniemożliwiające wykonanie lub należyte wykonanie przez Stronę obowiązków umownych lub ich części, którego skutkom Strona nie mogła zapobiec lub których nie mogła przezwyciężyć poprzez działanie z do</w:t>
      </w:r>
      <w:r w:rsidR="00395A42">
        <w:t>chowaniem należytej staranności</w:t>
      </w:r>
      <w:r w:rsidRPr="00B168BF">
        <w:t xml:space="preserve">. </w:t>
      </w:r>
    </w:p>
    <w:p w14:paraId="6CC10627" w14:textId="77777777" w:rsidR="00EC0A9F" w:rsidRPr="00B168BF" w:rsidRDefault="00EC0A9F" w:rsidP="001F0F8F">
      <w:pPr>
        <w:pStyle w:val="Akapitzlist"/>
        <w:numPr>
          <w:ilvl w:val="0"/>
          <w:numId w:val="111"/>
        </w:numPr>
        <w:spacing w:after="160" w:line="276" w:lineRule="auto"/>
        <w:contextualSpacing/>
        <w:jc w:val="both"/>
        <w:rPr>
          <w:b/>
        </w:rPr>
      </w:pPr>
      <w:r w:rsidRPr="00B168BF">
        <w:t xml:space="preserve">Jeżeli siła wyższa uniemożliwi Stronie - częściowo lub w całości - wykonanie lub należyte wykonanie zobowiązań wynikających z umowy, to: </w:t>
      </w:r>
    </w:p>
    <w:p w14:paraId="441609BE" w14:textId="77777777" w:rsidR="00EC0A9F" w:rsidRPr="00CD78A3" w:rsidRDefault="00EC0A9F" w:rsidP="001F0F8F">
      <w:pPr>
        <w:pStyle w:val="Akapitzlist"/>
        <w:numPr>
          <w:ilvl w:val="0"/>
          <w:numId w:val="112"/>
        </w:numPr>
        <w:spacing w:after="160" w:line="276" w:lineRule="auto"/>
        <w:contextualSpacing/>
        <w:jc w:val="both"/>
        <w:rPr>
          <w:b/>
        </w:rPr>
      </w:pPr>
      <w:r w:rsidRPr="00B168BF">
        <w:t xml:space="preserve">Strona ta niezwłocznie, najszybciej jak to będzie możliwe, powiadomi </w:t>
      </w:r>
      <w:r>
        <w:t>na piśmie</w:t>
      </w:r>
      <w:r w:rsidRPr="00B168BF">
        <w:t xml:space="preserve"> drugą Stronę o powstaniu tego zdarzenia i na bieżąco będzie ją informować o istotnych faktach mających wpływ na jego przebieg, w tym w szczególności poinformuje o przewidywanym terminie podjęcia wykonywania zobowiązań umownych i terminie ich zakończenia, podając szczegóły dotyczące zaistnienia siły wyższej oraz w miarę możliwości przedstawiaj</w:t>
      </w:r>
      <w:r>
        <w:t xml:space="preserve">ąc dokumentację w tym zakresie. </w:t>
      </w:r>
      <w:r w:rsidRPr="00AA2750">
        <w:t xml:space="preserve">Brak takiego zawiadomienia oznaczać będzie, </w:t>
      </w:r>
      <w:r w:rsidRPr="00AA2750">
        <w:lastRenderedPageBreak/>
        <w:t>że siła wyższa nie istniała ze wszystkimi konsekwencjami dla Strony, która nie dokona zawiadomienia</w:t>
      </w:r>
      <w:r>
        <w:t>;</w:t>
      </w:r>
    </w:p>
    <w:p w14:paraId="1C80965E" w14:textId="77777777" w:rsidR="00EC0A9F" w:rsidRPr="00CD78A3" w:rsidRDefault="00EC0A9F" w:rsidP="001F0F8F">
      <w:pPr>
        <w:pStyle w:val="Akapitzlist"/>
        <w:numPr>
          <w:ilvl w:val="0"/>
          <w:numId w:val="112"/>
        </w:numPr>
        <w:spacing w:after="160" w:line="276" w:lineRule="auto"/>
        <w:contextualSpacing/>
        <w:jc w:val="both"/>
      </w:pPr>
      <w:r w:rsidRPr="00CD78A3">
        <w:t>Strony uzgodnią sposób postępowania wobec tego zdarzenia w celu zapobieżenia lub zmniejszenia skutków oddziaływania s</w:t>
      </w:r>
      <w:r>
        <w:t>iły wyższej na przedmiot umowy;</w:t>
      </w:r>
      <w:r w:rsidRPr="00CD78A3">
        <w:t xml:space="preserve"> </w:t>
      </w:r>
    </w:p>
    <w:p w14:paraId="0C154D8C" w14:textId="77777777" w:rsidR="00EC0A9F" w:rsidRDefault="00EC0A9F" w:rsidP="001F0F8F">
      <w:pPr>
        <w:pStyle w:val="Akapitzlist"/>
        <w:numPr>
          <w:ilvl w:val="0"/>
          <w:numId w:val="112"/>
        </w:numPr>
        <w:spacing w:after="160" w:line="276" w:lineRule="auto"/>
        <w:contextualSpacing/>
        <w:jc w:val="both"/>
      </w:pPr>
      <w:r w:rsidRPr="00B168BF">
        <w:t>po zakończeniu działania siły wyższej, Strona tak szybko, jak to będzie możliwe, przystąpi do wykonywania obowiązków umownych lub ich kontynuacji, a także niezwłocznie rozpocznie usuwanie skutków tego zdarzenia, chyba że Strony wspólnie określą inny sposób postępowania.</w:t>
      </w:r>
    </w:p>
    <w:p w14:paraId="284CAC95" w14:textId="77777777" w:rsidR="00EC0A9F" w:rsidRPr="00CD78A3" w:rsidRDefault="00EC0A9F" w:rsidP="001F0F8F">
      <w:pPr>
        <w:pStyle w:val="Akapitzlist"/>
        <w:numPr>
          <w:ilvl w:val="0"/>
          <w:numId w:val="111"/>
        </w:numPr>
        <w:spacing w:line="276" w:lineRule="auto"/>
        <w:contextualSpacing/>
        <w:jc w:val="both"/>
      </w:pPr>
      <w:r w:rsidRPr="00CD78A3">
        <w:t xml:space="preserve">W przypadku wystąpienia siły wyższej definitywnie uniemożliwiającej kontynuację wykonywania przedmiotu umowy zgodnie z umową, Wykonawca niezwłocznie wstrzyma realizację umowy a Zamawiający będzie zobowiązany do zapłaty Wykonawcy należnego wynagrodzenia stosownie do </w:t>
      </w:r>
      <w:r>
        <w:t>okresu świadczonych przez niego</w:t>
      </w:r>
      <w:r w:rsidRPr="00666FBC">
        <w:t xml:space="preserve"> usług transmisji danych</w:t>
      </w:r>
      <w:r w:rsidRPr="00CD78A3">
        <w:t>.</w:t>
      </w:r>
    </w:p>
    <w:p w14:paraId="17729FEC" w14:textId="77777777" w:rsidR="00EC0A9F" w:rsidRDefault="00EC0A9F" w:rsidP="00EC0A9F">
      <w:pPr>
        <w:autoSpaceDE w:val="0"/>
        <w:autoSpaceDN w:val="0"/>
        <w:adjustRightInd w:val="0"/>
        <w:spacing w:before="120" w:after="120"/>
        <w:jc w:val="center"/>
        <w:rPr>
          <w:rFonts w:ascii="Times New Roman" w:hAnsi="Times New Roman" w:cs="Times New Roman"/>
          <w:b/>
          <w:sz w:val="24"/>
        </w:rPr>
      </w:pPr>
    </w:p>
    <w:p w14:paraId="11C68B72" w14:textId="287479D5" w:rsidR="00EC0A9F" w:rsidRDefault="00EC0A9F" w:rsidP="00EC0A9F">
      <w:pPr>
        <w:autoSpaceDE w:val="0"/>
        <w:autoSpaceDN w:val="0"/>
        <w:adjustRightInd w:val="0"/>
        <w:spacing w:before="120" w:after="120"/>
        <w:jc w:val="center"/>
        <w:rPr>
          <w:rFonts w:ascii="Times New Roman" w:hAnsi="Times New Roman" w:cs="Times New Roman"/>
          <w:b/>
          <w:sz w:val="24"/>
        </w:rPr>
      </w:pPr>
      <w:r>
        <w:rPr>
          <w:rFonts w:ascii="Times New Roman" w:hAnsi="Times New Roman" w:cs="Times New Roman"/>
          <w:b/>
          <w:sz w:val="24"/>
        </w:rPr>
        <w:t>§ 19</w:t>
      </w:r>
      <w:r w:rsidRPr="007E7ECD">
        <w:rPr>
          <w:rFonts w:ascii="Times New Roman" w:hAnsi="Times New Roman" w:cs="Times New Roman"/>
          <w:b/>
          <w:sz w:val="24"/>
        </w:rPr>
        <w:t>.</w:t>
      </w:r>
    </w:p>
    <w:p w14:paraId="08E05528" w14:textId="77777777" w:rsidR="00EC0A9F" w:rsidRDefault="00EC0A9F" w:rsidP="00EC0A9F">
      <w:pPr>
        <w:autoSpaceDE w:val="0"/>
        <w:autoSpaceDN w:val="0"/>
        <w:adjustRightInd w:val="0"/>
        <w:spacing w:before="120" w:after="120"/>
        <w:jc w:val="center"/>
        <w:rPr>
          <w:b/>
        </w:rPr>
      </w:pPr>
      <w:r w:rsidRPr="006813DC">
        <w:rPr>
          <w:rFonts w:ascii="Times New Roman" w:hAnsi="Times New Roman" w:cs="Times New Roman"/>
          <w:b/>
          <w:sz w:val="24"/>
        </w:rPr>
        <w:t>Zmiany umowy</w:t>
      </w:r>
    </w:p>
    <w:p w14:paraId="212F909D" w14:textId="77777777" w:rsidR="00EC0A9F" w:rsidRDefault="00EC0A9F" w:rsidP="001F0F8F">
      <w:pPr>
        <w:pStyle w:val="aaUmowaText"/>
        <w:numPr>
          <w:ilvl w:val="0"/>
          <w:numId w:val="113"/>
        </w:numPr>
        <w:spacing w:line="276" w:lineRule="auto"/>
        <w:rPr>
          <w:sz w:val="24"/>
          <w:szCs w:val="24"/>
        </w:rPr>
      </w:pPr>
      <w:r w:rsidRPr="00D46DC1">
        <w:rPr>
          <w:sz w:val="24"/>
          <w:szCs w:val="24"/>
        </w:rPr>
        <w:t xml:space="preserve">Zmiana lub rozwiązanie niniejszej </w:t>
      </w:r>
      <w:r>
        <w:rPr>
          <w:sz w:val="24"/>
          <w:szCs w:val="24"/>
        </w:rPr>
        <w:t>u</w:t>
      </w:r>
      <w:r w:rsidRPr="00D46DC1">
        <w:rPr>
          <w:sz w:val="24"/>
          <w:szCs w:val="24"/>
        </w:rPr>
        <w:t>mowy wymaga formy pisemnej</w:t>
      </w:r>
      <w:r w:rsidRPr="00397725">
        <w:rPr>
          <w:sz w:val="24"/>
          <w:szCs w:val="24"/>
        </w:rPr>
        <w:t xml:space="preserve"> pod rygorem nieważności</w:t>
      </w:r>
      <w:r>
        <w:rPr>
          <w:sz w:val="24"/>
          <w:szCs w:val="24"/>
        </w:rPr>
        <w:t xml:space="preserve"> z zastrzeżeniem ust. 2.</w:t>
      </w:r>
    </w:p>
    <w:p w14:paraId="38CB898A" w14:textId="7CA6A361" w:rsidR="00EC0A9F" w:rsidRPr="00EB7516" w:rsidRDefault="00EC0A9F" w:rsidP="001F0F8F">
      <w:pPr>
        <w:pStyle w:val="Akapitzlist"/>
        <w:numPr>
          <w:ilvl w:val="0"/>
          <w:numId w:val="113"/>
        </w:numPr>
        <w:spacing w:line="276" w:lineRule="auto"/>
      </w:pPr>
      <w:r w:rsidRPr="00EB7516">
        <w:t xml:space="preserve">Przypadki opisane w § </w:t>
      </w:r>
      <w:r>
        <w:t>3 ust. 3, zmiana</w:t>
      </w:r>
      <w:r w:rsidR="00B77CA4">
        <w:t xml:space="preserve"> osób i danych wskazanych </w:t>
      </w:r>
      <w:r w:rsidRPr="00EB7516">
        <w:t xml:space="preserve">w § 4 ust. 1, § 5 ust. </w:t>
      </w:r>
      <w:r w:rsidR="00FF01BB">
        <w:t xml:space="preserve">1 i </w:t>
      </w:r>
      <w:r w:rsidRPr="00EB7516">
        <w:t>2 pkt 2</w:t>
      </w:r>
      <w:r w:rsidR="00940CA1" w:rsidRPr="00940CA1">
        <w:t xml:space="preserve"> </w:t>
      </w:r>
      <w:r w:rsidR="00940CA1">
        <w:t>oraz w § 16</w:t>
      </w:r>
      <w:r w:rsidR="00940CA1" w:rsidRPr="00EB7516">
        <w:t xml:space="preserve"> ust. </w:t>
      </w:r>
      <w:r w:rsidR="00940CA1">
        <w:t>1 umowy</w:t>
      </w:r>
      <w:r>
        <w:t xml:space="preserve">, </w:t>
      </w:r>
      <w:r w:rsidRPr="00EB7516">
        <w:t>nie stanowi</w:t>
      </w:r>
      <w:r>
        <w:t>ą</w:t>
      </w:r>
      <w:r w:rsidRPr="00EB7516">
        <w:t xml:space="preserve"> zmiany umowy i nie wymaga</w:t>
      </w:r>
      <w:r>
        <w:t>ją</w:t>
      </w:r>
      <w:r w:rsidRPr="00EB7516">
        <w:t xml:space="preserve"> sporządzenia aneksu</w:t>
      </w:r>
      <w:r>
        <w:t>.</w:t>
      </w:r>
    </w:p>
    <w:p w14:paraId="736836F1" w14:textId="77777777" w:rsidR="00EC0A9F" w:rsidRPr="0047130F" w:rsidRDefault="00EC0A9F" w:rsidP="001F0F8F">
      <w:pPr>
        <w:pStyle w:val="aaUmowaText"/>
        <w:numPr>
          <w:ilvl w:val="0"/>
          <w:numId w:val="113"/>
        </w:numPr>
        <w:spacing w:line="276" w:lineRule="auto"/>
        <w:rPr>
          <w:sz w:val="24"/>
          <w:szCs w:val="24"/>
        </w:rPr>
      </w:pPr>
      <w:r w:rsidRPr="00BC3BEC">
        <w:rPr>
          <w:sz w:val="24"/>
          <w:szCs w:val="24"/>
        </w:rPr>
        <w:t xml:space="preserve">Zamawiający przewiduje możliwość wprowadzenia zmian postanowień </w:t>
      </w:r>
      <w:r>
        <w:rPr>
          <w:sz w:val="24"/>
          <w:szCs w:val="24"/>
        </w:rPr>
        <w:t>umownych</w:t>
      </w:r>
      <w:r w:rsidRPr="00BC3BEC">
        <w:rPr>
          <w:sz w:val="24"/>
          <w:szCs w:val="24"/>
        </w:rPr>
        <w:t xml:space="preserve"> - na zasadach uzgodnionych odrębnie między </w:t>
      </w:r>
      <w:r>
        <w:rPr>
          <w:sz w:val="24"/>
          <w:szCs w:val="24"/>
        </w:rPr>
        <w:t>S</w:t>
      </w:r>
      <w:r w:rsidRPr="00BC3BEC">
        <w:rPr>
          <w:sz w:val="24"/>
          <w:szCs w:val="24"/>
        </w:rPr>
        <w:t xml:space="preserve">tronami </w:t>
      </w:r>
      <w:r>
        <w:rPr>
          <w:sz w:val="24"/>
          <w:szCs w:val="24"/>
        </w:rPr>
        <w:t>u</w:t>
      </w:r>
      <w:r w:rsidRPr="00BC3BEC">
        <w:rPr>
          <w:sz w:val="24"/>
          <w:szCs w:val="24"/>
        </w:rPr>
        <w:t xml:space="preserve">mowy </w:t>
      </w:r>
      <w:r>
        <w:rPr>
          <w:sz w:val="24"/>
          <w:szCs w:val="24"/>
        </w:rPr>
        <w:t>–</w:t>
      </w:r>
      <w:r w:rsidRPr="00BC3BEC">
        <w:rPr>
          <w:sz w:val="24"/>
          <w:szCs w:val="24"/>
        </w:rPr>
        <w:t xml:space="preserve"> w</w:t>
      </w:r>
      <w:r w:rsidRPr="0047130F">
        <w:rPr>
          <w:sz w:val="24"/>
          <w:szCs w:val="24"/>
        </w:rPr>
        <w:t xml:space="preserve"> następujących przypadkach: </w:t>
      </w:r>
    </w:p>
    <w:p w14:paraId="0010A428" w14:textId="01C7C725" w:rsidR="00EC0A9F" w:rsidRPr="0047130F" w:rsidRDefault="00EC0A9F" w:rsidP="001F0F8F">
      <w:pPr>
        <w:pStyle w:val="aaUmowaText"/>
        <w:numPr>
          <w:ilvl w:val="2"/>
          <w:numId w:val="114"/>
        </w:numPr>
        <w:tabs>
          <w:tab w:val="clear" w:pos="450"/>
          <w:tab w:val="left" w:pos="709"/>
        </w:tabs>
        <w:ind w:left="709" w:hanging="283"/>
        <w:rPr>
          <w:sz w:val="24"/>
          <w:szCs w:val="24"/>
        </w:rPr>
      </w:pPr>
      <w:r w:rsidRPr="0047130F">
        <w:rPr>
          <w:sz w:val="24"/>
          <w:szCs w:val="24"/>
        </w:rPr>
        <w:t xml:space="preserve">gdy nastąpi zmiana obowiązujących przepisów – </w:t>
      </w:r>
      <w:r>
        <w:rPr>
          <w:sz w:val="24"/>
          <w:szCs w:val="24"/>
        </w:rPr>
        <w:t xml:space="preserve">w tej sytuacji </w:t>
      </w:r>
      <w:r w:rsidR="00FF01BB">
        <w:rPr>
          <w:sz w:val="24"/>
          <w:szCs w:val="24"/>
        </w:rPr>
        <w:t>Strony</w:t>
      </w:r>
      <w:r>
        <w:rPr>
          <w:sz w:val="24"/>
          <w:szCs w:val="24"/>
        </w:rPr>
        <w:t xml:space="preserve"> </w:t>
      </w:r>
      <w:r w:rsidRPr="0047130F">
        <w:rPr>
          <w:sz w:val="24"/>
          <w:szCs w:val="24"/>
        </w:rPr>
        <w:t>będ</w:t>
      </w:r>
      <w:r w:rsidR="00FF01BB">
        <w:rPr>
          <w:sz w:val="24"/>
          <w:szCs w:val="24"/>
        </w:rPr>
        <w:t>ą uprawnione</w:t>
      </w:r>
      <w:r w:rsidRPr="0047130F">
        <w:rPr>
          <w:sz w:val="24"/>
          <w:szCs w:val="24"/>
        </w:rPr>
        <w:t xml:space="preserve"> do zmiany umowy tylko w tym zakresie, w jakim zmiana przepisów pra</w:t>
      </w:r>
      <w:r>
        <w:rPr>
          <w:sz w:val="24"/>
          <w:szCs w:val="24"/>
        </w:rPr>
        <w:t>wa wpływa na prawa i obowiązki Stron umowy;</w:t>
      </w:r>
    </w:p>
    <w:p w14:paraId="0A0668E4" w14:textId="77777777" w:rsidR="00940CA1" w:rsidRDefault="00EC0A9F" w:rsidP="001F0F8F">
      <w:pPr>
        <w:pStyle w:val="aaUmowaText"/>
        <w:numPr>
          <w:ilvl w:val="2"/>
          <w:numId w:val="114"/>
        </w:numPr>
        <w:tabs>
          <w:tab w:val="clear" w:pos="450"/>
          <w:tab w:val="left" w:pos="851"/>
        </w:tabs>
        <w:ind w:left="709" w:hanging="283"/>
        <w:rPr>
          <w:sz w:val="24"/>
          <w:szCs w:val="24"/>
        </w:rPr>
      </w:pPr>
      <w:r w:rsidRPr="0047130F">
        <w:rPr>
          <w:sz w:val="24"/>
          <w:szCs w:val="24"/>
        </w:rPr>
        <w:t>niezbędna</w:t>
      </w:r>
      <w:r>
        <w:rPr>
          <w:sz w:val="24"/>
          <w:szCs w:val="24"/>
        </w:rPr>
        <w:t xml:space="preserve"> jest zmiana sposobu wykonania u</w:t>
      </w:r>
      <w:r w:rsidRPr="0047130F">
        <w:rPr>
          <w:sz w:val="24"/>
          <w:szCs w:val="24"/>
        </w:rPr>
        <w:t>mowy ze względów technicznych, technologicznych lub organizacyjnych, o ile zmiana taka jest korzystna dla Zamawiającego lub konieczna</w:t>
      </w:r>
      <w:r>
        <w:rPr>
          <w:sz w:val="24"/>
          <w:szCs w:val="24"/>
        </w:rPr>
        <w:t xml:space="preserve"> w celu prawidłowego wykonania u</w:t>
      </w:r>
      <w:r w:rsidRPr="0047130F">
        <w:rPr>
          <w:sz w:val="24"/>
          <w:szCs w:val="24"/>
        </w:rPr>
        <w:t>mowy, a brak zmiany sposobu wykonania umowy skutkowałby niewykonaniem lub wadliwym wykonaniem przedmiotu umowy, pod warunkiem, że Wykonawca zaoferuje rozwiązania techniczne, technologiczne lub organizacyjne o równow</w:t>
      </w:r>
      <w:r>
        <w:rPr>
          <w:sz w:val="24"/>
          <w:szCs w:val="24"/>
        </w:rPr>
        <w:t>ażnych lub lepszych parametrach;</w:t>
      </w:r>
    </w:p>
    <w:p w14:paraId="7E09DB20" w14:textId="3ADA45DB" w:rsidR="00940CA1" w:rsidRPr="00940CA1" w:rsidRDefault="00940CA1" w:rsidP="001F0F8F">
      <w:pPr>
        <w:pStyle w:val="aaUmowaText"/>
        <w:numPr>
          <w:ilvl w:val="2"/>
          <w:numId w:val="114"/>
        </w:numPr>
        <w:tabs>
          <w:tab w:val="clear" w:pos="450"/>
          <w:tab w:val="left" w:pos="851"/>
        </w:tabs>
        <w:ind w:left="709" w:hanging="283"/>
        <w:rPr>
          <w:sz w:val="24"/>
          <w:szCs w:val="24"/>
        </w:rPr>
      </w:pPr>
      <w:r w:rsidRPr="003F4CA4">
        <w:rPr>
          <w:sz w:val="24"/>
        </w:rPr>
        <w:t xml:space="preserve">konieczność zmiany wynika z okoliczności opisanych w § 3 ust. 4 pkt </w:t>
      </w:r>
      <w:r w:rsidRPr="00940CA1">
        <w:rPr>
          <w:sz w:val="24"/>
        </w:rPr>
        <w:t>1</w:t>
      </w:r>
      <w:r w:rsidRPr="003F4CA4">
        <w:rPr>
          <w:sz w:val="24"/>
        </w:rPr>
        <w:t xml:space="preserve"> umowy </w:t>
      </w:r>
      <w:r w:rsidRPr="00940CA1">
        <w:rPr>
          <w:sz w:val="24"/>
        </w:rPr>
        <w:t>– w tej sytuacji zmiana</w:t>
      </w:r>
      <w:r w:rsidRPr="003F4CA4">
        <w:rPr>
          <w:sz w:val="24"/>
        </w:rPr>
        <w:t xml:space="preserve"> lokalizacji łącza t</w:t>
      </w:r>
      <w:r w:rsidRPr="00940CA1">
        <w:rPr>
          <w:sz w:val="24"/>
        </w:rPr>
        <w:t xml:space="preserve">ransmisji danych (przeniesienie </w:t>
      </w:r>
      <w:r w:rsidRPr="003F4CA4">
        <w:rPr>
          <w:sz w:val="24"/>
        </w:rPr>
        <w:t>łącza do innej lokalizacji)</w:t>
      </w:r>
      <w:r w:rsidRPr="00940CA1">
        <w:rPr>
          <w:sz w:val="24"/>
        </w:rPr>
        <w:t xml:space="preserve"> nie może prowadzić do zmiany </w:t>
      </w:r>
      <w:r>
        <w:rPr>
          <w:sz w:val="24"/>
        </w:rPr>
        <w:t xml:space="preserve">wynagrodzenia </w:t>
      </w:r>
      <w:r w:rsidRPr="00940CA1">
        <w:rPr>
          <w:sz w:val="24"/>
        </w:rPr>
        <w:t>Wykonawcy, o którym mowa w § 9 ust. 3 umowy, i ustalone</w:t>
      </w:r>
      <w:r>
        <w:rPr>
          <w:sz w:val="24"/>
        </w:rPr>
        <w:t>go</w:t>
      </w:r>
      <w:r w:rsidRPr="00940CA1">
        <w:rPr>
          <w:sz w:val="24"/>
        </w:rPr>
        <w:t xml:space="preserve"> na jego podstawie ryczałtowe</w:t>
      </w:r>
      <w:r>
        <w:rPr>
          <w:sz w:val="24"/>
        </w:rPr>
        <w:t>go wynagrodzenia</w:t>
      </w:r>
      <w:r w:rsidRPr="00940CA1">
        <w:rPr>
          <w:sz w:val="24"/>
        </w:rPr>
        <w:t xml:space="preserve"> miesięczne</w:t>
      </w:r>
      <w:r>
        <w:rPr>
          <w:sz w:val="24"/>
        </w:rPr>
        <w:t>go;</w:t>
      </w:r>
    </w:p>
    <w:p w14:paraId="265C0C28" w14:textId="40685822" w:rsidR="00EC0A9F" w:rsidRDefault="00EC0A9F" w:rsidP="001F0F8F">
      <w:pPr>
        <w:pStyle w:val="aaUmowaText"/>
        <w:numPr>
          <w:ilvl w:val="2"/>
          <w:numId w:val="114"/>
        </w:numPr>
        <w:tabs>
          <w:tab w:val="clear" w:pos="450"/>
          <w:tab w:val="left" w:pos="851"/>
        </w:tabs>
        <w:ind w:left="709" w:hanging="283"/>
      </w:pPr>
      <w:r w:rsidRPr="007C7341">
        <w:rPr>
          <w:sz w:val="24"/>
          <w:szCs w:val="24"/>
        </w:rPr>
        <w:t xml:space="preserve">konieczność zmiany wynika z okoliczności opisanych w § 3 ust. 4 </w:t>
      </w:r>
      <w:r w:rsidR="00940CA1">
        <w:rPr>
          <w:sz w:val="24"/>
          <w:szCs w:val="24"/>
        </w:rPr>
        <w:t xml:space="preserve">pkt 2-4 </w:t>
      </w:r>
      <w:r w:rsidRPr="007C7341">
        <w:rPr>
          <w:sz w:val="24"/>
          <w:szCs w:val="24"/>
        </w:rPr>
        <w:t>umowy</w:t>
      </w:r>
      <w:r w:rsidRPr="005753E7">
        <w:t xml:space="preserve"> </w:t>
      </w:r>
      <w:r w:rsidRPr="007C7341">
        <w:rPr>
          <w:sz w:val="24"/>
          <w:szCs w:val="24"/>
        </w:rPr>
        <w:t xml:space="preserve">– w tej sytuacji w razie likwidacji łącza transmisji danych w danej lokalizacji lub zmniejszenia jego przepustowości  wynagrodzenie </w:t>
      </w:r>
      <w:r w:rsidRPr="007C7341">
        <w:rPr>
          <w:sz w:val="24"/>
          <w:szCs w:val="24"/>
        </w:rPr>
        <w:lastRenderedPageBreak/>
        <w:t>Wykonawcy, o którym mowa w § 9 ust. 3 umowy</w:t>
      </w:r>
      <w:r w:rsidR="005B45B5">
        <w:rPr>
          <w:sz w:val="24"/>
          <w:szCs w:val="24"/>
        </w:rPr>
        <w:t xml:space="preserve">, i ustalone na jego podstawie ryczałtowe wynagrodzenie miesięczne zostaną </w:t>
      </w:r>
      <w:r w:rsidRPr="007C7341">
        <w:rPr>
          <w:sz w:val="24"/>
          <w:szCs w:val="24"/>
        </w:rPr>
        <w:t>pomniejszone, a w razie uruchomienia łącza transmisji danych w nowej lokalizacji lub zwiększenia jego przepustowości – zwiększone, proporcjonalnie do</w:t>
      </w:r>
      <w:r>
        <w:rPr>
          <w:sz w:val="24"/>
          <w:szCs w:val="24"/>
        </w:rPr>
        <w:t xml:space="preserve"> ilości łączy objętych zmianą i</w:t>
      </w:r>
      <w:r w:rsidRPr="007C7341">
        <w:rPr>
          <w:sz w:val="24"/>
          <w:szCs w:val="24"/>
        </w:rPr>
        <w:t xml:space="preserve"> ilości miesięcy, w których usługa transmisji danych w ramach </w:t>
      </w:r>
      <w:r>
        <w:rPr>
          <w:sz w:val="24"/>
          <w:szCs w:val="24"/>
        </w:rPr>
        <w:t xml:space="preserve">danego </w:t>
      </w:r>
      <w:r w:rsidRPr="007C7341">
        <w:rPr>
          <w:sz w:val="24"/>
          <w:szCs w:val="24"/>
        </w:rPr>
        <w:t>łącz</w:t>
      </w:r>
      <w:r>
        <w:rPr>
          <w:sz w:val="24"/>
          <w:szCs w:val="24"/>
        </w:rPr>
        <w:t>a będzie albo nie będzie świadczona, albo będzie świadczona w mniejszym lub większym wymiarze, z zastosowaniem wskaźników, o którym mowa w § 10 ust. 1 pkt 2 umowy;</w:t>
      </w:r>
    </w:p>
    <w:p w14:paraId="6802A860" w14:textId="360A2843" w:rsidR="005B45B5" w:rsidRPr="007C7341" w:rsidRDefault="005B45B5" w:rsidP="001F0F8F">
      <w:pPr>
        <w:pStyle w:val="aaUmowaText"/>
        <w:numPr>
          <w:ilvl w:val="2"/>
          <w:numId w:val="114"/>
        </w:numPr>
        <w:tabs>
          <w:tab w:val="clear" w:pos="450"/>
          <w:tab w:val="left" w:pos="851"/>
        </w:tabs>
        <w:ind w:left="709" w:hanging="283"/>
      </w:pPr>
      <w:r w:rsidRPr="003F4CA4">
        <w:rPr>
          <w:sz w:val="24"/>
          <w:szCs w:val="20"/>
        </w:rPr>
        <w:t>konieczność zmian wynika z wystąpienia siły wyższej w rozumieniu § 18 umowy</w:t>
      </w:r>
      <w:r w:rsidRPr="00FF4D1C">
        <w:rPr>
          <w:sz w:val="24"/>
          <w:szCs w:val="20"/>
        </w:rPr>
        <w:t xml:space="preserve"> - </w:t>
      </w:r>
      <w:r w:rsidRPr="00FF4D1C">
        <w:rPr>
          <w:sz w:val="24"/>
          <w:szCs w:val="24"/>
        </w:rPr>
        <w:t xml:space="preserve">w tej sytuacji  </w:t>
      </w:r>
      <w:r w:rsidR="00FF01BB">
        <w:rPr>
          <w:sz w:val="24"/>
          <w:szCs w:val="24"/>
        </w:rPr>
        <w:t xml:space="preserve">Strony </w:t>
      </w:r>
      <w:r w:rsidR="00FF4D1C">
        <w:rPr>
          <w:sz w:val="24"/>
          <w:szCs w:val="24"/>
        </w:rPr>
        <w:t xml:space="preserve">będą </w:t>
      </w:r>
      <w:r w:rsidR="00FF01BB">
        <w:rPr>
          <w:sz w:val="24"/>
          <w:szCs w:val="24"/>
        </w:rPr>
        <w:t>uprawnione</w:t>
      </w:r>
      <w:r w:rsidRPr="00FF4D1C">
        <w:rPr>
          <w:sz w:val="24"/>
          <w:szCs w:val="24"/>
        </w:rPr>
        <w:t xml:space="preserve"> do zmiany umowy tylko w tym zakresie, w jakim </w:t>
      </w:r>
      <w:r w:rsidR="00FF4D1C">
        <w:rPr>
          <w:sz w:val="24"/>
          <w:szCs w:val="24"/>
        </w:rPr>
        <w:t>siła wyższa</w:t>
      </w:r>
      <w:r w:rsidRPr="00FF4D1C">
        <w:rPr>
          <w:sz w:val="24"/>
          <w:szCs w:val="24"/>
        </w:rPr>
        <w:t xml:space="preserve"> wpływa na prawa i obowiązki Stron umowy</w:t>
      </w:r>
      <w:r w:rsidR="00FF4D1C" w:rsidRPr="00FF4D1C">
        <w:rPr>
          <w:sz w:val="24"/>
          <w:szCs w:val="24"/>
        </w:rPr>
        <w:t xml:space="preserve">. </w:t>
      </w:r>
    </w:p>
    <w:p w14:paraId="56379388" w14:textId="52501E88" w:rsidR="00AC2F83" w:rsidRPr="00240A37" w:rsidRDefault="00AC2F83" w:rsidP="002246A5">
      <w:pPr>
        <w:pStyle w:val="aaUmowaText"/>
        <w:spacing w:before="360"/>
        <w:jc w:val="center"/>
        <w:rPr>
          <w:b/>
          <w:bCs/>
          <w:sz w:val="24"/>
          <w:szCs w:val="24"/>
        </w:rPr>
      </w:pPr>
      <w:r w:rsidRPr="00240A37">
        <w:rPr>
          <w:b/>
          <w:bCs/>
          <w:sz w:val="24"/>
          <w:szCs w:val="24"/>
        </w:rPr>
        <w:t xml:space="preserve">§ </w:t>
      </w:r>
      <w:r w:rsidR="00AE2E1E">
        <w:rPr>
          <w:b/>
          <w:bCs/>
          <w:sz w:val="24"/>
          <w:szCs w:val="24"/>
        </w:rPr>
        <w:t>20</w:t>
      </w:r>
      <w:r w:rsidRPr="00240A37">
        <w:rPr>
          <w:b/>
          <w:bCs/>
          <w:sz w:val="24"/>
          <w:szCs w:val="24"/>
        </w:rPr>
        <w:t>.</w:t>
      </w:r>
      <w:bookmarkEnd w:id="15"/>
    </w:p>
    <w:p w14:paraId="2D239CDA" w14:textId="77777777" w:rsidR="00AC2F83" w:rsidRPr="006813DC" w:rsidRDefault="00AC2F83" w:rsidP="00446C0B">
      <w:pPr>
        <w:pStyle w:val="aaUmowaText"/>
        <w:spacing w:before="120" w:after="160"/>
        <w:jc w:val="center"/>
        <w:rPr>
          <w:sz w:val="24"/>
          <w:szCs w:val="24"/>
        </w:rPr>
      </w:pPr>
      <w:bookmarkStart w:id="17" w:name="bookmark24"/>
      <w:r w:rsidRPr="00D46DC1">
        <w:rPr>
          <w:b/>
          <w:bCs/>
          <w:sz w:val="24"/>
          <w:szCs w:val="24"/>
        </w:rPr>
        <w:t>Postanowienia końcowe</w:t>
      </w:r>
      <w:bookmarkEnd w:id="17"/>
    </w:p>
    <w:p w14:paraId="771EDEA7" w14:textId="61BD0DB8" w:rsidR="00397725" w:rsidRDefault="00397725" w:rsidP="00DE5F5C">
      <w:pPr>
        <w:pStyle w:val="aaUmowaText"/>
        <w:numPr>
          <w:ilvl w:val="3"/>
          <w:numId w:val="69"/>
        </w:numPr>
        <w:rPr>
          <w:sz w:val="24"/>
          <w:szCs w:val="24"/>
        </w:rPr>
      </w:pPr>
      <w:r w:rsidRPr="00266545">
        <w:rPr>
          <w:sz w:val="24"/>
          <w:szCs w:val="24"/>
        </w:rPr>
        <w:t xml:space="preserve">Wykonawca nie może przenieść na osobę trzecią </w:t>
      </w:r>
      <w:r>
        <w:rPr>
          <w:sz w:val="24"/>
          <w:szCs w:val="24"/>
        </w:rPr>
        <w:t xml:space="preserve">swoich </w:t>
      </w:r>
      <w:r w:rsidR="008C2BE8">
        <w:rPr>
          <w:sz w:val="24"/>
          <w:szCs w:val="24"/>
        </w:rPr>
        <w:t>praw wynikających z niniejszej u</w:t>
      </w:r>
      <w:r w:rsidRPr="00266545">
        <w:rPr>
          <w:sz w:val="24"/>
          <w:szCs w:val="24"/>
        </w:rPr>
        <w:t>mowy bez otrzymania pod rygorem nieważności uprzedniej, pisemnej zgody Zamawiającego.</w:t>
      </w:r>
    </w:p>
    <w:p w14:paraId="4DC31571" w14:textId="438DE4DE" w:rsidR="00397725" w:rsidRPr="00D46DC1" w:rsidRDefault="00AC2F83" w:rsidP="00DE5F5C">
      <w:pPr>
        <w:pStyle w:val="aaUmowaText"/>
        <w:numPr>
          <w:ilvl w:val="3"/>
          <w:numId w:val="69"/>
        </w:numPr>
        <w:rPr>
          <w:sz w:val="24"/>
          <w:szCs w:val="24"/>
        </w:rPr>
      </w:pPr>
      <w:r w:rsidRPr="00D46DC1">
        <w:rPr>
          <w:sz w:val="24"/>
          <w:szCs w:val="24"/>
        </w:rPr>
        <w:t>Strony będą się komunikować wyłącznie w języku polskim.</w:t>
      </w:r>
    </w:p>
    <w:p w14:paraId="226C5721" w14:textId="3EF49BDB" w:rsidR="00397725" w:rsidRPr="00D46DC1" w:rsidRDefault="00AC2F83" w:rsidP="00DE5F5C">
      <w:pPr>
        <w:pStyle w:val="aaUmowaText"/>
        <w:numPr>
          <w:ilvl w:val="3"/>
          <w:numId w:val="69"/>
        </w:numPr>
        <w:rPr>
          <w:sz w:val="24"/>
          <w:szCs w:val="24"/>
        </w:rPr>
      </w:pPr>
      <w:r w:rsidRPr="00397725">
        <w:rPr>
          <w:sz w:val="24"/>
          <w:szCs w:val="24"/>
        </w:rPr>
        <w:t xml:space="preserve">W sprawach nieuregulowanych </w:t>
      </w:r>
      <w:r w:rsidR="008C2BE8">
        <w:rPr>
          <w:sz w:val="24"/>
          <w:szCs w:val="24"/>
        </w:rPr>
        <w:t>u</w:t>
      </w:r>
      <w:r w:rsidRPr="00397725">
        <w:rPr>
          <w:sz w:val="24"/>
          <w:szCs w:val="24"/>
        </w:rPr>
        <w:t xml:space="preserve">mową stosuje się w szczególności przepisy Kodeksu cywilnego, ustawy </w:t>
      </w:r>
      <w:r w:rsidR="0061095F" w:rsidRPr="00397725">
        <w:rPr>
          <w:sz w:val="24"/>
          <w:szCs w:val="24"/>
        </w:rPr>
        <w:t>z</w:t>
      </w:r>
      <w:r w:rsidRPr="00397725">
        <w:rPr>
          <w:sz w:val="24"/>
          <w:szCs w:val="24"/>
        </w:rPr>
        <w:t xml:space="preserve"> dnia </w:t>
      </w:r>
      <w:r w:rsidR="0061095F" w:rsidRPr="00397725">
        <w:rPr>
          <w:sz w:val="24"/>
          <w:szCs w:val="24"/>
        </w:rPr>
        <w:t>11</w:t>
      </w:r>
      <w:r w:rsidRPr="00397725">
        <w:rPr>
          <w:sz w:val="24"/>
          <w:szCs w:val="24"/>
        </w:rPr>
        <w:t xml:space="preserve"> </w:t>
      </w:r>
      <w:r w:rsidR="0061095F" w:rsidRPr="00397725">
        <w:rPr>
          <w:sz w:val="24"/>
          <w:szCs w:val="24"/>
        </w:rPr>
        <w:t xml:space="preserve">września </w:t>
      </w:r>
      <w:r w:rsidRPr="00397725">
        <w:rPr>
          <w:sz w:val="24"/>
          <w:szCs w:val="24"/>
        </w:rPr>
        <w:t>20</w:t>
      </w:r>
      <w:r w:rsidR="0061095F" w:rsidRPr="00397725">
        <w:rPr>
          <w:sz w:val="24"/>
          <w:szCs w:val="24"/>
        </w:rPr>
        <w:t>19</w:t>
      </w:r>
      <w:r w:rsidRPr="00397725">
        <w:rPr>
          <w:sz w:val="24"/>
          <w:szCs w:val="24"/>
        </w:rPr>
        <w:t xml:space="preserve"> r. - Prawo zamówień publicznych (</w:t>
      </w:r>
      <w:proofErr w:type="spellStart"/>
      <w:r w:rsidR="00C62ABB" w:rsidRPr="00397725">
        <w:rPr>
          <w:sz w:val="24"/>
          <w:szCs w:val="24"/>
        </w:rPr>
        <w:t>t.j</w:t>
      </w:r>
      <w:proofErr w:type="spellEnd"/>
      <w:r w:rsidR="00C62ABB" w:rsidRPr="00397725">
        <w:rPr>
          <w:sz w:val="24"/>
          <w:szCs w:val="24"/>
        </w:rPr>
        <w:t xml:space="preserve">.: </w:t>
      </w:r>
      <w:r w:rsidRPr="00397725">
        <w:rPr>
          <w:sz w:val="24"/>
          <w:szCs w:val="24"/>
        </w:rPr>
        <w:t>Dz. U. z 20</w:t>
      </w:r>
      <w:r w:rsidR="00C62ABB" w:rsidRPr="00397725">
        <w:rPr>
          <w:sz w:val="24"/>
          <w:szCs w:val="24"/>
        </w:rPr>
        <w:t>21</w:t>
      </w:r>
      <w:r w:rsidRPr="00397725">
        <w:rPr>
          <w:sz w:val="24"/>
          <w:szCs w:val="24"/>
        </w:rPr>
        <w:t xml:space="preserve"> r. poz. </w:t>
      </w:r>
      <w:r w:rsidR="00C62ABB" w:rsidRPr="00397725">
        <w:rPr>
          <w:sz w:val="24"/>
          <w:szCs w:val="24"/>
        </w:rPr>
        <w:t xml:space="preserve">1129 z </w:t>
      </w:r>
      <w:proofErr w:type="spellStart"/>
      <w:r w:rsidR="00C62ABB" w:rsidRPr="00397725">
        <w:rPr>
          <w:sz w:val="24"/>
          <w:szCs w:val="24"/>
        </w:rPr>
        <w:t>późn</w:t>
      </w:r>
      <w:proofErr w:type="spellEnd"/>
      <w:r w:rsidR="00C62ABB" w:rsidRPr="00397725">
        <w:rPr>
          <w:sz w:val="24"/>
          <w:szCs w:val="24"/>
        </w:rPr>
        <w:t>. zm.</w:t>
      </w:r>
      <w:r w:rsidRPr="00397725">
        <w:rPr>
          <w:sz w:val="24"/>
          <w:szCs w:val="24"/>
        </w:rPr>
        <w:t xml:space="preserve">), ustawy z dnia 4 lutego 1994 r. o prawie autorskim i prawach pokrewnych </w:t>
      </w:r>
      <w:r w:rsidR="00C62ABB" w:rsidRPr="00397725">
        <w:rPr>
          <w:sz w:val="24"/>
          <w:szCs w:val="24"/>
        </w:rPr>
        <w:t>(</w:t>
      </w:r>
      <w:proofErr w:type="spellStart"/>
      <w:r w:rsidR="00C62ABB" w:rsidRPr="00397725">
        <w:rPr>
          <w:sz w:val="24"/>
          <w:szCs w:val="24"/>
        </w:rPr>
        <w:t>t.j</w:t>
      </w:r>
      <w:proofErr w:type="spellEnd"/>
      <w:r w:rsidR="00C62ABB" w:rsidRPr="00397725">
        <w:rPr>
          <w:sz w:val="24"/>
          <w:szCs w:val="24"/>
        </w:rPr>
        <w:t xml:space="preserve">.: </w:t>
      </w:r>
      <w:r w:rsidRPr="00397725">
        <w:rPr>
          <w:sz w:val="24"/>
          <w:szCs w:val="24"/>
        </w:rPr>
        <w:t>Dz. U. z 20</w:t>
      </w:r>
      <w:r w:rsidR="00C62ABB" w:rsidRPr="00397725">
        <w:rPr>
          <w:sz w:val="24"/>
          <w:szCs w:val="24"/>
        </w:rPr>
        <w:t>21</w:t>
      </w:r>
      <w:r w:rsidRPr="00397725">
        <w:rPr>
          <w:sz w:val="24"/>
          <w:szCs w:val="24"/>
        </w:rPr>
        <w:t xml:space="preserve"> r., poz. </w:t>
      </w:r>
      <w:r w:rsidR="00C62ABB" w:rsidRPr="00397725">
        <w:rPr>
          <w:sz w:val="24"/>
          <w:szCs w:val="24"/>
        </w:rPr>
        <w:t>1062</w:t>
      </w:r>
      <w:r w:rsidRPr="00397725">
        <w:rPr>
          <w:sz w:val="24"/>
          <w:szCs w:val="24"/>
        </w:rPr>
        <w:t xml:space="preserve"> z </w:t>
      </w:r>
      <w:proofErr w:type="spellStart"/>
      <w:r w:rsidRPr="00397725">
        <w:rPr>
          <w:sz w:val="24"/>
          <w:szCs w:val="24"/>
        </w:rPr>
        <w:t>późn</w:t>
      </w:r>
      <w:proofErr w:type="spellEnd"/>
      <w:r w:rsidRPr="00397725">
        <w:rPr>
          <w:sz w:val="24"/>
          <w:szCs w:val="24"/>
        </w:rPr>
        <w:t>. zm.), ustawy z dnia 16 lipca 2004 r. – Prawo telekomunikacyjne (</w:t>
      </w:r>
      <w:proofErr w:type="spellStart"/>
      <w:r w:rsidR="00C62ABB" w:rsidRPr="00397725">
        <w:rPr>
          <w:sz w:val="24"/>
          <w:szCs w:val="24"/>
        </w:rPr>
        <w:t>t.j</w:t>
      </w:r>
      <w:proofErr w:type="spellEnd"/>
      <w:r w:rsidR="00C62ABB" w:rsidRPr="00397725">
        <w:rPr>
          <w:sz w:val="24"/>
          <w:szCs w:val="24"/>
        </w:rPr>
        <w:t xml:space="preserve">.: </w:t>
      </w:r>
      <w:proofErr w:type="spellStart"/>
      <w:r w:rsidRPr="00397725">
        <w:rPr>
          <w:sz w:val="24"/>
          <w:szCs w:val="24"/>
        </w:rPr>
        <w:t>Dz</w:t>
      </w:r>
      <w:proofErr w:type="spellEnd"/>
      <w:r w:rsidRPr="00397725">
        <w:rPr>
          <w:sz w:val="24"/>
          <w:szCs w:val="24"/>
        </w:rPr>
        <w:t xml:space="preserve"> .U. z 20</w:t>
      </w:r>
      <w:r w:rsidR="00C62ABB" w:rsidRPr="00397725">
        <w:rPr>
          <w:sz w:val="24"/>
          <w:szCs w:val="24"/>
        </w:rPr>
        <w:t>21</w:t>
      </w:r>
      <w:r w:rsidRPr="00397725">
        <w:rPr>
          <w:sz w:val="24"/>
          <w:szCs w:val="24"/>
        </w:rPr>
        <w:t xml:space="preserve"> r. poz. </w:t>
      </w:r>
      <w:r w:rsidR="00C62ABB" w:rsidRPr="00397725">
        <w:rPr>
          <w:sz w:val="24"/>
          <w:szCs w:val="24"/>
        </w:rPr>
        <w:t>576</w:t>
      </w:r>
      <w:r w:rsidRPr="00397725">
        <w:rPr>
          <w:sz w:val="24"/>
          <w:szCs w:val="24"/>
        </w:rPr>
        <w:t xml:space="preserve"> z </w:t>
      </w:r>
      <w:proofErr w:type="spellStart"/>
      <w:r w:rsidRPr="00397725">
        <w:rPr>
          <w:sz w:val="24"/>
          <w:szCs w:val="24"/>
        </w:rPr>
        <w:t>późn</w:t>
      </w:r>
      <w:proofErr w:type="spellEnd"/>
      <w:r w:rsidRPr="00397725">
        <w:rPr>
          <w:sz w:val="24"/>
          <w:szCs w:val="24"/>
        </w:rPr>
        <w:t xml:space="preserve">. zm.) oraz inne powszechnie obowiązujące dotyczące </w:t>
      </w:r>
      <w:r w:rsidR="008C2BE8">
        <w:rPr>
          <w:sz w:val="24"/>
          <w:szCs w:val="24"/>
        </w:rPr>
        <w:t>p</w:t>
      </w:r>
      <w:r w:rsidRPr="00397725">
        <w:rPr>
          <w:sz w:val="24"/>
          <w:szCs w:val="24"/>
        </w:rPr>
        <w:t xml:space="preserve">rzedmiotu </w:t>
      </w:r>
      <w:r w:rsidR="008C2BE8">
        <w:rPr>
          <w:sz w:val="24"/>
          <w:szCs w:val="24"/>
        </w:rPr>
        <w:t>u</w:t>
      </w:r>
      <w:r w:rsidRPr="00397725">
        <w:rPr>
          <w:sz w:val="24"/>
          <w:szCs w:val="24"/>
        </w:rPr>
        <w:t>mowy.</w:t>
      </w:r>
    </w:p>
    <w:p w14:paraId="5FC588F9" w14:textId="77777777" w:rsidR="00397725" w:rsidRDefault="00EF2F61" w:rsidP="00DE5F5C">
      <w:pPr>
        <w:pStyle w:val="aaUmowaText"/>
        <w:numPr>
          <w:ilvl w:val="3"/>
          <w:numId w:val="69"/>
        </w:numPr>
        <w:rPr>
          <w:sz w:val="24"/>
          <w:szCs w:val="24"/>
        </w:rPr>
      </w:pPr>
      <w:r w:rsidRPr="00397725">
        <w:rPr>
          <w:sz w:val="24"/>
          <w:szCs w:val="24"/>
        </w:rPr>
        <w:t>W przypadku gdy zgodnie z umową wymagane jest doręczenie drugiej Stronie oświadczenia w formie pisemnej, przesyłkę awizowaną dwukrotnie uważa się za doręczoną w dniu, w którym upłyną termin drugiego awizowania.</w:t>
      </w:r>
    </w:p>
    <w:p w14:paraId="71A31D9E" w14:textId="35467933" w:rsidR="00397725" w:rsidRPr="00D46DC1" w:rsidRDefault="00D46DC1" w:rsidP="00DE5F5C">
      <w:pPr>
        <w:pStyle w:val="aaUmowaText"/>
        <w:numPr>
          <w:ilvl w:val="3"/>
          <w:numId w:val="69"/>
        </w:numPr>
        <w:rPr>
          <w:sz w:val="24"/>
          <w:szCs w:val="24"/>
        </w:rPr>
      </w:pPr>
      <w:r w:rsidRPr="00236317">
        <w:rPr>
          <w:sz w:val="24"/>
          <w:szCs w:val="24"/>
        </w:rPr>
        <w:t>Ewentualne spory, mogące wyniknąć w wyniku realizacji niniejszej umowy, Strony zobowiązują się rozstrzygać polubownie, a w przypadku braku porozumienia poddadzą je pod rozstrzygnięcie sądu powszechnego właściwego dla siedziby Zamawiającego.</w:t>
      </w:r>
    </w:p>
    <w:p w14:paraId="111F549B" w14:textId="77777777" w:rsidR="00AC2F83" w:rsidRPr="00FF337C" w:rsidRDefault="00AC2F83" w:rsidP="00DE5F5C">
      <w:pPr>
        <w:pStyle w:val="aaUmowaText"/>
        <w:numPr>
          <w:ilvl w:val="3"/>
          <w:numId w:val="69"/>
        </w:numPr>
        <w:rPr>
          <w:sz w:val="24"/>
          <w:szCs w:val="24"/>
        </w:rPr>
      </w:pPr>
      <w:r w:rsidRPr="00397725">
        <w:rPr>
          <w:sz w:val="24"/>
          <w:szCs w:val="24"/>
        </w:rPr>
        <w:t>Umowa niniejsza została sporządzona w dwóch jednobrzmiących egzemplarzach, po jednym dla każdej ze Stron.</w:t>
      </w:r>
    </w:p>
    <w:p w14:paraId="79FD7334" w14:textId="77777777" w:rsidR="00AC2F83" w:rsidRPr="00BC3BEC" w:rsidRDefault="00AC2F83" w:rsidP="00B347E7">
      <w:pPr>
        <w:pStyle w:val="aaUmowaText"/>
        <w:rPr>
          <w:sz w:val="24"/>
          <w:szCs w:val="24"/>
        </w:rPr>
      </w:pPr>
    </w:p>
    <w:p w14:paraId="0B399B3D" w14:textId="77777777" w:rsidR="00AC2F83" w:rsidRPr="00F63E96" w:rsidRDefault="00AC2F83" w:rsidP="00556828">
      <w:pPr>
        <w:spacing w:after="0" w:line="360" w:lineRule="auto"/>
        <w:jc w:val="both"/>
        <w:rPr>
          <w:rFonts w:ascii="Arial" w:hAnsi="Arial" w:cs="Arial"/>
          <w:sz w:val="20"/>
          <w:szCs w:val="20"/>
          <w:lang w:eastAsia="pl-PL"/>
        </w:rPr>
      </w:pPr>
    </w:p>
    <w:p w14:paraId="3C0524B0" w14:textId="77777777" w:rsidR="00AC2F83" w:rsidRPr="00D46DC1" w:rsidRDefault="00AC2F83" w:rsidP="00556828">
      <w:pPr>
        <w:spacing w:after="0" w:line="360" w:lineRule="auto"/>
        <w:jc w:val="both"/>
        <w:rPr>
          <w:rFonts w:ascii="Arial" w:hAnsi="Arial" w:cs="Arial"/>
          <w:sz w:val="20"/>
          <w:szCs w:val="20"/>
          <w:lang w:eastAsia="pl-PL"/>
        </w:rPr>
      </w:pPr>
    </w:p>
    <w:p w14:paraId="2C5D5040" w14:textId="77777777" w:rsidR="00AC2F83" w:rsidRPr="005F7698" w:rsidRDefault="00AC2F83" w:rsidP="00556828">
      <w:pPr>
        <w:spacing w:after="0" w:line="360" w:lineRule="auto"/>
        <w:ind w:firstLine="360"/>
        <w:jc w:val="both"/>
        <w:rPr>
          <w:rFonts w:ascii="Arial" w:hAnsi="Arial" w:cs="Arial"/>
          <w:sz w:val="20"/>
          <w:szCs w:val="20"/>
          <w:lang w:eastAsia="pl-PL"/>
        </w:rPr>
      </w:pPr>
      <w:r w:rsidRPr="005F7698">
        <w:rPr>
          <w:rFonts w:ascii="Arial" w:hAnsi="Arial" w:cs="Arial"/>
          <w:sz w:val="20"/>
          <w:szCs w:val="20"/>
          <w:lang w:eastAsia="pl-PL"/>
        </w:rPr>
        <w:tab/>
      </w:r>
      <w:r w:rsidRPr="005F7698">
        <w:rPr>
          <w:rFonts w:ascii="Arial" w:hAnsi="Arial" w:cs="Arial"/>
          <w:sz w:val="20"/>
          <w:szCs w:val="20"/>
          <w:lang w:eastAsia="pl-PL"/>
        </w:rPr>
        <w:tab/>
        <w:t xml:space="preserve">ZAMAWIAJĄCY </w:t>
      </w:r>
      <w:r w:rsidRPr="005F7698">
        <w:rPr>
          <w:rFonts w:ascii="Arial" w:hAnsi="Arial" w:cs="Arial"/>
          <w:sz w:val="20"/>
          <w:szCs w:val="20"/>
          <w:lang w:eastAsia="pl-PL"/>
        </w:rPr>
        <w:tab/>
      </w:r>
      <w:r w:rsidRPr="005F7698">
        <w:rPr>
          <w:rFonts w:ascii="Arial" w:hAnsi="Arial" w:cs="Arial"/>
          <w:sz w:val="20"/>
          <w:szCs w:val="20"/>
          <w:lang w:eastAsia="pl-PL"/>
        </w:rPr>
        <w:tab/>
      </w:r>
      <w:r w:rsidRPr="005F7698">
        <w:rPr>
          <w:rFonts w:ascii="Arial" w:hAnsi="Arial" w:cs="Arial"/>
          <w:sz w:val="20"/>
          <w:szCs w:val="20"/>
          <w:lang w:eastAsia="pl-PL"/>
        </w:rPr>
        <w:tab/>
      </w:r>
      <w:r w:rsidRPr="005F7698">
        <w:rPr>
          <w:rFonts w:ascii="Arial" w:hAnsi="Arial" w:cs="Arial"/>
          <w:sz w:val="20"/>
          <w:szCs w:val="20"/>
          <w:lang w:eastAsia="pl-PL"/>
        </w:rPr>
        <w:tab/>
      </w:r>
      <w:r w:rsidRPr="005F7698">
        <w:rPr>
          <w:rFonts w:ascii="Arial" w:hAnsi="Arial" w:cs="Arial"/>
          <w:sz w:val="20"/>
          <w:szCs w:val="20"/>
          <w:lang w:eastAsia="pl-PL"/>
        </w:rPr>
        <w:tab/>
        <w:t>WYKONAWCA</w:t>
      </w:r>
    </w:p>
    <w:p w14:paraId="12DC78B3" w14:textId="77777777" w:rsidR="00AC2F83" w:rsidRPr="005F7698" w:rsidRDefault="00AC2F83" w:rsidP="00681D1A">
      <w:pPr>
        <w:spacing w:after="0" w:line="240" w:lineRule="auto"/>
        <w:jc w:val="right"/>
        <w:rPr>
          <w:rFonts w:ascii="Arial" w:hAnsi="Arial" w:cs="Arial"/>
          <w:lang w:eastAsia="pl-PL"/>
        </w:rPr>
      </w:pPr>
    </w:p>
    <w:p w14:paraId="2F0F2F83" w14:textId="77777777" w:rsidR="00AC2F83" w:rsidRPr="005F7698" w:rsidRDefault="00AC2F83" w:rsidP="00681D1A">
      <w:pPr>
        <w:spacing w:after="0" w:line="240" w:lineRule="auto"/>
        <w:jc w:val="right"/>
        <w:rPr>
          <w:rFonts w:ascii="Arial" w:hAnsi="Arial" w:cs="Arial"/>
          <w:lang w:eastAsia="pl-PL"/>
        </w:rPr>
      </w:pPr>
    </w:p>
    <w:p w14:paraId="749E8F2D" w14:textId="77777777" w:rsidR="00AC2F83" w:rsidRPr="005F7698" w:rsidRDefault="00AC2F83">
      <w:pPr>
        <w:spacing w:after="0" w:line="240" w:lineRule="auto"/>
        <w:rPr>
          <w:rFonts w:ascii="Arial" w:hAnsi="Arial" w:cs="Arial"/>
          <w:lang w:eastAsia="pl-PL"/>
        </w:rPr>
      </w:pPr>
      <w:r w:rsidRPr="005F7698">
        <w:rPr>
          <w:rFonts w:ascii="Arial" w:hAnsi="Arial" w:cs="Arial"/>
          <w:lang w:eastAsia="pl-PL"/>
        </w:rPr>
        <w:br w:type="page"/>
      </w:r>
    </w:p>
    <w:p w14:paraId="01E7A258" w14:textId="77777777" w:rsidR="00AC2F83" w:rsidRPr="005F7698" w:rsidRDefault="00AC2F83" w:rsidP="00681D1A">
      <w:pPr>
        <w:spacing w:after="0" w:line="240" w:lineRule="auto"/>
        <w:jc w:val="right"/>
        <w:rPr>
          <w:rFonts w:ascii="Arial" w:hAnsi="Arial" w:cs="Arial"/>
          <w:lang w:eastAsia="pl-PL"/>
        </w:rPr>
      </w:pPr>
      <w:r w:rsidRPr="005F7698">
        <w:rPr>
          <w:rFonts w:ascii="Arial" w:hAnsi="Arial" w:cs="Arial"/>
          <w:lang w:eastAsia="pl-PL"/>
        </w:rPr>
        <w:lastRenderedPageBreak/>
        <w:t xml:space="preserve">Załącznik nr 5 </w:t>
      </w:r>
    </w:p>
    <w:p w14:paraId="2E4BBA26" w14:textId="77777777" w:rsidR="00AC2F83" w:rsidRPr="005F7698" w:rsidRDefault="00AC2F83" w:rsidP="00681D1A">
      <w:pPr>
        <w:spacing w:after="0" w:line="240" w:lineRule="auto"/>
        <w:jc w:val="right"/>
        <w:rPr>
          <w:rFonts w:ascii="Arial" w:hAnsi="Arial" w:cs="Arial"/>
          <w:lang w:eastAsia="pl-PL"/>
        </w:rPr>
      </w:pPr>
      <w:r w:rsidRPr="005F7698">
        <w:rPr>
          <w:rFonts w:ascii="Arial" w:hAnsi="Arial" w:cs="Arial"/>
          <w:lang w:eastAsia="pl-PL"/>
        </w:rPr>
        <w:t>do SWZ</w:t>
      </w:r>
    </w:p>
    <w:p w14:paraId="2A3115C8" w14:textId="77777777" w:rsidR="00AC2F83" w:rsidRPr="00FF337C" w:rsidRDefault="00AC2F83" w:rsidP="00681D1A">
      <w:pPr>
        <w:widowControl w:val="0"/>
        <w:tabs>
          <w:tab w:val="left" w:pos="778"/>
        </w:tabs>
        <w:spacing w:after="0" w:line="278" w:lineRule="exact"/>
        <w:jc w:val="center"/>
        <w:rPr>
          <w:rFonts w:ascii="Arial" w:hAnsi="Arial" w:cs="Arial"/>
          <w:b/>
          <w:bCs/>
          <w:sz w:val="20"/>
          <w:szCs w:val="20"/>
          <w:lang w:eastAsia="pl-PL"/>
        </w:rPr>
      </w:pPr>
      <w:r w:rsidRPr="00FF337C">
        <w:rPr>
          <w:rFonts w:ascii="Arial" w:hAnsi="Arial" w:cs="Arial"/>
          <w:b/>
          <w:bCs/>
          <w:sz w:val="20"/>
          <w:szCs w:val="20"/>
          <w:lang w:eastAsia="pl-PL"/>
        </w:rPr>
        <w:t>OŚWIADCZENIE WYKONAWCY</w:t>
      </w:r>
    </w:p>
    <w:p w14:paraId="381D5932" w14:textId="77777777" w:rsidR="00AC2F83" w:rsidRPr="00FF337C" w:rsidRDefault="00AC2F83" w:rsidP="00681D1A">
      <w:pPr>
        <w:widowControl w:val="0"/>
        <w:tabs>
          <w:tab w:val="left" w:pos="778"/>
        </w:tabs>
        <w:spacing w:after="0" w:line="278" w:lineRule="exact"/>
        <w:jc w:val="center"/>
        <w:rPr>
          <w:rFonts w:ascii="Arial" w:hAnsi="Arial" w:cs="Arial"/>
          <w:b/>
          <w:bCs/>
          <w:sz w:val="20"/>
          <w:szCs w:val="20"/>
          <w:lang w:eastAsia="pl-PL"/>
        </w:rPr>
      </w:pPr>
      <w:r w:rsidRPr="00FF337C">
        <w:rPr>
          <w:rFonts w:ascii="Arial" w:hAnsi="Arial" w:cs="Arial"/>
          <w:b/>
          <w:bCs/>
          <w:sz w:val="20"/>
          <w:szCs w:val="20"/>
          <w:lang w:eastAsia="pl-PL"/>
        </w:rPr>
        <w:t xml:space="preserve">W ZAKRESIE OKREŚLONYM W ART. 108 UST. 1 PKT 5) USTAWY  </w:t>
      </w:r>
      <w:r w:rsidRPr="00FF337C">
        <w:rPr>
          <w:rFonts w:ascii="Arial" w:hAnsi="Arial" w:cs="Arial"/>
          <w:b/>
          <w:bCs/>
          <w:sz w:val="20"/>
          <w:szCs w:val="20"/>
          <w:lang w:eastAsia="pl-PL"/>
        </w:rPr>
        <w:br/>
        <w:t>o  przynależności  lub  braku  przynależności do  tej  samej  grupy  kapitałowej,</w:t>
      </w:r>
    </w:p>
    <w:p w14:paraId="58F3AE33" w14:textId="77777777" w:rsidR="00AC2F83" w:rsidRPr="00FF337C" w:rsidRDefault="00AC2F83" w:rsidP="00681D1A">
      <w:pPr>
        <w:widowControl w:val="0"/>
        <w:tabs>
          <w:tab w:val="left" w:pos="778"/>
        </w:tabs>
        <w:spacing w:after="0" w:line="278" w:lineRule="exact"/>
        <w:jc w:val="center"/>
        <w:rPr>
          <w:rFonts w:ascii="Arial" w:hAnsi="Arial" w:cs="Arial"/>
          <w:b/>
          <w:bCs/>
          <w:sz w:val="20"/>
          <w:szCs w:val="20"/>
          <w:lang w:eastAsia="pl-PL"/>
        </w:rPr>
      </w:pPr>
      <w:r w:rsidRPr="00FF337C">
        <w:rPr>
          <w:rFonts w:ascii="Arial" w:hAnsi="Arial" w:cs="Arial"/>
          <w:b/>
          <w:bCs/>
          <w:sz w:val="20"/>
          <w:szCs w:val="20"/>
          <w:lang w:eastAsia="pl-PL"/>
        </w:rPr>
        <w:t xml:space="preserve">na potrzeby postępowania o udzielenie zamówienia publicznego na </w:t>
      </w:r>
    </w:p>
    <w:p w14:paraId="176ECEF8" w14:textId="77777777" w:rsidR="00AC2F83" w:rsidRPr="002716F0" w:rsidRDefault="00AC2F83" w:rsidP="00681D1A">
      <w:pPr>
        <w:widowControl w:val="0"/>
        <w:tabs>
          <w:tab w:val="left" w:pos="778"/>
        </w:tabs>
        <w:spacing w:after="0" w:line="278" w:lineRule="exact"/>
        <w:jc w:val="center"/>
        <w:rPr>
          <w:rFonts w:ascii="Arial" w:hAnsi="Arial" w:cs="Arial"/>
          <w:b/>
          <w:bCs/>
          <w:sz w:val="20"/>
          <w:szCs w:val="20"/>
          <w:lang w:eastAsia="pl-PL"/>
        </w:rPr>
      </w:pPr>
      <w:r w:rsidRPr="002A5AA2">
        <w:rPr>
          <w:rFonts w:ascii="Arial" w:hAnsi="Arial" w:cs="Arial"/>
          <w:b/>
          <w:bCs/>
          <w:lang w:eastAsia="pl-PL"/>
        </w:rPr>
        <w:t>usługi transmisji danych w sieci rozległej WAN sądów administracyjnych</w:t>
      </w:r>
      <w:r w:rsidRPr="00210367">
        <w:rPr>
          <w:rFonts w:ascii="Arial" w:hAnsi="Arial" w:cs="Arial"/>
          <w:b/>
          <w:bCs/>
          <w:sz w:val="20"/>
          <w:szCs w:val="20"/>
          <w:lang w:eastAsia="pl-PL"/>
        </w:rPr>
        <w:t xml:space="preserve"> </w:t>
      </w:r>
      <w:r w:rsidRPr="00DD56FB">
        <w:rPr>
          <w:rFonts w:ascii="Arial" w:hAnsi="Arial" w:cs="Arial"/>
          <w:b/>
          <w:bCs/>
          <w:sz w:val="20"/>
          <w:szCs w:val="20"/>
          <w:lang w:eastAsia="pl-PL"/>
        </w:rPr>
        <w:t xml:space="preserve">-  </w:t>
      </w:r>
    </w:p>
    <w:p w14:paraId="1106BDEA" w14:textId="293689D0" w:rsidR="00AC2F83" w:rsidRPr="00FF337C" w:rsidRDefault="00AC2F83" w:rsidP="00681D1A">
      <w:pPr>
        <w:widowControl w:val="0"/>
        <w:tabs>
          <w:tab w:val="left" w:pos="778"/>
        </w:tabs>
        <w:spacing w:after="0" w:line="278" w:lineRule="exact"/>
        <w:jc w:val="center"/>
        <w:rPr>
          <w:rFonts w:ascii="Arial" w:hAnsi="Arial" w:cs="Arial"/>
          <w:b/>
          <w:bCs/>
          <w:sz w:val="20"/>
          <w:szCs w:val="20"/>
          <w:lang w:eastAsia="pl-PL"/>
        </w:rPr>
      </w:pPr>
      <w:r w:rsidRPr="002716F0">
        <w:rPr>
          <w:rFonts w:ascii="Arial" w:hAnsi="Arial" w:cs="Arial"/>
          <w:b/>
          <w:bCs/>
          <w:sz w:val="20"/>
          <w:szCs w:val="20"/>
          <w:lang w:eastAsia="pl-PL"/>
        </w:rPr>
        <w:t>Nr sprawy: WAG.</w:t>
      </w:r>
      <w:r w:rsidR="009873F9" w:rsidRPr="002716F0">
        <w:rPr>
          <w:rFonts w:ascii="Arial" w:hAnsi="Arial" w:cs="Arial"/>
          <w:b/>
          <w:bCs/>
          <w:sz w:val="20"/>
          <w:szCs w:val="20"/>
          <w:lang w:eastAsia="pl-PL"/>
        </w:rPr>
        <w:t>262</w:t>
      </w:r>
      <w:r w:rsidR="00BD4AA8">
        <w:rPr>
          <w:rFonts w:ascii="Arial" w:hAnsi="Arial" w:cs="Arial"/>
          <w:b/>
          <w:bCs/>
          <w:sz w:val="20"/>
          <w:szCs w:val="20"/>
          <w:lang w:eastAsia="pl-PL"/>
        </w:rPr>
        <w:t>.1.2022</w:t>
      </w:r>
    </w:p>
    <w:p w14:paraId="4AB067DD" w14:textId="77777777" w:rsidR="00AC2F83" w:rsidRPr="00FF337C" w:rsidRDefault="00AC2F83" w:rsidP="00681D1A">
      <w:pPr>
        <w:widowControl w:val="0"/>
        <w:tabs>
          <w:tab w:val="left" w:pos="778"/>
        </w:tabs>
        <w:spacing w:after="0" w:line="278" w:lineRule="exact"/>
        <w:rPr>
          <w:rFonts w:ascii="Arial" w:hAnsi="Arial" w:cs="Arial"/>
          <w:b/>
          <w:bCs/>
          <w:sz w:val="20"/>
          <w:szCs w:val="20"/>
          <w:lang w:eastAsia="pl-PL"/>
        </w:rPr>
      </w:pPr>
    </w:p>
    <w:p w14:paraId="6C8D696A" w14:textId="77777777" w:rsidR="00AC2F83" w:rsidRPr="00FF337C" w:rsidRDefault="00AC2F83" w:rsidP="00681D1A">
      <w:pPr>
        <w:widowControl w:val="0"/>
        <w:tabs>
          <w:tab w:val="left" w:pos="778"/>
        </w:tabs>
        <w:spacing w:after="0" w:line="278" w:lineRule="exact"/>
        <w:rPr>
          <w:rFonts w:ascii="Arial" w:hAnsi="Arial" w:cs="Arial"/>
          <w:sz w:val="20"/>
          <w:szCs w:val="20"/>
          <w:lang w:eastAsia="pl-PL"/>
        </w:rPr>
      </w:pPr>
      <w:r w:rsidRPr="00FF337C">
        <w:rPr>
          <w:rFonts w:ascii="Arial" w:hAnsi="Arial" w:cs="Arial"/>
          <w:sz w:val="20"/>
          <w:szCs w:val="20"/>
          <w:lang w:eastAsia="pl-PL"/>
        </w:rPr>
        <w:t>Ja niżej podpisany ………………………………………………………………………………</w:t>
      </w:r>
    </w:p>
    <w:p w14:paraId="08120970" w14:textId="77777777" w:rsidR="00AC2F83" w:rsidRPr="00FF337C" w:rsidRDefault="00AC2F83" w:rsidP="00681D1A">
      <w:pPr>
        <w:widowControl w:val="0"/>
        <w:tabs>
          <w:tab w:val="left" w:pos="778"/>
        </w:tabs>
        <w:spacing w:after="0" w:line="278" w:lineRule="exact"/>
        <w:rPr>
          <w:rFonts w:ascii="Arial" w:hAnsi="Arial" w:cs="Arial"/>
          <w:i/>
          <w:iCs/>
          <w:sz w:val="20"/>
          <w:szCs w:val="20"/>
          <w:lang w:eastAsia="pl-PL"/>
        </w:rPr>
      </w:pPr>
      <w:r w:rsidRPr="00FF337C">
        <w:rPr>
          <w:rFonts w:ascii="Arial" w:hAnsi="Arial" w:cs="Arial"/>
          <w:i/>
          <w:iCs/>
          <w:sz w:val="20"/>
          <w:szCs w:val="20"/>
          <w:lang w:eastAsia="pl-PL"/>
        </w:rPr>
        <w:t xml:space="preserve">                                             (imię i nazwisko składającego oświadczenie)</w:t>
      </w:r>
    </w:p>
    <w:p w14:paraId="3700BFF7" w14:textId="77777777" w:rsidR="00AC2F83" w:rsidRPr="00FF337C" w:rsidRDefault="00AC2F83" w:rsidP="00681D1A">
      <w:pPr>
        <w:widowControl w:val="0"/>
        <w:tabs>
          <w:tab w:val="left" w:pos="778"/>
        </w:tabs>
        <w:spacing w:after="0" w:line="278" w:lineRule="exact"/>
        <w:rPr>
          <w:rFonts w:ascii="Arial" w:hAnsi="Arial" w:cs="Arial"/>
          <w:sz w:val="20"/>
          <w:szCs w:val="20"/>
          <w:lang w:eastAsia="pl-PL"/>
        </w:rPr>
      </w:pPr>
    </w:p>
    <w:p w14:paraId="32D13C00" w14:textId="77777777" w:rsidR="00AC2F83" w:rsidRPr="00FF337C" w:rsidRDefault="00AC2F83" w:rsidP="00681D1A">
      <w:pPr>
        <w:widowControl w:val="0"/>
        <w:tabs>
          <w:tab w:val="left" w:pos="778"/>
        </w:tabs>
        <w:spacing w:after="0" w:line="278" w:lineRule="exact"/>
        <w:rPr>
          <w:rFonts w:ascii="Arial" w:hAnsi="Arial" w:cs="Arial"/>
          <w:sz w:val="20"/>
          <w:szCs w:val="20"/>
          <w:lang w:eastAsia="pl-PL"/>
        </w:rPr>
      </w:pPr>
      <w:r w:rsidRPr="00FF337C">
        <w:rPr>
          <w:rFonts w:ascii="Arial" w:hAnsi="Arial" w:cs="Arial"/>
          <w:sz w:val="20"/>
          <w:szCs w:val="20"/>
          <w:lang w:eastAsia="pl-PL"/>
        </w:rPr>
        <w:t>będąc upoważnionym do reprezentowania Wykonawcy:</w:t>
      </w:r>
    </w:p>
    <w:p w14:paraId="1FF79A9A" w14:textId="77777777" w:rsidR="00AC2F83" w:rsidRPr="00FF337C" w:rsidRDefault="00AC2F83" w:rsidP="00681D1A">
      <w:pPr>
        <w:widowControl w:val="0"/>
        <w:tabs>
          <w:tab w:val="left" w:pos="778"/>
        </w:tabs>
        <w:spacing w:after="0" w:line="278" w:lineRule="exact"/>
        <w:rPr>
          <w:rFonts w:ascii="Arial" w:hAnsi="Arial" w:cs="Arial"/>
          <w:sz w:val="20"/>
          <w:szCs w:val="20"/>
          <w:lang w:eastAsia="pl-PL"/>
        </w:rPr>
      </w:pPr>
    </w:p>
    <w:p w14:paraId="78F2CE2C" w14:textId="77777777" w:rsidR="00AC2F83" w:rsidRPr="00FF337C" w:rsidRDefault="00AC2F83" w:rsidP="00681D1A">
      <w:pPr>
        <w:widowControl w:val="0"/>
        <w:tabs>
          <w:tab w:val="left" w:pos="778"/>
        </w:tabs>
        <w:spacing w:after="0" w:line="278" w:lineRule="exact"/>
        <w:rPr>
          <w:rFonts w:ascii="Arial" w:hAnsi="Arial" w:cs="Arial"/>
          <w:sz w:val="20"/>
          <w:szCs w:val="20"/>
          <w:lang w:eastAsia="pl-PL"/>
        </w:rPr>
      </w:pPr>
      <w:r w:rsidRPr="00FF337C">
        <w:rPr>
          <w:rFonts w:ascii="Arial" w:hAnsi="Arial" w:cs="Arial"/>
          <w:sz w:val="20"/>
          <w:szCs w:val="20"/>
          <w:lang w:eastAsia="pl-PL"/>
        </w:rPr>
        <w:t>…………………………………………………………….……………………………………..</w:t>
      </w:r>
    </w:p>
    <w:p w14:paraId="15DC7216" w14:textId="77777777" w:rsidR="00AC2F83" w:rsidRPr="00FF337C" w:rsidRDefault="00AC2F83" w:rsidP="00681D1A">
      <w:pPr>
        <w:widowControl w:val="0"/>
        <w:tabs>
          <w:tab w:val="left" w:pos="778"/>
        </w:tabs>
        <w:spacing w:after="0" w:line="278" w:lineRule="exact"/>
        <w:rPr>
          <w:rFonts w:ascii="Arial" w:hAnsi="Arial" w:cs="Arial"/>
          <w:i/>
          <w:iCs/>
          <w:sz w:val="20"/>
          <w:szCs w:val="20"/>
          <w:lang w:eastAsia="pl-PL"/>
        </w:rPr>
      </w:pPr>
      <w:r w:rsidRPr="00FF337C">
        <w:rPr>
          <w:rFonts w:ascii="Arial" w:hAnsi="Arial" w:cs="Arial"/>
          <w:i/>
          <w:iCs/>
          <w:sz w:val="20"/>
          <w:szCs w:val="20"/>
          <w:lang w:eastAsia="pl-PL"/>
        </w:rPr>
        <w:t>(nazwa Wykonawcy)</w:t>
      </w:r>
    </w:p>
    <w:p w14:paraId="45117276" w14:textId="77777777" w:rsidR="00AC2F83" w:rsidRPr="00FF337C" w:rsidRDefault="00AC2F83" w:rsidP="00681D1A">
      <w:pPr>
        <w:widowControl w:val="0"/>
        <w:tabs>
          <w:tab w:val="left" w:pos="778"/>
        </w:tabs>
        <w:spacing w:after="0" w:line="278" w:lineRule="exact"/>
        <w:rPr>
          <w:rFonts w:ascii="Arial" w:hAnsi="Arial" w:cs="Arial"/>
          <w:i/>
          <w:iCs/>
          <w:sz w:val="20"/>
          <w:szCs w:val="20"/>
          <w:lang w:eastAsia="pl-PL"/>
        </w:rPr>
      </w:pPr>
    </w:p>
    <w:p w14:paraId="4960E2BF" w14:textId="77777777" w:rsidR="00AC2F83" w:rsidRPr="00FF337C" w:rsidRDefault="00AC2F83" w:rsidP="00681D1A">
      <w:pPr>
        <w:widowControl w:val="0"/>
        <w:tabs>
          <w:tab w:val="left" w:pos="778"/>
        </w:tabs>
        <w:spacing w:after="0" w:line="278" w:lineRule="exact"/>
        <w:rPr>
          <w:rFonts w:ascii="Arial" w:hAnsi="Arial" w:cs="Arial"/>
          <w:sz w:val="20"/>
          <w:szCs w:val="20"/>
          <w:lang w:eastAsia="pl-PL"/>
        </w:rPr>
      </w:pPr>
      <w:r w:rsidRPr="00FF337C">
        <w:rPr>
          <w:rFonts w:ascii="Arial" w:hAnsi="Arial" w:cs="Arial"/>
          <w:sz w:val="20"/>
          <w:szCs w:val="20"/>
          <w:lang w:eastAsia="pl-PL"/>
        </w:rPr>
        <w:t>…………………………………………………………….........………………………………..</w:t>
      </w:r>
    </w:p>
    <w:p w14:paraId="24E796F9" w14:textId="77777777" w:rsidR="00AC2F83" w:rsidRPr="00FF337C" w:rsidRDefault="00AC2F83" w:rsidP="00681D1A">
      <w:pPr>
        <w:widowControl w:val="0"/>
        <w:tabs>
          <w:tab w:val="left" w:pos="778"/>
        </w:tabs>
        <w:spacing w:after="0" w:line="278" w:lineRule="exact"/>
        <w:rPr>
          <w:rFonts w:ascii="Arial" w:hAnsi="Arial" w:cs="Arial"/>
          <w:i/>
          <w:iCs/>
          <w:sz w:val="20"/>
          <w:szCs w:val="20"/>
          <w:lang w:eastAsia="pl-PL"/>
        </w:rPr>
      </w:pPr>
      <w:r w:rsidRPr="00FF337C">
        <w:rPr>
          <w:rFonts w:ascii="Arial" w:hAnsi="Arial" w:cs="Arial"/>
          <w:i/>
          <w:iCs/>
          <w:sz w:val="20"/>
          <w:szCs w:val="20"/>
          <w:lang w:eastAsia="pl-PL"/>
        </w:rPr>
        <w:t>(adres siedziby Wykonawcy)</w:t>
      </w:r>
    </w:p>
    <w:p w14:paraId="6397A346" w14:textId="77777777" w:rsidR="00AC2F83" w:rsidRPr="00FF337C" w:rsidRDefault="00AC2F83" w:rsidP="00681D1A">
      <w:pPr>
        <w:widowControl w:val="0"/>
        <w:tabs>
          <w:tab w:val="left" w:pos="778"/>
        </w:tabs>
        <w:spacing w:after="0" w:line="278" w:lineRule="exact"/>
        <w:rPr>
          <w:rFonts w:ascii="Arial" w:hAnsi="Arial" w:cs="Arial"/>
          <w:sz w:val="20"/>
          <w:szCs w:val="20"/>
          <w:lang w:eastAsia="pl-PL"/>
        </w:rPr>
      </w:pPr>
    </w:p>
    <w:p w14:paraId="4B5FA5F2" w14:textId="6CB29288" w:rsidR="00AC2F83" w:rsidRPr="00FF337C" w:rsidRDefault="00AC2F83" w:rsidP="00681D1A">
      <w:pPr>
        <w:widowControl w:val="0"/>
        <w:tabs>
          <w:tab w:val="left" w:pos="778"/>
        </w:tabs>
        <w:spacing w:after="0" w:line="278" w:lineRule="exact"/>
        <w:rPr>
          <w:rFonts w:ascii="Arial" w:hAnsi="Arial" w:cs="Arial"/>
          <w:sz w:val="20"/>
          <w:szCs w:val="20"/>
          <w:lang w:eastAsia="pl-PL"/>
        </w:rPr>
      </w:pPr>
      <w:r w:rsidRPr="00FF337C">
        <w:rPr>
          <w:rFonts w:ascii="Arial" w:hAnsi="Arial" w:cs="Arial"/>
          <w:sz w:val="20"/>
          <w:szCs w:val="20"/>
          <w:lang w:eastAsia="pl-PL"/>
        </w:rPr>
        <w:t xml:space="preserve">biorącego udział w postępowaniu o udzielenie zamówienia publicznego na </w:t>
      </w:r>
      <w:r w:rsidRPr="002A5AA2">
        <w:rPr>
          <w:rFonts w:ascii="Arial" w:hAnsi="Arial" w:cs="Arial"/>
          <w:b/>
          <w:bCs/>
          <w:lang w:eastAsia="pl-PL"/>
        </w:rPr>
        <w:t>usługi transmisji danych w sieci rozległej WAN sądów administracyjnych</w:t>
      </w:r>
      <w:r w:rsidRPr="00210367">
        <w:rPr>
          <w:rFonts w:ascii="Arial" w:hAnsi="Arial" w:cs="Arial"/>
          <w:b/>
          <w:bCs/>
          <w:sz w:val="20"/>
          <w:szCs w:val="20"/>
          <w:lang w:eastAsia="pl-PL"/>
        </w:rPr>
        <w:t xml:space="preserve"> - Nr sprawy: WAG.</w:t>
      </w:r>
      <w:r w:rsidR="009873F9" w:rsidRPr="00DD56FB">
        <w:rPr>
          <w:rFonts w:ascii="Arial" w:hAnsi="Arial" w:cs="Arial"/>
          <w:b/>
          <w:bCs/>
          <w:sz w:val="20"/>
          <w:szCs w:val="20"/>
          <w:lang w:eastAsia="pl-PL"/>
        </w:rPr>
        <w:t>262</w:t>
      </w:r>
      <w:r w:rsidR="00BD4AA8">
        <w:rPr>
          <w:rFonts w:ascii="Arial" w:hAnsi="Arial" w:cs="Arial"/>
          <w:b/>
          <w:bCs/>
          <w:sz w:val="20"/>
          <w:szCs w:val="20"/>
          <w:lang w:eastAsia="pl-PL"/>
        </w:rPr>
        <w:t>.1.2022</w:t>
      </w:r>
    </w:p>
    <w:p w14:paraId="2F6E15DF" w14:textId="77777777" w:rsidR="00AC2F83" w:rsidRPr="00FF337C" w:rsidRDefault="00AC2F83" w:rsidP="00681D1A">
      <w:pPr>
        <w:widowControl w:val="0"/>
        <w:tabs>
          <w:tab w:val="left" w:pos="778"/>
        </w:tabs>
        <w:spacing w:after="0" w:line="278" w:lineRule="exact"/>
        <w:jc w:val="both"/>
        <w:rPr>
          <w:rFonts w:ascii="Arial" w:hAnsi="Arial" w:cs="Arial"/>
          <w:b/>
          <w:bCs/>
          <w:sz w:val="20"/>
          <w:szCs w:val="20"/>
          <w:lang w:eastAsia="pl-PL"/>
        </w:rPr>
      </w:pPr>
      <w:r w:rsidRPr="00FF337C">
        <w:rPr>
          <w:rFonts w:ascii="Arial" w:hAnsi="Arial" w:cs="Arial"/>
          <w:sz w:val="20"/>
          <w:szCs w:val="20"/>
          <w:lang w:eastAsia="pl-PL"/>
        </w:rPr>
        <w:t>niniejszym oświadczam, że:</w:t>
      </w:r>
    </w:p>
    <w:p w14:paraId="2D49E780" w14:textId="77777777" w:rsidR="00AC2F83" w:rsidRPr="00FF337C" w:rsidRDefault="00AC2F83" w:rsidP="00DE5F5C">
      <w:pPr>
        <w:widowControl w:val="0"/>
        <w:numPr>
          <w:ilvl w:val="0"/>
          <w:numId w:val="61"/>
        </w:numPr>
        <w:tabs>
          <w:tab w:val="left" w:pos="778"/>
        </w:tabs>
        <w:spacing w:after="0" w:line="278" w:lineRule="exact"/>
        <w:jc w:val="both"/>
        <w:rPr>
          <w:rFonts w:ascii="Arial" w:hAnsi="Arial" w:cs="Arial"/>
          <w:sz w:val="20"/>
          <w:szCs w:val="20"/>
          <w:lang w:eastAsia="pl-PL"/>
        </w:rPr>
      </w:pPr>
      <w:r w:rsidRPr="00FF337C">
        <w:rPr>
          <w:rFonts w:ascii="Arial" w:hAnsi="Arial" w:cs="Arial"/>
          <w:sz w:val="20"/>
          <w:szCs w:val="20"/>
          <w:lang w:eastAsia="pl-PL"/>
        </w:rPr>
        <w:t>nie przynależę do</w:t>
      </w:r>
      <w:r w:rsidRPr="00FF337C">
        <w:rPr>
          <w:rFonts w:ascii="Arial" w:hAnsi="Arial" w:cs="Arial"/>
          <w:b/>
          <w:bCs/>
          <w:sz w:val="20"/>
          <w:szCs w:val="20"/>
          <w:lang w:eastAsia="pl-PL"/>
        </w:rPr>
        <w:t xml:space="preserve"> żadnej</w:t>
      </w:r>
      <w:r w:rsidRPr="00FF337C">
        <w:rPr>
          <w:rFonts w:ascii="Arial" w:hAnsi="Arial" w:cs="Arial"/>
          <w:sz w:val="20"/>
          <w:szCs w:val="20"/>
          <w:lang w:eastAsia="pl-PL"/>
        </w:rPr>
        <w:t xml:space="preserve"> grupy kapitałowej</w:t>
      </w:r>
      <w:r w:rsidRPr="00FF337C">
        <w:rPr>
          <w:rFonts w:ascii="Arial" w:hAnsi="Arial" w:cs="Arial"/>
          <w:b/>
          <w:bCs/>
          <w:sz w:val="20"/>
          <w:szCs w:val="20"/>
          <w:vertAlign w:val="superscript"/>
          <w:lang w:eastAsia="pl-PL"/>
        </w:rPr>
        <w:t>1)</w:t>
      </w:r>
    </w:p>
    <w:p w14:paraId="0742EB07" w14:textId="77777777" w:rsidR="00AC2F83" w:rsidRPr="00FF337C" w:rsidRDefault="00AC2F83" w:rsidP="00DE5F5C">
      <w:pPr>
        <w:widowControl w:val="0"/>
        <w:numPr>
          <w:ilvl w:val="0"/>
          <w:numId w:val="61"/>
        </w:numPr>
        <w:tabs>
          <w:tab w:val="left" w:pos="778"/>
        </w:tabs>
        <w:spacing w:after="0" w:line="278" w:lineRule="exact"/>
        <w:jc w:val="both"/>
        <w:rPr>
          <w:rFonts w:ascii="Arial" w:hAnsi="Arial" w:cs="Arial"/>
          <w:sz w:val="20"/>
          <w:szCs w:val="20"/>
          <w:lang w:eastAsia="pl-PL"/>
        </w:rPr>
      </w:pPr>
      <w:r w:rsidRPr="00FF337C">
        <w:rPr>
          <w:rFonts w:ascii="Arial" w:hAnsi="Arial" w:cs="Arial"/>
          <w:sz w:val="20"/>
          <w:szCs w:val="20"/>
          <w:lang w:eastAsia="pl-PL"/>
        </w:rPr>
        <w:t>nie przynależę do tej samej grupy kapitałowej w rozumieniu ustawy z dnia 16 lutego 2007 r. o ochronie konkurencji i konsumentów (Dz. U. z 2018 r., poz. 798 ze zm. Dz. U. z 2020 r. poz.1076 i 1086) z Wykonawcami, którzy złożyli oferty w przedmiotowym postępowaniu o udzielenie zamówienia</w:t>
      </w:r>
      <w:r w:rsidRPr="00FF337C">
        <w:rPr>
          <w:rFonts w:ascii="Arial" w:hAnsi="Arial" w:cs="Arial"/>
          <w:b/>
          <w:bCs/>
          <w:sz w:val="20"/>
          <w:szCs w:val="20"/>
          <w:vertAlign w:val="superscript"/>
          <w:lang w:eastAsia="pl-PL"/>
        </w:rPr>
        <w:t>1</w:t>
      </w:r>
      <w:r w:rsidRPr="00FF337C">
        <w:rPr>
          <w:rFonts w:ascii="Arial" w:hAnsi="Arial" w:cs="Arial"/>
          <w:sz w:val="20"/>
          <w:szCs w:val="20"/>
          <w:vertAlign w:val="superscript"/>
          <w:lang w:eastAsia="pl-PL"/>
        </w:rPr>
        <w:t>)</w:t>
      </w:r>
      <w:r w:rsidRPr="00FF337C">
        <w:rPr>
          <w:rFonts w:ascii="Arial" w:hAnsi="Arial" w:cs="Arial"/>
          <w:sz w:val="20"/>
          <w:szCs w:val="20"/>
          <w:lang w:eastAsia="pl-PL"/>
        </w:rPr>
        <w:t xml:space="preserve">; </w:t>
      </w:r>
    </w:p>
    <w:p w14:paraId="2D3F10A2" w14:textId="77777777" w:rsidR="00AC2F83" w:rsidRPr="00FF337C" w:rsidRDefault="00AC2F83" w:rsidP="00681D1A">
      <w:pPr>
        <w:widowControl w:val="0"/>
        <w:tabs>
          <w:tab w:val="left" w:pos="778"/>
        </w:tabs>
        <w:spacing w:after="0" w:line="278" w:lineRule="exact"/>
        <w:ind w:left="360"/>
        <w:jc w:val="both"/>
        <w:rPr>
          <w:rFonts w:ascii="Arial" w:hAnsi="Arial" w:cs="Arial"/>
          <w:sz w:val="20"/>
          <w:szCs w:val="20"/>
          <w:lang w:eastAsia="pl-PL"/>
        </w:rPr>
      </w:pPr>
      <w:r w:rsidRPr="00FF337C">
        <w:rPr>
          <w:rFonts w:ascii="Arial" w:hAnsi="Arial" w:cs="Arial"/>
          <w:sz w:val="20"/>
          <w:szCs w:val="20"/>
          <w:lang w:eastAsia="pl-PL"/>
        </w:rPr>
        <w:t xml:space="preserve">       z innym Wykonawcą, który złożył odrębną ofertę</w:t>
      </w:r>
      <w:r w:rsidRPr="00FF337C">
        <w:rPr>
          <w:rFonts w:ascii="Arial" w:hAnsi="Arial" w:cs="Arial"/>
          <w:b/>
          <w:bCs/>
          <w:sz w:val="20"/>
          <w:szCs w:val="20"/>
          <w:vertAlign w:val="superscript"/>
          <w:lang w:eastAsia="pl-PL"/>
        </w:rPr>
        <w:t>1)</w:t>
      </w:r>
      <w:r w:rsidRPr="00FF337C">
        <w:rPr>
          <w:rFonts w:ascii="Arial" w:hAnsi="Arial" w:cs="Arial"/>
          <w:sz w:val="20"/>
          <w:szCs w:val="20"/>
          <w:lang w:eastAsia="pl-PL"/>
        </w:rPr>
        <w:t xml:space="preserve"> ;</w:t>
      </w:r>
    </w:p>
    <w:p w14:paraId="676DED51" w14:textId="77777777" w:rsidR="00AC2F83" w:rsidRPr="00FF337C" w:rsidRDefault="00AC2F83" w:rsidP="00DE5F5C">
      <w:pPr>
        <w:widowControl w:val="0"/>
        <w:numPr>
          <w:ilvl w:val="0"/>
          <w:numId w:val="61"/>
        </w:numPr>
        <w:tabs>
          <w:tab w:val="left" w:pos="778"/>
        </w:tabs>
        <w:spacing w:after="0" w:line="278" w:lineRule="exact"/>
        <w:jc w:val="both"/>
        <w:rPr>
          <w:rFonts w:ascii="Arial" w:hAnsi="Arial" w:cs="Arial"/>
          <w:sz w:val="20"/>
          <w:szCs w:val="20"/>
          <w:lang w:eastAsia="pl-PL"/>
        </w:rPr>
      </w:pPr>
      <w:r w:rsidRPr="00FF337C">
        <w:rPr>
          <w:rFonts w:ascii="Arial" w:hAnsi="Arial" w:cs="Arial"/>
          <w:sz w:val="20"/>
          <w:szCs w:val="20"/>
          <w:lang w:eastAsia="pl-PL"/>
        </w:rPr>
        <w:t>przynależę do tej samej grupy kapitałowej łącznie z nw. Wykonawcami, którzy złożyli odrębne oferty w przedmiotowym postępowaniu o udzielenie zamówienia oraz składam poniżej informację</w:t>
      </w:r>
      <w:r w:rsidRPr="00FF337C">
        <w:rPr>
          <w:rFonts w:ascii="Arial" w:hAnsi="Arial" w:cs="Arial"/>
          <w:sz w:val="20"/>
          <w:szCs w:val="20"/>
          <w:vertAlign w:val="superscript"/>
          <w:lang w:eastAsia="pl-PL"/>
        </w:rPr>
        <w:t>1)</w:t>
      </w:r>
      <w:r w:rsidRPr="00FF337C">
        <w:rPr>
          <w:rFonts w:ascii="Arial" w:hAnsi="Arial" w:cs="Arial"/>
          <w:sz w:val="20"/>
          <w:szCs w:val="20"/>
          <w:lang w:eastAsia="pl-PL"/>
        </w:rPr>
        <w:t xml:space="preserve"> i załączam dokumenty</w:t>
      </w:r>
      <w:r w:rsidRPr="00FF337C">
        <w:rPr>
          <w:rFonts w:ascii="Arial" w:hAnsi="Arial" w:cs="Arial"/>
          <w:sz w:val="20"/>
          <w:szCs w:val="20"/>
          <w:vertAlign w:val="superscript"/>
          <w:lang w:eastAsia="pl-PL"/>
        </w:rPr>
        <w:t>1)</w:t>
      </w:r>
      <w:r w:rsidRPr="00FF337C">
        <w:rPr>
          <w:rFonts w:ascii="Arial" w:hAnsi="Arial" w:cs="Arial"/>
          <w:sz w:val="20"/>
          <w:szCs w:val="20"/>
          <w:lang w:eastAsia="pl-PL"/>
        </w:rPr>
        <w:t xml:space="preserve"> potwierdzające, że przygotowanie oferty było niezależne od innego Wykonawcy należącego do tej samej grupy kapitałowej</w:t>
      </w:r>
      <w:r w:rsidRPr="00FF337C">
        <w:rPr>
          <w:rFonts w:ascii="Arial" w:hAnsi="Arial" w:cs="Arial"/>
          <w:sz w:val="20"/>
          <w:szCs w:val="20"/>
          <w:vertAlign w:val="superscript"/>
          <w:lang w:eastAsia="pl-PL"/>
        </w:rPr>
        <w:t>1)2)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4003"/>
        <w:gridCol w:w="4928"/>
      </w:tblGrid>
      <w:tr w:rsidR="00AC2F83" w:rsidRPr="005F7698" w14:paraId="29472A99" w14:textId="77777777">
        <w:tc>
          <w:tcPr>
            <w:tcW w:w="469" w:type="pct"/>
            <w:vAlign w:val="center"/>
          </w:tcPr>
          <w:p w14:paraId="7F362DCA" w14:textId="77777777" w:rsidR="00AC2F83" w:rsidRPr="00FF337C" w:rsidRDefault="00AC2F83" w:rsidP="00681D1A">
            <w:pPr>
              <w:widowControl w:val="0"/>
              <w:tabs>
                <w:tab w:val="left" w:pos="778"/>
              </w:tabs>
              <w:spacing w:after="0" w:line="278" w:lineRule="exact"/>
              <w:rPr>
                <w:rFonts w:ascii="Arial" w:hAnsi="Arial" w:cs="Arial"/>
                <w:sz w:val="20"/>
                <w:szCs w:val="20"/>
                <w:lang w:eastAsia="pl-PL"/>
              </w:rPr>
            </w:pPr>
            <w:r w:rsidRPr="00FF337C">
              <w:rPr>
                <w:rFonts w:ascii="Arial" w:hAnsi="Arial" w:cs="Arial"/>
                <w:sz w:val="20"/>
                <w:szCs w:val="20"/>
                <w:lang w:eastAsia="pl-PL"/>
              </w:rPr>
              <w:t>Lp.</w:t>
            </w:r>
          </w:p>
        </w:tc>
        <w:tc>
          <w:tcPr>
            <w:tcW w:w="2031" w:type="pct"/>
            <w:vAlign w:val="center"/>
          </w:tcPr>
          <w:p w14:paraId="5C8797C4" w14:textId="77777777" w:rsidR="00AC2F83" w:rsidRPr="00FF337C" w:rsidRDefault="00AC2F83" w:rsidP="00681D1A">
            <w:pPr>
              <w:widowControl w:val="0"/>
              <w:tabs>
                <w:tab w:val="left" w:pos="778"/>
              </w:tabs>
              <w:spacing w:after="0" w:line="278" w:lineRule="exact"/>
              <w:rPr>
                <w:rFonts w:ascii="Arial" w:hAnsi="Arial" w:cs="Arial"/>
                <w:sz w:val="20"/>
                <w:szCs w:val="20"/>
                <w:lang w:eastAsia="pl-PL"/>
              </w:rPr>
            </w:pPr>
            <w:r w:rsidRPr="00FF337C">
              <w:rPr>
                <w:rFonts w:ascii="Arial" w:hAnsi="Arial" w:cs="Arial"/>
                <w:sz w:val="20"/>
                <w:szCs w:val="20"/>
                <w:lang w:eastAsia="pl-PL"/>
              </w:rPr>
              <w:t>Nazwa podmiotu oraz siedziba</w:t>
            </w:r>
          </w:p>
        </w:tc>
        <w:tc>
          <w:tcPr>
            <w:tcW w:w="2500" w:type="pct"/>
            <w:vAlign w:val="center"/>
          </w:tcPr>
          <w:p w14:paraId="58D61DEE" w14:textId="77777777" w:rsidR="00AC2F83" w:rsidRPr="00FF337C" w:rsidRDefault="00AC2F83" w:rsidP="00681D1A">
            <w:pPr>
              <w:widowControl w:val="0"/>
              <w:tabs>
                <w:tab w:val="left" w:pos="778"/>
              </w:tabs>
              <w:spacing w:after="0" w:line="278" w:lineRule="exact"/>
              <w:rPr>
                <w:rFonts w:ascii="Arial" w:hAnsi="Arial" w:cs="Arial"/>
                <w:sz w:val="20"/>
                <w:szCs w:val="20"/>
                <w:lang w:eastAsia="pl-PL"/>
              </w:rPr>
            </w:pPr>
            <w:r w:rsidRPr="00FF337C">
              <w:rPr>
                <w:rFonts w:ascii="Arial" w:hAnsi="Arial" w:cs="Arial"/>
                <w:sz w:val="20"/>
                <w:szCs w:val="20"/>
                <w:lang w:eastAsia="pl-PL"/>
              </w:rPr>
              <w:t>Informacja potwierdzająca, że przygotowanie oferty było niezależne od innego Wykonawcy należącego do tej samej grupy kapitałowej, który złożył odrębną ofertę w niniejszym postępowaniu</w:t>
            </w:r>
            <w:r w:rsidRPr="00FF337C">
              <w:rPr>
                <w:rFonts w:ascii="Arial" w:hAnsi="Arial" w:cs="Arial"/>
                <w:sz w:val="20"/>
                <w:szCs w:val="20"/>
                <w:vertAlign w:val="superscript"/>
                <w:lang w:eastAsia="pl-PL"/>
              </w:rPr>
              <w:t>1)</w:t>
            </w:r>
          </w:p>
        </w:tc>
      </w:tr>
      <w:tr w:rsidR="00AC2F83" w:rsidRPr="005F7698" w14:paraId="6D6E01B5" w14:textId="77777777">
        <w:tc>
          <w:tcPr>
            <w:tcW w:w="469" w:type="pct"/>
          </w:tcPr>
          <w:p w14:paraId="2A3A0214" w14:textId="77777777" w:rsidR="00AC2F83" w:rsidRPr="00FF337C" w:rsidRDefault="00AC2F83" w:rsidP="00681D1A">
            <w:pPr>
              <w:widowControl w:val="0"/>
              <w:tabs>
                <w:tab w:val="left" w:pos="778"/>
              </w:tabs>
              <w:spacing w:after="0" w:line="278" w:lineRule="exact"/>
              <w:rPr>
                <w:rFonts w:ascii="Arial" w:hAnsi="Arial" w:cs="Arial"/>
                <w:sz w:val="20"/>
                <w:szCs w:val="20"/>
                <w:lang w:eastAsia="pl-PL"/>
              </w:rPr>
            </w:pPr>
          </w:p>
        </w:tc>
        <w:tc>
          <w:tcPr>
            <w:tcW w:w="2031" w:type="pct"/>
          </w:tcPr>
          <w:p w14:paraId="0E6E9295" w14:textId="77777777" w:rsidR="00AC2F83" w:rsidRPr="00FF337C" w:rsidRDefault="00AC2F83" w:rsidP="00681D1A">
            <w:pPr>
              <w:widowControl w:val="0"/>
              <w:tabs>
                <w:tab w:val="left" w:pos="778"/>
              </w:tabs>
              <w:spacing w:after="0" w:line="278" w:lineRule="exact"/>
              <w:rPr>
                <w:rFonts w:ascii="Arial" w:hAnsi="Arial" w:cs="Arial"/>
                <w:sz w:val="20"/>
                <w:szCs w:val="20"/>
                <w:lang w:eastAsia="pl-PL"/>
              </w:rPr>
            </w:pPr>
          </w:p>
          <w:p w14:paraId="42FA2563" w14:textId="77777777" w:rsidR="00AC2F83" w:rsidRPr="00FF337C" w:rsidRDefault="00AC2F83" w:rsidP="00681D1A">
            <w:pPr>
              <w:widowControl w:val="0"/>
              <w:tabs>
                <w:tab w:val="left" w:pos="778"/>
              </w:tabs>
              <w:spacing w:after="0" w:line="278" w:lineRule="exact"/>
              <w:rPr>
                <w:rFonts w:ascii="Arial" w:hAnsi="Arial" w:cs="Arial"/>
                <w:sz w:val="20"/>
                <w:szCs w:val="20"/>
                <w:lang w:eastAsia="pl-PL"/>
              </w:rPr>
            </w:pPr>
          </w:p>
        </w:tc>
        <w:tc>
          <w:tcPr>
            <w:tcW w:w="2500" w:type="pct"/>
          </w:tcPr>
          <w:p w14:paraId="117916D7" w14:textId="77777777" w:rsidR="00AC2F83" w:rsidRPr="00FF337C" w:rsidRDefault="00AC2F83" w:rsidP="00681D1A">
            <w:pPr>
              <w:widowControl w:val="0"/>
              <w:tabs>
                <w:tab w:val="left" w:pos="778"/>
              </w:tabs>
              <w:spacing w:after="0" w:line="278" w:lineRule="exact"/>
              <w:rPr>
                <w:rFonts w:ascii="Arial" w:hAnsi="Arial" w:cs="Arial"/>
                <w:sz w:val="20"/>
                <w:szCs w:val="20"/>
                <w:lang w:eastAsia="pl-PL"/>
              </w:rPr>
            </w:pPr>
          </w:p>
        </w:tc>
      </w:tr>
    </w:tbl>
    <w:p w14:paraId="30446129" w14:textId="77777777" w:rsidR="00AC2F83" w:rsidRPr="00FF337C" w:rsidRDefault="00AC2F83" w:rsidP="00681D1A">
      <w:pPr>
        <w:widowControl w:val="0"/>
        <w:tabs>
          <w:tab w:val="left" w:pos="778"/>
        </w:tabs>
        <w:spacing w:after="0" w:line="278" w:lineRule="exact"/>
        <w:rPr>
          <w:rFonts w:ascii="Arial" w:hAnsi="Arial" w:cs="Arial"/>
          <w:sz w:val="20"/>
          <w:szCs w:val="20"/>
          <w:lang w:eastAsia="pl-PL"/>
        </w:rPr>
      </w:pPr>
      <w:r w:rsidRPr="00FF337C">
        <w:rPr>
          <w:rFonts w:ascii="Arial" w:hAnsi="Arial" w:cs="Arial"/>
          <w:sz w:val="20"/>
          <w:szCs w:val="20"/>
          <w:lang w:eastAsia="pl-PL"/>
        </w:rPr>
        <w:t xml:space="preserve">                                                                          </w:t>
      </w:r>
    </w:p>
    <w:p w14:paraId="4A5024A8" w14:textId="77777777" w:rsidR="00AC2F83" w:rsidRPr="00FF337C" w:rsidRDefault="00AC2F83" w:rsidP="00681D1A">
      <w:pPr>
        <w:widowControl w:val="0"/>
        <w:tabs>
          <w:tab w:val="left" w:pos="778"/>
        </w:tabs>
        <w:spacing w:after="0" w:line="278" w:lineRule="exact"/>
        <w:jc w:val="both"/>
        <w:rPr>
          <w:rFonts w:ascii="Arial" w:hAnsi="Arial" w:cs="Arial"/>
          <w:b/>
          <w:bCs/>
          <w:i/>
          <w:iCs/>
          <w:sz w:val="18"/>
          <w:szCs w:val="18"/>
          <w:lang w:eastAsia="pl-PL"/>
        </w:rPr>
      </w:pPr>
      <w:r w:rsidRPr="00FF337C">
        <w:rPr>
          <w:rFonts w:ascii="Arial" w:hAnsi="Arial" w:cs="Arial"/>
          <w:i/>
          <w:iCs/>
          <w:sz w:val="20"/>
          <w:szCs w:val="20"/>
          <w:lang w:eastAsia="pl-PL"/>
        </w:rPr>
        <w:t>1</w:t>
      </w:r>
      <w:r w:rsidRPr="00FF337C">
        <w:rPr>
          <w:rFonts w:ascii="Arial" w:hAnsi="Arial" w:cs="Arial"/>
          <w:b/>
          <w:bCs/>
          <w:i/>
          <w:iCs/>
          <w:sz w:val="20"/>
          <w:szCs w:val="20"/>
          <w:lang w:eastAsia="pl-PL"/>
        </w:rPr>
        <w:t xml:space="preserve">) </w:t>
      </w:r>
      <w:r w:rsidRPr="00FF337C">
        <w:rPr>
          <w:rFonts w:ascii="Arial" w:hAnsi="Arial" w:cs="Arial"/>
          <w:b/>
          <w:bCs/>
          <w:i/>
          <w:iCs/>
          <w:sz w:val="18"/>
          <w:szCs w:val="18"/>
          <w:lang w:eastAsia="pl-PL"/>
        </w:rPr>
        <w:t>niepotrzebne skreślić</w:t>
      </w:r>
    </w:p>
    <w:p w14:paraId="7F9B14CC" w14:textId="77777777" w:rsidR="00AC2F83" w:rsidRPr="00FF337C" w:rsidRDefault="00AC2F83" w:rsidP="00681D1A">
      <w:pPr>
        <w:widowControl w:val="0"/>
        <w:tabs>
          <w:tab w:val="left" w:pos="778"/>
        </w:tabs>
        <w:spacing w:before="120" w:after="0" w:line="240" w:lineRule="auto"/>
        <w:jc w:val="both"/>
        <w:rPr>
          <w:rFonts w:ascii="Arial" w:hAnsi="Arial" w:cs="Arial"/>
          <w:i/>
          <w:iCs/>
          <w:sz w:val="18"/>
          <w:szCs w:val="18"/>
          <w:lang w:eastAsia="pl-PL"/>
        </w:rPr>
      </w:pPr>
      <w:r w:rsidRPr="00FF337C">
        <w:rPr>
          <w:rFonts w:ascii="Arial" w:hAnsi="Arial" w:cs="Arial"/>
          <w:i/>
          <w:iCs/>
          <w:sz w:val="18"/>
          <w:szCs w:val="18"/>
          <w:lang w:eastAsia="pl-PL"/>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7B79D928" w14:textId="77777777" w:rsidR="00701AA3" w:rsidRPr="002A5AA2" w:rsidRDefault="00701AA3" w:rsidP="00701AA3">
      <w:pPr>
        <w:spacing w:after="0" w:line="240" w:lineRule="auto"/>
        <w:rPr>
          <w:rFonts w:ascii="Arial" w:hAnsi="Arial" w:cs="Arial"/>
          <w:sz w:val="20"/>
          <w:szCs w:val="20"/>
          <w:lang w:eastAsia="pl-PL"/>
        </w:rPr>
      </w:pPr>
    </w:p>
    <w:p w14:paraId="0C8CC7E6" w14:textId="77777777" w:rsidR="00701AA3" w:rsidRPr="00210367" w:rsidRDefault="00701AA3" w:rsidP="00701AA3">
      <w:pPr>
        <w:widowControl w:val="0"/>
        <w:spacing w:after="0" w:line="240" w:lineRule="auto"/>
        <w:jc w:val="right"/>
        <w:rPr>
          <w:rFonts w:ascii="Arial" w:hAnsi="Arial" w:cs="Arial"/>
          <w:b/>
          <w:bCs/>
          <w:lang w:eastAsia="pl-PL"/>
        </w:rPr>
      </w:pPr>
      <w:r w:rsidRPr="00210367">
        <w:rPr>
          <w:rFonts w:ascii="Arial" w:hAnsi="Arial" w:cs="Arial"/>
          <w:b/>
          <w:bCs/>
          <w:lang w:eastAsia="pl-PL"/>
        </w:rPr>
        <w:t xml:space="preserve">oświadczenie należy podpisać </w:t>
      </w:r>
    </w:p>
    <w:p w14:paraId="0FDD797B" w14:textId="77777777" w:rsidR="00701AA3" w:rsidRPr="00DD56FB" w:rsidRDefault="00701AA3" w:rsidP="00701AA3">
      <w:pPr>
        <w:widowControl w:val="0"/>
        <w:spacing w:after="0" w:line="240" w:lineRule="auto"/>
        <w:jc w:val="right"/>
        <w:rPr>
          <w:rFonts w:ascii="Arial" w:hAnsi="Arial" w:cs="Arial"/>
          <w:sz w:val="24"/>
          <w:szCs w:val="24"/>
          <w:lang w:eastAsia="pl-PL"/>
        </w:rPr>
      </w:pPr>
      <w:r w:rsidRPr="00DD56FB">
        <w:rPr>
          <w:rFonts w:ascii="Arial" w:hAnsi="Arial" w:cs="Arial"/>
          <w:b/>
          <w:bCs/>
          <w:lang w:eastAsia="pl-PL"/>
        </w:rPr>
        <w:t>kwalifikowanym podpisem elektronicznym</w:t>
      </w:r>
    </w:p>
    <w:p w14:paraId="3E8A1CA1" w14:textId="77777777" w:rsidR="00701AA3" w:rsidRPr="002716F0" w:rsidRDefault="00701AA3" w:rsidP="00701AA3">
      <w:pPr>
        <w:spacing w:after="0" w:line="240" w:lineRule="auto"/>
        <w:rPr>
          <w:rFonts w:ascii="Arial" w:hAnsi="Arial" w:cs="Arial"/>
          <w:sz w:val="20"/>
          <w:szCs w:val="20"/>
          <w:lang w:eastAsia="pl-PL"/>
        </w:rPr>
      </w:pPr>
    </w:p>
    <w:p w14:paraId="53792820" w14:textId="77777777" w:rsidR="00AC2F83" w:rsidRPr="002716F0" w:rsidRDefault="00AC2F83">
      <w:pPr>
        <w:spacing w:after="0" w:line="240" w:lineRule="auto"/>
        <w:rPr>
          <w:rFonts w:ascii="Arial" w:hAnsi="Arial" w:cs="Arial"/>
          <w:b/>
          <w:bCs/>
          <w:i/>
          <w:iCs/>
          <w:sz w:val="18"/>
          <w:szCs w:val="18"/>
          <w:lang w:eastAsia="pl-PL"/>
        </w:rPr>
      </w:pPr>
      <w:r w:rsidRPr="002716F0">
        <w:rPr>
          <w:rFonts w:ascii="Arial" w:hAnsi="Arial" w:cs="Arial"/>
          <w:b/>
          <w:bCs/>
          <w:i/>
          <w:iCs/>
          <w:sz w:val="18"/>
          <w:szCs w:val="18"/>
          <w:lang w:eastAsia="pl-PL"/>
        </w:rPr>
        <w:br w:type="page"/>
      </w:r>
    </w:p>
    <w:p w14:paraId="6A053315" w14:textId="77777777" w:rsidR="00AC2F83" w:rsidRPr="002716F0" w:rsidRDefault="00AC2F83" w:rsidP="00EA0315">
      <w:pPr>
        <w:autoSpaceDE w:val="0"/>
        <w:autoSpaceDN w:val="0"/>
        <w:adjustRightInd w:val="0"/>
        <w:spacing w:before="120" w:after="0" w:line="240" w:lineRule="auto"/>
        <w:jc w:val="right"/>
        <w:rPr>
          <w:rFonts w:ascii="Arial" w:hAnsi="Arial" w:cs="Arial"/>
          <w:lang w:eastAsia="pl-PL"/>
        </w:rPr>
      </w:pPr>
      <w:r w:rsidRPr="002716F0">
        <w:rPr>
          <w:rFonts w:ascii="Arial" w:hAnsi="Arial" w:cs="Arial"/>
          <w:b/>
          <w:bCs/>
          <w:lang w:eastAsia="pl-PL"/>
        </w:rPr>
        <w:lastRenderedPageBreak/>
        <w:t xml:space="preserve"> </w:t>
      </w:r>
      <w:r w:rsidRPr="002716F0">
        <w:rPr>
          <w:rFonts w:ascii="Arial" w:hAnsi="Arial" w:cs="Arial"/>
          <w:lang w:eastAsia="pl-PL"/>
        </w:rPr>
        <w:t xml:space="preserve">Załącznik nr 6 </w:t>
      </w:r>
    </w:p>
    <w:p w14:paraId="64859633" w14:textId="77777777" w:rsidR="00AC2F83" w:rsidRPr="00AA6859" w:rsidRDefault="00AC2F83" w:rsidP="00681D1A">
      <w:pPr>
        <w:spacing w:after="0" w:line="240" w:lineRule="auto"/>
        <w:jc w:val="right"/>
        <w:rPr>
          <w:rFonts w:ascii="Arial" w:hAnsi="Arial" w:cs="Arial"/>
          <w:lang w:eastAsia="pl-PL"/>
        </w:rPr>
      </w:pPr>
      <w:r w:rsidRPr="00AA6859">
        <w:rPr>
          <w:rFonts w:ascii="Arial" w:hAnsi="Arial" w:cs="Arial"/>
          <w:lang w:eastAsia="pl-PL"/>
        </w:rPr>
        <w:t>do SWZ</w:t>
      </w:r>
    </w:p>
    <w:p w14:paraId="73E0201B" w14:textId="77777777" w:rsidR="00AC2F83" w:rsidRPr="00AA6859" w:rsidRDefault="00AC2F83" w:rsidP="00681D1A">
      <w:pPr>
        <w:spacing w:after="0" w:line="360" w:lineRule="auto"/>
        <w:jc w:val="right"/>
        <w:rPr>
          <w:rFonts w:ascii="Times New Roman" w:hAnsi="Times New Roman" w:cs="Times New Roman"/>
          <w:lang w:eastAsia="pl-PL"/>
        </w:rPr>
      </w:pPr>
    </w:p>
    <w:p w14:paraId="783C9621" w14:textId="77777777" w:rsidR="00AC2F83" w:rsidRPr="00BC3BEC" w:rsidRDefault="00AC2F83" w:rsidP="00681D1A">
      <w:pPr>
        <w:spacing w:after="0" w:line="360" w:lineRule="auto"/>
        <w:jc w:val="center"/>
        <w:rPr>
          <w:rFonts w:ascii="Arial" w:hAnsi="Arial" w:cs="Arial"/>
          <w:b/>
          <w:bCs/>
          <w:sz w:val="20"/>
          <w:szCs w:val="20"/>
          <w:lang w:eastAsia="pl-PL"/>
        </w:rPr>
      </w:pPr>
      <w:r w:rsidRPr="00AA6859">
        <w:rPr>
          <w:rFonts w:ascii="Arial" w:hAnsi="Arial" w:cs="Arial"/>
          <w:b/>
          <w:bCs/>
          <w:sz w:val="20"/>
          <w:szCs w:val="20"/>
          <w:lang w:eastAsia="pl-PL"/>
        </w:rPr>
        <w:t>OŚWIADCZENIE O AKTU</w:t>
      </w:r>
      <w:r w:rsidRPr="00BC3BEC">
        <w:rPr>
          <w:rFonts w:ascii="Arial" w:hAnsi="Arial" w:cs="Arial"/>
          <w:b/>
          <w:bCs/>
          <w:sz w:val="20"/>
          <w:szCs w:val="20"/>
          <w:lang w:eastAsia="pl-PL"/>
        </w:rPr>
        <w:t>ALNOŚCI INFORMACJI ZAWARTYCH W JEDZ</w:t>
      </w:r>
    </w:p>
    <w:p w14:paraId="4758669A" w14:textId="77777777" w:rsidR="00AC2F83" w:rsidRPr="00F63E96" w:rsidRDefault="00AC2F83" w:rsidP="00681D1A">
      <w:pPr>
        <w:spacing w:after="0" w:line="360" w:lineRule="auto"/>
        <w:jc w:val="center"/>
        <w:rPr>
          <w:rFonts w:ascii="Arial" w:hAnsi="Arial" w:cs="Arial"/>
          <w:b/>
          <w:bCs/>
          <w:sz w:val="20"/>
          <w:szCs w:val="20"/>
          <w:lang w:eastAsia="pl-PL"/>
        </w:rPr>
      </w:pPr>
      <w:r w:rsidRPr="00F63E96">
        <w:rPr>
          <w:rFonts w:ascii="Arial" w:hAnsi="Arial" w:cs="Arial"/>
          <w:b/>
          <w:bCs/>
          <w:sz w:val="20"/>
          <w:szCs w:val="20"/>
          <w:lang w:eastAsia="pl-PL"/>
        </w:rPr>
        <w:t>W ZAKRESIE BRAKU PODSTAW WYKLUCZENIA Z POSTĘPOWANIA</w:t>
      </w:r>
    </w:p>
    <w:p w14:paraId="2564EA1A" w14:textId="77777777" w:rsidR="00AC2F83" w:rsidRPr="00D46DC1" w:rsidRDefault="00AC2F83" w:rsidP="00681D1A">
      <w:pPr>
        <w:spacing w:after="0" w:line="360" w:lineRule="auto"/>
        <w:jc w:val="center"/>
        <w:rPr>
          <w:rFonts w:ascii="Arial" w:hAnsi="Arial" w:cs="Arial"/>
          <w:b/>
          <w:bCs/>
          <w:sz w:val="20"/>
          <w:szCs w:val="20"/>
          <w:lang w:eastAsia="pl-PL"/>
        </w:rPr>
      </w:pPr>
      <w:r w:rsidRPr="00D46DC1">
        <w:rPr>
          <w:rFonts w:ascii="Arial" w:hAnsi="Arial" w:cs="Arial"/>
          <w:b/>
          <w:bCs/>
          <w:sz w:val="20"/>
          <w:szCs w:val="20"/>
          <w:lang w:eastAsia="pl-PL"/>
        </w:rPr>
        <w:t>WSKAZANYCH PRZEZ ZAMAWIAJĄCEGO</w:t>
      </w:r>
    </w:p>
    <w:p w14:paraId="2B75BE37" w14:textId="3F4770FC" w:rsidR="00AC2F83" w:rsidRPr="00FF337C" w:rsidRDefault="00AC2F83" w:rsidP="00681D1A">
      <w:pPr>
        <w:widowControl w:val="0"/>
        <w:tabs>
          <w:tab w:val="left" w:pos="778"/>
        </w:tabs>
        <w:spacing w:after="0" w:line="278" w:lineRule="exact"/>
        <w:jc w:val="center"/>
        <w:rPr>
          <w:rFonts w:ascii="Arial" w:hAnsi="Arial" w:cs="Arial"/>
          <w:b/>
          <w:bCs/>
          <w:sz w:val="20"/>
          <w:szCs w:val="20"/>
          <w:lang w:eastAsia="pl-PL"/>
        </w:rPr>
      </w:pPr>
      <w:r w:rsidRPr="005F7698">
        <w:rPr>
          <w:rFonts w:ascii="Arial" w:hAnsi="Arial" w:cs="Arial"/>
          <w:b/>
          <w:bCs/>
          <w:sz w:val="20"/>
          <w:szCs w:val="20"/>
          <w:lang w:eastAsia="pl-PL"/>
        </w:rPr>
        <w:t xml:space="preserve">Na potrzeby postępowania o udzielenie zamówienia publicznego w sprawie </w:t>
      </w:r>
      <w:r w:rsidRPr="005F7698">
        <w:rPr>
          <w:rFonts w:ascii="Arial" w:hAnsi="Arial" w:cs="Arial"/>
          <w:b/>
          <w:bCs/>
          <w:lang w:eastAsia="pl-PL"/>
        </w:rPr>
        <w:t>usługi transmisji danych w sieci rozległej WAN sądów administracyjnych</w:t>
      </w:r>
      <w:r w:rsidRPr="005F7698">
        <w:rPr>
          <w:rFonts w:ascii="Arial" w:hAnsi="Arial" w:cs="Arial"/>
          <w:b/>
          <w:bCs/>
          <w:sz w:val="20"/>
          <w:szCs w:val="20"/>
          <w:lang w:eastAsia="pl-PL"/>
        </w:rPr>
        <w:t xml:space="preserve"> - Nr sprawy: WAG.</w:t>
      </w:r>
      <w:r w:rsidR="009873F9" w:rsidRPr="005F7698">
        <w:rPr>
          <w:rFonts w:ascii="Arial" w:hAnsi="Arial" w:cs="Arial"/>
          <w:b/>
          <w:bCs/>
          <w:sz w:val="20"/>
          <w:szCs w:val="20"/>
          <w:lang w:eastAsia="pl-PL"/>
        </w:rPr>
        <w:t>262</w:t>
      </w:r>
      <w:r w:rsidR="00BD4AA8">
        <w:rPr>
          <w:rFonts w:ascii="Arial" w:hAnsi="Arial" w:cs="Arial"/>
          <w:b/>
          <w:bCs/>
          <w:sz w:val="20"/>
          <w:szCs w:val="20"/>
          <w:lang w:eastAsia="pl-PL"/>
        </w:rPr>
        <w:t>.1.2022</w:t>
      </w:r>
    </w:p>
    <w:p w14:paraId="5F0F047E" w14:textId="77777777" w:rsidR="00AC2F83" w:rsidRPr="002A5AA2" w:rsidRDefault="00AC2F83" w:rsidP="00681D1A">
      <w:pPr>
        <w:spacing w:after="0" w:line="240" w:lineRule="auto"/>
        <w:ind w:firstLine="360"/>
        <w:jc w:val="center"/>
        <w:rPr>
          <w:rFonts w:ascii="Arial" w:hAnsi="Arial" w:cs="Arial"/>
          <w:b/>
          <w:bCs/>
          <w:sz w:val="20"/>
          <w:szCs w:val="20"/>
          <w:lang w:eastAsia="pl-PL"/>
        </w:rPr>
      </w:pPr>
    </w:p>
    <w:p w14:paraId="5E2C3EAC" w14:textId="77777777" w:rsidR="00AC2F83" w:rsidRPr="00210367" w:rsidRDefault="00AC2F83" w:rsidP="00681D1A">
      <w:pPr>
        <w:spacing w:after="0" w:line="240" w:lineRule="auto"/>
        <w:ind w:firstLine="360"/>
        <w:jc w:val="center"/>
        <w:rPr>
          <w:rFonts w:ascii="Arial" w:hAnsi="Arial" w:cs="Arial"/>
          <w:sz w:val="20"/>
          <w:szCs w:val="20"/>
          <w:lang w:eastAsia="pl-PL"/>
        </w:rPr>
      </w:pPr>
    </w:p>
    <w:p w14:paraId="626D31B6" w14:textId="77777777" w:rsidR="00AC2F83" w:rsidRPr="00DD56FB" w:rsidRDefault="00AC2F83" w:rsidP="00681D1A">
      <w:pPr>
        <w:spacing w:after="0" w:line="240" w:lineRule="auto"/>
        <w:ind w:firstLine="360"/>
        <w:jc w:val="center"/>
        <w:rPr>
          <w:rFonts w:ascii="Arial" w:hAnsi="Arial" w:cs="Arial"/>
          <w:sz w:val="20"/>
          <w:szCs w:val="20"/>
          <w:lang w:eastAsia="pl-PL"/>
        </w:rPr>
      </w:pPr>
    </w:p>
    <w:p w14:paraId="1218FC2B" w14:textId="77777777" w:rsidR="00AC2F83" w:rsidRPr="00DD56FB" w:rsidRDefault="00AC2F83" w:rsidP="00681D1A">
      <w:pPr>
        <w:spacing w:after="0" w:line="360" w:lineRule="auto"/>
        <w:rPr>
          <w:rFonts w:ascii="Arial" w:hAnsi="Arial" w:cs="Arial"/>
          <w:sz w:val="20"/>
          <w:szCs w:val="20"/>
          <w:lang w:eastAsia="pl-PL"/>
        </w:rPr>
      </w:pPr>
      <w:r w:rsidRPr="00DD56FB">
        <w:rPr>
          <w:rFonts w:ascii="Arial" w:hAnsi="Arial" w:cs="Arial"/>
          <w:sz w:val="20"/>
          <w:szCs w:val="20"/>
          <w:lang w:eastAsia="pl-PL"/>
        </w:rPr>
        <w:t xml:space="preserve">Ja niżej podpisany </w:t>
      </w:r>
      <w:r w:rsidRPr="00DD56FB">
        <w:rPr>
          <w:rFonts w:ascii="Arial" w:hAnsi="Arial" w:cs="Arial"/>
          <w:sz w:val="20"/>
          <w:szCs w:val="20"/>
          <w:lang w:eastAsia="pl-PL"/>
        </w:rPr>
        <w:tab/>
        <w:t xml:space="preserve">……………………………………………………………………………… </w:t>
      </w:r>
    </w:p>
    <w:p w14:paraId="638ECA6C" w14:textId="77777777" w:rsidR="00AC2F83" w:rsidRPr="002716F0" w:rsidRDefault="00AC2F83" w:rsidP="00681D1A">
      <w:pPr>
        <w:spacing w:after="0" w:line="360" w:lineRule="auto"/>
        <w:jc w:val="center"/>
        <w:rPr>
          <w:rFonts w:ascii="Arial" w:hAnsi="Arial" w:cs="Arial"/>
          <w:sz w:val="20"/>
          <w:szCs w:val="20"/>
          <w:lang w:eastAsia="pl-PL"/>
        </w:rPr>
      </w:pPr>
      <w:r w:rsidRPr="002716F0">
        <w:rPr>
          <w:rFonts w:ascii="Arial" w:hAnsi="Arial" w:cs="Arial"/>
          <w:sz w:val="20"/>
          <w:szCs w:val="20"/>
          <w:lang w:eastAsia="pl-PL"/>
        </w:rPr>
        <w:t>(imię i nazwisko składającego oświadczenie)</w:t>
      </w:r>
    </w:p>
    <w:p w14:paraId="77F8720A" w14:textId="77777777" w:rsidR="00AC2F83" w:rsidRPr="002716F0" w:rsidRDefault="00AC2F83" w:rsidP="00681D1A">
      <w:pPr>
        <w:spacing w:after="0" w:line="360" w:lineRule="auto"/>
        <w:rPr>
          <w:rFonts w:ascii="Arial" w:hAnsi="Arial" w:cs="Arial"/>
          <w:sz w:val="20"/>
          <w:szCs w:val="20"/>
          <w:lang w:eastAsia="pl-PL"/>
        </w:rPr>
      </w:pPr>
      <w:r w:rsidRPr="002716F0">
        <w:rPr>
          <w:rFonts w:ascii="Arial" w:hAnsi="Arial" w:cs="Arial"/>
          <w:sz w:val="20"/>
          <w:szCs w:val="20"/>
          <w:lang w:eastAsia="pl-PL"/>
        </w:rPr>
        <w:t xml:space="preserve">będąc upoważnionym do reprezentowania Wykonawcy: …………………………………………………………….…………………………………….. </w:t>
      </w:r>
    </w:p>
    <w:p w14:paraId="113BDD8D" w14:textId="77777777" w:rsidR="00AC2F83" w:rsidRPr="00AA6859" w:rsidRDefault="00AC2F83" w:rsidP="00681D1A">
      <w:pPr>
        <w:spacing w:after="0" w:line="360" w:lineRule="auto"/>
        <w:rPr>
          <w:rFonts w:ascii="Arial" w:hAnsi="Arial" w:cs="Arial"/>
          <w:sz w:val="20"/>
          <w:szCs w:val="20"/>
          <w:lang w:eastAsia="pl-PL"/>
        </w:rPr>
      </w:pPr>
      <w:r w:rsidRPr="00AA6859">
        <w:rPr>
          <w:rFonts w:ascii="Arial" w:hAnsi="Arial" w:cs="Arial"/>
          <w:sz w:val="20"/>
          <w:szCs w:val="20"/>
          <w:lang w:eastAsia="pl-PL"/>
        </w:rPr>
        <w:t xml:space="preserve">(nazwa Wykonawcy) </w:t>
      </w:r>
    </w:p>
    <w:p w14:paraId="40AF1DB3" w14:textId="77777777" w:rsidR="00AC2F83" w:rsidRPr="00AA6859" w:rsidRDefault="00AC2F83" w:rsidP="00681D1A">
      <w:pPr>
        <w:spacing w:after="0" w:line="360" w:lineRule="auto"/>
        <w:rPr>
          <w:rFonts w:ascii="Arial" w:hAnsi="Arial" w:cs="Arial"/>
          <w:sz w:val="20"/>
          <w:szCs w:val="20"/>
          <w:lang w:eastAsia="pl-PL"/>
        </w:rPr>
      </w:pPr>
      <w:r w:rsidRPr="00AA6859">
        <w:rPr>
          <w:rFonts w:ascii="Arial" w:hAnsi="Arial" w:cs="Arial"/>
          <w:sz w:val="20"/>
          <w:szCs w:val="20"/>
          <w:lang w:eastAsia="pl-PL"/>
        </w:rPr>
        <w:t xml:space="preserve">…………………………………………………………….........……………………………….. </w:t>
      </w:r>
    </w:p>
    <w:p w14:paraId="19132DB4" w14:textId="77777777" w:rsidR="00AC2F83" w:rsidRPr="00AA6859" w:rsidRDefault="00AC2F83" w:rsidP="00681D1A">
      <w:pPr>
        <w:spacing w:after="0" w:line="360" w:lineRule="auto"/>
        <w:rPr>
          <w:rFonts w:ascii="Arial" w:hAnsi="Arial" w:cs="Arial"/>
          <w:sz w:val="20"/>
          <w:szCs w:val="20"/>
          <w:lang w:eastAsia="pl-PL"/>
        </w:rPr>
      </w:pPr>
      <w:r w:rsidRPr="00AA6859">
        <w:rPr>
          <w:rFonts w:ascii="Arial" w:hAnsi="Arial" w:cs="Arial"/>
          <w:sz w:val="20"/>
          <w:szCs w:val="20"/>
          <w:lang w:eastAsia="pl-PL"/>
        </w:rPr>
        <w:t xml:space="preserve">(adres siedziby Wykonawcy) </w:t>
      </w:r>
    </w:p>
    <w:p w14:paraId="0FCD056C" w14:textId="16853A67" w:rsidR="00AC2F83" w:rsidRPr="00FF337C" w:rsidRDefault="00AC2F83" w:rsidP="00681D1A">
      <w:pPr>
        <w:widowControl w:val="0"/>
        <w:tabs>
          <w:tab w:val="left" w:pos="778"/>
        </w:tabs>
        <w:spacing w:after="0" w:line="278" w:lineRule="exact"/>
        <w:jc w:val="both"/>
        <w:rPr>
          <w:rFonts w:ascii="Arial" w:hAnsi="Arial" w:cs="Arial"/>
          <w:sz w:val="20"/>
          <w:szCs w:val="20"/>
          <w:lang w:eastAsia="pl-PL"/>
        </w:rPr>
      </w:pPr>
      <w:r w:rsidRPr="00BC3BEC">
        <w:rPr>
          <w:rFonts w:ascii="Arial" w:hAnsi="Arial" w:cs="Arial"/>
          <w:sz w:val="20"/>
          <w:szCs w:val="20"/>
          <w:lang w:eastAsia="pl-PL"/>
        </w:rPr>
        <w:t xml:space="preserve">biorącego udział w postępowaniu o udzielenie zamówienia publicznego  w sprawie </w:t>
      </w:r>
      <w:r w:rsidR="009873F9" w:rsidRPr="00BC3BEC">
        <w:rPr>
          <w:rFonts w:ascii="Arial" w:hAnsi="Arial" w:cs="Arial"/>
          <w:sz w:val="20"/>
          <w:szCs w:val="20"/>
          <w:lang w:eastAsia="pl-PL"/>
        </w:rPr>
        <w:t>usług transmisji danych w sieci rozległej WAN sądów administracyjnych</w:t>
      </w:r>
      <w:r w:rsidRPr="00F63E96">
        <w:rPr>
          <w:rFonts w:ascii="Arial" w:hAnsi="Arial" w:cs="Arial"/>
          <w:sz w:val="20"/>
          <w:szCs w:val="20"/>
          <w:lang w:eastAsia="pl-PL"/>
        </w:rPr>
        <w:t xml:space="preserve"> - Nr sprawy: WAG.</w:t>
      </w:r>
      <w:r w:rsidR="009873F9" w:rsidRPr="00F63E96">
        <w:rPr>
          <w:rFonts w:ascii="Arial" w:hAnsi="Arial" w:cs="Arial"/>
          <w:sz w:val="20"/>
          <w:szCs w:val="20"/>
          <w:lang w:eastAsia="pl-PL"/>
        </w:rPr>
        <w:t>262</w:t>
      </w:r>
      <w:r w:rsidR="00BD4AA8">
        <w:rPr>
          <w:rFonts w:ascii="Arial" w:hAnsi="Arial" w:cs="Arial"/>
          <w:sz w:val="20"/>
          <w:szCs w:val="20"/>
          <w:lang w:eastAsia="pl-PL"/>
        </w:rPr>
        <w:t>.1.2022</w:t>
      </w:r>
    </w:p>
    <w:p w14:paraId="4755A819" w14:textId="77777777" w:rsidR="00AC2F83" w:rsidRPr="002A5AA2" w:rsidRDefault="00AC2F83" w:rsidP="00681D1A">
      <w:pPr>
        <w:spacing w:after="0" w:line="240" w:lineRule="auto"/>
        <w:jc w:val="both"/>
        <w:rPr>
          <w:rFonts w:ascii="Arial" w:hAnsi="Arial" w:cs="Arial"/>
          <w:sz w:val="20"/>
          <w:szCs w:val="20"/>
          <w:lang w:eastAsia="pl-PL"/>
        </w:rPr>
      </w:pPr>
    </w:p>
    <w:p w14:paraId="3C1E92D6" w14:textId="77777777" w:rsidR="00AC2F83" w:rsidRPr="00210367" w:rsidRDefault="00AC2F83" w:rsidP="00681D1A">
      <w:pPr>
        <w:spacing w:after="0" w:line="360" w:lineRule="auto"/>
        <w:jc w:val="both"/>
        <w:rPr>
          <w:rFonts w:ascii="Arial" w:hAnsi="Arial" w:cs="Arial"/>
          <w:sz w:val="20"/>
          <w:szCs w:val="20"/>
          <w:lang w:eastAsia="pl-PL"/>
        </w:rPr>
      </w:pPr>
    </w:p>
    <w:p w14:paraId="7BF3E7B7" w14:textId="77777777" w:rsidR="00AC2F83" w:rsidRPr="002716F0" w:rsidRDefault="00AC2F83" w:rsidP="00681D1A">
      <w:pPr>
        <w:spacing w:after="0" w:line="360" w:lineRule="auto"/>
        <w:jc w:val="both"/>
        <w:rPr>
          <w:rFonts w:ascii="Arial" w:hAnsi="Arial" w:cs="Arial"/>
          <w:sz w:val="20"/>
          <w:szCs w:val="20"/>
          <w:lang w:eastAsia="pl-PL"/>
        </w:rPr>
      </w:pPr>
      <w:r w:rsidRPr="00DD56FB">
        <w:rPr>
          <w:rFonts w:ascii="Arial" w:hAnsi="Arial" w:cs="Arial"/>
          <w:sz w:val="20"/>
          <w:szCs w:val="20"/>
          <w:lang w:eastAsia="pl-PL"/>
        </w:rPr>
        <w:t xml:space="preserve">niniejszym oświadczam, że potwierdzam aktualność informacji zawartych w oświadczeniu JEDZ złożonym </w:t>
      </w:r>
      <w:r w:rsidRPr="00DD56FB">
        <w:rPr>
          <w:rFonts w:ascii="Arial" w:hAnsi="Arial" w:cs="Arial"/>
          <w:sz w:val="20"/>
          <w:szCs w:val="20"/>
          <w:lang w:eastAsia="pl-PL"/>
        </w:rPr>
        <w:br/>
      </w:r>
      <w:r w:rsidRPr="002716F0">
        <w:rPr>
          <w:rFonts w:ascii="Arial" w:hAnsi="Arial" w:cs="Arial"/>
          <w:sz w:val="20"/>
          <w:szCs w:val="20"/>
          <w:lang w:eastAsia="pl-PL"/>
        </w:rPr>
        <w:t xml:space="preserve">w niniejszym postępowaniu o udzielenie zamówienia publicznego na podstawie art. 125 ust. 1 ustawy, w zakresie braku podstaw wykluczenia z postępowania na podstawie art. 108 ust. 1 pkt 3, 4, 5, 6 ustawy oraz art. 109 ust. 1 pkt 8-10 ustawy. </w:t>
      </w:r>
    </w:p>
    <w:p w14:paraId="570D5EBA" w14:textId="77777777" w:rsidR="00AC2F83" w:rsidRPr="002716F0" w:rsidRDefault="00AC2F83" w:rsidP="00681D1A">
      <w:pPr>
        <w:spacing w:after="0" w:line="360" w:lineRule="auto"/>
        <w:rPr>
          <w:rFonts w:ascii="Arial" w:hAnsi="Arial" w:cs="Arial"/>
          <w:sz w:val="20"/>
          <w:szCs w:val="20"/>
          <w:lang w:eastAsia="pl-PL"/>
        </w:rPr>
      </w:pPr>
    </w:p>
    <w:p w14:paraId="36F7DA2A" w14:textId="77777777" w:rsidR="00701AA3" w:rsidRPr="00AA6859" w:rsidRDefault="00701AA3" w:rsidP="00701AA3">
      <w:pPr>
        <w:spacing w:after="0" w:line="240" w:lineRule="auto"/>
        <w:rPr>
          <w:rFonts w:ascii="Arial" w:hAnsi="Arial" w:cs="Arial"/>
          <w:sz w:val="20"/>
          <w:szCs w:val="20"/>
          <w:lang w:eastAsia="pl-PL"/>
        </w:rPr>
      </w:pPr>
    </w:p>
    <w:p w14:paraId="5D7959DE" w14:textId="77777777" w:rsidR="00701AA3" w:rsidRPr="00AA6859" w:rsidRDefault="00701AA3" w:rsidP="00701AA3">
      <w:pPr>
        <w:widowControl w:val="0"/>
        <w:spacing w:after="0" w:line="240" w:lineRule="auto"/>
        <w:jc w:val="right"/>
        <w:rPr>
          <w:rFonts w:ascii="Arial" w:hAnsi="Arial" w:cs="Arial"/>
          <w:b/>
          <w:bCs/>
          <w:lang w:eastAsia="pl-PL"/>
        </w:rPr>
      </w:pPr>
      <w:r w:rsidRPr="00AA6859">
        <w:rPr>
          <w:rFonts w:ascii="Arial" w:hAnsi="Arial" w:cs="Arial"/>
          <w:b/>
          <w:bCs/>
          <w:lang w:eastAsia="pl-PL"/>
        </w:rPr>
        <w:t xml:space="preserve">oświadczenie należy podpisać </w:t>
      </w:r>
    </w:p>
    <w:p w14:paraId="137986F9" w14:textId="77777777" w:rsidR="00701AA3" w:rsidRPr="00BC3BEC" w:rsidRDefault="00701AA3" w:rsidP="00701AA3">
      <w:pPr>
        <w:widowControl w:val="0"/>
        <w:spacing w:after="0" w:line="240" w:lineRule="auto"/>
        <w:jc w:val="right"/>
        <w:rPr>
          <w:rFonts w:ascii="Arial" w:hAnsi="Arial" w:cs="Arial"/>
          <w:sz w:val="24"/>
          <w:szCs w:val="24"/>
          <w:lang w:eastAsia="pl-PL"/>
        </w:rPr>
      </w:pPr>
      <w:r w:rsidRPr="00AA6859">
        <w:rPr>
          <w:rFonts w:ascii="Arial" w:hAnsi="Arial" w:cs="Arial"/>
          <w:b/>
          <w:bCs/>
          <w:lang w:eastAsia="pl-PL"/>
        </w:rPr>
        <w:t>kwalifikowanym podpisem elektronicznym</w:t>
      </w:r>
    </w:p>
    <w:p w14:paraId="383BB275" w14:textId="77777777" w:rsidR="00701AA3" w:rsidRPr="00F63E96" w:rsidRDefault="00701AA3" w:rsidP="00701AA3">
      <w:pPr>
        <w:spacing w:after="0" w:line="240" w:lineRule="auto"/>
        <w:rPr>
          <w:rFonts w:ascii="Arial" w:hAnsi="Arial" w:cs="Arial"/>
          <w:sz w:val="20"/>
          <w:szCs w:val="20"/>
          <w:lang w:eastAsia="pl-PL"/>
        </w:rPr>
      </w:pPr>
    </w:p>
    <w:p w14:paraId="653A0E97" w14:textId="77777777" w:rsidR="00AC2F83" w:rsidRPr="00F63E96" w:rsidRDefault="00AC2F83" w:rsidP="00681D1A">
      <w:pPr>
        <w:spacing w:after="0" w:line="360" w:lineRule="auto"/>
        <w:jc w:val="right"/>
        <w:rPr>
          <w:rFonts w:ascii="Times New Roman" w:hAnsi="Times New Roman" w:cs="Times New Roman"/>
          <w:lang w:eastAsia="pl-PL"/>
        </w:rPr>
      </w:pPr>
    </w:p>
    <w:p w14:paraId="7F4E99C2" w14:textId="77777777" w:rsidR="00AC2F83" w:rsidRPr="00D46DC1" w:rsidRDefault="00AC2F83" w:rsidP="00681D1A">
      <w:pPr>
        <w:spacing w:after="0" w:line="360" w:lineRule="auto"/>
        <w:jc w:val="right"/>
        <w:rPr>
          <w:rFonts w:ascii="Times New Roman" w:hAnsi="Times New Roman" w:cs="Times New Roman"/>
          <w:lang w:eastAsia="pl-PL"/>
        </w:rPr>
      </w:pPr>
    </w:p>
    <w:p w14:paraId="056D9EB1" w14:textId="77777777" w:rsidR="00881DBD" w:rsidRPr="005F7698" w:rsidRDefault="00881DBD" w:rsidP="00681D1A">
      <w:pPr>
        <w:spacing w:after="0" w:line="360" w:lineRule="auto"/>
        <w:jc w:val="right"/>
        <w:rPr>
          <w:rFonts w:ascii="Times New Roman" w:hAnsi="Times New Roman" w:cs="Times New Roman"/>
          <w:lang w:eastAsia="pl-PL"/>
        </w:rPr>
        <w:sectPr w:rsidR="00881DBD" w:rsidRPr="005F7698" w:rsidSect="00731668">
          <w:headerReference w:type="default" r:id="rId20"/>
          <w:footerReference w:type="default" r:id="rId21"/>
          <w:footnotePr>
            <w:numStart w:val="3"/>
          </w:footnotePr>
          <w:pgSz w:w="11906" w:h="16838" w:code="9"/>
          <w:pgMar w:top="993" w:right="907" w:bottom="1843" w:left="1134" w:header="680" w:footer="680" w:gutter="0"/>
          <w:pgNumType w:start="0"/>
          <w:cols w:space="708"/>
          <w:titlePg/>
          <w:docGrid w:linePitch="299"/>
        </w:sectPr>
      </w:pPr>
    </w:p>
    <w:p w14:paraId="5D514442" w14:textId="77777777" w:rsidR="00AC2F83" w:rsidRPr="002A5AA2" w:rsidRDefault="00AC2F83" w:rsidP="00681D1A">
      <w:pPr>
        <w:spacing w:after="0" w:line="240" w:lineRule="auto"/>
        <w:jc w:val="right"/>
        <w:rPr>
          <w:rFonts w:ascii="Arial" w:hAnsi="Arial" w:cs="Arial"/>
          <w:lang w:eastAsia="pl-PL"/>
        </w:rPr>
      </w:pPr>
      <w:r w:rsidRPr="002A5AA2">
        <w:rPr>
          <w:rFonts w:ascii="Arial" w:hAnsi="Arial" w:cs="Arial"/>
          <w:lang w:eastAsia="pl-PL"/>
        </w:rPr>
        <w:lastRenderedPageBreak/>
        <w:t xml:space="preserve">Załącznik nr 7 </w:t>
      </w:r>
    </w:p>
    <w:p w14:paraId="11B47C02" w14:textId="77777777" w:rsidR="00AC2F83" w:rsidRPr="00210367" w:rsidRDefault="00AC2F83" w:rsidP="00681D1A">
      <w:pPr>
        <w:spacing w:after="0" w:line="240" w:lineRule="auto"/>
        <w:jc w:val="right"/>
        <w:rPr>
          <w:rFonts w:ascii="Arial" w:hAnsi="Arial" w:cs="Arial"/>
          <w:lang w:eastAsia="pl-PL"/>
        </w:rPr>
      </w:pPr>
      <w:r w:rsidRPr="00210367">
        <w:rPr>
          <w:rFonts w:ascii="Arial" w:hAnsi="Arial" w:cs="Arial"/>
          <w:lang w:eastAsia="pl-PL"/>
        </w:rPr>
        <w:t>do SWZ</w:t>
      </w:r>
    </w:p>
    <w:p w14:paraId="54061F02" w14:textId="77777777" w:rsidR="00AC2F83" w:rsidRPr="00DD56FB" w:rsidRDefault="00AC2F83" w:rsidP="00681D1A">
      <w:pPr>
        <w:spacing w:after="0" w:line="240" w:lineRule="auto"/>
        <w:jc w:val="right"/>
        <w:rPr>
          <w:rFonts w:ascii="Arial" w:hAnsi="Arial" w:cs="Arial"/>
          <w:lang w:eastAsia="pl-PL"/>
        </w:rPr>
      </w:pPr>
    </w:p>
    <w:p w14:paraId="09E0781B" w14:textId="77777777" w:rsidR="00AC2F83" w:rsidRPr="00DD56FB" w:rsidRDefault="00AC2F83" w:rsidP="00681D1A">
      <w:pPr>
        <w:spacing w:after="0" w:line="240" w:lineRule="auto"/>
        <w:rPr>
          <w:rFonts w:ascii="Arial" w:hAnsi="Arial" w:cs="Arial"/>
          <w:b/>
          <w:bCs/>
          <w:lang w:eastAsia="pl-PL"/>
        </w:rPr>
      </w:pPr>
      <w:r w:rsidRPr="00DD56FB">
        <w:rPr>
          <w:rFonts w:ascii="Arial" w:hAnsi="Arial" w:cs="Arial"/>
          <w:b/>
          <w:bCs/>
          <w:lang w:eastAsia="pl-PL"/>
        </w:rPr>
        <w:t>Wykonawca:</w:t>
      </w:r>
    </w:p>
    <w:p w14:paraId="036C5843" w14:textId="77777777" w:rsidR="00AC2F83" w:rsidRPr="002716F0" w:rsidRDefault="00AC2F83" w:rsidP="00681D1A">
      <w:pPr>
        <w:spacing w:after="0" w:line="240" w:lineRule="auto"/>
        <w:rPr>
          <w:rFonts w:ascii="Arial" w:hAnsi="Arial" w:cs="Arial"/>
          <w:i/>
          <w:iCs/>
          <w:sz w:val="18"/>
          <w:szCs w:val="18"/>
          <w:lang w:eastAsia="pl-PL"/>
        </w:rPr>
      </w:pPr>
      <w:r w:rsidRPr="002716F0">
        <w:rPr>
          <w:rFonts w:ascii="Arial" w:hAnsi="Arial" w:cs="Arial"/>
          <w:i/>
          <w:iCs/>
          <w:sz w:val="18"/>
          <w:szCs w:val="18"/>
          <w:lang w:eastAsia="pl-PL"/>
        </w:rPr>
        <w:t>(nazwa, adres, NIP)</w:t>
      </w:r>
    </w:p>
    <w:p w14:paraId="6E82BB82" w14:textId="77777777" w:rsidR="00AC2F83" w:rsidRPr="002716F0" w:rsidRDefault="00AC2F83" w:rsidP="00681D1A">
      <w:pPr>
        <w:spacing w:after="0" w:line="360" w:lineRule="auto"/>
        <w:jc w:val="center"/>
        <w:rPr>
          <w:rFonts w:ascii="Arial" w:hAnsi="Arial" w:cs="Arial"/>
          <w:b/>
          <w:bCs/>
          <w:sz w:val="20"/>
          <w:szCs w:val="20"/>
          <w:lang w:eastAsia="pl-PL"/>
        </w:rPr>
      </w:pPr>
      <w:r w:rsidRPr="002716F0">
        <w:rPr>
          <w:rFonts w:ascii="Arial" w:hAnsi="Arial" w:cs="Arial"/>
          <w:b/>
          <w:bCs/>
          <w:sz w:val="20"/>
          <w:szCs w:val="20"/>
          <w:lang w:eastAsia="pl-PL"/>
        </w:rPr>
        <w:t>WYKAZ USŁUG ZREALIZOWANYCH PRZEZ WYKONAWCĘ</w:t>
      </w:r>
    </w:p>
    <w:p w14:paraId="28605AC5" w14:textId="27628E63" w:rsidR="00AC2F83" w:rsidRPr="00FF337C" w:rsidRDefault="00AC2F83" w:rsidP="00AC5206">
      <w:pPr>
        <w:widowControl w:val="0"/>
        <w:tabs>
          <w:tab w:val="left" w:pos="778"/>
        </w:tabs>
        <w:spacing w:after="0" w:line="278" w:lineRule="exact"/>
        <w:jc w:val="center"/>
        <w:rPr>
          <w:rFonts w:ascii="Arial" w:hAnsi="Arial" w:cs="Arial"/>
          <w:b/>
          <w:bCs/>
          <w:sz w:val="20"/>
          <w:szCs w:val="20"/>
          <w:lang w:eastAsia="pl-PL"/>
        </w:rPr>
      </w:pPr>
      <w:r w:rsidRPr="00AA6859">
        <w:rPr>
          <w:rFonts w:ascii="Arial" w:hAnsi="Arial" w:cs="Arial"/>
          <w:b/>
          <w:bCs/>
          <w:sz w:val="20"/>
          <w:szCs w:val="20"/>
          <w:lang w:eastAsia="pl-PL"/>
        </w:rPr>
        <w:t xml:space="preserve">Na potrzeby postępowania o udzielenie zamówienia publicznego w sprawie </w:t>
      </w:r>
      <w:r w:rsidRPr="00AA6859">
        <w:rPr>
          <w:rFonts w:ascii="Arial" w:hAnsi="Arial" w:cs="Arial"/>
          <w:b/>
          <w:bCs/>
          <w:lang w:eastAsia="pl-PL"/>
        </w:rPr>
        <w:t>usługi transmisji danych w sieci rozległej WAN sądów administracyjnych</w:t>
      </w:r>
      <w:r w:rsidRPr="00AA6859">
        <w:rPr>
          <w:rFonts w:ascii="Arial" w:hAnsi="Arial" w:cs="Arial"/>
          <w:b/>
          <w:bCs/>
          <w:sz w:val="20"/>
          <w:szCs w:val="20"/>
          <w:lang w:eastAsia="pl-PL"/>
        </w:rPr>
        <w:t xml:space="preserve"> - Nr sprawy: WAG.</w:t>
      </w:r>
      <w:r w:rsidR="009873F9" w:rsidRPr="00AA6859">
        <w:rPr>
          <w:rFonts w:ascii="Arial" w:hAnsi="Arial" w:cs="Arial"/>
          <w:b/>
          <w:bCs/>
          <w:sz w:val="20"/>
          <w:szCs w:val="20"/>
          <w:lang w:eastAsia="pl-PL"/>
        </w:rPr>
        <w:t>262</w:t>
      </w:r>
      <w:r w:rsidR="00BD4AA8">
        <w:rPr>
          <w:rFonts w:ascii="Arial" w:hAnsi="Arial" w:cs="Arial"/>
          <w:b/>
          <w:bCs/>
          <w:sz w:val="20"/>
          <w:szCs w:val="20"/>
          <w:lang w:eastAsia="pl-PL"/>
        </w:rPr>
        <w:t>.1.2022</w:t>
      </w:r>
    </w:p>
    <w:p w14:paraId="13870AD1" w14:textId="77777777" w:rsidR="00AC2F83" w:rsidRPr="002A5AA2" w:rsidRDefault="00AC2F83" w:rsidP="00681D1A">
      <w:pPr>
        <w:spacing w:after="0" w:line="240" w:lineRule="auto"/>
        <w:rPr>
          <w:rFonts w:ascii="Arial" w:hAnsi="Arial" w:cs="Arial"/>
          <w:lang w:eastAsia="pl-PL"/>
        </w:rPr>
      </w:pPr>
    </w:p>
    <w:p w14:paraId="3EB69FD6" w14:textId="77777777" w:rsidR="00AC2F83" w:rsidRPr="00210367" w:rsidRDefault="00AC2F83" w:rsidP="00AC5206">
      <w:pPr>
        <w:jc w:val="both"/>
        <w:rPr>
          <w:rFonts w:ascii="Arial" w:hAnsi="Arial" w:cs="Arial"/>
        </w:rPr>
      </w:pPr>
      <w:r w:rsidRPr="00210367">
        <w:rPr>
          <w:rFonts w:ascii="Arial" w:hAnsi="Arial" w:cs="Arial"/>
        </w:rPr>
        <w:t>Do wykazu należy dołączyć dowody potwierdzające należyte wykonanie usług wskazanych w wykazie.</w:t>
      </w:r>
    </w:p>
    <w:p w14:paraId="7F1E9926" w14:textId="77777777" w:rsidR="00AC2F83" w:rsidRPr="00DD56FB" w:rsidRDefault="00AC2F83" w:rsidP="00681D1A">
      <w:pPr>
        <w:spacing w:after="0" w:line="240" w:lineRule="auto"/>
        <w:rPr>
          <w:rFonts w:ascii="Arial" w:hAnsi="Arial" w:cs="Arial"/>
          <w:lang w:eastAsia="pl-PL"/>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620"/>
        <w:gridCol w:w="1620"/>
        <w:gridCol w:w="2160"/>
        <w:gridCol w:w="1241"/>
        <w:gridCol w:w="1460"/>
        <w:gridCol w:w="1440"/>
        <w:gridCol w:w="1240"/>
        <w:gridCol w:w="1280"/>
        <w:gridCol w:w="1301"/>
        <w:gridCol w:w="50"/>
        <w:gridCol w:w="15"/>
      </w:tblGrid>
      <w:tr w:rsidR="007026AC" w:rsidRPr="005F7698" w14:paraId="22E5DC0C" w14:textId="77777777" w:rsidTr="007026AC">
        <w:trPr>
          <w:cantSplit/>
          <w:trHeight w:val="607"/>
        </w:trPr>
        <w:tc>
          <w:tcPr>
            <w:tcW w:w="540" w:type="dxa"/>
            <w:vMerge w:val="restart"/>
            <w:tcBorders>
              <w:top w:val="single" w:sz="6" w:space="0" w:color="000000"/>
              <w:left w:val="single" w:sz="6" w:space="0" w:color="000000"/>
              <w:bottom w:val="single" w:sz="6" w:space="0" w:color="000000"/>
              <w:right w:val="nil"/>
            </w:tcBorders>
            <w:vAlign w:val="center"/>
            <w:hideMark/>
          </w:tcPr>
          <w:p w14:paraId="53E640C9" w14:textId="77777777" w:rsidR="007026AC" w:rsidRPr="002716F0" w:rsidRDefault="007026AC">
            <w:pPr>
              <w:spacing w:line="360" w:lineRule="auto"/>
              <w:jc w:val="center"/>
              <w:rPr>
                <w:rFonts w:cs="Times New Roman"/>
                <w:lang w:eastAsia="zh-CN"/>
              </w:rPr>
            </w:pPr>
            <w:r w:rsidRPr="00DD56FB">
              <w:rPr>
                <w:b/>
                <w:bCs/>
                <w:sz w:val="20"/>
                <w:szCs w:val="20"/>
              </w:rPr>
              <w:t>Lp.</w:t>
            </w:r>
          </w:p>
        </w:tc>
        <w:tc>
          <w:tcPr>
            <w:tcW w:w="1620" w:type="dxa"/>
            <w:vMerge w:val="restart"/>
            <w:tcBorders>
              <w:top w:val="single" w:sz="6" w:space="0" w:color="000000"/>
              <w:left w:val="single" w:sz="6" w:space="0" w:color="000000"/>
              <w:bottom w:val="single" w:sz="6" w:space="0" w:color="000000"/>
              <w:right w:val="nil"/>
            </w:tcBorders>
            <w:vAlign w:val="center"/>
            <w:hideMark/>
          </w:tcPr>
          <w:p w14:paraId="43505422" w14:textId="77777777" w:rsidR="007026AC" w:rsidRPr="002716F0" w:rsidRDefault="007026AC">
            <w:pPr>
              <w:spacing w:line="360" w:lineRule="auto"/>
              <w:jc w:val="center"/>
            </w:pPr>
            <w:r w:rsidRPr="002716F0">
              <w:rPr>
                <w:b/>
                <w:sz w:val="20"/>
                <w:szCs w:val="20"/>
              </w:rPr>
              <w:t>Nazwa i adres Zamawiającego</w:t>
            </w:r>
          </w:p>
        </w:tc>
        <w:tc>
          <w:tcPr>
            <w:tcW w:w="1620" w:type="dxa"/>
            <w:vMerge w:val="restart"/>
            <w:tcBorders>
              <w:top w:val="single" w:sz="6" w:space="0" w:color="000000"/>
              <w:left w:val="single" w:sz="6" w:space="0" w:color="000000"/>
              <w:bottom w:val="single" w:sz="6" w:space="0" w:color="000000"/>
              <w:right w:val="nil"/>
            </w:tcBorders>
            <w:vAlign w:val="center"/>
          </w:tcPr>
          <w:p w14:paraId="7BB87284" w14:textId="77777777" w:rsidR="007026AC" w:rsidRPr="00AA6859" w:rsidRDefault="007026AC">
            <w:pPr>
              <w:snapToGrid w:val="0"/>
              <w:spacing w:line="360" w:lineRule="auto"/>
              <w:jc w:val="center"/>
              <w:rPr>
                <w:b/>
                <w:sz w:val="20"/>
                <w:szCs w:val="20"/>
              </w:rPr>
            </w:pPr>
          </w:p>
          <w:p w14:paraId="6E0E2DCF" w14:textId="77777777" w:rsidR="007026AC" w:rsidRPr="00AA6859" w:rsidRDefault="007026AC">
            <w:pPr>
              <w:spacing w:line="360" w:lineRule="auto"/>
              <w:jc w:val="center"/>
              <w:rPr>
                <w:b/>
                <w:sz w:val="20"/>
                <w:szCs w:val="20"/>
              </w:rPr>
            </w:pPr>
            <w:r w:rsidRPr="00AA6859">
              <w:rPr>
                <w:b/>
                <w:sz w:val="20"/>
                <w:szCs w:val="20"/>
              </w:rPr>
              <w:t>Przedmiot</w:t>
            </w:r>
          </w:p>
          <w:p w14:paraId="310041C8" w14:textId="77777777" w:rsidR="007026AC" w:rsidRPr="00BC3BEC" w:rsidRDefault="007026AC">
            <w:pPr>
              <w:spacing w:line="360" w:lineRule="auto"/>
              <w:jc w:val="center"/>
              <w:rPr>
                <w:sz w:val="24"/>
                <w:szCs w:val="24"/>
              </w:rPr>
            </w:pPr>
            <w:r w:rsidRPr="00AA6859">
              <w:rPr>
                <w:b/>
                <w:sz w:val="20"/>
                <w:szCs w:val="20"/>
              </w:rPr>
              <w:t xml:space="preserve">zamówienia </w:t>
            </w:r>
          </w:p>
        </w:tc>
        <w:tc>
          <w:tcPr>
            <w:tcW w:w="3401" w:type="dxa"/>
            <w:gridSpan w:val="2"/>
            <w:tcBorders>
              <w:top w:val="single" w:sz="6" w:space="0" w:color="000000"/>
              <w:left w:val="single" w:sz="4" w:space="0" w:color="000000"/>
              <w:bottom w:val="single" w:sz="4" w:space="0" w:color="000000"/>
              <w:right w:val="nil"/>
            </w:tcBorders>
            <w:vAlign w:val="center"/>
            <w:hideMark/>
          </w:tcPr>
          <w:p w14:paraId="71E85891" w14:textId="77777777" w:rsidR="007026AC" w:rsidRPr="00F63E96" w:rsidRDefault="007026AC">
            <w:pPr>
              <w:spacing w:line="360" w:lineRule="auto"/>
              <w:jc w:val="center"/>
            </w:pPr>
            <w:r w:rsidRPr="00F63E96">
              <w:rPr>
                <w:b/>
                <w:sz w:val="20"/>
                <w:szCs w:val="20"/>
              </w:rPr>
              <w:t xml:space="preserve">Dane techniczne o wykonanych </w:t>
            </w:r>
            <w:r w:rsidRPr="00F63E96">
              <w:rPr>
                <w:b/>
                <w:sz w:val="20"/>
                <w:szCs w:val="20"/>
              </w:rPr>
              <w:br/>
              <w:t>i wdrożonych infrastrukturach sieci rozległej WAN</w:t>
            </w:r>
          </w:p>
        </w:tc>
        <w:tc>
          <w:tcPr>
            <w:tcW w:w="1460" w:type="dxa"/>
            <w:vMerge w:val="restart"/>
            <w:tcBorders>
              <w:top w:val="single" w:sz="6" w:space="0" w:color="000000"/>
              <w:left w:val="single" w:sz="4" w:space="0" w:color="000000"/>
              <w:bottom w:val="single" w:sz="6" w:space="0" w:color="000000"/>
              <w:right w:val="nil"/>
            </w:tcBorders>
            <w:vAlign w:val="center"/>
            <w:hideMark/>
          </w:tcPr>
          <w:p w14:paraId="799A9461" w14:textId="77777777" w:rsidR="007026AC" w:rsidRPr="00D46DC1" w:rsidRDefault="007026AC">
            <w:pPr>
              <w:spacing w:line="360" w:lineRule="auto"/>
              <w:jc w:val="center"/>
              <w:rPr>
                <w:b/>
                <w:bCs/>
                <w:sz w:val="20"/>
                <w:szCs w:val="20"/>
              </w:rPr>
            </w:pPr>
            <w:r w:rsidRPr="00D46DC1">
              <w:rPr>
                <w:b/>
                <w:bCs/>
                <w:sz w:val="20"/>
                <w:szCs w:val="20"/>
              </w:rPr>
              <w:t xml:space="preserve">Ilość </w:t>
            </w:r>
          </w:p>
          <w:p w14:paraId="3A3B480C" w14:textId="77777777" w:rsidR="007026AC" w:rsidRPr="005F7698" w:rsidRDefault="007026AC">
            <w:pPr>
              <w:spacing w:line="360" w:lineRule="auto"/>
              <w:jc w:val="center"/>
              <w:rPr>
                <w:b/>
                <w:bCs/>
                <w:sz w:val="20"/>
                <w:szCs w:val="20"/>
              </w:rPr>
            </w:pPr>
            <w:r w:rsidRPr="005F7698">
              <w:rPr>
                <w:b/>
                <w:bCs/>
                <w:sz w:val="20"/>
                <w:szCs w:val="20"/>
              </w:rPr>
              <w:t>lokalizacji/</w:t>
            </w:r>
          </w:p>
          <w:p w14:paraId="0F47C31D" w14:textId="77777777" w:rsidR="007026AC" w:rsidRPr="005F7698" w:rsidRDefault="007026AC">
            <w:pPr>
              <w:spacing w:line="360" w:lineRule="auto"/>
              <w:jc w:val="center"/>
              <w:rPr>
                <w:b/>
                <w:sz w:val="18"/>
                <w:szCs w:val="18"/>
              </w:rPr>
            </w:pPr>
            <w:r w:rsidRPr="005F7698">
              <w:rPr>
                <w:b/>
                <w:bCs/>
                <w:sz w:val="20"/>
                <w:szCs w:val="20"/>
              </w:rPr>
              <w:t>wdrożenia</w:t>
            </w:r>
          </w:p>
          <w:p w14:paraId="4F14DF57" w14:textId="77777777" w:rsidR="007026AC" w:rsidRPr="005F7698" w:rsidRDefault="007026AC">
            <w:pPr>
              <w:spacing w:line="360" w:lineRule="auto"/>
              <w:jc w:val="center"/>
              <w:rPr>
                <w:sz w:val="24"/>
                <w:szCs w:val="24"/>
              </w:rPr>
            </w:pPr>
            <w:r w:rsidRPr="005F7698">
              <w:rPr>
                <w:b/>
                <w:sz w:val="18"/>
                <w:szCs w:val="18"/>
              </w:rPr>
              <w:t>w miastach wojewódzkich</w:t>
            </w:r>
          </w:p>
        </w:tc>
        <w:tc>
          <w:tcPr>
            <w:tcW w:w="1440" w:type="dxa"/>
            <w:vMerge w:val="restart"/>
            <w:tcBorders>
              <w:top w:val="single" w:sz="4" w:space="0" w:color="000000"/>
              <w:left w:val="single" w:sz="4" w:space="0" w:color="000000"/>
              <w:bottom w:val="single" w:sz="4" w:space="0" w:color="000000"/>
              <w:right w:val="nil"/>
            </w:tcBorders>
            <w:vAlign w:val="center"/>
            <w:hideMark/>
          </w:tcPr>
          <w:p w14:paraId="6EC8E219" w14:textId="77777777" w:rsidR="007026AC" w:rsidRPr="005F7698" w:rsidRDefault="007026AC">
            <w:pPr>
              <w:spacing w:line="360" w:lineRule="auto"/>
              <w:jc w:val="center"/>
            </w:pPr>
            <w:r w:rsidRPr="005F7698">
              <w:rPr>
                <w:b/>
                <w:bCs/>
                <w:sz w:val="20"/>
                <w:szCs w:val="20"/>
              </w:rPr>
              <w:t>Liczba relacji punkt-punkt/ oddzielne trasy redundancji</w:t>
            </w:r>
          </w:p>
        </w:tc>
        <w:tc>
          <w:tcPr>
            <w:tcW w:w="1240" w:type="dxa"/>
            <w:vMerge w:val="restart"/>
            <w:tcBorders>
              <w:top w:val="single" w:sz="6" w:space="0" w:color="000000"/>
              <w:left w:val="single" w:sz="4" w:space="0" w:color="000000"/>
              <w:bottom w:val="single" w:sz="6" w:space="0" w:color="000000"/>
              <w:right w:val="nil"/>
            </w:tcBorders>
            <w:vAlign w:val="center"/>
          </w:tcPr>
          <w:p w14:paraId="2B96BC97" w14:textId="77777777" w:rsidR="007026AC" w:rsidRPr="005F7698" w:rsidRDefault="007026AC">
            <w:pPr>
              <w:spacing w:line="360" w:lineRule="auto"/>
              <w:jc w:val="center"/>
            </w:pPr>
            <w:r w:rsidRPr="005F7698">
              <w:rPr>
                <w:b/>
                <w:bCs/>
                <w:sz w:val="20"/>
                <w:szCs w:val="20"/>
              </w:rPr>
              <w:t xml:space="preserve"> Wartość brutto zamówienia (PLN)</w:t>
            </w:r>
          </w:p>
          <w:p w14:paraId="50CDA8B9" w14:textId="77777777" w:rsidR="007026AC" w:rsidRPr="005F7698" w:rsidRDefault="007026AC">
            <w:pPr>
              <w:spacing w:line="360" w:lineRule="auto"/>
              <w:jc w:val="center"/>
            </w:pPr>
          </w:p>
        </w:tc>
        <w:tc>
          <w:tcPr>
            <w:tcW w:w="2646" w:type="dxa"/>
            <w:gridSpan w:val="4"/>
            <w:tcBorders>
              <w:top w:val="single" w:sz="6" w:space="0" w:color="000000"/>
              <w:left w:val="single" w:sz="6" w:space="0" w:color="000000"/>
              <w:bottom w:val="single" w:sz="6" w:space="0" w:color="000000"/>
              <w:right w:val="single" w:sz="6" w:space="0" w:color="000000"/>
            </w:tcBorders>
            <w:vAlign w:val="center"/>
            <w:hideMark/>
          </w:tcPr>
          <w:p w14:paraId="7CCEA010" w14:textId="77777777" w:rsidR="007026AC" w:rsidRPr="005F7698" w:rsidRDefault="007026AC">
            <w:pPr>
              <w:spacing w:line="360" w:lineRule="auto"/>
              <w:jc w:val="center"/>
              <w:rPr>
                <w:rFonts w:cs="Arial"/>
                <w:b/>
                <w:bCs/>
                <w:sz w:val="20"/>
                <w:szCs w:val="20"/>
              </w:rPr>
            </w:pPr>
            <w:r w:rsidRPr="005F7698">
              <w:rPr>
                <w:b/>
                <w:bCs/>
                <w:sz w:val="20"/>
                <w:szCs w:val="20"/>
              </w:rPr>
              <w:t>Data wykonania</w:t>
            </w:r>
          </w:p>
          <w:p w14:paraId="1DDF845E" w14:textId="77777777" w:rsidR="007026AC" w:rsidRPr="005F7698" w:rsidRDefault="007026AC">
            <w:pPr>
              <w:spacing w:line="360" w:lineRule="auto"/>
              <w:jc w:val="center"/>
              <w:rPr>
                <w:rFonts w:cs="Times New Roman"/>
                <w:sz w:val="24"/>
                <w:szCs w:val="24"/>
              </w:rPr>
            </w:pPr>
            <w:r w:rsidRPr="005F7698">
              <w:rPr>
                <w:rFonts w:cs="Arial"/>
                <w:b/>
                <w:bCs/>
                <w:sz w:val="20"/>
                <w:szCs w:val="20"/>
              </w:rPr>
              <w:t>/podać miesiąc i rok/</w:t>
            </w:r>
          </w:p>
        </w:tc>
      </w:tr>
      <w:tr w:rsidR="007026AC" w:rsidRPr="005F7698" w14:paraId="232532C5" w14:textId="77777777" w:rsidTr="007026AC">
        <w:trPr>
          <w:cantSplit/>
        </w:trPr>
        <w:tc>
          <w:tcPr>
            <w:tcW w:w="540" w:type="dxa"/>
            <w:vMerge/>
            <w:tcBorders>
              <w:top w:val="single" w:sz="6" w:space="0" w:color="000000"/>
              <w:left w:val="single" w:sz="6" w:space="0" w:color="000000"/>
              <w:bottom w:val="single" w:sz="6" w:space="0" w:color="000000"/>
              <w:right w:val="nil"/>
            </w:tcBorders>
            <w:vAlign w:val="center"/>
            <w:hideMark/>
          </w:tcPr>
          <w:p w14:paraId="6737804A" w14:textId="77777777" w:rsidR="007026AC" w:rsidRPr="005F7698" w:rsidRDefault="007026AC">
            <w:pPr>
              <w:rPr>
                <w:sz w:val="24"/>
                <w:szCs w:val="24"/>
                <w:lang w:eastAsia="zh-CN"/>
              </w:rPr>
            </w:pPr>
          </w:p>
        </w:tc>
        <w:tc>
          <w:tcPr>
            <w:tcW w:w="1620" w:type="dxa"/>
            <w:vMerge/>
            <w:tcBorders>
              <w:top w:val="single" w:sz="6" w:space="0" w:color="000000"/>
              <w:left w:val="single" w:sz="6" w:space="0" w:color="000000"/>
              <w:bottom w:val="single" w:sz="6" w:space="0" w:color="000000"/>
              <w:right w:val="nil"/>
            </w:tcBorders>
            <w:vAlign w:val="center"/>
            <w:hideMark/>
          </w:tcPr>
          <w:p w14:paraId="57417F1B" w14:textId="77777777" w:rsidR="007026AC" w:rsidRPr="005F7698" w:rsidRDefault="007026AC">
            <w:pPr>
              <w:rPr>
                <w:sz w:val="24"/>
                <w:szCs w:val="24"/>
                <w:lang w:eastAsia="zh-CN"/>
              </w:rPr>
            </w:pPr>
          </w:p>
        </w:tc>
        <w:tc>
          <w:tcPr>
            <w:tcW w:w="1620" w:type="dxa"/>
            <w:vMerge/>
            <w:tcBorders>
              <w:top w:val="single" w:sz="6" w:space="0" w:color="000000"/>
              <w:left w:val="single" w:sz="6" w:space="0" w:color="000000"/>
              <w:bottom w:val="single" w:sz="6" w:space="0" w:color="000000"/>
              <w:right w:val="nil"/>
            </w:tcBorders>
            <w:vAlign w:val="center"/>
            <w:hideMark/>
          </w:tcPr>
          <w:p w14:paraId="06B6220D" w14:textId="77777777" w:rsidR="007026AC" w:rsidRPr="005F7698" w:rsidRDefault="007026AC">
            <w:pPr>
              <w:rPr>
                <w:sz w:val="24"/>
                <w:szCs w:val="24"/>
                <w:lang w:eastAsia="zh-CN"/>
              </w:rPr>
            </w:pPr>
          </w:p>
        </w:tc>
        <w:tc>
          <w:tcPr>
            <w:tcW w:w="2160" w:type="dxa"/>
            <w:tcBorders>
              <w:top w:val="single" w:sz="4" w:space="0" w:color="000000"/>
              <w:left w:val="single" w:sz="4" w:space="0" w:color="000000"/>
              <w:bottom w:val="single" w:sz="4" w:space="0" w:color="000000"/>
              <w:right w:val="nil"/>
            </w:tcBorders>
            <w:vAlign w:val="center"/>
            <w:hideMark/>
          </w:tcPr>
          <w:p w14:paraId="14450E23" w14:textId="77777777" w:rsidR="007026AC" w:rsidRPr="005F7698" w:rsidRDefault="007026AC">
            <w:pPr>
              <w:spacing w:line="360" w:lineRule="auto"/>
              <w:jc w:val="center"/>
            </w:pPr>
            <w:r w:rsidRPr="005F7698">
              <w:rPr>
                <w:b/>
                <w:sz w:val="20"/>
                <w:szCs w:val="20"/>
              </w:rPr>
              <w:t>Opis</w:t>
            </w:r>
          </w:p>
        </w:tc>
        <w:tc>
          <w:tcPr>
            <w:tcW w:w="1241" w:type="dxa"/>
            <w:tcBorders>
              <w:top w:val="single" w:sz="4" w:space="0" w:color="000000"/>
              <w:left w:val="nil"/>
              <w:bottom w:val="single" w:sz="4" w:space="0" w:color="000000"/>
              <w:right w:val="nil"/>
            </w:tcBorders>
            <w:vAlign w:val="center"/>
          </w:tcPr>
          <w:p w14:paraId="383C1E25" w14:textId="77777777" w:rsidR="007026AC" w:rsidRPr="005F7698" w:rsidRDefault="007026AC">
            <w:pPr>
              <w:snapToGrid w:val="0"/>
              <w:spacing w:line="360" w:lineRule="auto"/>
              <w:jc w:val="center"/>
            </w:pPr>
          </w:p>
        </w:tc>
        <w:tc>
          <w:tcPr>
            <w:tcW w:w="1460" w:type="dxa"/>
            <w:vMerge/>
            <w:tcBorders>
              <w:top w:val="single" w:sz="6" w:space="0" w:color="000000"/>
              <w:left w:val="single" w:sz="4" w:space="0" w:color="000000"/>
              <w:bottom w:val="single" w:sz="6" w:space="0" w:color="000000"/>
              <w:right w:val="nil"/>
            </w:tcBorders>
            <w:vAlign w:val="center"/>
            <w:hideMark/>
          </w:tcPr>
          <w:p w14:paraId="755D4B94" w14:textId="77777777" w:rsidR="007026AC" w:rsidRPr="005F7698" w:rsidRDefault="007026AC">
            <w:pPr>
              <w:rPr>
                <w:sz w:val="24"/>
                <w:szCs w:val="24"/>
                <w:lang w:eastAsia="zh-CN"/>
              </w:rPr>
            </w:pPr>
          </w:p>
        </w:tc>
        <w:tc>
          <w:tcPr>
            <w:tcW w:w="1440" w:type="dxa"/>
            <w:vMerge/>
            <w:tcBorders>
              <w:top w:val="single" w:sz="4" w:space="0" w:color="000000"/>
              <w:left w:val="single" w:sz="4" w:space="0" w:color="000000"/>
              <w:bottom w:val="single" w:sz="4" w:space="0" w:color="000000"/>
              <w:right w:val="nil"/>
            </w:tcBorders>
            <w:vAlign w:val="center"/>
            <w:hideMark/>
          </w:tcPr>
          <w:p w14:paraId="17295A50" w14:textId="77777777" w:rsidR="007026AC" w:rsidRPr="005F7698" w:rsidRDefault="007026AC">
            <w:pPr>
              <w:rPr>
                <w:sz w:val="24"/>
                <w:szCs w:val="24"/>
                <w:lang w:eastAsia="zh-CN"/>
              </w:rPr>
            </w:pPr>
          </w:p>
        </w:tc>
        <w:tc>
          <w:tcPr>
            <w:tcW w:w="1240" w:type="dxa"/>
            <w:vMerge/>
            <w:tcBorders>
              <w:top w:val="single" w:sz="6" w:space="0" w:color="000000"/>
              <w:left w:val="single" w:sz="4" w:space="0" w:color="000000"/>
              <w:bottom w:val="single" w:sz="6" w:space="0" w:color="000000"/>
              <w:right w:val="nil"/>
            </w:tcBorders>
            <w:vAlign w:val="center"/>
            <w:hideMark/>
          </w:tcPr>
          <w:p w14:paraId="287A781F" w14:textId="77777777" w:rsidR="007026AC" w:rsidRPr="005F7698" w:rsidRDefault="007026AC">
            <w:pPr>
              <w:rPr>
                <w:sz w:val="24"/>
                <w:szCs w:val="24"/>
                <w:lang w:eastAsia="zh-CN"/>
              </w:rPr>
            </w:pPr>
          </w:p>
        </w:tc>
        <w:tc>
          <w:tcPr>
            <w:tcW w:w="1280" w:type="dxa"/>
            <w:tcBorders>
              <w:top w:val="single" w:sz="6" w:space="0" w:color="000000"/>
              <w:left w:val="single" w:sz="6" w:space="0" w:color="000000"/>
              <w:bottom w:val="single" w:sz="6" w:space="0" w:color="000000"/>
              <w:right w:val="nil"/>
            </w:tcBorders>
            <w:vAlign w:val="center"/>
            <w:hideMark/>
          </w:tcPr>
          <w:p w14:paraId="7D5EF48E" w14:textId="77777777" w:rsidR="007026AC" w:rsidRPr="005F7698" w:rsidRDefault="007026AC">
            <w:pPr>
              <w:spacing w:line="360" w:lineRule="auto"/>
              <w:jc w:val="center"/>
            </w:pPr>
            <w:r w:rsidRPr="005F7698">
              <w:rPr>
                <w:b/>
                <w:bCs/>
                <w:sz w:val="16"/>
                <w:szCs w:val="16"/>
              </w:rPr>
              <w:t>Rozpoczęcie</w:t>
            </w:r>
          </w:p>
        </w:tc>
        <w:tc>
          <w:tcPr>
            <w:tcW w:w="1366" w:type="dxa"/>
            <w:gridSpan w:val="3"/>
            <w:tcBorders>
              <w:top w:val="single" w:sz="6" w:space="0" w:color="000000"/>
              <w:left w:val="single" w:sz="6" w:space="0" w:color="000000"/>
              <w:bottom w:val="single" w:sz="6" w:space="0" w:color="000000"/>
              <w:right w:val="single" w:sz="6" w:space="0" w:color="000000"/>
            </w:tcBorders>
            <w:vAlign w:val="center"/>
            <w:hideMark/>
          </w:tcPr>
          <w:p w14:paraId="3ED8EDBD" w14:textId="77777777" w:rsidR="007026AC" w:rsidRPr="005F7698" w:rsidRDefault="007026AC">
            <w:pPr>
              <w:spacing w:line="360" w:lineRule="auto"/>
              <w:jc w:val="center"/>
            </w:pPr>
            <w:r w:rsidRPr="005F7698">
              <w:rPr>
                <w:b/>
                <w:bCs/>
                <w:sz w:val="16"/>
                <w:szCs w:val="16"/>
              </w:rPr>
              <w:t>Zakończenie</w:t>
            </w:r>
          </w:p>
        </w:tc>
      </w:tr>
      <w:tr w:rsidR="007026AC" w:rsidRPr="005F7698" w14:paraId="264E7589" w14:textId="77777777" w:rsidTr="007026AC">
        <w:trPr>
          <w:cantSplit/>
          <w:trHeight w:val="775"/>
        </w:trPr>
        <w:tc>
          <w:tcPr>
            <w:tcW w:w="540" w:type="dxa"/>
            <w:vMerge w:val="restart"/>
            <w:tcBorders>
              <w:top w:val="single" w:sz="6" w:space="0" w:color="000000"/>
              <w:left w:val="single" w:sz="6" w:space="0" w:color="000000"/>
              <w:bottom w:val="single" w:sz="6" w:space="0" w:color="000000"/>
              <w:right w:val="nil"/>
            </w:tcBorders>
            <w:hideMark/>
          </w:tcPr>
          <w:p w14:paraId="65197180" w14:textId="77777777" w:rsidR="007026AC" w:rsidRPr="005F7698" w:rsidRDefault="007026AC">
            <w:pPr>
              <w:spacing w:line="360" w:lineRule="auto"/>
            </w:pPr>
            <w:r w:rsidRPr="005F7698">
              <w:t>1</w:t>
            </w:r>
          </w:p>
        </w:tc>
        <w:tc>
          <w:tcPr>
            <w:tcW w:w="1620" w:type="dxa"/>
            <w:vMerge w:val="restart"/>
            <w:tcBorders>
              <w:top w:val="single" w:sz="6" w:space="0" w:color="000000"/>
              <w:left w:val="single" w:sz="6" w:space="0" w:color="000000"/>
              <w:bottom w:val="single" w:sz="6" w:space="0" w:color="000000"/>
              <w:right w:val="nil"/>
            </w:tcBorders>
          </w:tcPr>
          <w:p w14:paraId="1C2435B6" w14:textId="77777777" w:rsidR="007026AC" w:rsidRPr="005F7698" w:rsidRDefault="007026AC">
            <w:pPr>
              <w:snapToGrid w:val="0"/>
              <w:spacing w:line="360" w:lineRule="auto"/>
            </w:pPr>
          </w:p>
        </w:tc>
        <w:tc>
          <w:tcPr>
            <w:tcW w:w="1620" w:type="dxa"/>
            <w:vMerge w:val="restart"/>
            <w:tcBorders>
              <w:top w:val="single" w:sz="6" w:space="0" w:color="000000"/>
              <w:left w:val="single" w:sz="6" w:space="0" w:color="000000"/>
              <w:bottom w:val="single" w:sz="6" w:space="0" w:color="000000"/>
              <w:right w:val="nil"/>
            </w:tcBorders>
          </w:tcPr>
          <w:p w14:paraId="342D4469" w14:textId="77777777" w:rsidR="007026AC" w:rsidRPr="005F7698" w:rsidRDefault="007026AC">
            <w:pPr>
              <w:snapToGrid w:val="0"/>
              <w:spacing w:line="360" w:lineRule="auto"/>
            </w:pPr>
          </w:p>
        </w:tc>
        <w:tc>
          <w:tcPr>
            <w:tcW w:w="2160" w:type="dxa"/>
            <w:tcBorders>
              <w:top w:val="single" w:sz="4" w:space="0" w:color="000000"/>
              <w:left w:val="single" w:sz="4" w:space="0" w:color="000000"/>
              <w:bottom w:val="single" w:sz="4" w:space="0" w:color="000000"/>
              <w:right w:val="nil"/>
            </w:tcBorders>
          </w:tcPr>
          <w:p w14:paraId="47A639F3" w14:textId="77777777" w:rsidR="007026AC" w:rsidRPr="005F7698" w:rsidRDefault="007026AC" w:rsidP="007026AC">
            <w:pPr>
              <w:spacing w:line="360" w:lineRule="auto"/>
              <w:rPr>
                <w:sz w:val="24"/>
                <w:szCs w:val="24"/>
              </w:rPr>
            </w:pPr>
            <w:r w:rsidRPr="005F7698">
              <w:rPr>
                <w:sz w:val="16"/>
                <w:szCs w:val="16"/>
              </w:rPr>
              <w:t>Technologie :</w:t>
            </w:r>
          </w:p>
        </w:tc>
        <w:tc>
          <w:tcPr>
            <w:tcW w:w="1241" w:type="dxa"/>
            <w:tcBorders>
              <w:top w:val="single" w:sz="4" w:space="0" w:color="000000"/>
              <w:left w:val="nil"/>
              <w:bottom w:val="single" w:sz="4" w:space="0" w:color="000000"/>
              <w:right w:val="nil"/>
            </w:tcBorders>
          </w:tcPr>
          <w:p w14:paraId="4F09F5E5" w14:textId="77777777" w:rsidR="007026AC" w:rsidRPr="005F7698" w:rsidRDefault="007026AC">
            <w:pPr>
              <w:snapToGrid w:val="0"/>
              <w:spacing w:line="360" w:lineRule="auto"/>
            </w:pPr>
          </w:p>
        </w:tc>
        <w:tc>
          <w:tcPr>
            <w:tcW w:w="1460" w:type="dxa"/>
            <w:vMerge w:val="restart"/>
            <w:tcBorders>
              <w:top w:val="single" w:sz="6" w:space="0" w:color="000000"/>
              <w:left w:val="single" w:sz="4" w:space="0" w:color="000000"/>
              <w:bottom w:val="single" w:sz="6" w:space="0" w:color="000000"/>
              <w:right w:val="nil"/>
            </w:tcBorders>
          </w:tcPr>
          <w:p w14:paraId="4C2B2B22" w14:textId="77777777" w:rsidR="007026AC" w:rsidRPr="005F7698" w:rsidRDefault="007026AC">
            <w:pPr>
              <w:snapToGrid w:val="0"/>
              <w:spacing w:line="360" w:lineRule="auto"/>
            </w:pPr>
          </w:p>
        </w:tc>
        <w:tc>
          <w:tcPr>
            <w:tcW w:w="1440" w:type="dxa"/>
            <w:vMerge w:val="restart"/>
            <w:tcBorders>
              <w:top w:val="single" w:sz="4" w:space="0" w:color="000000"/>
              <w:left w:val="single" w:sz="6" w:space="0" w:color="000000"/>
              <w:bottom w:val="single" w:sz="6" w:space="0" w:color="000000"/>
              <w:right w:val="nil"/>
            </w:tcBorders>
          </w:tcPr>
          <w:p w14:paraId="2F228222" w14:textId="77777777" w:rsidR="007026AC" w:rsidRPr="005F7698" w:rsidRDefault="007026AC">
            <w:pPr>
              <w:snapToGrid w:val="0"/>
              <w:spacing w:line="360" w:lineRule="auto"/>
            </w:pPr>
          </w:p>
        </w:tc>
        <w:tc>
          <w:tcPr>
            <w:tcW w:w="1240" w:type="dxa"/>
            <w:vMerge w:val="restart"/>
            <w:tcBorders>
              <w:top w:val="single" w:sz="6" w:space="0" w:color="000000"/>
              <w:left w:val="single" w:sz="6" w:space="0" w:color="000000"/>
              <w:bottom w:val="single" w:sz="6" w:space="0" w:color="000000"/>
              <w:right w:val="nil"/>
            </w:tcBorders>
          </w:tcPr>
          <w:p w14:paraId="59E71077" w14:textId="77777777" w:rsidR="007026AC" w:rsidRPr="005F7698" w:rsidRDefault="007026AC">
            <w:pPr>
              <w:snapToGrid w:val="0"/>
              <w:spacing w:line="360" w:lineRule="auto"/>
            </w:pPr>
          </w:p>
        </w:tc>
        <w:tc>
          <w:tcPr>
            <w:tcW w:w="1280" w:type="dxa"/>
            <w:vMerge w:val="restart"/>
            <w:tcBorders>
              <w:top w:val="single" w:sz="6" w:space="0" w:color="000000"/>
              <w:left w:val="single" w:sz="6" w:space="0" w:color="000000"/>
              <w:bottom w:val="single" w:sz="6" w:space="0" w:color="000000"/>
              <w:right w:val="nil"/>
            </w:tcBorders>
          </w:tcPr>
          <w:p w14:paraId="106F9554" w14:textId="77777777" w:rsidR="007026AC" w:rsidRPr="005F7698" w:rsidRDefault="007026AC">
            <w:pPr>
              <w:snapToGrid w:val="0"/>
              <w:spacing w:line="360" w:lineRule="auto"/>
            </w:pPr>
          </w:p>
        </w:tc>
        <w:tc>
          <w:tcPr>
            <w:tcW w:w="1366" w:type="dxa"/>
            <w:gridSpan w:val="3"/>
            <w:vMerge w:val="restart"/>
            <w:tcBorders>
              <w:top w:val="single" w:sz="6" w:space="0" w:color="000000"/>
              <w:left w:val="single" w:sz="6" w:space="0" w:color="000000"/>
              <w:bottom w:val="single" w:sz="6" w:space="0" w:color="000000"/>
              <w:right w:val="single" w:sz="6" w:space="0" w:color="000000"/>
            </w:tcBorders>
          </w:tcPr>
          <w:p w14:paraId="23C060CE" w14:textId="77777777" w:rsidR="007026AC" w:rsidRPr="005F7698" w:rsidRDefault="007026AC">
            <w:pPr>
              <w:snapToGrid w:val="0"/>
              <w:spacing w:line="360" w:lineRule="auto"/>
            </w:pPr>
          </w:p>
        </w:tc>
      </w:tr>
      <w:tr w:rsidR="007026AC" w:rsidRPr="005F7698" w14:paraId="6C4C01D5" w14:textId="77777777" w:rsidTr="007026AC">
        <w:trPr>
          <w:cantSplit/>
          <w:trHeight w:val="180"/>
        </w:trPr>
        <w:tc>
          <w:tcPr>
            <w:tcW w:w="540" w:type="dxa"/>
            <w:vMerge/>
            <w:tcBorders>
              <w:top w:val="single" w:sz="6" w:space="0" w:color="000000"/>
              <w:left w:val="single" w:sz="6" w:space="0" w:color="000000"/>
              <w:bottom w:val="single" w:sz="6" w:space="0" w:color="000000"/>
              <w:right w:val="nil"/>
            </w:tcBorders>
            <w:vAlign w:val="center"/>
            <w:hideMark/>
          </w:tcPr>
          <w:p w14:paraId="2AFFD32D" w14:textId="77777777" w:rsidR="007026AC" w:rsidRPr="005F7698" w:rsidRDefault="007026AC">
            <w:pPr>
              <w:rPr>
                <w:sz w:val="24"/>
                <w:szCs w:val="24"/>
                <w:lang w:eastAsia="zh-CN"/>
              </w:rPr>
            </w:pPr>
          </w:p>
        </w:tc>
        <w:tc>
          <w:tcPr>
            <w:tcW w:w="1620" w:type="dxa"/>
            <w:vMerge/>
            <w:tcBorders>
              <w:top w:val="single" w:sz="6" w:space="0" w:color="000000"/>
              <w:left w:val="single" w:sz="6" w:space="0" w:color="000000"/>
              <w:bottom w:val="single" w:sz="6" w:space="0" w:color="000000"/>
              <w:right w:val="nil"/>
            </w:tcBorders>
            <w:vAlign w:val="center"/>
            <w:hideMark/>
          </w:tcPr>
          <w:p w14:paraId="335526FC" w14:textId="77777777" w:rsidR="007026AC" w:rsidRPr="005F7698" w:rsidRDefault="007026AC">
            <w:pPr>
              <w:rPr>
                <w:sz w:val="24"/>
                <w:szCs w:val="24"/>
                <w:lang w:eastAsia="zh-CN"/>
              </w:rPr>
            </w:pPr>
          </w:p>
        </w:tc>
        <w:tc>
          <w:tcPr>
            <w:tcW w:w="1620" w:type="dxa"/>
            <w:vMerge/>
            <w:tcBorders>
              <w:top w:val="single" w:sz="6" w:space="0" w:color="000000"/>
              <w:left w:val="single" w:sz="6" w:space="0" w:color="000000"/>
              <w:bottom w:val="single" w:sz="6" w:space="0" w:color="000000"/>
              <w:right w:val="nil"/>
            </w:tcBorders>
            <w:vAlign w:val="center"/>
            <w:hideMark/>
          </w:tcPr>
          <w:p w14:paraId="64C56FE1" w14:textId="77777777" w:rsidR="007026AC" w:rsidRPr="005F7698" w:rsidRDefault="007026AC">
            <w:pPr>
              <w:rPr>
                <w:sz w:val="24"/>
                <w:szCs w:val="24"/>
                <w:lang w:eastAsia="zh-CN"/>
              </w:rPr>
            </w:pPr>
          </w:p>
        </w:tc>
        <w:tc>
          <w:tcPr>
            <w:tcW w:w="2160" w:type="dxa"/>
            <w:tcBorders>
              <w:top w:val="single" w:sz="4" w:space="0" w:color="000000"/>
              <w:left w:val="single" w:sz="4" w:space="0" w:color="000000"/>
              <w:bottom w:val="single" w:sz="4" w:space="0" w:color="000000"/>
              <w:right w:val="nil"/>
            </w:tcBorders>
          </w:tcPr>
          <w:p w14:paraId="0561FEE2" w14:textId="77777777" w:rsidR="007026AC" w:rsidRPr="005F7698" w:rsidRDefault="007026AC" w:rsidP="007026AC">
            <w:pPr>
              <w:spacing w:line="360" w:lineRule="auto"/>
              <w:rPr>
                <w:sz w:val="24"/>
                <w:szCs w:val="24"/>
              </w:rPr>
            </w:pPr>
            <w:r w:rsidRPr="005F7698">
              <w:rPr>
                <w:sz w:val="16"/>
                <w:szCs w:val="16"/>
              </w:rPr>
              <w:t>Media transmisyjne:</w:t>
            </w:r>
          </w:p>
        </w:tc>
        <w:tc>
          <w:tcPr>
            <w:tcW w:w="1241" w:type="dxa"/>
            <w:tcBorders>
              <w:top w:val="single" w:sz="4" w:space="0" w:color="000000"/>
              <w:left w:val="nil"/>
              <w:bottom w:val="single" w:sz="4" w:space="0" w:color="000000"/>
              <w:right w:val="nil"/>
            </w:tcBorders>
          </w:tcPr>
          <w:p w14:paraId="1B7BC60C" w14:textId="77777777" w:rsidR="007026AC" w:rsidRPr="005F7698" w:rsidRDefault="007026AC">
            <w:pPr>
              <w:snapToGrid w:val="0"/>
              <w:spacing w:line="360" w:lineRule="auto"/>
            </w:pPr>
          </w:p>
        </w:tc>
        <w:tc>
          <w:tcPr>
            <w:tcW w:w="1460" w:type="dxa"/>
            <w:vMerge/>
            <w:tcBorders>
              <w:top w:val="single" w:sz="6" w:space="0" w:color="000000"/>
              <w:left w:val="single" w:sz="4" w:space="0" w:color="000000"/>
              <w:bottom w:val="single" w:sz="6" w:space="0" w:color="000000"/>
              <w:right w:val="nil"/>
            </w:tcBorders>
            <w:vAlign w:val="center"/>
            <w:hideMark/>
          </w:tcPr>
          <w:p w14:paraId="766978B2" w14:textId="77777777" w:rsidR="007026AC" w:rsidRPr="005F7698" w:rsidRDefault="007026AC">
            <w:pPr>
              <w:rPr>
                <w:sz w:val="24"/>
                <w:szCs w:val="24"/>
                <w:lang w:eastAsia="zh-CN"/>
              </w:rPr>
            </w:pPr>
          </w:p>
        </w:tc>
        <w:tc>
          <w:tcPr>
            <w:tcW w:w="1440" w:type="dxa"/>
            <w:vMerge/>
            <w:tcBorders>
              <w:top w:val="single" w:sz="4" w:space="0" w:color="000000"/>
              <w:left w:val="single" w:sz="6" w:space="0" w:color="000000"/>
              <w:bottom w:val="single" w:sz="6" w:space="0" w:color="000000"/>
              <w:right w:val="nil"/>
            </w:tcBorders>
            <w:vAlign w:val="center"/>
            <w:hideMark/>
          </w:tcPr>
          <w:p w14:paraId="474849A9" w14:textId="77777777" w:rsidR="007026AC" w:rsidRPr="005F7698" w:rsidRDefault="007026AC">
            <w:pPr>
              <w:rPr>
                <w:sz w:val="24"/>
                <w:szCs w:val="24"/>
                <w:lang w:eastAsia="zh-CN"/>
              </w:rPr>
            </w:pPr>
          </w:p>
        </w:tc>
        <w:tc>
          <w:tcPr>
            <w:tcW w:w="1240" w:type="dxa"/>
            <w:vMerge/>
            <w:tcBorders>
              <w:top w:val="single" w:sz="6" w:space="0" w:color="000000"/>
              <w:left w:val="single" w:sz="6" w:space="0" w:color="000000"/>
              <w:bottom w:val="single" w:sz="6" w:space="0" w:color="000000"/>
              <w:right w:val="nil"/>
            </w:tcBorders>
            <w:vAlign w:val="center"/>
            <w:hideMark/>
          </w:tcPr>
          <w:p w14:paraId="3B3EC21E" w14:textId="77777777" w:rsidR="007026AC" w:rsidRPr="005F7698" w:rsidRDefault="007026AC">
            <w:pPr>
              <w:rPr>
                <w:sz w:val="24"/>
                <w:szCs w:val="24"/>
                <w:lang w:eastAsia="zh-CN"/>
              </w:rPr>
            </w:pPr>
          </w:p>
        </w:tc>
        <w:tc>
          <w:tcPr>
            <w:tcW w:w="2646" w:type="dxa"/>
            <w:vMerge/>
            <w:tcBorders>
              <w:top w:val="single" w:sz="6" w:space="0" w:color="000000"/>
              <w:left w:val="single" w:sz="6" w:space="0" w:color="000000"/>
              <w:bottom w:val="single" w:sz="6" w:space="0" w:color="000000"/>
              <w:right w:val="nil"/>
            </w:tcBorders>
            <w:vAlign w:val="center"/>
            <w:hideMark/>
          </w:tcPr>
          <w:p w14:paraId="71A9DE0D" w14:textId="77777777" w:rsidR="007026AC" w:rsidRPr="005F7698" w:rsidRDefault="007026AC">
            <w:pPr>
              <w:rPr>
                <w:sz w:val="24"/>
                <w:szCs w:val="24"/>
                <w:lang w:eastAsia="zh-CN"/>
              </w:rPr>
            </w:pPr>
          </w:p>
        </w:tc>
        <w:tc>
          <w:tcPr>
            <w:tcW w:w="1654" w:type="dxa"/>
            <w:gridSpan w:val="3"/>
            <w:vMerge/>
            <w:tcBorders>
              <w:top w:val="single" w:sz="6" w:space="0" w:color="000000"/>
              <w:left w:val="single" w:sz="6" w:space="0" w:color="000000"/>
              <w:bottom w:val="single" w:sz="6" w:space="0" w:color="000000"/>
              <w:right w:val="single" w:sz="6" w:space="0" w:color="000000"/>
            </w:tcBorders>
            <w:vAlign w:val="center"/>
            <w:hideMark/>
          </w:tcPr>
          <w:p w14:paraId="1CB87ACE" w14:textId="77777777" w:rsidR="007026AC" w:rsidRPr="005F7698" w:rsidRDefault="007026AC">
            <w:pPr>
              <w:rPr>
                <w:sz w:val="24"/>
                <w:szCs w:val="24"/>
                <w:lang w:eastAsia="zh-CN"/>
              </w:rPr>
            </w:pPr>
          </w:p>
        </w:tc>
      </w:tr>
      <w:tr w:rsidR="007026AC" w:rsidRPr="005F7698" w14:paraId="16C169EB" w14:textId="77777777" w:rsidTr="007026AC">
        <w:trPr>
          <w:cantSplit/>
          <w:trHeight w:val="285"/>
        </w:trPr>
        <w:tc>
          <w:tcPr>
            <w:tcW w:w="540" w:type="dxa"/>
            <w:vMerge/>
            <w:tcBorders>
              <w:top w:val="single" w:sz="6" w:space="0" w:color="000000"/>
              <w:left w:val="single" w:sz="6" w:space="0" w:color="000000"/>
              <w:bottom w:val="single" w:sz="6" w:space="0" w:color="000000"/>
              <w:right w:val="nil"/>
            </w:tcBorders>
            <w:vAlign w:val="center"/>
            <w:hideMark/>
          </w:tcPr>
          <w:p w14:paraId="3AEF2FC8" w14:textId="77777777" w:rsidR="007026AC" w:rsidRPr="005F7698" w:rsidRDefault="007026AC">
            <w:pPr>
              <w:rPr>
                <w:sz w:val="24"/>
                <w:szCs w:val="24"/>
                <w:lang w:eastAsia="zh-CN"/>
              </w:rPr>
            </w:pPr>
          </w:p>
        </w:tc>
        <w:tc>
          <w:tcPr>
            <w:tcW w:w="1620" w:type="dxa"/>
            <w:vMerge/>
            <w:tcBorders>
              <w:top w:val="single" w:sz="6" w:space="0" w:color="000000"/>
              <w:left w:val="single" w:sz="6" w:space="0" w:color="000000"/>
              <w:bottom w:val="single" w:sz="6" w:space="0" w:color="000000"/>
              <w:right w:val="nil"/>
            </w:tcBorders>
            <w:vAlign w:val="center"/>
            <w:hideMark/>
          </w:tcPr>
          <w:p w14:paraId="0508D89D" w14:textId="77777777" w:rsidR="007026AC" w:rsidRPr="005F7698" w:rsidRDefault="007026AC">
            <w:pPr>
              <w:rPr>
                <w:sz w:val="24"/>
                <w:szCs w:val="24"/>
                <w:lang w:eastAsia="zh-CN"/>
              </w:rPr>
            </w:pPr>
          </w:p>
        </w:tc>
        <w:tc>
          <w:tcPr>
            <w:tcW w:w="1620" w:type="dxa"/>
            <w:vMerge/>
            <w:tcBorders>
              <w:top w:val="single" w:sz="6" w:space="0" w:color="000000"/>
              <w:left w:val="single" w:sz="6" w:space="0" w:color="000000"/>
              <w:bottom w:val="single" w:sz="6" w:space="0" w:color="000000"/>
              <w:right w:val="nil"/>
            </w:tcBorders>
            <w:vAlign w:val="center"/>
            <w:hideMark/>
          </w:tcPr>
          <w:p w14:paraId="3F6AA10E" w14:textId="77777777" w:rsidR="007026AC" w:rsidRPr="005F7698" w:rsidRDefault="007026AC">
            <w:pPr>
              <w:rPr>
                <w:sz w:val="24"/>
                <w:szCs w:val="24"/>
                <w:lang w:eastAsia="zh-CN"/>
              </w:rPr>
            </w:pPr>
          </w:p>
        </w:tc>
        <w:tc>
          <w:tcPr>
            <w:tcW w:w="2160" w:type="dxa"/>
            <w:tcBorders>
              <w:top w:val="single" w:sz="4" w:space="0" w:color="000000"/>
              <w:left w:val="single" w:sz="4" w:space="0" w:color="000000"/>
              <w:bottom w:val="single" w:sz="4" w:space="0" w:color="000000"/>
              <w:right w:val="nil"/>
            </w:tcBorders>
          </w:tcPr>
          <w:p w14:paraId="78B15B64" w14:textId="77777777" w:rsidR="007026AC" w:rsidRPr="005F7698" w:rsidRDefault="007026AC" w:rsidP="007026AC">
            <w:pPr>
              <w:spacing w:line="360" w:lineRule="auto"/>
            </w:pPr>
            <w:r w:rsidRPr="005F7698">
              <w:rPr>
                <w:sz w:val="16"/>
                <w:szCs w:val="16"/>
              </w:rPr>
              <w:t>Zakres pasma przepustowości:</w:t>
            </w:r>
          </w:p>
        </w:tc>
        <w:tc>
          <w:tcPr>
            <w:tcW w:w="1241" w:type="dxa"/>
            <w:tcBorders>
              <w:top w:val="single" w:sz="4" w:space="0" w:color="000000"/>
              <w:left w:val="nil"/>
              <w:bottom w:val="single" w:sz="4" w:space="0" w:color="000000"/>
              <w:right w:val="nil"/>
            </w:tcBorders>
          </w:tcPr>
          <w:p w14:paraId="470C0C34" w14:textId="77777777" w:rsidR="007026AC" w:rsidRPr="005F7698" w:rsidRDefault="007026AC">
            <w:pPr>
              <w:snapToGrid w:val="0"/>
              <w:spacing w:line="360" w:lineRule="auto"/>
            </w:pPr>
          </w:p>
        </w:tc>
        <w:tc>
          <w:tcPr>
            <w:tcW w:w="1460" w:type="dxa"/>
            <w:vMerge/>
            <w:tcBorders>
              <w:top w:val="single" w:sz="6" w:space="0" w:color="000000"/>
              <w:left w:val="single" w:sz="4" w:space="0" w:color="000000"/>
              <w:bottom w:val="single" w:sz="6" w:space="0" w:color="000000"/>
              <w:right w:val="nil"/>
            </w:tcBorders>
            <w:vAlign w:val="center"/>
            <w:hideMark/>
          </w:tcPr>
          <w:p w14:paraId="343D10EA" w14:textId="77777777" w:rsidR="007026AC" w:rsidRPr="005F7698" w:rsidRDefault="007026AC">
            <w:pPr>
              <w:rPr>
                <w:sz w:val="24"/>
                <w:szCs w:val="24"/>
                <w:lang w:eastAsia="zh-CN"/>
              </w:rPr>
            </w:pPr>
          </w:p>
        </w:tc>
        <w:tc>
          <w:tcPr>
            <w:tcW w:w="1440" w:type="dxa"/>
            <w:vMerge/>
            <w:tcBorders>
              <w:top w:val="single" w:sz="4" w:space="0" w:color="000000"/>
              <w:left w:val="single" w:sz="6" w:space="0" w:color="000000"/>
              <w:bottom w:val="single" w:sz="6" w:space="0" w:color="000000"/>
              <w:right w:val="nil"/>
            </w:tcBorders>
            <w:vAlign w:val="center"/>
            <w:hideMark/>
          </w:tcPr>
          <w:p w14:paraId="25BEBBAC" w14:textId="77777777" w:rsidR="007026AC" w:rsidRPr="005F7698" w:rsidRDefault="007026AC">
            <w:pPr>
              <w:rPr>
                <w:sz w:val="24"/>
                <w:szCs w:val="24"/>
                <w:lang w:eastAsia="zh-CN"/>
              </w:rPr>
            </w:pPr>
          </w:p>
        </w:tc>
        <w:tc>
          <w:tcPr>
            <w:tcW w:w="1240" w:type="dxa"/>
            <w:vMerge/>
            <w:tcBorders>
              <w:top w:val="single" w:sz="6" w:space="0" w:color="000000"/>
              <w:left w:val="single" w:sz="6" w:space="0" w:color="000000"/>
              <w:bottom w:val="single" w:sz="6" w:space="0" w:color="000000"/>
              <w:right w:val="nil"/>
            </w:tcBorders>
            <w:vAlign w:val="center"/>
            <w:hideMark/>
          </w:tcPr>
          <w:p w14:paraId="21328715" w14:textId="77777777" w:rsidR="007026AC" w:rsidRPr="005F7698" w:rsidRDefault="007026AC">
            <w:pPr>
              <w:rPr>
                <w:sz w:val="24"/>
                <w:szCs w:val="24"/>
                <w:lang w:eastAsia="zh-CN"/>
              </w:rPr>
            </w:pPr>
          </w:p>
        </w:tc>
        <w:tc>
          <w:tcPr>
            <w:tcW w:w="2646" w:type="dxa"/>
            <w:vMerge/>
            <w:tcBorders>
              <w:top w:val="single" w:sz="6" w:space="0" w:color="000000"/>
              <w:left w:val="single" w:sz="6" w:space="0" w:color="000000"/>
              <w:bottom w:val="single" w:sz="6" w:space="0" w:color="000000"/>
              <w:right w:val="nil"/>
            </w:tcBorders>
            <w:vAlign w:val="center"/>
            <w:hideMark/>
          </w:tcPr>
          <w:p w14:paraId="2A75030D" w14:textId="77777777" w:rsidR="007026AC" w:rsidRPr="005F7698" w:rsidRDefault="007026AC">
            <w:pPr>
              <w:rPr>
                <w:sz w:val="24"/>
                <w:szCs w:val="24"/>
                <w:lang w:eastAsia="zh-CN"/>
              </w:rPr>
            </w:pPr>
          </w:p>
        </w:tc>
        <w:tc>
          <w:tcPr>
            <w:tcW w:w="1654" w:type="dxa"/>
            <w:gridSpan w:val="3"/>
            <w:vMerge/>
            <w:tcBorders>
              <w:top w:val="single" w:sz="6" w:space="0" w:color="000000"/>
              <w:left w:val="single" w:sz="6" w:space="0" w:color="000000"/>
              <w:bottom w:val="single" w:sz="6" w:space="0" w:color="000000"/>
              <w:right w:val="single" w:sz="6" w:space="0" w:color="000000"/>
            </w:tcBorders>
            <w:vAlign w:val="center"/>
            <w:hideMark/>
          </w:tcPr>
          <w:p w14:paraId="6602DC11" w14:textId="77777777" w:rsidR="007026AC" w:rsidRPr="005F7698" w:rsidRDefault="007026AC">
            <w:pPr>
              <w:rPr>
                <w:sz w:val="24"/>
                <w:szCs w:val="24"/>
                <w:lang w:eastAsia="zh-CN"/>
              </w:rPr>
            </w:pPr>
          </w:p>
        </w:tc>
      </w:tr>
      <w:tr w:rsidR="007026AC" w:rsidRPr="005F7698" w14:paraId="6441CE23" w14:textId="77777777" w:rsidTr="007026AC">
        <w:trPr>
          <w:cantSplit/>
          <w:trHeight w:val="345"/>
        </w:trPr>
        <w:tc>
          <w:tcPr>
            <w:tcW w:w="540" w:type="dxa"/>
            <w:vMerge/>
            <w:tcBorders>
              <w:top w:val="single" w:sz="6" w:space="0" w:color="000000"/>
              <w:left w:val="single" w:sz="6" w:space="0" w:color="000000"/>
              <w:bottom w:val="single" w:sz="6" w:space="0" w:color="000000"/>
              <w:right w:val="nil"/>
            </w:tcBorders>
            <w:vAlign w:val="center"/>
            <w:hideMark/>
          </w:tcPr>
          <w:p w14:paraId="15092BDF" w14:textId="77777777" w:rsidR="007026AC" w:rsidRPr="005F7698" w:rsidRDefault="007026AC">
            <w:pPr>
              <w:rPr>
                <w:sz w:val="24"/>
                <w:szCs w:val="24"/>
                <w:lang w:eastAsia="zh-CN"/>
              </w:rPr>
            </w:pPr>
          </w:p>
        </w:tc>
        <w:tc>
          <w:tcPr>
            <w:tcW w:w="1620" w:type="dxa"/>
            <w:vMerge/>
            <w:tcBorders>
              <w:top w:val="single" w:sz="6" w:space="0" w:color="000000"/>
              <w:left w:val="single" w:sz="6" w:space="0" w:color="000000"/>
              <w:bottom w:val="single" w:sz="6" w:space="0" w:color="000000"/>
              <w:right w:val="nil"/>
            </w:tcBorders>
            <w:vAlign w:val="center"/>
            <w:hideMark/>
          </w:tcPr>
          <w:p w14:paraId="1BE4D923" w14:textId="77777777" w:rsidR="007026AC" w:rsidRPr="005F7698" w:rsidRDefault="007026AC">
            <w:pPr>
              <w:rPr>
                <w:sz w:val="24"/>
                <w:szCs w:val="24"/>
                <w:lang w:eastAsia="zh-CN"/>
              </w:rPr>
            </w:pPr>
          </w:p>
        </w:tc>
        <w:tc>
          <w:tcPr>
            <w:tcW w:w="1620" w:type="dxa"/>
            <w:vMerge/>
            <w:tcBorders>
              <w:top w:val="single" w:sz="6" w:space="0" w:color="000000"/>
              <w:left w:val="single" w:sz="6" w:space="0" w:color="000000"/>
              <w:bottom w:val="single" w:sz="6" w:space="0" w:color="000000"/>
              <w:right w:val="nil"/>
            </w:tcBorders>
            <w:vAlign w:val="center"/>
            <w:hideMark/>
          </w:tcPr>
          <w:p w14:paraId="356AE65D" w14:textId="77777777" w:rsidR="007026AC" w:rsidRPr="005F7698" w:rsidRDefault="007026AC">
            <w:pPr>
              <w:rPr>
                <w:sz w:val="24"/>
                <w:szCs w:val="24"/>
                <w:lang w:eastAsia="zh-CN"/>
              </w:rPr>
            </w:pPr>
          </w:p>
        </w:tc>
        <w:tc>
          <w:tcPr>
            <w:tcW w:w="2160" w:type="dxa"/>
            <w:tcBorders>
              <w:top w:val="single" w:sz="4" w:space="0" w:color="000000"/>
              <w:left w:val="single" w:sz="4" w:space="0" w:color="000000"/>
              <w:bottom w:val="single" w:sz="4" w:space="0" w:color="000000"/>
              <w:right w:val="nil"/>
            </w:tcBorders>
          </w:tcPr>
          <w:p w14:paraId="61143EAC" w14:textId="77777777" w:rsidR="007026AC" w:rsidRPr="005F7698" w:rsidRDefault="007026AC" w:rsidP="007026AC">
            <w:pPr>
              <w:spacing w:line="360" w:lineRule="auto"/>
              <w:rPr>
                <w:sz w:val="24"/>
                <w:szCs w:val="24"/>
              </w:rPr>
            </w:pPr>
            <w:r w:rsidRPr="005F7698">
              <w:rPr>
                <w:sz w:val="16"/>
                <w:szCs w:val="16"/>
              </w:rPr>
              <w:t>Inne związane usługi:</w:t>
            </w:r>
          </w:p>
        </w:tc>
        <w:tc>
          <w:tcPr>
            <w:tcW w:w="1241" w:type="dxa"/>
            <w:tcBorders>
              <w:top w:val="single" w:sz="4" w:space="0" w:color="000000"/>
              <w:left w:val="nil"/>
              <w:bottom w:val="single" w:sz="4" w:space="0" w:color="000000"/>
              <w:right w:val="nil"/>
            </w:tcBorders>
          </w:tcPr>
          <w:p w14:paraId="60B531DC" w14:textId="77777777" w:rsidR="007026AC" w:rsidRPr="005F7698" w:rsidRDefault="007026AC">
            <w:pPr>
              <w:snapToGrid w:val="0"/>
              <w:spacing w:line="360" w:lineRule="auto"/>
            </w:pPr>
          </w:p>
        </w:tc>
        <w:tc>
          <w:tcPr>
            <w:tcW w:w="1460" w:type="dxa"/>
            <w:vMerge/>
            <w:tcBorders>
              <w:top w:val="single" w:sz="6" w:space="0" w:color="000000"/>
              <w:left w:val="single" w:sz="4" w:space="0" w:color="000000"/>
              <w:bottom w:val="single" w:sz="6" w:space="0" w:color="000000"/>
              <w:right w:val="nil"/>
            </w:tcBorders>
            <w:vAlign w:val="center"/>
            <w:hideMark/>
          </w:tcPr>
          <w:p w14:paraId="2246BBE9" w14:textId="77777777" w:rsidR="007026AC" w:rsidRPr="005F7698" w:rsidRDefault="007026AC">
            <w:pPr>
              <w:rPr>
                <w:sz w:val="24"/>
                <w:szCs w:val="24"/>
                <w:lang w:eastAsia="zh-CN"/>
              </w:rPr>
            </w:pPr>
          </w:p>
        </w:tc>
        <w:tc>
          <w:tcPr>
            <w:tcW w:w="1440" w:type="dxa"/>
            <w:vMerge/>
            <w:tcBorders>
              <w:top w:val="single" w:sz="4" w:space="0" w:color="000000"/>
              <w:left w:val="single" w:sz="6" w:space="0" w:color="000000"/>
              <w:bottom w:val="single" w:sz="6" w:space="0" w:color="000000"/>
              <w:right w:val="nil"/>
            </w:tcBorders>
            <w:vAlign w:val="center"/>
            <w:hideMark/>
          </w:tcPr>
          <w:p w14:paraId="0EA39E35" w14:textId="77777777" w:rsidR="007026AC" w:rsidRPr="005F7698" w:rsidRDefault="007026AC">
            <w:pPr>
              <w:rPr>
                <w:sz w:val="24"/>
                <w:szCs w:val="24"/>
                <w:lang w:eastAsia="zh-CN"/>
              </w:rPr>
            </w:pPr>
          </w:p>
        </w:tc>
        <w:tc>
          <w:tcPr>
            <w:tcW w:w="1240" w:type="dxa"/>
            <w:vMerge/>
            <w:tcBorders>
              <w:top w:val="single" w:sz="6" w:space="0" w:color="000000"/>
              <w:left w:val="single" w:sz="6" w:space="0" w:color="000000"/>
              <w:bottom w:val="single" w:sz="6" w:space="0" w:color="000000"/>
              <w:right w:val="nil"/>
            </w:tcBorders>
            <w:vAlign w:val="center"/>
            <w:hideMark/>
          </w:tcPr>
          <w:p w14:paraId="35F91273" w14:textId="77777777" w:rsidR="007026AC" w:rsidRPr="005F7698" w:rsidRDefault="007026AC">
            <w:pPr>
              <w:rPr>
                <w:sz w:val="24"/>
                <w:szCs w:val="24"/>
                <w:lang w:eastAsia="zh-CN"/>
              </w:rPr>
            </w:pPr>
          </w:p>
        </w:tc>
        <w:tc>
          <w:tcPr>
            <w:tcW w:w="2646" w:type="dxa"/>
            <w:vMerge/>
            <w:tcBorders>
              <w:top w:val="single" w:sz="6" w:space="0" w:color="000000"/>
              <w:left w:val="single" w:sz="6" w:space="0" w:color="000000"/>
              <w:bottom w:val="single" w:sz="6" w:space="0" w:color="000000"/>
              <w:right w:val="nil"/>
            </w:tcBorders>
            <w:vAlign w:val="center"/>
            <w:hideMark/>
          </w:tcPr>
          <w:p w14:paraId="2F458C49" w14:textId="77777777" w:rsidR="007026AC" w:rsidRPr="005F7698" w:rsidRDefault="007026AC">
            <w:pPr>
              <w:rPr>
                <w:sz w:val="24"/>
                <w:szCs w:val="24"/>
                <w:lang w:eastAsia="zh-CN"/>
              </w:rPr>
            </w:pPr>
          </w:p>
        </w:tc>
        <w:tc>
          <w:tcPr>
            <w:tcW w:w="1654" w:type="dxa"/>
            <w:gridSpan w:val="3"/>
            <w:vMerge/>
            <w:tcBorders>
              <w:top w:val="single" w:sz="6" w:space="0" w:color="000000"/>
              <w:left w:val="single" w:sz="6" w:space="0" w:color="000000"/>
              <w:bottom w:val="single" w:sz="6" w:space="0" w:color="000000"/>
              <w:right w:val="single" w:sz="6" w:space="0" w:color="000000"/>
            </w:tcBorders>
            <w:vAlign w:val="center"/>
            <w:hideMark/>
          </w:tcPr>
          <w:p w14:paraId="1A23A370" w14:textId="77777777" w:rsidR="007026AC" w:rsidRPr="005F7698" w:rsidRDefault="007026AC">
            <w:pPr>
              <w:rPr>
                <w:sz w:val="24"/>
                <w:szCs w:val="24"/>
                <w:lang w:eastAsia="zh-CN"/>
              </w:rPr>
            </w:pPr>
          </w:p>
        </w:tc>
      </w:tr>
      <w:tr w:rsidR="007026AC" w:rsidRPr="005F7698" w14:paraId="28DB90B7" w14:textId="77777777" w:rsidTr="007026AC">
        <w:trPr>
          <w:cantSplit/>
          <w:trHeight w:val="330"/>
        </w:trPr>
        <w:tc>
          <w:tcPr>
            <w:tcW w:w="540" w:type="dxa"/>
            <w:vMerge w:val="restart"/>
            <w:tcBorders>
              <w:top w:val="single" w:sz="6" w:space="0" w:color="000000"/>
              <w:left w:val="single" w:sz="6" w:space="0" w:color="000000"/>
              <w:bottom w:val="single" w:sz="4" w:space="0" w:color="000000"/>
              <w:right w:val="nil"/>
            </w:tcBorders>
            <w:hideMark/>
          </w:tcPr>
          <w:p w14:paraId="4B8DF55F" w14:textId="77777777" w:rsidR="007026AC" w:rsidRPr="005F7698" w:rsidRDefault="007026AC">
            <w:pPr>
              <w:spacing w:line="360" w:lineRule="auto"/>
            </w:pPr>
            <w:r w:rsidRPr="005F7698">
              <w:t>2</w:t>
            </w:r>
          </w:p>
        </w:tc>
        <w:tc>
          <w:tcPr>
            <w:tcW w:w="1620" w:type="dxa"/>
            <w:vMerge w:val="restart"/>
            <w:tcBorders>
              <w:top w:val="single" w:sz="6" w:space="0" w:color="000000"/>
              <w:left w:val="single" w:sz="6" w:space="0" w:color="000000"/>
              <w:bottom w:val="single" w:sz="6" w:space="0" w:color="000000"/>
              <w:right w:val="nil"/>
            </w:tcBorders>
          </w:tcPr>
          <w:p w14:paraId="200B237E" w14:textId="77777777" w:rsidR="007026AC" w:rsidRPr="005F7698" w:rsidRDefault="007026AC">
            <w:pPr>
              <w:snapToGrid w:val="0"/>
              <w:spacing w:line="360" w:lineRule="auto"/>
            </w:pPr>
          </w:p>
        </w:tc>
        <w:tc>
          <w:tcPr>
            <w:tcW w:w="1620" w:type="dxa"/>
            <w:vMerge w:val="restart"/>
            <w:tcBorders>
              <w:top w:val="single" w:sz="6" w:space="0" w:color="000000"/>
              <w:left w:val="single" w:sz="6" w:space="0" w:color="000000"/>
              <w:bottom w:val="single" w:sz="6" w:space="0" w:color="000000"/>
              <w:right w:val="nil"/>
            </w:tcBorders>
          </w:tcPr>
          <w:p w14:paraId="665D546A" w14:textId="77777777" w:rsidR="007026AC" w:rsidRPr="005F7698" w:rsidRDefault="007026AC">
            <w:pPr>
              <w:snapToGrid w:val="0"/>
              <w:spacing w:line="360" w:lineRule="auto"/>
            </w:pPr>
          </w:p>
        </w:tc>
        <w:tc>
          <w:tcPr>
            <w:tcW w:w="2160" w:type="dxa"/>
            <w:tcBorders>
              <w:top w:val="single" w:sz="4" w:space="0" w:color="000000"/>
              <w:left w:val="single" w:sz="4" w:space="0" w:color="000000"/>
              <w:bottom w:val="single" w:sz="4" w:space="0" w:color="000000"/>
              <w:right w:val="nil"/>
            </w:tcBorders>
          </w:tcPr>
          <w:p w14:paraId="257C56D4" w14:textId="77777777" w:rsidR="007026AC" w:rsidRPr="005F7698" w:rsidRDefault="007026AC" w:rsidP="007026AC">
            <w:pPr>
              <w:spacing w:line="360" w:lineRule="auto"/>
              <w:rPr>
                <w:sz w:val="24"/>
                <w:szCs w:val="24"/>
              </w:rPr>
            </w:pPr>
            <w:r w:rsidRPr="005F7698">
              <w:rPr>
                <w:sz w:val="16"/>
                <w:szCs w:val="16"/>
              </w:rPr>
              <w:t>Technologie :</w:t>
            </w:r>
          </w:p>
        </w:tc>
        <w:tc>
          <w:tcPr>
            <w:tcW w:w="1241" w:type="dxa"/>
            <w:tcBorders>
              <w:top w:val="single" w:sz="4" w:space="0" w:color="000000"/>
              <w:left w:val="nil"/>
              <w:bottom w:val="single" w:sz="4" w:space="0" w:color="000000"/>
              <w:right w:val="nil"/>
            </w:tcBorders>
          </w:tcPr>
          <w:p w14:paraId="2E1BC135" w14:textId="77777777" w:rsidR="007026AC" w:rsidRPr="005F7698" w:rsidRDefault="007026AC">
            <w:pPr>
              <w:snapToGrid w:val="0"/>
              <w:spacing w:line="360" w:lineRule="auto"/>
            </w:pPr>
          </w:p>
        </w:tc>
        <w:tc>
          <w:tcPr>
            <w:tcW w:w="1460" w:type="dxa"/>
            <w:vMerge w:val="restart"/>
            <w:tcBorders>
              <w:top w:val="single" w:sz="6" w:space="0" w:color="000000"/>
              <w:left w:val="single" w:sz="4" w:space="0" w:color="000000"/>
              <w:bottom w:val="single" w:sz="6" w:space="0" w:color="000000"/>
              <w:right w:val="nil"/>
            </w:tcBorders>
          </w:tcPr>
          <w:p w14:paraId="79CFDEF3" w14:textId="77777777" w:rsidR="007026AC" w:rsidRPr="005F7698" w:rsidRDefault="007026AC">
            <w:pPr>
              <w:snapToGrid w:val="0"/>
              <w:spacing w:line="360" w:lineRule="auto"/>
            </w:pPr>
          </w:p>
        </w:tc>
        <w:tc>
          <w:tcPr>
            <w:tcW w:w="1440" w:type="dxa"/>
            <w:vMerge w:val="restart"/>
            <w:tcBorders>
              <w:top w:val="single" w:sz="4" w:space="0" w:color="000000"/>
              <w:left w:val="single" w:sz="6" w:space="0" w:color="000000"/>
              <w:bottom w:val="single" w:sz="6" w:space="0" w:color="000000"/>
              <w:right w:val="nil"/>
            </w:tcBorders>
          </w:tcPr>
          <w:p w14:paraId="36A9022B" w14:textId="77777777" w:rsidR="007026AC" w:rsidRPr="005F7698" w:rsidRDefault="007026AC">
            <w:pPr>
              <w:snapToGrid w:val="0"/>
              <w:spacing w:line="360" w:lineRule="auto"/>
            </w:pPr>
          </w:p>
        </w:tc>
        <w:tc>
          <w:tcPr>
            <w:tcW w:w="1240" w:type="dxa"/>
            <w:vMerge w:val="restart"/>
            <w:tcBorders>
              <w:top w:val="single" w:sz="6" w:space="0" w:color="000000"/>
              <w:left w:val="single" w:sz="6" w:space="0" w:color="000000"/>
              <w:bottom w:val="single" w:sz="6" w:space="0" w:color="000000"/>
              <w:right w:val="nil"/>
            </w:tcBorders>
          </w:tcPr>
          <w:p w14:paraId="0CC5090F" w14:textId="77777777" w:rsidR="007026AC" w:rsidRPr="005F7698" w:rsidRDefault="007026AC">
            <w:pPr>
              <w:snapToGrid w:val="0"/>
              <w:spacing w:line="360" w:lineRule="auto"/>
            </w:pPr>
          </w:p>
        </w:tc>
        <w:tc>
          <w:tcPr>
            <w:tcW w:w="1280" w:type="dxa"/>
            <w:vMerge w:val="restart"/>
            <w:tcBorders>
              <w:top w:val="single" w:sz="6" w:space="0" w:color="000000"/>
              <w:left w:val="single" w:sz="6" w:space="0" w:color="000000"/>
              <w:bottom w:val="single" w:sz="6" w:space="0" w:color="000000"/>
              <w:right w:val="nil"/>
            </w:tcBorders>
          </w:tcPr>
          <w:p w14:paraId="7DF94B54" w14:textId="77777777" w:rsidR="007026AC" w:rsidRPr="005F7698" w:rsidRDefault="007026AC">
            <w:pPr>
              <w:snapToGrid w:val="0"/>
              <w:spacing w:line="360" w:lineRule="auto"/>
            </w:pPr>
          </w:p>
        </w:tc>
        <w:tc>
          <w:tcPr>
            <w:tcW w:w="1366" w:type="dxa"/>
            <w:gridSpan w:val="3"/>
            <w:vMerge w:val="restart"/>
            <w:tcBorders>
              <w:top w:val="single" w:sz="6" w:space="0" w:color="000000"/>
              <w:left w:val="single" w:sz="6" w:space="0" w:color="000000"/>
              <w:bottom w:val="single" w:sz="6" w:space="0" w:color="000000"/>
              <w:right w:val="single" w:sz="6" w:space="0" w:color="000000"/>
            </w:tcBorders>
          </w:tcPr>
          <w:p w14:paraId="5FCBCF46" w14:textId="77777777" w:rsidR="007026AC" w:rsidRPr="005F7698" w:rsidRDefault="007026AC">
            <w:pPr>
              <w:snapToGrid w:val="0"/>
              <w:spacing w:line="360" w:lineRule="auto"/>
            </w:pPr>
          </w:p>
        </w:tc>
      </w:tr>
      <w:tr w:rsidR="007026AC" w:rsidRPr="005F7698" w14:paraId="11B872AC" w14:textId="77777777" w:rsidTr="007026AC">
        <w:trPr>
          <w:cantSplit/>
          <w:trHeight w:val="180"/>
        </w:trPr>
        <w:tc>
          <w:tcPr>
            <w:tcW w:w="540" w:type="dxa"/>
            <w:vMerge/>
            <w:tcBorders>
              <w:top w:val="single" w:sz="6" w:space="0" w:color="000000"/>
              <w:left w:val="single" w:sz="6" w:space="0" w:color="000000"/>
              <w:bottom w:val="single" w:sz="4" w:space="0" w:color="000000"/>
              <w:right w:val="nil"/>
            </w:tcBorders>
            <w:vAlign w:val="center"/>
            <w:hideMark/>
          </w:tcPr>
          <w:p w14:paraId="0A4B7F9F" w14:textId="77777777" w:rsidR="007026AC" w:rsidRPr="005F7698" w:rsidRDefault="007026AC">
            <w:pPr>
              <w:rPr>
                <w:sz w:val="24"/>
                <w:szCs w:val="24"/>
                <w:lang w:eastAsia="zh-CN"/>
              </w:rPr>
            </w:pPr>
          </w:p>
        </w:tc>
        <w:tc>
          <w:tcPr>
            <w:tcW w:w="1620" w:type="dxa"/>
            <w:vMerge/>
            <w:tcBorders>
              <w:top w:val="single" w:sz="6" w:space="0" w:color="000000"/>
              <w:left w:val="single" w:sz="6" w:space="0" w:color="000000"/>
              <w:bottom w:val="single" w:sz="6" w:space="0" w:color="000000"/>
              <w:right w:val="nil"/>
            </w:tcBorders>
            <w:vAlign w:val="center"/>
            <w:hideMark/>
          </w:tcPr>
          <w:p w14:paraId="0D6BA0A6" w14:textId="77777777" w:rsidR="007026AC" w:rsidRPr="005F7698" w:rsidRDefault="007026AC">
            <w:pPr>
              <w:rPr>
                <w:sz w:val="24"/>
                <w:szCs w:val="24"/>
                <w:lang w:eastAsia="zh-CN"/>
              </w:rPr>
            </w:pPr>
          </w:p>
        </w:tc>
        <w:tc>
          <w:tcPr>
            <w:tcW w:w="1620" w:type="dxa"/>
            <w:vMerge/>
            <w:tcBorders>
              <w:top w:val="single" w:sz="6" w:space="0" w:color="000000"/>
              <w:left w:val="single" w:sz="6" w:space="0" w:color="000000"/>
              <w:bottom w:val="single" w:sz="6" w:space="0" w:color="000000"/>
              <w:right w:val="nil"/>
            </w:tcBorders>
            <w:vAlign w:val="center"/>
            <w:hideMark/>
          </w:tcPr>
          <w:p w14:paraId="74FEC862" w14:textId="77777777" w:rsidR="007026AC" w:rsidRPr="005F7698" w:rsidRDefault="007026AC">
            <w:pPr>
              <w:rPr>
                <w:sz w:val="24"/>
                <w:szCs w:val="24"/>
                <w:lang w:eastAsia="zh-CN"/>
              </w:rPr>
            </w:pPr>
          </w:p>
        </w:tc>
        <w:tc>
          <w:tcPr>
            <w:tcW w:w="2160" w:type="dxa"/>
            <w:tcBorders>
              <w:top w:val="single" w:sz="4" w:space="0" w:color="000000"/>
              <w:left w:val="single" w:sz="4" w:space="0" w:color="000000"/>
              <w:bottom w:val="single" w:sz="4" w:space="0" w:color="000000"/>
              <w:right w:val="nil"/>
            </w:tcBorders>
          </w:tcPr>
          <w:p w14:paraId="6D5A4DC3" w14:textId="77777777" w:rsidR="007026AC" w:rsidRPr="005F7698" w:rsidRDefault="007026AC" w:rsidP="007026AC">
            <w:pPr>
              <w:spacing w:line="360" w:lineRule="auto"/>
              <w:rPr>
                <w:sz w:val="24"/>
                <w:szCs w:val="24"/>
              </w:rPr>
            </w:pPr>
            <w:r w:rsidRPr="005F7698">
              <w:rPr>
                <w:sz w:val="16"/>
                <w:szCs w:val="16"/>
              </w:rPr>
              <w:t>Media transmisyjne:</w:t>
            </w:r>
          </w:p>
        </w:tc>
        <w:tc>
          <w:tcPr>
            <w:tcW w:w="1241" w:type="dxa"/>
            <w:tcBorders>
              <w:top w:val="single" w:sz="4" w:space="0" w:color="000000"/>
              <w:left w:val="nil"/>
              <w:bottom w:val="single" w:sz="4" w:space="0" w:color="000000"/>
              <w:right w:val="nil"/>
            </w:tcBorders>
          </w:tcPr>
          <w:p w14:paraId="3C661CEA" w14:textId="77777777" w:rsidR="007026AC" w:rsidRPr="005F7698" w:rsidRDefault="007026AC">
            <w:pPr>
              <w:snapToGrid w:val="0"/>
              <w:spacing w:line="360" w:lineRule="auto"/>
            </w:pPr>
          </w:p>
        </w:tc>
        <w:tc>
          <w:tcPr>
            <w:tcW w:w="1460" w:type="dxa"/>
            <w:vMerge/>
            <w:tcBorders>
              <w:top w:val="single" w:sz="6" w:space="0" w:color="000000"/>
              <w:left w:val="single" w:sz="4" w:space="0" w:color="000000"/>
              <w:bottom w:val="single" w:sz="6" w:space="0" w:color="000000"/>
              <w:right w:val="nil"/>
            </w:tcBorders>
            <w:vAlign w:val="center"/>
            <w:hideMark/>
          </w:tcPr>
          <w:p w14:paraId="34700637" w14:textId="77777777" w:rsidR="007026AC" w:rsidRPr="005F7698" w:rsidRDefault="007026AC">
            <w:pPr>
              <w:rPr>
                <w:sz w:val="24"/>
                <w:szCs w:val="24"/>
                <w:lang w:eastAsia="zh-CN"/>
              </w:rPr>
            </w:pPr>
          </w:p>
        </w:tc>
        <w:tc>
          <w:tcPr>
            <w:tcW w:w="1440" w:type="dxa"/>
            <w:vMerge/>
            <w:tcBorders>
              <w:top w:val="single" w:sz="4" w:space="0" w:color="000000"/>
              <w:left w:val="single" w:sz="6" w:space="0" w:color="000000"/>
              <w:bottom w:val="single" w:sz="6" w:space="0" w:color="000000"/>
              <w:right w:val="nil"/>
            </w:tcBorders>
            <w:vAlign w:val="center"/>
            <w:hideMark/>
          </w:tcPr>
          <w:p w14:paraId="48AB3137" w14:textId="77777777" w:rsidR="007026AC" w:rsidRPr="005F7698" w:rsidRDefault="007026AC">
            <w:pPr>
              <w:rPr>
                <w:sz w:val="24"/>
                <w:szCs w:val="24"/>
                <w:lang w:eastAsia="zh-CN"/>
              </w:rPr>
            </w:pPr>
          </w:p>
        </w:tc>
        <w:tc>
          <w:tcPr>
            <w:tcW w:w="1240" w:type="dxa"/>
            <w:vMerge/>
            <w:tcBorders>
              <w:top w:val="single" w:sz="6" w:space="0" w:color="000000"/>
              <w:left w:val="single" w:sz="6" w:space="0" w:color="000000"/>
              <w:bottom w:val="single" w:sz="6" w:space="0" w:color="000000"/>
              <w:right w:val="nil"/>
            </w:tcBorders>
            <w:vAlign w:val="center"/>
            <w:hideMark/>
          </w:tcPr>
          <w:p w14:paraId="6A8BDE86" w14:textId="77777777" w:rsidR="007026AC" w:rsidRPr="005F7698" w:rsidRDefault="007026AC">
            <w:pPr>
              <w:rPr>
                <w:sz w:val="24"/>
                <w:szCs w:val="24"/>
                <w:lang w:eastAsia="zh-CN"/>
              </w:rPr>
            </w:pPr>
          </w:p>
        </w:tc>
        <w:tc>
          <w:tcPr>
            <w:tcW w:w="2646" w:type="dxa"/>
            <w:vMerge/>
            <w:tcBorders>
              <w:top w:val="single" w:sz="6" w:space="0" w:color="000000"/>
              <w:left w:val="single" w:sz="6" w:space="0" w:color="000000"/>
              <w:bottom w:val="single" w:sz="6" w:space="0" w:color="000000"/>
              <w:right w:val="nil"/>
            </w:tcBorders>
            <w:vAlign w:val="center"/>
            <w:hideMark/>
          </w:tcPr>
          <w:p w14:paraId="12E4A8D4" w14:textId="77777777" w:rsidR="007026AC" w:rsidRPr="005F7698" w:rsidRDefault="007026AC">
            <w:pPr>
              <w:rPr>
                <w:sz w:val="24"/>
                <w:szCs w:val="24"/>
                <w:lang w:eastAsia="zh-CN"/>
              </w:rPr>
            </w:pPr>
          </w:p>
        </w:tc>
        <w:tc>
          <w:tcPr>
            <w:tcW w:w="1654" w:type="dxa"/>
            <w:gridSpan w:val="3"/>
            <w:vMerge/>
            <w:tcBorders>
              <w:top w:val="single" w:sz="6" w:space="0" w:color="000000"/>
              <w:left w:val="single" w:sz="6" w:space="0" w:color="000000"/>
              <w:bottom w:val="single" w:sz="6" w:space="0" w:color="000000"/>
              <w:right w:val="single" w:sz="6" w:space="0" w:color="000000"/>
            </w:tcBorders>
            <w:vAlign w:val="center"/>
            <w:hideMark/>
          </w:tcPr>
          <w:p w14:paraId="692D80F0" w14:textId="77777777" w:rsidR="007026AC" w:rsidRPr="005F7698" w:rsidRDefault="007026AC">
            <w:pPr>
              <w:rPr>
                <w:sz w:val="24"/>
                <w:szCs w:val="24"/>
                <w:lang w:eastAsia="zh-CN"/>
              </w:rPr>
            </w:pPr>
          </w:p>
        </w:tc>
      </w:tr>
      <w:tr w:rsidR="007026AC" w:rsidRPr="005F7698" w14:paraId="6A454969" w14:textId="77777777" w:rsidTr="007026AC">
        <w:trPr>
          <w:cantSplit/>
          <w:trHeight w:val="285"/>
        </w:trPr>
        <w:tc>
          <w:tcPr>
            <w:tcW w:w="540" w:type="dxa"/>
            <w:vMerge/>
            <w:tcBorders>
              <w:top w:val="single" w:sz="6" w:space="0" w:color="000000"/>
              <w:left w:val="single" w:sz="6" w:space="0" w:color="000000"/>
              <w:bottom w:val="single" w:sz="4" w:space="0" w:color="000000"/>
              <w:right w:val="nil"/>
            </w:tcBorders>
            <w:vAlign w:val="center"/>
            <w:hideMark/>
          </w:tcPr>
          <w:p w14:paraId="6C13F125" w14:textId="77777777" w:rsidR="007026AC" w:rsidRPr="005F7698" w:rsidRDefault="007026AC">
            <w:pPr>
              <w:rPr>
                <w:sz w:val="24"/>
                <w:szCs w:val="24"/>
                <w:lang w:eastAsia="zh-CN"/>
              </w:rPr>
            </w:pPr>
          </w:p>
        </w:tc>
        <w:tc>
          <w:tcPr>
            <w:tcW w:w="1620" w:type="dxa"/>
            <w:vMerge/>
            <w:tcBorders>
              <w:top w:val="single" w:sz="6" w:space="0" w:color="000000"/>
              <w:left w:val="single" w:sz="6" w:space="0" w:color="000000"/>
              <w:bottom w:val="single" w:sz="6" w:space="0" w:color="000000"/>
              <w:right w:val="nil"/>
            </w:tcBorders>
            <w:vAlign w:val="center"/>
            <w:hideMark/>
          </w:tcPr>
          <w:p w14:paraId="54170F47" w14:textId="77777777" w:rsidR="007026AC" w:rsidRPr="005F7698" w:rsidRDefault="007026AC">
            <w:pPr>
              <w:rPr>
                <w:sz w:val="24"/>
                <w:szCs w:val="24"/>
                <w:lang w:eastAsia="zh-CN"/>
              </w:rPr>
            </w:pPr>
          </w:p>
        </w:tc>
        <w:tc>
          <w:tcPr>
            <w:tcW w:w="1620" w:type="dxa"/>
            <w:vMerge/>
            <w:tcBorders>
              <w:top w:val="single" w:sz="6" w:space="0" w:color="000000"/>
              <w:left w:val="single" w:sz="6" w:space="0" w:color="000000"/>
              <w:bottom w:val="single" w:sz="6" w:space="0" w:color="000000"/>
              <w:right w:val="nil"/>
            </w:tcBorders>
            <w:vAlign w:val="center"/>
            <w:hideMark/>
          </w:tcPr>
          <w:p w14:paraId="13B1F3EF" w14:textId="77777777" w:rsidR="007026AC" w:rsidRPr="005F7698" w:rsidRDefault="007026AC">
            <w:pPr>
              <w:rPr>
                <w:sz w:val="24"/>
                <w:szCs w:val="24"/>
                <w:lang w:eastAsia="zh-CN"/>
              </w:rPr>
            </w:pPr>
          </w:p>
        </w:tc>
        <w:tc>
          <w:tcPr>
            <w:tcW w:w="2160" w:type="dxa"/>
            <w:tcBorders>
              <w:top w:val="single" w:sz="4" w:space="0" w:color="000000"/>
              <w:left w:val="single" w:sz="4" w:space="0" w:color="000000"/>
              <w:bottom w:val="single" w:sz="4" w:space="0" w:color="000000"/>
              <w:right w:val="nil"/>
            </w:tcBorders>
          </w:tcPr>
          <w:p w14:paraId="2CE7C2D6" w14:textId="77777777" w:rsidR="007026AC" w:rsidRPr="005F7698" w:rsidRDefault="007026AC" w:rsidP="007026AC">
            <w:pPr>
              <w:spacing w:line="360" w:lineRule="auto"/>
              <w:rPr>
                <w:sz w:val="24"/>
                <w:szCs w:val="24"/>
              </w:rPr>
            </w:pPr>
            <w:r w:rsidRPr="005F7698">
              <w:rPr>
                <w:sz w:val="16"/>
                <w:szCs w:val="16"/>
              </w:rPr>
              <w:t>Zakres pasma przepustowości:</w:t>
            </w:r>
          </w:p>
        </w:tc>
        <w:tc>
          <w:tcPr>
            <w:tcW w:w="1241" w:type="dxa"/>
            <w:tcBorders>
              <w:top w:val="single" w:sz="4" w:space="0" w:color="000000"/>
              <w:left w:val="nil"/>
              <w:bottom w:val="single" w:sz="4" w:space="0" w:color="000000"/>
              <w:right w:val="nil"/>
            </w:tcBorders>
          </w:tcPr>
          <w:p w14:paraId="522A4942" w14:textId="77777777" w:rsidR="007026AC" w:rsidRPr="005F7698" w:rsidRDefault="007026AC">
            <w:pPr>
              <w:snapToGrid w:val="0"/>
              <w:spacing w:line="360" w:lineRule="auto"/>
            </w:pPr>
          </w:p>
        </w:tc>
        <w:tc>
          <w:tcPr>
            <w:tcW w:w="1460" w:type="dxa"/>
            <w:vMerge/>
            <w:tcBorders>
              <w:top w:val="single" w:sz="6" w:space="0" w:color="000000"/>
              <w:left w:val="single" w:sz="4" w:space="0" w:color="000000"/>
              <w:bottom w:val="single" w:sz="6" w:space="0" w:color="000000"/>
              <w:right w:val="nil"/>
            </w:tcBorders>
            <w:vAlign w:val="center"/>
            <w:hideMark/>
          </w:tcPr>
          <w:p w14:paraId="3B4947B0" w14:textId="77777777" w:rsidR="007026AC" w:rsidRPr="005F7698" w:rsidRDefault="007026AC">
            <w:pPr>
              <w:rPr>
                <w:sz w:val="24"/>
                <w:szCs w:val="24"/>
                <w:lang w:eastAsia="zh-CN"/>
              </w:rPr>
            </w:pPr>
          </w:p>
        </w:tc>
        <w:tc>
          <w:tcPr>
            <w:tcW w:w="1440" w:type="dxa"/>
            <w:vMerge/>
            <w:tcBorders>
              <w:top w:val="single" w:sz="4" w:space="0" w:color="000000"/>
              <w:left w:val="single" w:sz="6" w:space="0" w:color="000000"/>
              <w:bottom w:val="single" w:sz="6" w:space="0" w:color="000000"/>
              <w:right w:val="nil"/>
            </w:tcBorders>
            <w:vAlign w:val="center"/>
            <w:hideMark/>
          </w:tcPr>
          <w:p w14:paraId="054FF532" w14:textId="77777777" w:rsidR="007026AC" w:rsidRPr="005F7698" w:rsidRDefault="007026AC">
            <w:pPr>
              <w:rPr>
                <w:sz w:val="24"/>
                <w:szCs w:val="24"/>
                <w:lang w:eastAsia="zh-CN"/>
              </w:rPr>
            </w:pPr>
          </w:p>
        </w:tc>
        <w:tc>
          <w:tcPr>
            <w:tcW w:w="1240" w:type="dxa"/>
            <w:vMerge/>
            <w:tcBorders>
              <w:top w:val="single" w:sz="6" w:space="0" w:color="000000"/>
              <w:left w:val="single" w:sz="6" w:space="0" w:color="000000"/>
              <w:bottom w:val="single" w:sz="6" w:space="0" w:color="000000"/>
              <w:right w:val="nil"/>
            </w:tcBorders>
            <w:vAlign w:val="center"/>
            <w:hideMark/>
          </w:tcPr>
          <w:p w14:paraId="677E32DD" w14:textId="77777777" w:rsidR="007026AC" w:rsidRPr="005F7698" w:rsidRDefault="007026AC">
            <w:pPr>
              <w:rPr>
                <w:sz w:val="24"/>
                <w:szCs w:val="24"/>
                <w:lang w:eastAsia="zh-CN"/>
              </w:rPr>
            </w:pPr>
          </w:p>
        </w:tc>
        <w:tc>
          <w:tcPr>
            <w:tcW w:w="2646" w:type="dxa"/>
            <w:vMerge/>
            <w:tcBorders>
              <w:top w:val="single" w:sz="6" w:space="0" w:color="000000"/>
              <w:left w:val="single" w:sz="6" w:space="0" w:color="000000"/>
              <w:bottom w:val="single" w:sz="6" w:space="0" w:color="000000"/>
              <w:right w:val="nil"/>
            </w:tcBorders>
            <w:vAlign w:val="center"/>
            <w:hideMark/>
          </w:tcPr>
          <w:p w14:paraId="6F722EDC" w14:textId="77777777" w:rsidR="007026AC" w:rsidRPr="005F7698" w:rsidRDefault="007026AC">
            <w:pPr>
              <w:rPr>
                <w:sz w:val="24"/>
                <w:szCs w:val="24"/>
                <w:lang w:eastAsia="zh-CN"/>
              </w:rPr>
            </w:pPr>
          </w:p>
        </w:tc>
        <w:tc>
          <w:tcPr>
            <w:tcW w:w="1654" w:type="dxa"/>
            <w:gridSpan w:val="3"/>
            <w:vMerge/>
            <w:tcBorders>
              <w:top w:val="single" w:sz="6" w:space="0" w:color="000000"/>
              <w:left w:val="single" w:sz="6" w:space="0" w:color="000000"/>
              <w:bottom w:val="single" w:sz="6" w:space="0" w:color="000000"/>
              <w:right w:val="single" w:sz="6" w:space="0" w:color="000000"/>
            </w:tcBorders>
            <w:vAlign w:val="center"/>
            <w:hideMark/>
          </w:tcPr>
          <w:p w14:paraId="0A7CA151" w14:textId="77777777" w:rsidR="007026AC" w:rsidRPr="005F7698" w:rsidRDefault="007026AC">
            <w:pPr>
              <w:rPr>
                <w:sz w:val="24"/>
                <w:szCs w:val="24"/>
                <w:lang w:eastAsia="zh-CN"/>
              </w:rPr>
            </w:pPr>
          </w:p>
        </w:tc>
      </w:tr>
      <w:tr w:rsidR="007026AC" w:rsidRPr="005F7698" w14:paraId="5B4B161E" w14:textId="77777777" w:rsidTr="007026AC">
        <w:trPr>
          <w:cantSplit/>
          <w:trHeight w:val="345"/>
        </w:trPr>
        <w:tc>
          <w:tcPr>
            <w:tcW w:w="540" w:type="dxa"/>
            <w:vMerge/>
            <w:tcBorders>
              <w:top w:val="single" w:sz="6" w:space="0" w:color="000000"/>
              <w:left w:val="single" w:sz="6" w:space="0" w:color="000000"/>
              <w:bottom w:val="single" w:sz="4" w:space="0" w:color="000000"/>
              <w:right w:val="nil"/>
            </w:tcBorders>
            <w:vAlign w:val="center"/>
            <w:hideMark/>
          </w:tcPr>
          <w:p w14:paraId="7F1E28B1" w14:textId="77777777" w:rsidR="007026AC" w:rsidRPr="005F7698" w:rsidRDefault="007026AC">
            <w:pPr>
              <w:rPr>
                <w:sz w:val="24"/>
                <w:szCs w:val="24"/>
                <w:lang w:eastAsia="zh-CN"/>
              </w:rPr>
            </w:pPr>
          </w:p>
        </w:tc>
        <w:tc>
          <w:tcPr>
            <w:tcW w:w="1620" w:type="dxa"/>
            <w:vMerge/>
            <w:tcBorders>
              <w:top w:val="single" w:sz="6" w:space="0" w:color="000000"/>
              <w:left w:val="single" w:sz="6" w:space="0" w:color="000000"/>
              <w:bottom w:val="single" w:sz="6" w:space="0" w:color="000000"/>
              <w:right w:val="nil"/>
            </w:tcBorders>
            <w:vAlign w:val="center"/>
            <w:hideMark/>
          </w:tcPr>
          <w:p w14:paraId="430C0F8D" w14:textId="77777777" w:rsidR="007026AC" w:rsidRPr="005F7698" w:rsidRDefault="007026AC">
            <w:pPr>
              <w:rPr>
                <w:sz w:val="24"/>
                <w:szCs w:val="24"/>
                <w:lang w:eastAsia="zh-CN"/>
              </w:rPr>
            </w:pPr>
          </w:p>
        </w:tc>
        <w:tc>
          <w:tcPr>
            <w:tcW w:w="1620" w:type="dxa"/>
            <w:vMerge/>
            <w:tcBorders>
              <w:top w:val="single" w:sz="6" w:space="0" w:color="000000"/>
              <w:left w:val="single" w:sz="6" w:space="0" w:color="000000"/>
              <w:bottom w:val="single" w:sz="6" w:space="0" w:color="000000"/>
              <w:right w:val="nil"/>
            </w:tcBorders>
            <w:vAlign w:val="center"/>
            <w:hideMark/>
          </w:tcPr>
          <w:p w14:paraId="40BD7ACD" w14:textId="77777777" w:rsidR="007026AC" w:rsidRPr="005F7698" w:rsidRDefault="007026AC">
            <w:pPr>
              <w:rPr>
                <w:sz w:val="24"/>
                <w:szCs w:val="24"/>
                <w:lang w:eastAsia="zh-CN"/>
              </w:rPr>
            </w:pPr>
          </w:p>
        </w:tc>
        <w:tc>
          <w:tcPr>
            <w:tcW w:w="2160" w:type="dxa"/>
            <w:tcBorders>
              <w:top w:val="single" w:sz="4" w:space="0" w:color="000000"/>
              <w:left w:val="single" w:sz="4" w:space="0" w:color="000000"/>
              <w:bottom w:val="single" w:sz="4" w:space="0" w:color="000000"/>
              <w:right w:val="nil"/>
            </w:tcBorders>
          </w:tcPr>
          <w:p w14:paraId="401CD780" w14:textId="77777777" w:rsidR="007026AC" w:rsidRPr="005F7698" w:rsidRDefault="007026AC" w:rsidP="007026AC">
            <w:pPr>
              <w:spacing w:line="360" w:lineRule="auto"/>
              <w:rPr>
                <w:sz w:val="24"/>
                <w:szCs w:val="24"/>
              </w:rPr>
            </w:pPr>
            <w:r w:rsidRPr="005F7698">
              <w:rPr>
                <w:sz w:val="16"/>
                <w:szCs w:val="16"/>
              </w:rPr>
              <w:t>Inne związane usługi:</w:t>
            </w:r>
          </w:p>
        </w:tc>
        <w:tc>
          <w:tcPr>
            <w:tcW w:w="1241" w:type="dxa"/>
            <w:tcBorders>
              <w:top w:val="single" w:sz="4" w:space="0" w:color="000000"/>
              <w:left w:val="nil"/>
              <w:bottom w:val="single" w:sz="4" w:space="0" w:color="000000"/>
              <w:right w:val="nil"/>
            </w:tcBorders>
          </w:tcPr>
          <w:p w14:paraId="2D8418DA" w14:textId="77777777" w:rsidR="007026AC" w:rsidRPr="005F7698" w:rsidRDefault="007026AC">
            <w:pPr>
              <w:snapToGrid w:val="0"/>
              <w:spacing w:line="360" w:lineRule="auto"/>
            </w:pPr>
          </w:p>
        </w:tc>
        <w:tc>
          <w:tcPr>
            <w:tcW w:w="1460" w:type="dxa"/>
            <w:vMerge/>
            <w:tcBorders>
              <w:top w:val="single" w:sz="6" w:space="0" w:color="000000"/>
              <w:left w:val="single" w:sz="4" w:space="0" w:color="000000"/>
              <w:bottom w:val="single" w:sz="6" w:space="0" w:color="000000"/>
              <w:right w:val="nil"/>
            </w:tcBorders>
            <w:vAlign w:val="center"/>
            <w:hideMark/>
          </w:tcPr>
          <w:p w14:paraId="3FBA2462" w14:textId="77777777" w:rsidR="007026AC" w:rsidRPr="005F7698" w:rsidRDefault="007026AC">
            <w:pPr>
              <w:rPr>
                <w:sz w:val="24"/>
                <w:szCs w:val="24"/>
                <w:lang w:eastAsia="zh-CN"/>
              </w:rPr>
            </w:pPr>
          </w:p>
        </w:tc>
        <w:tc>
          <w:tcPr>
            <w:tcW w:w="1440" w:type="dxa"/>
            <w:vMerge/>
            <w:tcBorders>
              <w:top w:val="single" w:sz="4" w:space="0" w:color="000000"/>
              <w:left w:val="single" w:sz="6" w:space="0" w:color="000000"/>
              <w:bottom w:val="single" w:sz="6" w:space="0" w:color="000000"/>
              <w:right w:val="nil"/>
            </w:tcBorders>
            <w:vAlign w:val="center"/>
            <w:hideMark/>
          </w:tcPr>
          <w:p w14:paraId="63129E7D" w14:textId="77777777" w:rsidR="007026AC" w:rsidRPr="005F7698" w:rsidRDefault="007026AC">
            <w:pPr>
              <w:rPr>
                <w:sz w:val="24"/>
                <w:szCs w:val="24"/>
                <w:lang w:eastAsia="zh-CN"/>
              </w:rPr>
            </w:pPr>
          </w:p>
        </w:tc>
        <w:tc>
          <w:tcPr>
            <w:tcW w:w="1240" w:type="dxa"/>
            <w:vMerge/>
            <w:tcBorders>
              <w:top w:val="single" w:sz="6" w:space="0" w:color="000000"/>
              <w:left w:val="single" w:sz="6" w:space="0" w:color="000000"/>
              <w:bottom w:val="single" w:sz="6" w:space="0" w:color="000000"/>
              <w:right w:val="nil"/>
            </w:tcBorders>
            <w:vAlign w:val="center"/>
            <w:hideMark/>
          </w:tcPr>
          <w:p w14:paraId="5C5707E9" w14:textId="77777777" w:rsidR="007026AC" w:rsidRPr="005F7698" w:rsidRDefault="007026AC">
            <w:pPr>
              <w:rPr>
                <w:sz w:val="24"/>
                <w:szCs w:val="24"/>
                <w:lang w:eastAsia="zh-CN"/>
              </w:rPr>
            </w:pPr>
          </w:p>
        </w:tc>
        <w:tc>
          <w:tcPr>
            <w:tcW w:w="2646" w:type="dxa"/>
            <w:vMerge/>
            <w:tcBorders>
              <w:top w:val="single" w:sz="6" w:space="0" w:color="000000"/>
              <w:left w:val="single" w:sz="6" w:space="0" w:color="000000"/>
              <w:bottom w:val="single" w:sz="6" w:space="0" w:color="000000"/>
              <w:right w:val="nil"/>
            </w:tcBorders>
            <w:vAlign w:val="center"/>
            <w:hideMark/>
          </w:tcPr>
          <w:p w14:paraId="11D76212" w14:textId="77777777" w:rsidR="007026AC" w:rsidRPr="005F7698" w:rsidRDefault="007026AC">
            <w:pPr>
              <w:rPr>
                <w:sz w:val="24"/>
                <w:szCs w:val="24"/>
                <w:lang w:eastAsia="zh-CN"/>
              </w:rPr>
            </w:pPr>
          </w:p>
        </w:tc>
        <w:tc>
          <w:tcPr>
            <w:tcW w:w="1654" w:type="dxa"/>
            <w:gridSpan w:val="3"/>
            <w:vMerge/>
            <w:tcBorders>
              <w:top w:val="single" w:sz="6" w:space="0" w:color="000000"/>
              <w:left w:val="single" w:sz="6" w:space="0" w:color="000000"/>
              <w:bottom w:val="single" w:sz="6" w:space="0" w:color="000000"/>
              <w:right w:val="single" w:sz="6" w:space="0" w:color="000000"/>
            </w:tcBorders>
            <w:vAlign w:val="center"/>
            <w:hideMark/>
          </w:tcPr>
          <w:p w14:paraId="0ED9F9A6" w14:textId="77777777" w:rsidR="007026AC" w:rsidRPr="005F7698" w:rsidRDefault="007026AC">
            <w:pPr>
              <w:rPr>
                <w:sz w:val="24"/>
                <w:szCs w:val="24"/>
                <w:lang w:eastAsia="zh-CN"/>
              </w:rPr>
            </w:pPr>
          </w:p>
        </w:tc>
      </w:tr>
      <w:tr w:rsidR="007026AC" w:rsidRPr="005F7698" w14:paraId="7B4D342B" w14:textId="77777777" w:rsidTr="007026AC">
        <w:trPr>
          <w:gridAfter w:val="1"/>
          <w:wAfter w:w="15" w:type="dxa"/>
          <w:cantSplit/>
          <w:trHeight w:val="510"/>
        </w:trPr>
        <w:tc>
          <w:tcPr>
            <w:tcW w:w="540" w:type="dxa"/>
            <w:tcBorders>
              <w:top w:val="single" w:sz="4" w:space="0" w:color="000000"/>
              <w:left w:val="single" w:sz="4" w:space="0" w:color="000000"/>
              <w:bottom w:val="nil"/>
              <w:right w:val="nil"/>
            </w:tcBorders>
            <w:tcMar>
              <w:top w:w="0" w:type="dxa"/>
              <w:left w:w="0" w:type="dxa"/>
              <w:bottom w:w="0" w:type="dxa"/>
              <w:right w:w="0" w:type="dxa"/>
            </w:tcMar>
            <w:hideMark/>
          </w:tcPr>
          <w:p w14:paraId="6A9C5B4E" w14:textId="77777777" w:rsidR="007026AC" w:rsidRPr="005F7698" w:rsidRDefault="007026AC">
            <w:pPr>
              <w:spacing w:line="360" w:lineRule="auto"/>
            </w:pPr>
            <w:r w:rsidRPr="005F7698">
              <w:t>3</w:t>
            </w:r>
          </w:p>
        </w:tc>
        <w:tc>
          <w:tcPr>
            <w:tcW w:w="1620" w:type="dxa"/>
            <w:tcBorders>
              <w:top w:val="single" w:sz="4" w:space="0" w:color="000000"/>
              <w:left w:val="single" w:sz="4" w:space="0" w:color="000000"/>
              <w:bottom w:val="nil"/>
              <w:right w:val="nil"/>
            </w:tcBorders>
            <w:tcMar>
              <w:top w:w="0" w:type="dxa"/>
              <w:left w:w="0" w:type="dxa"/>
              <w:bottom w:w="0" w:type="dxa"/>
              <w:right w:w="0" w:type="dxa"/>
            </w:tcMar>
          </w:tcPr>
          <w:p w14:paraId="0B67BA72" w14:textId="77777777" w:rsidR="007026AC" w:rsidRPr="005F7698" w:rsidRDefault="007026AC">
            <w:pPr>
              <w:snapToGrid w:val="0"/>
              <w:spacing w:line="360" w:lineRule="auto"/>
            </w:pPr>
          </w:p>
        </w:tc>
        <w:tc>
          <w:tcPr>
            <w:tcW w:w="1620" w:type="dxa"/>
            <w:tcBorders>
              <w:top w:val="single" w:sz="4" w:space="0" w:color="000000"/>
              <w:left w:val="single" w:sz="4" w:space="0" w:color="000000"/>
              <w:bottom w:val="nil"/>
              <w:right w:val="nil"/>
            </w:tcBorders>
            <w:tcMar>
              <w:top w:w="0" w:type="dxa"/>
              <w:left w:w="0" w:type="dxa"/>
              <w:bottom w:w="0" w:type="dxa"/>
              <w:right w:w="0" w:type="dxa"/>
            </w:tcMar>
          </w:tcPr>
          <w:p w14:paraId="25686B9A" w14:textId="77777777" w:rsidR="007026AC" w:rsidRPr="005F7698" w:rsidRDefault="007026AC">
            <w:pPr>
              <w:snapToGrid w:val="0"/>
              <w:spacing w:line="360" w:lineRule="auto"/>
            </w:pPr>
          </w:p>
        </w:tc>
        <w:tc>
          <w:tcPr>
            <w:tcW w:w="216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31F4B1A9" w14:textId="77777777" w:rsidR="007026AC" w:rsidRPr="005F7698" w:rsidRDefault="007026AC" w:rsidP="007026AC">
            <w:pPr>
              <w:spacing w:line="360" w:lineRule="auto"/>
              <w:rPr>
                <w:sz w:val="24"/>
                <w:szCs w:val="24"/>
              </w:rPr>
            </w:pPr>
            <w:r w:rsidRPr="005F7698">
              <w:rPr>
                <w:sz w:val="16"/>
                <w:szCs w:val="16"/>
              </w:rPr>
              <w:t>Technologie :</w:t>
            </w:r>
          </w:p>
        </w:tc>
        <w:tc>
          <w:tcPr>
            <w:tcW w:w="1241" w:type="dxa"/>
            <w:tcBorders>
              <w:top w:val="single" w:sz="4" w:space="0" w:color="000000"/>
              <w:left w:val="nil"/>
              <w:bottom w:val="single" w:sz="4" w:space="0" w:color="000000"/>
              <w:right w:val="nil"/>
            </w:tcBorders>
            <w:tcMar>
              <w:top w:w="0" w:type="dxa"/>
              <w:left w:w="0" w:type="dxa"/>
              <w:bottom w:w="0" w:type="dxa"/>
              <w:right w:w="0" w:type="dxa"/>
            </w:tcMar>
          </w:tcPr>
          <w:p w14:paraId="13507B83" w14:textId="77777777" w:rsidR="007026AC" w:rsidRPr="005F7698" w:rsidRDefault="007026AC">
            <w:pPr>
              <w:snapToGrid w:val="0"/>
              <w:spacing w:line="360" w:lineRule="auto"/>
            </w:pPr>
          </w:p>
        </w:tc>
        <w:tc>
          <w:tcPr>
            <w:tcW w:w="1460" w:type="dxa"/>
            <w:tcBorders>
              <w:top w:val="single" w:sz="4" w:space="0" w:color="000000"/>
              <w:left w:val="single" w:sz="4" w:space="0" w:color="000000"/>
              <w:bottom w:val="nil"/>
              <w:right w:val="nil"/>
            </w:tcBorders>
            <w:tcMar>
              <w:top w:w="0" w:type="dxa"/>
              <w:left w:w="0" w:type="dxa"/>
              <w:bottom w:w="0" w:type="dxa"/>
              <w:right w:w="0" w:type="dxa"/>
            </w:tcMar>
          </w:tcPr>
          <w:p w14:paraId="119EFF46" w14:textId="77777777" w:rsidR="007026AC" w:rsidRPr="005F7698" w:rsidRDefault="007026AC">
            <w:pPr>
              <w:snapToGrid w:val="0"/>
              <w:spacing w:line="360" w:lineRule="auto"/>
            </w:pPr>
          </w:p>
        </w:tc>
        <w:tc>
          <w:tcPr>
            <w:tcW w:w="1440" w:type="dxa"/>
            <w:tcBorders>
              <w:top w:val="single" w:sz="4" w:space="0" w:color="000000"/>
              <w:left w:val="single" w:sz="4" w:space="0" w:color="000000"/>
              <w:bottom w:val="nil"/>
              <w:right w:val="nil"/>
            </w:tcBorders>
            <w:tcMar>
              <w:top w:w="0" w:type="dxa"/>
              <w:left w:w="0" w:type="dxa"/>
              <w:bottom w:w="0" w:type="dxa"/>
              <w:right w:w="0" w:type="dxa"/>
            </w:tcMar>
          </w:tcPr>
          <w:p w14:paraId="1BB3DA21" w14:textId="77777777" w:rsidR="007026AC" w:rsidRPr="005F7698" w:rsidRDefault="007026AC">
            <w:pPr>
              <w:snapToGrid w:val="0"/>
              <w:spacing w:line="360" w:lineRule="auto"/>
            </w:pPr>
          </w:p>
        </w:tc>
        <w:tc>
          <w:tcPr>
            <w:tcW w:w="1240" w:type="dxa"/>
            <w:tcBorders>
              <w:top w:val="single" w:sz="4" w:space="0" w:color="000000"/>
              <w:left w:val="single" w:sz="4" w:space="0" w:color="000000"/>
              <w:bottom w:val="nil"/>
              <w:right w:val="nil"/>
            </w:tcBorders>
            <w:tcMar>
              <w:top w:w="0" w:type="dxa"/>
              <w:left w:w="0" w:type="dxa"/>
              <w:bottom w:w="0" w:type="dxa"/>
              <w:right w:w="0" w:type="dxa"/>
            </w:tcMar>
          </w:tcPr>
          <w:p w14:paraId="5DC3D238" w14:textId="77777777" w:rsidR="007026AC" w:rsidRPr="005F7698" w:rsidRDefault="007026AC">
            <w:pPr>
              <w:snapToGrid w:val="0"/>
              <w:spacing w:line="360" w:lineRule="auto"/>
            </w:pPr>
          </w:p>
        </w:tc>
        <w:tc>
          <w:tcPr>
            <w:tcW w:w="1280" w:type="dxa"/>
            <w:tcBorders>
              <w:top w:val="single" w:sz="4" w:space="0" w:color="000000"/>
              <w:left w:val="single" w:sz="4" w:space="0" w:color="000000"/>
              <w:bottom w:val="nil"/>
              <w:right w:val="nil"/>
            </w:tcBorders>
            <w:tcMar>
              <w:top w:w="0" w:type="dxa"/>
              <w:left w:w="0" w:type="dxa"/>
              <w:bottom w:w="0" w:type="dxa"/>
              <w:right w:w="0" w:type="dxa"/>
            </w:tcMar>
          </w:tcPr>
          <w:p w14:paraId="3C648AF5" w14:textId="77777777" w:rsidR="007026AC" w:rsidRPr="005F7698" w:rsidRDefault="007026AC">
            <w:pPr>
              <w:snapToGrid w:val="0"/>
              <w:spacing w:line="360" w:lineRule="auto"/>
            </w:pPr>
          </w:p>
        </w:tc>
        <w:tc>
          <w:tcPr>
            <w:tcW w:w="1301" w:type="dxa"/>
            <w:tcBorders>
              <w:top w:val="single" w:sz="4" w:space="0" w:color="000000"/>
              <w:left w:val="single" w:sz="4" w:space="0" w:color="000000"/>
              <w:bottom w:val="nil"/>
              <w:right w:val="nil"/>
            </w:tcBorders>
            <w:tcMar>
              <w:top w:w="0" w:type="dxa"/>
              <w:left w:w="0" w:type="dxa"/>
              <w:bottom w:w="0" w:type="dxa"/>
              <w:right w:w="0" w:type="dxa"/>
            </w:tcMar>
          </w:tcPr>
          <w:p w14:paraId="78339FF5" w14:textId="77777777" w:rsidR="007026AC" w:rsidRPr="005F7698" w:rsidRDefault="007026AC">
            <w:pPr>
              <w:snapToGrid w:val="0"/>
              <w:spacing w:line="360" w:lineRule="auto"/>
            </w:pPr>
          </w:p>
        </w:tc>
        <w:tc>
          <w:tcPr>
            <w:tcW w:w="50" w:type="dxa"/>
            <w:tcBorders>
              <w:top w:val="nil"/>
              <w:left w:val="single" w:sz="4" w:space="0" w:color="000000"/>
              <w:bottom w:val="nil"/>
              <w:right w:val="nil"/>
            </w:tcBorders>
            <w:tcMar>
              <w:top w:w="0" w:type="dxa"/>
              <w:left w:w="0" w:type="dxa"/>
              <w:bottom w:w="0" w:type="dxa"/>
              <w:right w:w="0" w:type="dxa"/>
            </w:tcMar>
          </w:tcPr>
          <w:p w14:paraId="6F8C7ABA" w14:textId="77777777" w:rsidR="007026AC" w:rsidRPr="005F7698" w:rsidRDefault="007026AC">
            <w:pPr>
              <w:snapToGrid w:val="0"/>
            </w:pPr>
          </w:p>
        </w:tc>
      </w:tr>
      <w:tr w:rsidR="007026AC" w:rsidRPr="005F7698" w14:paraId="61AF0BB9" w14:textId="77777777" w:rsidTr="007026AC">
        <w:trPr>
          <w:gridAfter w:val="1"/>
          <w:wAfter w:w="15" w:type="dxa"/>
          <w:cantSplit/>
          <w:trHeight w:val="510"/>
        </w:trPr>
        <w:tc>
          <w:tcPr>
            <w:tcW w:w="540" w:type="dxa"/>
            <w:tcBorders>
              <w:top w:val="nil"/>
              <w:left w:val="single" w:sz="4" w:space="0" w:color="000000"/>
              <w:bottom w:val="nil"/>
              <w:right w:val="nil"/>
            </w:tcBorders>
            <w:tcMar>
              <w:top w:w="0" w:type="dxa"/>
              <w:left w:w="0" w:type="dxa"/>
              <w:bottom w:w="0" w:type="dxa"/>
              <w:right w:w="0" w:type="dxa"/>
            </w:tcMar>
          </w:tcPr>
          <w:p w14:paraId="5BD74689" w14:textId="77777777" w:rsidR="007026AC" w:rsidRPr="005F7698" w:rsidRDefault="007026AC">
            <w:pPr>
              <w:snapToGrid w:val="0"/>
              <w:spacing w:line="360" w:lineRule="auto"/>
            </w:pPr>
          </w:p>
        </w:tc>
        <w:tc>
          <w:tcPr>
            <w:tcW w:w="1620" w:type="dxa"/>
            <w:tcBorders>
              <w:top w:val="nil"/>
              <w:left w:val="single" w:sz="4" w:space="0" w:color="000000"/>
              <w:bottom w:val="nil"/>
              <w:right w:val="nil"/>
            </w:tcBorders>
            <w:tcMar>
              <w:top w:w="0" w:type="dxa"/>
              <w:left w:w="0" w:type="dxa"/>
              <w:bottom w:w="0" w:type="dxa"/>
              <w:right w:w="0" w:type="dxa"/>
            </w:tcMar>
          </w:tcPr>
          <w:p w14:paraId="6CB9EBC7" w14:textId="77777777" w:rsidR="007026AC" w:rsidRPr="005F7698" w:rsidRDefault="007026AC">
            <w:pPr>
              <w:snapToGrid w:val="0"/>
              <w:spacing w:line="360" w:lineRule="auto"/>
            </w:pPr>
          </w:p>
        </w:tc>
        <w:tc>
          <w:tcPr>
            <w:tcW w:w="1620" w:type="dxa"/>
            <w:tcBorders>
              <w:top w:val="nil"/>
              <w:left w:val="single" w:sz="4" w:space="0" w:color="000000"/>
              <w:bottom w:val="nil"/>
              <w:right w:val="nil"/>
            </w:tcBorders>
            <w:tcMar>
              <w:top w:w="0" w:type="dxa"/>
              <w:left w:w="0" w:type="dxa"/>
              <w:bottom w:w="0" w:type="dxa"/>
              <w:right w:w="0" w:type="dxa"/>
            </w:tcMar>
          </w:tcPr>
          <w:p w14:paraId="339734B8" w14:textId="77777777" w:rsidR="007026AC" w:rsidRPr="005F7698" w:rsidRDefault="007026AC">
            <w:pPr>
              <w:snapToGrid w:val="0"/>
              <w:spacing w:line="360" w:lineRule="auto"/>
            </w:pPr>
          </w:p>
        </w:tc>
        <w:tc>
          <w:tcPr>
            <w:tcW w:w="216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4ACE4166" w14:textId="77777777" w:rsidR="007026AC" w:rsidRPr="005F7698" w:rsidRDefault="007026AC" w:rsidP="007026AC">
            <w:pPr>
              <w:spacing w:line="360" w:lineRule="auto"/>
              <w:rPr>
                <w:sz w:val="24"/>
                <w:szCs w:val="24"/>
              </w:rPr>
            </w:pPr>
            <w:r w:rsidRPr="005F7698">
              <w:rPr>
                <w:sz w:val="16"/>
                <w:szCs w:val="16"/>
              </w:rPr>
              <w:t>Media transmisyjne:</w:t>
            </w:r>
          </w:p>
        </w:tc>
        <w:tc>
          <w:tcPr>
            <w:tcW w:w="1241" w:type="dxa"/>
            <w:tcBorders>
              <w:top w:val="single" w:sz="4" w:space="0" w:color="000000"/>
              <w:left w:val="nil"/>
              <w:bottom w:val="single" w:sz="4" w:space="0" w:color="000000"/>
              <w:right w:val="nil"/>
            </w:tcBorders>
            <w:tcMar>
              <w:top w:w="0" w:type="dxa"/>
              <w:left w:w="0" w:type="dxa"/>
              <w:bottom w:w="0" w:type="dxa"/>
              <w:right w:w="0" w:type="dxa"/>
            </w:tcMar>
          </w:tcPr>
          <w:p w14:paraId="65AFB5A0" w14:textId="77777777" w:rsidR="007026AC" w:rsidRPr="005F7698" w:rsidRDefault="007026AC">
            <w:pPr>
              <w:snapToGrid w:val="0"/>
              <w:spacing w:line="360" w:lineRule="auto"/>
            </w:pPr>
          </w:p>
        </w:tc>
        <w:tc>
          <w:tcPr>
            <w:tcW w:w="1460" w:type="dxa"/>
            <w:tcBorders>
              <w:top w:val="nil"/>
              <w:left w:val="single" w:sz="4" w:space="0" w:color="000000"/>
              <w:bottom w:val="nil"/>
              <w:right w:val="nil"/>
            </w:tcBorders>
            <w:tcMar>
              <w:top w:w="0" w:type="dxa"/>
              <w:left w:w="0" w:type="dxa"/>
              <w:bottom w:w="0" w:type="dxa"/>
              <w:right w:w="0" w:type="dxa"/>
            </w:tcMar>
          </w:tcPr>
          <w:p w14:paraId="20D7B795" w14:textId="77777777" w:rsidR="007026AC" w:rsidRPr="005F7698" w:rsidRDefault="007026AC">
            <w:pPr>
              <w:snapToGrid w:val="0"/>
              <w:spacing w:line="360" w:lineRule="auto"/>
            </w:pPr>
          </w:p>
        </w:tc>
        <w:tc>
          <w:tcPr>
            <w:tcW w:w="1440" w:type="dxa"/>
            <w:tcBorders>
              <w:top w:val="nil"/>
              <w:left w:val="single" w:sz="4" w:space="0" w:color="000000"/>
              <w:bottom w:val="nil"/>
              <w:right w:val="nil"/>
            </w:tcBorders>
            <w:tcMar>
              <w:top w:w="0" w:type="dxa"/>
              <w:left w:w="0" w:type="dxa"/>
              <w:bottom w:w="0" w:type="dxa"/>
              <w:right w:w="0" w:type="dxa"/>
            </w:tcMar>
          </w:tcPr>
          <w:p w14:paraId="0EAA9DA8" w14:textId="77777777" w:rsidR="007026AC" w:rsidRPr="005F7698" w:rsidRDefault="007026AC">
            <w:pPr>
              <w:snapToGrid w:val="0"/>
              <w:spacing w:line="360" w:lineRule="auto"/>
            </w:pPr>
          </w:p>
        </w:tc>
        <w:tc>
          <w:tcPr>
            <w:tcW w:w="1240" w:type="dxa"/>
            <w:tcBorders>
              <w:top w:val="nil"/>
              <w:left w:val="single" w:sz="4" w:space="0" w:color="000000"/>
              <w:bottom w:val="nil"/>
              <w:right w:val="nil"/>
            </w:tcBorders>
            <w:tcMar>
              <w:top w:w="0" w:type="dxa"/>
              <w:left w:w="0" w:type="dxa"/>
              <w:bottom w:w="0" w:type="dxa"/>
              <w:right w:w="0" w:type="dxa"/>
            </w:tcMar>
          </w:tcPr>
          <w:p w14:paraId="426EF74B" w14:textId="77777777" w:rsidR="007026AC" w:rsidRPr="005F7698" w:rsidRDefault="007026AC">
            <w:pPr>
              <w:snapToGrid w:val="0"/>
              <w:spacing w:line="360" w:lineRule="auto"/>
            </w:pPr>
          </w:p>
        </w:tc>
        <w:tc>
          <w:tcPr>
            <w:tcW w:w="1280" w:type="dxa"/>
            <w:tcBorders>
              <w:top w:val="nil"/>
              <w:left w:val="single" w:sz="4" w:space="0" w:color="000000"/>
              <w:bottom w:val="nil"/>
              <w:right w:val="nil"/>
            </w:tcBorders>
            <w:tcMar>
              <w:top w:w="0" w:type="dxa"/>
              <w:left w:w="0" w:type="dxa"/>
              <w:bottom w:w="0" w:type="dxa"/>
              <w:right w:w="0" w:type="dxa"/>
            </w:tcMar>
          </w:tcPr>
          <w:p w14:paraId="3611DA1A" w14:textId="77777777" w:rsidR="007026AC" w:rsidRPr="005F7698" w:rsidRDefault="007026AC">
            <w:pPr>
              <w:snapToGrid w:val="0"/>
              <w:spacing w:line="360" w:lineRule="auto"/>
            </w:pPr>
          </w:p>
        </w:tc>
        <w:tc>
          <w:tcPr>
            <w:tcW w:w="1301" w:type="dxa"/>
            <w:tcBorders>
              <w:top w:val="nil"/>
              <w:left w:val="single" w:sz="4" w:space="0" w:color="000000"/>
              <w:bottom w:val="nil"/>
              <w:right w:val="nil"/>
            </w:tcBorders>
            <w:tcMar>
              <w:top w:w="0" w:type="dxa"/>
              <w:left w:w="0" w:type="dxa"/>
              <w:bottom w:w="0" w:type="dxa"/>
              <w:right w:w="0" w:type="dxa"/>
            </w:tcMar>
          </w:tcPr>
          <w:p w14:paraId="65E8F9D3" w14:textId="77777777" w:rsidR="007026AC" w:rsidRPr="005F7698" w:rsidRDefault="007026AC">
            <w:pPr>
              <w:snapToGrid w:val="0"/>
              <w:spacing w:line="360" w:lineRule="auto"/>
            </w:pPr>
          </w:p>
        </w:tc>
        <w:tc>
          <w:tcPr>
            <w:tcW w:w="50" w:type="dxa"/>
            <w:tcBorders>
              <w:top w:val="nil"/>
              <w:left w:val="single" w:sz="4" w:space="0" w:color="000000"/>
              <w:bottom w:val="nil"/>
              <w:right w:val="nil"/>
            </w:tcBorders>
            <w:tcMar>
              <w:top w:w="0" w:type="dxa"/>
              <w:left w:w="0" w:type="dxa"/>
              <w:bottom w:w="0" w:type="dxa"/>
              <w:right w:w="0" w:type="dxa"/>
            </w:tcMar>
          </w:tcPr>
          <w:p w14:paraId="35C50073" w14:textId="77777777" w:rsidR="007026AC" w:rsidRPr="005F7698" w:rsidRDefault="007026AC">
            <w:pPr>
              <w:snapToGrid w:val="0"/>
            </w:pPr>
          </w:p>
        </w:tc>
      </w:tr>
      <w:tr w:rsidR="007026AC" w:rsidRPr="005F7698" w14:paraId="50D1A5C0" w14:textId="77777777" w:rsidTr="007026AC">
        <w:trPr>
          <w:gridAfter w:val="1"/>
          <w:wAfter w:w="15" w:type="dxa"/>
          <w:cantSplit/>
          <w:trHeight w:val="510"/>
        </w:trPr>
        <w:tc>
          <w:tcPr>
            <w:tcW w:w="540" w:type="dxa"/>
            <w:tcBorders>
              <w:top w:val="nil"/>
              <w:left w:val="single" w:sz="4" w:space="0" w:color="000000"/>
              <w:bottom w:val="nil"/>
              <w:right w:val="nil"/>
            </w:tcBorders>
            <w:tcMar>
              <w:top w:w="0" w:type="dxa"/>
              <w:left w:w="0" w:type="dxa"/>
              <w:bottom w:w="0" w:type="dxa"/>
              <w:right w:w="0" w:type="dxa"/>
            </w:tcMar>
          </w:tcPr>
          <w:p w14:paraId="1361B125" w14:textId="77777777" w:rsidR="007026AC" w:rsidRPr="005F7698" w:rsidRDefault="007026AC">
            <w:pPr>
              <w:snapToGrid w:val="0"/>
              <w:spacing w:line="360" w:lineRule="auto"/>
            </w:pPr>
          </w:p>
        </w:tc>
        <w:tc>
          <w:tcPr>
            <w:tcW w:w="1620" w:type="dxa"/>
            <w:tcBorders>
              <w:top w:val="nil"/>
              <w:left w:val="single" w:sz="4" w:space="0" w:color="000000"/>
              <w:bottom w:val="nil"/>
              <w:right w:val="nil"/>
            </w:tcBorders>
            <w:tcMar>
              <w:top w:w="0" w:type="dxa"/>
              <w:left w:w="0" w:type="dxa"/>
              <w:bottom w:w="0" w:type="dxa"/>
              <w:right w:w="0" w:type="dxa"/>
            </w:tcMar>
          </w:tcPr>
          <w:p w14:paraId="25D5925D" w14:textId="77777777" w:rsidR="007026AC" w:rsidRPr="005F7698" w:rsidRDefault="007026AC">
            <w:pPr>
              <w:snapToGrid w:val="0"/>
              <w:spacing w:line="360" w:lineRule="auto"/>
            </w:pPr>
          </w:p>
        </w:tc>
        <w:tc>
          <w:tcPr>
            <w:tcW w:w="1620" w:type="dxa"/>
            <w:tcBorders>
              <w:top w:val="nil"/>
              <w:left w:val="single" w:sz="4" w:space="0" w:color="000000"/>
              <w:bottom w:val="nil"/>
              <w:right w:val="nil"/>
            </w:tcBorders>
            <w:tcMar>
              <w:top w:w="0" w:type="dxa"/>
              <w:left w:w="0" w:type="dxa"/>
              <w:bottom w:w="0" w:type="dxa"/>
              <w:right w:w="0" w:type="dxa"/>
            </w:tcMar>
          </w:tcPr>
          <w:p w14:paraId="0D5CBCED" w14:textId="77777777" w:rsidR="007026AC" w:rsidRPr="005F7698" w:rsidRDefault="007026AC">
            <w:pPr>
              <w:snapToGrid w:val="0"/>
              <w:spacing w:line="360" w:lineRule="auto"/>
            </w:pPr>
          </w:p>
        </w:tc>
        <w:tc>
          <w:tcPr>
            <w:tcW w:w="216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39C879FC" w14:textId="77777777" w:rsidR="007026AC" w:rsidRPr="005F7698" w:rsidRDefault="007026AC" w:rsidP="007026AC">
            <w:pPr>
              <w:spacing w:line="360" w:lineRule="auto"/>
              <w:rPr>
                <w:sz w:val="24"/>
                <w:szCs w:val="24"/>
              </w:rPr>
            </w:pPr>
            <w:r w:rsidRPr="005F7698">
              <w:rPr>
                <w:sz w:val="16"/>
                <w:szCs w:val="16"/>
              </w:rPr>
              <w:t>Zakres pasma przepustowości:</w:t>
            </w:r>
          </w:p>
        </w:tc>
        <w:tc>
          <w:tcPr>
            <w:tcW w:w="1241" w:type="dxa"/>
            <w:tcBorders>
              <w:top w:val="single" w:sz="4" w:space="0" w:color="000000"/>
              <w:left w:val="nil"/>
              <w:bottom w:val="single" w:sz="4" w:space="0" w:color="000000"/>
              <w:right w:val="nil"/>
            </w:tcBorders>
            <w:tcMar>
              <w:top w:w="0" w:type="dxa"/>
              <w:left w:w="0" w:type="dxa"/>
              <w:bottom w:w="0" w:type="dxa"/>
              <w:right w:w="0" w:type="dxa"/>
            </w:tcMar>
          </w:tcPr>
          <w:p w14:paraId="5AFC80A0" w14:textId="77777777" w:rsidR="007026AC" w:rsidRPr="005F7698" w:rsidRDefault="007026AC">
            <w:pPr>
              <w:snapToGrid w:val="0"/>
              <w:spacing w:line="360" w:lineRule="auto"/>
            </w:pPr>
          </w:p>
        </w:tc>
        <w:tc>
          <w:tcPr>
            <w:tcW w:w="1460" w:type="dxa"/>
            <w:tcBorders>
              <w:top w:val="nil"/>
              <w:left w:val="single" w:sz="4" w:space="0" w:color="000000"/>
              <w:bottom w:val="nil"/>
              <w:right w:val="nil"/>
            </w:tcBorders>
            <w:tcMar>
              <w:top w:w="0" w:type="dxa"/>
              <w:left w:w="0" w:type="dxa"/>
              <w:bottom w:w="0" w:type="dxa"/>
              <w:right w:w="0" w:type="dxa"/>
            </w:tcMar>
          </w:tcPr>
          <w:p w14:paraId="23DF704A" w14:textId="77777777" w:rsidR="007026AC" w:rsidRPr="005F7698" w:rsidRDefault="007026AC">
            <w:pPr>
              <w:snapToGrid w:val="0"/>
              <w:spacing w:line="360" w:lineRule="auto"/>
            </w:pPr>
          </w:p>
        </w:tc>
        <w:tc>
          <w:tcPr>
            <w:tcW w:w="1440" w:type="dxa"/>
            <w:tcBorders>
              <w:top w:val="nil"/>
              <w:left w:val="single" w:sz="4" w:space="0" w:color="000000"/>
              <w:bottom w:val="nil"/>
              <w:right w:val="nil"/>
            </w:tcBorders>
            <w:tcMar>
              <w:top w:w="0" w:type="dxa"/>
              <w:left w:w="0" w:type="dxa"/>
              <w:bottom w:w="0" w:type="dxa"/>
              <w:right w:w="0" w:type="dxa"/>
            </w:tcMar>
          </w:tcPr>
          <w:p w14:paraId="4DE38B84" w14:textId="77777777" w:rsidR="007026AC" w:rsidRPr="005F7698" w:rsidRDefault="007026AC">
            <w:pPr>
              <w:snapToGrid w:val="0"/>
              <w:spacing w:line="360" w:lineRule="auto"/>
            </w:pPr>
          </w:p>
        </w:tc>
        <w:tc>
          <w:tcPr>
            <w:tcW w:w="1240" w:type="dxa"/>
            <w:tcBorders>
              <w:top w:val="nil"/>
              <w:left w:val="single" w:sz="4" w:space="0" w:color="000000"/>
              <w:bottom w:val="nil"/>
              <w:right w:val="nil"/>
            </w:tcBorders>
            <w:tcMar>
              <w:top w:w="0" w:type="dxa"/>
              <w:left w:w="0" w:type="dxa"/>
              <w:bottom w:w="0" w:type="dxa"/>
              <w:right w:w="0" w:type="dxa"/>
            </w:tcMar>
          </w:tcPr>
          <w:p w14:paraId="2D6C2F7B" w14:textId="77777777" w:rsidR="007026AC" w:rsidRPr="005F7698" w:rsidRDefault="007026AC">
            <w:pPr>
              <w:snapToGrid w:val="0"/>
              <w:spacing w:line="360" w:lineRule="auto"/>
            </w:pPr>
          </w:p>
        </w:tc>
        <w:tc>
          <w:tcPr>
            <w:tcW w:w="1280" w:type="dxa"/>
            <w:tcBorders>
              <w:top w:val="nil"/>
              <w:left w:val="single" w:sz="4" w:space="0" w:color="000000"/>
              <w:bottom w:val="nil"/>
              <w:right w:val="nil"/>
            </w:tcBorders>
            <w:tcMar>
              <w:top w:w="0" w:type="dxa"/>
              <w:left w:w="0" w:type="dxa"/>
              <w:bottom w:w="0" w:type="dxa"/>
              <w:right w:w="0" w:type="dxa"/>
            </w:tcMar>
          </w:tcPr>
          <w:p w14:paraId="2A664412" w14:textId="77777777" w:rsidR="007026AC" w:rsidRPr="005F7698" w:rsidRDefault="007026AC">
            <w:pPr>
              <w:snapToGrid w:val="0"/>
              <w:spacing w:line="360" w:lineRule="auto"/>
            </w:pPr>
          </w:p>
        </w:tc>
        <w:tc>
          <w:tcPr>
            <w:tcW w:w="1301" w:type="dxa"/>
            <w:tcBorders>
              <w:top w:val="nil"/>
              <w:left w:val="single" w:sz="4" w:space="0" w:color="000000"/>
              <w:bottom w:val="nil"/>
              <w:right w:val="nil"/>
            </w:tcBorders>
            <w:tcMar>
              <w:top w:w="0" w:type="dxa"/>
              <w:left w:w="0" w:type="dxa"/>
              <w:bottom w:w="0" w:type="dxa"/>
              <w:right w:w="0" w:type="dxa"/>
            </w:tcMar>
          </w:tcPr>
          <w:p w14:paraId="304E3DD5" w14:textId="77777777" w:rsidR="007026AC" w:rsidRPr="005F7698" w:rsidRDefault="007026AC">
            <w:pPr>
              <w:snapToGrid w:val="0"/>
              <w:spacing w:line="360" w:lineRule="auto"/>
            </w:pPr>
          </w:p>
        </w:tc>
        <w:tc>
          <w:tcPr>
            <w:tcW w:w="50" w:type="dxa"/>
            <w:tcBorders>
              <w:top w:val="nil"/>
              <w:left w:val="single" w:sz="4" w:space="0" w:color="000000"/>
              <w:bottom w:val="nil"/>
              <w:right w:val="nil"/>
            </w:tcBorders>
            <w:tcMar>
              <w:top w:w="0" w:type="dxa"/>
              <w:left w:w="0" w:type="dxa"/>
              <w:bottom w:w="0" w:type="dxa"/>
              <w:right w:w="0" w:type="dxa"/>
            </w:tcMar>
          </w:tcPr>
          <w:p w14:paraId="44A6DF4F" w14:textId="77777777" w:rsidR="007026AC" w:rsidRPr="005F7698" w:rsidRDefault="007026AC">
            <w:pPr>
              <w:snapToGrid w:val="0"/>
            </w:pPr>
          </w:p>
        </w:tc>
      </w:tr>
      <w:tr w:rsidR="007026AC" w:rsidRPr="005F7698" w14:paraId="212B8461" w14:textId="77777777" w:rsidTr="007026AC">
        <w:trPr>
          <w:gridAfter w:val="1"/>
          <w:wAfter w:w="15" w:type="dxa"/>
          <w:cantSplit/>
          <w:trHeight w:val="510"/>
        </w:trPr>
        <w:tc>
          <w:tcPr>
            <w:tcW w:w="540" w:type="dxa"/>
            <w:tcBorders>
              <w:top w:val="nil"/>
              <w:left w:val="single" w:sz="4" w:space="0" w:color="000000"/>
              <w:bottom w:val="single" w:sz="4" w:space="0" w:color="000000"/>
              <w:right w:val="nil"/>
            </w:tcBorders>
            <w:tcMar>
              <w:top w:w="0" w:type="dxa"/>
              <w:left w:w="0" w:type="dxa"/>
              <w:bottom w:w="0" w:type="dxa"/>
              <w:right w:w="0" w:type="dxa"/>
            </w:tcMar>
          </w:tcPr>
          <w:p w14:paraId="15D09E9A" w14:textId="77777777" w:rsidR="007026AC" w:rsidRPr="005F7698" w:rsidRDefault="007026AC">
            <w:pPr>
              <w:snapToGrid w:val="0"/>
              <w:spacing w:line="360" w:lineRule="auto"/>
            </w:pPr>
          </w:p>
        </w:tc>
        <w:tc>
          <w:tcPr>
            <w:tcW w:w="1620" w:type="dxa"/>
            <w:tcBorders>
              <w:top w:val="nil"/>
              <w:left w:val="single" w:sz="4" w:space="0" w:color="000000"/>
              <w:bottom w:val="single" w:sz="4" w:space="0" w:color="auto"/>
              <w:right w:val="nil"/>
            </w:tcBorders>
            <w:tcMar>
              <w:top w:w="0" w:type="dxa"/>
              <w:left w:w="0" w:type="dxa"/>
              <w:bottom w:w="0" w:type="dxa"/>
              <w:right w:w="0" w:type="dxa"/>
            </w:tcMar>
          </w:tcPr>
          <w:p w14:paraId="7F614A57" w14:textId="77777777" w:rsidR="007026AC" w:rsidRPr="005F7698" w:rsidRDefault="007026AC">
            <w:pPr>
              <w:snapToGrid w:val="0"/>
              <w:spacing w:line="360" w:lineRule="auto"/>
            </w:pPr>
          </w:p>
        </w:tc>
        <w:tc>
          <w:tcPr>
            <w:tcW w:w="1620" w:type="dxa"/>
            <w:tcBorders>
              <w:top w:val="nil"/>
              <w:left w:val="single" w:sz="4" w:space="0" w:color="000000"/>
              <w:bottom w:val="single" w:sz="4" w:space="0" w:color="auto"/>
              <w:right w:val="nil"/>
            </w:tcBorders>
            <w:tcMar>
              <w:top w:w="0" w:type="dxa"/>
              <w:left w:w="0" w:type="dxa"/>
              <w:bottom w:w="0" w:type="dxa"/>
              <w:right w:w="0" w:type="dxa"/>
            </w:tcMar>
          </w:tcPr>
          <w:p w14:paraId="526DE7FC" w14:textId="77777777" w:rsidR="007026AC" w:rsidRPr="005F7698" w:rsidRDefault="007026AC">
            <w:pPr>
              <w:snapToGrid w:val="0"/>
              <w:spacing w:line="360" w:lineRule="auto"/>
            </w:pPr>
          </w:p>
        </w:tc>
        <w:tc>
          <w:tcPr>
            <w:tcW w:w="2160" w:type="dxa"/>
            <w:tcBorders>
              <w:top w:val="single" w:sz="4" w:space="0" w:color="000000"/>
              <w:left w:val="single" w:sz="4" w:space="0" w:color="000000"/>
              <w:bottom w:val="single" w:sz="4" w:space="0" w:color="auto"/>
              <w:right w:val="nil"/>
            </w:tcBorders>
            <w:tcMar>
              <w:top w:w="0" w:type="dxa"/>
              <w:left w:w="0" w:type="dxa"/>
              <w:bottom w:w="0" w:type="dxa"/>
              <w:right w:w="0" w:type="dxa"/>
            </w:tcMar>
          </w:tcPr>
          <w:p w14:paraId="5D699C77" w14:textId="77777777" w:rsidR="007026AC" w:rsidRPr="005F7698" w:rsidRDefault="007026AC" w:rsidP="007026AC">
            <w:pPr>
              <w:spacing w:line="360" w:lineRule="auto"/>
              <w:rPr>
                <w:sz w:val="24"/>
                <w:szCs w:val="24"/>
              </w:rPr>
            </w:pPr>
            <w:r w:rsidRPr="005F7698">
              <w:rPr>
                <w:sz w:val="16"/>
                <w:szCs w:val="16"/>
              </w:rPr>
              <w:t>Inne związane usługi:</w:t>
            </w:r>
          </w:p>
        </w:tc>
        <w:tc>
          <w:tcPr>
            <w:tcW w:w="1241" w:type="dxa"/>
            <w:tcBorders>
              <w:top w:val="single" w:sz="4" w:space="0" w:color="000000"/>
              <w:left w:val="nil"/>
              <w:bottom w:val="single" w:sz="4" w:space="0" w:color="auto"/>
              <w:right w:val="nil"/>
            </w:tcBorders>
            <w:tcMar>
              <w:top w:w="0" w:type="dxa"/>
              <w:left w:w="0" w:type="dxa"/>
              <w:bottom w:w="0" w:type="dxa"/>
              <w:right w:w="0" w:type="dxa"/>
            </w:tcMar>
          </w:tcPr>
          <w:p w14:paraId="37A46CFA" w14:textId="77777777" w:rsidR="007026AC" w:rsidRPr="005F7698" w:rsidRDefault="007026AC">
            <w:pPr>
              <w:snapToGrid w:val="0"/>
              <w:spacing w:line="360" w:lineRule="auto"/>
            </w:pPr>
          </w:p>
        </w:tc>
        <w:tc>
          <w:tcPr>
            <w:tcW w:w="1460" w:type="dxa"/>
            <w:tcBorders>
              <w:top w:val="nil"/>
              <w:left w:val="single" w:sz="4" w:space="0" w:color="000000"/>
              <w:bottom w:val="single" w:sz="4" w:space="0" w:color="auto"/>
              <w:right w:val="nil"/>
            </w:tcBorders>
            <w:tcMar>
              <w:top w:w="0" w:type="dxa"/>
              <w:left w:w="0" w:type="dxa"/>
              <w:bottom w:w="0" w:type="dxa"/>
              <w:right w:w="0" w:type="dxa"/>
            </w:tcMar>
          </w:tcPr>
          <w:p w14:paraId="39F5944D" w14:textId="77777777" w:rsidR="007026AC" w:rsidRPr="005F7698" w:rsidRDefault="007026AC">
            <w:pPr>
              <w:snapToGrid w:val="0"/>
              <w:spacing w:line="360" w:lineRule="auto"/>
            </w:pPr>
          </w:p>
        </w:tc>
        <w:tc>
          <w:tcPr>
            <w:tcW w:w="1440" w:type="dxa"/>
            <w:tcBorders>
              <w:top w:val="nil"/>
              <w:left w:val="single" w:sz="4" w:space="0" w:color="000000"/>
              <w:bottom w:val="single" w:sz="4" w:space="0" w:color="auto"/>
              <w:right w:val="nil"/>
            </w:tcBorders>
            <w:tcMar>
              <w:top w:w="0" w:type="dxa"/>
              <w:left w:w="0" w:type="dxa"/>
              <w:bottom w:w="0" w:type="dxa"/>
              <w:right w:w="0" w:type="dxa"/>
            </w:tcMar>
          </w:tcPr>
          <w:p w14:paraId="1D4733E1" w14:textId="77777777" w:rsidR="007026AC" w:rsidRPr="005F7698" w:rsidRDefault="007026AC">
            <w:pPr>
              <w:snapToGrid w:val="0"/>
              <w:spacing w:line="360" w:lineRule="auto"/>
            </w:pPr>
          </w:p>
        </w:tc>
        <w:tc>
          <w:tcPr>
            <w:tcW w:w="1240" w:type="dxa"/>
            <w:tcBorders>
              <w:top w:val="nil"/>
              <w:left w:val="single" w:sz="4" w:space="0" w:color="000000"/>
              <w:bottom w:val="single" w:sz="4" w:space="0" w:color="auto"/>
              <w:right w:val="nil"/>
            </w:tcBorders>
            <w:tcMar>
              <w:top w:w="0" w:type="dxa"/>
              <w:left w:w="0" w:type="dxa"/>
              <w:bottom w:w="0" w:type="dxa"/>
              <w:right w:w="0" w:type="dxa"/>
            </w:tcMar>
          </w:tcPr>
          <w:p w14:paraId="4F9DF36A" w14:textId="77777777" w:rsidR="007026AC" w:rsidRPr="005F7698" w:rsidRDefault="007026AC">
            <w:pPr>
              <w:snapToGrid w:val="0"/>
              <w:spacing w:line="360" w:lineRule="auto"/>
            </w:pPr>
          </w:p>
        </w:tc>
        <w:tc>
          <w:tcPr>
            <w:tcW w:w="1280" w:type="dxa"/>
            <w:tcBorders>
              <w:top w:val="nil"/>
              <w:left w:val="single" w:sz="4" w:space="0" w:color="000000"/>
              <w:bottom w:val="single" w:sz="4" w:space="0" w:color="auto"/>
              <w:right w:val="nil"/>
            </w:tcBorders>
            <w:tcMar>
              <w:top w:w="0" w:type="dxa"/>
              <w:left w:w="0" w:type="dxa"/>
              <w:bottom w:w="0" w:type="dxa"/>
              <w:right w:w="0" w:type="dxa"/>
            </w:tcMar>
          </w:tcPr>
          <w:p w14:paraId="798FF794" w14:textId="77777777" w:rsidR="007026AC" w:rsidRPr="005F7698" w:rsidRDefault="007026AC">
            <w:pPr>
              <w:snapToGrid w:val="0"/>
              <w:spacing w:line="360" w:lineRule="auto"/>
            </w:pPr>
          </w:p>
        </w:tc>
        <w:tc>
          <w:tcPr>
            <w:tcW w:w="1301" w:type="dxa"/>
            <w:tcBorders>
              <w:top w:val="nil"/>
              <w:left w:val="single" w:sz="4" w:space="0" w:color="000000"/>
              <w:bottom w:val="single" w:sz="4" w:space="0" w:color="auto"/>
              <w:right w:val="nil"/>
            </w:tcBorders>
            <w:tcMar>
              <w:top w:w="0" w:type="dxa"/>
              <w:left w:w="0" w:type="dxa"/>
              <w:bottom w:w="0" w:type="dxa"/>
              <w:right w:w="0" w:type="dxa"/>
            </w:tcMar>
          </w:tcPr>
          <w:p w14:paraId="2319F34F" w14:textId="77777777" w:rsidR="007026AC" w:rsidRPr="005F7698" w:rsidRDefault="007026AC">
            <w:pPr>
              <w:snapToGrid w:val="0"/>
              <w:spacing w:line="360" w:lineRule="auto"/>
            </w:pPr>
          </w:p>
        </w:tc>
        <w:tc>
          <w:tcPr>
            <w:tcW w:w="50" w:type="dxa"/>
            <w:tcBorders>
              <w:top w:val="nil"/>
              <w:left w:val="single" w:sz="4" w:space="0" w:color="000000"/>
              <w:bottom w:val="nil"/>
              <w:right w:val="nil"/>
            </w:tcBorders>
            <w:tcMar>
              <w:top w:w="0" w:type="dxa"/>
              <w:left w:w="0" w:type="dxa"/>
              <w:bottom w:w="0" w:type="dxa"/>
              <w:right w:w="0" w:type="dxa"/>
            </w:tcMar>
          </w:tcPr>
          <w:p w14:paraId="3597F1FF" w14:textId="77777777" w:rsidR="007026AC" w:rsidRPr="005F7698" w:rsidRDefault="007026AC">
            <w:pPr>
              <w:snapToGrid w:val="0"/>
            </w:pPr>
          </w:p>
        </w:tc>
      </w:tr>
    </w:tbl>
    <w:p w14:paraId="1D822E52" w14:textId="77777777" w:rsidR="00AC2F83" w:rsidRPr="005F7698" w:rsidRDefault="00AC2F83" w:rsidP="00681D1A">
      <w:pPr>
        <w:spacing w:after="0" w:line="240" w:lineRule="auto"/>
        <w:rPr>
          <w:rFonts w:ascii="Arial" w:hAnsi="Arial" w:cs="Arial"/>
          <w:lang w:eastAsia="pl-PL"/>
        </w:rPr>
      </w:pPr>
    </w:p>
    <w:tbl>
      <w:tblPr>
        <w:tblW w:w="0" w:type="auto"/>
        <w:tblLook w:val="01E0" w:firstRow="1" w:lastRow="1" w:firstColumn="1" w:lastColumn="1" w:noHBand="0" w:noVBand="0"/>
      </w:tblPr>
      <w:tblGrid>
        <w:gridCol w:w="9639"/>
      </w:tblGrid>
      <w:tr w:rsidR="00E004A1" w:rsidRPr="005F7698" w14:paraId="297771C5" w14:textId="77777777" w:rsidTr="00E004A1">
        <w:tc>
          <w:tcPr>
            <w:tcW w:w="9639" w:type="dxa"/>
          </w:tcPr>
          <w:p w14:paraId="2637B24B" w14:textId="77777777" w:rsidR="00E004A1" w:rsidRPr="005F7698" w:rsidRDefault="00E004A1" w:rsidP="009873F9">
            <w:pPr>
              <w:spacing w:after="0" w:line="240" w:lineRule="auto"/>
              <w:rPr>
                <w:rFonts w:ascii="Arial" w:hAnsi="Arial" w:cs="Arial"/>
                <w:lang w:eastAsia="pl-PL"/>
              </w:rPr>
            </w:pPr>
          </w:p>
          <w:p w14:paraId="41BFAB0E" w14:textId="77777777" w:rsidR="00E004A1" w:rsidRPr="005F7698" w:rsidRDefault="00E004A1" w:rsidP="009873F9">
            <w:pPr>
              <w:widowControl w:val="0"/>
              <w:spacing w:after="0" w:line="240" w:lineRule="auto"/>
              <w:jc w:val="right"/>
              <w:rPr>
                <w:rFonts w:ascii="Arial" w:hAnsi="Arial" w:cs="Arial"/>
                <w:b/>
                <w:bCs/>
                <w:sz w:val="20"/>
                <w:szCs w:val="20"/>
                <w:lang w:eastAsia="pl-PL"/>
              </w:rPr>
            </w:pPr>
          </w:p>
          <w:p w14:paraId="711220AF" w14:textId="77777777" w:rsidR="00701AA3" w:rsidRPr="005F7698" w:rsidRDefault="00701AA3" w:rsidP="00701AA3">
            <w:pPr>
              <w:spacing w:after="0" w:line="240" w:lineRule="auto"/>
              <w:rPr>
                <w:rFonts w:ascii="Arial" w:hAnsi="Arial" w:cs="Arial"/>
                <w:sz w:val="20"/>
                <w:szCs w:val="20"/>
                <w:lang w:eastAsia="pl-PL"/>
              </w:rPr>
            </w:pPr>
          </w:p>
          <w:p w14:paraId="5F7CC94A" w14:textId="77777777" w:rsidR="00701AA3" w:rsidRPr="005F7698" w:rsidRDefault="00701AA3" w:rsidP="00701AA3">
            <w:pPr>
              <w:widowControl w:val="0"/>
              <w:spacing w:after="0" w:line="240" w:lineRule="auto"/>
              <w:jc w:val="right"/>
              <w:rPr>
                <w:rFonts w:ascii="Arial" w:hAnsi="Arial" w:cs="Arial"/>
                <w:b/>
                <w:bCs/>
                <w:lang w:eastAsia="pl-PL"/>
              </w:rPr>
            </w:pPr>
            <w:r w:rsidRPr="005F7698">
              <w:rPr>
                <w:rFonts w:ascii="Arial" w:hAnsi="Arial" w:cs="Arial"/>
                <w:b/>
                <w:bCs/>
                <w:lang w:eastAsia="pl-PL"/>
              </w:rPr>
              <w:t xml:space="preserve">oświadczenie należy podpisać </w:t>
            </w:r>
          </w:p>
          <w:p w14:paraId="5143157E" w14:textId="77777777" w:rsidR="00701AA3" w:rsidRPr="005F7698" w:rsidRDefault="00701AA3" w:rsidP="00701AA3">
            <w:pPr>
              <w:widowControl w:val="0"/>
              <w:spacing w:after="0" w:line="240" w:lineRule="auto"/>
              <w:jc w:val="right"/>
              <w:rPr>
                <w:rFonts w:ascii="Arial" w:hAnsi="Arial" w:cs="Arial"/>
                <w:sz w:val="24"/>
                <w:szCs w:val="24"/>
                <w:lang w:eastAsia="pl-PL"/>
              </w:rPr>
            </w:pPr>
            <w:r w:rsidRPr="005F7698">
              <w:rPr>
                <w:rFonts w:ascii="Arial" w:hAnsi="Arial" w:cs="Arial"/>
                <w:b/>
                <w:bCs/>
                <w:lang w:eastAsia="pl-PL"/>
              </w:rPr>
              <w:t>kwalifikowanym podpisem elektronicznym</w:t>
            </w:r>
          </w:p>
          <w:p w14:paraId="159C550C" w14:textId="77777777" w:rsidR="00E004A1" w:rsidRPr="005F7698" w:rsidRDefault="00E004A1" w:rsidP="009873F9">
            <w:pPr>
              <w:spacing w:after="0" w:line="240" w:lineRule="auto"/>
              <w:jc w:val="center"/>
              <w:rPr>
                <w:rFonts w:ascii="Arial" w:hAnsi="Arial" w:cs="Arial"/>
                <w:sz w:val="18"/>
                <w:szCs w:val="18"/>
                <w:lang w:eastAsia="pl-PL"/>
              </w:rPr>
            </w:pPr>
          </w:p>
        </w:tc>
      </w:tr>
    </w:tbl>
    <w:p w14:paraId="6654662F" w14:textId="77777777" w:rsidR="00AC2F83" w:rsidRPr="005F7698" w:rsidRDefault="00AC2F83" w:rsidP="00EA0315">
      <w:pPr>
        <w:spacing w:after="0" w:line="240" w:lineRule="auto"/>
        <w:rPr>
          <w:rFonts w:ascii="Arial" w:hAnsi="Arial" w:cs="Arial"/>
          <w:lang w:eastAsia="pl-PL"/>
        </w:rPr>
      </w:pPr>
    </w:p>
    <w:p w14:paraId="4EE10E30" w14:textId="77777777" w:rsidR="00AC2F83" w:rsidRPr="00FF337C" w:rsidRDefault="00AC2F83" w:rsidP="00EA0315">
      <w:pPr>
        <w:spacing w:after="0" w:line="240" w:lineRule="auto"/>
        <w:rPr>
          <w:rFonts w:ascii="Arial" w:hAnsi="Arial" w:cs="Arial"/>
          <w:lang w:eastAsia="pl-PL"/>
        </w:rPr>
      </w:pPr>
    </w:p>
    <w:p w14:paraId="51A58940" w14:textId="77777777" w:rsidR="00EC5A6E" w:rsidRPr="00EC5A6E" w:rsidRDefault="00EC5A6E" w:rsidP="00EC5A6E"/>
    <w:p w14:paraId="3808FED2" w14:textId="10A0EF58" w:rsidR="00AC2F83" w:rsidRPr="00EC5A6E" w:rsidRDefault="00EC5A6E" w:rsidP="00EC5A6E">
      <w:pPr>
        <w:tabs>
          <w:tab w:val="left" w:pos="4836"/>
        </w:tabs>
      </w:pPr>
      <w:r>
        <w:tab/>
      </w:r>
    </w:p>
    <w:sectPr w:rsidR="00AC2F83" w:rsidRPr="00EC5A6E" w:rsidSect="00DF38A4">
      <w:footnotePr>
        <w:numStart w:val="3"/>
      </w:footnotePr>
      <w:pgSz w:w="16838" w:h="11906" w:orient="landscape" w:code="9"/>
      <w:pgMar w:top="1021" w:right="794" w:bottom="907" w:left="102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189D8" w14:textId="77777777" w:rsidR="00C9736C" w:rsidRDefault="00C9736C" w:rsidP="00681D1A">
      <w:pPr>
        <w:spacing w:after="0" w:line="240" w:lineRule="auto"/>
      </w:pPr>
      <w:r>
        <w:separator/>
      </w:r>
    </w:p>
  </w:endnote>
  <w:endnote w:type="continuationSeparator" w:id="0">
    <w:p w14:paraId="255B2169" w14:textId="77777777" w:rsidR="00C9736C" w:rsidRDefault="00C9736C" w:rsidP="0068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auto"/>
    <w:notTrueType/>
    <w:pitch w:val="default"/>
    <w:sig w:usb0="00000003" w:usb1="00000000" w:usb2="00000000" w:usb3="00000000" w:csb0="00000001" w:csb1="00000000"/>
  </w:font>
  <w:font w:name="RWECorporateTFCE-Regular">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062157"/>
      <w:docPartObj>
        <w:docPartGallery w:val="Page Numbers (Bottom of Page)"/>
        <w:docPartUnique/>
      </w:docPartObj>
    </w:sdtPr>
    <w:sdtEndPr/>
    <w:sdtContent>
      <w:p w14:paraId="6682CF8E" w14:textId="0C00E2D7" w:rsidR="00C9736C" w:rsidRDefault="00C9736C">
        <w:pPr>
          <w:pStyle w:val="Stopka"/>
          <w:jc w:val="center"/>
        </w:pPr>
        <w:r>
          <w:fldChar w:fldCharType="begin"/>
        </w:r>
        <w:r>
          <w:instrText>PAGE   \* MERGEFORMAT</w:instrText>
        </w:r>
        <w:r>
          <w:fldChar w:fldCharType="separate"/>
        </w:r>
        <w:r w:rsidR="00DD4CC2">
          <w:rPr>
            <w:noProof/>
          </w:rPr>
          <w:t>52</w:t>
        </w:r>
        <w:r>
          <w:fldChar w:fldCharType="end"/>
        </w:r>
      </w:p>
    </w:sdtContent>
  </w:sdt>
  <w:p w14:paraId="1E105EB4" w14:textId="04811156" w:rsidR="00C9736C" w:rsidRDefault="00C9736C">
    <w:pPr>
      <w:pStyle w:val="Stopka"/>
    </w:pPr>
  </w:p>
  <w:p w14:paraId="5D0BBB5A" w14:textId="693F004E" w:rsidR="00C9736C" w:rsidRDefault="00C9736C" w:rsidP="00DF38A4">
    <w:pPr>
      <w:tabs>
        <w:tab w:val="left" w:pos="33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C6A99" w14:textId="77777777" w:rsidR="00C9736C" w:rsidRDefault="00C9736C" w:rsidP="00681D1A">
      <w:pPr>
        <w:spacing w:after="0" w:line="240" w:lineRule="auto"/>
      </w:pPr>
      <w:r>
        <w:separator/>
      </w:r>
    </w:p>
  </w:footnote>
  <w:footnote w:type="continuationSeparator" w:id="0">
    <w:p w14:paraId="13E2C514" w14:textId="77777777" w:rsidR="00C9736C" w:rsidRDefault="00C9736C" w:rsidP="00681D1A">
      <w:pPr>
        <w:spacing w:after="0" w:line="240" w:lineRule="auto"/>
      </w:pPr>
      <w:r>
        <w:continuationSeparator/>
      </w:r>
    </w:p>
  </w:footnote>
  <w:footnote w:id="1">
    <w:p w14:paraId="28F1E862" w14:textId="77777777" w:rsidR="00C9736C" w:rsidRDefault="00C9736C" w:rsidP="00681D1A">
      <w:pPr>
        <w:pStyle w:val="Tekstprzypisudolnego"/>
      </w:pPr>
      <w:r w:rsidRPr="00B21F21">
        <w:rPr>
          <w:rStyle w:val="Odwoanieprzypisudolnego"/>
          <w:sz w:val="18"/>
          <w:szCs w:val="18"/>
        </w:rPr>
        <w:t>1</w:t>
      </w:r>
      <w:r w:rsidRPr="00B21F21">
        <w:rPr>
          <w:sz w:val="18"/>
          <w:szCs w:val="18"/>
        </w:rPr>
        <w:t xml:space="preserve"> </w:t>
      </w:r>
      <w:r w:rsidRPr="00B21F21">
        <w:rPr>
          <w:rFonts w:ascii="Arial" w:hAnsi="Arial" w:cs="Arial"/>
          <w:sz w:val="18"/>
          <w:szCs w:val="18"/>
        </w:rPr>
        <w:t>Cena oferty brutto musi być wyrażona w złotych polskich z dokładnością do dwóch miejsc po przecinku.</w:t>
      </w:r>
    </w:p>
  </w:footnote>
  <w:footnote w:id="2">
    <w:p w14:paraId="636CB471" w14:textId="77777777" w:rsidR="00C9736C" w:rsidRDefault="00C9736C" w:rsidP="004159E4">
      <w:pPr>
        <w:pStyle w:val="Tekstprzypisudolnego"/>
      </w:pPr>
      <w:r w:rsidRPr="00B21F21">
        <w:rPr>
          <w:rStyle w:val="Odwoanieprzypisudolnego"/>
          <w:sz w:val="18"/>
          <w:szCs w:val="18"/>
        </w:rPr>
        <w:t>1</w:t>
      </w:r>
      <w:r w:rsidRPr="00B21F21">
        <w:rPr>
          <w:sz w:val="18"/>
          <w:szCs w:val="18"/>
        </w:rPr>
        <w:t xml:space="preserve"> </w:t>
      </w:r>
      <w:r w:rsidRPr="00F762EC">
        <w:rPr>
          <w:rFonts w:ascii="Arial" w:hAnsi="Arial" w:cs="Arial"/>
          <w:sz w:val="16"/>
          <w:szCs w:val="16"/>
        </w:rPr>
        <w:t>Niepotrzebne skreślić</w:t>
      </w:r>
    </w:p>
  </w:footnote>
  <w:footnote w:id="3">
    <w:p w14:paraId="5C533FC5" w14:textId="0B0D832D" w:rsidR="00C9736C" w:rsidRPr="00B04ADB" w:rsidRDefault="00C9736C" w:rsidP="0065044C">
      <w:pPr>
        <w:tabs>
          <w:tab w:val="left" w:pos="426"/>
        </w:tabs>
        <w:jc w:val="both"/>
        <w:rPr>
          <w:rFonts w:ascii="Arial" w:hAnsi="Arial" w:cs="Arial"/>
          <w:i/>
          <w:iCs/>
          <w:sz w:val="18"/>
          <w:szCs w:val="18"/>
        </w:rPr>
      </w:pPr>
      <w:r>
        <w:rPr>
          <w:rStyle w:val="Odwoanieprzypisudolnego"/>
          <w:rFonts w:cs="Calibri"/>
        </w:rPr>
        <w:footnoteRef/>
      </w:r>
      <w:r>
        <w:t xml:space="preserve"> </w:t>
      </w:r>
      <w:r w:rsidRPr="00B04ADB">
        <w:rPr>
          <w:rFonts w:ascii="Arial" w:hAnsi="Arial" w:cs="Arial"/>
          <w:color w:val="000000"/>
          <w:sz w:val="18"/>
          <w:szCs w:val="18"/>
        </w:rPr>
        <w:t xml:space="preserve">W przypadku gdy </w:t>
      </w:r>
      <w:r>
        <w:rPr>
          <w:rFonts w:ascii="Arial" w:hAnsi="Arial" w:cs="Arial"/>
          <w:color w:val="000000"/>
          <w:sz w:val="18"/>
          <w:szCs w:val="18"/>
        </w:rPr>
        <w:t>W</w:t>
      </w:r>
      <w:r w:rsidRPr="00B04ADB">
        <w:rPr>
          <w:rFonts w:ascii="Arial" w:hAnsi="Arial" w:cs="Arial"/>
          <w:color w:val="000000"/>
          <w:sz w:val="18"/>
          <w:szCs w:val="18"/>
        </w:rPr>
        <w:t xml:space="preserve">ykonawca </w:t>
      </w:r>
      <w:r w:rsidRPr="00B04ADB">
        <w:rPr>
          <w:rFonts w:ascii="Arial" w:hAnsi="Arial" w:cs="Arial"/>
          <w:sz w:val="18"/>
          <w:szCs w:val="18"/>
        </w:rPr>
        <w:t xml:space="preserve">nie przekazuje danych osobowych innych niż bezpośrednio jego dotyczących lub zachodzi wyłączenie stosowania obowiązku informacyjnego, stosownie do art. 13 ust. 4 lub art. 14 ust. 5 RODO treści oświadczenia </w:t>
      </w:r>
      <w:r>
        <w:rPr>
          <w:rFonts w:ascii="Arial" w:hAnsi="Arial" w:cs="Arial"/>
          <w:sz w:val="18"/>
          <w:szCs w:val="18"/>
        </w:rPr>
        <w:t>W</w:t>
      </w:r>
      <w:r w:rsidRPr="00B04ADB">
        <w:rPr>
          <w:rFonts w:ascii="Arial" w:hAnsi="Arial" w:cs="Arial"/>
          <w:sz w:val="18"/>
          <w:szCs w:val="18"/>
        </w:rPr>
        <w:t>ykonawca nie składa (usunięcie treści oświadczenia np. przez jego wykreślenie)</w:t>
      </w:r>
    </w:p>
    <w:p w14:paraId="00C257EA" w14:textId="77777777" w:rsidR="00C9736C" w:rsidRDefault="00C9736C" w:rsidP="0065044C">
      <w:pPr>
        <w:tabs>
          <w:tab w:val="left" w:pos="426"/>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73B7" w14:textId="77777777" w:rsidR="00C9736C" w:rsidRDefault="00C9736C">
    <w:pPr>
      <w:pStyle w:val="Nagwek"/>
      <w:framePr w:wrap="auto" w:vAnchor="text" w:hAnchor="margin" w:xAlign="right" w:y="1"/>
      <w:rPr>
        <w:rStyle w:val="Numerstrony"/>
        <w:rFonts w:ascii="Arial Narrow" w:hAnsi="Arial Narrow" w:cs="Arial Narrow"/>
        <w:sz w:val="16"/>
        <w:szCs w:val="16"/>
      </w:rPr>
    </w:pPr>
  </w:p>
  <w:p w14:paraId="736D0261" w14:textId="77777777" w:rsidR="00C9736C" w:rsidRPr="003625BD" w:rsidRDefault="00C9736C" w:rsidP="00681D1A">
    <w:pPr>
      <w:pStyle w:val="Nagwek"/>
      <w:jc w:val="center"/>
      <w:rPr>
        <w:rFonts w:ascii="Arial" w:hAnsi="Arial" w:cs="Arial"/>
        <w:sz w:val="16"/>
        <w:szCs w:val="16"/>
        <w:lang w:val="pl-PL"/>
      </w:rPr>
    </w:pPr>
    <w:r w:rsidRPr="003625BD">
      <w:rPr>
        <w:rFonts w:ascii="Arial" w:hAnsi="Arial" w:cs="Arial"/>
        <w:sz w:val="16"/>
        <w:szCs w:val="16"/>
        <w:lang w:val="pl-PL"/>
      </w:rPr>
      <w:t>Specyfikacja Warunków Zamówienia</w:t>
    </w:r>
  </w:p>
  <w:p w14:paraId="38012758" w14:textId="77777777" w:rsidR="00C9736C" w:rsidRPr="00AA0560" w:rsidRDefault="00C9736C" w:rsidP="003625BD">
    <w:pPr>
      <w:spacing w:after="0" w:line="240" w:lineRule="auto"/>
      <w:ind w:firstLine="360"/>
      <w:jc w:val="center"/>
      <w:rPr>
        <w:rFonts w:ascii="Arial Narrow" w:hAnsi="Arial Narrow" w:cs="Arial Narrow"/>
        <w:sz w:val="16"/>
        <w:szCs w:val="16"/>
      </w:rPr>
    </w:pPr>
    <w:r w:rsidRPr="003625BD">
      <w:rPr>
        <w:rFonts w:ascii="Arial" w:hAnsi="Arial" w:cs="Arial"/>
        <w:sz w:val="16"/>
        <w:szCs w:val="16"/>
      </w:rPr>
      <w:t xml:space="preserve">w sprawie </w:t>
    </w:r>
    <w:r w:rsidRPr="003625BD">
      <w:rPr>
        <w:rFonts w:ascii="Arial" w:hAnsi="Arial" w:cs="Arial"/>
        <w:bCs/>
        <w:sz w:val="16"/>
        <w:szCs w:val="16"/>
        <w:lang w:eastAsia="pl-PL"/>
      </w:rPr>
      <w:t>usługi transmisji danych w sieci rozległej WAN sądów administracyjnych</w:t>
    </w:r>
  </w:p>
  <w:p w14:paraId="1F4F2839" w14:textId="4D8E3EB9" w:rsidR="00C9736C" w:rsidRPr="00936387" w:rsidRDefault="00C9736C" w:rsidP="00AD179A">
    <w:pPr>
      <w:ind w:firstLine="360"/>
      <w:jc w:val="center"/>
    </w:pPr>
    <w:r w:rsidRPr="00936387">
      <w:t>__________________________________________________________________</w:t>
    </w:r>
    <w:r>
      <w:t>___________________</w:t>
    </w:r>
  </w:p>
  <w:p w14:paraId="352CF7C0" w14:textId="77777777" w:rsidR="00C9736C" w:rsidRDefault="00C973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382414"/>
    <w:name w:val="WW8Num1"/>
    <w:lvl w:ilvl="0">
      <w:start w:val="1"/>
      <w:numFmt w:val="decimal"/>
      <w:lvlText w:val="%1."/>
      <w:lvlJc w:val="left"/>
      <w:pPr>
        <w:tabs>
          <w:tab w:val="num" w:pos="363"/>
        </w:tabs>
        <w:ind w:left="363" w:hanging="363"/>
      </w:pPr>
      <w:rPr>
        <w:rFonts w:cs="Times New Roman"/>
        <w:sz w:val="24"/>
        <w:szCs w:val="24"/>
      </w:rPr>
    </w:lvl>
    <w:lvl w:ilvl="1">
      <w:start w:val="1"/>
      <w:numFmt w:val="decimal"/>
      <w:lvlText w:val="%2)"/>
      <w:lvlJc w:val="left"/>
      <w:pPr>
        <w:tabs>
          <w:tab w:val="num" w:pos="726"/>
        </w:tabs>
        <w:ind w:left="726" w:hanging="363"/>
      </w:pPr>
      <w:rPr>
        <w:rFonts w:cs="Times New Roman"/>
        <w:sz w:val="22"/>
        <w:szCs w:val="22"/>
      </w:rPr>
    </w:lvl>
    <w:lvl w:ilvl="2">
      <w:start w:val="1"/>
      <w:numFmt w:val="lowerLetter"/>
      <w:lvlText w:val="%3)"/>
      <w:lvlJc w:val="left"/>
      <w:pPr>
        <w:tabs>
          <w:tab w:val="num" w:pos="1089"/>
        </w:tabs>
        <w:ind w:left="1089" w:hanging="363"/>
      </w:pPr>
      <w:rPr>
        <w:rFonts w:cs="Times New Roman"/>
      </w:rPr>
    </w:lvl>
    <w:lvl w:ilvl="3">
      <w:start w:val="1"/>
      <w:numFmt w:val="decimal"/>
      <w:lvlText w:val="%4."/>
      <w:lvlJc w:val="left"/>
      <w:pPr>
        <w:tabs>
          <w:tab w:val="num" w:pos="363"/>
        </w:tabs>
        <w:ind w:left="363" w:hanging="363"/>
      </w:pPr>
      <w:rPr>
        <w:rFonts w:cs="Times New Roman"/>
      </w:rPr>
    </w:lvl>
    <w:lvl w:ilvl="4">
      <w:start w:val="1"/>
      <w:numFmt w:val="decimal"/>
      <w:lvlText w:val="%5."/>
      <w:lvlJc w:val="left"/>
      <w:pPr>
        <w:tabs>
          <w:tab w:val="num" w:pos="363"/>
        </w:tabs>
        <w:ind w:left="363" w:hanging="363"/>
      </w:pPr>
      <w:rPr>
        <w:rFonts w:cs="Times New Roman"/>
      </w:rPr>
    </w:lvl>
    <w:lvl w:ilvl="5">
      <w:start w:val="1"/>
      <w:numFmt w:val="decimal"/>
      <w:lvlText w:val="%6."/>
      <w:lvlJc w:val="left"/>
      <w:pPr>
        <w:tabs>
          <w:tab w:val="num" w:pos="363"/>
        </w:tabs>
        <w:ind w:left="363" w:hanging="363"/>
      </w:pPr>
      <w:rPr>
        <w:rFonts w:cs="Times New Roman"/>
      </w:rPr>
    </w:lvl>
    <w:lvl w:ilvl="6">
      <w:start w:val="1"/>
      <w:numFmt w:val="decimal"/>
      <w:lvlText w:val="%7."/>
      <w:lvlJc w:val="left"/>
      <w:pPr>
        <w:tabs>
          <w:tab w:val="num" w:pos="363"/>
        </w:tabs>
        <w:ind w:left="363" w:hanging="363"/>
      </w:pPr>
      <w:rPr>
        <w:rFonts w:cs="Times New Roman"/>
      </w:rPr>
    </w:lvl>
    <w:lvl w:ilvl="7">
      <w:start w:val="1"/>
      <w:numFmt w:val="decimal"/>
      <w:lvlText w:val="%8."/>
      <w:lvlJc w:val="left"/>
      <w:pPr>
        <w:tabs>
          <w:tab w:val="num" w:pos="363"/>
        </w:tabs>
        <w:ind w:left="363" w:hanging="363"/>
      </w:pPr>
      <w:rPr>
        <w:rFonts w:cs="Times New Roman"/>
      </w:rPr>
    </w:lvl>
    <w:lvl w:ilvl="8">
      <w:start w:val="1"/>
      <w:numFmt w:val="decimal"/>
      <w:lvlText w:val="%9."/>
      <w:lvlJc w:val="left"/>
      <w:pPr>
        <w:tabs>
          <w:tab w:val="num" w:pos="363"/>
        </w:tabs>
        <w:ind w:left="363" w:hanging="363"/>
      </w:pPr>
      <w:rPr>
        <w:rFonts w:cs="Times New Roman"/>
      </w:rPr>
    </w:lvl>
  </w:abstractNum>
  <w:abstractNum w:abstractNumId="1" w15:restartNumberingAfterBreak="0">
    <w:nsid w:val="00000002"/>
    <w:multiLevelType w:val="multilevel"/>
    <w:tmpl w:val="8E0627F0"/>
    <w:lvl w:ilvl="0">
      <w:start w:val="1"/>
      <w:numFmt w:val="decimal"/>
      <w:lvlText w:val="%1."/>
      <w:lvlJc w:val="left"/>
      <w:pPr>
        <w:tabs>
          <w:tab w:val="num" w:pos="360"/>
        </w:tabs>
        <w:ind w:left="360" w:hanging="360"/>
      </w:pPr>
      <w:rPr>
        <w:rFonts w:cs="Times New Roman" w:hint="default"/>
        <w:b w:val="0"/>
        <w:sz w:val="24"/>
        <w:szCs w:val="22"/>
      </w:rPr>
    </w:lvl>
    <w:lvl w:ilvl="1">
      <w:start w:val="1"/>
      <w:numFmt w:val="decimal"/>
      <w:lvlText w:val="%2)"/>
      <w:lvlJc w:val="left"/>
      <w:pPr>
        <w:tabs>
          <w:tab w:val="num" w:pos="360"/>
        </w:tabs>
        <w:ind w:left="360" w:hanging="360"/>
      </w:pPr>
      <w:rPr>
        <w:rFonts w:cs="Times New Roman" w:hint="default"/>
        <w:sz w:val="24"/>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2"/>
        <w:szCs w:val="22"/>
      </w:rPr>
    </w:lvl>
    <w:lvl w:ilvl="4">
      <w:start w:val="1"/>
      <w:numFmt w:val="decimal"/>
      <w:lvlText w:val="%1.%2.%3.%4.%5."/>
      <w:lvlJc w:val="left"/>
      <w:pPr>
        <w:tabs>
          <w:tab w:val="num" w:pos="1080"/>
        </w:tabs>
        <w:ind w:left="1080" w:hanging="108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080"/>
        </w:tabs>
        <w:ind w:left="1080" w:hanging="1080"/>
      </w:pPr>
      <w:rPr>
        <w:rFonts w:cs="Times New Roman" w:hint="default"/>
        <w:sz w:val="22"/>
        <w:szCs w:val="22"/>
      </w:rPr>
    </w:lvl>
    <w:lvl w:ilvl="7">
      <w:start w:val="1"/>
      <w:numFmt w:val="decimal"/>
      <w:lvlText w:val="%1.%2.%3.%4.%5.%6.%7.%8."/>
      <w:lvlJc w:val="left"/>
      <w:pPr>
        <w:tabs>
          <w:tab w:val="num" w:pos="1440"/>
        </w:tabs>
        <w:ind w:left="1440" w:hanging="1440"/>
      </w:pPr>
      <w:rPr>
        <w:rFonts w:cs="Times New Roman" w:hint="default"/>
        <w:sz w:val="22"/>
        <w:szCs w:val="22"/>
      </w:rPr>
    </w:lvl>
    <w:lvl w:ilvl="8">
      <w:start w:val="1"/>
      <w:numFmt w:val="decimal"/>
      <w:lvlText w:val="%1.%2.%3.%4.%5.%6.%7.%8.%9."/>
      <w:lvlJc w:val="left"/>
      <w:pPr>
        <w:tabs>
          <w:tab w:val="num" w:pos="1440"/>
        </w:tabs>
        <w:ind w:left="1440" w:hanging="1440"/>
      </w:pPr>
      <w:rPr>
        <w:rFonts w:cs="Times New Roman" w:hint="default"/>
        <w:sz w:val="22"/>
        <w:szCs w:val="22"/>
      </w:rPr>
    </w:lvl>
  </w:abstractNum>
  <w:abstractNum w:abstractNumId="2" w15:restartNumberingAfterBreak="0">
    <w:nsid w:val="00000003"/>
    <w:multiLevelType w:val="multilevel"/>
    <w:tmpl w:val="74D6C162"/>
    <w:name w:val="WW8Num723"/>
    <w:lvl w:ilvl="0">
      <w:start w:val="1"/>
      <w:numFmt w:val="decimal"/>
      <w:lvlText w:val=" %1."/>
      <w:lvlJc w:val="left"/>
      <w:pPr>
        <w:tabs>
          <w:tab w:val="num" w:pos="363"/>
        </w:tabs>
        <w:ind w:left="363" w:hanging="363"/>
      </w:pPr>
      <w:rPr>
        <w:rFonts w:ascii="Times New Roman" w:hAnsi="Times New Roman" w:cs="Times New Roman"/>
        <w:b w:val="0"/>
        <w:bCs w:val="0"/>
        <w:strike w:val="0"/>
        <w:color w:val="auto"/>
        <w:sz w:val="24"/>
        <w:szCs w:val="24"/>
      </w:rPr>
    </w:lvl>
    <w:lvl w:ilvl="1">
      <w:start w:val="1"/>
      <w:numFmt w:val="decimal"/>
      <w:lvlText w:val="%2."/>
      <w:lvlJc w:val="left"/>
      <w:pPr>
        <w:tabs>
          <w:tab w:val="num" w:pos="726"/>
        </w:tabs>
        <w:ind w:left="726" w:hanging="363"/>
      </w:pPr>
      <w:rPr>
        <w:rFonts w:cs="Times New Roman" w:hint="default"/>
        <w:b w:val="0"/>
        <w:bCs w:val="0"/>
        <w:sz w:val="22"/>
        <w:szCs w:val="22"/>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363"/>
        </w:tabs>
        <w:ind w:left="363" w:hanging="363"/>
      </w:pPr>
      <w:rPr>
        <w:rFonts w:cs="Times New Roman"/>
        <w:sz w:val="24"/>
        <w:szCs w:val="24"/>
      </w:rPr>
    </w:lvl>
    <w:lvl w:ilvl="1">
      <w:start w:val="1"/>
      <w:numFmt w:val="decimal"/>
      <w:lvlText w:val="%2)"/>
      <w:lvlJc w:val="left"/>
      <w:pPr>
        <w:tabs>
          <w:tab w:val="num" w:pos="726"/>
        </w:tabs>
        <w:ind w:left="726" w:hanging="363"/>
      </w:pPr>
      <w:rPr>
        <w:rFonts w:cs="Times New Roman"/>
        <w:sz w:val="24"/>
        <w:szCs w:val="24"/>
      </w:rPr>
    </w:lvl>
    <w:lvl w:ilvl="2">
      <w:start w:val="1"/>
      <w:numFmt w:val="lowerLetter"/>
      <w:lvlText w:val="%3)"/>
      <w:lvlJc w:val="left"/>
      <w:pPr>
        <w:tabs>
          <w:tab w:val="num" w:pos="1089"/>
        </w:tabs>
        <w:ind w:left="1089" w:hanging="363"/>
      </w:pPr>
      <w:rPr>
        <w:rFonts w:cs="Times New Roman"/>
      </w:rPr>
    </w:lvl>
    <w:lvl w:ilvl="3">
      <w:start w:val="1"/>
      <w:numFmt w:val="decimal"/>
      <w:lvlText w:val="%4."/>
      <w:lvlJc w:val="left"/>
      <w:pPr>
        <w:tabs>
          <w:tab w:val="num" w:pos="363"/>
        </w:tabs>
        <w:ind w:left="363" w:hanging="363"/>
      </w:pPr>
      <w:rPr>
        <w:rFonts w:cs="Times New Roman"/>
      </w:rPr>
    </w:lvl>
    <w:lvl w:ilvl="4">
      <w:start w:val="1"/>
      <w:numFmt w:val="decimal"/>
      <w:lvlText w:val="%5."/>
      <w:lvlJc w:val="left"/>
      <w:pPr>
        <w:tabs>
          <w:tab w:val="num" w:pos="363"/>
        </w:tabs>
        <w:ind w:left="363" w:hanging="363"/>
      </w:pPr>
      <w:rPr>
        <w:rFonts w:cs="Times New Roman"/>
      </w:rPr>
    </w:lvl>
    <w:lvl w:ilvl="5">
      <w:start w:val="1"/>
      <w:numFmt w:val="decimal"/>
      <w:lvlText w:val="%6."/>
      <w:lvlJc w:val="left"/>
      <w:pPr>
        <w:tabs>
          <w:tab w:val="num" w:pos="363"/>
        </w:tabs>
        <w:ind w:left="363" w:hanging="363"/>
      </w:pPr>
      <w:rPr>
        <w:rFonts w:cs="Times New Roman"/>
      </w:rPr>
    </w:lvl>
    <w:lvl w:ilvl="6">
      <w:start w:val="1"/>
      <w:numFmt w:val="decimal"/>
      <w:lvlText w:val="%7."/>
      <w:lvlJc w:val="left"/>
      <w:pPr>
        <w:tabs>
          <w:tab w:val="num" w:pos="363"/>
        </w:tabs>
        <w:ind w:left="363" w:hanging="363"/>
      </w:pPr>
      <w:rPr>
        <w:rFonts w:cs="Times New Roman"/>
      </w:rPr>
    </w:lvl>
    <w:lvl w:ilvl="7">
      <w:start w:val="1"/>
      <w:numFmt w:val="decimal"/>
      <w:lvlText w:val="%8."/>
      <w:lvlJc w:val="left"/>
      <w:pPr>
        <w:tabs>
          <w:tab w:val="num" w:pos="363"/>
        </w:tabs>
        <w:ind w:left="363" w:hanging="363"/>
      </w:pPr>
      <w:rPr>
        <w:rFonts w:cs="Times New Roman"/>
      </w:rPr>
    </w:lvl>
    <w:lvl w:ilvl="8">
      <w:start w:val="1"/>
      <w:numFmt w:val="decimal"/>
      <w:lvlText w:val="%9."/>
      <w:lvlJc w:val="left"/>
      <w:pPr>
        <w:tabs>
          <w:tab w:val="num" w:pos="363"/>
        </w:tabs>
        <w:ind w:left="363" w:hanging="363"/>
      </w:pPr>
      <w:rPr>
        <w:rFonts w:cs="Times New Roman"/>
      </w:rPr>
    </w:lvl>
  </w:abstractNum>
  <w:abstractNum w:abstractNumId="5" w15:restartNumberingAfterBreak="0">
    <w:nsid w:val="00000006"/>
    <w:multiLevelType w:val="singleLevel"/>
    <w:tmpl w:val="04150011"/>
    <w:lvl w:ilvl="0">
      <w:start w:val="1"/>
      <w:numFmt w:val="decimal"/>
      <w:lvlText w:val="%1)"/>
      <w:lvlJc w:val="left"/>
      <w:pPr>
        <w:ind w:left="720" w:hanging="360"/>
      </w:pPr>
      <w:rPr>
        <w:rFonts w:hint="default"/>
        <w:sz w:val="24"/>
        <w:szCs w:val="22"/>
      </w:rPr>
    </w:lvl>
  </w:abstractNum>
  <w:abstractNum w:abstractNumId="6" w15:restartNumberingAfterBreak="0">
    <w:nsid w:val="00000007"/>
    <w:multiLevelType w:val="singleLevel"/>
    <w:tmpl w:val="C1D6A5C2"/>
    <w:name w:val="WW8Num7"/>
    <w:lvl w:ilvl="0">
      <w:start w:val="1"/>
      <w:numFmt w:val="decimal"/>
      <w:lvlText w:val="%1."/>
      <w:lvlJc w:val="left"/>
      <w:pPr>
        <w:tabs>
          <w:tab w:val="num" w:pos="1860"/>
        </w:tabs>
        <w:ind w:left="1860" w:hanging="360"/>
      </w:pPr>
      <w:rPr>
        <w:rFonts w:cs="Times New Roman" w:hint="default"/>
        <w:sz w:val="24"/>
        <w:szCs w:val="22"/>
      </w:rPr>
    </w:lvl>
  </w:abstractNum>
  <w:abstractNum w:abstractNumId="7" w15:restartNumberingAfterBreak="0">
    <w:nsid w:val="00000008"/>
    <w:multiLevelType w:val="singleLevel"/>
    <w:tmpl w:val="0415000F"/>
    <w:lvl w:ilvl="0">
      <w:start w:val="1"/>
      <w:numFmt w:val="decimal"/>
      <w:lvlText w:val="%1."/>
      <w:lvlJc w:val="left"/>
      <w:pPr>
        <w:ind w:left="1440" w:hanging="360"/>
      </w:pPr>
      <w:rPr>
        <w:rFonts w:hint="default"/>
        <w:b w:val="0"/>
        <w:i w:val="0"/>
        <w:sz w:val="22"/>
        <w:szCs w:val="22"/>
      </w:rPr>
    </w:lvl>
  </w:abstractNum>
  <w:abstractNum w:abstractNumId="8" w15:restartNumberingAfterBreak="0">
    <w:nsid w:val="00000009"/>
    <w:multiLevelType w:val="singleLevel"/>
    <w:tmpl w:val="00000009"/>
    <w:name w:val="WW8Num92"/>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000000A"/>
    <w:multiLevelType w:val="multilevel"/>
    <w:tmpl w:val="0000000A"/>
    <w:lvl w:ilvl="0">
      <w:start w:val="1"/>
      <w:numFmt w:val="decimal"/>
      <w:lvlText w:val="%1."/>
      <w:lvlJc w:val="left"/>
      <w:pPr>
        <w:tabs>
          <w:tab w:val="num" w:pos="363"/>
        </w:tabs>
        <w:ind w:left="363" w:hanging="363"/>
      </w:pPr>
      <w:rPr>
        <w:rFonts w:cs="Times New Roman"/>
        <w:b w:val="0"/>
        <w:bCs w:val="0"/>
      </w:rPr>
    </w:lvl>
    <w:lvl w:ilvl="1">
      <w:start w:val="1"/>
      <w:numFmt w:val="decimal"/>
      <w:lvlText w:val="%2)"/>
      <w:lvlJc w:val="left"/>
      <w:pPr>
        <w:tabs>
          <w:tab w:val="num" w:pos="726"/>
        </w:tabs>
        <w:ind w:left="726" w:hanging="363"/>
      </w:pPr>
      <w:rPr>
        <w:rFonts w:cs="Times New Roman"/>
        <w:sz w:val="24"/>
        <w:szCs w:val="24"/>
      </w:rPr>
    </w:lvl>
    <w:lvl w:ilvl="2">
      <w:start w:val="1"/>
      <w:numFmt w:val="lowerLetter"/>
      <w:lvlText w:val="%3)"/>
      <w:lvlJc w:val="left"/>
      <w:pPr>
        <w:tabs>
          <w:tab w:val="num" w:pos="1089"/>
        </w:tabs>
        <w:ind w:left="1089" w:hanging="363"/>
      </w:pPr>
      <w:rPr>
        <w:rFonts w:cs="Times New Roman"/>
      </w:rPr>
    </w:lvl>
    <w:lvl w:ilvl="3">
      <w:start w:val="1"/>
      <w:numFmt w:val="decimal"/>
      <w:lvlText w:val="%4."/>
      <w:lvlJc w:val="left"/>
      <w:pPr>
        <w:tabs>
          <w:tab w:val="num" w:pos="363"/>
        </w:tabs>
        <w:ind w:left="363" w:hanging="363"/>
      </w:pPr>
      <w:rPr>
        <w:rFonts w:cs="Times New Roman"/>
      </w:rPr>
    </w:lvl>
    <w:lvl w:ilvl="4">
      <w:start w:val="1"/>
      <w:numFmt w:val="decimal"/>
      <w:lvlText w:val="%5."/>
      <w:lvlJc w:val="left"/>
      <w:pPr>
        <w:tabs>
          <w:tab w:val="num" w:pos="363"/>
        </w:tabs>
        <w:ind w:left="363" w:hanging="363"/>
      </w:pPr>
      <w:rPr>
        <w:rFonts w:cs="Times New Roman"/>
      </w:rPr>
    </w:lvl>
    <w:lvl w:ilvl="5">
      <w:start w:val="1"/>
      <w:numFmt w:val="decimal"/>
      <w:lvlText w:val="%6."/>
      <w:lvlJc w:val="left"/>
      <w:pPr>
        <w:tabs>
          <w:tab w:val="num" w:pos="363"/>
        </w:tabs>
        <w:ind w:left="363" w:hanging="363"/>
      </w:pPr>
      <w:rPr>
        <w:rFonts w:cs="Times New Roman"/>
      </w:rPr>
    </w:lvl>
    <w:lvl w:ilvl="6">
      <w:start w:val="1"/>
      <w:numFmt w:val="decimal"/>
      <w:lvlText w:val="%7."/>
      <w:lvlJc w:val="left"/>
      <w:pPr>
        <w:tabs>
          <w:tab w:val="num" w:pos="363"/>
        </w:tabs>
        <w:ind w:left="363" w:hanging="363"/>
      </w:pPr>
      <w:rPr>
        <w:rFonts w:cs="Times New Roman"/>
      </w:rPr>
    </w:lvl>
    <w:lvl w:ilvl="7">
      <w:start w:val="1"/>
      <w:numFmt w:val="decimal"/>
      <w:lvlText w:val="%8."/>
      <w:lvlJc w:val="left"/>
      <w:pPr>
        <w:tabs>
          <w:tab w:val="num" w:pos="363"/>
        </w:tabs>
        <w:ind w:left="363" w:hanging="363"/>
      </w:pPr>
      <w:rPr>
        <w:rFonts w:cs="Times New Roman"/>
      </w:rPr>
    </w:lvl>
    <w:lvl w:ilvl="8">
      <w:start w:val="1"/>
      <w:numFmt w:val="decimal"/>
      <w:lvlText w:val="%9."/>
      <w:lvlJc w:val="left"/>
      <w:pPr>
        <w:tabs>
          <w:tab w:val="num" w:pos="363"/>
        </w:tabs>
        <w:ind w:left="363" w:hanging="363"/>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789"/>
        </w:tabs>
        <w:ind w:left="789" w:hanging="363"/>
      </w:pPr>
      <w:rPr>
        <w:rFonts w:cs="Times New Roman"/>
        <w:sz w:val="24"/>
        <w:szCs w:val="24"/>
      </w:rPr>
    </w:lvl>
    <w:lvl w:ilvl="1">
      <w:start w:val="1"/>
      <w:numFmt w:val="decimal"/>
      <w:lvlText w:val="%2)"/>
      <w:lvlJc w:val="left"/>
      <w:pPr>
        <w:tabs>
          <w:tab w:val="num" w:pos="726"/>
        </w:tabs>
        <w:ind w:left="726" w:hanging="363"/>
      </w:pPr>
      <w:rPr>
        <w:rFonts w:cs="Times New Roman"/>
        <w:sz w:val="24"/>
        <w:szCs w:val="24"/>
      </w:rPr>
    </w:lvl>
    <w:lvl w:ilvl="2">
      <w:start w:val="1"/>
      <w:numFmt w:val="lowerLetter"/>
      <w:lvlText w:val="%3)"/>
      <w:lvlJc w:val="left"/>
      <w:pPr>
        <w:tabs>
          <w:tab w:val="num" w:pos="1089"/>
        </w:tabs>
        <w:ind w:left="1089" w:hanging="363"/>
      </w:pPr>
      <w:rPr>
        <w:rFonts w:cs="Times New Roman"/>
      </w:rPr>
    </w:lvl>
    <w:lvl w:ilvl="3">
      <w:start w:val="1"/>
      <w:numFmt w:val="decimal"/>
      <w:lvlText w:val="%4."/>
      <w:lvlJc w:val="left"/>
      <w:pPr>
        <w:tabs>
          <w:tab w:val="num" w:pos="363"/>
        </w:tabs>
        <w:ind w:left="363" w:hanging="363"/>
      </w:pPr>
      <w:rPr>
        <w:rFonts w:cs="Times New Roman"/>
      </w:rPr>
    </w:lvl>
    <w:lvl w:ilvl="4">
      <w:start w:val="1"/>
      <w:numFmt w:val="decimal"/>
      <w:lvlText w:val="%5."/>
      <w:lvlJc w:val="left"/>
      <w:pPr>
        <w:tabs>
          <w:tab w:val="num" w:pos="363"/>
        </w:tabs>
        <w:ind w:left="363" w:hanging="363"/>
      </w:pPr>
      <w:rPr>
        <w:rFonts w:cs="Times New Roman"/>
      </w:rPr>
    </w:lvl>
    <w:lvl w:ilvl="5">
      <w:start w:val="1"/>
      <w:numFmt w:val="decimal"/>
      <w:lvlText w:val="%6."/>
      <w:lvlJc w:val="left"/>
      <w:pPr>
        <w:tabs>
          <w:tab w:val="num" w:pos="363"/>
        </w:tabs>
        <w:ind w:left="363" w:hanging="363"/>
      </w:pPr>
      <w:rPr>
        <w:rFonts w:cs="Times New Roman"/>
      </w:rPr>
    </w:lvl>
    <w:lvl w:ilvl="6">
      <w:start w:val="1"/>
      <w:numFmt w:val="decimal"/>
      <w:lvlText w:val="%7."/>
      <w:lvlJc w:val="left"/>
      <w:pPr>
        <w:tabs>
          <w:tab w:val="num" w:pos="363"/>
        </w:tabs>
        <w:ind w:left="363" w:hanging="363"/>
      </w:pPr>
      <w:rPr>
        <w:rFonts w:cs="Times New Roman"/>
      </w:rPr>
    </w:lvl>
    <w:lvl w:ilvl="7">
      <w:start w:val="1"/>
      <w:numFmt w:val="decimal"/>
      <w:lvlText w:val="%8."/>
      <w:lvlJc w:val="left"/>
      <w:pPr>
        <w:tabs>
          <w:tab w:val="num" w:pos="363"/>
        </w:tabs>
        <w:ind w:left="363" w:hanging="363"/>
      </w:pPr>
      <w:rPr>
        <w:rFonts w:cs="Times New Roman"/>
      </w:rPr>
    </w:lvl>
    <w:lvl w:ilvl="8">
      <w:start w:val="1"/>
      <w:numFmt w:val="decimal"/>
      <w:lvlText w:val="%9."/>
      <w:lvlJc w:val="left"/>
      <w:pPr>
        <w:tabs>
          <w:tab w:val="num" w:pos="363"/>
        </w:tabs>
        <w:ind w:left="363" w:hanging="363"/>
      </w:pPr>
      <w:rPr>
        <w:rFonts w:cs="Times New Roman"/>
      </w:rPr>
    </w:lvl>
  </w:abstractNum>
  <w:abstractNum w:abstractNumId="11" w15:restartNumberingAfterBreak="0">
    <w:nsid w:val="0000000C"/>
    <w:multiLevelType w:val="multilevel"/>
    <w:tmpl w:val="415CD3B0"/>
    <w:name w:val="WW8Num12"/>
    <w:lvl w:ilvl="0">
      <w:start w:val="1"/>
      <w:numFmt w:val="decimal"/>
      <w:lvlText w:val="%1."/>
      <w:lvlJc w:val="left"/>
      <w:pPr>
        <w:tabs>
          <w:tab w:val="num" w:pos="363"/>
        </w:tabs>
        <w:ind w:left="363" w:hanging="363"/>
      </w:pPr>
      <w:rPr>
        <w:rFonts w:cs="Times New Roman"/>
        <w:b w:val="0"/>
        <w:bCs/>
        <w:sz w:val="24"/>
        <w:szCs w:val="24"/>
      </w:rPr>
    </w:lvl>
    <w:lvl w:ilvl="1">
      <w:start w:val="1"/>
      <w:numFmt w:val="decimal"/>
      <w:lvlText w:val="%2)"/>
      <w:lvlJc w:val="left"/>
      <w:pPr>
        <w:tabs>
          <w:tab w:val="num" w:pos="726"/>
        </w:tabs>
        <w:ind w:left="726" w:hanging="363"/>
      </w:pPr>
      <w:rPr>
        <w:rFonts w:cs="Times New Roman"/>
      </w:rPr>
    </w:lvl>
    <w:lvl w:ilvl="2">
      <w:start w:val="1"/>
      <w:numFmt w:val="lowerLetter"/>
      <w:lvlText w:val="%3)"/>
      <w:lvlJc w:val="left"/>
      <w:pPr>
        <w:tabs>
          <w:tab w:val="num" w:pos="1089"/>
        </w:tabs>
        <w:ind w:left="1089" w:hanging="363"/>
      </w:pPr>
      <w:rPr>
        <w:rFonts w:cs="Times New Roman"/>
      </w:rPr>
    </w:lvl>
    <w:lvl w:ilvl="3">
      <w:start w:val="1"/>
      <w:numFmt w:val="decimal"/>
      <w:lvlText w:val="%4."/>
      <w:lvlJc w:val="left"/>
      <w:pPr>
        <w:tabs>
          <w:tab w:val="num" w:pos="363"/>
        </w:tabs>
        <w:ind w:left="363" w:hanging="363"/>
      </w:pPr>
      <w:rPr>
        <w:rFonts w:cs="Times New Roman"/>
      </w:rPr>
    </w:lvl>
    <w:lvl w:ilvl="4">
      <w:start w:val="1"/>
      <w:numFmt w:val="decimal"/>
      <w:lvlText w:val="%5."/>
      <w:lvlJc w:val="left"/>
      <w:pPr>
        <w:tabs>
          <w:tab w:val="num" w:pos="363"/>
        </w:tabs>
        <w:ind w:left="363" w:hanging="363"/>
      </w:pPr>
      <w:rPr>
        <w:rFonts w:cs="Times New Roman"/>
      </w:rPr>
    </w:lvl>
    <w:lvl w:ilvl="5">
      <w:start w:val="1"/>
      <w:numFmt w:val="decimal"/>
      <w:lvlText w:val="%6."/>
      <w:lvlJc w:val="left"/>
      <w:pPr>
        <w:tabs>
          <w:tab w:val="num" w:pos="363"/>
        </w:tabs>
        <w:ind w:left="363" w:hanging="363"/>
      </w:pPr>
      <w:rPr>
        <w:rFonts w:cs="Times New Roman"/>
      </w:rPr>
    </w:lvl>
    <w:lvl w:ilvl="6">
      <w:start w:val="1"/>
      <w:numFmt w:val="decimal"/>
      <w:lvlText w:val="%7."/>
      <w:lvlJc w:val="left"/>
      <w:pPr>
        <w:tabs>
          <w:tab w:val="num" w:pos="363"/>
        </w:tabs>
        <w:ind w:left="363" w:hanging="363"/>
      </w:pPr>
      <w:rPr>
        <w:rFonts w:cs="Times New Roman"/>
      </w:rPr>
    </w:lvl>
    <w:lvl w:ilvl="7">
      <w:start w:val="1"/>
      <w:numFmt w:val="decimal"/>
      <w:lvlText w:val="%8."/>
      <w:lvlJc w:val="left"/>
      <w:pPr>
        <w:tabs>
          <w:tab w:val="num" w:pos="363"/>
        </w:tabs>
        <w:ind w:left="363" w:hanging="363"/>
      </w:pPr>
      <w:rPr>
        <w:rFonts w:cs="Times New Roman"/>
      </w:rPr>
    </w:lvl>
    <w:lvl w:ilvl="8">
      <w:start w:val="1"/>
      <w:numFmt w:val="decimal"/>
      <w:lvlText w:val="%9."/>
      <w:lvlJc w:val="left"/>
      <w:pPr>
        <w:tabs>
          <w:tab w:val="num" w:pos="363"/>
        </w:tabs>
        <w:ind w:left="363" w:hanging="363"/>
      </w:pPr>
      <w:rPr>
        <w:rFonts w:cs="Times New Roman"/>
      </w:rPr>
    </w:lvl>
  </w:abstractNum>
  <w:abstractNum w:abstractNumId="12" w15:restartNumberingAfterBreak="0">
    <w:nsid w:val="0000000E"/>
    <w:multiLevelType w:val="multilevel"/>
    <w:tmpl w:val="0000000E"/>
    <w:name w:val="WW8Num14"/>
    <w:lvl w:ilvl="0">
      <w:start w:val="1"/>
      <w:numFmt w:val="decimal"/>
      <w:lvlText w:val="%1."/>
      <w:lvlJc w:val="left"/>
      <w:pPr>
        <w:tabs>
          <w:tab w:val="num" w:pos="363"/>
        </w:tabs>
        <w:ind w:left="363" w:hanging="363"/>
      </w:pPr>
      <w:rPr>
        <w:rFonts w:cs="Times New Roman"/>
        <w:i w:val="0"/>
        <w:sz w:val="24"/>
        <w:szCs w:val="24"/>
      </w:rPr>
    </w:lvl>
    <w:lvl w:ilvl="1">
      <w:start w:val="1"/>
      <w:numFmt w:val="decimal"/>
      <w:lvlText w:val="%2)"/>
      <w:lvlJc w:val="left"/>
      <w:pPr>
        <w:tabs>
          <w:tab w:val="num" w:pos="726"/>
        </w:tabs>
        <w:ind w:left="726" w:hanging="363"/>
      </w:pPr>
      <w:rPr>
        <w:rFonts w:cs="Times New Roman"/>
        <w:sz w:val="24"/>
        <w:szCs w:val="24"/>
      </w:rPr>
    </w:lvl>
    <w:lvl w:ilvl="2">
      <w:start w:val="1"/>
      <w:numFmt w:val="lowerLetter"/>
      <w:lvlText w:val="%3)"/>
      <w:lvlJc w:val="left"/>
      <w:pPr>
        <w:tabs>
          <w:tab w:val="num" w:pos="1089"/>
        </w:tabs>
        <w:ind w:left="1089" w:hanging="363"/>
      </w:pPr>
      <w:rPr>
        <w:rFonts w:cs="Times New Roman"/>
        <w:sz w:val="24"/>
        <w:szCs w:val="24"/>
      </w:rPr>
    </w:lvl>
    <w:lvl w:ilvl="3">
      <w:start w:val="1"/>
      <w:numFmt w:val="decimal"/>
      <w:lvlText w:val="%4."/>
      <w:lvlJc w:val="left"/>
      <w:pPr>
        <w:tabs>
          <w:tab w:val="num" w:pos="363"/>
        </w:tabs>
        <w:ind w:left="363" w:hanging="363"/>
      </w:pPr>
      <w:rPr>
        <w:rFonts w:cs="Times New Roman"/>
      </w:rPr>
    </w:lvl>
    <w:lvl w:ilvl="4">
      <w:start w:val="1"/>
      <w:numFmt w:val="decimal"/>
      <w:lvlText w:val="%5."/>
      <w:lvlJc w:val="left"/>
      <w:pPr>
        <w:tabs>
          <w:tab w:val="num" w:pos="363"/>
        </w:tabs>
        <w:ind w:left="363" w:hanging="363"/>
      </w:pPr>
      <w:rPr>
        <w:rFonts w:cs="Times New Roman"/>
      </w:rPr>
    </w:lvl>
    <w:lvl w:ilvl="5">
      <w:start w:val="1"/>
      <w:numFmt w:val="decimal"/>
      <w:lvlText w:val="%6."/>
      <w:lvlJc w:val="left"/>
      <w:pPr>
        <w:tabs>
          <w:tab w:val="num" w:pos="363"/>
        </w:tabs>
        <w:ind w:left="363" w:hanging="363"/>
      </w:pPr>
      <w:rPr>
        <w:rFonts w:cs="Times New Roman"/>
      </w:rPr>
    </w:lvl>
    <w:lvl w:ilvl="6">
      <w:start w:val="1"/>
      <w:numFmt w:val="decimal"/>
      <w:lvlText w:val="%7."/>
      <w:lvlJc w:val="left"/>
      <w:pPr>
        <w:tabs>
          <w:tab w:val="num" w:pos="363"/>
        </w:tabs>
        <w:ind w:left="363" w:hanging="363"/>
      </w:pPr>
      <w:rPr>
        <w:rFonts w:cs="Times New Roman"/>
      </w:rPr>
    </w:lvl>
    <w:lvl w:ilvl="7">
      <w:start w:val="1"/>
      <w:numFmt w:val="decimal"/>
      <w:lvlText w:val="%8."/>
      <w:lvlJc w:val="left"/>
      <w:pPr>
        <w:tabs>
          <w:tab w:val="num" w:pos="363"/>
        </w:tabs>
        <w:ind w:left="363" w:hanging="363"/>
      </w:pPr>
      <w:rPr>
        <w:rFonts w:cs="Times New Roman"/>
      </w:rPr>
    </w:lvl>
    <w:lvl w:ilvl="8">
      <w:start w:val="1"/>
      <w:numFmt w:val="decimal"/>
      <w:lvlText w:val="%9."/>
      <w:lvlJc w:val="left"/>
      <w:pPr>
        <w:tabs>
          <w:tab w:val="num" w:pos="363"/>
        </w:tabs>
        <w:ind w:left="363" w:hanging="363"/>
      </w:pPr>
      <w:rPr>
        <w:rFonts w:cs="Times New Roman"/>
      </w:rPr>
    </w:lvl>
  </w:abstractNum>
  <w:abstractNum w:abstractNumId="13" w15:restartNumberingAfterBreak="0">
    <w:nsid w:val="00000010"/>
    <w:multiLevelType w:val="singleLevel"/>
    <w:tmpl w:val="00000010"/>
    <w:name w:val="WW8Num16"/>
    <w:lvl w:ilvl="0">
      <w:start w:val="1"/>
      <w:numFmt w:val="decimal"/>
      <w:lvlText w:val="%1)"/>
      <w:lvlJc w:val="left"/>
      <w:pPr>
        <w:tabs>
          <w:tab w:val="num" w:pos="786"/>
        </w:tabs>
        <w:ind w:left="786" w:hanging="360"/>
      </w:pPr>
      <w:rPr>
        <w:rFonts w:cs="Times New Roman" w:hint="default"/>
        <w:b w:val="0"/>
        <w:i w:val="0"/>
      </w:rPr>
    </w:lvl>
  </w:abstractNum>
  <w:abstractNum w:abstractNumId="14" w15:restartNumberingAfterBreak="0">
    <w:nsid w:val="00000011"/>
    <w:multiLevelType w:val="singleLevel"/>
    <w:tmpl w:val="00000011"/>
    <w:name w:val="WW8Num23"/>
    <w:lvl w:ilvl="0">
      <w:start w:val="1"/>
      <w:numFmt w:val="decimal"/>
      <w:lvlText w:val="%1)"/>
      <w:lvlJc w:val="left"/>
      <w:pPr>
        <w:tabs>
          <w:tab w:val="num" w:pos="709"/>
        </w:tabs>
        <w:ind w:left="862" w:hanging="360"/>
      </w:pPr>
      <w:rPr>
        <w:rFonts w:cs="Times New Roman"/>
      </w:rPr>
    </w:lvl>
  </w:abstractNum>
  <w:abstractNum w:abstractNumId="15" w15:restartNumberingAfterBreak="0">
    <w:nsid w:val="00712147"/>
    <w:multiLevelType w:val="hybridMultilevel"/>
    <w:tmpl w:val="B80EA0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017049E0"/>
    <w:multiLevelType w:val="hybridMultilevel"/>
    <w:tmpl w:val="971CA008"/>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7" w15:restartNumberingAfterBreak="0">
    <w:nsid w:val="01C63A6A"/>
    <w:multiLevelType w:val="hybridMultilevel"/>
    <w:tmpl w:val="3390684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22C7E76"/>
    <w:multiLevelType w:val="hybridMultilevel"/>
    <w:tmpl w:val="AED828FC"/>
    <w:lvl w:ilvl="0" w:tplc="B45EFC7E">
      <w:start w:val="1"/>
      <w:numFmt w:val="lowerLetter"/>
      <w:lvlText w:val="%1)"/>
      <w:lvlJc w:val="left"/>
      <w:pPr>
        <w:ind w:left="171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2F64428"/>
    <w:multiLevelType w:val="hybridMultilevel"/>
    <w:tmpl w:val="038A2D5C"/>
    <w:name w:val="WW8Num152322"/>
    <w:lvl w:ilvl="0" w:tplc="961655D0">
      <w:start w:val="1"/>
      <w:numFmt w:val="decimal"/>
      <w:lvlText w:val="%1)"/>
      <w:lvlJc w:val="left"/>
      <w:pPr>
        <w:ind w:left="786" w:hanging="360"/>
      </w:pPr>
      <w:rPr>
        <w:rFonts w:cs="Times New Roman"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4B2504C"/>
    <w:multiLevelType w:val="hybridMultilevel"/>
    <w:tmpl w:val="9AD2D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D4562B"/>
    <w:multiLevelType w:val="hybridMultilevel"/>
    <w:tmpl w:val="A0F0A13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06995259"/>
    <w:multiLevelType w:val="hybridMultilevel"/>
    <w:tmpl w:val="0CB02F36"/>
    <w:lvl w:ilvl="0" w:tplc="A850A59A">
      <w:start w:val="1"/>
      <w:numFmt w:val="lowerLetter"/>
      <w:lvlText w:val="%1)"/>
      <w:lvlJc w:val="left"/>
      <w:pPr>
        <w:ind w:left="1647" w:hanging="360"/>
      </w:pPr>
      <w:rPr>
        <w:rFonts w:cs="Times New Roman"/>
      </w:rPr>
    </w:lvl>
    <w:lvl w:ilvl="1" w:tplc="04150019">
      <w:start w:val="1"/>
      <w:numFmt w:val="lowerLetter"/>
      <w:lvlText w:val="%2."/>
      <w:lvlJc w:val="left"/>
      <w:pPr>
        <w:ind w:left="2367" w:hanging="360"/>
      </w:pPr>
      <w:rPr>
        <w:rFonts w:cs="Times New Roman"/>
      </w:rPr>
    </w:lvl>
    <w:lvl w:ilvl="2" w:tplc="0415001B">
      <w:start w:val="1"/>
      <w:numFmt w:val="lowerRoman"/>
      <w:lvlText w:val="%3."/>
      <w:lvlJc w:val="right"/>
      <w:pPr>
        <w:ind w:left="3087" w:hanging="180"/>
      </w:pPr>
      <w:rPr>
        <w:rFonts w:cs="Times New Roman"/>
      </w:rPr>
    </w:lvl>
    <w:lvl w:ilvl="3" w:tplc="0415000F">
      <w:start w:val="1"/>
      <w:numFmt w:val="decimal"/>
      <w:lvlText w:val="%4."/>
      <w:lvlJc w:val="left"/>
      <w:pPr>
        <w:ind w:left="3807" w:hanging="360"/>
      </w:pPr>
      <w:rPr>
        <w:rFonts w:cs="Times New Roman"/>
      </w:rPr>
    </w:lvl>
    <w:lvl w:ilvl="4" w:tplc="04150019">
      <w:start w:val="1"/>
      <w:numFmt w:val="lowerLetter"/>
      <w:lvlText w:val="%5."/>
      <w:lvlJc w:val="left"/>
      <w:pPr>
        <w:ind w:left="4527" w:hanging="360"/>
      </w:pPr>
      <w:rPr>
        <w:rFonts w:cs="Times New Roman"/>
      </w:rPr>
    </w:lvl>
    <w:lvl w:ilvl="5" w:tplc="0415001B">
      <w:start w:val="1"/>
      <w:numFmt w:val="lowerRoman"/>
      <w:lvlText w:val="%6."/>
      <w:lvlJc w:val="right"/>
      <w:pPr>
        <w:ind w:left="5247" w:hanging="180"/>
      </w:pPr>
      <w:rPr>
        <w:rFonts w:cs="Times New Roman"/>
      </w:rPr>
    </w:lvl>
    <w:lvl w:ilvl="6" w:tplc="0415000F">
      <w:start w:val="1"/>
      <w:numFmt w:val="decimal"/>
      <w:lvlText w:val="%7."/>
      <w:lvlJc w:val="left"/>
      <w:pPr>
        <w:ind w:left="5967" w:hanging="360"/>
      </w:pPr>
      <w:rPr>
        <w:rFonts w:cs="Times New Roman"/>
      </w:rPr>
    </w:lvl>
    <w:lvl w:ilvl="7" w:tplc="04150019">
      <w:start w:val="1"/>
      <w:numFmt w:val="lowerLetter"/>
      <w:lvlText w:val="%8."/>
      <w:lvlJc w:val="left"/>
      <w:pPr>
        <w:ind w:left="6687" w:hanging="360"/>
      </w:pPr>
      <w:rPr>
        <w:rFonts w:cs="Times New Roman"/>
      </w:rPr>
    </w:lvl>
    <w:lvl w:ilvl="8" w:tplc="0415001B">
      <w:start w:val="1"/>
      <w:numFmt w:val="lowerRoman"/>
      <w:lvlText w:val="%9."/>
      <w:lvlJc w:val="right"/>
      <w:pPr>
        <w:ind w:left="7407" w:hanging="180"/>
      </w:pPr>
      <w:rPr>
        <w:rFonts w:cs="Times New Roman"/>
      </w:rPr>
    </w:lvl>
  </w:abstractNum>
  <w:abstractNum w:abstractNumId="23" w15:restartNumberingAfterBreak="0">
    <w:nsid w:val="080F4B02"/>
    <w:multiLevelType w:val="hybridMultilevel"/>
    <w:tmpl w:val="4C8E73DA"/>
    <w:name w:val="WW8Num1222"/>
    <w:lvl w:ilvl="0" w:tplc="04150001">
      <w:start w:val="1"/>
      <w:numFmt w:val="bullet"/>
      <w:lvlText w:val=""/>
      <w:lvlJc w:val="left"/>
      <w:pPr>
        <w:tabs>
          <w:tab w:val="num" w:pos="720"/>
        </w:tabs>
        <w:ind w:left="720" w:hanging="360"/>
      </w:pPr>
      <w:rPr>
        <w:rFonts w:ascii="Symbol" w:hAnsi="Symbol" w:hint="default"/>
      </w:rPr>
    </w:lvl>
    <w:lvl w:ilvl="1" w:tplc="E3886078">
      <w:start w:val="1"/>
      <w:numFmt w:val="lowerLetter"/>
      <w:lvlText w:val="(%2)"/>
      <w:lvlJc w:val="left"/>
      <w:pPr>
        <w:ind w:left="1440" w:hanging="360"/>
      </w:pPr>
      <w:rPr>
        <w:rFonts w:hint="default"/>
      </w:rPr>
    </w:lvl>
    <w:lvl w:ilvl="2" w:tplc="E634F964">
      <w:start w:val="1"/>
      <w:numFmt w:val="decimal"/>
      <w:lvlText w:val="%3)"/>
      <w:lvlJc w:val="left"/>
      <w:pPr>
        <w:tabs>
          <w:tab w:val="num" w:pos="2160"/>
        </w:tabs>
        <w:ind w:left="2160" w:hanging="360"/>
      </w:pPr>
      <w:rPr>
        <w:rFonts w:ascii="Times New Roman" w:eastAsia="Times New Roman" w:hAnsi="Times New Roman" w:cs="Times New Roman"/>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84B4FCF"/>
    <w:multiLevelType w:val="hybridMultilevel"/>
    <w:tmpl w:val="6FA8F084"/>
    <w:name w:val="WW8Num1523"/>
    <w:lvl w:ilvl="0" w:tplc="FD74E6F6">
      <w:start w:val="1"/>
      <w:numFmt w:val="decimal"/>
      <w:lvlText w:val="%1)"/>
      <w:lvlJc w:val="left"/>
      <w:pPr>
        <w:ind w:left="10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010AC0"/>
    <w:multiLevelType w:val="hybridMultilevel"/>
    <w:tmpl w:val="69F43A60"/>
    <w:lvl w:ilvl="0" w:tplc="85102954">
      <w:start w:val="1"/>
      <w:numFmt w:val="decimal"/>
      <w:lvlText w:val="%1."/>
      <w:lvlJc w:val="left"/>
      <w:pPr>
        <w:tabs>
          <w:tab w:val="num" w:pos="681"/>
        </w:tabs>
        <w:ind w:left="681" w:hanging="397"/>
      </w:pPr>
      <w:rPr>
        <w:rFonts w:cs="Times New Roman" w:hint="default"/>
        <w:b w:val="0"/>
        <w:b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2920924">
      <w:start w:val="1"/>
      <w:numFmt w:val="decimal"/>
      <w:lvlText w:val="%4."/>
      <w:lvlJc w:val="left"/>
      <w:pPr>
        <w:tabs>
          <w:tab w:val="num" w:pos="964"/>
        </w:tabs>
        <w:ind w:left="964" w:hanging="397"/>
      </w:pPr>
      <w:rPr>
        <w:rFonts w:ascii="Arial" w:hAnsi="Arial" w:cs="Arial" w:hint="default"/>
      </w:rPr>
    </w:lvl>
    <w:lvl w:ilvl="4" w:tplc="A1D4AFFA">
      <w:start w:val="1"/>
      <w:numFmt w:val="bullet"/>
      <w:lvlText w:val="−"/>
      <w:lvlJc w:val="left"/>
      <w:pPr>
        <w:tabs>
          <w:tab w:val="num" w:pos="1361"/>
        </w:tabs>
        <w:ind w:left="1361" w:hanging="397"/>
      </w:pPr>
      <w:rPr>
        <w:rFonts w:ascii="Arial Narrow" w:hAnsi="Arial Narrow" w:hint="default"/>
        <w:b w:val="0"/>
        <w:sz w:val="2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0C1C3857"/>
    <w:multiLevelType w:val="multilevel"/>
    <w:tmpl w:val="56406170"/>
    <w:lvl w:ilvl="0">
      <w:start w:val="1"/>
      <w:numFmt w:val="decimal"/>
      <w:lvlText w:val="%1."/>
      <w:lvlJc w:val="left"/>
      <w:pPr>
        <w:ind w:left="1287" w:hanging="360"/>
      </w:pPr>
      <w:rPr>
        <w:rFonts w:cs="Times New Roman" w:hint="default"/>
      </w:rPr>
    </w:lvl>
    <w:lvl w:ilvl="1">
      <w:start w:val="1"/>
      <w:numFmt w:val="decimal"/>
      <w:isLgl/>
      <w:lvlText w:val="%1.%2."/>
      <w:lvlJc w:val="left"/>
      <w:pPr>
        <w:ind w:left="1684" w:hanging="720"/>
      </w:pPr>
      <w:rPr>
        <w:rFonts w:cs="Times New Roman" w:hint="default"/>
        <w:b/>
        <w:bCs/>
      </w:rPr>
    </w:lvl>
    <w:lvl w:ilvl="2">
      <w:start w:val="1"/>
      <w:numFmt w:val="decimal"/>
      <w:isLgl/>
      <w:lvlText w:val="%1.%2.%3."/>
      <w:lvlJc w:val="left"/>
      <w:pPr>
        <w:ind w:left="1721" w:hanging="720"/>
      </w:pPr>
      <w:rPr>
        <w:rFonts w:cs="Times New Roman" w:hint="default"/>
        <w:b/>
        <w:bCs/>
      </w:rPr>
    </w:lvl>
    <w:lvl w:ilvl="3">
      <w:start w:val="1"/>
      <w:numFmt w:val="decimal"/>
      <w:isLgl/>
      <w:lvlText w:val="%1.%2.%3.%4."/>
      <w:lvlJc w:val="left"/>
      <w:pPr>
        <w:ind w:left="2118" w:hanging="1080"/>
      </w:pPr>
      <w:rPr>
        <w:rFonts w:cs="Times New Roman" w:hint="default"/>
        <w:b/>
        <w:bCs/>
      </w:rPr>
    </w:lvl>
    <w:lvl w:ilvl="4">
      <w:start w:val="1"/>
      <w:numFmt w:val="decimal"/>
      <w:isLgl/>
      <w:lvlText w:val="%1.%2.%3.%4.%5."/>
      <w:lvlJc w:val="left"/>
      <w:pPr>
        <w:ind w:left="2155" w:hanging="1080"/>
      </w:pPr>
      <w:rPr>
        <w:rFonts w:cs="Times New Roman" w:hint="default"/>
        <w:b/>
        <w:bCs/>
      </w:rPr>
    </w:lvl>
    <w:lvl w:ilvl="5">
      <w:start w:val="1"/>
      <w:numFmt w:val="decimal"/>
      <w:isLgl/>
      <w:lvlText w:val="%1.%2.%3.%4.%5.%6."/>
      <w:lvlJc w:val="left"/>
      <w:pPr>
        <w:ind w:left="2552" w:hanging="1440"/>
      </w:pPr>
      <w:rPr>
        <w:rFonts w:cs="Times New Roman" w:hint="default"/>
        <w:b/>
        <w:bCs/>
      </w:rPr>
    </w:lvl>
    <w:lvl w:ilvl="6">
      <w:start w:val="1"/>
      <w:numFmt w:val="decimal"/>
      <w:isLgl/>
      <w:lvlText w:val="%1.%2.%3.%4.%5.%6.%7."/>
      <w:lvlJc w:val="left"/>
      <w:pPr>
        <w:ind w:left="2589" w:hanging="1440"/>
      </w:pPr>
      <w:rPr>
        <w:rFonts w:cs="Times New Roman" w:hint="default"/>
        <w:b/>
        <w:bCs/>
      </w:rPr>
    </w:lvl>
    <w:lvl w:ilvl="7">
      <w:start w:val="1"/>
      <w:numFmt w:val="decimal"/>
      <w:isLgl/>
      <w:lvlText w:val="%1.%2.%3.%4.%5.%6.%7.%8."/>
      <w:lvlJc w:val="left"/>
      <w:pPr>
        <w:ind w:left="2986" w:hanging="1800"/>
      </w:pPr>
      <w:rPr>
        <w:rFonts w:cs="Times New Roman" w:hint="default"/>
        <w:b/>
        <w:bCs/>
      </w:rPr>
    </w:lvl>
    <w:lvl w:ilvl="8">
      <w:start w:val="1"/>
      <w:numFmt w:val="decimal"/>
      <w:isLgl/>
      <w:lvlText w:val="%1.%2.%3.%4.%5.%6.%7.%8.%9."/>
      <w:lvlJc w:val="left"/>
      <w:pPr>
        <w:ind w:left="3023" w:hanging="1800"/>
      </w:pPr>
      <w:rPr>
        <w:rFonts w:cs="Times New Roman" w:hint="default"/>
        <w:b/>
        <w:bCs/>
      </w:rPr>
    </w:lvl>
  </w:abstractNum>
  <w:abstractNum w:abstractNumId="27" w15:restartNumberingAfterBreak="0">
    <w:nsid w:val="0CAF3B6F"/>
    <w:multiLevelType w:val="hybridMultilevel"/>
    <w:tmpl w:val="90D6DCB6"/>
    <w:lvl w:ilvl="0" w:tplc="F7007784">
      <w:start w:val="1"/>
      <w:numFmt w:val="decimal"/>
      <w:lvlText w:val="%1)"/>
      <w:lvlJc w:val="left"/>
      <w:pPr>
        <w:ind w:left="1287" w:hanging="360"/>
      </w:pPr>
      <w:rPr>
        <w:rFonts w:ascii="Arial" w:hAnsi="Arial" w:cs="Arial"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0D29201D"/>
    <w:multiLevelType w:val="hybridMultilevel"/>
    <w:tmpl w:val="3DF66E20"/>
    <w:lvl w:ilvl="0" w:tplc="0415000F">
      <w:start w:val="1"/>
      <w:numFmt w:val="decimal"/>
      <w:lvlText w:val="%1."/>
      <w:lvlJc w:val="left"/>
      <w:pPr>
        <w:tabs>
          <w:tab w:val="num" w:pos="964"/>
        </w:tabs>
        <w:ind w:left="964"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0D7F7F57"/>
    <w:multiLevelType w:val="hybridMultilevel"/>
    <w:tmpl w:val="9BF6B8C4"/>
    <w:lvl w:ilvl="0" w:tplc="29145224">
      <w:start w:val="1"/>
      <w:numFmt w:val="decimal"/>
      <w:lvlText w:val="%1)"/>
      <w:lvlJc w:val="left"/>
      <w:pPr>
        <w:tabs>
          <w:tab w:val="num" w:pos="1304"/>
        </w:tabs>
        <w:ind w:left="1304" w:hanging="340"/>
      </w:pPr>
      <w:rPr>
        <w:rFonts w:cs="Times New Roman" w:hint="default"/>
      </w:rPr>
    </w:lvl>
    <w:lvl w:ilvl="1" w:tplc="04150019">
      <w:start w:val="1"/>
      <w:numFmt w:val="lowerLetter"/>
      <w:lvlText w:val="%2."/>
      <w:lvlJc w:val="left"/>
      <w:pPr>
        <w:ind w:left="2404" w:hanging="360"/>
      </w:pPr>
      <w:rPr>
        <w:rFonts w:cs="Times New Roman"/>
      </w:rPr>
    </w:lvl>
    <w:lvl w:ilvl="2" w:tplc="0415001B">
      <w:start w:val="1"/>
      <w:numFmt w:val="lowerRoman"/>
      <w:lvlText w:val="%3."/>
      <w:lvlJc w:val="right"/>
      <w:pPr>
        <w:ind w:left="3124" w:hanging="180"/>
      </w:pPr>
      <w:rPr>
        <w:rFonts w:cs="Times New Roman"/>
      </w:rPr>
    </w:lvl>
    <w:lvl w:ilvl="3" w:tplc="0415000F">
      <w:start w:val="1"/>
      <w:numFmt w:val="decimal"/>
      <w:lvlText w:val="%4."/>
      <w:lvlJc w:val="left"/>
      <w:pPr>
        <w:ind w:left="3844" w:hanging="360"/>
      </w:pPr>
      <w:rPr>
        <w:rFonts w:cs="Times New Roman"/>
      </w:rPr>
    </w:lvl>
    <w:lvl w:ilvl="4" w:tplc="04150019">
      <w:start w:val="1"/>
      <w:numFmt w:val="lowerLetter"/>
      <w:lvlText w:val="%5."/>
      <w:lvlJc w:val="left"/>
      <w:pPr>
        <w:ind w:left="4564" w:hanging="360"/>
      </w:pPr>
      <w:rPr>
        <w:rFonts w:cs="Times New Roman"/>
      </w:rPr>
    </w:lvl>
    <w:lvl w:ilvl="5" w:tplc="0415001B">
      <w:start w:val="1"/>
      <w:numFmt w:val="lowerRoman"/>
      <w:lvlText w:val="%6."/>
      <w:lvlJc w:val="right"/>
      <w:pPr>
        <w:ind w:left="5284" w:hanging="180"/>
      </w:pPr>
      <w:rPr>
        <w:rFonts w:cs="Times New Roman"/>
      </w:rPr>
    </w:lvl>
    <w:lvl w:ilvl="6" w:tplc="0415000F">
      <w:start w:val="1"/>
      <w:numFmt w:val="decimal"/>
      <w:lvlText w:val="%7."/>
      <w:lvlJc w:val="left"/>
      <w:pPr>
        <w:ind w:left="6004" w:hanging="360"/>
      </w:pPr>
      <w:rPr>
        <w:rFonts w:cs="Times New Roman"/>
      </w:rPr>
    </w:lvl>
    <w:lvl w:ilvl="7" w:tplc="04150019">
      <w:start w:val="1"/>
      <w:numFmt w:val="lowerLetter"/>
      <w:lvlText w:val="%8."/>
      <w:lvlJc w:val="left"/>
      <w:pPr>
        <w:ind w:left="6724" w:hanging="360"/>
      </w:pPr>
      <w:rPr>
        <w:rFonts w:cs="Times New Roman"/>
      </w:rPr>
    </w:lvl>
    <w:lvl w:ilvl="8" w:tplc="0415001B">
      <w:start w:val="1"/>
      <w:numFmt w:val="lowerRoman"/>
      <w:lvlText w:val="%9."/>
      <w:lvlJc w:val="right"/>
      <w:pPr>
        <w:ind w:left="7444" w:hanging="180"/>
      </w:pPr>
      <w:rPr>
        <w:rFonts w:cs="Times New Roman"/>
      </w:rPr>
    </w:lvl>
  </w:abstractNum>
  <w:abstractNum w:abstractNumId="30" w15:restartNumberingAfterBreak="0">
    <w:nsid w:val="0EC00CAC"/>
    <w:multiLevelType w:val="hybridMultilevel"/>
    <w:tmpl w:val="340AF330"/>
    <w:lvl w:ilvl="0" w:tplc="00000010">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0F7C3733"/>
    <w:multiLevelType w:val="multilevel"/>
    <w:tmpl w:val="68AAAA12"/>
    <w:name w:val="WW8Num7232"/>
    <w:lvl w:ilvl="0">
      <w:start w:val="4"/>
      <w:numFmt w:val="decimal"/>
      <w:lvlText w:val=" %1."/>
      <w:lvlJc w:val="left"/>
      <w:pPr>
        <w:tabs>
          <w:tab w:val="num" w:pos="363"/>
        </w:tabs>
        <w:ind w:left="363" w:hanging="363"/>
      </w:pPr>
      <w:rPr>
        <w:rFonts w:ascii="Times New Roman" w:hAnsi="Times New Roman" w:cs="Times New Roman" w:hint="default"/>
        <w:b w:val="0"/>
        <w:bCs w:val="0"/>
        <w:sz w:val="24"/>
        <w:szCs w:val="24"/>
      </w:rPr>
    </w:lvl>
    <w:lvl w:ilvl="1">
      <w:start w:val="5"/>
      <w:numFmt w:val="decimal"/>
      <w:lvlText w:val="%2."/>
      <w:lvlJc w:val="left"/>
      <w:pPr>
        <w:tabs>
          <w:tab w:val="num" w:pos="726"/>
        </w:tabs>
        <w:ind w:left="726" w:hanging="363"/>
      </w:pPr>
      <w:rPr>
        <w:rFonts w:cs="Times New Roman" w:hint="default"/>
        <w:b w:val="0"/>
        <w:bCs w:val="0"/>
        <w:sz w:val="22"/>
        <w:szCs w:val="22"/>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2" w15:restartNumberingAfterBreak="0">
    <w:nsid w:val="10681D60"/>
    <w:multiLevelType w:val="hybridMultilevel"/>
    <w:tmpl w:val="6ADCF6CE"/>
    <w:lvl w:ilvl="0" w:tplc="A732B7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142398C"/>
    <w:multiLevelType w:val="hybridMultilevel"/>
    <w:tmpl w:val="9D6CA352"/>
    <w:lvl w:ilvl="0" w:tplc="7F30F3C2">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B20842"/>
    <w:multiLevelType w:val="hybridMultilevel"/>
    <w:tmpl w:val="EAA8D396"/>
    <w:lvl w:ilvl="0" w:tplc="04150017">
      <w:start w:val="1"/>
      <w:numFmt w:val="lowerLetter"/>
      <w:lvlText w:val="%1)"/>
      <w:lvlJc w:val="left"/>
      <w:pPr>
        <w:ind w:left="1789" w:hanging="360"/>
      </w:pPr>
      <w:rPr>
        <w:rFonts w:cs="Times New Roman"/>
      </w:rPr>
    </w:lvl>
    <w:lvl w:ilvl="1" w:tplc="04150019">
      <w:start w:val="1"/>
      <w:numFmt w:val="lowerLetter"/>
      <w:lvlText w:val="%2."/>
      <w:lvlJc w:val="left"/>
      <w:pPr>
        <w:ind w:left="2509" w:hanging="360"/>
      </w:pPr>
      <w:rPr>
        <w:rFonts w:cs="Times New Roman"/>
      </w:rPr>
    </w:lvl>
    <w:lvl w:ilvl="2" w:tplc="0415001B">
      <w:start w:val="1"/>
      <w:numFmt w:val="lowerRoman"/>
      <w:lvlText w:val="%3."/>
      <w:lvlJc w:val="right"/>
      <w:pPr>
        <w:ind w:left="3229"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4669" w:hanging="360"/>
      </w:pPr>
      <w:rPr>
        <w:rFonts w:cs="Times New Roman"/>
      </w:rPr>
    </w:lvl>
    <w:lvl w:ilvl="5" w:tplc="0415001B">
      <w:start w:val="1"/>
      <w:numFmt w:val="lowerRoman"/>
      <w:lvlText w:val="%6."/>
      <w:lvlJc w:val="right"/>
      <w:pPr>
        <w:ind w:left="5389" w:hanging="180"/>
      </w:pPr>
      <w:rPr>
        <w:rFonts w:cs="Times New Roman"/>
      </w:rPr>
    </w:lvl>
    <w:lvl w:ilvl="6" w:tplc="0415000F">
      <w:start w:val="1"/>
      <w:numFmt w:val="decimal"/>
      <w:lvlText w:val="%7."/>
      <w:lvlJc w:val="left"/>
      <w:pPr>
        <w:ind w:left="6109" w:hanging="360"/>
      </w:pPr>
      <w:rPr>
        <w:rFonts w:cs="Times New Roman"/>
      </w:rPr>
    </w:lvl>
    <w:lvl w:ilvl="7" w:tplc="04150019">
      <w:start w:val="1"/>
      <w:numFmt w:val="lowerLetter"/>
      <w:lvlText w:val="%8."/>
      <w:lvlJc w:val="left"/>
      <w:pPr>
        <w:ind w:left="6829" w:hanging="360"/>
      </w:pPr>
      <w:rPr>
        <w:rFonts w:cs="Times New Roman"/>
      </w:rPr>
    </w:lvl>
    <w:lvl w:ilvl="8" w:tplc="0415001B">
      <w:start w:val="1"/>
      <w:numFmt w:val="lowerRoman"/>
      <w:lvlText w:val="%9."/>
      <w:lvlJc w:val="right"/>
      <w:pPr>
        <w:ind w:left="7549" w:hanging="180"/>
      </w:pPr>
      <w:rPr>
        <w:rFonts w:cs="Times New Roman"/>
      </w:rPr>
    </w:lvl>
  </w:abstractNum>
  <w:abstractNum w:abstractNumId="35" w15:restartNumberingAfterBreak="0">
    <w:nsid w:val="121312A4"/>
    <w:multiLevelType w:val="hybridMultilevel"/>
    <w:tmpl w:val="289E80A4"/>
    <w:lvl w:ilvl="0" w:tplc="DF1A89B4">
      <w:start w:val="13"/>
      <w:numFmt w:val="upperRoman"/>
      <w:lvlText w:val="%1."/>
      <w:lvlJc w:val="left"/>
      <w:pPr>
        <w:tabs>
          <w:tab w:val="num" w:pos="567"/>
        </w:tabs>
        <w:ind w:left="567" w:hanging="567"/>
      </w:pPr>
      <w:rPr>
        <w:rFonts w:cs="Times New Roman" w:hint="default"/>
        <w:b/>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130F4E8F"/>
    <w:multiLevelType w:val="hybridMultilevel"/>
    <w:tmpl w:val="14A0BA2C"/>
    <w:lvl w:ilvl="0" w:tplc="808A8CC0">
      <w:start w:val="2"/>
      <w:numFmt w:val="lowerLetter"/>
      <w:lvlText w:val="%1)"/>
      <w:lvlJc w:val="left"/>
      <w:pPr>
        <w:ind w:left="1996"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13E85A1D"/>
    <w:multiLevelType w:val="hybridMultilevel"/>
    <w:tmpl w:val="864EDEA4"/>
    <w:lvl w:ilvl="0" w:tplc="F71A515C">
      <w:start w:val="1"/>
      <w:numFmt w:val="decimal"/>
      <w:lvlText w:val="%1."/>
      <w:lvlJc w:val="left"/>
      <w:pPr>
        <w:tabs>
          <w:tab w:val="num" w:pos="964"/>
        </w:tabs>
        <w:ind w:left="964"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14872BDA"/>
    <w:multiLevelType w:val="hybridMultilevel"/>
    <w:tmpl w:val="ACB8A846"/>
    <w:lvl w:ilvl="0" w:tplc="CA628E28">
      <w:start w:val="3"/>
      <w:numFmt w:val="decimal"/>
      <w:lvlText w:val="%1)"/>
      <w:lvlJc w:val="left"/>
      <w:pPr>
        <w:ind w:left="927" w:hanging="360"/>
      </w:pPr>
      <w:rPr>
        <w:rFonts w:hint="default"/>
        <w:color w:val="auto"/>
      </w:rPr>
    </w:lvl>
    <w:lvl w:ilvl="1" w:tplc="04150019" w:tentative="1">
      <w:start w:val="1"/>
      <w:numFmt w:val="lowerLetter"/>
      <w:lvlText w:val="%2."/>
      <w:lvlJc w:val="left"/>
      <w:pPr>
        <w:ind w:left="683" w:hanging="360"/>
      </w:pPr>
    </w:lvl>
    <w:lvl w:ilvl="2" w:tplc="0415001B" w:tentative="1">
      <w:start w:val="1"/>
      <w:numFmt w:val="lowerRoman"/>
      <w:lvlText w:val="%3."/>
      <w:lvlJc w:val="right"/>
      <w:pPr>
        <w:ind w:left="1403" w:hanging="180"/>
      </w:pPr>
    </w:lvl>
    <w:lvl w:ilvl="3" w:tplc="0415000F" w:tentative="1">
      <w:start w:val="1"/>
      <w:numFmt w:val="decimal"/>
      <w:lvlText w:val="%4."/>
      <w:lvlJc w:val="left"/>
      <w:pPr>
        <w:ind w:left="2123" w:hanging="360"/>
      </w:pPr>
    </w:lvl>
    <w:lvl w:ilvl="4" w:tplc="04150019" w:tentative="1">
      <w:start w:val="1"/>
      <w:numFmt w:val="lowerLetter"/>
      <w:lvlText w:val="%5."/>
      <w:lvlJc w:val="left"/>
      <w:pPr>
        <w:ind w:left="2843" w:hanging="360"/>
      </w:pPr>
    </w:lvl>
    <w:lvl w:ilvl="5" w:tplc="0415001B" w:tentative="1">
      <w:start w:val="1"/>
      <w:numFmt w:val="lowerRoman"/>
      <w:lvlText w:val="%6."/>
      <w:lvlJc w:val="right"/>
      <w:pPr>
        <w:ind w:left="3563" w:hanging="180"/>
      </w:pPr>
    </w:lvl>
    <w:lvl w:ilvl="6" w:tplc="0415000F" w:tentative="1">
      <w:start w:val="1"/>
      <w:numFmt w:val="decimal"/>
      <w:lvlText w:val="%7."/>
      <w:lvlJc w:val="left"/>
      <w:pPr>
        <w:ind w:left="4283" w:hanging="360"/>
      </w:pPr>
    </w:lvl>
    <w:lvl w:ilvl="7" w:tplc="04150019" w:tentative="1">
      <w:start w:val="1"/>
      <w:numFmt w:val="lowerLetter"/>
      <w:lvlText w:val="%8."/>
      <w:lvlJc w:val="left"/>
      <w:pPr>
        <w:ind w:left="5003" w:hanging="360"/>
      </w:pPr>
    </w:lvl>
    <w:lvl w:ilvl="8" w:tplc="0415001B" w:tentative="1">
      <w:start w:val="1"/>
      <w:numFmt w:val="lowerRoman"/>
      <w:lvlText w:val="%9."/>
      <w:lvlJc w:val="right"/>
      <w:pPr>
        <w:ind w:left="5723" w:hanging="180"/>
      </w:pPr>
    </w:lvl>
  </w:abstractNum>
  <w:abstractNum w:abstractNumId="39" w15:restartNumberingAfterBreak="0">
    <w:nsid w:val="14BE7937"/>
    <w:multiLevelType w:val="hybridMultilevel"/>
    <w:tmpl w:val="E5720236"/>
    <w:lvl w:ilvl="0" w:tplc="E1F61B8C">
      <w:start w:val="3"/>
      <w:numFmt w:val="decimal"/>
      <w:lvlText w:val="%1."/>
      <w:lvlJc w:val="left"/>
      <w:pPr>
        <w:ind w:left="927" w:hanging="360"/>
      </w:pPr>
      <w:rPr>
        <w:rFonts w:cs="Times New Roman"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3D00A2"/>
    <w:multiLevelType w:val="hybridMultilevel"/>
    <w:tmpl w:val="D212A8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5673CD9"/>
    <w:multiLevelType w:val="hybridMultilevel"/>
    <w:tmpl w:val="33DA8F46"/>
    <w:lvl w:ilvl="0" w:tplc="089802FE">
      <w:start w:val="3"/>
      <w:numFmt w:val="decimal"/>
      <w:lvlText w:val="%1."/>
      <w:lvlJc w:val="left"/>
      <w:pPr>
        <w:ind w:left="1287"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16B010A9"/>
    <w:multiLevelType w:val="hybridMultilevel"/>
    <w:tmpl w:val="CF662352"/>
    <w:lvl w:ilvl="0" w:tplc="00000010">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6D9434F"/>
    <w:multiLevelType w:val="multilevel"/>
    <w:tmpl w:val="FE84BED0"/>
    <w:name w:val="WW8Num5222"/>
    <w:lvl w:ilvl="0">
      <w:start w:val="8"/>
      <w:numFmt w:val="decimal"/>
      <w:lvlText w:val="%1."/>
      <w:lvlJc w:val="left"/>
      <w:pPr>
        <w:tabs>
          <w:tab w:val="num" w:pos="363"/>
        </w:tabs>
        <w:ind w:left="363" w:hanging="363"/>
      </w:pPr>
      <w:rPr>
        <w:rFonts w:cs="Times New Roman" w:hint="default"/>
        <w:sz w:val="24"/>
        <w:szCs w:val="24"/>
      </w:rPr>
    </w:lvl>
    <w:lvl w:ilvl="1">
      <w:start w:val="1"/>
      <w:numFmt w:val="decimal"/>
      <w:lvlText w:val="%2)"/>
      <w:lvlJc w:val="left"/>
      <w:pPr>
        <w:tabs>
          <w:tab w:val="num" w:pos="726"/>
        </w:tabs>
        <w:ind w:left="726" w:hanging="363"/>
      </w:pPr>
      <w:rPr>
        <w:rFonts w:cs="Times New Roman" w:hint="default"/>
        <w:sz w:val="24"/>
        <w:szCs w:val="24"/>
      </w:rPr>
    </w:lvl>
    <w:lvl w:ilvl="2">
      <w:start w:val="1"/>
      <w:numFmt w:val="lowerLetter"/>
      <w:lvlText w:val="%3)"/>
      <w:lvlJc w:val="left"/>
      <w:pPr>
        <w:tabs>
          <w:tab w:val="num" w:pos="1089"/>
        </w:tabs>
        <w:ind w:left="1089" w:hanging="363"/>
      </w:pPr>
      <w:rPr>
        <w:rFonts w:cs="Times New Roman" w:hint="default"/>
      </w:rPr>
    </w:lvl>
    <w:lvl w:ilvl="3">
      <w:start w:val="5"/>
      <w:numFmt w:val="decimal"/>
      <w:lvlText w:val="%4."/>
      <w:lvlJc w:val="left"/>
      <w:pPr>
        <w:tabs>
          <w:tab w:val="num" w:pos="363"/>
        </w:tabs>
        <w:ind w:left="363" w:hanging="363"/>
      </w:pPr>
      <w:rPr>
        <w:rFonts w:cs="Times New Roman" w:hint="default"/>
      </w:rPr>
    </w:lvl>
    <w:lvl w:ilvl="4">
      <w:start w:val="1"/>
      <w:numFmt w:val="decimal"/>
      <w:lvlText w:val="%5."/>
      <w:lvlJc w:val="left"/>
      <w:pPr>
        <w:tabs>
          <w:tab w:val="num" w:pos="363"/>
        </w:tabs>
        <w:ind w:left="363" w:hanging="363"/>
      </w:pPr>
      <w:rPr>
        <w:rFonts w:cs="Times New Roman" w:hint="default"/>
      </w:rPr>
    </w:lvl>
    <w:lvl w:ilvl="5">
      <w:start w:val="1"/>
      <w:numFmt w:val="decimal"/>
      <w:lvlText w:val="%6."/>
      <w:lvlJc w:val="left"/>
      <w:pPr>
        <w:tabs>
          <w:tab w:val="num" w:pos="363"/>
        </w:tabs>
        <w:ind w:left="363" w:hanging="363"/>
      </w:pPr>
      <w:rPr>
        <w:rFonts w:cs="Times New Roman" w:hint="default"/>
      </w:rPr>
    </w:lvl>
    <w:lvl w:ilvl="6">
      <w:start w:val="1"/>
      <w:numFmt w:val="decimal"/>
      <w:lvlText w:val="%7."/>
      <w:lvlJc w:val="left"/>
      <w:pPr>
        <w:tabs>
          <w:tab w:val="num" w:pos="363"/>
        </w:tabs>
        <w:ind w:left="363" w:hanging="363"/>
      </w:pPr>
      <w:rPr>
        <w:rFonts w:cs="Times New Roman" w:hint="default"/>
      </w:rPr>
    </w:lvl>
    <w:lvl w:ilvl="7">
      <w:start w:val="1"/>
      <w:numFmt w:val="decimal"/>
      <w:lvlText w:val="%8."/>
      <w:lvlJc w:val="left"/>
      <w:pPr>
        <w:tabs>
          <w:tab w:val="num" w:pos="363"/>
        </w:tabs>
        <w:ind w:left="363" w:hanging="363"/>
      </w:pPr>
      <w:rPr>
        <w:rFonts w:cs="Times New Roman" w:hint="default"/>
      </w:rPr>
    </w:lvl>
    <w:lvl w:ilvl="8">
      <w:start w:val="1"/>
      <w:numFmt w:val="decimal"/>
      <w:lvlText w:val="%9."/>
      <w:lvlJc w:val="left"/>
      <w:pPr>
        <w:tabs>
          <w:tab w:val="num" w:pos="363"/>
        </w:tabs>
        <w:ind w:left="363" w:hanging="363"/>
      </w:pPr>
      <w:rPr>
        <w:rFonts w:cs="Times New Roman" w:hint="default"/>
      </w:rPr>
    </w:lvl>
  </w:abstractNum>
  <w:abstractNum w:abstractNumId="44" w15:restartNumberingAfterBreak="0">
    <w:nsid w:val="171A73C7"/>
    <w:multiLevelType w:val="multilevel"/>
    <w:tmpl w:val="5A668E74"/>
    <w:lvl w:ilvl="0">
      <w:start w:val="3"/>
      <w:numFmt w:val="decimal"/>
      <w:lvlText w:val="%1."/>
      <w:lvlJc w:val="left"/>
      <w:pPr>
        <w:ind w:left="360" w:hanging="360"/>
      </w:pPr>
      <w:rPr>
        <w:rFonts w:cs="Times New Roman" w:hint="default"/>
        <w:sz w:val="22"/>
      </w:rPr>
    </w:lvl>
    <w:lvl w:ilvl="1">
      <w:start w:val="1"/>
      <w:numFmt w:val="decimal"/>
      <w:lvlText w:val="%1.%2."/>
      <w:lvlJc w:val="left"/>
      <w:pPr>
        <w:ind w:left="720" w:hanging="360"/>
      </w:pPr>
      <w:rPr>
        <w:rFonts w:cs="Times New Roman" w:hint="default"/>
        <w:sz w:val="22"/>
      </w:rPr>
    </w:lvl>
    <w:lvl w:ilvl="2">
      <w:start w:val="1"/>
      <w:numFmt w:val="decimal"/>
      <w:lvlText w:val="%3)"/>
      <w:lvlJc w:val="left"/>
      <w:pPr>
        <w:ind w:left="1440" w:hanging="720"/>
      </w:pPr>
      <w:rPr>
        <w:rFonts w:ascii="Times New Roman" w:eastAsia="Times New Roman" w:hAnsi="Times New Roman" w:cs="Times New Roman"/>
        <w:sz w:val="22"/>
      </w:rPr>
    </w:lvl>
    <w:lvl w:ilvl="3">
      <w:start w:val="1"/>
      <w:numFmt w:val="lowerLetter"/>
      <w:lvlText w:val="%4)"/>
      <w:lvlJc w:val="left"/>
      <w:pPr>
        <w:tabs>
          <w:tab w:val="num" w:pos="1440"/>
        </w:tabs>
        <w:ind w:left="1440" w:hanging="360"/>
      </w:pPr>
      <w:rPr>
        <w:rFonts w:hint="default"/>
        <w:sz w:val="22"/>
      </w:rPr>
    </w:lvl>
    <w:lvl w:ilvl="4">
      <w:start w:val="1"/>
      <w:numFmt w:val="decimal"/>
      <w:lvlText w:val="%1.%2.%3.%4.%5."/>
      <w:lvlJc w:val="left"/>
      <w:pPr>
        <w:ind w:left="2520" w:hanging="1080"/>
      </w:pPr>
      <w:rPr>
        <w:rFonts w:cs="Times New Roman" w:hint="default"/>
        <w:sz w:val="22"/>
      </w:rPr>
    </w:lvl>
    <w:lvl w:ilvl="5">
      <w:start w:val="1"/>
      <w:numFmt w:val="decimal"/>
      <w:lvlText w:val="%1.%2.%3.%4.%5.%6."/>
      <w:lvlJc w:val="left"/>
      <w:pPr>
        <w:ind w:left="2880" w:hanging="1080"/>
      </w:pPr>
      <w:rPr>
        <w:rFonts w:cs="Times New Roman" w:hint="default"/>
        <w:sz w:val="22"/>
      </w:rPr>
    </w:lvl>
    <w:lvl w:ilvl="6">
      <w:start w:val="1"/>
      <w:numFmt w:val="decimal"/>
      <w:lvlText w:val="%1.%2.%3.%4.%5.%6.%7."/>
      <w:lvlJc w:val="left"/>
      <w:pPr>
        <w:ind w:left="3600" w:hanging="1440"/>
      </w:pPr>
      <w:rPr>
        <w:rFonts w:cs="Times New Roman" w:hint="default"/>
        <w:sz w:val="22"/>
      </w:rPr>
    </w:lvl>
    <w:lvl w:ilvl="7">
      <w:start w:val="1"/>
      <w:numFmt w:val="decimal"/>
      <w:lvlText w:val="%1.%2.%3.%4.%5.%6.%7.%8."/>
      <w:lvlJc w:val="left"/>
      <w:pPr>
        <w:ind w:left="3960" w:hanging="1440"/>
      </w:pPr>
      <w:rPr>
        <w:rFonts w:cs="Times New Roman" w:hint="default"/>
        <w:sz w:val="22"/>
      </w:rPr>
    </w:lvl>
    <w:lvl w:ilvl="8">
      <w:start w:val="1"/>
      <w:numFmt w:val="decimal"/>
      <w:lvlText w:val="%1.%2.%3.%4.%5.%6.%7.%8.%9."/>
      <w:lvlJc w:val="left"/>
      <w:pPr>
        <w:ind w:left="4680" w:hanging="1800"/>
      </w:pPr>
      <w:rPr>
        <w:rFonts w:cs="Times New Roman" w:hint="default"/>
        <w:sz w:val="22"/>
      </w:rPr>
    </w:lvl>
  </w:abstractNum>
  <w:abstractNum w:abstractNumId="45" w15:restartNumberingAfterBreak="0">
    <w:nsid w:val="1770510C"/>
    <w:multiLevelType w:val="hybridMultilevel"/>
    <w:tmpl w:val="C0C4A480"/>
    <w:lvl w:ilvl="0" w:tplc="F71A515C">
      <w:start w:val="1"/>
      <w:numFmt w:val="decimal"/>
      <w:lvlText w:val="%1."/>
      <w:lvlJc w:val="left"/>
      <w:pPr>
        <w:tabs>
          <w:tab w:val="num" w:pos="964"/>
        </w:tabs>
        <w:ind w:left="964"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17AF3EBC"/>
    <w:multiLevelType w:val="hybridMultilevel"/>
    <w:tmpl w:val="F9943532"/>
    <w:lvl w:ilvl="0" w:tplc="0C0C8B94">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570088"/>
    <w:multiLevelType w:val="hybridMultilevel"/>
    <w:tmpl w:val="B26C5FEC"/>
    <w:lvl w:ilvl="0" w:tplc="2FC056A4">
      <w:start w:val="1"/>
      <w:numFmt w:val="lowerLetter"/>
      <w:lvlText w:val="%1)"/>
      <w:lvlJc w:val="left"/>
      <w:pPr>
        <w:tabs>
          <w:tab w:val="num" w:pos="1701"/>
        </w:tabs>
        <w:ind w:left="1701" w:hanging="397"/>
      </w:pPr>
      <w:rPr>
        <w:rFonts w:cs="Times New Roman" w:hint="default"/>
      </w:rPr>
    </w:lvl>
    <w:lvl w:ilvl="1" w:tplc="04150019">
      <w:start w:val="1"/>
      <w:numFmt w:val="lowerLetter"/>
      <w:lvlText w:val="%2."/>
      <w:lvlJc w:val="left"/>
      <w:pPr>
        <w:ind w:left="3124" w:hanging="360"/>
      </w:pPr>
      <w:rPr>
        <w:rFonts w:cs="Times New Roman"/>
      </w:rPr>
    </w:lvl>
    <w:lvl w:ilvl="2" w:tplc="0415001B">
      <w:start w:val="1"/>
      <w:numFmt w:val="lowerRoman"/>
      <w:lvlText w:val="%3."/>
      <w:lvlJc w:val="right"/>
      <w:pPr>
        <w:ind w:left="3844" w:hanging="180"/>
      </w:pPr>
      <w:rPr>
        <w:rFonts w:cs="Times New Roman"/>
      </w:rPr>
    </w:lvl>
    <w:lvl w:ilvl="3" w:tplc="0415000F">
      <w:start w:val="1"/>
      <w:numFmt w:val="decimal"/>
      <w:lvlText w:val="%4."/>
      <w:lvlJc w:val="left"/>
      <w:pPr>
        <w:ind w:left="4564" w:hanging="360"/>
      </w:pPr>
      <w:rPr>
        <w:rFonts w:cs="Times New Roman"/>
      </w:rPr>
    </w:lvl>
    <w:lvl w:ilvl="4" w:tplc="04150019">
      <w:start w:val="1"/>
      <w:numFmt w:val="lowerLetter"/>
      <w:lvlText w:val="%5."/>
      <w:lvlJc w:val="left"/>
      <w:pPr>
        <w:ind w:left="5284" w:hanging="360"/>
      </w:pPr>
      <w:rPr>
        <w:rFonts w:cs="Times New Roman"/>
      </w:rPr>
    </w:lvl>
    <w:lvl w:ilvl="5" w:tplc="0415001B">
      <w:start w:val="1"/>
      <w:numFmt w:val="lowerRoman"/>
      <w:lvlText w:val="%6."/>
      <w:lvlJc w:val="right"/>
      <w:pPr>
        <w:ind w:left="6004" w:hanging="180"/>
      </w:pPr>
      <w:rPr>
        <w:rFonts w:cs="Times New Roman"/>
      </w:rPr>
    </w:lvl>
    <w:lvl w:ilvl="6" w:tplc="0415000F">
      <w:start w:val="1"/>
      <w:numFmt w:val="decimal"/>
      <w:lvlText w:val="%7."/>
      <w:lvlJc w:val="left"/>
      <w:pPr>
        <w:ind w:left="6724" w:hanging="360"/>
      </w:pPr>
      <w:rPr>
        <w:rFonts w:cs="Times New Roman"/>
      </w:rPr>
    </w:lvl>
    <w:lvl w:ilvl="7" w:tplc="04150019">
      <w:start w:val="1"/>
      <w:numFmt w:val="lowerLetter"/>
      <w:lvlText w:val="%8."/>
      <w:lvlJc w:val="left"/>
      <w:pPr>
        <w:ind w:left="7444" w:hanging="360"/>
      </w:pPr>
      <w:rPr>
        <w:rFonts w:cs="Times New Roman"/>
      </w:rPr>
    </w:lvl>
    <w:lvl w:ilvl="8" w:tplc="0415001B">
      <w:start w:val="1"/>
      <w:numFmt w:val="lowerRoman"/>
      <w:lvlText w:val="%9."/>
      <w:lvlJc w:val="right"/>
      <w:pPr>
        <w:ind w:left="8164" w:hanging="180"/>
      </w:pPr>
      <w:rPr>
        <w:rFonts w:cs="Times New Roman"/>
      </w:rPr>
    </w:lvl>
  </w:abstractNum>
  <w:abstractNum w:abstractNumId="48" w15:restartNumberingAfterBreak="0">
    <w:nsid w:val="18FA74AA"/>
    <w:multiLevelType w:val="hybridMultilevel"/>
    <w:tmpl w:val="287202EC"/>
    <w:lvl w:ilvl="0" w:tplc="E2E4C756">
      <w:start w:val="1"/>
      <w:numFmt w:val="decimal"/>
      <w:lvlText w:val="%1)"/>
      <w:lvlJc w:val="left"/>
      <w:pPr>
        <w:tabs>
          <w:tab w:val="num" w:pos="1304"/>
        </w:tabs>
        <w:ind w:left="1304" w:hanging="340"/>
      </w:pPr>
      <w:rPr>
        <w:rFonts w:cs="Times New Roman" w:hint="default"/>
      </w:rPr>
    </w:lvl>
    <w:lvl w:ilvl="1" w:tplc="04150019">
      <w:start w:val="1"/>
      <w:numFmt w:val="lowerLetter"/>
      <w:lvlText w:val="%2."/>
      <w:lvlJc w:val="left"/>
      <w:pPr>
        <w:ind w:left="2404" w:hanging="360"/>
      </w:pPr>
      <w:rPr>
        <w:rFonts w:cs="Times New Roman"/>
      </w:rPr>
    </w:lvl>
    <w:lvl w:ilvl="2" w:tplc="0415001B">
      <w:start w:val="1"/>
      <w:numFmt w:val="lowerRoman"/>
      <w:lvlText w:val="%3."/>
      <w:lvlJc w:val="right"/>
      <w:pPr>
        <w:ind w:left="3124" w:hanging="180"/>
      </w:pPr>
      <w:rPr>
        <w:rFonts w:cs="Times New Roman"/>
      </w:rPr>
    </w:lvl>
    <w:lvl w:ilvl="3" w:tplc="0415000F">
      <w:start w:val="1"/>
      <w:numFmt w:val="decimal"/>
      <w:lvlText w:val="%4."/>
      <w:lvlJc w:val="left"/>
      <w:pPr>
        <w:ind w:left="3844" w:hanging="360"/>
      </w:pPr>
      <w:rPr>
        <w:rFonts w:cs="Times New Roman"/>
      </w:rPr>
    </w:lvl>
    <w:lvl w:ilvl="4" w:tplc="04150019">
      <w:start w:val="1"/>
      <w:numFmt w:val="lowerLetter"/>
      <w:lvlText w:val="%5."/>
      <w:lvlJc w:val="left"/>
      <w:pPr>
        <w:ind w:left="4564" w:hanging="360"/>
      </w:pPr>
      <w:rPr>
        <w:rFonts w:cs="Times New Roman"/>
      </w:rPr>
    </w:lvl>
    <w:lvl w:ilvl="5" w:tplc="0415001B">
      <w:start w:val="1"/>
      <w:numFmt w:val="lowerRoman"/>
      <w:lvlText w:val="%6."/>
      <w:lvlJc w:val="right"/>
      <w:pPr>
        <w:ind w:left="5284" w:hanging="180"/>
      </w:pPr>
      <w:rPr>
        <w:rFonts w:cs="Times New Roman"/>
      </w:rPr>
    </w:lvl>
    <w:lvl w:ilvl="6" w:tplc="0415000F">
      <w:start w:val="1"/>
      <w:numFmt w:val="decimal"/>
      <w:lvlText w:val="%7."/>
      <w:lvlJc w:val="left"/>
      <w:pPr>
        <w:ind w:left="6004" w:hanging="360"/>
      </w:pPr>
      <w:rPr>
        <w:rFonts w:cs="Times New Roman"/>
      </w:rPr>
    </w:lvl>
    <w:lvl w:ilvl="7" w:tplc="04150019">
      <w:start w:val="1"/>
      <w:numFmt w:val="lowerLetter"/>
      <w:lvlText w:val="%8."/>
      <w:lvlJc w:val="left"/>
      <w:pPr>
        <w:ind w:left="6724" w:hanging="360"/>
      </w:pPr>
      <w:rPr>
        <w:rFonts w:cs="Times New Roman"/>
      </w:rPr>
    </w:lvl>
    <w:lvl w:ilvl="8" w:tplc="0415001B">
      <w:start w:val="1"/>
      <w:numFmt w:val="lowerRoman"/>
      <w:lvlText w:val="%9."/>
      <w:lvlJc w:val="right"/>
      <w:pPr>
        <w:ind w:left="7444" w:hanging="180"/>
      </w:pPr>
      <w:rPr>
        <w:rFonts w:cs="Times New Roman"/>
      </w:rPr>
    </w:lvl>
  </w:abstractNum>
  <w:abstractNum w:abstractNumId="49" w15:restartNumberingAfterBreak="0">
    <w:nsid w:val="1A0C7265"/>
    <w:multiLevelType w:val="hybridMultilevel"/>
    <w:tmpl w:val="87462D0E"/>
    <w:lvl w:ilvl="0" w:tplc="0415000F">
      <w:start w:val="1"/>
      <w:numFmt w:val="decimal"/>
      <w:lvlText w:val="%1."/>
      <w:lvlJc w:val="left"/>
      <w:pPr>
        <w:ind w:left="360" w:hanging="360"/>
      </w:pPr>
    </w:lvl>
    <w:lvl w:ilvl="1" w:tplc="E7926A52">
      <w:start w:val="1"/>
      <w:numFmt w:val="lowerLetter"/>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B0132A9"/>
    <w:multiLevelType w:val="multilevel"/>
    <w:tmpl w:val="C3FAE01A"/>
    <w:name w:val="WW8Num1522"/>
    <w:lvl w:ilvl="0">
      <w:start w:val="1"/>
      <w:numFmt w:val="decimal"/>
      <w:lvlText w:val="%1."/>
      <w:lvlJc w:val="left"/>
      <w:pPr>
        <w:tabs>
          <w:tab w:val="num" w:pos="363"/>
        </w:tabs>
        <w:ind w:left="363" w:hanging="363"/>
      </w:pPr>
      <w:rPr>
        <w:rFonts w:cs="Times New Roman"/>
        <w:b/>
        <w:bCs/>
        <w:sz w:val="24"/>
        <w:szCs w:val="24"/>
      </w:rPr>
    </w:lvl>
    <w:lvl w:ilvl="1">
      <w:start w:val="1"/>
      <w:numFmt w:val="lowerLetter"/>
      <w:lvlText w:val="%2)"/>
      <w:lvlJc w:val="left"/>
      <w:pPr>
        <w:tabs>
          <w:tab w:val="num" w:pos="816"/>
        </w:tabs>
        <w:ind w:left="816" w:hanging="453"/>
      </w:pPr>
      <w:rPr>
        <w:rFonts w:cs="Times New Roman"/>
        <w:sz w:val="22"/>
        <w:szCs w:val="22"/>
      </w:rPr>
    </w:lvl>
    <w:lvl w:ilvl="2">
      <w:start w:val="1"/>
      <w:numFmt w:val="lowerLetter"/>
      <w:lvlText w:val="%3)"/>
      <w:lvlJc w:val="left"/>
      <w:pPr>
        <w:tabs>
          <w:tab w:val="num" w:pos="1089"/>
        </w:tabs>
        <w:ind w:left="1089" w:hanging="273"/>
      </w:pPr>
      <w:rPr>
        <w:rFonts w:eastAsia="Times New Roman" w:cs="Times New Roman"/>
        <w:sz w:val="22"/>
        <w:szCs w:val="22"/>
      </w:rPr>
    </w:lvl>
    <w:lvl w:ilvl="3">
      <w:start w:val="1"/>
      <w:numFmt w:val="decimal"/>
      <w:lvlText w:val=" %1.%2.%3.%4 "/>
      <w:lvlJc w:val="left"/>
      <w:pPr>
        <w:tabs>
          <w:tab w:val="num" w:pos="1800"/>
        </w:tabs>
        <w:ind w:left="1800" w:hanging="360"/>
      </w:pPr>
      <w:rPr>
        <w:rFonts w:cs="Times New Roman"/>
      </w:rPr>
    </w:lvl>
    <w:lvl w:ilvl="4">
      <w:start w:val="1"/>
      <w:numFmt w:val="decimal"/>
      <w:lvlText w:val=" %1.%2.%3.%4.%5 "/>
      <w:lvlJc w:val="left"/>
      <w:pPr>
        <w:tabs>
          <w:tab w:val="num" w:pos="2160"/>
        </w:tabs>
        <w:ind w:left="2160" w:hanging="360"/>
      </w:pPr>
      <w:rPr>
        <w:rFonts w:cs="Times New Roman"/>
      </w:rPr>
    </w:lvl>
    <w:lvl w:ilvl="5">
      <w:start w:val="1"/>
      <w:numFmt w:val="decimal"/>
      <w:lvlText w:val=" %1.%2.%3.%4.%5.%6 "/>
      <w:lvlJc w:val="left"/>
      <w:pPr>
        <w:tabs>
          <w:tab w:val="num" w:pos="2520"/>
        </w:tabs>
        <w:ind w:left="2520" w:hanging="360"/>
      </w:pPr>
      <w:rPr>
        <w:rFonts w:cs="Times New Roman"/>
      </w:rPr>
    </w:lvl>
    <w:lvl w:ilvl="6">
      <w:start w:val="1"/>
      <w:numFmt w:val="decimal"/>
      <w:lvlText w:val=" %1.%2.%3.%4.%5.%6.%7 "/>
      <w:lvlJc w:val="left"/>
      <w:pPr>
        <w:tabs>
          <w:tab w:val="num" w:pos="2880"/>
        </w:tabs>
        <w:ind w:left="2880" w:hanging="360"/>
      </w:pPr>
      <w:rPr>
        <w:rFonts w:cs="Times New Roman"/>
      </w:rPr>
    </w:lvl>
    <w:lvl w:ilvl="7">
      <w:start w:val="1"/>
      <w:numFmt w:val="decimal"/>
      <w:lvlText w:val=" %1.%2.%3.%4.%5.%6.%7.%8 "/>
      <w:lvlJc w:val="left"/>
      <w:pPr>
        <w:tabs>
          <w:tab w:val="num" w:pos="3240"/>
        </w:tabs>
        <w:ind w:left="3240" w:hanging="360"/>
      </w:pPr>
      <w:rPr>
        <w:rFonts w:cs="Times New Roman"/>
      </w:rPr>
    </w:lvl>
    <w:lvl w:ilvl="8">
      <w:start w:val="1"/>
      <w:numFmt w:val="decimal"/>
      <w:lvlText w:val=" %1.%2.%3.%4.%5.%6.%7.%8.%9 "/>
      <w:lvlJc w:val="left"/>
      <w:pPr>
        <w:tabs>
          <w:tab w:val="num" w:pos="3600"/>
        </w:tabs>
        <w:ind w:left="3600" w:hanging="360"/>
      </w:pPr>
      <w:rPr>
        <w:rFonts w:cs="Times New Roman"/>
      </w:rPr>
    </w:lvl>
  </w:abstractNum>
  <w:abstractNum w:abstractNumId="51" w15:restartNumberingAfterBreak="0">
    <w:nsid w:val="1B960A79"/>
    <w:multiLevelType w:val="hybridMultilevel"/>
    <w:tmpl w:val="015A4A4C"/>
    <w:name w:val="WW8Num723"/>
    <w:lvl w:ilvl="0" w:tplc="CFF44106">
      <w:start w:val="1"/>
      <w:numFmt w:val="decimal"/>
      <w:lvlText w:val="%1."/>
      <w:lvlJc w:val="left"/>
      <w:pPr>
        <w:ind w:left="1083" w:hanging="360"/>
      </w:pPr>
      <w:rPr>
        <w:rFonts w:cs="Times New Roman" w:hint="default"/>
        <w:sz w:val="22"/>
        <w:szCs w:val="22"/>
      </w:rPr>
    </w:lvl>
    <w:lvl w:ilvl="1" w:tplc="04150019">
      <w:start w:val="1"/>
      <w:numFmt w:val="lowerLetter"/>
      <w:lvlText w:val="%2."/>
      <w:lvlJc w:val="left"/>
      <w:pPr>
        <w:ind w:left="1803" w:hanging="360"/>
      </w:pPr>
      <w:rPr>
        <w:rFonts w:cs="Times New Roman"/>
      </w:rPr>
    </w:lvl>
    <w:lvl w:ilvl="2" w:tplc="0415001B">
      <w:start w:val="1"/>
      <w:numFmt w:val="lowerRoman"/>
      <w:lvlText w:val="%3."/>
      <w:lvlJc w:val="right"/>
      <w:pPr>
        <w:ind w:left="2523" w:hanging="180"/>
      </w:pPr>
      <w:rPr>
        <w:rFonts w:cs="Times New Roman"/>
      </w:rPr>
    </w:lvl>
    <w:lvl w:ilvl="3" w:tplc="0415000F">
      <w:start w:val="1"/>
      <w:numFmt w:val="decimal"/>
      <w:lvlText w:val="%4."/>
      <w:lvlJc w:val="left"/>
      <w:pPr>
        <w:ind w:left="3243" w:hanging="360"/>
      </w:pPr>
      <w:rPr>
        <w:rFonts w:cs="Times New Roman"/>
      </w:rPr>
    </w:lvl>
    <w:lvl w:ilvl="4" w:tplc="04150019">
      <w:start w:val="1"/>
      <w:numFmt w:val="lowerLetter"/>
      <w:lvlText w:val="%5."/>
      <w:lvlJc w:val="left"/>
      <w:pPr>
        <w:ind w:left="3963" w:hanging="360"/>
      </w:pPr>
      <w:rPr>
        <w:rFonts w:cs="Times New Roman"/>
      </w:rPr>
    </w:lvl>
    <w:lvl w:ilvl="5" w:tplc="0415001B">
      <w:start w:val="1"/>
      <w:numFmt w:val="lowerRoman"/>
      <w:lvlText w:val="%6."/>
      <w:lvlJc w:val="right"/>
      <w:pPr>
        <w:ind w:left="4683" w:hanging="180"/>
      </w:pPr>
      <w:rPr>
        <w:rFonts w:cs="Times New Roman"/>
      </w:rPr>
    </w:lvl>
    <w:lvl w:ilvl="6" w:tplc="0415000F">
      <w:start w:val="1"/>
      <w:numFmt w:val="decimal"/>
      <w:lvlText w:val="%7."/>
      <w:lvlJc w:val="left"/>
      <w:pPr>
        <w:ind w:left="5403" w:hanging="360"/>
      </w:pPr>
      <w:rPr>
        <w:rFonts w:cs="Times New Roman"/>
      </w:rPr>
    </w:lvl>
    <w:lvl w:ilvl="7" w:tplc="04150019">
      <w:start w:val="1"/>
      <w:numFmt w:val="lowerLetter"/>
      <w:lvlText w:val="%8."/>
      <w:lvlJc w:val="left"/>
      <w:pPr>
        <w:ind w:left="6123" w:hanging="360"/>
      </w:pPr>
      <w:rPr>
        <w:rFonts w:cs="Times New Roman"/>
      </w:rPr>
    </w:lvl>
    <w:lvl w:ilvl="8" w:tplc="0415001B">
      <w:start w:val="1"/>
      <w:numFmt w:val="lowerRoman"/>
      <w:lvlText w:val="%9."/>
      <w:lvlJc w:val="right"/>
      <w:pPr>
        <w:ind w:left="6843" w:hanging="180"/>
      </w:pPr>
      <w:rPr>
        <w:rFonts w:cs="Times New Roman"/>
      </w:rPr>
    </w:lvl>
  </w:abstractNum>
  <w:abstractNum w:abstractNumId="52" w15:restartNumberingAfterBreak="0">
    <w:nsid w:val="2179458D"/>
    <w:multiLevelType w:val="hybridMultilevel"/>
    <w:tmpl w:val="597EB2A2"/>
    <w:lvl w:ilvl="0" w:tplc="790E7280">
      <w:start w:val="1"/>
      <w:numFmt w:val="decimal"/>
      <w:lvlText w:val="%1."/>
      <w:lvlJc w:val="left"/>
      <w:pPr>
        <w:tabs>
          <w:tab w:val="num" w:pos="964"/>
        </w:tabs>
        <w:ind w:left="964" w:hanging="397"/>
      </w:pPr>
      <w:rPr>
        <w:rFonts w:cs="Times New Roman" w:hint="default"/>
        <w:b w:val="0"/>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21D05C4F"/>
    <w:multiLevelType w:val="hybridMultilevel"/>
    <w:tmpl w:val="48F68EDA"/>
    <w:lvl w:ilvl="0" w:tplc="256641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4760EDC"/>
    <w:multiLevelType w:val="hybridMultilevel"/>
    <w:tmpl w:val="5E7667E4"/>
    <w:lvl w:ilvl="0" w:tplc="1318E794">
      <w:start w:val="3"/>
      <w:numFmt w:val="decimal"/>
      <w:lvlText w:val="%1."/>
      <w:lvlJc w:val="left"/>
      <w:pPr>
        <w:ind w:left="1287"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24D653D5"/>
    <w:multiLevelType w:val="hybridMultilevel"/>
    <w:tmpl w:val="84F2A30A"/>
    <w:lvl w:ilvl="0" w:tplc="AC7CAA2E">
      <w:start w:val="4"/>
      <w:numFmt w:val="bullet"/>
      <w:lvlText w:val="–"/>
      <w:lvlJc w:val="left"/>
      <w:pPr>
        <w:ind w:left="1004" w:hanging="360"/>
      </w:pPr>
      <w:rPr>
        <w:rFonts w:ascii="Calibri" w:eastAsia="Times New Roman" w:hAnsi="Calibri"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56" w15:restartNumberingAfterBreak="0">
    <w:nsid w:val="24E77E15"/>
    <w:multiLevelType w:val="hybridMultilevel"/>
    <w:tmpl w:val="654226DC"/>
    <w:lvl w:ilvl="0" w:tplc="8E3E8D96">
      <w:start w:val="12"/>
      <w:numFmt w:val="decimal"/>
      <w:lvlText w:val="%1."/>
      <w:lvlJc w:val="left"/>
      <w:pPr>
        <w:ind w:left="1211"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EF1694"/>
    <w:multiLevelType w:val="hybridMultilevel"/>
    <w:tmpl w:val="C346F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5295042"/>
    <w:multiLevelType w:val="hybridMultilevel"/>
    <w:tmpl w:val="C0005628"/>
    <w:lvl w:ilvl="0" w:tplc="04150017">
      <w:start w:val="1"/>
      <w:numFmt w:val="lowerLetter"/>
      <w:lvlText w:val="%1)"/>
      <w:lvlJc w:val="left"/>
      <w:pPr>
        <w:ind w:left="1353" w:hanging="360"/>
      </w:pPr>
    </w:lvl>
    <w:lvl w:ilvl="1" w:tplc="04150019">
      <w:start w:val="1"/>
      <w:numFmt w:val="lowerLetter"/>
      <w:lvlText w:val="%2."/>
      <w:lvlJc w:val="left"/>
      <w:pPr>
        <w:ind w:left="2073" w:hanging="360"/>
      </w:pPr>
      <w:rPr>
        <w:rFonts w:cs="Times New Roman"/>
      </w:rPr>
    </w:lvl>
    <w:lvl w:ilvl="2" w:tplc="0415001B">
      <w:start w:val="1"/>
      <w:numFmt w:val="lowerRoman"/>
      <w:lvlText w:val="%3."/>
      <w:lvlJc w:val="right"/>
      <w:pPr>
        <w:ind w:left="2793" w:hanging="180"/>
      </w:pPr>
      <w:rPr>
        <w:rFonts w:cs="Times New Roman"/>
      </w:rPr>
    </w:lvl>
    <w:lvl w:ilvl="3" w:tplc="0415000F">
      <w:start w:val="1"/>
      <w:numFmt w:val="decimal"/>
      <w:lvlText w:val="%4."/>
      <w:lvlJc w:val="left"/>
      <w:pPr>
        <w:ind w:left="3513" w:hanging="360"/>
      </w:pPr>
      <w:rPr>
        <w:rFonts w:cs="Times New Roman"/>
      </w:rPr>
    </w:lvl>
    <w:lvl w:ilvl="4" w:tplc="04150019">
      <w:start w:val="1"/>
      <w:numFmt w:val="lowerLetter"/>
      <w:lvlText w:val="%5."/>
      <w:lvlJc w:val="left"/>
      <w:pPr>
        <w:ind w:left="4233" w:hanging="360"/>
      </w:pPr>
      <w:rPr>
        <w:rFonts w:cs="Times New Roman"/>
      </w:rPr>
    </w:lvl>
    <w:lvl w:ilvl="5" w:tplc="0415001B">
      <w:start w:val="1"/>
      <w:numFmt w:val="lowerRoman"/>
      <w:lvlText w:val="%6."/>
      <w:lvlJc w:val="right"/>
      <w:pPr>
        <w:ind w:left="4953" w:hanging="180"/>
      </w:pPr>
      <w:rPr>
        <w:rFonts w:cs="Times New Roman"/>
      </w:rPr>
    </w:lvl>
    <w:lvl w:ilvl="6" w:tplc="0415000F">
      <w:start w:val="1"/>
      <w:numFmt w:val="decimal"/>
      <w:lvlText w:val="%7."/>
      <w:lvlJc w:val="left"/>
      <w:pPr>
        <w:ind w:left="5673" w:hanging="360"/>
      </w:pPr>
      <w:rPr>
        <w:rFonts w:cs="Times New Roman"/>
      </w:rPr>
    </w:lvl>
    <w:lvl w:ilvl="7" w:tplc="04150019">
      <w:start w:val="1"/>
      <w:numFmt w:val="lowerLetter"/>
      <w:lvlText w:val="%8."/>
      <w:lvlJc w:val="left"/>
      <w:pPr>
        <w:ind w:left="6393" w:hanging="360"/>
      </w:pPr>
      <w:rPr>
        <w:rFonts w:cs="Times New Roman"/>
      </w:rPr>
    </w:lvl>
    <w:lvl w:ilvl="8" w:tplc="0415001B">
      <w:start w:val="1"/>
      <w:numFmt w:val="lowerRoman"/>
      <w:lvlText w:val="%9."/>
      <w:lvlJc w:val="right"/>
      <w:pPr>
        <w:ind w:left="7113" w:hanging="180"/>
      </w:pPr>
      <w:rPr>
        <w:rFonts w:cs="Times New Roman"/>
      </w:rPr>
    </w:lvl>
  </w:abstractNum>
  <w:abstractNum w:abstractNumId="59" w15:restartNumberingAfterBreak="0">
    <w:nsid w:val="260D0049"/>
    <w:multiLevelType w:val="hybridMultilevel"/>
    <w:tmpl w:val="58A89BC6"/>
    <w:lvl w:ilvl="0" w:tplc="04150011">
      <w:start w:val="1"/>
      <w:numFmt w:val="decimal"/>
      <w:lvlText w:val="%1)"/>
      <w:lvlJc w:val="left"/>
      <w:pPr>
        <w:ind w:left="1287" w:hanging="360"/>
      </w:pPr>
      <w:rPr>
        <w:rFonts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284213BB"/>
    <w:multiLevelType w:val="hybridMultilevel"/>
    <w:tmpl w:val="3362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8A33CB7"/>
    <w:multiLevelType w:val="multilevel"/>
    <w:tmpl w:val="8578EEF2"/>
    <w:name w:val="WW8Num52"/>
    <w:lvl w:ilvl="0">
      <w:start w:val="8"/>
      <w:numFmt w:val="decimal"/>
      <w:lvlText w:val="%1."/>
      <w:lvlJc w:val="left"/>
      <w:pPr>
        <w:tabs>
          <w:tab w:val="num" w:pos="363"/>
        </w:tabs>
        <w:ind w:left="363" w:hanging="363"/>
      </w:pPr>
      <w:rPr>
        <w:rFonts w:cs="Times New Roman" w:hint="default"/>
        <w:sz w:val="24"/>
        <w:szCs w:val="24"/>
      </w:rPr>
    </w:lvl>
    <w:lvl w:ilvl="1">
      <w:start w:val="1"/>
      <w:numFmt w:val="decimal"/>
      <w:lvlText w:val="%2)"/>
      <w:lvlJc w:val="left"/>
      <w:pPr>
        <w:tabs>
          <w:tab w:val="num" w:pos="726"/>
        </w:tabs>
        <w:ind w:left="726" w:hanging="363"/>
      </w:pPr>
      <w:rPr>
        <w:rFonts w:cs="Times New Roman" w:hint="default"/>
        <w:sz w:val="24"/>
        <w:szCs w:val="24"/>
      </w:rPr>
    </w:lvl>
    <w:lvl w:ilvl="2">
      <w:start w:val="1"/>
      <w:numFmt w:val="lowerLetter"/>
      <w:lvlText w:val="%3)"/>
      <w:lvlJc w:val="left"/>
      <w:pPr>
        <w:tabs>
          <w:tab w:val="num" w:pos="1089"/>
        </w:tabs>
        <w:ind w:left="1089" w:hanging="363"/>
      </w:pPr>
      <w:rPr>
        <w:rFonts w:cs="Times New Roman" w:hint="default"/>
      </w:rPr>
    </w:lvl>
    <w:lvl w:ilvl="3">
      <w:start w:val="5"/>
      <w:numFmt w:val="decimal"/>
      <w:lvlText w:val="%4."/>
      <w:lvlJc w:val="left"/>
      <w:pPr>
        <w:tabs>
          <w:tab w:val="num" w:pos="363"/>
        </w:tabs>
        <w:ind w:left="363" w:hanging="363"/>
      </w:pPr>
      <w:rPr>
        <w:rFonts w:cs="Times New Roman" w:hint="default"/>
      </w:rPr>
    </w:lvl>
    <w:lvl w:ilvl="4">
      <w:start w:val="1"/>
      <w:numFmt w:val="decimal"/>
      <w:lvlText w:val="%5."/>
      <w:lvlJc w:val="left"/>
      <w:pPr>
        <w:tabs>
          <w:tab w:val="num" w:pos="363"/>
        </w:tabs>
        <w:ind w:left="363" w:hanging="363"/>
      </w:pPr>
      <w:rPr>
        <w:rFonts w:cs="Times New Roman" w:hint="default"/>
      </w:rPr>
    </w:lvl>
    <w:lvl w:ilvl="5">
      <w:start w:val="1"/>
      <w:numFmt w:val="decimal"/>
      <w:lvlText w:val="%6."/>
      <w:lvlJc w:val="left"/>
      <w:pPr>
        <w:tabs>
          <w:tab w:val="num" w:pos="363"/>
        </w:tabs>
        <w:ind w:left="363" w:hanging="363"/>
      </w:pPr>
      <w:rPr>
        <w:rFonts w:cs="Times New Roman" w:hint="default"/>
      </w:rPr>
    </w:lvl>
    <w:lvl w:ilvl="6">
      <w:start w:val="1"/>
      <w:numFmt w:val="decimal"/>
      <w:lvlText w:val="%7."/>
      <w:lvlJc w:val="left"/>
      <w:pPr>
        <w:tabs>
          <w:tab w:val="num" w:pos="363"/>
        </w:tabs>
        <w:ind w:left="363" w:hanging="363"/>
      </w:pPr>
      <w:rPr>
        <w:rFonts w:cs="Times New Roman" w:hint="default"/>
      </w:rPr>
    </w:lvl>
    <w:lvl w:ilvl="7">
      <w:start w:val="1"/>
      <w:numFmt w:val="decimal"/>
      <w:lvlText w:val="%8."/>
      <w:lvlJc w:val="left"/>
      <w:pPr>
        <w:tabs>
          <w:tab w:val="num" w:pos="363"/>
        </w:tabs>
        <w:ind w:left="363" w:hanging="363"/>
      </w:pPr>
      <w:rPr>
        <w:rFonts w:cs="Times New Roman" w:hint="default"/>
      </w:rPr>
    </w:lvl>
    <w:lvl w:ilvl="8">
      <w:start w:val="1"/>
      <w:numFmt w:val="decimal"/>
      <w:lvlText w:val="%9."/>
      <w:lvlJc w:val="left"/>
      <w:pPr>
        <w:tabs>
          <w:tab w:val="num" w:pos="363"/>
        </w:tabs>
        <w:ind w:left="363" w:hanging="363"/>
      </w:pPr>
      <w:rPr>
        <w:rFonts w:cs="Times New Roman" w:hint="default"/>
      </w:rPr>
    </w:lvl>
  </w:abstractNum>
  <w:abstractNum w:abstractNumId="62" w15:restartNumberingAfterBreak="0">
    <w:nsid w:val="2A024653"/>
    <w:multiLevelType w:val="hybridMultilevel"/>
    <w:tmpl w:val="D2547A0C"/>
    <w:lvl w:ilvl="0" w:tplc="33582878">
      <w:start w:val="1"/>
      <w:numFmt w:val="decimal"/>
      <w:lvlText w:val="%1)"/>
      <w:lvlJc w:val="left"/>
      <w:pPr>
        <w:ind w:left="1713" w:hanging="360"/>
      </w:pPr>
      <w:rPr>
        <w:rFonts w:cs="Times New Roman" w:hint="default"/>
      </w:rPr>
    </w:lvl>
    <w:lvl w:ilvl="1" w:tplc="E03ABC00">
      <w:start w:val="1"/>
      <w:numFmt w:val="lowerLetter"/>
      <w:lvlText w:val="%2)"/>
      <w:lvlJc w:val="left"/>
      <w:pPr>
        <w:ind w:left="2433" w:hanging="360"/>
      </w:pPr>
      <w:rPr>
        <w:rFonts w:cs="Times New Roman" w:hint="default"/>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63" w15:restartNumberingAfterBreak="0">
    <w:nsid w:val="2A4838C2"/>
    <w:multiLevelType w:val="hybridMultilevel"/>
    <w:tmpl w:val="F4AE835A"/>
    <w:name w:val="WW8Num15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4" w15:restartNumberingAfterBreak="0">
    <w:nsid w:val="2A8B41ED"/>
    <w:multiLevelType w:val="hybridMultilevel"/>
    <w:tmpl w:val="B5A63804"/>
    <w:lvl w:ilvl="0" w:tplc="916A2C2A">
      <w:start w:val="1"/>
      <w:numFmt w:val="bullet"/>
      <w:lvlText w:val="−"/>
      <w:lvlJc w:val="left"/>
      <w:pPr>
        <w:ind w:left="1741" w:hanging="360"/>
      </w:pPr>
      <w:rPr>
        <w:rFonts w:ascii="Arial Narrow" w:hAnsi="Arial Narrow" w:hint="default"/>
        <w:b w:val="0"/>
      </w:rPr>
    </w:lvl>
    <w:lvl w:ilvl="1" w:tplc="04150003">
      <w:start w:val="1"/>
      <w:numFmt w:val="bullet"/>
      <w:lvlText w:val="o"/>
      <w:lvlJc w:val="left"/>
      <w:pPr>
        <w:ind w:left="2461" w:hanging="360"/>
      </w:pPr>
      <w:rPr>
        <w:rFonts w:ascii="Courier New" w:hAnsi="Courier New" w:hint="default"/>
      </w:rPr>
    </w:lvl>
    <w:lvl w:ilvl="2" w:tplc="04150005">
      <w:start w:val="1"/>
      <w:numFmt w:val="bullet"/>
      <w:lvlText w:val=""/>
      <w:lvlJc w:val="left"/>
      <w:pPr>
        <w:ind w:left="3181" w:hanging="360"/>
      </w:pPr>
      <w:rPr>
        <w:rFonts w:ascii="Wingdings" w:hAnsi="Wingdings" w:hint="default"/>
      </w:rPr>
    </w:lvl>
    <w:lvl w:ilvl="3" w:tplc="04150001">
      <w:start w:val="1"/>
      <w:numFmt w:val="bullet"/>
      <w:lvlText w:val=""/>
      <w:lvlJc w:val="left"/>
      <w:pPr>
        <w:ind w:left="3901" w:hanging="360"/>
      </w:pPr>
      <w:rPr>
        <w:rFonts w:ascii="Symbol" w:hAnsi="Symbol" w:hint="default"/>
      </w:rPr>
    </w:lvl>
    <w:lvl w:ilvl="4" w:tplc="04150003">
      <w:start w:val="1"/>
      <w:numFmt w:val="bullet"/>
      <w:lvlText w:val="o"/>
      <w:lvlJc w:val="left"/>
      <w:pPr>
        <w:ind w:left="4621" w:hanging="360"/>
      </w:pPr>
      <w:rPr>
        <w:rFonts w:ascii="Courier New" w:hAnsi="Courier New" w:hint="default"/>
      </w:rPr>
    </w:lvl>
    <w:lvl w:ilvl="5" w:tplc="04150005">
      <w:start w:val="1"/>
      <w:numFmt w:val="bullet"/>
      <w:lvlText w:val=""/>
      <w:lvlJc w:val="left"/>
      <w:pPr>
        <w:ind w:left="5341" w:hanging="360"/>
      </w:pPr>
      <w:rPr>
        <w:rFonts w:ascii="Wingdings" w:hAnsi="Wingdings" w:hint="default"/>
      </w:rPr>
    </w:lvl>
    <w:lvl w:ilvl="6" w:tplc="04150001">
      <w:start w:val="1"/>
      <w:numFmt w:val="bullet"/>
      <w:lvlText w:val=""/>
      <w:lvlJc w:val="left"/>
      <w:pPr>
        <w:ind w:left="6061" w:hanging="360"/>
      </w:pPr>
      <w:rPr>
        <w:rFonts w:ascii="Symbol" w:hAnsi="Symbol" w:hint="default"/>
      </w:rPr>
    </w:lvl>
    <w:lvl w:ilvl="7" w:tplc="04150003">
      <w:start w:val="1"/>
      <w:numFmt w:val="bullet"/>
      <w:lvlText w:val="o"/>
      <w:lvlJc w:val="left"/>
      <w:pPr>
        <w:ind w:left="6781" w:hanging="360"/>
      </w:pPr>
      <w:rPr>
        <w:rFonts w:ascii="Courier New" w:hAnsi="Courier New" w:hint="default"/>
      </w:rPr>
    </w:lvl>
    <w:lvl w:ilvl="8" w:tplc="04150005">
      <w:start w:val="1"/>
      <w:numFmt w:val="bullet"/>
      <w:lvlText w:val=""/>
      <w:lvlJc w:val="left"/>
      <w:pPr>
        <w:ind w:left="7501" w:hanging="360"/>
      </w:pPr>
      <w:rPr>
        <w:rFonts w:ascii="Wingdings" w:hAnsi="Wingdings" w:hint="default"/>
      </w:rPr>
    </w:lvl>
  </w:abstractNum>
  <w:abstractNum w:abstractNumId="65" w15:restartNumberingAfterBreak="0">
    <w:nsid w:val="2AD26E0C"/>
    <w:multiLevelType w:val="hybridMultilevel"/>
    <w:tmpl w:val="3782D3A4"/>
    <w:name w:val="WW8Num1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2B3600C5"/>
    <w:multiLevelType w:val="multilevel"/>
    <w:tmpl w:val="53123750"/>
    <w:name w:val="WW8Num72322"/>
    <w:lvl w:ilvl="0">
      <w:start w:val="6"/>
      <w:numFmt w:val="decimal"/>
      <w:lvlText w:val=" %1."/>
      <w:lvlJc w:val="left"/>
      <w:pPr>
        <w:tabs>
          <w:tab w:val="num" w:pos="363"/>
        </w:tabs>
        <w:ind w:left="363" w:hanging="363"/>
      </w:pPr>
      <w:rPr>
        <w:rFonts w:ascii="Times New Roman" w:hAnsi="Times New Roman" w:cs="Times New Roman" w:hint="default"/>
        <w:b w:val="0"/>
        <w:bCs w:val="0"/>
        <w:sz w:val="24"/>
        <w:szCs w:val="24"/>
      </w:rPr>
    </w:lvl>
    <w:lvl w:ilvl="1">
      <w:start w:val="5"/>
      <w:numFmt w:val="decimal"/>
      <w:lvlText w:val="%2."/>
      <w:lvlJc w:val="left"/>
      <w:pPr>
        <w:tabs>
          <w:tab w:val="num" w:pos="726"/>
        </w:tabs>
        <w:ind w:left="726" w:hanging="363"/>
      </w:pPr>
      <w:rPr>
        <w:rFonts w:cs="Times New Roman" w:hint="default"/>
        <w:b w:val="0"/>
        <w:bCs w:val="0"/>
        <w:sz w:val="22"/>
        <w:szCs w:val="22"/>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7" w15:restartNumberingAfterBreak="0">
    <w:nsid w:val="2C3F2127"/>
    <w:multiLevelType w:val="hybridMultilevel"/>
    <w:tmpl w:val="47C8229A"/>
    <w:lvl w:ilvl="0" w:tplc="11D0C626">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68" w15:restartNumberingAfterBreak="0">
    <w:nsid w:val="2C626F80"/>
    <w:multiLevelType w:val="hybridMultilevel"/>
    <w:tmpl w:val="A61E5D54"/>
    <w:lvl w:ilvl="0" w:tplc="79DE94E4">
      <w:start w:val="13"/>
      <w:numFmt w:val="decimal"/>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1D6D95"/>
    <w:multiLevelType w:val="hybridMultilevel"/>
    <w:tmpl w:val="F54E379C"/>
    <w:lvl w:ilvl="0" w:tplc="C0D05C68">
      <w:start w:val="1"/>
      <w:numFmt w:val="decimal"/>
      <w:lvlText w:val="%1."/>
      <w:lvlJc w:val="left"/>
      <w:pPr>
        <w:tabs>
          <w:tab w:val="num" w:pos="360"/>
        </w:tabs>
        <w:ind w:left="36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3743CC"/>
    <w:multiLevelType w:val="hybridMultilevel"/>
    <w:tmpl w:val="7A72E7D6"/>
    <w:lvl w:ilvl="0" w:tplc="04150005">
      <w:start w:val="1"/>
      <w:numFmt w:val="bullet"/>
      <w:lvlText w:val=""/>
      <w:lvlJc w:val="left"/>
      <w:pPr>
        <w:tabs>
          <w:tab w:val="num" w:pos="2421"/>
        </w:tabs>
        <w:ind w:left="2421" w:hanging="360"/>
      </w:pPr>
      <w:rPr>
        <w:rFonts w:ascii="Wingdings" w:hAnsi="Wingdings" w:hint="default"/>
      </w:rPr>
    </w:lvl>
    <w:lvl w:ilvl="1" w:tplc="04150003" w:tentative="1">
      <w:start w:val="1"/>
      <w:numFmt w:val="bullet"/>
      <w:lvlText w:val="o"/>
      <w:lvlJc w:val="left"/>
      <w:pPr>
        <w:tabs>
          <w:tab w:val="num" w:pos="3141"/>
        </w:tabs>
        <w:ind w:left="3141" w:hanging="360"/>
      </w:pPr>
      <w:rPr>
        <w:rFonts w:ascii="Courier New" w:hAnsi="Courier New" w:hint="default"/>
      </w:rPr>
    </w:lvl>
    <w:lvl w:ilvl="2" w:tplc="04150005" w:tentative="1">
      <w:start w:val="1"/>
      <w:numFmt w:val="bullet"/>
      <w:lvlText w:val=""/>
      <w:lvlJc w:val="left"/>
      <w:pPr>
        <w:tabs>
          <w:tab w:val="num" w:pos="3861"/>
        </w:tabs>
        <w:ind w:left="3861" w:hanging="360"/>
      </w:pPr>
      <w:rPr>
        <w:rFonts w:ascii="Wingdings" w:hAnsi="Wingdings" w:hint="default"/>
      </w:rPr>
    </w:lvl>
    <w:lvl w:ilvl="3" w:tplc="04150001" w:tentative="1">
      <w:start w:val="1"/>
      <w:numFmt w:val="bullet"/>
      <w:lvlText w:val=""/>
      <w:lvlJc w:val="left"/>
      <w:pPr>
        <w:tabs>
          <w:tab w:val="num" w:pos="4581"/>
        </w:tabs>
        <w:ind w:left="4581" w:hanging="360"/>
      </w:pPr>
      <w:rPr>
        <w:rFonts w:ascii="Symbol" w:hAnsi="Symbol" w:hint="default"/>
      </w:rPr>
    </w:lvl>
    <w:lvl w:ilvl="4" w:tplc="04150003" w:tentative="1">
      <w:start w:val="1"/>
      <w:numFmt w:val="bullet"/>
      <w:lvlText w:val="o"/>
      <w:lvlJc w:val="left"/>
      <w:pPr>
        <w:tabs>
          <w:tab w:val="num" w:pos="5301"/>
        </w:tabs>
        <w:ind w:left="5301" w:hanging="360"/>
      </w:pPr>
      <w:rPr>
        <w:rFonts w:ascii="Courier New" w:hAnsi="Courier New" w:hint="default"/>
      </w:rPr>
    </w:lvl>
    <w:lvl w:ilvl="5" w:tplc="04150005" w:tentative="1">
      <w:start w:val="1"/>
      <w:numFmt w:val="bullet"/>
      <w:lvlText w:val=""/>
      <w:lvlJc w:val="left"/>
      <w:pPr>
        <w:tabs>
          <w:tab w:val="num" w:pos="6021"/>
        </w:tabs>
        <w:ind w:left="6021" w:hanging="360"/>
      </w:pPr>
      <w:rPr>
        <w:rFonts w:ascii="Wingdings" w:hAnsi="Wingdings" w:hint="default"/>
      </w:rPr>
    </w:lvl>
    <w:lvl w:ilvl="6" w:tplc="04150001" w:tentative="1">
      <w:start w:val="1"/>
      <w:numFmt w:val="bullet"/>
      <w:lvlText w:val=""/>
      <w:lvlJc w:val="left"/>
      <w:pPr>
        <w:tabs>
          <w:tab w:val="num" w:pos="6741"/>
        </w:tabs>
        <w:ind w:left="6741" w:hanging="360"/>
      </w:pPr>
      <w:rPr>
        <w:rFonts w:ascii="Symbol" w:hAnsi="Symbol" w:hint="default"/>
      </w:rPr>
    </w:lvl>
    <w:lvl w:ilvl="7" w:tplc="04150003" w:tentative="1">
      <w:start w:val="1"/>
      <w:numFmt w:val="bullet"/>
      <w:lvlText w:val="o"/>
      <w:lvlJc w:val="left"/>
      <w:pPr>
        <w:tabs>
          <w:tab w:val="num" w:pos="7461"/>
        </w:tabs>
        <w:ind w:left="7461" w:hanging="360"/>
      </w:pPr>
      <w:rPr>
        <w:rFonts w:ascii="Courier New" w:hAnsi="Courier New" w:hint="default"/>
      </w:rPr>
    </w:lvl>
    <w:lvl w:ilvl="8" w:tplc="04150005" w:tentative="1">
      <w:start w:val="1"/>
      <w:numFmt w:val="bullet"/>
      <w:lvlText w:val=""/>
      <w:lvlJc w:val="left"/>
      <w:pPr>
        <w:tabs>
          <w:tab w:val="num" w:pos="8181"/>
        </w:tabs>
        <w:ind w:left="8181" w:hanging="360"/>
      </w:pPr>
      <w:rPr>
        <w:rFonts w:ascii="Wingdings" w:hAnsi="Wingdings" w:hint="default"/>
      </w:rPr>
    </w:lvl>
  </w:abstractNum>
  <w:abstractNum w:abstractNumId="71" w15:restartNumberingAfterBreak="0">
    <w:nsid w:val="30AF55BB"/>
    <w:multiLevelType w:val="hybridMultilevel"/>
    <w:tmpl w:val="4E14E18A"/>
    <w:lvl w:ilvl="0" w:tplc="0D946588">
      <w:start w:val="3"/>
      <w:numFmt w:val="decimal"/>
      <w:lvlText w:val="%1."/>
      <w:lvlJc w:val="left"/>
      <w:pPr>
        <w:tabs>
          <w:tab w:val="num" w:pos="357"/>
        </w:tabs>
        <w:ind w:left="357" w:hanging="357"/>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041715"/>
    <w:multiLevelType w:val="hybridMultilevel"/>
    <w:tmpl w:val="E17E4E30"/>
    <w:lvl w:ilvl="0" w:tplc="C4DCB84E">
      <w:start w:val="1"/>
      <w:numFmt w:val="decimal"/>
      <w:lvlText w:val="%1)"/>
      <w:lvlJc w:val="left"/>
      <w:pPr>
        <w:tabs>
          <w:tab w:val="num" w:pos="1324"/>
        </w:tabs>
        <w:ind w:left="132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32E655D0"/>
    <w:multiLevelType w:val="hybridMultilevel"/>
    <w:tmpl w:val="978C3CEA"/>
    <w:name w:val="WW8Num922"/>
    <w:lvl w:ilvl="0" w:tplc="0000000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36A63A6B"/>
    <w:multiLevelType w:val="hybridMultilevel"/>
    <w:tmpl w:val="1D72FD80"/>
    <w:lvl w:ilvl="0" w:tplc="1A14F64C">
      <w:start w:val="1"/>
      <w:numFmt w:val="lowerLetter"/>
      <w:lvlText w:val="%1)"/>
      <w:lvlJc w:val="left"/>
      <w:pPr>
        <w:ind w:left="1145"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388C067E"/>
    <w:multiLevelType w:val="hybridMultilevel"/>
    <w:tmpl w:val="8452CA24"/>
    <w:lvl w:ilvl="0" w:tplc="76DE8936">
      <w:start w:val="2"/>
      <w:numFmt w:val="decimal"/>
      <w:lvlText w:val="%1)"/>
      <w:lvlJc w:val="left"/>
      <w:pPr>
        <w:ind w:left="1145"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39F53D64"/>
    <w:multiLevelType w:val="hybridMultilevel"/>
    <w:tmpl w:val="84B82468"/>
    <w:lvl w:ilvl="0" w:tplc="33582878">
      <w:start w:val="1"/>
      <w:numFmt w:val="decimal"/>
      <w:lvlText w:val="%1)"/>
      <w:lvlJc w:val="left"/>
      <w:pPr>
        <w:tabs>
          <w:tab w:val="num" w:pos="1361"/>
        </w:tabs>
        <w:ind w:left="1361" w:hanging="397"/>
      </w:pPr>
      <w:rPr>
        <w:rFonts w:cs="Times New Roman" w:hint="default"/>
      </w:rPr>
    </w:lvl>
    <w:lvl w:ilvl="1" w:tplc="906ADDAA">
      <w:start w:val="1"/>
      <w:numFmt w:val="decimal"/>
      <w:lvlText w:val="%2)"/>
      <w:lvlJc w:val="left"/>
      <w:pPr>
        <w:tabs>
          <w:tab w:val="num" w:pos="1191"/>
        </w:tabs>
        <w:ind w:left="1191" w:hanging="340"/>
      </w:pPr>
      <w:rPr>
        <w:rFonts w:cs="Times New Roman" w:hint="default"/>
      </w:rPr>
    </w:lvl>
    <w:lvl w:ilvl="2" w:tplc="0415001B">
      <w:start w:val="1"/>
      <w:numFmt w:val="lowerRoman"/>
      <w:lvlText w:val="%3."/>
      <w:lvlJc w:val="right"/>
      <w:pPr>
        <w:tabs>
          <w:tab w:val="num" w:pos="2163"/>
        </w:tabs>
        <w:ind w:left="2163" w:hanging="180"/>
      </w:pPr>
      <w:rPr>
        <w:rFonts w:cs="Times New Roman"/>
      </w:rPr>
    </w:lvl>
    <w:lvl w:ilvl="3" w:tplc="04150017">
      <w:start w:val="1"/>
      <w:numFmt w:val="lowerLetter"/>
      <w:lvlText w:val="%4)"/>
      <w:lvlJc w:val="left"/>
      <w:pPr>
        <w:tabs>
          <w:tab w:val="num" w:pos="2883"/>
        </w:tabs>
        <w:ind w:left="2883" w:hanging="360"/>
      </w:pPr>
      <w:rPr>
        <w:rFonts w:cs="Times New Roman"/>
      </w:rPr>
    </w:lvl>
    <w:lvl w:ilvl="4" w:tplc="04150019">
      <w:start w:val="1"/>
      <w:numFmt w:val="lowerLetter"/>
      <w:lvlText w:val="%5."/>
      <w:lvlJc w:val="left"/>
      <w:pPr>
        <w:tabs>
          <w:tab w:val="num" w:pos="3603"/>
        </w:tabs>
        <w:ind w:left="3603" w:hanging="360"/>
      </w:pPr>
      <w:rPr>
        <w:rFonts w:cs="Times New Roman"/>
      </w:rPr>
    </w:lvl>
    <w:lvl w:ilvl="5" w:tplc="0415001B">
      <w:start w:val="1"/>
      <w:numFmt w:val="lowerRoman"/>
      <w:lvlText w:val="%6."/>
      <w:lvlJc w:val="right"/>
      <w:pPr>
        <w:tabs>
          <w:tab w:val="num" w:pos="4323"/>
        </w:tabs>
        <w:ind w:left="4323" w:hanging="180"/>
      </w:pPr>
      <w:rPr>
        <w:rFonts w:cs="Times New Roman"/>
      </w:rPr>
    </w:lvl>
    <w:lvl w:ilvl="6" w:tplc="0415000F">
      <w:start w:val="1"/>
      <w:numFmt w:val="decimal"/>
      <w:lvlText w:val="%7."/>
      <w:lvlJc w:val="left"/>
      <w:pPr>
        <w:tabs>
          <w:tab w:val="num" w:pos="5043"/>
        </w:tabs>
        <w:ind w:left="5043" w:hanging="360"/>
      </w:pPr>
      <w:rPr>
        <w:rFonts w:cs="Times New Roman"/>
      </w:rPr>
    </w:lvl>
    <w:lvl w:ilvl="7" w:tplc="04150019">
      <w:start w:val="1"/>
      <w:numFmt w:val="lowerLetter"/>
      <w:lvlText w:val="%8."/>
      <w:lvlJc w:val="left"/>
      <w:pPr>
        <w:tabs>
          <w:tab w:val="num" w:pos="5763"/>
        </w:tabs>
        <w:ind w:left="5763" w:hanging="360"/>
      </w:pPr>
      <w:rPr>
        <w:rFonts w:cs="Times New Roman"/>
      </w:rPr>
    </w:lvl>
    <w:lvl w:ilvl="8" w:tplc="0415001B">
      <w:start w:val="1"/>
      <w:numFmt w:val="lowerRoman"/>
      <w:lvlText w:val="%9."/>
      <w:lvlJc w:val="right"/>
      <w:pPr>
        <w:tabs>
          <w:tab w:val="num" w:pos="6483"/>
        </w:tabs>
        <w:ind w:left="6483" w:hanging="180"/>
      </w:pPr>
      <w:rPr>
        <w:rFonts w:cs="Times New Roman"/>
      </w:rPr>
    </w:lvl>
  </w:abstractNum>
  <w:abstractNum w:abstractNumId="77" w15:restartNumberingAfterBreak="0">
    <w:nsid w:val="3AA74765"/>
    <w:multiLevelType w:val="hybridMultilevel"/>
    <w:tmpl w:val="5D46A3D4"/>
    <w:lvl w:ilvl="0" w:tplc="AEAA4E1C">
      <w:start w:val="1"/>
      <w:numFmt w:val="decimal"/>
      <w:lvlText w:val="%1)"/>
      <w:lvlJc w:val="left"/>
      <w:pPr>
        <w:ind w:left="1215" w:hanging="510"/>
      </w:pPr>
      <w:rPr>
        <w:rFonts w:cs="Times New Roman"/>
      </w:rPr>
    </w:lvl>
    <w:lvl w:ilvl="1" w:tplc="6344AA92">
      <w:start w:val="1"/>
      <w:numFmt w:val="lowerLetter"/>
      <w:lvlText w:val="%2)"/>
      <w:lvlJc w:val="left"/>
      <w:pPr>
        <w:ind w:left="1785" w:hanging="360"/>
      </w:pPr>
      <w:rPr>
        <w:rFonts w:cs="Times New Roman"/>
      </w:rPr>
    </w:lvl>
    <w:lvl w:ilvl="2" w:tplc="0415001B">
      <w:start w:val="1"/>
      <w:numFmt w:val="lowerRoman"/>
      <w:lvlText w:val="%3."/>
      <w:lvlJc w:val="right"/>
      <w:pPr>
        <w:ind w:left="2505" w:hanging="180"/>
      </w:pPr>
      <w:rPr>
        <w:rFonts w:cs="Times New Roman"/>
      </w:rPr>
    </w:lvl>
    <w:lvl w:ilvl="3" w:tplc="0415000F">
      <w:start w:val="1"/>
      <w:numFmt w:val="decimal"/>
      <w:lvlText w:val="%4."/>
      <w:lvlJc w:val="left"/>
      <w:pPr>
        <w:ind w:left="3225" w:hanging="360"/>
      </w:pPr>
      <w:rPr>
        <w:rFonts w:cs="Times New Roman"/>
      </w:rPr>
    </w:lvl>
    <w:lvl w:ilvl="4" w:tplc="04150019">
      <w:start w:val="1"/>
      <w:numFmt w:val="lowerLetter"/>
      <w:lvlText w:val="%5."/>
      <w:lvlJc w:val="left"/>
      <w:pPr>
        <w:ind w:left="3945" w:hanging="360"/>
      </w:pPr>
      <w:rPr>
        <w:rFonts w:cs="Times New Roman"/>
      </w:rPr>
    </w:lvl>
    <w:lvl w:ilvl="5" w:tplc="0415001B">
      <w:start w:val="1"/>
      <w:numFmt w:val="lowerRoman"/>
      <w:lvlText w:val="%6."/>
      <w:lvlJc w:val="right"/>
      <w:pPr>
        <w:ind w:left="4665" w:hanging="180"/>
      </w:pPr>
      <w:rPr>
        <w:rFonts w:cs="Times New Roman"/>
      </w:rPr>
    </w:lvl>
    <w:lvl w:ilvl="6" w:tplc="0415000F">
      <w:start w:val="1"/>
      <w:numFmt w:val="decimal"/>
      <w:lvlText w:val="%7."/>
      <w:lvlJc w:val="left"/>
      <w:pPr>
        <w:ind w:left="5385" w:hanging="360"/>
      </w:pPr>
      <w:rPr>
        <w:rFonts w:cs="Times New Roman"/>
      </w:rPr>
    </w:lvl>
    <w:lvl w:ilvl="7" w:tplc="04150019">
      <w:start w:val="1"/>
      <w:numFmt w:val="lowerLetter"/>
      <w:lvlText w:val="%8."/>
      <w:lvlJc w:val="left"/>
      <w:pPr>
        <w:ind w:left="6105" w:hanging="360"/>
      </w:pPr>
      <w:rPr>
        <w:rFonts w:cs="Times New Roman"/>
      </w:rPr>
    </w:lvl>
    <w:lvl w:ilvl="8" w:tplc="0415001B">
      <w:start w:val="1"/>
      <w:numFmt w:val="lowerRoman"/>
      <w:lvlText w:val="%9."/>
      <w:lvlJc w:val="right"/>
      <w:pPr>
        <w:ind w:left="6825" w:hanging="180"/>
      </w:pPr>
      <w:rPr>
        <w:rFonts w:cs="Times New Roman"/>
      </w:rPr>
    </w:lvl>
  </w:abstractNum>
  <w:abstractNum w:abstractNumId="78" w15:restartNumberingAfterBreak="0">
    <w:nsid w:val="3ACF5FB7"/>
    <w:multiLevelType w:val="hybridMultilevel"/>
    <w:tmpl w:val="5584FFEA"/>
    <w:lvl w:ilvl="0" w:tplc="DBE8097E">
      <w:start w:val="14"/>
      <w:numFmt w:val="decimal"/>
      <w:lvlText w:val="%1."/>
      <w:lvlJc w:val="left"/>
      <w:pPr>
        <w:ind w:left="1211"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3B001D6E"/>
    <w:multiLevelType w:val="hybridMultilevel"/>
    <w:tmpl w:val="D9EE1428"/>
    <w:lvl w:ilvl="0" w:tplc="1D26B19E">
      <w:start w:val="1"/>
      <w:numFmt w:val="decimal"/>
      <w:lvlText w:val="%1)"/>
      <w:lvlJc w:val="left"/>
      <w:pPr>
        <w:ind w:left="1287"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3B8806ED"/>
    <w:multiLevelType w:val="hybridMultilevel"/>
    <w:tmpl w:val="95F2E8E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1" w15:restartNumberingAfterBreak="0">
    <w:nsid w:val="3CA0152E"/>
    <w:multiLevelType w:val="hybridMultilevel"/>
    <w:tmpl w:val="6EC614F6"/>
    <w:lvl w:ilvl="0" w:tplc="D1C86628">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DB921EB"/>
    <w:multiLevelType w:val="hybridMultilevel"/>
    <w:tmpl w:val="AC442748"/>
    <w:lvl w:ilvl="0" w:tplc="F7B0DB3E">
      <w:start w:val="4"/>
      <w:numFmt w:val="decimal"/>
      <w:lvlText w:val="%1."/>
      <w:lvlJc w:val="left"/>
      <w:pPr>
        <w:ind w:left="1684"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3DFC236F"/>
    <w:multiLevelType w:val="hybridMultilevel"/>
    <w:tmpl w:val="6BAC4004"/>
    <w:lvl w:ilvl="0" w:tplc="ADDA1BBA">
      <w:start w:val="1"/>
      <w:numFmt w:val="decimal"/>
      <w:lvlText w:val="%1."/>
      <w:lvlJc w:val="left"/>
      <w:pPr>
        <w:tabs>
          <w:tab w:val="num" w:pos="964"/>
        </w:tabs>
        <w:ind w:left="964" w:hanging="397"/>
      </w:pPr>
      <w:rPr>
        <w:rFonts w:cs="Times New Roman" w:hint="default"/>
      </w:rPr>
    </w:lvl>
    <w:lvl w:ilvl="1" w:tplc="118EB336">
      <w:start w:val="1"/>
      <w:numFmt w:val="decimal"/>
      <w:lvlText w:val="%2)"/>
      <w:lvlJc w:val="left"/>
      <w:pPr>
        <w:tabs>
          <w:tab w:val="num" w:pos="1418"/>
        </w:tabs>
        <w:ind w:left="1418" w:hanging="454"/>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3ECA0966"/>
    <w:multiLevelType w:val="hybridMultilevel"/>
    <w:tmpl w:val="6F5A5270"/>
    <w:lvl w:ilvl="0" w:tplc="FFFFFFFF">
      <w:start w:val="1"/>
      <w:numFmt w:val="decimal"/>
      <w:lvlText w:val="%1."/>
      <w:lvlJc w:val="left"/>
      <w:pPr>
        <w:tabs>
          <w:tab w:val="num" w:pos="360"/>
        </w:tabs>
        <w:ind w:left="360" w:hanging="360"/>
      </w:pPr>
    </w:lvl>
    <w:lvl w:ilvl="1" w:tplc="04150011">
      <w:start w:val="1"/>
      <w:numFmt w:val="decimal"/>
      <w:lvlText w:val="%2)"/>
      <w:lvlJc w:val="left"/>
      <w:pPr>
        <w:tabs>
          <w:tab w:val="num" w:pos="786"/>
        </w:tabs>
        <w:ind w:left="786" w:hanging="360"/>
      </w:pPr>
      <w:rPr>
        <w:rFonts w:hint="default"/>
      </w:rPr>
    </w:lvl>
    <w:lvl w:ilvl="2" w:tplc="FFFFFFFF">
      <w:start w:val="1"/>
      <w:numFmt w:val="lowerRoman"/>
      <w:lvlText w:val="%3."/>
      <w:lvlJc w:val="right"/>
      <w:pPr>
        <w:tabs>
          <w:tab w:val="num" w:pos="2160"/>
        </w:tabs>
        <w:ind w:left="2160" w:hanging="180"/>
      </w:pPr>
    </w:lvl>
    <w:lvl w:ilvl="3" w:tplc="0BC847FA">
      <w:start w:val="1"/>
      <w:numFmt w:val="decimal"/>
      <w:lvlText w:val="%4."/>
      <w:lvlJc w:val="left"/>
      <w:pPr>
        <w:tabs>
          <w:tab w:val="num" w:pos="360"/>
        </w:tabs>
        <w:ind w:left="360" w:hanging="360"/>
      </w:pPr>
      <w:rPr>
        <w:b w:val="0"/>
        <w:sz w:val="24"/>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15:restartNumberingAfterBreak="0">
    <w:nsid w:val="3F1C5F2A"/>
    <w:multiLevelType w:val="hybridMultilevel"/>
    <w:tmpl w:val="2AE28FCA"/>
    <w:lvl w:ilvl="0" w:tplc="00000010">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4092565A"/>
    <w:multiLevelType w:val="hybridMultilevel"/>
    <w:tmpl w:val="F3D4A18E"/>
    <w:name w:val="WW8Num9222"/>
    <w:lvl w:ilvl="0" w:tplc="0000000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40A41554"/>
    <w:multiLevelType w:val="hybridMultilevel"/>
    <w:tmpl w:val="CF18739C"/>
    <w:lvl w:ilvl="0" w:tplc="7FEE374A">
      <w:start w:val="9"/>
      <w:numFmt w:val="decimal"/>
      <w:lvlText w:val="%1."/>
      <w:lvlJc w:val="left"/>
      <w:pPr>
        <w:ind w:left="1287"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40EA05E0"/>
    <w:multiLevelType w:val="hybridMultilevel"/>
    <w:tmpl w:val="03065D74"/>
    <w:lvl w:ilvl="0" w:tplc="BB04185C">
      <w:start w:val="12"/>
      <w:numFmt w:val="upperRoman"/>
      <w:lvlText w:val="%1."/>
      <w:lvlJc w:val="right"/>
      <w:pPr>
        <w:ind w:left="1571" w:hanging="360"/>
      </w:pPr>
      <w:rPr>
        <w:rFonts w:cs="Times New Roman" w:hint="default"/>
        <w:b/>
        <w:bCs/>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89" w15:restartNumberingAfterBreak="0">
    <w:nsid w:val="41227962"/>
    <w:multiLevelType w:val="hybridMultilevel"/>
    <w:tmpl w:val="B8B45B52"/>
    <w:styleLink w:val="NBPpunktoryobrazkowe3"/>
    <w:lvl w:ilvl="0" w:tplc="C4B6FACE">
      <w:start w:val="1"/>
      <w:numFmt w:val="lowerLetter"/>
      <w:lvlText w:val="%1)"/>
      <w:lvlJc w:val="left"/>
      <w:pPr>
        <w:ind w:left="1478" w:hanging="360"/>
      </w:pPr>
      <w:rPr>
        <w:rFonts w:cs="Times New Roman" w:hint="default"/>
        <w:b w:val="0"/>
        <w:bCs w:val="0"/>
      </w:rPr>
    </w:lvl>
    <w:lvl w:ilvl="1" w:tplc="04150019">
      <w:start w:val="1"/>
      <w:numFmt w:val="lowerLetter"/>
      <w:lvlText w:val="%2."/>
      <w:lvlJc w:val="left"/>
      <w:pPr>
        <w:ind w:left="2198" w:hanging="360"/>
      </w:pPr>
      <w:rPr>
        <w:rFonts w:cs="Times New Roman"/>
      </w:rPr>
    </w:lvl>
    <w:lvl w:ilvl="2" w:tplc="0415001B">
      <w:start w:val="1"/>
      <w:numFmt w:val="lowerRoman"/>
      <w:lvlText w:val="%3."/>
      <w:lvlJc w:val="right"/>
      <w:pPr>
        <w:ind w:left="2918" w:hanging="180"/>
      </w:pPr>
      <w:rPr>
        <w:rFonts w:cs="Times New Roman"/>
      </w:rPr>
    </w:lvl>
    <w:lvl w:ilvl="3" w:tplc="0415000F">
      <w:start w:val="1"/>
      <w:numFmt w:val="decimal"/>
      <w:lvlText w:val="%4."/>
      <w:lvlJc w:val="left"/>
      <w:pPr>
        <w:ind w:left="3638" w:hanging="360"/>
      </w:pPr>
      <w:rPr>
        <w:rFonts w:cs="Times New Roman"/>
      </w:rPr>
    </w:lvl>
    <w:lvl w:ilvl="4" w:tplc="04150019">
      <w:start w:val="1"/>
      <w:numFmt w:val="lowerLetter"/>
      <w:lvlText w:val="%5."/>
      <w:lvlJc w:val="left"/>
      <w:pPr>
        <w:ind w:left="4358" w:hanging="360"/>
      </w:pPr>
      <w:rPr>
        <w:rFonts w:cs="Times New Roman"/>
      </w:rPr>
    </w:lvl>
    <w:lvl w:ilvl="5" w:tplc="0415001B">
      <w:start w:val="1"/>
      <w:numFmt w:val="lowerRoman"/>
      <w:lvlText w:val="%6."/>
      <w:lvlJc w:val="right"/>
      <w:pPr>
        <w:ind w:left="5078" w:hanging="180"/>
      </w:pPr>
      <w:rPr>
        <w:rFonts w:cs="Times New Roman"/>
      </w:rPr>
    </w:lvl>
    <w:lvl w:ilvl="6" w:tplc="0415000F">
      <w:start w:val="1"/>
      <w:numFmt w:val="decimal"/>
      <w:lvlText w:val="%7."/>
      <w:lvlJc w:val="left"/>
      <w:pPr>
        <w:ind w:left="5798" w:hanging="360"/>
      </w:pPr>
      <w:rPr>
        <w:rFonts w:cs="Times New Roman"/>
      </w:rPr>
    </w:lvl>
    <w:lvl w:ilvl="7" w:tplc="04150019">
      <w:start w:val="1"/>
      <w:numFmt w:val="lowerLetter"/>
      <w:lvlText w:val="%8."/>
      <w:lvlJc w:val="left"/>
      <w:pPr>
        <w:ind w:left="6518" w:hanging="360"/>
      </w:pPr>
      <w:rPr>
        <w:rFonts w:cs="Times New Roman"/>
      </w:rPr>
    </w:lvl>
    <w:lvl w:ilvl="8" w:tplc="0415001B">
      <w:start w:val="1"/>
      <w:numFmt w:val="lowerRoman"/>
      <w:lvlText w:val="%9."/>
      <w:lvlJc w:val="right"/>
      <w:pPr>
        <w:ind w:left="7238" w:hanging="180"/>
      </w:pPr>
      <w:rPr>
        <w:rFonts w:cs="Times New Roman"/>
      </w:rPr>
    </w:lvl>
  </w:abstractNum>
  <w:abstractNum w:abstractNumId="90" w15:restartNumberingAfterBreak="0">
    <w:nsid w:val="45A63D6C"/>
    <w:multiLevelType w:val="hybridMultilevel"/>
    <w:tmpl w:val="2D9662D2"/>
    <w:styleLink w:val="StylStylPunktowane11ptPogrubienieKonspektynumerowaneTim123"/>
    <w:lvl w:ilvl="0" w:tplc="86641A02">
      <w:start w:val="4"/>
      <w:numFmt w:val="decimal"/>
      <w:lvlText w:val="%1."/>
      <w:lvlJc w:val="left"/>
      <w:pPr>
        <w:ind w:left="427"/>
      </w:pPr>
      <w:rPr>
        <w:rFonts w:ascii="Palatino Linotype" w:eastAsia="Times New Roman" w:hAnsi="Palatino Linotype" w:cs="Times New Roman"/>
        <w:b w:val="0"/>
        <w:bCs w:val="0"/>
        <w:i w:val="0"/>
        <w:iCs w:val="0"/>
        <w:strike w:val="0"/>
        <w:dstrike w:val="0"/>
        <w:color w:val="000000"/>
        <w:sz w:val="22"/>
        <w:szCs w:val="22"/>
        <w:u w:val="none"/>
        <w:vertAlign w:val="baseline"/>
      </w:rPr>
    </w:lvl>
    <w:lvl w:ilvl="1" w:tplc="46D020D6">
      <w:start w:val="1"/>
      <w:numFmt w:val="lowerLetter"/>
      <w:lvlText w:val="%2"/>
      <w:lvlJc w:val="left"/>
      <w:pPr>
        <w:ind w:left="1080"/>
      </w:pPr>
      <w:rPr>
        <w:rFonts w:ascii="Palatino Linotype" w:eastAsia="Times New Roman" w:hAnsi="Palatino Linotype" w:cs="Times New Roman"/>
        <w:b w:val="0"/>
        <w:bCs w:val="0"/>
        <w:i w:val="0"/>
        <w:iCs w:val="0"/>
        <w:strike w:val="0"/>
        <w:dstrike w:val="0"/>
        <w:color w:val="000000"/>
        <w:sz w:val="22"/>
        <w:szCs w:val="22"/>
        <w:u w:val="none"/>
        <w:vertAlign w:val="baseline"/>
      </w:rPr>
    </w:lvl>
    <w:lvl w:ilvl="2" w:tplc="F690B3AC">
      <w:start w:val="1"/>
      <w:numFmt w:val="lowerRoman"/>
      <w:lvlText w:val="%3"/>
      <w:lvlJc w:val="left"/>
      <w:pPr>
        <w:ind w:left="1800"/>
      </w:pPr>
      <w:rPr>
        <w:rFonts w:ascii="Palatino Linotype" w:eastAsia="Times New Roman" w:hAnsi="Palatino Linotype" w:cs="Times New Roman"/>
        <w:b w:val="0"/>
        <w:bCs w:val="0"/>
        <w:i w:val="0"/>
        <w:iCs w:val="0"/>
        <w:strike w:val="0"/>
        <w:dstrike w:val="0"/>
        <w:color w:val="000000"/>
        <w:sz w:val="22"/>
        <w:szCs w:val="22"/>
        <w:u w:val="none"/>
        <w:vertAlign w:val="baseline"/>
      </w:rPr>
    </w:lvl>
    <w:lvl w:ilvl="3" w:tplc="7334F6D0">
      <w:start w:val="1"/>
      <w:numFmt w:val="decimal"/>
      <w:lvlText w:val="%4"/>
      <w:lvlJc w:val="left"/>
      <w:pPr>
        <w:ind w:left="2520"/>
      </w:pPr>
      <w:rPr>
        <w:rFonts w:ascii="Palatino Linotype" w:eastAsia="Times New Roman" w:hAnsi="Palatino Linotype" w:cs="Times New Roman"/>
        <w:b w:val="0"/>
        <w:bCs w:val="0"/>
        <w:i w:val="0"/>
        <w:iCs w:val="0"/>
        <w:strike w:val="0"/>
        <w:dstrike w:val="0"/>
        <w:color w:val="000000"/>
        <w:sz w:val="22"/>
        <w:szCs w:val="22"/>
        <w:u w:val="none"/>
        <w:vertAlign w:val="baseline"/>
      </w:rPr>
    </w:lvl>
    <w:lvl w:ilvl="4" w:tplc="470624E0">
      <w:start w:val="1"/>
      <w:numFmt w:val="lowerLetter"/>
      <w:lvlText w:val="%5"/>
      <w:lvlJc w:val="left"/>
      <w:pPr>
        <w:ind w:left="3240"/>
      </w:pPr>
      <w:rPr>
        <w:rFonts w:ascii="Palatino Linotype" w:eastAsia="Times New Roman" w:hAnsi="Palatino Linotype" w:cs="Times New Roman"/>
        <w:b w:val="0"/>
        <w:bCs w:val="0"/>
        <w:i w:val="0"/>
        <w:iCs w:val="0"/>
        <w:strike w:val="0"/>
        <w:dstrike w:val="0"/>
        <w:color w:val="000000"/>
        <w:sz w:val="22"/>
        <w:szCs w:val="22"/>
        <w:u w:val="none"/>
        <w:vertAlign w:val="baseline"/>
      </w:rPr>
    </w:lvl>
    <w:lvl w:ilvl="5" w:tplc="1F30FE58">
      <w:start w:val="1"/>
      <w:numFmt w:val="lowerRoman"/>
      <w:lvlText w:val="%6"/>
      <w:lvlJc w:val="left"/>
      <w:pPr>
        <w:ind w:left="3960"/>
      </w:pPr>
      <w:rPr>
        <w:rFonts w:ascii="Palatino Linotype" w:eastAsia="Times New Roman" w:hAnsi="Palatino Linotype" w:cs="Times New Roman"/>
        <w:b w:val="0"/>
        <w:bCs w:val="0"/>
        <w:i w:val="0"/>
        <w:iCs w:val="0"/>
        <w:strike w:val="0"/>
        <w:dstrike w:val="0"/>
        <w:color w:val="000000"/>
        <w:sz w:val="22"/>
        <w:szCs w:val="22"/>
        <w:u w:val="none"/>
        <w:vertAlign w:val="baseline"/>
      </w:rPr>
    </w:lvl>
    <w:lvl w:ilvl="6" w:tplc="3DEAC2FA">
      <w:start w:val="1"/>
      <w:numFmt w:val="decimal"/>
      <w:lvlText w:val="%7"/>
      <w:lvlJc w:val="left"/>
      <w:pPr>
        <w:ind w:left="4680"/>
      </w:pPr>
      <w:rPr>
        <w:rFonts w:ascii="Palatino Linotype" w:eastAsia="Times New Roman" w:hAnsi="Palatino Linotype" w:cs="Times New Roman"/>
        <w:b w:val="0"/>
        <w:bCs w:val="0"/>
        <w:i w:val="0"/>
        <w:iCs w:val="0"/>
        <w:strike w:val="0"/>
        <w:dstrike w:val="0"/>
        <w:color w:val="000000"/>
        <w:sz w:val="22"/>
        <w:szCs w:val="22"/>
        <w:u w:val="none"/>
        <w:vertAlign w:val="baseline"/>
      </w:rPr>
    </w:lvl>
    <w:lvl w:ilvl="7" w:tplc="73261002">
      <w:start w:val="1"/>
      <w:numFmt w:val="lowerLetter"/>
      <w:lvlText w:val="%8"/>
      <w:lvlJc w:val="left"/>
      <w:pPr>
        <w:ind w:left="5400"/>
      </w:pPr>
      <w:rPr>
        <w:rFonts w:ascii="Palatino Linotype" w:eastAsia="Times New Roman" w:hAnsi="Palatino Linotype" w:cs="Times New Roman"/>
        <w:b w:val="0"/>
        <w:bCs w:val="0"/>
        <w:i w:val="0"/>
        <w:iCs w:val="0"/>
        <w:strike w:val="0"/>
        <w:dstrike w:val="0"/>
        <w:color w:val="000000"/>
        <w:sz w:val="22"/>
        <w:szCs w:val="22"/>
        <w:u w:val="none"/>
        <w:vertAlign w:val="baseline"/>
      </w:rPr>
    </w:lvl>
    <w:lvl w:ilvl="8" w:tplc="7A80090A">
      <w:start w:val="1"/>
      <w:numFmt w:val="lowerRoman"/>
      <w:lvlText w:val="%9"/>
      <w:lvlJc w:val="left"/>
      <w:pPr>
        <w:ind w:left="6120"/>
      </w:pPr>
      <w:rPr>
        <w:rFonts w:ascii="Palatino Linotype" w:eastAsia="Times New Roman" w:hAnsi="Palatino Linotype" w:cs="Times New Roman"/>
        <w:b w:val="0"/>
        <w:bCs w:val="0"/>
        <w:i w:val="0"/>
        <w:iCs w:val="0"/>
        <w:strike w:val="0"/>
        <w:dstrike w:val="0"/>
        <w:color w:val="000000"/>
        <w:sz w:val="22"/>
        <w:szCs w:val="22"/>
        <w:u w:val="none"/>
        <w:vertAlign w:val="baseline"/>
      </w:rPr>
    </w:lvl>
  </w:abstractNum>
  <w:abstractNum w:abstractNumId="91" w15:restartNumberingAfterBreak="0">
    <w:nsid w:val="45E829C9"/>
    <w:multiLevelType w:val="hybridMultilevel"/>
    <w:tmpl w:val="928A633C"/>
    <w:name w:val="WW8Num923"/>
    <w:lvl w:ilvl="0" w:tplc="28A80B3E">
      <w:start w:val="6"/>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4A0D1FA0"/>
    <w:multiLevelType w:val="hybridMultilevel"/>
    <w:tmpl w:val="E45C469C"/>
    <w:lvl w:ilvl="0" w:tplc="19FC3A64">
      <w:start w:val="1"/>
      <w:numFmt w:val="bullet"/>
      <w:lvlText w:val="−"/>
      <w:lvlJc w:val="left"/>
      <w:pPr>
        <w:ind w:left="1854" w:hanging="360"/>
      </w:pPr>
      <w:rPr>
        <w:rFonts w:ascii="Times New Roman" w:hAnsi="Times New Roman" w:hint="default"/>
        <w:color w:val="auto"/>
      </w:rPr>
    </w:lvl>
    <w:lvl w:ilvl="1" w:tplc="04150003">
      <w:start w:val="1"/>
      <w:numFmt w:val="bullet"/>
      <w:lvlText w:val="o"/>
      <w:lvlJc w:val="left"/>
      <w:pPr>
        <w:ind w:left="2574" w:hanging="360"/>
      </w:pPr>
      <w:rPr>
        <w:rFonts w:ascii="Courier New" w:hAnsi="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hint="default"/>
      </w:rPr>
    </w:lvl>
    <w:lvl w:ilvl="8" w:tplc="04150005">
      <w:start w:val="1"/>
      <w:numFmt w:val="bullet"/>
      <w:lvlText w:val=""/>
      <w:lvlJc w:val="left"/>
      <w:pPr>
        <w:ind w:left="7614" w:hanging="360"/>
      </w:pPr>
      <w:rPr>
        <w:rFonts w:ascii="Wingdings" w:hAnsi="Wingdings" w:hint="default"/>
      </w:rPr>
    </w:lvl>
  </w:abstractNum>
  <w:abstractNum w:abstractNumId="93" w15:restartNumberingAfterBreak="0">
    <w:nsid w:val="4A6F3AEB"/>
    <w:multiLevelType w:val="hybridMultilevel"/>
    <w:tmpl w:val="FB8CB900"/>
    <w:lvl w:ilvl="0" w:tplc="B2F849B2">
      <w:start w:val="1"/>
      <w:numFmt w:val="decimal"/>
      <w:lvlText w:val="%1."/>
      <w:lvlJc w:val="left"/>
      <w:pPr>
        <w:tabs>
          <w:tab w:val="num" w:pos="964"/>
        </w:tabs>
        <w:ind w:left="964" w:hanging="397"/>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4AA72947"/>
    <w:multiLevelType w:val="hybridMultilevel"/>
    <w:tmpl w:val="84A66EE6"/>
    <w:lvl w:ilvl="0" w:tplc="465CA8FA">
      <w:start w:val="1"/>
      <w:numFmt w:val="decimal"/>
      <w:lvlText w:val="%1."/>
      <w:lvlJc w:val="left"/>
      <w:pPr>
        <w:tabs>
          <w:tab w:val="num" w:pos="964"/>
        </w:tabs>
        <w:ind w:left="964" w:hanging="397"/>
      </w:pPr>
      <w:rPr>
        <w:rFonts w:cs="Times New Roman" w:hint="default"/>
        <w:b w:val="0"/>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4AC418F3"/>
    <w:multiLevelType w:val="hybridMultilevel"/>
    <w:tmpl w:val="2D3EEE08"/>
    <w:lvl w:ilvl="0" w:tplc="6A42C998">
      <w:start w:val="4"/>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6" w15:restartNumberingAfterBreak="0">
    <w:nsid w:val="4C1451C4"/>
    <w:multiLevelType w:val="hybridMultilevel"/>
    <w:tmpl w:val="4268DDC8"/>
    <w:name w:val="WW8Num1523222"/>
    <w:lvl w:ilvl="0" w:tplc="69C8B432">
      <w:start w:val="1"/>
      <w:numFmt w:val="decimal"/>
      <w:lvlText w:val="%1)"/>
      <w:lvlJc w:val="left"/>
      <w:pPr>
        <w:ind w:left="1083" w:hanging="360"/>
      </w:pPr>
      <w:rPr>
        <w:rFonts w:cs="Times New Roman" w:hint="default"/>
        <w:b w:val="0"/>
        <w:bCs w:val="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97" w15:restartNumberingAfterBreak="0">
    <w:nsid w:val="4C4B1D00"/>
    <w:multiLevelType w:val="hybridMultilevel"/>
    <w:tmpl w:val="167294A8"/>
    <w:lvl w:ilvl="0" w:tplc="04150011">
      <w:start w:val="1"/>
      <w:numFmt w:val="decimal"/>
      <w:lvlText w:val="%1)"/>
      <w:lvlJc w:val="left"/>
      <w:pPr>
        <w:ind w:left="1350" w:hanging="360"/>
      </w:pPr>
      <w:rPr>
        <w:rFonts w:cs="Times New Roman"/>
      </w:rPr>
    </w:lvl>
    <w:lvl w:ilvl="1" w:tplc="04150019">
      <w:start w:val="1"/>
      <w:numFmt w:val="lowerLetter"/>
      <w:lvlText w:val="%2."/>
      <w:lvlJc w:val="left"/>
      <w:pPr>
        <w:ind w:left="2070" w:hanging="360"/>
      </w:pPr>
      <w:rPr>
        <w:rFonts w:cs="Times New Roman"/>
      </w:rPr>
    </w:lvl>
    <w:lvl w:ilvl="2" w:tplc="0415001B">
      <w:start w:val="1"/>
      <w:numFmt w:val="lowerRoman"/>
      <w:lvlText w:val="%3."/>
      <w:lvlJc w:val="right"/>
      <w:pPr>
        <w:ind w:left="2790" w:hanging="180"/>
      </w:pPr>
      <w:rPr>
        <w:rFonts w:cs="Times New Roman"/>
      </w:rPr>
    </w:lvl>
    <w:lvl w:ilvl="3" w:tplc="0415000F">
      <w:start w:val="1"/>
      <w:numFmt w:val="decimal"/>
      <w:lvlText w:val="%4."/>
      <w:lvlJc w:val="left"/>
      <w:pPr>
        <w:ind w:left="3510" w:hanging="360"/>
      </w:pPr>
      <w:rPr>
        <w:rFonts w:cs="Times New Roman"/>
      </w:rPr>
    </w:lvl>
    <w:lvl w:ilvl="4" w:tplc="04150019">
      <w:start w:val="1"/>
      <w:numFmt w:val="lowerLetter"/>
      <w:lvlText w:val="%5."/>
      <w:lvlJc w:val="left"/>
      <w:pPr>
        <w:ind w:left="4230" w:hanging="360"/>
      </w:pPr>
      <w:rPr>
        <w:rFonts w:cs="Times New Roman"/>
      </w:rPr>
    </w:lvl>
    <w:lvl w:ilvl="5" w:tplc="0415001B">
      <w:start w:val="1"/>
      <w:numFmt w:val="lowerRoman"/>
      <w:lvlText w:val="%6."/>
      <w:lvlJc w:val="right"/>
      <w:pPr>
        <w:ind w:left="4950" w:hanging="180"/>
      </w:pPr>
      <w:rPr>
        <w:rFonts w:cs="Times New Roman"/>
      </w:rPr>
    </w:lvl>
    <w:lvl w:ilvl="6" w:tplc="0415000F">
      <w:start w:val="1"/>
      <w:numFmt w:val="decimal"/>
      <w:lvlText w:val="%7."/>
      <w:lvlJc w:val="left"/>
      <w:pPr>
        <w:ind w:left="5670" w:hanging="360"/>
      </w:pPr>
      <w:rPr>
        <w:rFonts w:cs="Times New Roman"/>
      </w:rPr>
    </w:lvl>
    <w:lvl w:ilvl="7" w:tplc="04150019">
      <w:start w:val="1"/>
      <w:numFmt w:val="lowerLetter"/>
      <w:lvlText w:val="%8."/>
      <w:lvlJc w:val="left"/>
      <w:pPr>
        <w:ind w:left="6390" w:hanging="360"/>
      </w:pPr>
      <w:rPr>
        <w:rFonts w:cs="Times New Roman"/>
      </w:rPr>
    </w:lvl>
    <w:lvl w:ilvl="8" w:tplc="0415001B">
      <w:start w:val="1"/>
      <w:numFmt w:val="lowerRoman"/>
      <w:lvlText w:val="%9."/>
      <w:lvlJc w:val="right"/>
      <w:pPr>
        <w:ind w:left="7110" w:hanging="180"/>
      </w:pPr>
      <w:rPr>
        <w:rFonts w:cs="Times New Roman"/>
      </w:rPr>
    </w:lvl>
  </w:abstractNum>
  <w:abstractNum w:abstractNumId="98" w15:restartNumberingAfterBreak="0">
    <w:nsid w:val="4DE91D7A"/>
    <w:multiLevelType w:val="hybridMultilevel"/>
    <w:tmpl w:val="085E603C"/>
    <w:lvl w:ilvl="0" w:tplc="5B8457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18B0577"/>
    <w:multiLevelType w:val="hybridMultilevel"/>
    <w:tmpl w:val="77766878"/>
    <w:lvl w:ilvl="0" w:tplc="5F20EA38">
      <w:start w:val="2"/>
      <w:numFmt w:val="decimal"/>
      <w:lvlText w:val="%1."/>
      <w:lvlJc w:val="left"/>
      <w:pPr>
        <w:ind w:left="1287"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15:restartNumberingAfterBreak="0">
    <w:nsid w:val="5223499B"/>
    <w:multiLevelType w:val="hybridMultilevel"/>
    <w:tmpl w:val="184A4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562876A8"/>
    <w:multiLevelType w:val="hybridMultilevel"/>
    <w:tmpl w:val="D940FA48"/>
    <w:lvl w:ilvl="0" w:tplc="A1D4AFFA">
      <w:start w:val="1"/>
      <w:numFmt w:val="bullet"/>
      <w:lvlText w:val="−"/>
      <w:lvlJc w:val="left"/>
      <w:pPr>
        <w:ind w:left="1716" w:hanging="360"/>
      </w:pPr>
      <w:rPr>
        <w:rFonts w:ascii="Arial Narrow" w:hAnsi="Arial Narrow" w:hint="default"/>
        <w:b w:val="0"/>
        <w:sz w:val="20"/>
      </w:rPr>
    </w:lvl>
    <w:lvl w:ilvl="1" w:tplc="04150003">
      <w:start w:val="1"/>
      <w:numFmt w:val="bullet"/>
      <w:lvlText w:val="o"/>
      <w:lvlJc w:val="left"/>
      <w:pPr>
        <w:ind w:left="2436" w:hanging="360"/>
      </w:pPr>
      <w:rPr>
        <w:rFonts w:ascii="Courier New" w:hAnsi="Courier New" w:hint="default"/>
      </w:rPr>
    </w:lvl>
    <w:lvl w:ilvl="2" w:tplc="04150005">
      <w:start w:val="1"/>
      <w:numFmt w:val="bullet"/>
      <w:lvlText w:val=""/>
      <w:lvlJc w:val="left"/>
      <w:pPr>
        <w:ind w:left="3156" w:hanging="360"/>
      </w:pPr>
      <w:rPr>
        <w:rFonts w:ascii="Wingdings" w:hAnsi="Wingdings" w:hint="default"/>
      </w:rPr>
    </w:lvl>
    <w:lvl w:ilvl="3" w:tplc="04150001">
      <w:start w:val="1"/>
      <w:numFmt w:val="bullet"/>
      <w:lvlText w:val=""/>
      <w:lvlJc w:val="left"/>
      <w:pPr>
        <w:ind w:left="3876" w:hanging="360"/>
      </w:pPr>
      <w:rPr>
        <w:rFonts w:ascii="Symbol" w:hAnsi="Symbol" w:hint="default"/>
      </w:rPr>
    </w:lvl>
    <w:lvl w:ilvl="4" w:tplc="04150003">
      <w:start w:val="1"/>
      <w:numFmt w:val="bullet"/>
      <w:lvlText w:val="o"/>
      <w:lvlJc w:val="left"/>
      <w:pPr>
        <w:ind w:left="4596" w:hanging="360"/>
      </w:pPr>
      <w:rPr>
        <w:rFonts w:ascii="Courier New" w:hAnsi="Courier New" w:hint="default"/>
      </w:rPr>
    </w:lvl>
    <w:lvl w:ilvl="5" w:tplc="04150005">
      <w:start w:val="1"/>
      <w:numFmt w:val="bullet"/>
      <w:lvlText w:val=""/>
      <w:lvlJc w:val="left"/>
      <w:pPr>
        <w:ind w:left="5316" w:hanging="360"/>
      </w:pPr>
      <w:rPr>
        <w:rFonts w:ascii="Wingdings" w:hAnsi="Wingdings" w:hint="default"/>
      </w:rPr>
    </w:lvl>
    <w:lvl w:ilvl="6" w:tplc="04150001">
      <w:start w:val="1"/>
      <w:numFmt w:val="bullet"/>
      <w:lvlText w:val=""/>
      <w:lvlJc w:val="left"/>
      <w:pPr>
        <w:ind w:left="6036" w:hanging="360"/>
      </w:pPr>
      <w:rPr>
        <w:rFonts w:ascii="Symbol" w:hAnsi="Symbol" w:hint="default"/>
      </w:rPr>
    </w:lvl>
    <w:lvl w:ilvl="7" w:tplc="04150003">
      <w:start w:val="1"/>
      <w:numFmt w:val="bullet"/>
      <w:lvlText w:val="o"/>
      <w:lvlJc w:val="left"/>
      <w:pPr>
        <w:ind w:left="6756" w:hanging="360"/>
      </w:pPr>
      <w:rPr>
        <w:rFonts w:ascii="Courier New" w:hAnsi="Courier New" w:hint="default"/>
      </w:rPr>
    </w:lvl>
    <w:lvl w:ilvl="8" w:tplc="04150005">
      <w:start w:val="1"/>
      <w:numFmt w:val="bullet"/>
      <w:lvlText w:val=""/>
      <w:lvlJc w:val="left"/>
      <w:pPr>
        <w:ind w:left="7476" w:hanging="360"/>
      </w:pPr>
      <w:rPr>
        <w:rFonts w:ascii="Wingdings" w:hAnsi="Wingdings" w:hint="default"/>
      </w:rPr>
    </w:lvl>
  </w:abstractNum>
  <w:abstractNum w:abstractNumId="103" w15:restartNumberingAfterBreak="0">
    <w:nsid w:val="57522132"/>
    <w:multiLevelType w:val="hybridMultilevel"/>
    <w:tmpl w:val="EA9AB494"/>
    <w:lvl w:ilvl="0" w:tplc="373EA94E">
      <w:start w:val="1"/>
      <w:numFmt w:val="decimal"/>
      <w:lvlText w:val="%1)"/>
      <w:lvlJc w:val="left"/>
      <w:pPr>
        <w:tabs>
          <w:tab w:val="num" w:pos="0"/>
        </w:tabs>
        <w:ind w:left="1304" w:hanging="340"/>
      </w:pPr>
      <w:rPr>
        <w:rFonts w:cs="Times New Roman" w:hint="default"/>
      </w:rPr>
    </w:lvl>
    <w:lvl w:ilvl="1" w:tplc="04150019">
      <w:start w:val="1"/>
      <w:numFmt w:val="lowerLetter"/>
      <w:lvlText w:val="%2."/>
      <w:lvlJc w:val="left"/>
      <w:pPr>
        <w:ind w:left="2404" w:hanging="360"/>
      </w:pPr>
      <w:rPr>
        <w:rFonts w:cs="Times New Roman"/>
      </w:rPr>
    </w:lvl>
    <w:lvl w:ilvl="2" w:tplc="0415001B">
      <w:start w:val="1"/>
      <w:numFmt w:val="lowerRoman"/>
      <w:lvlText w:val="%3."/>
      <w:lvlJc w:val="right"/>
      <w:pPr>
        <w:ind w:left="3124" w:hanging="180"/>
      </w:pPr>
      <w:rPr>
        <w:rFonts w:cs="Times New Roman"/>
      </w:rPr>
    </w:lvl>
    <w:lvl w:ilvl="3" w:tplc="0415000F">
      <w:start w:val="1"/>
      <w:numFmt w:val="decimal"/>
      <w:lvlText w:val="%4."/>
      <w:lvlJc w:val="left"/>
      <w:pPr>
        <w:ind w:left="3844" w:hanging="360"/>
      </w:pPr>
      <w:rPr>
        <w:rFonts w:cs="Times New Roman"/>
      </w:rPr>
    </w:lvl>
    <w:lvl w:ilvl="4" w:tplc="04150019">
      <w:start w:val="1"/>
      <w:numFmt w:val="lowerLetter"/>
      <w:lvlText w:val="%5."/>
      <w:lvlJc w:val="left"/>
      <w:pPr>
        <w:ind w:left="4564" w:hanging="360"/>
      </w:pPr>
      <w:rPr>
        <w:rFonts w:cs="Times New Roman"/>
      </w:rPr>
    </w:lvl>
    <w:lvl w:ilvl="5" w:tplc="0415001B">
      <w:start w:val="1"/>
      <w:numFmt w:val="lowerRoman"/>
      <w:lvlText w:val="%6."/>
      <w:lvlJc w:val="right"/>
      <w:pPr>
        <w:ind w:left="5284" w:hanging="180"/>
      </w:pPr>
      <w:rPr>
        <w:rFonts w:cs="Times New Roman"/>
      </w:rPr>
    </w:lvl>
    <w:lvl w:ilvl="6" w:tplc="0415000F">
      <w:start w:val="1"/>
      <w:numFmt w:val="decimal"/>
      <w:lvlText w:val="%7."/>
      <w:lvlJc w:val="left"/>
      <w:pPr>
        <w:ind w:left="6004" w:hanging="360"/>
      </w:pPr>
      <w:rPr>
        <w:rFonts w:cs="Times New Roman"/>
      </w:rPr>
    </w:lvl>
    <w:lvl w:ilvl="7" w:tplc="04150019">
      <w:start w:val="1"/>
      <w:numFmt w:val="lowerLetter"/>
      <w:lvlText w:val="%8."/>
      <w:lvlJc w:val="left"/>
      <w:pPr>
        <w:ind w:left="6724" w:hanging="360"/>
      </w:pPr>
      <w:rPr>
        <w:rFonts w:cs="Times New Roman"/>
      </w:rPr>
    </w:lvl>
    <w:lvl w:ilvl="8" w:tplc="0415001B">
      <w:start w:val="1"/>
      <w:numFmt w:val="lowerRoman"/>
      <w:lvlText w:val="%9."/>
      <w:lvlJc w:val="right"/>
      <w:pPr>
        <w:ind w:left="7444" w:hanging="180"/>
      </w:pPr>
      <w:rPr>
        <w:rFonts w:cs="Times New Roman"/>
      </w:rPr>
    </w:lvl>
  </w:abstractNum>
  <w:abstractNum w:abstractNumId="104" w15:restartNumberingAfterBreak="0">
    <w:nsid w:val="59D51712"/>
    <w:multiLevelType w:val="hybridMultilevel"/>
    <w:tmpl w:val="9C64421C"/>
    <w:name w:val="WW8Num7223"/>
    <w:lvl w:ilvl="0" w:tplc="C91023B8">
      <w:start w:val="1"/>
      <w:numFmt w:val="decimal"/>
      <w:lvlText w:val="%1)"/>
      <w:lvlJc w:val="left"/>
      <w:pPr>
        <w:tabs>
          <w:tab w:val="num" w:pos="567"/>
        </w:tabs>
      </w:pPr>
      <w:rPr>
        <w:rFonts w:cs="Times New Roman" w:hint="default"/>
        <w:b w:val="0"/>
        <w:bCs w:val="0"/>
        <w:i w:val="0"/>
        <w:iCs w:val="0"/>
        <w:sz w:val="24"/>
        <w:szCs w:val="24"/>
      </w:r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105" w15:restartNumberingAfterBreak="0">
    <w:nsid w:val="5B271DF7"/>
    <w:multiLevelType w:val="hybridMultilevel"/>
    <w:tmpl w:val="9D703DD2"/>
    <w:lvl w:ilvl="0" w:tplc="E9D40FDC">
      <w:start w:val="1"/>
      <w:numFmt w:val="decimal"/>
      <w:lvlText w:val="%1)"/>
      <w:lvlJc w:val="left"/>
      <w:pPr>
        <w:ind w:left="720" w:hanging="360"/>
      </w:pPr>
      <w:rPr>
        <w:rFonts w:cs="Times New Roman" w:hint="default"/>
      </w:rPr>
    </w:lvl>
    <w:lvl w:ilvl="1" w:tplc="EEDC2874">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15:restartNumberingAfterBreak="0">
    <w:nsid w:val="5B3D7762"/>
    <w:multiLevelType w:val="hybridMultilevel"/>
    <w:tmpl w:val="6DB417CA"/>
    <w:name w:val="WW8Num92"/>
    <w:lvl w:ilvl="0" w:tplc="D71843B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5C377373"/>
    <w:multiLevelType w:val="hybridMultilevel"/>
    <w:tmpl w:val="57D056AE"/>
    <w:name w:val="WW8Num72"/>
    <w:lvl w:ilvl="0" w:tplc="CFF44106">
      <w:start w:val="1"/>
      <w:numFmt w:val="decimal"/>
      <w:lvlText w:val="%1."/>
      <w:lvlJc w:val="left"/>
      <w:pPr>
        <w:tabs>
          <w:tab w:val="num" w:pos="1860"/>
        </w:tabs>
        <w:ind w:left="1860" w:hanging="360"/>
      </w:pPr>
      <w:rPr>
        <w:rFonts w:cs="Times New Roman"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5D1D78AB"/>
    <w:multiLevelType w:val="hybridMultilevel"/>
    <w:tmpl w:val="69403384"/>
    <w:lvl w:ilvl="0" w:tplc="CD6078A4">
      <w:start w:val="3"/>
      <w:numFmt w:val="decimal"/>
      <w:lvlText w:val="%1."/>
      <w:lvlJc w:val="left"/>
      <w:pPr>
        <w:ind w:left="1287"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15:restartNumberingAfterBreak="0">
    <w:nsid w:val="5D932016"/>
    <w:multiLevelType w:val="multilevel"/>
    <w:tmpl w:val="FFFFFFFF"/>
    <w:lvl w:ilvl="0">
      <w:start w:val="1"/>
      <w:numFmt w:val="decimal"/>
      <w:lvlText w:val="%1."/>
      <w:lvlJc w:val="left"/>
      <w:pPr>
        <w:tabs>
          <w:tab w:val="num" w:pos="510"/>
        </w:tabs>
        <w:ind w:left="510" w:hanging="510"/>
      </w:pPr>
      <w:rPr>
        <w:rFonts w:ascii="Arial" w:hAnsi="Arial" w:cs="Arial"/>
      </w:rPr>
    </w:lvl>
    <w:lvl w:ilvl="1">
      <w:start w:val="1"/>
      <w:numFmt w:val="decimal"/>
      <w:lvlText w:val="%2."/>
      <w:lvlJc w:val="left"/>
      <w:pPr>
        <w:tabs>
          <w:tab w:val="num" w:pos="510"/>
        </w:tabs>
        <w:ind w:left="510" w:hanging="510"/>
      </w:pPr>
      <w:rPr>
        <w:rFonts w:ascii="Arial" w:hAnsi="Arial" w:cs="Arial"/>
      </w:rPr>
    </w:lvl>
    <w:lvl w:ilvl="2">
      <w:start w:val="1"/>
      <w:numFmt w:val="lowerLetter"/>
      <w:lvlText w:val="%3)"/>
      <w:lvlJc w:val="left"/>
      <w:pPr>
        <w:tabs>
          <w:tab w:val="num" w:pos="873"/>
        </w:tabs>
        <w:ind w:left="873" w:hanging="363"/>
      </w:pPr>
      <w:rPr>
        <w:rFonts w:cs="Times New Roman"/>
      </w:rPr>
    </w:lvl>
    <w:lvl w:ilvl="3">
      <w:start w:val="1"/>
      <w:numFmt w:val="decimal"/>
      <w:lvlText w:val="%4."/>
      <w:lvlJc w:val="left"/>
      <w:pPr>
        <w:tabs>
          <w:tab w:val="num" w:pos="510"/>
        </w:tabs>
        <w:ind w:left="510" w:hanging="510"/>
      </w:pPr>
      <w:rPr>
        <w:rFonts w:ascii="Arial" w:hAnsi="Arial" w:cs="Arial"/>
      </w:rPr>
    </w:lvl>
    <w:lvl w:ilvl="4">
      <w:start w:val="1"/>
      <w:numFmt w:val="decimal"/>
      <w:lvlText w:val="%5."/>
      <w:lvlJc w:val="left"/>
      <w:pPr>
        <w:tabs>
          <w:tab w:val="num" w:pos="510"/>
        </w:tabs>
        <w:ind w:left="510" w:hanging="510"/>
      </w:pPr>
      <w:rPr>
        <w:rFonts w:ascii="Arial" w:hAnsi="Arial" w:cs="Arial"/>
      </w:rPr>
    </w:lvl>
    <w:lvl w:ilvl="5">
      <w:start w:val="1"/>
      <w:numFmt w:val="decimal"/>
      <w:lvlText w:val="%6."/>
      <w:lvlJc w:val="left"/>
      <w:pPr>
        <w:tabs>
          <w:tab w:val="num" w:pos="510"/>
        </w:tabs>
        <w:ind w:left="510" w:hanging="510"/>
      </w:pPr>
      <w:rPr>
        <w:rFonts w:ascii="Arial" w:hAnsi="Arial" w:cs="Arial"/>
      </w:rPr>
    </w:lvl>
    <w:lvl w:ilvl="6">
      <w:start w:val="1"/>
      <w:numFmt w:val="decimal"/>
      <w:lvlText w:val="%7."/>
      <w:lvlJc w:val="left"/>
      <w:pPr>
        <w:tabs>
          <w:tab w:val="num" w:pos="510"/>
        </w:tabs>
        <w:ind w:left="510" w:hanging="510"/>
      </w:pPr>
      <w:rPr>
        <w:rFonts w:ascii="Arial" w:hAnsi="Arial" w:cs="Arial"/>
      </w:rPr>
    </w:lvl>
    <w:lvl w:ilvl="7">
      <w:start w:val="1"/>
      <w:numFmt w:val="decimal"/>
      <w:lvlText w:val="%8."/>
      <w:lvlJc w:val="left"/>
      <w:pPr>
        <w:tabs>
          <w:tab w:val="num" w:pos="510"/>
        </w:tabs>
        <w:ind w:left="510" w:hanging="510"/>
      </w:pPr>
      <w:rPr>
        <w:rFonts w:ascii="Arial" w:hAnsi="Arial" w:cs="Arial"/>
      </w:rPr>
    </w:lvl>
    <w:lvl w:ilvl="8">
      <w:start w:val="1"/>
      <w:numFmt w:val="decimal"/>
      <w:lvlText w:val="%9."/>
      <w:lvlJc w:val="left"/>
      <w:pPr>
        <w:tabs>
          <w:tab w:val="num" w:pos="510"/>
        </w:tabs>
        <w:ind w:left="510" w:hanging="510"/>
      </w:pPr>
      <w:rPr>
        <w:rFonts w:ascii="Arial" w:hAnsi="Arial" w:cs="Arial"/>
      </w:rPr>
    </w:lvl>
  </w:abstractNum>
  <w:abstractNum w:abstractNumId="110" w15:restartNumberingAfterBreak="0">
    <w:nsid w:val="5EBC0A04"/>
    <w:multiLevelType w:val="multilevel"/>
    <w:tmpl w:val="8F205F26"/>
    <w:name w:val="WW8Num1523"/>
    <w:lvl w:ilvl="0">
      <w:start w:val="1"/>
      <w:numFmt w:val="decimal"/>
      <w:lvlText w:val="%1."/>
      <w:lvlJc w:val="left"/>
      <w:pPr>
        <w:tabs>
          <w:tab w:val="num" w:pos="363"/>
        </w:tabs>
        <w:ind w:left="363" w:hanging="363"/>
      </w:pPr>
      <w:rPr>
        <w:rFonts w:cs="Times New Roman" w:hint="default"/>
        <w:sz w:val="24"/>
        <w:szCs w:val="24"/>
      </w:rPr>
    </w:lvl>
    <w:lvl w:ilvl="1">
      <w:start w:val="1"/>
      <w:numFmt w:val="decimal"/>
      <w:lvlText w:val="%2)"/>
      <w:lvlJc w:val="left"/>
      <w:pPr>
        <w:tabs>
          <w:tab w:val="num" w:pos="726"/>
        </w:tabs>
        <w:ind w:left="726" w:hanging="363"/>
      </w:pPr>
      <w:rPr>
        <w:rFonts w:cs="Times New Roman" w:hint="default"/>
        <w:sz w:val="22"/>
        <w:szCs w:val="22"/>
      </w:rPr>
    </w:lvl>
    <w:lvl w:ilvl="2">
      <w:start w:val="1"/>
      <w:numFmt w:val="lowerLetter"/>
      <w:lvlText w:val="%3)"/>
      <w:lvlJc w:val="left"/>
      <w:pPr>
        <w:tabs>
          <w:tab w:val="num" w:pos="1089"/>
        </w:tabs>
        <w:ind w:left="1089" w:hanging="363"/>
      </w:pPr>
      <w:rPr>
        <w:rFonts w:cs="Times New Roman" w:hint="default"/>
      </w:rPr>
    </w:lvl>
    <w:lvl w:ilvl="3">
      <w:start w:val="1"/>
      <w:numFmt w:val="decimal"/>
      <w:lvlText w:val="%4."/>
      <w:lvlJc w:val="left"/>
      <w:pPr>
        <w:tabs>
          <w:tab w:val="num" w:pos="363"/>
        </w:tabs>
        <w:ind w:left="363" w:hanging="363"/>
      </w:pPr>
      <w:rPr>
        <w:rFonts w:cs="Times New Roman" w:hint="default"/>
      </w:rPr>
    </w:lvl>
    <w:lvl w:ilvl="4">
      <w:start w:val="1"/>
      <w:numFmt w:val="decimal"/>
      <w:lvlText w:val="%5."/>
      <w:lvlJc w:val="left"/>
      <w:pPr>
        <w:tabs>
          <w:tab w:val="num" w:pos="363"/>
        </w:tabs>
        <w:ind w:left="363" w:hanging="363"/>
      </w:pPr>
      <w:rPr>
        <w:rFonts w:cs="Times New Roman" w:hint="default"/>
      </w:rPr>
    </w:lvl>
    <w:lvl w:ilvl="5">
      <w:start w:val="1"/>
      <w:numFmt w:val="decimal"/>
      <w:lvlText w:val="%6."/>
      <w:lvlJc w:val="left"/>
      <w:pPr>
        <w:tabs>
          <w:tab w:val="num" w:pos="363"/>
        </w:tabs>
        <w:ind w:left="363" w:hanging="363"/>
      </w:pPr>
      <w:rPr>
        <w:rFonts w:cs="Times New Roman" w:hint="default"/>
      </w:rPr>
    </w:lvl>
    <w:lvl w:ilvl="6">
      <w:start w:val="1"/>
      <w:numFmt w:val="decimal"/>
      <w:lvlText w:val="%7."/>
      <w:lvlJc w:val="left"/>
      <w:pPr>
        <w:tabs>
          <w:tab w:val="num" w:pos="363"/>
        </w:tabs>
        <w:ind w:left="363" w:hanging="363"/>
      </w:pPr>
      <w:rPr>
        <w:rFonts w:cs="Times New Roman" w:hint="default"/>
      </w:rPr>
    </w:lvl>
    <w:lvl w:ilvl="7">
      <w:start w:val="1"/>
      <w:numFmt w:val="decimal"/>
      <w:lvlText w:val="%8."/>
      <w:lvlJc w:val="left"/>
      <w:pPr>
        <w:tabs>
          <w:tab w:val="num" w:pos="363"/>
        </w:tabs>
        <w:ind w:left="363" w:hanging="363"/>
      </w:pPr>
      <w:rPr>
        <w:rFonts w:cs="Times New Roman" w:hint="default"/>
      </w:rPr>
    </w:lvl>
    <w:lvl w:ilvl="8">
      <w:start w:val="1"/>
      <w:numFmt w:val="decimal"/>
      <w:lvlText w:val="%9."/>
      <w:lvlJc w:val="left"/>
      <w:pPr>
        <w:tabs>
          <w:tab w:val="num" w:pos="363"/>
        </w:tabs>
        <w:ind w:left="363" w:hanging="363"/>
      </w:pPr>
      <w:rPr>
        <w:rFonts w:cs="Times New Roman" w:hint="default"/>
      </w:rPr>
    </w:lvl>
  </w:abstractNum>
  <w:abstractNum w:abstractNumId="111" w15:restartNumberingAfterBreak="0">
    <w:nsid w:val="5F731579"/>
    <w:multiLevelType w:val="hybridMultilevel"/>
    <w:tmpl w:val="E090A2B6"/>
    <w:lvl w:ilvl="0" w:tplc="68F6FF32">
      <w:start w:val="1"/>
      <w:numFmt w:val="decimal"/>
      <w:lvlText w:val="%1)"/>
      <w:lvlJc w:val="left"/>
      <w:pPr>
        <w:ind w:left="1145"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60223CF7"/>
    <w:multiLevelType w:val="hybridMultilevel"/>
    <w:tmpl w:val="D4B0DC08"/>
    <w:lvl w:ilvl="0" w:tplc="AA4CC9E4">
      <w:start w:val="5"/>
      <w:numFmt w:val="decimal"/>
      <w:lvlText w:val="%1."/>
      <w:lvlJc w:val="left"/>
      <w:pPr>
        <w:ind w:left="1287"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60C2459A"/>
    <w:multiLevelType w:val="hybridMultilevel"/>
    <w:tmpl w:val="C1707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3CD6E6A"/>
    <w:multiLevelType w:val="hybridMultilevel"/>
    <w:tmpl w:val="7564F40C"/>
    <w:lvl w:ilvl="0" w:tplc="04150011">
      <w:start w:val="1"/>
      <w:numFmt w:val="decimal"/>
      <w:lvlText w:val="%1)"/>
      <w:lvlJc w:val="left"/>
      <w:pPr>
        <w:ind w:left="1684" w:hanging="360"/>
      </w:pPr>
      <w:rPr>
        <w:rFonts w:cs="Times New Roman"/>
      </w:rPr>
    </w:lvl>
    <w:lvl w:ilvl="1" w:tplc="04150019">
      <w:start w:val="1"/>
      <w:numFmt w:val="lowerLetter"/>
      <w:lvlText w:val="%2."/>
      <w:lvlJc w:val="left"/>
      <w:pPr>
        <w:ind w:left="2404" w:hanging="360"/>
      </w:pPr>
      <w:rPr>
        <w:rFonts w:cs="Times New Roman"/>
      </w:rPr>
    </w:lvl>
    <w:lvl w:ilvl="2" w:tplc="0415001B">
      <w:start w:val="1"/>
      <w:numFmt w:val="lowerRoman"/>
      <w:lvlText w:val="%3."/>
      <w:lvlJc w:val="right"/>
      <w:pPr>
        <w:ind w:left="3124" w:hanging="180"/>
      </w:pPr>
      <w:rPr>
        <w:rFonts w:cs="Times New Roman"/>
      </w:rPr>
    </w:lvl>
    <w:lvl w:ilvl="3" w:tplc="0415000F">
      <w:start w:val="1"/>
      <w:numFmt w:val="decimal"/>
      <w:lvlText w:val="%4."/>
      <w:lvlJc w:val="left"/>
      <w:pPr>
        <w:ind w:left="3844" w:hanging="360"/>
      </w:pPr>
      <w:rPr>
        <w:rFonts w:cs="Times New Roman"/>
      </w:rPr>
    </w:lvl>
    <w:lvl w:ilvl="4" w:tplc="04150019">
      <w:start w:val="1"/>
      <w:numFmt w:val="lowerLetter"/>
      <w:lvlText w:val="%5."/>
      <w:lvlJc w:val="left"/>
      <w:pPr>
        <w:ind w:left="4564" w:hanging="360"/>
      </w:pPr>
      <w:rPr>
        <w:rFonts w:cs="Times New Roman"/>
      </w:rPr>
    </w:lvl>
    <w:lvl w:ilvl="5" w:tplc="0415001B">
      <w:start w:val="1"/>
      <w:numFmt w:val="lowerRoman"/>
      <w:lvlText w:val="%6."/>
      <w:lvlJc w:val="right"/>
      <w:pPr>
        <w:ind w:left="5284" w:hanging="180"/>
      </w:pPr>
      <w:rPr>
        <w:rFonts w:cs="Times New Roman"/>
      </w:rPr>
    </w:lvl>
    <w:lvl w:ilvl="6" w:tplc="0415000F">
      <w:start w:val="1"/>
      <w:numFmt w:val="decimal"/>
      <w:lvlText w:val="%7."/>
      <w:lvlJc w:val="left"/>
      <w:pPr>
        <w:ind w:left="6004" w:hanging="360"/>
      </w:pPr>
      <w:rPr>
        <w:rFonts w:cs="Times New Roman"/>
      </w:rPr>
    </w:lvl>
    <w:lvl w:ilvl="7" w:tplc="04150019">
      <w:start w:val="1"/>
      <w:numFmt w:val="lowerLetter"/>
      <w:lvlText w:val="%8."/>
      <w:lvlJc w:val="left"/>
      <w:pPr>
        <w:ind w:left="6724" w:hanging="360"/>
      </w:pPr>
      <w:rPr>
        <w:rFonts w:cs="Times New Roman"/>
      </w:rPr>
    </w:lvl>
    <w:lvl w:ilvl="8" w:tplc="0415001B">
      <w:start w:val="1"/>
      <w:numFmt w:val="lowerRoman"/>
      <w:lvlText w:val="%9."/>
      <w:lvlJc w:val="right"/>
      <w:pPr>
        <w:ind w:left="7444" w:hanging="180"/>
      </w:pPr>
      <w:rPr>
        <w:rFonts w:cs="Times New Roman"/>
      </w:rPr>
    </w:lvl>
  </w:abstractNum>
  <w:abstractNum w:abstractNumId="115" w15:restartNumberingAfterBreak="0">
    <w:nsid w:val="648C2ABE"/>
    <w:multiLevelType w:val="hybridMultilevel"/>
    <w:tmpl w:val="FD1CC9E2"/>
    <w:lvl w:ilvl="0" w:tplc="DF1A89B4">
      <w:start w:val="13"/>
      <w:numFmt w:val="upperRoman"/>
      <w:lvlText w:val="%1."/>
      <w:lvlJc w:val="left"/>
      <w:pPr>
        <w:tabs>
          <w:tab w:val="num" w:pos="567"/>
        </w:tabs>
        <w:ind w:left="567" w:hanging="567"/>
      </w:pPr>
      <w:rPr>
        <w:rFonts w:cs="Times New Roman" w:hint="default"/>
        <w:b/>
        <w:bCs/>
        <w:i w:val="0"/>
        <w:iCs w:val="0"/>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15:restartNumberingAfterBreak="0">
    <w:nsid w:val="65CA4C41"/>
    <w:multiLevelType w:val="hybridMultilevel"/>
    <w:tmpl w:val="3E466BAA"/>
    <w:lvl w:ilvl="0" w:tplc="3FD8AC16">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17" w15:restartNumberingAfterBreak="0">
    <w:nsid w:val="665514D4"/>
    <w:multiLevelType w:val="hybridMultilevel"/>
    <w:tmpl w:val="51EE7A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606"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67364E68"/>
    <w:multiLevelType w:val="hybridMultilevel"/>
    <w:tmpl w:val="E6D86B2C"/>
    <w:lvl w:ilvl="0" w:tplc="04150017">
      <w:start w:val="1"/>
      <w:numFmt w:val="lowerLetter"/>
      <w:lvlText w:val="%1)"/>
      <w:lvlJc w:val="left"/>
      <w:pPr>
        <w:ind w:left="1684" w:hanging="360"/>
      </w:pPr>
      <w:rPr>
        <w:rFonts w:cs="Times New Roman"/>
      </w:rPr>
    </w:lvl>
    <w:lvl w:ilvl="1" w:tplc="04150019">
      <w:start w:val="1"/>
      <w:numFmt w:val="lowerLetter"/>
      <w:lvlText w:val="%2."/>
      <w:lvlJc w:val="left"/>
      <w:pPr>
        <w:ind w:left="2404" w:hanging="360"/>
      </w:pPr>
      <w:rPr>
        <w:rFonts w:cs="Times New Roman"/>
      </w:rPr>
    </w:lvl>
    <w:lvl w:ilvl="2" w:tplc="0415001B">
      <w:start w:val="1"/>
      <w:numFmt w:val="lowerRoman"/>
      <w:lvlText w:val="%3."/>
      <w:lvlJc w:val="right"/>
      <w:pPr>
        <w:ind w:left="3124" w:hanging="180"/>
      </w:pPr>
      <w:rPr>
        <w:rFonts w:cs="Times New Roman"/>
      </w:rPr>
    </w:lvl>
    <w:lvl w:ilvl="3" w:tplc="0415000F">
      <w:start w:val="1"/>
      <w:numFmt w:val="decimal"/>
      <w:lvlText w:val="%4."/>
      <w:lvlJc w:val="left"/>
      <w:pPr>
        <w:ind w:left="3844" w:hanging="360"/>
      </w:pPr>
      <w:rPr>
        <w:rFonts w:cs="Times New Roman"/>
      </w:rPr>
    </w:lvl>
    <w:lvl w:ilvl="4" w:tplc="04150019">
      <w:start w:val="1"/>
      <w:numFmt w:val="lowerLetter"/>
      <w:lvlText w:val="%5."/>
      <w:lvlJc w:val="left"/>
      <w:pPr>
        <w:ind w:left="4564" w:hanging="360"/>
      </w:pPr>
      <w:rPr>
        <w:rFonts w:cs="Times New Roman"/>
      </w:rPr>
    </w:lvl>
    <w:lvl w:ilvl="5" w:tplc="0415001B">
      <w:start w:val="1"/>
      <w:numFmt w:val="lowerRoman"/>
      <w:lvlText w:val="%6."/>
      <w:lvlJc w:val="right"/>
      <w:pPr>
        <w:ind w:left="5284" w:hanging="180"/>
      </w:pPr>
      <w:rPr>
        <w:rFonts w:cs="Times New Roman"/>
      </w:rPr>
    </w:lvl>
    <w:lvl w:ilvl="6" w:tplc="0415000F">
      <w:start w:val="1"/>
      <w:numFmt w:val="decimal"/>
      <w:lvlText w:val="%7."/>
      <w:lvlJc w:val="left"/>
      <w:pPr>
        <w:ind w:left="6004" w:hanging="360"/>
      </w:pPr>
      <w:rPr>
        <w:rFonts w:cs="Times New Roman"/>
      </w:rPr>
    </w:lvl>
    <w:lvl w:ilvl="7" w:tplc="04150019">
      <w:start w:val="1"/>
      <w:numFmt w:val="lowerLetter"/>
      <w:lvlText w:val="%8."/>
      <w:lvlJc w:val="left"/>
      <w:pPr>
        <w:ind w:left="6724" w:hanging="360"/>
      </w:pPr>
      <w:rPr>
        <w:rFonts w:cs="Times New Roman"/>
      </w:rPr>
    </w:lvl>
    <w:lvl w:ilvl="8" w:tplc="0415001B">
      <w:start w:val="1"/>
      <w:numFmt w:val="lowerRoman"/>
      <w:lvlText w:val="%9."/>
      <w:lvlJc w:val="right"/>
      <w:pPr>
        <w:ind w:left="7444" w:hanging="180"/>
      </w:pPr>
      <w:rPr>
        <w:rFonts w:cs="Times New Roman"/>
      </w:rPr>
    </w:lvl>
  </w:abstractNum>
  <w:abstractNum w:abstractNumId="119" w15:restartNumberingAfterBreak="0">
    <w:nsid w:val="67741BB8"/>
    <w:multiLevelType w:val="hybridMultilevel"/>
    <w:tmpl w:val="5274A672"/>
    <w:lvl w:ilvl="0" w:tplc="720A5644">
      <w:start w:val="2"/>
      <w:numFmt w:val="decimal"/>
      <w:lvlText w:val="%1."/>
      <w:lvlJc w:val="left"/>
      <w:pPr>
        <w:ind w:left="1287"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15:restartNumberingAfterBreak="0">
    <w:nsid w:val="68D323D5"/>
    <w:multiLevelType w:val="hybridMultilevel"/>
    <w:tmpl w:val="600AB578"/>
    <w:lvl w:ilvl="0" w:tplc="55D09A2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69704A14"/>
    <w:multiLevelType w:val="hybridMultilevel"/>
    <w:tmpl w:val="4830EB3C"/>
    <w:lvl w:ilvl="0" w:tplc="1FB0F118">
      <w:start w:val="1"/>
      <w:numFmt w:val="decimal"/>
      <w:lvlText w:val="%1."/>
      <w:lvlJc w:val="left"/>
      <w:pPr>
        <w:tabs>
          <w:tab w:val="num" w:pos="964"/>
        </w:tabs>
        <w:ind w:left="964" w:hanging="397"/>
      </w:pPr>
      <w:rPr>
        <w:rFonts w:cs="Times New Roman" w:hint="default"/>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2" w15:restartNumberingAfterBreak="0">
    <w:nsid w:val="6B4E519D"/>
    <w:multiLevelType w:val="hybridMultilevel"/>
    <w:tmpl w:val="506CC4F0"/>
    <w:lvl w:ilvl="0" w:tplc="7CCC2B56">
      <w:start w:val="1"/>
      <w:numFmt w:val="bullet"/>
      <w:lvlText w:val=""/>
      <w:lvlJc w:val="left"/>
      <w:pPr>
        <w:ind w:left="1684" w:hanging="360"/>
      </w:pPr>
      <w:rPr>
        <w:rFonts w:ascii="Symbol" w:hAnsi="Symbol" w:hint="default"/>
      </w:rPr>
    </w:lvl>
    <w:lvl w:ilvl="1" w:tplc="04150003">
      <w:start w:val="1"/>
      <w:numFmt w:val="bullet"/>
      <w:lvlText w:val="o"/>
      <w:lvlJc w:val="left"/>
      <w:pPr>
        <w:ind w:left="2404" w:hanging="360"/>
      </w:pPr>
      <w:rPr>
        <w:rFonts w:ascii="Courier New" w:hAnsi="Courier New" w:hint="default"/>
      </w:rPr>
    </w:lvl>
    <w:lvl w:ilvl="2" w:tplc="04150005">
      <w:start w:val="1"/>
      <w:numFmt w:val="bullet"/>
      <w:lvlText w:val=""/>
      <w:lvlJc w:val="left"/>
      <w:pPr>
        <w:ind w:left="3124" w:hanging="360"/>
      </w:pPr>
      <w:rPr>
        <w:rFonts w:ascii="Wingdings" w:hAnsi="Wingdings" w:hint="default"/>
      </w:rPr>
    </w:lvl>
    <w:lvl w:ilvl="3" w:tplc="04150001">
      <w:start w:val="1"/>
      <w:numFmt w:val="bullet"/>
      <w:lvlText w:val=""/>
      <w:lvlJc w:val="left"/>
      <w:pPr>
        <w:ind w:left="3844" w:hanging="360"/>
      </w:pPr>
      <w:rPr>
        <w:rFonts w:ascii="Symbol" w:hAnsi="Symbol" w:hint="default"/>
      </w:rPr>
    </w:lvl>
    <w:lvl w:ilvl="4" w:tplc="04150003">
      <w:start w:val="1"/>
      <w:numFmt w:val="bullet"/>
      <w:lvlText w:val="o"/>
      <w:lvlJc w:val="left"/>
      <w:pPr>
        <w:ind w:left="4564" w:hanging="360"/>
      </w:pPr>
      <w:rPr>
        <w:rFonts w:ascii="Courier New" w:hAnsi="Courier New" w:hint="default"/>
      </w:rPr>
    </w:lvl>
    <w:lvl w:ilvl="5" w:tplc="04150005">
      <w:start w:val="1"/>
      <w:numFmt w:val="bullet"/>
      <w:lvlText w:val=""/>
      <w:lvlJc w:val="left"/>
      <w:pPr>
        <w:ind w:left="5284" w:hanging="360"/>
      </w:pPr>
      <w:rPr>
        <w:rFonts w:ascii="Wingdings" w:hAnsi="Wingdings" w:hint="default"/>
      </w:rPr>
    </w:lvl>
    <w:lvl w:ilvl="6" w:tplc="04150001">
      <w:start w:val="1"/>
      <w:numFmt w:val="bullet"/>
      <w:lvlText w:val=""/>
      <w:lvlJc w:val="left"/>
      <w:pPr>
        <w:ind w:left="6004" w:hanging="360"/>
      </w:pPr>
      <w:rPr>
        <w:rFonts w:ascii="Symbol" w:hAnsi="Symbol" w:hint="default"/>
      </w:rPr>
    </w:lvl>
    <w:lvl w:ilvl="7" w:tplc="04150003">
      <w:start w:val="1"/>
      <w:numFmt w:val="bullet"/>
      <w:lvlText w:val="o"/>
      <w:lvlJc w:val="left"/>
      <w:pPr>
        <w:ind w:left="6724" w:hanging="360"/>
      </w:pPr>
      <w:rPr>
        <w:rFonts w:ascii="Courier New" w:hAnsi="Courier New" w:hint="default"/>
      </w:rPr>
    </w:lvl>
    <w:lvl w:ilvl="8" w:tplc="04150005">
      <w:start w:val="1"/>
      <w:numFmt w:val="bullet"/>
      <w:lvlText w:val=""/>
      <w:lvlJc w:val="left"/>
      <w:pPr>
        <w:ind w:left="7444" w:hanging="360"/>
      </w:pPr>
      <w:rPr>
        <w:rFonts w:ascii="Wingdings" w:hAnsi="Wingdings" w:hint="default"/>
      </w:rPr>
    </w:lvl>
  </w:abstractNum>
  <w:abstractNum w:abstractNumId="123" w15:restartNumberingAfterBreak="0">
    <w:nsid w:val="6C8C01BE"/>
    <w:multiLevelType w:val="multilevel"/>
    <w:tmpl w:val="FE84BED0"/>
    <w:name w:val="WW8Num522"/>
    <w:lvl w:ilvl="0">
      <w:start w:val="8"/>
      <w:numFmt w:val="decimal"/>
      <w:lvlText w:val="%1."/>
      <w:lvlJc w:val="left"/>
      <w:pPr>
        <w:tabs>
          <w:tab w:val="num" w:pos="363"/>
        </w:tabs>
        <w:ind w:left="363" w:hanging="363"/>
      </w:pPr>
      <w:rPr>
        <w:rFonts w:cs="Times New Roman" w:hint="default"/>
        <w:sz w:val="24"/>
        <w:szCs w:val="24"/>
      </w:rPr>
    </w:lvl>
    <w:lvl w:ilvl="1">
      <w:start w:val="1"/>
      <w:numFmt w:val="decimal"/>
      <w:lvlText w:val="%2)"/>
      <w:lvlJc w:val="left"/>
      <w:pPr>
        <w:tabs>
          <w:tab w:val="num" w:pos="726"/>
        </w:tabs>
        <w:ind w:left="726" w:hanging="363"/>
      </w:pPr>
      <w:rPr>
        <w:rFonts w:cs="Times New Roman" w:hint="default"/>
        <w:sz w:val="24"/>
        <w:szCs w:val="24"/>
      </w:rPr>
    </w:lvl>
    <w:lvl w:ilvl="2">
      <w:start w:val="1"/>
      <w:numFmt w:val="lowerLetter"/>
      <w:lvlText w:val="%3)"/>
      <w:lvlJc w:val="left"/>
      <w:pPr>
        <w:tabs>
          <w:tab w:val="num" w:pos="1214"/>
        </w:tabs>
        <w:ind w:left="1214" w:hanging="363"/>
      </w:pPr>
      <w:rPr>
        <w:rFonts w:cs="Times New Roman" w:hint="default"/>
      </w:rPr>
    </w:lvl>
    <w:lvl w:ilvl="3">
      <w:start w:val="5"/>
      <w:numFmt w:val="decimal"/>
      <w:lvlText w:val="%4."/>
      <w:lvlJc w:val="left"/>
      <w:pPr>
        <w:tabs>
          <w:tab w:val="num" w:pos="363"/>
        </w:tabs>
        <w:ind w:left="363" w:hanging="363"/>
      </w:pPr>
      <w:rPr>
        <w:rFonts w:cs="Times New Roman" w:hint="default"/>
      </w:rPr>
    </w:lvl>
    <w:lvl w:ilvl="4">
      <w:start w:val="1"/>
      <w:numFmt w:val="decimal"/>
      <w:lvlText w:val="%5."/>
      <w:lvlJc w:val="left"/>
      <w:pPr>
        <w:tabs>
          <w:tab w:val="num" w:pos="363"/>
        </w:tabs>
        <w:ind w:left="363" w:hanging="363"/>
      </w:pPr>
      <w:rPr>
        <w:rFonts w:cs="Times New Roman" w:hint="default"/>
      </w:rPr>
    </w:lvl>
    <w:lvl w:ilvl="5">
      <w:start w:val="1"/>
      <w:numFmt w:val="decimal"/>
      <w:lvlText w:val="%6."/>
      <w:lvlJc w:val="left"/>
      <w:pPr>
        <w:tabs>
          <w:tab w:val="num" w:pos="363"/>
        </w:tabs>
        <w:ind w:left="363" w:hanging="363"/>
      </w:pPr>
      <w:rPr>
        <w:rFonts w:cs="Times New Roman" w:hint="default"/>
      </w:rPr>
    </w:lvl>
    <w:lvl w:ilvl="6">
      <w:start w:val="1"/>
      <w:numFmt w:val="decimal"/>
      <w:lvlText w:val="%7."/>
      <w:lvlJc w:val="left"/>
      <w:pPr>
        <w:tabs>
          <w:tab w:val="num" w:pos="363"/>
        </w:tabs>
        <w:ind w:left="363" w:hanging="363"/>
      </w:pPr>
      <w:rPr>
        <w:rFonts w:cs="Times New Roman" w:hint="default"/>
      </w:rPr>
    </w:lvl>
    <w:lvl w:ilvl="7">
      <w:start w:val="1"/>
      <w:numFmt w:val="decimal"/>
      <w:lvlText w:val="%8."/>
      <w:lvlJc w:val="left"/>
      <w:pPr>
        <w:tabs>
          <w:tab w:val="num" w:pos="363"/>
        </w:tabs>
        <w:ind w:left="363" w:hanging="363"/>
      </w:pPr>
      <w:rPr>
        <w:rFonts w:cs="Times New Roman" w:hint="default"/>
      </w:rPr>
    </w:lvl>
    <w:lvl w:ilvl="8">
      <w:start w:val="1"/>
      <w:numFmt w:val="decimal"/>
      <w:lvlText w:val="%9."/>
      <w:lvlJc w:val="left"/>
      <w:pPr>
        <w:tabs>
          <w:tab w:val="num" w:pos="363"/>
        </w:tabs>
        <w:ind w:left="363" w:hanging="363"/>
      </w:pPr>
      <w:rPr>
        <w:rFonts w:cs="Times New Roman" w:hint="default"/>
      </w:rPr>
    </w:lvl>
  </w:abstractNum>
  <w:abstractNum w:abstractNumId="124" w15:restartNumberingAfterBreak="0">
    <w:nsid w:val="6D245EEE"/>
    <w:multiLevelType w:val="hybridMultilevel"/>
    <w:tmpl w:val="4E8E2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D256A4F"/>
    <w:multiLevelType w:val="multilevel"/>
    <w:tmpl w:val="AF7E0D02"/>
    <w:lvl w:ilvl="0">
      <w:start w:val="1"/>
      <w:numFmt w:val="decimal"/>
      <w:lvlText w:val="%1."/>
      <w:lvlJc w:val="left"/>
      <w:rPr>
        <w:rFonts w:ascii="Arial" w:eastAsia="Times New Roman" w:hAnsi="Arial"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6" w15:restartNumberingAfterBreak="0">
    <w:nsid w:val="6D830BF8"/>
    <w:multiLevelType w:val="hybridMultilevel"/>
    <w:tmpl w:val="680E658A"/>
    <w:lvl w:ilvl="0" w:tplc="80D03A62">
      <w:start w:val="1"/>
      <w:numFmt w:val="upperRoman"/>
      <w:lvlText w:val="%1."/>
      <w:lvlJc w:val="left"/>
      <w:pPr>
        <w:tabs>
          <w:tab w:val="num" w:pos="567"/>
        </w:tabs>
        <w:ind w:left="567" w:hanging="567"/>
      </w:pPr>
      <w:rPr>
        <w:rFonts w:cs="Times New Roman" w:hint="default"/>
        <w:b/>
        <w:bCs/>
        <w:i w:val="0"/>
        <w:iCs w:val="0"/>
      </w:rPr>
    </w:lvl>
    <w:lvl w:ilvl="1" w:tplc="F71A515C">
      <w:start w:val="1"/>
      <w:numFmt w:val="decimal"/>
      <w:lvlText w:val="%2."/>
      <w:lvlJc w:val="left"/>
      <w:pPr>
        <w:tabs>
          <w:tab w:val="num" w:pos="964"/>
        </w:tabs>
        <w:ind w:left="964" w:hanging="397"/>
      </w:pPr>
      <w:rPr>
        <w:rFonts w:cs="Times New Roman" w:hint="default"/>
      </w:rPr>
    </w:lvl>
    <w:lvl w:ilvl="2" w:tplc="17B0FD8E">
      <w:start w:val="1"/>
      <w:numFmt w:val="decimal"/>
      <w:lvlText w:val="%3)"/>
      <w:lvlJc w:val="left"/>
      <w:pPr>
        <w:tabs>
          <w:tab w:val="num" w:pos="1247"/>
        </w:tabs>
        <w:ind w:left="1247" w:hanging="283"/>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8AB84378">
      <w:start w:val="1"/>
      <w:numFmt w:val="decimal"/>
      <w:lvlText w:val="%5)"/>
      <w:lvlJc w:val="left"/>
      <w:pPr>
        <w:tabs>
          <w:tab w:val="num" w:pos="1418"/>
        </w:tabs>
        <w:ind w:left="1418" w:hanging="454"/>
      </w:pPr>
      <w:rPr>
        <w:rFonts w:cs="Times New Roman" w:hint="default"/>
        <w:b w:val="0"/>
        <w:bCs w:val="0"/>
      </w:rPr>
    </w:lvl>
    <w:lvl w:ilvl="5" w:tplc="D0909984">
      <w:start w:val="1"/>
      <w:numFmt w:val="bullet"/>
      <w:lvlText w:val="−"/>
      <w:lvlJc w:val="left"/>
      <w:pPr>
        <w:tabs>
          <w:tab w:val="num" w:pos="4424"/>
        </w:tabs>
        <w:ind w:left="4424" w:hanging="284"/>
      </w:pPr>
      <w:rPr>
        <w:rFonts w:ascii="Arial Narrow" w:hAnsi="Arial Narrow" w:hint="default"/>
        <w:b w:val="0"/>
        <w:sz w:val="20"/>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7" w15:restartNumberingAfterBreak="0">
    <w:nsid w:val="7287766F"/>
    <w:multiLevelType w:val="hybridMultilevel"/>
    <w:tmpl w:val="0D783B02"/>
    <w:name w:val="WW8Num722"/>
    <w:lvl w:ilvl="0" w:tplc="14F8EB8E">
      <w:start w:val="1"/>
      <w:numFmt w:val="decimal"/>
      <w:lvlText w:val="%1)"/>
      <w:lvlJc w:val="left"/>
      <w:pPr>
        <w:tabs>
          <w:tab w:val="num" w:pos="0"/>
        </w:tabs>
      </w:pPr>
      <w:rPr>
        <w:rFonts w:cs="Times New Roman" w:hint="default"/>
        <w:b w:val="0"/>
        <w:bCs w:val="0"/>
        <w:i w:val="0"/>
        <w:iCs w:val="0"/>
        <w:sz w:val="22"/>
        <w:szCs w:val="22"/>
      </w:rPr>
    </w:lvl>
    <w:lvl w:ilvl="1" w:tplc="7EA023B0">
      <w:start w:val="1"/>
      <w:numFmt w:val="lowerLetter"/>
      <w:lvlText w:val="%2)"/>
      <w:lvlJc w:val="left"/>
      <w:pPr>
        <w:tabs>
          <w:tab w:val="num" w:pos="1440"/>
        </w:tabs>
        <w:ind w:left="1440" w:hanging="360"/>
      </w:pPr>
      <w:rPr>
        <w:rFonts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15:restartNumberingAfterBreak="0">
    <w:nsid w:val="72D403BB"/>
    <w:multiLevelType w:val="hybridMultilevel"/>
    <w:tmpl w:val="5D921972"/>
    <w:lvl w:ilvl="0" w:tplc="8832460A">
      <w:start w:val="1"/>
      <w:numFmt w:val="decimal"/>
      <w:lvlText w:val="%1)"/>
      <w:lvlJc w:val="left"/>
      <w:pPr>
        <w:ind w:left="1145" w:hanging="360"/>
      </w:pPr>
      <w:rPr>
        <w:rFonts w:cs="Times New Roman"/>
        <w:color w:val="auto"/>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129" w15:restartNumberingAfterBreak="0">
    <w:nsid w:val="750812E4"/>
    <w:multiLevelType w:val="hybridMultilevel"/>
    <w:tmpl w:val="EF44B98E"/>
    <w:lvl w:ilvl="0" w:tplc="3C88B27C">
      <w:start w:val="2"/>
      <w:numFmt w:val="decimal"/>
      <w:lvlText w:val="%1)"/>
      <w:lvlJc w:val="left"/>
      <w:pPr>
        <w:ind w:left="1211"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15:restartNumberingAfterBreak="0">
    <w:nsid w:val="75BB4B5D"/>
    <w:multiLevelType w:val="hybridMultilevel"/>
    <w:tmpl w:val="C374DE0E"/>
    <w:lvl w:ilvl="0" w:tplc="00000010">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77066E0F"/>
    <w:multiLevelType w:val="hybridMultilevel"/>
    <w:tmpl w:val="FEBC3EA0"/>
    <w:lvl w:ilvl="0" w:tplc="AEA478DC">
      <w:start w:val="6"/>
      <w:numFmt w:val="decimal"/>
      <w:lvlText w:val="%1."/>
      <w:lvlJc w:val="left"/>
      <w:pPr>
        <w:ind w:left="1287"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15:restartNumberingAfterBreak="0">
    <w:nsid w:val="789B2E88"/>
    <w:multiLevelType w:val="multilevel"/>
    <w:tmpl w:val="FFFFFFFF"/>
    <w:lvl w:ilvl="0">
      <w:start w:val="1"/>
      <w:numFmt w:val="decimal"/>
      <w:lvlText w:val="%1."/>
      <w:lvlJc w:val="left"/>
      <w:pPr>
        <w:tabs>
          <w:tab w:val="num" w:pos="510"/>
        </w:tabs>
        <w:ind w:left="510" w:hanging="510"/>
      </w:pPr>
      <w:rPr>
        <w:rFonts w:ascii="Arial" w:hAnsi="Arial" w:cs="Arial"/>
      </w:rPr>
    </w:lvl>
    <w:lvl w:ilvl="1">
      <w:start w:val="1"/>
      <w:numFmt w:val="decimal"/>
      <w:lvlText w:val="%2."/>
      <w:lvlJc w:val="left"/>
      <w:pPr>
        <w:tabs>
          <w:tab w:val="num" w:pos="510"/>
        </w:tabs>
        <w:ind w:left="510" w:hanging="510"/>
      </w:pPr>
      <w:rPr>
        <w:rFonts w:ascii="Arial" w:hAnsi="Arial" w:cs="Arial"/>
      </w:rPr>
    </w:lvl>
    <w:lvl w:ilvl="2">
      <w:start w:val="1"/>
      <w:numFmt w:val="lowerLetter"/>
      <w:lvlText w:val="%3)"/>
      <w:lvlJc w:val="left"/>
      <w:pPr>
        <w:tabs>
          <w:tab w:val="num" w:pos="873"/>
        </w:tabs>
        <w:ind w:left="873" w:hanging="363"/>
      </w:pPr>
      <w:rPr>
        <w:rFonts w:cs="Times New Roman"/>
      </w:rPr>
    </w:lvl>
    <w:lvl w:ilvl="3">
      <w:start w:val="1"/>
      <w:numFmt w:val="decimal"/>
      <w:lvlText w:val="%4."/>
      <w:lvlJc w:val="left"/>
      <w:pPr>
        <w:tabs>
          <w:tab w:val="num" w:pos="510"/>
        </w:tabs>
        <w:ind w:left="510" w:hanging="510"/>
      </w:pPr>
      <w:rPr>
        <w:rFonts w:ascii="Arial" w:hAnsi="Arial" w:cs="Arial"/>
      </w:rPr>
    </w:lvl>
    <w:lvl w:ilvl="4">
      <w:start w:val="1"/>
      <w:numFmt w:val="decimal"/>
      <w:lvlText w:val="%5."/>
      <w:lvlJc w:val="left"/>
      <w:pPr>
        <w:tabs>
          <w:tab w:val="num" w:pos="510"/>
        </w:tabs>
        <w:ind w:left="510" w:hanging="510"/>
      </w:pPr>
      <w:rPr>
        <w:rFonts w:ascii="Arial" w:hAnsi="Arial" w:cs="Arial"/>
      </w:rPr>
    </w:lvl>
    <w:lvl w:ilvl="5">
      <w:start w:val="1"/>
      <w:numFmt w:val="decimal"/>
      <w:lvlText w:val="%6."/>
      <w:lvlJc w:val="left"/>
      <w:pPr>
        <w:tabs>
          <w:tab w:val="num" w:pos="510"/>
        </w:tabs>
        <w:ind w:left="510" w:hanging="510"/>
      </w:pPr>
      <w:rPr>
        <w:rFonts w:ascii="Arial" w:hAnsi="Arial" w:cs="Arial"/>
      </w:rPr>
    </w:lvl>
    <w:lvl w:ilvl="6">
      <w:start w:val="1"/>
      <w:numFmt w:val="decimal"/>
      <w:lvlText w:val="%7."/>
      <w:lvlJc w:val="left"/>
      <w:pPr>
        <w:tabs>
          <w:tab w:val="num" w:pos="510"/>
        </w:tabs>
        <w:ind w:left="510" w:hanging="510"/>
      </w:pPr>
      <w:rPr>
        <w:rFonts w:ascii="Arial" w:hAnsi="Arial" w:cs="Arial"/>
      </w:rPr>
    </w:lvl>
    <w:lvl w:ilvl="7">
      <w:start w:val="1"/>
      <w:numFmt w:val="decimal"/>
      <w:lvlText w:val="%8."/>
      <w:lvlJc w:val="left"/>
      <w:pPr>
        <w:tabs>
          <w:tab w:val="num" w:pos="510"/>
        </w:tabs>
        <w:ind w:left="510" w:hanging="510"/>
      </w:pPr>
      <w:rPr>
        <w:rFonts w:ascii="Arial" w:hAnsi="Arial" w:cs="Arial"/>
      </w:rPr>
    </w:lvl>
    <w:lvl w:ilvl="8">
      <w:start w:val="1"/>
      <w:numFmt w:val="decimal"/>
      <w:lvlText w:val="%9."/>
      <w:lvlJc w:val="left"/>
      <w:pPr>
        <w:tabs>
          <w:tab w:val="num" w:pos="510"/>
        </w:tabs>
        <w:ind w:left="510" w:hanging="510"/>
      </w:pPr>
      <w:rPr>
        <w:rFonts w:ascii="Arial" w:hAnsi="Arial" w:cs="Arial"/>
      </w:rPr>
    </w:lvl>
  </w:abstractNum>
  <w:abstractNum w:abstractNumId="133" w15:restartNumberingAfterBreak="0">
    <w:nsid w:val="79F86432"/>
    <w:multiLevelType w:val="hybridMultilevel"/>
    <w:tmpl w:val="6486FCD6"/>
    <w:lvl w:ilvl="0" w:tplc="20D29AFE">
      <w:start w:val="2"/>
      <w:numFmt w:val="decimal"/>
      <w:lvlText w:val="%1."/>
      <w:lvlJc w:val="left"/>
      <w:pPr>
        <w:ind w:left="993" w:hanging="360"/>
      </w:pPr>
      <w:rPr>
        <w:rFonts w:hint="default"/>
        <w:b w:val="0"/>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34" w15:restartNumberingAfterBreak="0">
    <w:nsid w:val="7B192F94"/>
    <w:multiLevelType w:val="hybridMultilevel"/>
    <w:tmpl w:val="14E4E98E"/>
    <w:lvl w:ilvl="0" w:tplc="D6424996">
      <w:start w:val="1"/>
      <w:numFmt w:val="lowerLetter"/>
      <w:lvlText w:val="%1)"/>
      <w:lvlJc w:val="left"/>
      <w:pPr>
        <w:ind w:left="1146" w:hanging="360"/>
      </w:pPr>
      <w:rPr>
        <w:rFonts w:ascii="Arial" w:hAnsi="Arial" w:cs="Arial" w:hint="default"/>
        <w:b w:val="0"/>
        <w:bCs w:val="0"/>
        <w:i w:val="0"/>
        <w:iCs w:val="0"/>
        <w:sz w:val="18"/>
        <w:szCs w:val="18"/>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35" w15:restartNumberingAfterBreak="0">
    <w:nsid w:val="7BFE0D6D"/>
    <w:multiLevelType w:val="hybridMultilevel"/>
    <w:tmpl w:val="4E5449B2"/>
    <w:lvl w:ilvl="0" w:tplc="4EE2A508">
      <w:start w:val="1"/>
      <w:numFmt w:val="lowerLetter"/>
      <w:lvlText w:val="%1)"/>
      <w:lvlJc w:val="left"/>
      <w:pPr>
        <w:ind w:left="1065" w:hanging="360"/>
      </w:pPr>
      <w:rPr>
        <w:rFonts w:cs="Times New Roman"/>
      </w:rPr>
    </w:lvl>
    <w:lvl w:ilvl="1" w:tplc="04150019">
      <w:start w:val="1"/>
      <w:numFmt w:val="lowerLetter"/>
      <w:lvlText w:val="%2."/>
      <w:lvlJc w:val="left"/>
      <w:pPr>
        <w:ind w:left="1785" w:hanging="360"/>
      </w:pPr>
      <w:rPr>
        <w:rFonts w:cs="Times New Roman"/>
      </w:rPr>
    </w:lvl>
    <w:lvl w:ilvl="2" w:tplc="0415001B">
      <w:start w:val="1"/>
      <w:numFmt w:val="lowerRoman"/>
      <w:lvlText w:val="%3."/>
      <w:lvlJc w:val="right"/>
      <w:pPr>
        <w:ind w:left="2505" w:hanging="180"/>
      </w:pPr>
      <w:rPr>
        <w:rFonts w:cs="Times New Roman"/>
      </w:rPr>
    </w:lvl>
    <w:lvl w:ilvl="3" w:tplc="0415000F">
      <w:start w:val="1"/>
      <w:numFmt w:val="decimal"/>
      <w:lvlText w:val="%4."/>
      <w:lvlJc w:val="left"/>
      <w:pPr>
        <w:ind w:left="3225" w:hanging="360"/>
      </w:pPr>
      <w:rPr>
        <w:rFonts w:cs="Times New Roman"/>
      </w:rPr>
    </w:lvl>
    <w:lvl w:ilvl="4" w:tplc="04150019">
      <w:start w:val="1"/>
      <w:numFmt w:val="lowerLetter"/>
      <w:lvlText w:val="%5."/>
      <w:lvlJc w:val="left"/>
      <w:pPr>
        <w:ind w:left="3945" w:hanging="360"/>
      </w:pPr>
      <w:rPr>
        <w:rFonts w:cs="Times New Roman"/>
      </w:rPr>
    </w:lvl>
    <w:lvl w:ilvl="5" w:tplc="0415001B">
      <w:start w:val="1"/>
      <w:numFmt w:val="lowerRoman"/>
      <w:lvlText w:val="%6."/>
      <w:lvlJc w:val="right"/>
      <w:pPr>
        <w:ind w:left="4665" w:hanging="180"/>
      </w:pPr>
      <w:rPr>
        <w:rFonts w:cs="Times New Roman"/>
      </w:rPr>
    </w:lvl>
    <w:lvl w:ilvl="6" w:tplc="0415000F">
      <w:start w:val="1"/>
      <w:numFmt w:val="decimal"/>
      <w:lvlText w:val="%7."/>
      <w:lvlJc w:val="left"/>
      <w:pPr>
        <w:ind w:left="5385" w:hanging="360"/>
      </w:pPr>
      <w:rPr>
        <w:rFonts w:cs="Times New Roman"/>
      </w:rPr>
    </w:lvl>
    <w:lvl w:ilvl="7" w:tplc="04150019">
      <w:start w:val="1"/>
      <w:numFmt w:val="lowerLetter"/>
      <w:lvlText w:val="%8."/>
      <w:lvlJc w:val="left"/>
      <w:pPr>
        <w:ind w:left="6105" w:hanging="360"/>
      </w:pPr>
      <w:rPr>
        <w:rFonts w:cs="Times New Roman"/>
      </w:rPr>
    </w:lvl>
    <w:lvl w:ilvl="8" w:tplc="0415001B">
      <w:start w:val="1"/>
      <w:numFmt w:val="lowerRoman"/>
      <w:lvlText w:val="%9."/>
      <w:lvlJc w:val="right"/>
      <w:pPr>
        <w:ind w:left="6825" w:hanging="180"/>
      </w:pPr>
      <w:rPr>
        <w:rFonts w:cs="Times New Roman"/>
      </w:rPr>
    </w:lvl>
  </w:abstractNum>
  <w:abstractNum w:abstractNumId="136" w15:restartNumberingAfterBreak="0">
    <w:nsid w:val="7D3A7800"/>
    <w:multiLevelType w:val="hybridMultilevel"/>
    <w:tmpl w:val="E344667C"/>
    <w:styleLink w:val="NBPpunktoryobrazkowe12"/>
    <w:lvl w:ilvl="0" w:tplc="08843380">
      <w:start w:val="1"/>
      <w:numFmt w:val="decimal"/>
      <w:lvlText w:val="%1."/>
      <w:lvlJc w:val="left"/>
      <w:pPr>
        <w:ind w:left="350"/>
      </w:pPr>
      <w:rPr>
        <w:rFonts w:ascii="Palatino Linotype" w:eastAsia="Times New Roman" w:hAnsi="Palatino Linotype" w:cs="Times New Roman"/>
        <w:b w:val="0"/>
        <w:bCs w:val="0"/>
        <w:i w:val="0"/>
        <w:iCs w:val="0"/>
        <w:strike w:val="0"/>
        <w:dstrike w:val="0"/>
        <w:color w:val="000000"/>
        <w:sz w:val="22"/>
        <w:szCs w:val="22"/>
        <w:u w:val="none"/>
        <w:vertAlign w:val="baseline"/>
      </w:rPr>
    </w:lvl>
    <w:lvl w:ilvl="1" w:tplc="0B22992A">
      <w:start w:val="1"/>
      <w:numFmt w:val="decimal"/>
      <w:lvlText w:val="%2)"/>
      <w:lvlJc w:val="left"/>
      <w:pPr>
        <w:ind w:left="766"/>
      </w:pPr>
      <w:rPr>
        <w:rFonts w:ascii="Palatino Linotype" w:eastAsia="Times New Roman" w:hAnsi="Palatino Linotype" w:cs="Times New Roman"/>
        <w:b w:val="0"/>
        <w:bCs w:val="0"/>
        <w:i w:val="0"/>
        <w:iCs w:val="0"/>
        <w:strike w:val="0"/>
        <w:dstrike w:val="0"/>
        <w:color w:val="000000"/>
        <w:sz w:val="22"/>
        <w:szCs w:val="22"/>
        <w:u w:val="none"/>
        <w:vertAlign w:val="baseline"/>
      </w:rPr>
    </w:lvl>
    <w:lvl w:ilvl="2" w:tplc="5328BB7C">
      <w:start w:val="1"/>
      <w:numFmt w:val="lowerRoman"/>
      <w:lvlText w:val="%3"/>
      <w:lvlJc w:val="left"/>
      <w:pPr>
        <w:ind w:left="1363"/>
      </w:pPr>
      <w:rPr>
        <w:rFonts w:ascii="Palatino Linotype" w:eastAsia="Times New Roman" w:hAnsi="Palatino Linotype" w:cs="Times New Roman"/>
        <w:b w:val="0"/>
        <w:bCs w:val="0"/>
        <w:i w:val="0"/>
        <w:iCs w:val="0"/>
        <w:strike w:val="0"/>
        <w:dstrike w:val="0"/>
        <w:color w:val="000000"/>
        <w:sz w:val="22"/>
        <w:szCs w:val="22"/>
        <w:u w:val="none"/>
        <w:vertAlign w:val="baseline"/>
      </w:rPr>
    </w:lvl>
    <w:lvl w:ilvl="3" w:tplc="2E10A9A6">
      <w:start w:val="1"/>
      <w:numFmt w:val="decimal"/>
      <w:lvlText w:val="%4"/>
      <w:lvlJc w:val="left"/>
      <w:pPr>
        <w:ind w:left="2083"/>
      </w:pPr>
      <w:rPr>
        <w:rFonts w:ascii="Palatino Linotype" w:eastAsia="Times New Roman" w:hAnsi="Palatino Linotype" w:cs="Times New Roman"/>
        <w:b w:val="0"/>
        <w:bCs w:val="0"/>
        <w:i w:val="0"/>
        <w:iCs w:val="0"/>
        <w:strike w:val="0"/>
        <w:dstrike w:val="0"/>
        <w:color w:val="000000"/>
        <w:sz w:val="22"/>
        <w:szCs w:val="22"/>
        <w:u w:val="none"/>
        <w:vertAlign w:val="baseline"/>
      </w:rPr>
    </w:lvl>
    <w:lvl w:ilvl="4" w:tplc="F20E90BE">
      <w:start w:val="1"/>
      <w:numFmt w:val="lowerLetter"/>
      <w:lvlText w:val="%5"/>
      <w:lvlJc w:val="left"/>
      <w:pPr>
        <w:ind w:left="2803"/>
      </w:pPr>
      <w:rPr>
        <w:rFonts w:ascii="Palatino Linotype" w:eastAsia="Times New Roman" w:hAnsi="Palatino Linotype" w:cs="Times New Roman"/>
        <w:b w:val="0"/>
        <w:bCs w:val="0"/>
        <w:i w:val="0"/>
        <w:iCs w:val="0"/>
        <w:strike w:val="0"/>
        <w:dstrike w:val="0"/>
        <w:color w:val="000000"/>
        <w:sz w:val="22"/>
        <w:szCs w:val="22"/>
        <w:u w:val="none"/>
        <w:vertAlign w:val="baseline"/>
      </w:rPr>
    </w:lvl>
    <w:lvl w:ilvl="5" w:tplc="5B5C6950">
      <w:start w:val="1"/>
      <w:numFmt w:val="lowerRoman"/>
      <w:lvlText w:val="%6"/>
      <w:lvlJc w:val="left"/>
      <w:pPr>
        <w:ind w:left="3523"/>
      </w:pPr>
      <w:rPr>
        <w:rFonts w:ascii="Palatino Linotype" w:eastAsia="Times New Roman" w:hAnsi="Palatino Linotype" w:cs="Times New Roman"/>
        <w:b w:val="0"/>
        <w:bCs w:val="0"/>
        <w:i w:val="0"/>
        <w:iCs w:val="0"/>
        <w:strike w:val="0"/>
        <w:dstrike w:val="0"/>
        <w:color w:val="000000"/>
        <w:sz w:val="22"/>
        <w:szCs w:val="22"/>
        <w:u w:val="none"/>
        <w:vertAlign w:val="baseline"/>
      </w:rPr>
    </w:lvl>
    <w:lvl w:ilvl="6" w:tplc="7C343DC0">
      <w:start w:val="1"/>
      <w:numFmt w:val="decimal"/>
      <w:lvlText w:val="%7"/>
      <w:lvlJc w:val="left"/>
      <w:pPr>
        <w:ind w:left="4243"/>
      </w:pPr>
      <w:rPr>
        <w:rFonts w:ascii="Palatino Linotype" w:eastAsia="Times New Roman" w:hAnsi="Palatino Linotype" w:cs="Times New Roman"/>
        <w:b w:val="0"/>
        <w:bCs w:val="0"/>
        <w:i w:val="0"/>
        <w:iCs w:val="0"/>
        <w:strike w:val="0"/>
        <w:dstrike w:val="0"/>
        <w:color w:val="000000"/>
        <w:sz w:val="22"/>
        <w:szCs w:val="22"/>
        <w:u w:val="none"/>
        <w:vertAlign w:val="baseline"/>
      </w:rPr>
    </w:lvl>
    <w:lvl w:ilvl="7" w:tplc="3800BDAE">
      <w:start w:val="1"/>
      <w:numFmt w:val="lowerLetter"/>
      <w:lvlText w:val="%8"/>
      <w:lvlJc w:val="left"/>
      <w:pPr>
        <w:ind w:left="4963"/>
      </w:pPr>
      <w:rPr>
        <w:rFonts w:ascii="Palatino Linotype" w:eastAsia="Times New Roman" w:hAnsi="Palatino Linotype" w:cs="Times New Roman"/>
        <w:b w:val="0"/>
        <w:bCs w:val="0"/>
        <w:i w:val="0"/>
        <w:iCs w:val="0"/>
        <w:strike w:val="0"/>
        <w:dstrike w:val="0"/>
        <w:color w:val="000000"/>
        <w:sz w:val="22"/>
        <w:szCs w:val="22"/>
        <w:u w:val="none"/>
        <w:vertAlign w:val="baseline"/>
      </w:rPr>
    </w:lvl>
    <w:lvl w:ilvl="8" w:tplc="6F348350">
      <w:start w:val="1"/>
      <w:numFmt w:val="lowerRoman"/>
      <w:lvlText w:val="%9"/>
      <w:lvlJc w:val="left"/>
      <w:pPr>
        <w:ind w:left="5683"/>
      </w:pPr>
      <w:rPr>
        <w:rFonts w:ascii="Palatino Linotype" w:eastAsia="Times New Roman" w:hAnsi="Palatino Linotype" w:cs="Times New Roman"/>
        <w:b w:val="0"/>
        <w:bCs w:val="0"/>
        <w:i w:val="0"/>
        <w:iCs w:val="0"/>
        <w:strike w:val="0"/>
        <w:dstrike w:val="0"/>
        <w:color w:val="000000"/>
        <w:sz w:val="22"/>
        <w:szCs w:val="22"/>
        <w:u w:val="none"/>
        <w:vertAlign w:val="baseline"/>
      </w:rPr>
    </w:lvl>
  </w:abstractNum>
  <w:abstractNum w:abstractNumId="137" w15:restartNumberingAfterBreak="0">
    <w:nsid w:val="7DB67CAF"/>
    <w:multiLevelType w:val="hybridMultilevel"/>
    <w:tmpl w:val="20885610"/>
    <w:lvl w:ilvl="0" w:tplc="36D87850">
      <w:start w:val="9"/>
      <w:numFmt w:val="decimal"/>
      <w:lvlText w:val="%1."/>
      <w:lvlJc w:val="left"/>
      <w:pPr>
        <w:ind w:left="1287"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7DD3580D"/>
    <w:multiLevelType w:val="hybridMultilevel"/>
    <w:tmpl w:val="EF843CB2"/>
    <w:lvl w:ilvl="0" w:tplc="273EE934">
      <w:start w:val="10"/>
      <w:numFmt w:val="decimal"/>
      <w:lvlText w:val="%1."/>
      <w:lvlJc w:val="left"/>
      <w:pPr>
        <w:ind w:left="1287"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9" w15:restartNumberingAfterBreak="0">
    <w:nsid w:val="7E5845EA"/>
    <w:multiLevelType w:val="hybridMultilevel"/>
    <w:tmpl w:val="865ABD98"/>
    <w:lvl w:ilvl="0" w:tplc="63A415BA">
      <w:start w:val="1"/>
      <w:numFmt w:val="lowerLetter"/>
      <w:lvlText w:val="%1)"/>
      <w:lvlJc w:val="left"/>
      <w:pPr>
        <w:ind w:left="1996" w:hanging="360"/>
      </w:pPr>
      <w:rPr>
        <w:rFonts w:cs="Times New Roman"/>
      </w:rPr>
    </w:lvl>
    <w:lvl w:ilvl="1" w:tplc="04150019">
      <w:start w:val="1"/>
      <w:numFmt w:val="lowerLetter"/>
      <w:lvlText w:val="%2."/>
      <w:lvlJc w:val="left"/>
      <w:pPr>
        <w:ind w:left="2716" w:hanging="360"/>
      </w:pPr>
      <w:rPr>
        <w:rFonts w:cs="Times New Roman"/>
      </w:rPr>
    </w:lvl>
    <w:lvl w:ilvl="2" w:tplc="0415001B">
      <w:start w:val="1"/>
      <w:numFmt w:val="lowerRoman"/>
      <w:lvlText w:val="%3."/>
      <w:lvlJc w:val="right"/>
      <w:pPr>
        <w:ind w:left="3436" w:hanging="180"/>
      </w:pPr>
      <w:rPr>
        <w:rFonts w:cs="Times New Roman"/>
      </w:rPr>
    </w:lvl>
    <w:lvl w:ilvl="3" w:tplc="0415000F">
      <w:start w:val="1"/>
      <w:numFmt w:val="decimal"/>
      <w:lvlText w:val="%4."/>
      <w:lvlJc w:val="left"/>
      <w:pPr>
        <w:ind w:left="4156" w:hanging="360"/>
      </w:pPr>
      <w:rPr>
        <w:rFonts w:cs="Times New Roman"/>
      </w:rPr>
    </w:lvl>
    <w:lvl w:ilvl="4" w:tplc="04150019">
      <w:start w:val="1"/>
      <w:numFmt w:val="lowerLetter"/>
      <w:lvlText w:val="%5."/>
      <w:lvlJc w:val="left"/>
      <w:pPr>
        <w:ind w:left="4876" w:hanging="360"/>
      </w:pPr>
      <w:rPr>
        <w:rFonts w:cs="Times New Roman"/>
      </w:rPr>
    </w:lvl>
    <w:lvl w:ilvl="5" w:tplc="0415001B">
      <w:start w:val="1"/>
      <w:numFmt w:val="lowerRoman"/>
      <w:lvlText w:val="%6."/>
      <w:lvlJc w:val="right"/>
      <w:pPr>
        <w:ind w:left="5596" w:hanging="180"/>
      </w:pPr>
      <w:rPr>
        <w:rFonts w:cs="Times New Roman"/>
      </w:rPr>
    </w:lvl>
    <w:lvl w:ilvl="6" w:tplc="0415000F">
      <w:start w:val="1"/>
      <w:numFmt w:val="decimal"/>
      <w:lvlText w:val="%7."/>
      <w:lvlJc w:val="left"/>
      <w:pPr>
        <w:ind w:left="6316" w:hanging="360"/>
      </w:pPr>
      <w:rPr>
        <w:rFonts w:cs="Times New Roman"/>
      </w:rPr>
    </w:lvl>
    <w:lvl w:ilvl="7" w:tplc="04150019">
      <w:start w:val="1"/>
      <w:numFmt w:val="lowerLetter"/>
      <w:lvlText w:val="%8."/>
      <w:lvlJc w:val="left"/>
      <w:pPr>
        <w:ind w:left="7036" w:hanging="360"/>
      </w:pPr>
      <w:rPr>
        <w:rFonts w:cs="Times New Roman"/>
      </w:rPr>
    </w:lvl>
    <w:lvl w:ilvl="8" w:tplc="0415001B">
      <w:start w:val="1"/>
      <w:numFmt w:val="lowerRoman"/>
      <w:lvlText w:val="%9."/>
      <w:lvlJc w:val="right"/>
      <w:pPr>
        <w:ind w:left="7756" w:hanging="180"/>
      </w:pPr>
      <w:rPr>
        <w:rFonts w:cs="Times New Roman"/>
      </w:rPr>
    </w:lvl>
  </w:abstractNum>
  <w:abstractNum w:abstractNumId="140" w15:restartNumberingAfterBreak="0">
    <w:nsid w:val="7FC17335"/>
    <w:multiLevelType w:val="hybridMultilevel"/>
    <w:tmpl w:val="3072F548"/>
    <w:lvl w:ilvl="0" w:tplc="96CEF202">
      <w:start w:val="7"/>
      <w:numFmt w:val="decimal"/>
      <w:lvlText w:val="%1."/>
      <w:lvlJc w:val="left"/>
      <w:pPr>
        <w:ind w:left="1353"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2"/>
  </w:num>
  <w:num w:numId="2">
    <w:abstractNumId w:val="94"/>
  </w:num>
  <w:num w:numId="3">
    <w:abstractNumId w:val="76"/>
  </w:num>
  <w:num w:numId="4">
    <w:abstractNumId w:val="121"/>
  </w:num>
  <w:num w:numId="5">
    <w:abstractNumId w:val="25"/>
  </w:num>
  <w:num w:numId="6">
    <w:abstractNumId w:val="52"/>
  </w:num>
  <w:num w:numId="7">
    <w:abstractNumId w:val="28"/>
  </w:num>
  <w:num w:numId="8">
    <w:abstractNumId w:val="126"/>
  </w:num>
  <w:num w:numId="9">
    <w:abstractNumId w:val="83"/>
  </w:num>
  <w:num w:numId="10">
    <w:abstractNumId w:val="93"/>
  </w:num>
  <w:num w:numId="11">
    <w:abstractNumId w:val="72"/>
  </w:num>
  <w:num w:numId="12">
    <w:abstractNumId w:val="37"/>
  </w:num>
  <w:num w:numId="13">
    <w:abstractNumId w:val="29"/>
  </w:num>
  <w:num w:numId="14">
    <w:abstractNumId w:val="103"/>
  </w:num>
  <w:num w:numId="15">
    <w:abstractNumId w:val="114"/>
  </w:num>
  <w:num w:numId="16">
    <w:abstractNumId w:val="62"/>
  </w:num>
  <w:num w:numId="17">
    <w:abstractNumId w:val="18"/>
  </w:num>
  <w:num w:numId="18">
    <w:abstractNumId w:val="122"/>
  </w:num>
  <w:num w:numId="19">
    <w:abstractNumId w:val="45"/>
  </w:num>
  <w:num w:numId="20">
    <w:abstractNumId w:val="47"/>
  </w:num>
  <w:num w:numId="21">
    <w:abstractNumId w:val="116"/>
  </w:num>
  <w:num w:numId="22">
    <w:abstractNumId w:val="17"/>
  </w:num>
  <w:num w:numId="23">
    <w:abstractNumId w:val="102"/>
  </w:num>
  <w:num w:numId="24">
    <w:abstractNumId w:val="26"/>
  </w:num>
  <w:num w:numId="25">
    <w:abstractNumId w:val="99"/>
  </w:num>
  <w:num w:numId="26">
    <w:abstractNumId w:val="105"/>
  </w:num>
  <w:num w:numId="27">
    <w:abstractNumId w:val="79"/>
  </w:num>
  <w:num w:numId="28">
    <w:abstractNumId w:val="74"/>
  </w:num>
  <w:num w:numId="29">
    <w:abstractNumId w:val="119"/>
  </w:num>
  <w:num w:numId="30">
    <w:abstractNumId w:val="108"/>
  </w:num>
  <w:num w:numId="31">
    <w:abstractNumId w:val="89"/>
  </w:num>
  <w:num w:numId="32">
    <w:abstractNumId w:val="75"/>
  </w:num>
  <w:num w:numId="33">
    <w:abstractNumId w:val="92"/>
  </w:num>
  <w:num w:numId="34">
    <w:abstractNumId w:val="22"/>
  </w:num>
  <w:num w:numId="35">
    <w:abstractNumId w:val="118"/>
  </w:num>
  <w:num w:numId="36">
    <w:abstractNumId w:val="111"/>
  </w:num>
  <w:num w:numId="37">
    <w:abstractNumId w:val="128"/>
  </w:num>
  <w:num w:numId="38">
    <w:abstractNumId w:val="88"/>
  </w:num>
  <w:num w:numId="39">
    <w:abstractNumId w:val="90"/>
  </w:num>
  <w:num w:numId="40">
    <w:abstractNumId w:val="125"/>
  </w:num>
  <w:num w:numId="41">
    <w:abstractNumId w:val="112"/>
  </w:num>
  <w:num w:numId="42">
    <w:abstractNumId w:val="15"/>
  </w:num>
  <w:num w:numId="43">
    <w:abstractNumId w:val="55"/>
  </w:num>
  <w:num w:numId="44">
    <w:abstractNumId w:val="27"/>
  </w:num>
  <w:num w:numId="45">
    <w:abstractNumId w:val="139"/>
  </w:num>
  <w:num w:numId="46">
    <w:abstractNumId w:val="54"/>
  </w:num>
  <w:num w:numId="47">
    <w:abstractNumId w:val="97"/>
  </w:num>
  <w:num w:numId="48">
    <w:abstractNumId w:val="48"/>
  </w:num>
  <w:num w:numId="49">
    <w:abstractNumId w:val="82"/>
  </w:num>
  <w:num w:numId="50">
    <w:abstractNumId w:val="35"/>
  </w:num>
  <w:num w:numId="51">
    <w:abstractNumId w:val="129"/>
  </w:num>
  <w:num w:numId="52">
    <w:abstractNumId w:val="58"/>
  </w:num>
  <w:num w:numId="53">
    <w:abstractNumId w:val="138"/>
  </w:num>
  <w:num w:numId="54">
    <w:abstractNumId w:val="115"/>
  </w:num>
  <w:num w:numId="55">
    <w:abstractNumId w:val="41"/>
  </w:num>
  <w:num w:numId="56">
    <w:abstractNumId w:val="87"/>
  </w:num>
  <w:num w:numId="57">
    <w:abstractNumId w:val="136"/>
  </w:num>
  <w:num w:numId="58">
    <w:abstractNumId w:val="131"/>
  </w:num>
  <w:num w:numId="59">
    <w:abstractNumId w:val="109"/>
  </w:num>
  <w:num w:numId="60">
    <w:abstractNumId w:val="134"/>
  </w:num>
  <w:num w:numId="61">
    <w:abstractNumId w:val="101"/>
  </w:num>
  <w:num w:numId="62">
    <w:abstractNumId w:val="78"/>
  </w:num>
  <w:num w:numId="63">
    <w:abstractNumId w:val="64"/>
  </w:num>
  <w:num w:numId="64">
    <w:abstractNumId w:val="59"/>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7"/>
  </w:num>
  <w:num w:numId="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num>
  <w:num w:numId="71">
    <w:abstractNumId w:val="0"/>
  </w:num>
  <w:num w:numId="72">
    <w:abstractNumId w:val="1"/>
  </w:num>
  <w:num w:numId="73">
    <w:abstractNumId w:val="2"/>
  </w:num>
  <w:num w:numId="74">
    <w:abstractNumId w:val="3"/>
  </w:num>
  <w:num w:numId="75">
    <w:abstractNumId w:val="4"/>
  </w:num>
  <w:num w:numId="76">
    <w:abstractNumId w:val="5"/>
  </w:num>
  <w:num w:numId="77">
    <w:abstractNumId w:val="6"/>
  </w:num>
  <w:num w:numId="78">
    <w:abstractNumId w:val="7"/>
  </w:num>
  <w:num w:numId="79">
    <w:abstractNumId w:val="8"/>
  </w:num>
  <w:num w:numId="80">
    <w:abstractNumId w:val="9"/>
  </w:num>
  <w:num w:numId="81">
    <w:abstractNumId w:val="10"/>
  </w:num>
  <w:num w:numId="82">
    <w:abstractNumId w:val="11"/>
  </w:num>
  <w:num w:numId="83">
    <w:abstractNumId w:val="12"/>
  </w:num>
  <w:num w:numId="84">
    <w:abstractNumId w:val="13"/>
  </w:num>
  <w:num w:numId="85">
    <w:abstractNumId w:val="71"/>
  </w:num>
  <w:num w:numId="86">
    <w:abstractNumId w:val="70"/>
  </w:num>
  <w:num w:numId="87">
    <w:abstractNumId w:val="61"/>
  </w:num>
  <w:num w:numId="88">
    <w:abstractNumId w:val="123"/>
  </w:num>
  <w:num w:numId="89">
    <w:abstractNumId w:val="110"/>
  </w:num>
  <w:num w:numId="90">
    <w:abstractNumId w:val="24"/>
  </w:num>
  <w:num w:numId="91">
    <w:abstractNumId w:val="19"/>
  </w:num>
  <w:num w:numId="92">
    <w:abstractNumId w:val="21"/>
  </w:num>
  <w:num w:numId="93">
    <w:abstractNumId w:val="38"/>
  </w:num>
  <w:num w:numId="94">
    <w:abstractNumId w:val="130"/>
  </w:num>
  <w:num w:numId="95">
    <w:abstractNumId w:val="32"/>
  </w:num>
  <w:num w:numId="96">
    <w:abstractNumId w:val="42"/>
  </w:num>
  <w:num w:numId="97">
    <w:abstractNumId w:val="85"/>
  </w:num>
  <w:num w:numId="98">
    <w:abstractNumId w:val="30"/>
  </w:num>
  <w:num w:numId="99">
    <w:abstractNumId w:val="49"/>
  </w:num>
  <w:num w:numId="100">
    <w:abstractNumId w:val="84"/>
  </w:num>
  <w:num w:numId="101">
    <w:abstractNumId w:val="33"/>
  </w:num>
  <w:num w:numId="102">
    <w:abstractNumId w:val="133"/>
  </w:num>
  <w:num w:numId="103">
    <w:abstractNumId w:val="81"/>
  </w:num>
  <w:num w:numId="104">
    <w:abstractNumId w:val="46"/>
  </w:num>
  <w:num w:numId="105">
    <w:abstractNumId w:val="98"/>
  </w:num>
  <w:num w:numId="106">
    <w:abstractNumId w:val="68"/>
  </w:num>
  <w:num w:numId="107">
    <w:abstractNumId w:val="95"/>
  </w:num>
  <w:num w:numId="108">
    <w:abstractNumId w:val="16"/>
  </w:num>
  <w:num w:numId="109">
    <w:abstractNumId w:val="39"/>
  </w:num>
  <w:num w:numId="110">
    <w:abstractNumId w:val="140"/>
  </w:num>
  <w:num w:numId="111">
    <w:abstractNumId w:val="69"/>
  </w:num>
  <w:num w:numId="112">
    <w:abstractNumId w:val="120"/>
  </w:num>
  <w:num w:numId="113">
    <w:abstractNumId w:val="40"/>
  </w:num>
  <w:num w:numId="114">
    <w:abstractNumId w:val="117"/>
  </w:num>
  <w:num w:numId="115">
    <w:abstractNumId w:val="14"/>
  </w:num>
  <w:num w:numId="116">
    <w:abstractNumId w:val="44"/>
  </w:num>
  <w:num w:numId="117">
    <w:abstractNumId w:val="65"/>
  </w:num>
  <w:num w:numId="118">
    <w:abstractNumId w:val="23"/>
  </w:num>
  <w:num w:numId="119">
    <w:abstractNumId w:val="20"/>
  </w:num>
  <w:num w:numId="120">
    <w:abstractNumId w:val="60"/>
  </w:num>
  <w:num w:numId="121">
    <w:abstractNumId w:val="57"/>
  </w:num>
  <w:num w:numId="122">
    <w:abstractNumId w:val="100"/>
  </w:num>
  <w:num w:numId="123">
    <w:abstractNumId w:val="53"/>
  </w:num>
  <w:num w:numId="124">
    <w:abstractNumId w:val="67"/>
  </w:num>
  <w:num w:numId="125">
    <w:abstractNumId w:val="124"/>
  </w:num>
  <w:num w:numId="126">
    <w:abstractNumId w:val="113"/>
  </w:num>
  <w:num w:numId="127">
    <w:abstractNumId w:val="5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cumentProtection w:edit="trackedChanges" w:enforcement="0"/>
  <w:defaultTabStop w:val="709"/>
  <w:hyphenationZone w:val="425"/>
  <w:doNotHyphenateCaps/>
  <w:characterSpacingControl w:val="doNotCompress"/>
  <w:doNotValidateAgainstSchema/>
  <w:doNotDemarcateInvalidXml/>
  <w:hdrShapeDefaults>
    <o:shapedefaults v:ext="edit" spidmax="8193"/>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1A"/>
    <w:rsid w:val="00011D15"/>
    <w:rsid w:val="0001204A"/>
    <w:rsid w:val="000160AF"/>
    <w:rsid w:val="000167BA"/>
    <w:rsid w:val="00020D20"/>
    <w:rsid w:val="00024B52"/>
    <w:rsid w:val="00037952"/>
    <w:rsid w:val="0004163B"/>
    <w:rsid w:val="00050E3B"/>
    <w:rsid w:val="00052193"/>
    <w:rsid w:val="000535DE"/>
    <w:rsid w:val="0005736D"/>
    <w:rsid w:val="00061513"/>
    <w:rsid w:val="00065FDC"/>
    <w:rsid w:val="00067BCC"/>
    <w:rsid w:val="00067D33"/>
    <w:rsid w:val="00071E76"/>
    <w:rsid w:val="00073F51"/>
    <w:rsid w:val="00083ADF"/>
    <w:rsid w:val="00083CF6"/>
    <w:rsid w:val="00084967"/>
    <w:rsid w:val="000855F5"/>
    <w:rsid w:val="00085C4C"/>
    <w:rsid w:val="00095CCC"/>
    <w:rsid w:val="000974A3"/>
    <w:rsid w:val="000A0275"/>
    <w:rsid w:val="000A05D8"/>
    <w:rsid w:val="000A1D14"/>
    <w:rsid w:val="000A7DC5"/>
    <w:rsid w:val="000B3148"/>
    <w:rsid w:val="000B34C7"/>
    <w:rsid w:val="000B7294"/>
    <w:rsid w:val="000C1DB2"/>
    <w:rsid w:val="000C71AE"/>
    <w:rsid w:val="000D0F3F"/>
    <w:rsid w:val="000D1252"/>
    <w:rsid w:val="000E0DDB"/>
    <w:rsid w:val="000E5698"/>
    <w:rsid w:val="000E65B1"/>
    <w:rsid w:val="000E67D7"/>
    <w:rsid w:val="000E6A76"/>
    <w:rsid w:val="000F2EFB"/>
    <w:rsid w:val="000F75BD"/>
    <w:rsid w:val="000F79EB"/>
    <w:rsid w:val="00100D6E"/>
    <w:rsid w:val="00106153"/>
    <w:rsid w:val="00106956"/>
    <w:rsid w:val="00113307"/>
    <w:rsid w:val="00117340"/>
    <w:rsid w:val="001229F9"/>
    <w:rsid w:val="0012686F"/>
    <w:rsid w:val="00133A2E"/>
    <w:rsid w:val="001371EE"/>
    <w:rsid w:val="001377C1"/>
    <w:rsid w:val="001405F8"/>
    <w:rsid w:val="001408C5"/>
    <w:rsid w:val="001429B2"/>
    <w:rsid w:val="001548BC"/>
    <w:rsid w:val="00155499"/>
    <w:rsid w:val="00161688"/>
    <w:rsid w:val="00164648"/>
    <w:rsid w:val="0016489E"/>
    <w:rsid w:val="00164AC8"/>
    <w:rsid w:val="00166FD8"/>
    <w:rsid w:val="00167F8C"/>
    <w:rsid w:val="00170822"/>
    <w:rsid w:val="00174B97"/>
    <w:rsid w:val="001802A6"/>
    <w:rsid w:val="00185916"/>
    <w:rsid w:val="00191685"/>
    <w:rsid w:val="001A600D"/>
    <w:rsid w:val="001A68AD"/>
    <w:rsid w:val="001A7E03"/>
    <w:rsid w:val="001B62DE"/>
    <w:rsid w:val="001D037D"/>
    <w:rsid w:val="001D1521"/>
    <w:rsid w:val="001D3EE2"/>
    <w:rsid w:val="001D4939"/>
    <w:rsid w:val="001E067D"/>
    <w:rsid w:val="001E4BA9"/>
    <w:rsid w:val="001E6C47"/>
    <w:rsid w:val="001F0368"/>
    <w:rsid w:val="001F094C"/>
    <w:rsid w:val="001F0F8F"/>
    <w:rsid w:val="001F1C09"/>
    <w:rsid w:val="001F2C8C"/>
    <w:rsid w:val="001F4052"/>
    <w:rsid w:val="001F483F"/>
    <w:rsid w:val="001F67DB"/>
    <w:rsid w:val="00200CA0"/>
    <w:rsid w:val="00204224"/>
    <w:rsid w:val="00205693"/>
    <w:rsid w:val="00206325"/>
    <w:rsid w:val="00210367"/>
    <w:rsid w:val="0021503B"/>
    <w:rsid w:val="00216282"/>
    <w:rsid w:val="00216389"/>
    <w:rsid w:val="002171AE"/>
    <w:rsid w:val="002173B7"/>
    <w:rsid w:val="00222D03"/>
    <w:rsid w:val="002246A5"/>
    <w:rsid w:val="0023607B"/>
    <w:rsid w:val="002365C1"/>
    <w:rsid w:val="00236C04"/>
    <w:rsid w:val="00240A37"/>
    <w:rsid w:val="00241863"/>
    <w:rsid w:val="002451F9"/>
    <w:rsid w:val="002453EE"/>
    <w:rsid w:val="0024754F"/>
    <w:rsid w:val="002620B1"/>
    <w:rsid w:val="00262457"/>
    <w:rsid w:val="00262FF5"/>
    <w:rsid w:val="002665AD"/>
    <w:rsid w:val="002716F0"/>
    <w:rsid w:val="00272847"/>
    <w:rsid w:val="00281047"/>
    <w:rsid w:val="0028160E"/>
    <w:rsid w:val="00283CC1"/>
    <w:rsid w:val="00284504"/>
    <w:rsid w:val="002856B7"/>
    <w:rsid w:val="002858EB"/>
    <w:rsid w:val="00286DBC"/>
    <w:rsid w:val="002A0C27"/>
    <w:rsid w:val="002A5AA2"/>
    <w:rsid w:val="002B212C"/>
    <w:rsid w:val="002B4C7A"/>
    <w:rsid w:val="002B6CE2"/>
    <w:rsid w:val="002D3267"/>
    <w:rsid w:val="002D5776"/>
    <w:rsid w:val="002D6BF9"/>
    <w:rsid w:val="002E0ADA"/>
    <w:rsid w:val="002E2085"/>
    <w:rsid w:val="002F1C59"/>
    <w:rsid w:val="002F659A"/>
    <w:rsid w:val="00300AA4"/>
    <w:rsid w:val="003028F7"/>
    <w:rsid w:val="0030538F"/>
    <w:rsid w:val="00325FDF"/>
    <w:rsid w:val="003338C6"/>
    <w:rsid w:val="00334C77"/>
    <w:rsid w:val="00334CE3"/>
    <w:rsid w:val="00341B48"/>
    <w:rsid w:val="0034248C"/>
    <w:rsid w:val="003528AA"/>
    <w:rsid w:val="003625BD"/>
    <w:rsid w:val="00362895"/>
    <w:rsid w:val="00362955"/>
    <w:rsid w:val="0037431E"/>
    <w:rsid w:val="0037656B"/>
    <w:rsid w:val="00377535"/>
    <w:rsid w:val="003804D5"/>
    <w:rsid w:val="003807A7"/>
    <w:rsid w:val="0039343D"/>
    <w:rsid w:val="00393F41"/>
    <w:rsid w:val="00395A42"/>
    <w:rsid w:val="00397725"/>
    <w:rsid w:val="003A00E4"/>
    <w:rsid w:val="003A0F5C"/>
    <w:rsid w:val="003A30BA"/>
    <w:rsid w:val="003A3EE4"/>
    <w:rsid w:val="003A5412"/>
    <w:rsid w:val="003B1FFF"/>
    <w:rsid w:val="003B6389"/>
    <w:rsid w:val="003B7A81"/>
    <w:rsid w:val="003C2B0E"/>
    <w:rsid w:val="003C5ABD"/>
    <w:rsid w:val="003C5F37"/>
    <w:rsid w:val="003C6AD0"/>
    <w:rsid w:val="003D0BCB"/>
    <w:rsid w:val="003D18F0"/>
    <w:rsid w:val="003D192B"/>
    <w:rsid w:val="003E0490"/>
    <w:rsid w:val="003E31DB"/>
    <w:rsid w:val="003F0E6C"/>
    <w:rsid w:val="003F1D4F"/>
    <w:rsid w:val="003F2197"/>
    <w:rsid w:val="003F4CA4"/>
    <w:rsid w:val="003F613A"/>
    <w:rsid w:val="0040342A"/>
    <w:rsid w:val="00414CCF"/>
    <w:rsid w:val="004159E4"/>
    <w:rsid w:val="004302DD"/>
    <w:rsid w:val="00431482"/>
    <w:rsid w:val="004316DA"/>
    <w:rsid w:val="00446C0B"/>
    <w:rsid w:val="00452F92"/>
    <w:rsid w:val="00453A77"/>
    <w:rsid w:val="00455CA0"/>
    <w:rsid w:val="00462878"/>
    <w:rsid w:val="00477372"/>
    <w:rsid w:val="00477545"/>
    <w:rsid w:val="004856A2"/>
    <w:rsid w:val="004928FF"/>
    <w:rsid w:val="00496D0D"/>
    <w:rsid w:val="004A1E9B"/>
    <w:rsid w:val="004A2F80"/>
    <w:rsid w:val="004A34E0"/>
    <w:rsid w:val="004A508E"/>
    <w:rsid w:val="004A5A2C"/>
    <w:rsid w:val="004A672D"/>
    <w:rsid w:val="004A6A07"/>
    <w:rsid w:val="004B10EE"/>
    <w:rsid w:val="004B67B1"/>
    <w:rsid w:val="004C0D4D"/>
    <w:rsid w:val="004C44CE"/>
    <w:rsid w:val="004C504F"/>
    <w:rsid w:val="004D375C"/>
    <w:rsid w:val="004D4583"/>
    <w:rsid w:val="004D6FF6"/>
    <w:rsid w:val="004D7598"/>
    <w:rsid w:val="004F465B"/>
    <w:rsid w:val="00502D4F"/>
    <w:rsid w:val="0050587A"/>
    <w:rsid w:val="00510F0F"/>
    <w:rsid w:val="00512617"/>
    <w:rsid w:val="00514E21"/>
    <w:rsid w:val="0051525D"/>
    <w:rsid w:val="005157BC"/>
    <w:rsid w:val="00520831"/>
    <w:rsid w:val="00521C1F"/>
    <w:rsid w:val="00523412"/>
    <w:rsid w:val="00547FC5"/>
    <w:rsid w:val="00553949"/>
    <w:rsid w:val="00555CC4"/>
    <w:rsid w:val="00556828"/>
    <w:rsid w:val="00562C7A"/>
    <w:rsid w:val="005809C1"/>
    <w:rsid w:val="00582D3E"/>
    <w:rsid w:val="00586821"/>
    <w:rsid w:val="005957E7"/>
    <w:rsid w:val="00596024"/>
    <w:rsid w:val="00597A4F"/>
    <w:rsid w:val="005A2732"/>
    <w:rsid w:val="005A4143"/>
    <w:rsid w:val="005A6B46"/>
    <w:rsid w:val="005B3038"/>
    <w:rsid w:val="005B3817"/>
    <w:rsid w:val="005B45B5"/>
    <w:rsid w:val="005B7240"/>
    <w:rsid w:val="005C15A8"/>
    <w:rsid w:val="005C5356"/>
    <w:rsid w:val="005C5BAF"/>
    <w:rsid w:val="005D217D"/>
    <w:rsid w:val="005E2655"/>
    <w:rsid w:val="005E2B9A"/>
    <w:rsid w:val="005E3F62"/>
    <w:rsid w:val="005E5774"/>
    <w:rsid w:val="005E75EA"/>
    <w:rsid w:val="005F273E"/>
    <w:rsid w:val="005F4366"/>
    <w:rsid w:val="005F73DD"/>
    <w:rsid w:val="005F7698"/>
    <w:rsid w:val="0061095F"/>
    <w:rsid w:val="00612E77"/>
    <w:rsid w:val="006141E3"/>
    <w:rsid w:val="006169A9"/>
    <w:rsid w:val="00617F7A"/>
    <w:rsid w:val="0062039B"/>
    <w:rsid w:val="00632EA6"/>
    <w:rsid w:val="00644612"/>
    <w:rsid w:val="0065044C"/>
    <w:rsid w:val="00650CAD"/>
    <w:rsid w:val="00650DAC"/>
    <w:rsid w:val="0065328B"/>
    <w:rsid w:val="00667066"/>
    <w:rsid w:val="00670DEF"/>
    <w:rsid w:val="006739B6"/>
    <w:rsid w:val="006812B5"/>
    <w:rsid w:val="006813DC"/>
    <w:rsid w:val="006815B1"/>
    <w:rsid w:val="00681D1A"/>
    <w:rsid w:val="00682353"/>
    <w:rsid w:val="00682A93"/>
    <w:rsid w:val="00682DDD"/>
    <w:rsid w:val="0068630C"/>
    <w:rsid w:val="00690B29"/>
    <w:rsid w:val="00697F7C"/>
    <w:rsid w:val="006A6D66"/>
    <w:rsid w:val="006B0F0A"/>
    <w:rsid w:val="006B0FD1"/>
    <w:rsid w:val="006B14E2"/>
    <w:rsid w:val="006B2DA4"/>
    <w:rsid w:val="006B4FC3"/>
    <w:rsid w:val="006B7D7B"/>
    <w:rsid w:val="006B7D8D"/>
    <w:rsid w:val="006C07D2"/>
    <w:rsid w:val="006C1340"/>
    <w:rsid w:val="006C5DA0"/>
    <w:rsid w:val="006D5C7D"/>
    <w:rsid w:val="006D763A"/>
    <w:rsid w:val="006E0DA7"/>
    <w:rsid w:val="006E121D"/>
    <w:rsid w:val="006F003F"/>
    <w:rsid w:val="006F1328"/>
    <w:rsid w:val="006F624F"/>
    <w:rsid w:val="00701AA3"/>
    <w:rsid w:val="007026AC"/>
    <w:rsid w:val="0070715D"/>
    <w:rsid w:val="0070722E"/>
    <w:rsid w:val="00707256"/>
    <w:rsid w:val="00712ADC"/>
    <w:rsid w:val="007139FB"/>
    <w:rsid w:val="00721CA7"/>
    <w:rsid w:val="00721E97"/>
    <w:rsid w:val="007226B0"/>
    <w:rsid w:val="00724933"/>
    <w:rsid w:val="007249CC"/>
    <w:rsid w:val="00724C2C"/>
    <w:rsid w:val="007260D3"/>
    <w:rsid w:val="00727171"/>
    <w:rsid w:val="00731668"/>
    <w:rsid w:val="0073488F"/>
    <w:rsid w:val="00737FA7"/>
    <w:rsid w:val="007403CB"/>
    <w:rsid w:val="007556CE"/>
    <w:rsid w:val="00755B74"/>
    <w:rsid w:val="00756153"/>
    <w:rsid w:val="00756D1B"/>
    <w:rsid w:val="00772664"/>
    <w:rsid w:val="007726B1"/>
    <w:rsid w:val="00780A39"/>
    <w:rsid w:val="007924AB"/>
    <w:rsid w:val="00793247"/>
    <w:rsid w:val="007A0BB2"/>
    <w:rsid w:val="007A31A4"/>
    <w:rsid w:val="007A4DD3"/>
    <w:rsid w:val="007A6C57"/>
    <w:rsid w:val="007A7988"/>
    <w:rsid w:val="007A7AF8"/>
    <w:rsid w:val="007B1C1B"/>
    <w:rsid w:val="007B2833"/>
    <w:rsid w:val="007B4771"/>
    <w:rsid w:val="007C004C"/>
    <w:rsid w:val="007C06FA"/>
    <w:rsid w:val="007C532D"/>
    <w:rsid w:val="007C59C1"/>
    <w:rsid w:val="007D1944"/>
    <w:rsid w:val="007D2889"/>
    <w:rsid w:val="007E5EA0"/>
    <w:rsid w:val="007E6E21"/>
    <w:rsid w:val="007F25DC"/>
    <w:rsid w:val="007F770C"/>
    <w:rsid w:val="00800474"/>
    <w:rsid w:val="00801862"/>
    <w:rsid w:val="0080194B"/>
    <w:rsid w:val="00804E70"/>
    <w:rsid w:val="00817C9E"/>
    <w:rsid w:val="0082240D"/>
    <w:rsid w:val="008229B8"/>
    <w:rsid w:val="00826312"/>
    <w:rsid w:val="00827028"/>
    <w:rsid w:val="0083529D"/>
    <w:rsid w:val="008409B8"/>
    <w:rsid w:val="0084110F"/>
    <w:rsid w:val="00850352"/>
    <w:rsid w:val="008507AE"/>
    <w:rsid w:val="00852FD0"/>
    <w:rsid w:val="008538D0"/>
    <w:rsid w:val="00854346"/>
    <w:rsid w:val="008545C1"/>
    <w:rsid w:val="00857867"/>
    <w:rsid w:val="008623AE"/>
    <w:rsid w:val="0086401D"/>
    <w:rsid w:val="00864EEF"/>
    <w:rsid w:val="008665D2"/>
    <w:rsid w:val="00866E94"/>
    <w:rsid w:val="00867641"/>
    <w:rsid w:val="008706F1"/>
    <w:rsid w:val="00871298"/>
    <w:rsid w:val="0087404E"/>
    <w:rsid w:val="00880817"/>
    <w:rsid w:val="00880F24"/>
    <w:rsid w:val="00881DBD"/>
    <w:rsid w:val="00885476"/>
    <w:rsid w:val="00885FFB"/>
    <w:rsid w:val="00893BF0"/>
    <w:rsid w:val="008A2B34"/>
    <w:rsid w:val="008A5CBC"/>
    <w:rsid w:val="008A7249"/>
    <w:rsid w:val="008B7929"/>
    <w:rsid w:val="008C081B"/>
    <w:rsid w:val="008C16E0"/>
    <w:rsid w:val="008C26A6"/>
    <w:rsid w:val="008C2BE8"/>
    <w:rsid w:val="008C33C6"/>
    <w:rsid w:val="008C45A1"/>
    <w:rsid w:val="008C50C0"/>
    <w:rsid w:val="008D0990"/>
    <w:rsid w:val="008F066A"/>
    <w:rsid w:val="008F4ED3"/>
    <w:rsid w:val="008F62C5"/>
    <w:rsid w:val="009135C5"/>
    <w:rsid w:val="00913D3E"/>
    <w:rsid w:val="00927200"/>
    <w:rsid w:val="00927876"/>
    <w:rsid w:val="00931345"/>
    <w:rsid w:val="00933559"/>
    <w:rsid w:val="009341C8"/>
    <w:rsid w:val="00936349"/>
    <w:rsid w:val="00936387"/>
    <w:rsid w:val="00937774"/>
    <w:rsid w:val="00940170"/>
    <w:rsid w:val="0094045E"/>
    <w:rsid w:val="00940CA1"/>
    <w:rsid w:val="00943909"/>
    <w:rsid w:val="00950411"/>
    <w:rsid w:val="00950668"/>
    <w:rsid w:val="00957531"/>
    <w:rsid w:val="00962015"/>
    <w:rsid w:val="00962731"/>
    <w:rsid w:val="00962F8E"/>
    <w:rsid w:val="009723B8"/>
    <w:rsid w:val="00983C4B"/>
    <w:rsid w:val="00986268"/>
    <w:rsid w:val="00986FD9"/>
    <w:rsid w:val="009873F9"/>
    <w:rsid w:val="009940B0"/>
    <w:rsid w:val="0099571C"/>
    <w:rsid w:val="00996427"/>
    <w:rsid w:val="00997C1F"/>
    <w:rsid w:val="009B19FC"/>
    <w:rsid w:val="009B3983"/>
    <w:rsid w:val="009B56C0"/>
    <w:rsid w:val="009B7585"/>
    <w:rsid w:val="009C1C63"/>
    <w:rsid w:val="009C4782"/>
    <w:rsid w:val="009D4B55"/>
    <w:rsid w:val="009E7138"/>
    <w:rsid w:val="009E7149"/>
    <w:rsid w:val="009E7CE5"/>
    <w:rsid w:val="009F142F"/>
    <w:rsid w:val="009F38FA"/>
    <w:rsid w:val="009F709E"/>
    <w:rsid w:val="00A041CF"/>
    <w:rsid w:val="00A07583"/>
    <w:rsid w:val="00A156C7"/>
    <w:rsid w:val="00A23AE6"/>
    <w:rsid w:val="00A263C9"/>
    <w:rsid w:val="00A30380"/>
    <w:rsid w:val="00A33F7E"/>
    <w:rsid w:val="00A362D0"/>
    <w:rsid w:val="00A37853"/>
    <w:rsid w:val="00A453A2"/>
    <w:rsid w:val="00A467E5"/>
    <w:rsid w:val="00A4680D"/>
    <w:rsid w:val="00A5420C"/>
    <w:rsid w:val="00A56455"/>
    <w:rsid w:val="00A60919"/>
    <w:rsid w:val="00A61E70"/>
    <w:rsid w:val="00A62A53"/>
    <w:rsid w:val="00A62C71"/>
    <w:rsid w:val="00A67090"/>
    <w:rsid w:val="00A72BE6"/>
    <w:rsid w:val="00A74217"/>
    <w:rsid w:val="00A74EAB"/>
    <w:rsid w:val="00A777DC"/>
    <w:rsid w:val="00A868EE"/>
    <w:rsid w:val="00A86E30"/>
    <w:rsid w:val="00AA0082"/>
    <w:rsid w:val="00AA0560"/>
    <w:rsid w:val="00AA30F9"/>
    <w:rsid w:val="00AA5FD2"/>
    <w:rsid w:val="00AA6859"/>
    <w:rsid w:val="00AB3448"/>
    <w:rsid w:val="00AC2F83"/>
    <w:rsid w:val="00AC5206"/>
    <w:rsid w:val="00AC5480"/>
    <w:rsid w:val="00AD0826"/>
    <w:rsid w:val="00AD13BF"/>
    <w:rsid w:val="00AD179A"/>
    <w:rsid w:val="00AD35E2"/>
    <w:rsid w:val="00AE2E1E"/>
    <w:rsid w:val="00AE6BF0"/>
    <w:rsid w:val="00AF4649"/>
    <w:rsid w:val="00B04ADB"/>
    <w:rsid w:val="00B12C7E"/>
    <w:rsid w:val="00B13770"/>
    <w:rsid w:val="00B14897"/>
    <w:rsid w:val="00B152F9"/>
    <w:rsid w:val="00B21F21"/>
    <w:rsid w:val="00B31EC1"/>
    <w:rsid w:val="00B347E7"/>
    <w:rsid w:val="00B363EF"/>
    <w:rsid w:val="00B36C5D"/>
    <w:rsid w:val="00B45BD9"/>
    <w:rsid w:val="00B467C5"/>
    <w:rsid w:val="00B4746D"/>
    <w:rsid w:val="00B47641"/>
    <w:rsid w:val="00B51868"/>
    <w:rsid w:val="00B52988"/>
    <w:rsid w:val="00B56C84"/>
    <w:rsid w:val="00B65117"/>
    <w:rsid w:val="00B65E8F"/>
    <w:rsid w:val="00B6718E"/>
    <w:rsid w:val="00B70ECB"/>
    <w:rsid w:val="00B71F2F"/>
    <w:rsid w:val="00B725A0"/>
    <w:rsid w:val="00B77CA4"/>
    <w:rsid w:val="00B81447"/>
    <w:rsid w:val="00B8377A"/>
    <w:rsid w:val="00B84084"/>
    <w:rsid w:val="00B9506D"/>
    <w:rsid w:val="00B954D7"/>
    <w:rsid w:val="00B96FBD"/>
    <w:rsid w:val="00BA307F"/>
    <w:rsid w:val="00BA4C44"/>
    <w:rsid w:val="00BA75FA"/>
    <w:rsid w:val="00BB7E41"/>
    <w:rsid w:val="00BC1B86"/>
    <w:rsid w:val="00BC3BEC"/>
    <w:rsid w:val="00BC4F7B"/>
    <w:rsid w:val="00BC6A84"/>
    <w:rsid w:val="00BC7B97"/>
    <w:rsid w:val="00BC7BE8"/>
    <w:rsid w:val="00BD4569"/>
    <w:rsid w:val="00BD4AA8"/>
    <w:rsid w:val="00BD4C4E"/>
    <w:rsid w:val="00BE0BAC"/>
    <w:rsid w:val="00BE2533"/>
    <w:rsid w:val="00BE3657"/>
    <w:rsid w:val="00BE44BB"/>
    <w:rsid w:val="00BE5BB5"/>
    <w:rsid w:val="00BE6AF7"/>
    <w:rsid w:val="00BF09F0"/>
    <w:rsid w:val="00BF3AA3"/>
    <w:rsid w:val="00BF457E"/>
    <w:rsid w:val="00C00492"/>
    <w:rsid w:val="00C10530"/>
    <w:rsid w:val="00C125E4"/>
    <w:rsid w:val="00C12E7A"/>
    <w:rsid w:val="00C16023"/>
    <w:rsid w:val="00C2018F"/>
    <w:rsid w:val="00C20412"/>
    <w:rsid w:val="00C21A55"/>
    <w:rsid w:val="00C21D91"/>
    <w:rsid w:val="00C22F34"/>
    <w:rsid w:val="00C254C9"/>
    <w:rsid w:val="00C26D0F"/>
    <w:rsid w:val="00C3069E"/>
    <w:rsid w:val="00C32889"/>
    <w:rsid w:val="00C32D47"/>
    <w:rsid w:val="00C34325"/>
    <w:rsid w:val="00C36F1B"/>
    <w:rsid w:val="00C370A7"/>
    <w:rsid w:val="00C4199C"/>
    <w:rsid w:val="00C42921"/>
    <w:rsid w:val="00C450F9"/>
    <w:rsid w:val="00C50095"/>
    <w:rsid w:val="00C5129B"/>
    <w:rsid w:val="00C527C2"/>
    <w:rsid w:val="00C52FF8"/>
    <w:rsid w:val="00C6039F"/>
    <w:rsid w:val="00C62ABB"/>
    <w:rsid w:val="00C6426E"/>
    <w:rsid w:val="00C64773"/>
    <w:rsid w:val="00C67011"/>
    <w:rsid w:val="00C70457"/>
    <w:rsid w:val="00C73FEE"/>
    <w:rsid w:val="00C779F2"/>
    <w:rsid w:val="00C926D0"/>
    <w:rsid w:val="00C92D78"/>
    <w:rsid w:val="00C9736C"/>
    <w:rsid w:val="00CA08E3"/>
    <w:rsid w:val="00CA2FD8"/>
    <w:rsid w:val="00CA406E"/>
    <w:rsid w:val="00CB2343"/>
    <w:rsid w:val="00CB4633"/>
    <w:rsid w:val="00CB58B0"/>
    <w:rsid w:val="00CB78B0"/>
    <w:rsid w:val="00CC0B9B"/>
    <w:rsid w:val="00CC1EAF"/>
    <w:rsid w:val="00CD2C37"/>
    <w:rsid w:val="00CD54A6"/>
    <w:rsid w:val="00CD55F3"/>
    <w:rsid w:val="00CE1E4E"/>
    <w:rsid w:val="00CE23DF"/>
    <w:rsid w:val="00CE5C66"/>
    <w:rsid w:val="00CE74F0"/>
    <w:rsid w:val="00CF3BD7"/>
    <w:rsid w:val="00CF463D"/>
    <w:rsid w:val="00CF7E31"/>
    <w:rsid w:val="00D03603"/>
    <w:rsid w:val="00D05427"/>
    <w:rsid w:val="00D07887"/>
    <w:rsid w:val="00D1749F"/>
    <w:rsid w:val="00D32A14"/>
    <w:rsid w:val="00D32E3C"/>
    <w:rsid w:val="00D33E17"/>
    <w:rsid w:val="00D362A5"/>
    <w:rsid w:val="00D41691"/>
    <w:rsid w:val="00D41B82"/>
    <w:rsid w:val="00D422EC"/>
    <w:rsid w:val="00D43A8C"/>
    <w:rsid w:val="00D46DC1"/>
    <w:rsid w:val="00D52BD8"/>
    <w:rsid w:val="00D539A7"/>
    <w:rsid w:val="00D60A61"/>
    <w:rsid w:val="00D6370A"/>
    <w:rsid w:val="00D65F2B"/>
    <w:rsid w:val="00D71F04"/>
    <w:rsid w:val="00D73393"/>
    <w:rsid w:val="00D7562A"/>
    <w:rsid w:val="00D75CF1"/>
    <w:rsid w:val="00D82901"/>
    <w:rsid w:val="00D841A4"/>
    <w:rsid w:val="00D85384"/>
    <w:rsid w:val="00D902E7"/>
    <w:rsid w:val="00D923B1"/>
    <w:rsid w:val="00D92D10"/>
    <w:rsid w:val="00DA3C5E"/>
    <w:rsid w:val="00DA59F2"/>
    <w:rsid w:val="00DB290F"/>
    <w:rsid w:val="00DB2986"/>
    <w:rsid w:val="00DB5FC2"/>
    <w:rsid w:val="00DC0827"/>
    <w:rsid w:val="00DC0979"/>
    <w:rsid w:val="00DC3D96"/>
    <w:rsid w:val="00DC43B5"/>
    <w:rsid w:val="00DC733E"/>
    <w:rsid w:val="00DD2FB9"/>
    <w:rsid w:val="00DD4CC2"/>
    <w:rsid w:val="00DD56FB"/>
    <w:rsid w:val="00DE0565"/>
    <w:rsid w:val="00DE5F5C"/>
    <w:rsid w:val="00DF38A4"/>
    <w:rsid w:val="00DF4D58"/>
    <w:rsid w:val="00DF68AA"/>
    <w:rsid w:val="00DF6FD5"/>
    <w:rsid w:val="00E004A1"/>
    <w:rsid w:val="00E0068F"/>
    <w:rsid w:val="00E016E3"/>
    <w:rsid w:val="00E05E8E"/>
    <w:rsid w:val="00E127BC"/>
    <w:rsid w:val="00E2098D"/>
    <w:rsid w:val="00E24256"/>
    <w:rsid w:val="00E36E5C"/>
    <w:rsid w:val="00E37E11"/>
    <w:rsid w:val="00E40F1E"/>
    <w:rsid w:val="00E434EA"/>
    <w:rsid w:val="00E441A6"/>
    <w:rsid w:val="00E442AE"/>
    <w:rsid w:val="00E447E0"/>
    <w:rsid w:val="00E52E18"/>
    <w:rsid w:val="00E53E4D"/>
    <w:rsid w:val="00E55FC5"/>
    <w:rsid w:val="00E6453D"/>
    <w:rsid w:val="00E701E7"/>
    <w:rsid w:val="00E768C0"/>
    <w:rsid w:val="00E769B7"/>
    <w:rsid w:val="00E81F7B"/>
    <w:rsid w:val="00E90B71"/>
    <w:rsid w:val="00EA02BF"/>
    <w:rsid w:val="00EA0315"/>
    <w:rsid w:val="00EA0DEA"/>
    <w:rsid w:val="00EA1C7F"/>
    <w:rsid w:val="00EA527A"/>
    <w:rsid w:val="00EA567E"/>
    <w:rsid w:val="00EA7F88"/>
    <w:rsid w:val="00EB0C85"/>
    <w:rsid w:val="00EB29DC"/>
    <w:rsid w:val="00EB3F39"/>
    <w:rsid w:val="00EB64B6"/>
    <w:rsid w:val="00EB77CD"/>
    <w:rsid w:val="00EC0A9F"/>
    <w:rsid w:val="00EC4CF2"/>
    <w:rsid w:val="00EC5A6E"/>
    <w:rsid w:val="00EC778A"/>
    <w:rsid w:val="00ED156F"/>
    <w:rsid w:val="00ED2D23"/>
    <w:rsid w:val="00ED3AFE"/>
    <w:rsid w:val="00ED70A7"/>
    <w:rsid w:val="00EE2BCE"/>
    <w:rsid w:val="00EF03DD"/>
    <w:rsid w:val="00EF2F61"/>
    <w:rsid w:val="00EF3E6F"/>
    <w:rsid w:val="00F0261F"/>
    <w:rsid w:val="00F111FB"/>
    <w:rsid w:val="00F16FE7"/>
    <w:rsid w:val="00F30E4F"/>
    <w:rsid w:val="00F31E3D"/>
    <w:rsid w:val="00F45397"/>
    <w:rsid w:val="00F4646E"/>
    <w:rsid w:val="00F61653"/>
    <w:rsid w:val="00F61E8D"/>
    <w:rsid w:val="00F62246"/>
    <w:rsid w:val="00F63E96"/>
    <w:rsid w:val="00F64DBF"/>
    <w:rsid w:val="00F701E1"/>
    <w:rsid w:val="00F7547C"/>
    <w:rsid w:val="00F75E76"/>
    <w:rsid w:val="00F762EC"/>
    <w:rsid w:val="00F77F4F"/>
    <w:rsid w:val="00F8387D"/>
    <w:rsid w:val="00F851A1"/>
    <w:rsid w:val="00F90567"/>
    <w:rsid w:val="00F916F0"/>
    <w:rsid w:val="00F91B5D"/>
    <w:rsid w:val="00F9584A"/>
    <w:rsid w:val="00FA10C7"/>
    <w:rsid w:val="00FA21AF"/>
    <w:rsid w:val="00FA33EF"/>
    <w:rsid w:val="00FA61D0"/>
    <w:rsid w:val="00FB1722"/>
    <w:rsid w:val="00FB2ED8"/>
    <w:rsid w:val="00FB5361"/>
    <w:rsid w:val="00FB6260"/>
    <w:rsid w:val="00FC2292"/>
    <w:rsid w:val="00FC3197"/>
    <w:rsid w:val="00FC3D6E"/>
    <w:rsid w:val="00FC408D"/>
    <w:rsid w:val="00FD1CDE"/>
    <w:rsid w:val="00FD1ECF"/>
    <w:rsid w:val="00FD27E6"/>
    <w:rsid w:val="00FD4B11"/>
    <w:rsid w:val="00FD67FE"/>
    <w:rsid w:val="00FD6DEE"/>
    <w:rsid w:val="00FD6F9A"/>
    <w:rsid w:val="00FD712F"/>
    <w:rsid w:val="00FD7F58"/>
    <w:rsid w:val="00FE2C15"/>
    <w:rsid w:val="00FE47D8"/>
    <w:rsid w:val="00FF01BB"/>
    <w:rsid w:val="00FF337C"/>
    <w:rsid w:val="00FF4D1C"/>
    <w:rsid w:val="00FF7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0DEA2F28"/>
  <w15:docId w15:val="{50F37E61-6994-4CAC-BD9A-300775F8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909"/>
    <w:pPr>
      <w:spacing w:after="160" w:line="259" w:lineRule="auto"/>
    </w:pPr>
    <w:rPr>
      <w:rFonts w:cs="Calibri"/>
      <w:lang w:eastAsia="en-US"/>
    </w:rPr>
  </w:style>
  <w:style w:type="paragraph" w:styleId="Nagwek1">
    <w:name w:val="heading 1"/>
    <w:basedOn w:val="Normalny"/>
    <w:next w:val="Normalny"/>
    <w:link w:val="Nagwek1Znak"/>
    <w:uiPriority w:val="99"/>
    <w:qFormat/>
    <w:rsid w:val="00681D1A"/>
    <w:pPr>
      <w:keepNext/>
      <w:widowControl w:val="0"/>
      <w:spacing w:after="0" w:line="240" w:lineRule="auto"/>
      <w:jc w:val="both"/>
      <w:outlineLvl w:val="0"/>
    </w:pPr>
    <w:rPr>
      <w:rFonts w:ascii="Arial" w:eastAsia="Times New Roman" w:hAnsi="Arial" w:cs="Arial"/>
      <w:b/>
      <w:bCs/>
      <w:sz w:val="24"/>
      <w:szCs w:val="24"/>
      <w:lang w:eastAsia="pl-PL"/>
    </w:rPr>
  </w:style>
  <w:style w:type="paragraph" w:styleId="Nagwek2">
    <w:name w:val="heading 2"/>
    <w:basedOn w:val="Normalny"/>
    <w:next w:val="Normalny"/>
    <w:link w:val="Nagwek2Znak"/>
    <w:uiPriority w:val="99"/>
    <w:qFormat/>
    <w:rsid w:val="00681D1A"/>
    <w:pPr>
      <w:keepNext/>
      <w:widowControl w:val="0"/>
      <w:spacing w:after="0" w:line="240" w:lineRule="auto"/>
      <w:jc w:val="both"/>
      <w:outlineLvl w:val="1"/>
    </w:pPr>
    <w:rPr>
      <w:rFonts w:ascii="Arial" w:eastAsia="Times New Roman" w:hAnsi="Arial" w:cs="Arial"/>
      <w:sz w:val="24"/>
      <w:szCs w:val="24"/>
      <w:lang w:eastAsia="pl-PL"/>
    </w:rPr>
  </w:style>
  <w:style w:type="paragraph" w:styleId="Nagwek3">
    <w:name w:val="heading 3"/>
    <w:basedOn w:val="Normalny"/>
    <w:next w:val="Normalny"/>
    <w:link w:val="Nagwek3Znak"/>
    <w:uiPriority w:val="99"/>
    <w:qFormat/>
    <w:rsid w:val="00681D1A"/>
    <w:pPr>
      <w:keepNext/>
      <w:numPr>
        <w:ilvl w:val="12"/>
      </w:numPr>
      <w:spacing w:after="0" w:line="240" w:lineRule="auto"/>
      <w:outlineLvl w:val="2"/>
    </w:pPr>
    <w:rPr>
      <w:rFonts w:ascii="Arial" w:eastAsia="Times New Roman" w:hAnsi="Arial" w:cs="Arial"/>
      <w:sz w:val="24"/>
      <w:szCs w:val="24"/>
      <w:lang w:eastAsia="pl-PL"/>
    </w:rPr>
  </w:style>
  <w:style w:type="paragraph" w:styleId="Nagwek4">
    <w:name w:val="heading 4"/>
    <w:basedOn w:val="Normalny"/>
    <w:next w:val="Normalny"/>
    <w:link w:val="Nagwek4Znak"/>
    <w:uiPriority w:val="99"/>
    <w:qFormat/>
    <w:rsid w:val="00681D1A"/>
    <w:pPr>
      <w:keepNext/>
      <w:widowControl w:val="0"/>
      <w:spacing w:before="240" w:after="60" w:line="240" w:lineRule="auto"/>
      <w:outlineLvl w:val="3"/>
    </w:pPr>
    <w:rPr>
      <w:rFonts w:ascii="Arial" w:eastAsia="Times New Roman" w:hAnsi="Arial" w:cs="Arial"/>
      <w:b/>
      <w:bCs/>
      <w:sz w:val="24"/>
      <w:szCs w:val="24"/>
      <w:lang w:eastAsia="pl-PL"/>
    </w:rPr>
  </w:style>
  <w:style w:type="paragraph" w:styleId="Nagwek5">
    <w:name w:val="heading 5"/>
    <w:basedOn w:val="Normalny"/>
    <w:next w:val="Normalny"/>
    <w:link w:val="Nagwek5Znak"/>
    <w:uiPriority w:val="99"/>
    <w:qFormat/>
    <w:rsid w:val="00681D1A"/>
    <w:pPr>
      <w:keepNext/>
      <w:spacing w:after="0" w:line="240" w:lineRule="auto"/>
      <w:ind w:left="426"/>
      <w:jc w:val="both"/>
      <w:outlineLvl w:val="4"/>
    </w:pPr>
    <w:rPr>
      <w:rFonts w:ascii="Arial" w:eastAsia="Times New Roman" w:hAnsi="Arial" w:cs="Arial"/>
      <w:sz w:val="24"/>
      <w:szCs w:val="24"/>
      <w:lang w:eastAsia="pl-PL"/>
    </w:rPr>
  </w:style>
  <w:style w:type="paragraph" w:styleId="Nagwek6">
    <w:name w:val="heading 6"/>
    <w:basedOn w:val="Normalny"/>
    <w:next w:val="Normalny"/>
    <w:link w:val="Nagwek6Znak"/>
    <w:uiPriority w:val="99"/>
    <w:qFormat/>
    <w:rsid w:val="00681D1A"/>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681D1A"/>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681D1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681D1A"/>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681D1A"/>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681D1A"/>
    <w:rPr>
      <w:rFonts w:ascii="Arial" w:hAnsi="Arial" w:cs="Arial"/>
      <w:sz w:val="24"/>
      <w:szCs w:val="24"/>
      <w:lang w:eastAsia="pl-PL"/>
    </w:rPr>
  </w:style>
  <w:style w:type="character" w:customStyle="1" w:styleId="Heading3Char">
    <w:name w:val="Heading 3 Char"/>
    <w:basedOn w:val="Domylnaczcionkaakapitu"/>
    <w:uiPriority w:val="99"/>
    <w:semiHidden/>
    <w:locked/>
    <w:rsid w:val="00681D1A"/>
    <w:rPr>
      <w:rFonts w:ascii="Cambria" w:hAnsi="Cambria" w:cs="Cambria"/>
      <w:b/>
      <w:bCs/>
      <w:sz w:val="26"/>
      <w:szCs w:val="26"/>
    </w:rPr>
  </w:style>
  <w:style w:type="character" w:customStyle="1" w:styleId="Nagwek4Znak">
    <w:name w:val="Nagłówek 4 Znak"/>
    <w:basedOn w:val="Domylnaczcionkaakapitu"/>
    <w:link w:val="Nagwek4"/>
    <w:uiPriority w:val="99"/>
    <w:locked/>
    <w:rsid w:val="00681D1A"/>
    <w:rPr>
      <w:rFonts w:ascii="Arial" w:hAnsi="Arial" w:cs="Arial"/>
      <w:b/>
      <w:bCs/>
      <w:sz w:val="24"/>
      <w:szCs w:val="24"/>
      <w:lang w:eastAsia="pl-PL"/>
    </w:rPr>
  </w:style>
  <w:style w:type="character" w:customStyle="1" w:styleId="Nagwek5Znak">
    <w:name w:val="Nagłówek 5 Znak"/>
    <w:basedOn w:val="Domylnaczcionkaakapitu"/>
    <w:link w:val="Nagwek5"/>
    <w:uiPriority w:val="99"/>
    <w:locked/>
    <w:rsid w:val="00681D1A"/>
    <w:rPr>
      <w:rFonts w:ascii="Arial" w:hAnsi="Arial" w:cs="Arial"/>
      <w:sz w:val="24"/>
      <w:szCs w:val="24"/>
      <w:lang w:eastAsia="pl-PL"/>
    </w:rPr>
  </w:style>
  <w:style w:type="character" w:customStyle="1" w:styleId="Nagwek6Znak">
    <w:name w:val="Nagłówek 6 Znak"/>
    <w:basedOn w:val="Domylnaczcionkaakapitu"/>
    <w:link w:val="Nagwek6"/>
    <w:uiPriority w:val="99"/>
    <w:locked/>
    <w:rsid w:val="00681D1A"/>
    <w:rPr>
      <w:rFonts w:ascii="Times New Roman" w:hAnsi="Times New Roman" w:cs="Times New Roman"/>
      <w:b/>
      <w:bCs/>
      <w:lang w:eastAsia="pl-PL"/>
    </w:rPr>
  </w:style>
  <w:style w:type="character" w:customStyle="1" w:styleId="Heading7Char">
    <w:name w:val="Heading 7 Char"/>
    <w:basedOn w:val="Domylnaczcionkaakapitu"/>
    <w:uiPriority w:val="99"/>
    <w:semiHidden/>
    <w:locked/>
    <w:rsid w:val="00681D1A"/>
    <w:rPr>
      <w:rFonts w:ascii="Calibri" w:hAnsi="Calibri" w:cs="Calibri"/>
      <w:sz w:val="24"/>
      <w:szCs w:val="24"/>
    </w:rPr>
  </w:style>
  <w:style w:type="character" w:customStyle="1" w:styleId="Nagwek8Znak">
    <w:name w:val="Nagłówek 8 Znak"/>
    <w:basedOn w:val="Domylnaczcionkaakapitu"/>
    <w:link w:val="Nagwek8"/>
    <w:uiPriority w:val="99"/>
    <w:locked/>
    <w:rsid w:val="00681D1A"/>
    <w:rPr>
      <w:rFonts w:ascii="Times New Roman" w:hAnsi="Times New Roman" w:cs="Times New Roman"/>
      <w:i/>
      <w:iCs/>
      <w:sz w:val="24"/>
      <w:szCs w:val="24"/>
      <w:lang w:eastAsia="pl-PL"/>
    </w:rPr>
  </w:style>
  <w:style w:type="character" w:customStyle="1" w:styleId="Nagwek9Znak">
    <w:name w:val="Nagłówek 9 Znak"/>
    <w:basedOn w:val="Domylnaczcionkaakapitu"/>
    <w:link w:val="Nagwek9"/>
    <w:uiPriority w:val="99"/>
    <w:locked/>
    <w:rsid w:val="00681D1A"/>
    <w:rPr>
      <w:rFonts w:ascii="Arial" w:hAnsi="Arial" w:cs="Arial"/>
      <w:lang w:eastAsia="pl-PL"/>
    </w:rPr>
  </w:style>
  <w:style w:type="paragraph" w:styleId="Tekstdymka">
    <w:name w:val="Balloon Text"/>
    <w:basedOn w:val="Normalny"/>
    <w:link w:val="TekstdymkaZnak"/>
    <w:uiPriority w:val="99"/>
    <w:semiHidden/>
    <w:rsid w:val="00681D1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locked/>
    <w:rsid w:val="00681D1A"/>
    <w:rPr>
      <w:rFonts w:ascii="Tahoma" w:hAnsi="Tahoma" w:cs="Tahoma"/>
      <w:sz w:val="16"/>
      <w:szCs w:val="16"/>
      <w:lang w:eastAsia="pl-PL"/>
    </w:rPr>
  </w:style>
  <w:style w:type="character" w:customStyle="1" w:styleId="Nagwek1Znak">
    <w:name w:val="Nagłówek 1 Znak"/>
    <w:basedOn w:val="Domylnaczcionkaakapitu"/>
    <w:link w:val="Nagwek1"/>
    <w:uiPriority w:val="99"/>
    <w:locked/>
    <w:rsid w:val="00681D1A"/>
    <w:rPr>
      <w:rFonts w:ascii="Arial" w:hAnsi="Arial" w:cs="Arial"/>
      <w:b/>
      <w:bCs/>
      <w:sz w:val="24"/>
      <w:szCs w:val="24"/>
      <w:lang w:eastAsia="pl-PL"/>
    </w:rPr>
  </w:style>
  <w:style w:type="character" w:customStyle="1" w:styleId="Nagwek3Znak">
    <w:name w:val="Nagłówek 3 Znak"/>
    <w:basedOn w:val="Domylnaczcionkaakapitu"/>
    <w:link w:val="Nagwek3"/>
    <w:uiPriority w:val="99"/>
    <w:locked/>
    <w:rsid w:val="00681D1A"/>
    <w:rPr>
      <w:rFonts w:ascii="Arial" w:hAnsi="Arial" w:cs="Arial"/>
      <w:sz w:val="24"/>
      <w:szCs w:val="24"/>
      <w:lang w:eastAsia="pl-PL"/>
    </w:rPr>
  </w:style>
  <w:style w:type="character" w:customStyle="1" w:styleId="Nagwek7Znak">
    <w:name w:val="Nagłówek 7 Znak"/>
    <w:basedOn w:val="Domylnaczcionkaakapitu"/>
    <w:link w:val="Nagwek7"/>
    <w:uiPriority w:val="99"/>
    <w:locked/>
    <w:rsid w:val="00681D1A"/>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681D1A"/>
    <w:pPr>
      <w:widowControl w:val="0"/>
      <w:spacing w:after="0" w:line="240" w:lineRule="auto"/>
    </w:pPr>
    <w:rPr>
      <w:rFonts w:ascii="Arial" w:eastAsia="Times New Roman" w:hAnsi="Arial" w:cs="Arial"/>
      <w:b/>
      <w:bCs/>
      <w:sz w:val="24"/>
      <w:szCs w:val="24"/>
      <w:lang w:eastAsia="pl-PL"/>
    </w:rPr>
  </w:style>
  <w:style w:type="character" w:customStyle="1" w:styleId="BodyTextChar">
    <w:name w:val="Body Text Char"/>
    <w:basedOn w:val="Domylnaczcionkaakapitu"/>
    <w:uiPriority w:val="99"/>
    <w:semiHidden/>
    <w:locked/>
    <w:rsid w:val="00681D1A"/>
    <w:rPr>
      <w:rFonts w:cs="Times New Roman"/>
      <w:sz w:val="20"/>
      <w:szCs w:val="20"/>
    </w:rPr>
  </w:style>
  <w:style w:type="character" w:customStyle="1" w:styleId="TekstpodstawowyZnak">
    <w:name w:val="Tekst podstawowy Znak"/>
    <w:basedOn w:val="Domylnaczcionkaakapitu"/>
    <w:link w:val="Tekstpodstawowy"/>
    <w:uiPriority w:val="99"/>
    <w:locked/>
    <w:rsid w:val="00681D1A"/>
    <w:rPr>
      <w:rFonts w:ascii="Arial" w:hAnsi="Arial" w:cs="Arial"/>
      <w:b/>
      <w:bCs/>
      <w:sz w:val="24"/>
      <w:szCs w:val="24"/>
      <w:lang w:eastAsia="pl-PL"/>
    </w:rPr>
  </w:style>
  <w:style w:type="paragraph" w:styleId="Nagwek">
    <w:name w:val="header"/>
    <w:aliases w:val="index"/>
    <w:basedOn w:val="Normalny"/>
    <w:link w:val="NagwekZnak"/>
    <w:uiPriority w:val="99"/>
    <w:rsid w:val="00681D1A"/>
    <w:pPr>
      <w:widowControl w:val="0"/>
      <w:tabs>
        <w:tab w:val="center" w:pos="4536"/>
        <w:tab w:val="right" w:pos="9072"/>
      </w:tabs>
      <w:spacing w:after="0" w:line="240" w:lineRule="auto"/>
    </w:pPr>
    <w:rPr>
      <w:rFonts w:ascii="MS Sans Serif" w:eastAsia="Times New Roman" w:hAnsi="MS Sans Serif" w:cs="MS Sans Serif"/>
      <w:sz w:val="20"/>
      <w:szCs w:val="20"/>
      <w:lang w:val="en-US" w:eastAsia="pl-PL"/>
    </w:rPr>
  </w:style>
  <w:style w:type="character" w:customStyle="1" w:styleId="HeaderChar">
    <w:name w:val="Header Char"/>
    <w:aliases w:val="index Char"/>
    <w:basedOn w:val="Domylnaczcionkaakapitu"/>
    <w:uiPriority w:val="99"/>
    <w:semiHidden/>
    <w:locked/>
    <w:rsid w:val="00681D1A"/>
    <w:rPr>
      <w:rFonts w:cs="Times New Roman"/>
      <w:sz w:val="20"/>
      <w:szCs w:val="20"/>
    </w:rPr>
  </w:style>
  <w:style w:type="character" w:customStyle="1" w:styleId="NagwekZnak">
    <w:name w:val="Nagłówek Znak"/>
    <w:aliases w:val="index Znak"/>
    <w:basedOn w:val="Domylnaczcionkaakapitu"/>
    <w:link w:val="Nagwek"/>
    <w:uiPriority w:val="99"/>
    <w:locked/>
    <w:rsid w:val="00681D1A"/>
    <w:rPr>
      <w:rFonts w:ascii="MS Sans Serif" w:hAnsi="MS Sans Serif" w:cs="MS Sans Serif"/>
      <w:sz w:val="20"/>
      <w:szCs w:val="20"/>
      <w:lang w:val="en-US" w:eastAsia="pl-PL"/>
    </w:rPr>
  </w:style>
  <w:style w:type="character" w:styleId="Numerstrony">
    <w:name w:val="page number"/>
    <w:basedOn w:val="Domylnaczcionkaakapitu"/>
    <w:uiPriority w:val="99"/>
    <w:rsid w:val="00681D1A"/>
    <w:rPr>
      <w:rFonts w:cs="Times New Roman"/>
    </w:rPr>
  </w:style>
  <w:style w:type="paragraph" w:styleId="Tekstpodstawowy2">
    <w:name w:val="Body Text 2"/>
    <w:basedOn w:val="Normalny"/>
    <w:link w:val="Tekstpodstawowy2Znak"/>
    <w:uiPriority w:val="99"/>
    <w:rsid w:val="00681D1A"/>
    <w:pPr>
      <w:spacing w:after="0" w:line="240" w:lineRule="auto"/>
    </w:pPr>
    <w:rPr>
      <w:rFonts w:ascii="Arial" w:eastAsia="Times New Roman" w:hAnsi="Arial" w:cs="Arial"/>
      <w:sz w:val="24"/>
      <w:szCs w:val="24"/>
      <w:lang w:eastAsia="pl-PL"/>
    </w:rPr>
  </w:style>
  <w:style w:type="character" w:customStyle="1" w:styleId="BodyText2Char">
    <w:name w:val="Body Text 2 Char"/>
    <w:basedOn w:val="Domylnaczcionkaakapitu"/>
    <w:uiPriority w:val="99"/>
    <w:semiHidden/>
    <w:locked/>
    <w:rsid w:val="00681D1A"/>
    <w:rPr>
      <w:rFonts w:cs="Times New Roman"/>
      <w:sz w:val="20"/>
      <w:szCs w:val="20"/>
    </w:rPr>
  </w:style>
  <w:style w:type="character" w:customStyle="1" w:styleId="Tekstpodstawowy2Znak">
    <w:name w:val="Tekst podstawowy 2 Znak"/>
    <w:basedOn w:val="Domylnaczcionkaakapitu"/>
    <w:link w:val="Tekstpodstawowy2"/>
    <w:uiPriority w:val="99"/>
    <w:locked/>
    <w:rsid w:val="00681D1A"/>
    <w:rPr>
      <w:rFonts w:ascii="Arial" w:hAnsi="Arial" w:cs="Arial"/>
      <w:sz w:val="24"/>
      <w:szCs w:val="24"/>
      <w:lang w:eastAsia="pl-PL"/>
    </w:rPr>
  </w:style>
  <w:style w:type="paragraph" w:styleId="Tytu">
    <w:name w:val="Title"/>
    <w:basedOn w:val="Normalny"/>
    <w:link w:val="TytuZnak"/>
    <w:uiPriority w:val="99"/>
    <w:qFormat/>
    <w:rsid w:val="00681D1A"/>
    <w:pPr>
      <w:widowControl w:val="0"/>
      <w:spacing w:after="0" w:line="240" w:lineRule="auto"/>
      <w:jc w:val="center"/>
    </w:pPr>
    <w:rPr>
      <w:rFonts w:ascii="Arial" w:eastAsia="Times New Roman" w:hAnsi="Arial" w:cs="Arial"/>
      <w:b/>
      <w:bCs/>
      <w:sz w:val="24"/>
      <w:szCs w:val="24"/>
      <w:lang w:eastAsia="pl-PL"/>
    </w:rPr>
  </w:style>
  <w:style w:type="character" w:customStyle="1" w:styleId="TitleChar">
    <w:name w:val="Title Char"/>
    <w:basedOn w:val="Domylnaczcionkaakapitu"/>
    <w:uiPriority w:val="99"/>
    <w:locked/>
    <w:rsid w:val="00681D1A"/>
    <w:rPr>
      <w:rFonts w:ascii="Cambria" w:hAnsi="Cambria" w:cs="Cambria"/>
      <w:b/>
      <w:bCs/>
      <w:kern w:val="28"/>
      <w:sz w:val="32"/>
      <w:szCs w:val="32"/>
    </w:rPr>
  </w:style>
  <w:style w:type="character" w:customStyle="1" w:styleId="TytuZnak">
    <w:name w:val="Tytuł Znak"/>
    <w:basedOn w:val="Domylnaczcionkaakapitu"/>
    <w:link w:val="Tytu"/>
    <w:uiPriority w:val="99"/>
    <w:locked/>
    <w:rsid w:val="00681D1A"/>
    <w:rPr>
      <w:rFonts w:ascii="Arial" w:hAnsi="Arial" w:cs="Arial"/>
      <w:b/>
      <w:bCs/>
      <w:sz w:val="24"/>
      <w:szCs w:val="24"/>
      <w:lang w:eastAsia="pl-PL"/>
    </w:rPr>
  </w:style>
  <w:style w:type="paragraph" w:styleId="Tekstpodstawowy3">
    <w:name w:val="Body Text 3"/>
    <w:basedOn w:val="Normalny"/>
    <w:link w:val="Tekstpodstawowy3Znak"/>
    <w:uiPriority w:val="99"/>
    <w:rsid w:val="00681D1A"/>
    <w:pPr>
      <w:spacing w:after="0" w:line="240" w:lineRule="auto"/>
      <w:jc w:val="both"/>
    </w:pPr>
    <w:rPr>
      <w:rFonts w:ascii="Times New Roman" w:eastAsia="Times New Roman" w:hAnsi="Times New Roman" w:cs="Times New Roman"/>
      <w:sz w:val="24"/>
      <w:szCs w:val="24"/>
      <w:lang w:eastAsia="pl-PL"/>
    </w:rPr>
  </w:style>
  <w:style w:type="character" w:customStyle="1" w:styleId="BodyText3Char">
    <w:name w:val="Body Text 3 Char"/>
    <w:basedOn w:val="Domylnaczcionkaakapitu"/>
    <w:uiPriority w:val="99"/>
    <w:semiHidden/>
    <w:locked/>
    <w:rsid w:val="00681D1A"/>
    <w:rPr>
      <w:rFonts w:cs="Times New Roman"/>
      <w:sz w:val="16"/>
      <w:szCs w:val="16"/>
    </w:rPr>
  </w:style>
  <w:style w:type="character" w:customStyle="1" w:styleId="Tekstpodstawowy3Znak">
    <w:name w:val="Tekst podstawowy 3 Znak"/>
    <w:basedOn w:val="Domylnaczcionkaakapitu"/>
    <w:link w:val="Tekstpodstawowy3"/>
    <w:uiPriority w:val="99"/>
    <w:locked/>
    <w:rsid w:val="00681D1A"/>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681D1A"/>
    <w:pPr>
      <w:spacing w:after="0" w:line="240" w:lineRule="auto"/>
      <w:ind w:left="426" w:hanging="426"/>
      <w:jc w:val="both"/>
    </w:pPr>
    <w:rPr>
      <w:rFonts w:ascii="Arial" w:eastAsia="Times New Roman" w:hAnsi="Arial" w:cs="Arial"/>
      <w:b/>
      <w:bCs/>
      <w:sz w:val="24"/>
      <w:szCs w:val="24"/>
      <w:u w:val="single"/>
      <w:lang w:eastAsia="pl-PL"/>
    </w:rPr>
  </w:style>
  <w:style w:type="character" w:customStyle="1" w:styleId="Tekstpodstawowywcity3Znak">
    <w:name w:val="Tekst podstawowy wcięty 3 Znak"/>
    <w:basedOn w:val="Domylnaczcionkaakapitu"/>
    <w:link w:val="Tekstpodstawowywcity3"/>
    <w:uiPriority w:val="99"/>
    <w:locked/>
    <w:rsid w:val="00681D1A"/>
    <w:rPr>
      <w:rFonts w:ascii="Arial" w:hAnsi="Arial" w:cs="Arial"/>
      <w:b/>
      <w:bCs/>
      <w:sz w:val="24"/>
      <w:szCs w:val="24"/>
      <w:u w:val="single"/>
      <w:lang w:eastAsia="pl-PL"/>
    </w:rPr>
  </w:style>
  <w:style w:type="paragraph" w:styleId="Lista">
    <w:name w:val="List"/>
    <w:basedOn w:val="Normalny"/>
    <w:uiPriority w:val="99"/>
    <w:rsid w:val="00681D1A"/>
    <w:pPr>
      <w:widowControl w:val="0"/>
      <w:spacing w:after="0" w:line="240" w:lineRule="auto"/>
      <w:ind w:left="283" w:hanging="283"/>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681D1A"/>
    <w:pPr>
      <w:spacing w:after="0" w:line="240" w:lineRule="auto"/>
      <w:ind w:left="284"/>
    </w:pPr>
    <w:rPr>
      <w:rFonts w:ascii="Arial" w:eastAsia="Times New Roman" w:hAnsi="Arial" w:cs="Arial"/>
      <w:sz w:val="24"/>
      <w:szCs w:val="24"/>
      <w:lang w:eastAsia="pl-PL"/>
    </w:rPr>
  </w:style>
  <w:style w:type="character" w:customStyle="1" w:styleId="BodyTextIndentChar">
    <w:name w:val="Body Text Indent Char"/>
    <w:basedOn w:val="Domylnaczcionkaakapitu"/>
    <w:uiPriority w:val="99"/>
    <w:semiHidden/>
    <w:locked/>
    <w:rsid w:val="00681D1A"/>
    <w:rPr>
      <w:rFonts w:cs="Times New Roman"/>
      <w:sz w:val="20"/>
      <w:szCs w:val="20"/>
    </w:rPr>
  </w:style>
  <w:style w:type="character" w:customStyle="1" w:styleId="TekstpodstawowywcityZnak">
    <w:name w:val="Tekst podstawowy wcięty Znak"/>
    <w:basedOn w:val="Domylnaczcionkaakapitu"/>
    <w:link w:val="Tekstpodstawowywcity"/>
    <w:uiPriority w:val="99"/>
    <w:locked/>
    <w:rsid w:val="00681D1A"/>
    <w:rPr>
      <w:rFonts w:ascii="Arial" w:hAnsi="Arial" w:cs="Arial"/>
      <w:sz w:val="24"/>
      <w:szCs w:val="24"/>
      <w:lang w:eastAsia="pl-PL"/>
    </w:rPr>
  </w:style>
  <w:style w:type="paragraph" w:styleId="Tekstpodstawowywcity2">
    <w:name w:val="Body Text Indent 2"/>
    <w:basedOn w:val="Normalny"/>
    <w:link w:val="Tekstpodstawowywcity2Znak"/>
    <w:uiPriority w:val="99"/>
    <w:rsid w:val="00681D1A"/>
    <w:pPr>
      <w:spacing w:after="0" w:line="240" w:lineRule="auto"/>
      <w:ind w:firstLine="284"/>
    </w:pPr>
    <w:rPr>
      <w:rFonts w:ascii="Arial" w:eastAsia="Times New Roman" w:hAnsi="Arial" w:cs="Arial"/>
      <w:sz w:val="24"/>
      <w:szCs w:val="24"/>
      <w:lang w:eastAsia="pl-PL"/>
    </w:rPr>
  </w:style>
  <w:style w:type="character" w:customStyle="1" w:styleId="BodyTextIndent2Char">
    <w:name w:val="Body Text Indent 2 Char"/>
    <w:basedOn w:val="Domylnaczcionkaakapitu"/>
    <w:uiPriority w:val="99"/>
    <w:semiHidden/>
    <w:locked/>
    <w:rsid w:val="00681D1A"/>
    <w:rPr>
      <w:rFonts w:cs="Times New Roman"/>
      <w:sz w:val="20"/>
      <w:szCs w:val="20"/>
    </w:rPr>
  </w:style>
  <w:style w:type="character" w:customStyle="1" w:styleId="Tekstpodstawowywcity2Znak">
    <w:name w:val="Tekst podstawowy wcięty 2 Znak"/>
    <w:basedOn w:val="Domylnaczcionkaakapitu"/>
    <w:link w:val="Tekstpodstawowywcity2"/>
    <w:uiPriority w:val="99"/>
    <w:locked/>
    <w:rsid w:val="00681D1A"/>
    <w:rPr>
      <w:rFonts w:ascii="Arial" w:hAnsi="Arial" w:cs="Arial"/>
      <w:sz w:val="24"/>
      <w:szCs w:val="24"/>
      <w:lang w:eastAsia="pl-PL"/>
    </w:rPr>
  </w:style>
  <w:style w:type="character" w:styleId="Hipercze">
    <w:name w:val="Hyperlink"/>
    <w:basedOn w:val="Domylnaczcionkaakapitu"/>
    <w:uiPriority w:val="99"/>
    <w:rsid w:val="00681D1A"/>
    <w:rPr>
      <w:rFonts w:cs="Times New Roman"/>
      <w:color w:val="0000FF"/>
      <w:u w:val="single"/>
    </w:rPr>
  </w:style>
  <w:style w:type="paragraph" w:styleId="Stopka">
    <w:name w:val="footer"/>
    <w:basedOn w:val="Normalny"/>
    <w:link w:val="StopkaZnak"/>
    <w:uiPriority w:val="99"/>
    <w:rsid w:val="00681D1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locked/>
    <w:rsid w:val="00681D1A"/>
    <w:rPr>
      <w:rFonts w:ascii="Times New Roman" w:hAnsi="Times New Roman" w:cs="Times New Roman"/>
      <w:sz w:val="20"/>
      <w:szCs w:val="20"/>
      <w:lang w:eastAsia="pl-PL"/>
    </w:rPr>
  </w:style>
  <w:style w:type="paragraph" w:styleId="Tekstprzypisudolnego">
    <w:name w:val="footnote text"/>
    <w:aliases w:val="Znak1,Footnote,Podrozdział,Podrozdzia3,Znak Znak,Footnote Text Char1"/>
    <w:basedOn w:val="Normalny"/>
    <w:link w:val="TekstprzypisudolnegoZnak"/>
    <w:uiPriority w:val="99"/>
    <w:semiHidden/>
    <w:rsid w:val="00681D1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Footnote Znak,Podrozdział Znak,Podrozdzia3 Znak,Znak Znak Znak,Footnote Text Char1 Znak"/>
    <w:basedOn w:val="Domylnaczcionkaakapitu"/>
    <w:link w:val="Tekstprzypisudolnego"/>
    <w:uiPriority w:val="99"/>
    <w:locked/>
    <w:rsid w:val="00681D1A"/>
    <w:rPr>
      <w:rFonts w:ascii="Times New Roman" w:hAnsi="Times New Roman" w:cs="Times New Roman"/>
      <w:sz w:val="20"/>
      <w:szCs w:val="20"/>
      <w:lang w:eastAsia="pl-PL"/>
    </w:rPr>
  </w:style>
  <w:style w:type="paragraph" w:customStyle="1" w:styleId="FS2">
    <w:name w:val="FS2"/>
    <w:basedOn w:val="Normalny"/>
    <w:uiPriority w:val="99"/>
    <w:rsid w:val="00681D1A"/>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rsid w:val="00681D1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681D1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681D1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81D1A"/>
    <w:rPr>
      <w:b/>
      <w:bCs/>
    </w:rPr>
  </w:style>
  <w:style w:type="character" w:customStyle="1" w:styleId="TematkomentarzaZnak">
    <w:name w:val="Temat komentarza Znak"/>
    <w:basedOn w:val="TekstkomentarzaZnak"/>
    <w:link w:val="Tematkomentarza"/>
    <w:uiPriority w:val="99"/>
    <w:semiHidden/>
    <w:locked/>
    <w:rsid w:val="00681D1A"/>
    <w:rPr>
      <w:rFonts w:ascii="Times New Roman" w:hAnsi="Times New Roman" w:cs="Times New Roman"/>
      <w:b/>
      <w:bCs/>
      <w:sz w:val="20"/>
      <w:szCs w:val="20"/>
      <w:lang w:eastAsia="pl-PL"/>
    </w:rPr>
  </w:style>
  <w:style w:type="paragraph" w:customStyle="1" w:styleId="Podpis-A7">
    <w:name w:val="Podpis-A7"/>
    <w:basedOn w:val="Normalny"/>
    <w:uiPriority w:val="99"/>
    <w:rsid w:val="00681D1A"/>
    <w:pPr>
      <w:tabs>
        <w:tab w:val="center" w:pos="1701"/>
        <w:tab w:val="center" w:pos="6237"/>
      </w:tabs>
      <w:spacing w:after="0" w:line="360" w:lineRule="auto"/>
    </w:pPr>
    <w:rPr>
      <w:rFonts w:ascii="Times New Roman" w:eastAsia="Times New Roman" w:hAnsi="Times New Roman" w:cs="Times New Roman"/>
      <w:sz w:val="24"/>
      <w:szCs w:val="24"/>
      <w:lang w:eastAsia="pl-PL"/>
    </w:rPr>
  </w:style>
  <w:style w:type="table" w:styleId="Tabela-Siatka">
    <w:name w:val="Table Grid"/>
    <w:basedOn w:val="Standardowy"/>
    <w:uiPriority w:val="99"/>
    <w:rsid w:val="00681D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81D1A"/>
    <w:pPr>
      <w:autoSpaceDE w:val="0"/>
      <w:autoSpaceDN w:val="0"/>
      <w:adjustRightInd w:val="0"/>
    </w:pPr>
    <w:rPr>
      <w:rFonts w:ascii="Times New Roman" w:eastAsia="Times New Roman" w:hAnsi="Times New Roman"/>
      <w:color w:val="000000"/>
      <w:sz w:val="24"/>
      <w:szCs w:val="24"/>
    </w:rPr>
  </w:style>
  <w:style w:type="paragraph" w:customStyle="1" w:styleId="Joanna1">
    <w:name w:val="Joanna1"/>
    <w:uiPriority w:val="99"/>
    <w:rsid w:val="00681D1A"/>
    <w:pPr>
      <w:suppressAutoHyphens/>
      <w:spacing w:line="360" w:lineRule="auto"/>
      <w:ind w:left="567"/>
    </w:pPr>
    <w:rPr>
      <w:rFonts w:ascii="Arial" w:eastAsia="Times New Roman" w:hAnsi="Arial" w:cs="Arial"/>
      <w:sz w:val="24"/>
      <w:szCs w:val="24"/>
      <w:lang w:eastAsia="zh-CN"/>
    </w:rPr>
  </w:style>
  <w:style w:type="paragraph" w:customStyle="1" w:styleId="Akapitzlist1">
    <w:name w:val="Akapit z listą1"/>
    <w:basedOn w:val="Normalny"/>
    <w:qFormat/>
    <w:rsid w:val="00681D1A"/>
    <w:pPr>
      <w:spacing w:after="0" w:line="240" w:lineRule="auto"/>
      <w:ind w:left="720"/>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rsid w:val="00681D1A"/>
    <w:rPr>
      <w:rFonts w:cs="Times New Roman"/>
      <w:vertAlign w:val="superscript"/>
    </w:rPr>
  </w:style>
  <w:style w:type="paragraph" w:customStyle="1" w:styleId="ListParagraph1">
    <w:name w:val="List Paragraph1"/>
    <w:basedOn w:val="Normalny"/>
    <w:uiPriority w:val="99"/>
    <w:rsid w:val="00681D1A"/>
    <w:pPr>
      <w:spacing w:after="0" w:line="240" w:lineRule="auto"/>
      <w:ind w:left="720"/>
    </w:pPr>
    <w:rPr>
      <w:rFonts w:ascii="Times New Roman" w:eastAsia="Times New Roman" w:hAnsi="Times New Roman" w:cs="Times New Roman"/>
      <w:sz w:val="24"/>
      <w:szCs w:val="24"/>
      <w:lang w:eastAsia="pl-PL"/>
    </w:rPr>
  </w:style>
  <w:style w:type="paragraph" w:customStyle="1" w:styleId="BodyText21">
    <w:name w:val="Body Text 21"/>
    <w:basedOn w:val="Normalny"/>
    <w:uiPriority w:val="99"/>
    <w:rsid w:val="00681D1A"/>
    <w:pPr>
      <w:widowControl w:val="0"/>
      <w:spacing w:after="0" w:line="240" w:lineRule="auto"/>
      <w:jc w:val="both"/>
    </w:pPr>
    <w:rPr>
      <w:rFonts w:ascii="MS Sans Serif" w:eastAsia="Times New Roman" w:hAnsi="MS Sans Serif" w:cs="MS Sans Serif"/>
      <w:sz w:val="24"/>
      <w:szCs w:val="24"/>
      <w:lang w:eastAsia="pl-PL"/>
    </w:rPr>
  </w:style>
  <w:style w:type="paragraph" w:customStyle="1" w:styleId="Akapitzlist2">
    <w:name w:val="Akapit z listą2"/>
    <w:basedOn w:val="Normalny"/>
    <w:uiPriority w:val="99"/>
    <w:rsid w:val="00681D1A"/>
    <w:pPr>
      <w:spacing w:after="0" w:line="240" w:lineRule="auto"/>
      <w:ind w:left="720"/>
    </w:pPr>
    <w:rPr>
      <w:rFonts w:ascii="Times New Roman" w:eastAsia="Times New Roman" w:hAnsi="Times New Roman" w:cs="Times New Roman"/>
      <w:sz w:val="24"/>
      <w:szCs w:val="24"/>
      <w:lang w:eastAsia="pl-PL"/>
    </w:rPr>
  </w:style>
  <w:style w:type="character" w:customStyle="1" w:styleId="object">
    <w:name w:val="object"/>
    <w:uiPriority w:val="99"/>
    <w:rsid w:val="00681D1A"/>
  </w:style>
  <w:style w:type="character" w:customStyle="1" w:styleId="zm-spellcheck-misspelled">
    <w:name w:val="zm-spellcheck-misspelled"/>
    <w:uiPriority w:val="99"/>
    <w:rsid w:val="00681D1A"/>
  </w:style>
  <w:style w:type="paragraph" w:styleId="Tekstblokowy">
    <w:name w:val="Block Text"/>
    <w:basedOn w:val="Normalny"/>
    <w:uiPriority w:val="99"/>
    <w:rsid w:val="00681D1A"/>
    <w:pPr>
      <w:shd w:val="clear" w:color="auto" w:fill="FFFFFF"/>
      <w:spacing w:before="110" w:after="0" w:line="274" w:lineRule="exact"/>
      <w:ind w:left="709" w:right="5" w:hanging="283"/>
      <w:jc w:val="both"/>
    </w:pPr>
    <w:rPr>
      <w:rFonts w:ascii="Times New Roman" w:eastAsia="Times New Roman" w:hAnsi="Times New Roman" w:cs="Times New Roman"/>
      <w:b/>
      <w:bCs/>
      <w:color w:val="000000"/>
      <w:w w:val="96"/>
      <w:sz w:val="24"/>
      <w:szCs w:val="24"/>
      <w:lang w:eastAsia="pl-PL"/>
    </w:rPr>
  </w:style>
  <w:style w:type="character" w:customStyle="1" w:styleId="FootnoteTextChar2">
    <w:name w:val="Footnote Text Char2"/>
    <w:aliases w:val="Znak1 Char1,Footnote Char1,Podrozdział Char1,Podrozdzia3 Char1,Znak Znak Char1,Footnote Text Char1 Char1"/>
    <w:uiPriority w:val="99"/>
    <w:locked/>
    <w:rsid w:val="00681D1A"/>
    <w:rPr>
      <w:lang w:val="pl-PL" w:eastAsia="pl-PL"/>
    </w:rPr>
  </w:style>
  <w:style w:type="paragraph" w:customStyle="1" w:styleId="WW-Listawypunktowana">
    <w:name w:val="WW-Lista wypunktowana"/>
    <w:basedOn w:val="Normalny"/>
    <w:uiPriority w:val="99"/>
    <w:rsid w:val="00681D1A"/>
    <w:pPr>
      <w:widowControl w:val="0"/>
      <w:suppressAutoHyphens/>
      <w:spacing w:after="0" w:line="240" w:lineRule="auto"/>
      <w:ind w:left="283" w:hanging="283"/>
      <w:jc w:val="both"/>
    </w:pPr>
    <w:rPr>
      <w:rFonts w:ascii="Arial" w:eastAsia="Times New Roman" w:hAnsi="Arial" w:cs="Arial"/>
      <w:b/>
      <w:bCs/>
      <w:color w:val="000000"/>
      <w:sz w:val="28"/>
      <w:szCs w:val="28"/>
      <w:lang w:eastAsia="pl-PL"/>
    </w:rPr>
  </w:style>
  <w:style w:type="paragraph" w:customStyle="1" w:styleId="Standardowy0">
    <w:name w:val="Standardowy.+"/>
    <w:uiPriority w:val="99"/>
    <w:rsid w:val="00681D1A"/>
    <w:pPr>
      <w:widowControl w:val="0"/>
      <w:overflowPunct w:val="0"/>
      <w:autoSpaceDE w:val="0"/>
      <w:autoSpaceDN w:val="0"/>
      <w:adjustRightInd w:val="0"/>
      <w:textAlignment w:val="baseline"/>
    </w:pPr>
    <w:rPr>
      <w:rFonts w:ascii="Times New Roman" w:eastAsia="Times New Roman" w:hAnsi="Times New Roman"/>
      <w:sz w:val="24"/>
      <w:szCs w:val="24"/>
    </w:rPr>
  </w:style>
  <w:style w:type="paragraph" w:customStyle="1" w:styleId="pkt">
    <w:name w:val="pkt"/>
    <w:basedOn w:val="Normalny"/>
    <w:link w:val="pktZnak"/>
    <w:uiPriority w:val="99"/>
    <w:rsid w:val="00681D1A"/>
    <w:pPr>
      <w:spacing w:after="0" w:line="360" w:lineRule="auto"/>
      <w:ind w:left="357" w:hanging="357"/>
      <w:jc w:val="both"/>
    </w:pPr>
    <w:rPr>
      <w:rFonts w:ascii="Times New Roman" w:hAnsi="Times New Roman" w:cs="Times New Roman"/>
      <w:sz w:val="24"/>
      <w:szCs w:val="20"/>
      <w:lang w:eastAsia="pl-PL"/>
    </w:rPr>
  </w:style>
  <w:style w:type="paragraph" w:customStyle="1" w:styleId="akapit">
    <w:name w:val="akapit"/>
    <w:basedOn w:val="Normalny"/>
    <w:uiPriority w:val="99"/>
    <w:rsid w:val="00681D1A"/>
    <w:pPr>
      <w:spacing w:after="0" w:line="360" w:lineRule="auto"/>
      <w:ind w:firstLine="851"/>
      <w:jc w:val="both"/>
    </w:pPr>
    <w:rPr>
      <w:rFonts w:ascii="Times New Roman" w:eastAsia="Times New Roman" w:hAnsi="Times New Roman" w:cs="Times New Roman"/>
      <w:sz w:val="24"/>
      <w:szCs w:val="24"/>
      <w:lang w:eastAsia="pl-PL"/>
    </w:rPr>
  </w:style>
  <w:style w:type="paragraph" w:customStyle="1" w:styleId="NormalnyRWECorporateTFCE-Regular">
    <w:name w:val="Normalny + RWECorporateTFCE-Regular"/>
    <w:aliases w:val="7,5 pt,Czarny,Normalny + Arial Narrow,10 pt,Wyjustowany,Przed:  2 pt,Przed:  1 pt"/>
    <w:basedOn w:val="Normalny"/>
    <w:uiPriority w:val="99"/>
    <w:rsid w:val="00681D1A"/>
    <w:pPr>
      <w:overflowPunct w:val="0"/>
      <w:autoSpaceDE w:val="0"/>
      <w:autoSpaceDN w:val="0"/>
      <w:adjustRightInd w:val="0"/>
      <w:spacing w:after="0" w:line="240" w:lineRule="auto"/>
      <w:ind w:left="180" w:hanging="180"/>
      <w:jc w:val="both"/>
    </w:pPr>
    <w:rPr>
      <w:rFonts w:ascii="RWECorporateTFCE-Regular" w:eastAsia="Times New Roman" w:hAnsi="RWECorporateTFCE-Regular" w:cs="RWECorporateTFCE-Regular"/>
      <w:color w:val="000000"/>
      <w:sz w:val="15"/>
      <w:szCs w:val="15"/>
      <w:lang w:eastAsia="pl-PL"/>
    </w:rPr>
  </w:style>
  <w:style w:type="paragraph" w:customStyle="1" w:styleId="Stylwyliczanie">
    <w:name w:val="Styl wyliczanie"/>
    <w:basedOn w:val="Normalny"/>
    <w:uiPriority w:val="99"/>
    <w:rsid w:val="00681D1A"/>
    <w:pPr>
      <w:tabs>
        <w:tab w:val="left" w:pos="360"/>
        <w:tab w:val="left" w:pos="851"/>
        <w:tab w:val="center" w:pos="4536"/>
        <w:tab w:val="right" w:pos="9072"/>
      </w:tabs>
      <w:overflowPunct w:val="0"/>
      <w:autoSpaceDE w:val="0"/>
      <w:autoSpaceDN w:val="0"/>
      <w:adjustRightInd w:val="0"/>
      <w:spacing w:before="120" w:after="0" w:line="240" w:lineRule="auto"/>
      <w:ind w:left="357" w:hanging="357"/>
      <w:jc w:val="both"/>
    </w:pPr>
    <w:rPr>
      <w:rFonts w:ascii="Times New Roman" w:eastAsia="Times New Roman" w:hAnsi="Times New Roman" w:cs="Times New Roman"/>
      <w:color w:val="000000"/>
      <w:sz w:val="24"/>
      <w:szCs w:val="24"/>
      <w:lang w:eastAsia="pl-PL"/>
    </w:rPr>
  </w:style>
  <w:style w:type="paragraph" w:styleId="Lista2">
    <w:name w:val="List 2"/>
    <w:basedOn w:val="Normalny"/>
    <w:uiPriority w:val="99"/>
    <w:rsid w:val="00681D1A"/>
    <w:pPr>
      <w:spacing w:after="0" w:line="240" w:lineRule="auto"/>
      <w:ind w:left="566" w:hanging="283"/>
    </w:pPr>
    <w:rPr>
      <w:rFonts w:ascii="Times New Roman" w:eastAsia="Times New Roman" w:hAnsi="Times New Roman" w:cs="Times New Roman"/>
      <w:sz w:val="20"/>
      <w:szCs w:val="20"/>
      <w:lang w:eastAsia="pl-PL"/>
    </w:rPr>
  </w:style>
  <w:style w:type="paragraph" w:customStyle="1" w:styleId="ust">
    <w:name w:val="ust"/>
    <w:basedOn w:val="Default"/>
    <w:next w:val="Default"/>
    <w:uiPriority w:val="99"/>
    <w:rsid w:val="00681D1A"/>
    <w:rPr>
      <w:color w:val="auto"/>
    </w:rPr>
  </w:style>
  <w:style w:type="paragraph" w:customStyle="1" w:styleId="aTxt">
    <w:name w:val="aTxt"/>
    <w:basedOn w:val="Normalny"/>
    <w:uiPriority w:val="99"/>
    <w:rsid w:val="00681D1A"/>
    <w:pPr>
      <w:tabs>
        <w:tab w:val="left" w:pos="851"/>
      </w:tabs>
      <w:suppressAutoHyphens/>
      <w:spacing w:after="0" w:line="240" w:lineRule="auto"/>
    </w:pPr>
    <w:rPr>
      <w:rFonts w:ascii="Times New Roman" w:eastAsia="Times New Roman" w:hAnsi="Times New Roman" w:cs="Times New Roman"/>
      <w:sz w:val="24"/>
      <w:szCs w:val="24"/>
      <w:u w:val="single"/>
      <w:lang w:eastAsia="zh-CN"/>
    </w:rPr>
  </w:style>
  <w:style w:type="character" w:customStyle="1" w:styleId="Teksttreci">
    <w:name w:val="Tekst treści_"/>
    <w:uiPriority w:val="99"/>
    <w:rsid w:val="00681D1A"/>
    <w:rPr>
      <w:rFonts w:ascii="Arial" w:hAnsi="Arial"/>
    </w:rPr>
  </w:style>
  <w:style w:type="character" w:customStyle="1" w:styleId="Teksttreci0">
    <w:name w:val="Tekst treści"/>
    <w:uiPriority w:val="99"/>
    <w:rsid w:val="00681D1A"/>
    <w:rPr>
      <w:rFonts w:ascii="Arial" w:hAnsi="Arial"/>
      <w:u w:val="single"/>
    </w:rPr>
  </w:style>
  <w:style w:type="paragraph" w:customStyle="1" w:styleId="Nagwek10">
    <w:name w:val="Nagłówek1"/>
    <w:basedOn w:val="Normalny"/>
    <w:next w:val="Tekstpodstawowy"/>
    <w:uiPriority w:val="99"/>
    <w:rsid w:val="00681D1A"/>
    <w:pPr>
      <w:tabs>
        <w:tab w:val="center" w:pos="-2127"/>
        <w:tab w:val="center" w:pos="1560"/>
        <w:tab w:val="left" w:pos="3261"/>
        <w:tab w:val="left" w:pos="5103"/>
      </w:tabs>
      <w:suppressAutoHyphens/>
      <w:spacing w:before="120" w:after="0" w:line="360" w:lineRule="auto"/>
      <w:ind w:right="6236"/>
      <w:jc w:val="center"/>
    </w:pPr>
    <w:rPr>
      <w:rFonts w:ascii="Times New Roman" w:eastAsia="Times New Roman" w:hAnsi="Times New Roman" w:cs="Times New Roman"/>
      <w:b/>
      <w:bCs/>
      <w:sz w:val="20"/>
      <w:szCs w:val="20"/>
      <w:lang w:eastAsia="zh-CN"/>
    </w:rPr>
  </w:style>
  <w:style w:type="paragraph" w:customStyle="1" w:styleId="Tekstpodstawowy21">
    <w:name w:val="Tekst podstawowy 21"/>
    <w:basedOn w:val="Normalny"/>
    <w:uiPriority w:val="99"/>
    <w:rsid w:val="00681D1A"/>
    <w:pPr>
      <w:tabs>
        <w:tab w:val="center" w:pos="-2127"/>
        <w:tab w:val="left" w:leader="dot" w:pos="696"/>
        <w:tab w:val="left" w:pos="8931"/>
      </w:tabs>
      <w:suppressAutoHyphens/>
      <w:spacing w:after="0" w:line="240" w:lineRule="auto"/>
      <w:jc w:val="both"/>
    </w:pPr>
    <w:rPr>
      <w:rFonts w:ascii="Times New Roman" w:eastAsia="Times New Roman" w:hAnsi="Times New Roman" w:cs="Times New Roman"/>
      <w:b/>
      <w:bCs/>
      <w:lang w:eastAsia="zh-CN"/>
    </w:rPr>
  </w:style>
  <w:style w:type="paragraph" w:customStyle="1" w:styleId="Tekstpodstawowywcity31">
    <w:name w:val="Tekst podstawowy wcięty 31"/>
    <w:basedOn w:val="Normalny"/>
    <w:uiPriority w:val="99"/>
    <w:rsid w:val="00681D1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Zakotwiczenieprzypisudolnego">
    <w:name w:val="Zakotwiczenie przypisu dolnego"/>
    <w:uiPriority w:val="99"/>
    <w:rsid w:val="00681D1A"/>
    <w:rPr>
      <w:vertAlign w:val="superscript"/>
    </w:rPr>
  </w:style>
  <w:style w:type="paragraph" w:customStyle="1" w:styleId="aaUmowaText">
    <w:name w:val="aaUmowaText"/>
    <w:basedOn w:val="Normalny"/>
    <w:uiPriority w:val="99"/>
    <w:rsid w:val="00681D1A"/>
    <w:pPr>
      <w:tabs>
        <w:tab w:val="left" w:pos="450"/>
      </w:tabs>
      <w:suppressAutoHyphens/>
      <w:spacing w:after="119" w:line="312" w:lineRule="exact"/>
      <w:jc w:val="both"/>
    </w:pPr>
    <w:rPr>
      <w:rFonts w:ascii="Times New Roman" w:eastAsia="Times New Roman" w:hAnsi="Times New Roman" w:cs="Times New Roman"/>
      <w:lang w:eastAsia="pl-PL"/>
    </w:rPr>
  </w:style>
  <w:style w:type="paragraph" w:customStyle="1" w:styleId="Tekstpodstawowy22">
    <w:name w:val="Tekst podstawowy 22"/>
    <w:basedOn w:val="Normalny"/>
    <w:uiPriority w:val="99"/>
    <w:rsid w:val="00681D1A"/>
    <w:pPr>
      <w:widowControl w:val="0"/>
      <w:spacing w:after="0" w:line="240" w:lineRule="auto"/>
      <w:jc w:val="both"/>
    </w:pPr>
    <w:rPr>
      <w:rFonts w:ascii="MS Sans Serif" w:eastAsia="Times New Roman" w:hAnsi="MS Sans Serif" w:cs="MS Sans Serif"/>
      <w:sz w:val="24"/>
      <w:szCs w:val="24"/>
      <w:lang w:eastAsia="pl-PL"/>
    </w:rPr>
  </w:style>
  <w:style w:type="paragraph" w:customStyle="1" w:styleId="ppkt">
    <w:name w:val="ppkt"/>
    <w:basedOn w:val="Normalny"/>
    <w:uiPriority w:val="99"/>
    <w:rsid w:val="00681D1A"/>
    <w:pPr>
      <w:spacing w:after="0" w:line="360" w:lineRule="auto"/>
      <w:ind w:left="782" w:hanging="425"/>
      <w:jc w:val="both"/>
    </w:pPr>
    <w:rPr>
      <w:rFonts w:ascii="Times New Roman" w:eastAsia="Times New Roman" w:hAnsi="Times New Roman" w:cs="Times New Roman"/>
      <w:sz w:val="24"/>
      <w:szCs w:val="24"/>
      <w:lang w:eastAsia="pl-PL"/>
    </w:rPr>
  </w:style>
  <w:style w:type="paragraph" w:customStyle="1" w:styleId="Poprawka1">
    <w:name w:val="Poprawka1"/>
    <w:hidden/>
    <w:uiPriority w:val="99"/>
    <w:semiHidden/>
    <w:rsid w:val="00681D1A"/>
    <w:rPr>
      <w:rFonts w:ascii="Times New Roman" w:eastAsia="Times New Roman" w:hAnsi="Times New Roman"/>
      <w:sz w:val="20"/>
      <w:szCs w:val="20"/>
    </w:rPr>
  </w:style>
  <w:style w:type="character" w:styleId="Odwoaniedokomentarza">
    <w:name w:val="annotation reference"/>
    <w:basedOn w:val="Domylnaczcionkaakapitu"/>
    <w:uiPriority w:val="99"/>
    <w:semiHidden/>
    <w:rsid w:val="00681D1A"/>
    <w:rPr>
      <w:rFonts w:cs="Times New Roman"/>
      <w:sz w:val="16"/>
      <w:szCs w:val="16"/>
    </w:rPr>
  </w:style>
  <w:style w:type="paragraph" w:styleId="Akapitzlist">
    <w:name w:val="List Paragraph"/>
    <w:aliases w:val="1_literowka,Literowanie,Preambuła,Numerowanie,L1,Akapit z listą5,CW_Lista,normalny tekst,Akapit z listą3,Obiekt,BulletC,Akapit z listą31,NOWY,Akapit z listą32,Podsis rysunku,Bullet Number,lp1,NOW,Wypunktowanie,Akapit z listą BS"/>
    <w:basedOn w:val="Normalny"/>
    <w:link w:val="AkapitzlistZnak"/>
    <w:uiPriority w:val="34"/>
    <w:qFormat/>
    <w:rsid w:val="00681D1A"/>
    <w:pPr>
      <w:spacing w:after="0" w:line="240" w:lineRule="auto"/>
      <w:ind w:left="720"/>
    </w:pPr>
    <w:rPr>
      <w:rFonts w:ascii="Times New Roman" w:eastAsia="Times New Roman" w:hAnsi="Times New Roman" w:cs="Times New Roman"/>
      <w:sz w:val="24"/>
      <w:szCs w:val="24"/>
      <w:lang w:eastAsia="pl-PL"/>
    </w:rPr>
  </w:style>
  <w:style w:type="paragraph" w:customStyle="1" w:styleId="Tekstpodstawowy23">
    <w:name w:val="Tekst podstawowy 23"/>
    <w:basedOn w:val="Normalny"/>
    <w:uiPriority w:val="99"/>
    <w:rsid w:val="00681D1A"/>
    <w:pPr>
      <w:widowControl w:val="0"/>
      <w:spacing w:after="0" w:line="240" w:lineRule="auto"/>
      <w:jc w:val="both"/>
    </w:pPr>
    <w:rPr>
      <w:rFonts w:ascii="MS Sans Serif" w:eastAsia="Times New Roman" w:hAnsi="MS Sans Serif" w:cs="MS Sans Serif"/>
      <w:sz w:val="24"/>
      <w:szCs w:val="24"/>
      <w:lang w:eastAsia="pl-PL"/>
    </w:rPr>
  </w:style>
  <w:style w:type="paragraph" w:styleId="Mapadokumentu">
    <w:name w:val="Document Map"/>
    <w:basedOn w:val="Normalny"/>
    <w:link w:val="MapadokumentuZnak"/>
    <w:uiPriority w:val="99"/>
    <w:semiHidden/>
    <w:rsid w:val="00681D1A"/>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locked/>
    <w:rsid w:val="00681D1A"/>
    <w:rPr>
      <w:rFonts w:ascii="Tahoma" w:hAnsi="Tahoma" w:cs="Tahoma"/>
      <w:sz w:val="20"/>
      <w:szCs w:val="20"/>
      <w:shd w:val="clear" w:color="auto" w:fill="000080"/>
      <w:lang w:eastAsia="pl-PL"/>
    </w:rPr>
  </w:style>
  <w:style w:type="character" w:styleId="UyteHipercze">
    <w:name w:val="FollowedHyperlink"/>
    <w:basedOn w:val="Domylnaczcionkaakapitu"/>
    <w:uiPriority w:val="99"/>
    <w:rsid w:val="00681D1A"/>
    <w:rPr>
      <w:rFonts w:cs="Times New Roman"/>
      <w:color w:val="auto"/>
      <w:u w:val="single"/>
    </w:r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basedOn w:val="Domylnaczcionkaakapitu"/>
    <w:link w:val="Akapitzlist"/>
    <w:uiPriority w:val="34"/>
    <w:qFormat/>
    <w:locked/>
    <w:rsid w:val="00681D1A"/>
    <w:rPr>
      <w:rFonts w:ascii="Times New Roman" w:hAnsi="Times New Roman" w:cs="Times New Roman"/>
      <w:sz w:val="24"/>
      <w:szCs w:val="24"/>
      <w:lang w:eastAsia="pl-PL"/>
    </w:rPr>
  </w:style>
  <w:style w:type="character" w:customStyle="1" w:styleId="Bodytext">
    <w:name w:val="Body text_"/>
    <w:basedOn w:val="Domylnaczcionkaakapitu"/>
    <w:link w:val="Tekstpodstawowy6"/>
    <w:uiPriority w:val="99"/>
    <w:locked/>
    <w:rsid w:val="00681D1A"/>
    <w:rPr>
      <w:rFonts w:ascii="Arial" w:hAnsi="Arial" w:cs="Arial"/>
      <w:shd w:val="clear" w:color="auto" w:fill="FFFFFF"/>
    </w:rPr>
  </w:style>
  <w:style w:type="paragraph" w:customStyle="1" w:styleId="Tekstpodstawowy6">
    <w:name w:val="Tekst podstawowy6"/>
    <w:basedOn w:val="Normalny"/>
    <w:link w:val="Bodytext"/>
    <w:uiPriority w:val="99"/>
    <w:rsid w:val="00681D1A"/>
    <w:pPr>
      <w:widowControl w:val="0"/>
      <w:shd w:val="clear" w:color="auto" w:fill="FFFFFF"/>
      <w:spacing w:after="180" w:line="254" w:lineRule="exact"/>
      <w:ind w:hanging="580"/>
    </w:pPr>
    <w:rPr>
      <w:rFonts w:ascii="Arial" w:hAnsi="Arial" w:cs="Arial"/>
    </w:rPr>
  </w:style>
  <w:style w:type="paragraph" w:styleId="Bezodstpw">
    <w:name w:val="No Spacing"/>
    <w:link w:val="BezodstpwZnak"/>
    <w:uiPriority w:val="99"/>
    <w:qFormat/>
    <w:rsid w:val="00681D1A"/>
    <w:rPr>
      <w:lang w:eastAsia="en-US"/>
    </w:rPr>
  </w:style>
  <w:style w:type="character" w:customStyle="1" w:styleId="BezodstpwZnak">
    <w:name w:val="Bez odstępów Znak"/>
    <w:link w:val="Bezodstpw"/>
    <w:uiPriority w:val="99"/>
    <w:locked/>
    <w:rsid w:val="00681D1A"/>
    <w:rPr>
      <w:sz w:val="22"/>
      <w:lang w:val="pl-PL" w:eastAsia="en-US"/>
    </w:rPr>
  </w:style>
  <w:style w:type="character" w:customStyle="1" w:styleId="pktZnak">
    <w:name w:val="pkt Znak"/>
    <w:link w:val="pkt"/>
    <w:uiPriority w:val="99"/>
    <w:locked/>
    <w:rsid w:val="00681D1A"/>
    <w:rPr>
      <w:rFonts w:ascii="Times New Roman" w:hAnsi="Times New Roman"/>
      <w:sz w:val="24"/>
      <w:lang w:eastAsia="pl-PL"/>
    </w:rPr>
  </w:style>
  <w:style w:type="character" w:customStyle="1" w:styleId="normaltextrun">
    <w:name w:val="normaltextrun"/>
    <w:basedOn w:val="Domylnaczcionkaakapitu"/>
    <w:uiPriority w:val="99"/>
    <w:rsid w:val="00681D1A"/>
    <w:rPr>
      <w:rFonts w:cs="Times New Roman"/>
    </w:rPr>
  </w:style>
  <w:style w:type="character" w:customStyle="1" w:styleId="eop">
    <w:name w:val="eop"/>
    <w:basedOn w:val="Domylnaczcionkaakapitu"/>
    <w:uiPriority w:val="99"/>
    <w:rsid w:val="00681D1A"/>
    <w:rPr>
      <w:rFonts w:cs="Times New Roman"/>
    </w:rPr>
  </w:style>
  <w:style w:type="character" w:customStyle="1" w:styleId="BodytextBold">
    <w:name w:val="Body text + Bold"/>
    <w:basedOn w:val="Bodytext"/>
    <w:uiPriority w:val="99"/>
    <w:rsid w:val="00681D1A"/>
    <w:rPr>
      <w:rFonts w:ascii="Arial" w:hAnsi="Arial" w:cs="Arial"/>
      <w:b/>
      <w:bCs/>
      <w:color w:val="000000"/>
      <w:spacing w:val="0"/>
      <w:w w:val="100"/>
      <w:position w:val="0"/>
      <w:sz w:val="20"/>
      <w:szCs w:val="20"/>
      <w:u w:val="none"/>
      <w:shd w:val="clear" w:color="auto" w:fill="FFFFFF"/>
      <w:lang w:val="pl-PL" w:eastAsia="pl-PL"/>
    </w:rPr>
  </w:style>
  <w:style w:type="character" w:styleId="Uwydatnienie">
    <w:name w:val="Emphasis"/>
    <w:basedOn w:val="Domylnaczcionkaakapitu"/>
    <w:uiPriority w:val="99"/>
    <w:qFormat/>
    <w:rsid w:val="00681D1A"/>
    <w:rPr>
      <w:rFonts w:cs="Times New Roman"/>
      <w:i/>
      <w:iCs/>
    </w:rPr>
  </w:style>
  <w:style w:type="paragraph" w:customStyle="1" w:styleId="aWnTekst">
    <w:name w:val="aWnTekst"/>
    <w:basedOn w:val="Normalny"/>
    <w:uiPriority w:val="99"/>
    <w:rsid w:val="00681D1A"/>
    <w:pPr>
      <w:suppressAutoHyphens/>
      <w:spacing w:after="119" w:line="369" w:lineRule="exact"/>
      <w:ind w:left="378"/>
      <w:jc w:val="both"/>
    </w:pPr>
    <w:rPr>
      <w:rFonts w:ascii="Times New Roman" w:eastAsia="Times New Roman" w:hAnsi="Times New Roman" w:cs="Times New Roman"/>
      <w:kern w:val="1"/>
      <w:sz w:val="24"/>
      <w:szCs w:val="24"/>
      <w:lang w:eastAsia="ar-SA"/>
    </w:rPr>
  </w:style>
  <w:style w:type="character" w:customStyle="1" w:styleId="txt-old">
    <w:name w:val="txt-old"/>
    <w:basedOn w:val="Domylnaczcionkaakapitu"/>
    <w:uiPriority w:val="99"/>
    <w:rsid w:val="00681D1A"/>
    <w:rPr>
      <w:rFonts w:cs="Times New Roman"/>
    </w:rPr>
  </w:style>
  <w:style w:type="paragraph" w:customStyle="1" w:styleId="Tekstpodstawowy1">
    <w:name w:val="Tekst podstawowy1"/>
    <w:basedOn w:val="Normalny"/>
    <w:uiPriority w:val="99"/>
    <w:rsid w:val="00CB4633"/>
    <w:pPr>
      <w:widowControl w:val="0"/>
      <w:shd w:val="clear" w:color="auto" w:fill="FFFFFF"/>
      <w:spacing w:after="1080" w:line="398" w:lineRule="exact"/>
      <w:ind w:hanging="420"/>
      <w:jc w:val="center"/>
    </w:pPr>
    <w:rPr>
      <w:rFonts w:ascii="Trebuchet MS" w:hAnsi="Trebuchet MS" w:cs="Trebuchet MS"/>
    </w:rPr>
  </w:style>
  <w:style w:type="character" w:styleId="Wyrnieniedelikatne">
    <w:name w:val="Subtle Emphasis"/>
    <w:basedOn w:val="Domylnaczcionkaakapitu"/>
    <w:uiPriority w:val="99"/>
    <w:qFormat/>
    <w:rsid w:val="008229B8"/>
    <w:rPr>
      <w:rFonts w:cs="Times New Roman"/>
      <w:i/>
      <w:iCs/>
      <w:color w:val="808080"/>
    </w:rPr>
  </w:style>
  <w:style w:type="character" w:customStyle="1" w:styleId="BodytextSmallCaps">
    <w:name w:val="Body text + Small Caps"/>
    <w:basedOn w:val="Bodytext"/>
    <w:uiPriority w:val="99"/>
    <w:rsid w:val="00D41691"/>
    <w:rPr>
      <w:rFonts w:ascii="Trebuchet MS" w:hAnsi="Trebuchet MS" w:cs="Trebuchet MS"/>
      <w:smallCaps/>
      <w:color w:val="000000"/>
      <w:spacing w:val="0"/>
      <w:w w:val="100"/>
      <w:position w:val="0"/>
      <w:sz w:val="22"/>
      <w:szCs w:val="22"/>
      <w:u w:val="none"/>
      <w:effect w:val="none"/>
      <w:shd w:val="clear" w:color="auto" w:fill="FFFFFF"/>
      <w:lang w:val="pl-PL"/>
    </w:rPr>
  </w:style>
  <w:style w:type="paragraph" w:styleId="Tekstprzypisukocowego">
    <w:name w:val="endnote text"/>
    <w:basedOn w:val="Normalny"/>
    <w:link w:val="TekstprzypisukocowegoZnak"/>
    <w:uiPriority w:val="99"/>
    <w:semiHidden/>
    <w:rsid w:val="006504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65044C"/>
    <w:rPr>
      <w:rFonts w:cs="Times New Roman"/>
      <w:sz w:val="20"/>
      <w:szCs w:val="20"/>
    </w:rPr>
  </w:style>
  <w:style w:type="character" w:styleId="Odwoanieprzypisukocowego">
    <w:name w:val="endnote reference"/>
    <w:basedOn w:val="Domylnaczcionkaakapitu"/>
    <w:uiPriority w:val="99"/>
    <w:semiHidden/>
    <w:rsid w:val="0065044C"/>
    <w:rPr>
      <w:rFonts w:cs="Times New Roman"/>
      <w:vertAlign w:val="superscript"/>
    </w:rPr>
  </w:style>
  <w:style w:type="character" w:customStyle="1" w:styleId="CharStyle23">
    <w:name w:val="Char Style 23"/>
    <w:basedOn w:val="Domylnaczcionkaakapitu"/>
    <w:link w:val="Style13"/>
    <w:uiPriority w:val="99"/>
    <w:locked/>
    <w:rsid w:val="00BC7B97"/>
    <w:rPr>
      <w:rFonts w:cs="Times New Roman"/>
      <w:shd w:val="clear" w:color="auto" w:fill="FFFFFF"/>
    </w:rPr>
  </w:style>
  <w:style w:type="paragraph" w:customStyle="1" w:styleId="Style13">
    <w:name w:val="Style 13"/>
    <w:basedOn w:val="Normalny"/>
    <w:link w:val="CharStyle23"/>
    <w:uiPriority w:val="99"/>
    <w:rsid w:val="00BC7B97"/>
    <w:pPr>
      <w:widowControl w:val="0"/>
      <w:shd w:val="clear" w:color="auto" w:fill="FFFFFF"/>
      <w:spacing w:before="460" w:after="0" w:line="244" w:lineRule="exact"/>
      <w:ind w:hanging="480"/>
      <w:jc w:val="both"/>
    </w:pPr>
    <w:rPr>
      <w:lang w:eastAsia="pl-PL"/>
    </w:rPr>
  </w:style>
  <w:style w:type="paragraph" w:customStyle="1" w:styleId="tekstz4poziomamipunktw">
    <w:name w:val="_tekst z 4 poziomami punktów"/>
    <w:uiPriority w:val="99"/>
    <w:rsid w:val="00067D33"/>
    <w:pPr>
      <w:spacing w:after="120" w:line="276" w:lineRule="auto"/>
      <w:jc w:val="both"/>
    </w:pPr>
    <w:rPr>
      <w:rFonts w:ascii="Times New Roman" w:eastAsia="Times New Roman" w:hAnsi="Times New Roman"/>
      <w:sz w:val="24"/>
      <w:szCs w:val="24"/>
      <w:lang w:eastAsia="ar-SA"/>
    </w:rPr>
  </w:style>
  <w:style w:type="paragraph" w:customStyle="1" w:styleId="aaUmowaPar">
    <w:name w:val="aaUmowaPar"/>
    <w:basedOn w:val="aaUmowaText"/>
    <w:uiPriority w:val="99"/>
    <w:rsid w:val="00B347E7"/>
    <w:pPr>
      <w:keepNext/>
      <w:jc w:val="center"/>
    </w:pPr>
    <w:rPr>
      <w:b/>
      <w:bCs/>
      <w:szCs w:val="21"/>
    </w:rPr>
  </w:style>
  <w:style w:type="character" w:customStyle="1" w:styleId="ListParagraphChar">
    <w:name w:val="List Paragraph Char"/>
    <w:aliases w:val="1_literowka Char,Literowanie Char,Preambuła Char,Numerowanie Char,L1 Char,Akapit z listą5 Char,CW_Lista Char,normalny tekst Char,Akapit z listą3 Char,Obiekt Char,BulletC Char,Akapit z listą31 Char,NOWY Char,Akapit z listą32 Char"/>
    <w:basedOn w:val="Domylnaczcionkaakapitu"/>
    <w:uiPriority w:val="99"/>
    <w:locked/>
    <w:rsid w:val="00B347E7"/>
    <w:rPr>
      <w:rFonts w:ascii="Calibri" w:hAnsi="Calibri" w:cs="Calibri"/>
      <w:sz w:val="22"/>
      <w:szCs w:val="22"/>
      <w:lang w:val="pl-PL" w:eastAsia="zh-CN" w:bidi="ar-SA"/>
    </w:rPr>
  </w:style>
  <w:style w:type="paragraph" w:customStyle="1" w:styleId="aaAnons2">
    <w:name w:val="aaAnons2"/>
    <w:basedOn w:val="Normalny"/>
    <w:uiPriority w:val="99"/>
    <w:rsid w:val="00B152F9"/>
    <w:pPr>
      <w:suppressAutoHyphens/>
      <w:spacing w:after="119" w:line="360" w:lineRule="auto"/>
      <w:ind w:left="1247"/>
      <w:jc w:val="both"/>
    </w:pPr>
    <w:rPr>
      <w:rFonts w:ascii="Times New Roman" w:eastAsia="Times New Roman" w:hAnsi="Times New Roman" w:cs="Times New Roman"/>
      <w:sz w:val="24"/>
      <w:szCs w:val="24"/>
      <w:lang w:eastAsia="zh-CN"/>
    </w:rPr>
  </w:style>
  <w:style w:type="paragraph" w:customStyle="1" w:styleId="aaText">
    <w:name w:val="aaText"/>
    <w:basedOn w:val="Normalny"/>
    <w:uiPriority w:val="99"/>
    <w:rsid w:val="00BE2533"/>
    <w:pPr>
      <w:suppressAutoHyphens/>
      <w:autoSpaceDE w:val="0"/>
      <w:spacing w:after="119" w:line="240" w:lineRule="auto"/>
      <w:jc w:val="both"/>
    </w:pPr>
    <w:rPr>
      <w:rFonts w:ascii="Times New Roman" w:hAnsi="Times New Roman" w:cs="Times New Roman"/>
      <w:bCs/>
      <w:lang w:eastAsia="zh-CN"/>
    </w:rPr>
  </w:style>
  <w:style w:type="numbering" w:customStyle="1" w:styleId="NBPpunktoryobrazkowe3">
    <w:name w:val="NBP punktory obrazkowe3"/>
    <w:rsid w:val="00C20E96"/>
    <w:pPr>
      <w:numPr>
        <w:numId w:val="31"/>
      </w:numPr>
    </w:pPr>
  </w:style>
  <w:style w:type="numbering" w:customStyle="1" w:styleId="StylStylPunktowane11ptPogrubienieKonspektynumerowaneTim123">
    <w:name w:val="Styl Styl Punktowane 11 pt Pogrubienie + Konspekty numerowane Tim...123"/>
    <w:rsid w:val="00C20E96"/>
    <w:pPr>
      <w:numPr>
        <w:numId w:val="39"/>
      </w:numPr>
    </w:pPr>
  </w:style>
  <w:style w:type="numbering" w:customStyle="1" w:styleId="NBPpunktoryobrazkowe12">
    <w:name w:val="NBP punktory obrazkowe12"/>
    <w:rsid w:val="00C20E96"/>
    <w:pPr>
      <w:numPr>
        <w:numId w:val="57"/>
      </w:numPr>
    </w:pPr>
  </w:style>
  <w:style w:type="character" w:styleId="Odwoaniedelikatne">
    <w:name w:val="Subtle Reference"/>
    <w:basedOn w:val="Domylnaczcionkaakapitu"/>
    <w:uiPriority w:val="31"/>
    <w:qFormat/>
    <w:rsid w:val="00FA21A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79228">
      <w:bodyDiv w:val="1"/>
      <w:marLeft w:val="0"/>
      <w:marRight w:val="0"/>
      <w:marTop w:val="0"/>
      <w:marBottom w:val="0"/>
      <w:divBdr>
        <w:top w:val="none" w:sz="0" w:space="0" w:color="auto"/>
        <w:left w:val="none" w:sz="0" w:space="0" w:color="auto"/>
        <w:bottom w:val="none" w:sz="0" w:space="0" w:color="auto"/>
        <w:right w:val="none" w:sz="0" w:space="0" w:color="auto"/>
      </w:divBdr>
    </w:div>
    <w:div w:id="913395679">
      <w:marLeft w:val="0"/>
      <w:marRight w:val="0"/>
      <w:marTop w:val="0"/>
      <w:marBottom w:val="0"/>
      <w:divBdr>
        <w:top w:val="none" w:sz="0" w:space="0" w:color="auto"/>
        <w:left w:val="none" w:sz="0" w:space="0" w:color="auto"/>
        <w:bottom w:val="none" w:sz="0" w:space="0" w:color="auto"/>
        <w:right w:val="none" w:sz="0" w:space="0" w:color="auto"/>
      </w:divBdr>
    </w:div>
    <w:div w:id="913395680">
      <w:marLeft w:val="0"/>
      <w:marRight w:val="0"/>
      <w:marTop w:val="0"/>
      <w:marBottom w:val="0"/>
      <w:divBdr>
        <w:top w:val="none" w:sz="0" w:space="0" w:color="auto"/>
        <w:left w:val="none" w:sz="0" w:space="0" w:color="auto"/>
        <w:bottom w:val="none" w:sz="0" w:space="0" w:color="auto"/>
        <w:right w:val="none" w:sz="0" w:space="0" w:color="auto"/>
      </w:divBdr>
    </w:div>
    <w:div w:id="913395681">
      <w:marLeft w:val="0"/>
      <w:marRight w:val="0"/>
      <w:marTop w:val="0"/>
      <w:marBottom w:val="0"/>
      <w:divBdr>
        <w:top w:val="none" w:sz="0" w:space="0" w:color="auto"/>
        <w:left w:val="none" w:sz="0" w:space="0" w:color="auto"/>
        <w:bottom w:val="none" w:sz="0" w:space="0" w:color="auto"/>
        <w:right w:val="none" w:sz="0" w:space="0" w:color="auto"/>
      </w:divBdr>
    </w:div>
    <w:div w:id="913395682">
      <w:marLeft w:val="0"/>
      <w:marRight w:val="0"/>
      <w:marTop w:val="0"/>
      <w:marBottom w:val="0"/>
      <w:divBdr>
        <w:top w:val="none" w:sz="0" w:space="0" w:color="auto"/>
        <w:left w:val="none" w:sz="0" w:space="0" w:color="auto"/>
        <w:bottom w:val="none" w:sz="0" w:space="0" w:color="auto"/>
        <w:right w:val="none" w:sz="0" w:space="0" w:color="auto"/>
      </w:divBdr>
    </w:div>
    <w:div w:id="913395683">
      <w:marLeft w:val="0"/>
      <w:marRight w:val="0"/>
      <w:marTop w:val="0"/>
      <w:marBottom w:val="0"/>
      <w:divBdr>
        <w:top w:val="none" w:sz="0" w:space="0" w:color="auto"/>
        <w:left w:val="none" w:sz="0" w:space="0" w:color="auto"/>
        <w:bottom w:val="none" w:sz="0" w:space="0" w:color="auto"/>
        <w:right w:val="none" w:sz="0" w:space="0" w:color="auto"/>
      </w:divBdr>
    </w:div>
    <w:div w:id="913395684">
      <w:marLeft w:val="0"/>
      <w:marRight w:val="0"/>
      <w:marTop w:val="0"/>
      <w:marBottom w:val="0"/>
      <w:divBdr>
        <w:top w:val="none" w:sz="0" w:space="0" w:color="auto"/>
        <w:left w:val="none" w:sz="0" w:space="0" w:color="auto"/>
        <w:bottom w:val="none" w:sz="0" w:space="0" w:color="auto"/>
        <w:right w:val="none" w:sz="0" w:space="0" w:color="auto"/>
      </w:divBdr>
    </w:div>
    <w:div w:id="913395685">
      <w:marLeft w:val="0"/>
      <w:marRight w:val="0"/>
      <w:marTop w:val="0"/>
      <w:marBottom w:val="0"/>
      <w:divBdr>
        <w:top w:val="none" w:sz="0" w:space="0" w:color="auto"/>
        <w:left w:val="none" w:sz="0" w:space="0" w:color="auto"/>
        <w:bottom w:val="none" w:sz="0" w:space="0" w:color="auto"/>
        <w:right w:val="none" w:sz="0" w:space="0" w:color="auto"/>
      </w:divBdr>
    </w:div>
    <w:div w:id="913395686">
      <w:marLeft w:val="0"/>
      <w:marRight w:val="0"/>
      <w:marTop w:val="0"/>
      <w:marBottom w:val="0"/>
      <w:divBdr>
        <w:top w:val="none" w:sz="0" w:space="0" w:color="auto"/>
        <w:left w:val="none" w:sz="0" w:space="0" w:color="auto"/>
        <w:bottom w:val="none" w:sz="0" w:space="0" w:color="auto"/>
        <w:right w:val="none" w:sz="0" w:space="0" w:color="auto"/>
      </w:divBdr>
    </w:div>
    <w:div w:id="913395687">
      <w:marLeft w:val="0"/>
      <w:marRight w:val="0"/>
      <w:marTop w:val="0"/>
      <w:marBottom w:val="0"/>
      <w:divBdr>
        <w:top w:val="none" w:sz="0" w:space="0" w:color="auto"/>
        <w:left w:val="none" w:sz="0" w:space="0" w:color="auto"/>
        <w:bottom w:val="none" w:sz="0" w:space="0" w:color="auto"/>
        <w:right w:val="none" w:sz="0" w:space="0" w:color="auto"/>
      </w:divBdr>
    </w:div>
    <w:div w:id="913395688">
      <w:marLeft w:val="0"/>
      <w:marRight w:val="0"/>
      <w:marTop w:val="0"/>
      <w:marBottom w:val="0"/>
      <w:divBdr>
        <w:top w:val="none" w:sz="0" w:space="0" w:color="auto"/>
        <w:left w:val="none" w:sz="0" w:space="0" w:color="auto"/>
        <w:bottom w:val="none" w:sz="0" w:space="0" w:color="auto"/>
        <w:right w:val="none" w:sz="0" w:space="0" w:color="auto"/>
      </w:divBdr>
    </w:div>
    <w:div w:id="913395689">
      <w:marLeft w:val="0"/>
      <w:marRight w:val="0"/>
      <w:marTop w:val="0"/>
      <w:marBottom w:val="0"/>
      <w:divBdr>
        <w:top w:val="none" w:sz="0" w:space="0" w:color="auto"/>
        <w:left w:val="none" w:sz="0" w:space="0" w:color="auto"/>
        <w:bottom w:val="none" w:sz="0" w:space="0" w:color="auto"/>
        <w:right w:val="none" w:sz="0" w:space="0" w:color="auto"/>
      </w:divBdr>
    </w:div>
    <w:div w:id="913395690">
      <w:marLeft w:val="0"/>
      <w:marRight w:val="0"/>
      <w:marTop w:val="0"/>
      <w:marBottom w:val="0"/>
      <w:divBdr>
        <w:top w:val="none" w:sz="0" w:space="0" w:color="auto"/>
        <w:left w:val="none" w:sz="0" w:space="0" w:color="auto"/>
        <w:bottom w:val="none" w:sz="0" w:space="0" w:color="auto"/>
        <w:right w:val="none" w:sz="0" w:space="0" w:color="auto"/>
      </w:divBdr>
    </w:div>
    <w:div w:id="913395691">
      <w:marLeft w:val="0"/>
      <w:marRight w:val="0"/>
      <w:marTop w:val="0"/>
      <w:marBottom w:val="0"/>
      <w:divBdr>
        <w:top w:val="none" w:sz="0" w:space="0" w:color="auto"/>
        <w:left w:val="none" w:sz="0" w:space="0" w:color="auto"/>
        <w:bottom w:val="none" w:sz="0" w:space="0" w:color="auto"/>
        <w:right w:val="none" w:sz="0" w:space="0" w:color="auto"/>
      </w:divBdr>
    </w:div>
    <w:div w:id="913395692">
      <w:marLeft w:val="0"/>
      <w:marRight w:val="0"/>
      <w:marTop w:val="0"/>
      <w:marBottom w:val="0"/>
      <w:divBdr>
        <w:top w:val="none" w:sz="0" w:space="0" w:color="auto"/>
        <w:left w:val="none" w:sz="0" w:space="0" w:color="auto"/>
        <w:bottom w:val="none" w:sz="0" w:space="0" w:color="auto"/>
        <w:right w:val="none" w:sz="0" w:space="0" w:color="auto"/>
      </w:divBdr>
    </w:div>
    <w:div w:id="913395693">
      <w:marLeft w:val="0"/>
      <w:marRight w:val="0"/>
      <w:marTop w:val="0"/>
      <w:marBottom w:val="0"/>
      <w:divBdr>
        <w:top w:val="none" w:sz="0" w:space="0" w:color="auto"/>
        <w:left w:val="none" w:sz="0" w:space="0" w:color="auto"/>
        <w:bottom w:val="none" w:sz="0" w:space="0" w:color="auto"/>
        <w:right w:val="none" w:sz="0" w:space="0" w:color="auto"/>
      </w:divBdr>
    </w:div>
    <w:div w:id="913395694">
      <w:marLeft w:val="0"/>
      <w:marRight w:val="0"/>
      <w:marTop w:val="0"/>
      <w:marBottom w:val="0"/>
      <w:divBdr>
        <w:top w:val="none" w:sz="0" w:space="0" w:color="auto"/>
        <w:left w:val="none" w:sz="0" w:space="0" w:color="auto"/>
        <w:bottom w:val="none" w:sz="0" w:space="0" w:color="auto"/>
        <w:right w:val="none" w:sz="0" w:space="0" w:color="auto"/>
      </w:divBdr>
    </w:div>
    <w:div w:id="913395695">
      <w:marLeft w:val="0"/>
      <w:marRight w:val="0"/>
      <w:marTop w:val="0"/>
      <w:marBottom w:val="0"/>
      <w:divBdr>
        <w:top w:val="none" w:sz="0" w:space="0" w:color="auto"/>
        <w:left w:val="none" w:sz="0" w:space="0" w:color="auto"/>
        <w:bottom w:val="none" w:sz="0" w:space="0" w:color="auto"/>
        <w:right w:val="none" w:sz="0" w:space="0" w:color="auto"/>
      </w:divBdr>
    </w:div>
    <w:div w:id="913395696">
      <w:marLeft w:val="0"/>
      <w:marRight w:val="0"/>
      <w:marTop w:val="0"/>
      <w:marBottom w:val="0"/>
      <w:divBdr>
        <w:top w:val="none" w:sz="0" w:space="0" w:color="auto"/>
        <w:left w:val="none" w:sz="0" w:space="0" w:color="auto"/>
        <w:bottom w:val="none" w:sz="0" w:space="0" w:color="auto"/>
        <w:right w:val="none" w:sz="0" w:space="0" w:color="auto"/>
      </w:divBdr>
    </w:div>
    <w:div w:id="913395697">
      <w:marLeft w:val="0"/>
      <w:marRight w:val="0"/>
      <w:marTop w:val="0"/>
      <w:marBottom w:val="0"/>
      <w:divBdr>
        <w:top w:val="none" w:sz="0" w:space="0" w:color="auto"/>
        <w:left w:val="none" w:sz="0" w:space="0" w:color="auto"/>
        <w:bottom w:val="none" w:sz="0" w:space="0" w:color="auto"/>
        <w:right w:val="none" w:sz="0" w:space="0" w:color="auto"/>
      </w:divBdr>
    </w:div>
    <w:div w:id="913395698">
      <w:marLeft w:val="0"/>
      <w:marRight w:val="0"/>
      <w:marTop w:val="0"/>
      <w:marBottom w:val="0"/>
      <w:divBdr>
        <w:top w:val="none" w:sz="0" w:space="0" w:color="auto"/>
        <w:left w:val="none" w:sz="0" w:space="0" w:color="auto"/>
        <w:bottom w:val="none" w:sz="0" w:space="0" w:color="auto"/>
        <w:right w:val="none" w:sz="0" w:space="0" w:color="auto"/>
      </w:divBdr>
    </w:div>
    <w:div w:id="913395699">
      <w:marLeft w:val="0"/>
      <w:marRight w:val="0"/>
      <w:marTop w:val="0"/>
      <w:marBottom w:val="0"/>
      <w:divBdr>
        <w:top w:val="none" w:sz="0" w:space="0" w:color="auto"/>
        <w:left w:val="none" w:sz="0" w:space="0" w:color="auto"/>
        <w:bottom w:val="none" w:sz="0" w:space="0" w:color="auto"/>
        <w:right w:val="none" w:sz="0" w:space="0" w:color="auto"/>
      </w:divBdr>
    </w:div>
    <w:div w:id="913395700">
      <w:marLeft w:val="0"/>
      <w:marRight w:val="0"/>
      <w:marTop w:val="0"/>
      <w:marBottom w:val="0"/>
      <w:divBdr>
        <w:top w:val="none" w:sz="0" w:space="0" w:color="auto"/>
        <w:left w:val="none" w:sz="0" w:space="0" w:color="auto"/>
        <w:bottom w:val="none" w:sz="0" w:space="0" w:color="auto"/>
        <w:right w:val="none" w:sz="0" w:space="0" w:color="auto"/>
      </w:divBdr>
    </w:div>
    <w:div w:id="913395701">
      <w:marLeft w:val="0"/>
      <w:marRight w:val="0"/>
      <w:marTop w:val="0"/>
      <w:marBottom w:val="0"/>
      <w:divBdr>
        <w:top w:val="none" w:sz="0" w:space="0" w:color="auto"/>
        <w:left w:val="none" w:sz="0" w:space="0" w:color="auto"/>
        <w:bottom w:val="none" w:sz="0" w:space="0" w:color="auto"/>
        <w:right w:val="none" w:sz="0" w:space="0" w:color="auto"/>
      </w:divBdr>
    </w:div>
    <w:div w:id="913395702">
      <w:marLeft w:val="0"/>
      <w:marRight w:val="0"/>
      <w:marTop w:val="0"/>
      <w:marBottom w:val="0"/>
      <w:divBdr>
        <w:top w:val="none" w:sz="0" w:space="0" w:color="auto"/>
        <w:left w:val="none" w:sz="0" w:space="0" w:color="auto"/>
        <w:bottom w:val="none" w:sz="0" w:space="0" w:color="auto"/>
        <w:right w:val="none" w:sz="0" w:space="0" w:color="auto"/>
      </w:divBdr>
    </w:div>
    <w:div w:id="913395703">
      <w:marLeft w:val="0"/>
      <w:marRight w:val="0"/>
      <w:marTop w:val="0"/>
      <w:marBottom w:val="0"/>
      <w:divBdr>
        <w:top w:val="none" w:sz="0" w:space="0" w:color="auto"/>
        <w:left w:val="none" w:sz="0" w:space="0" w:color="auto"/>
        <w:bottom w:val="none" w:sz="0" w:space="0" w:color="auto"/>
        <w:right w:val="none" w:sz="0" w:space="0" w:color="auto"/>
      </w:divBdr>
    </w:div>
    <w:div w:id="913395704">
      <w:marLeft w:val="0"/>
      <w:marRight w:val="0"/>
      <w:marTop w:val="0"/>
      <w:marBottom w:val="0"/>
      <w:divBdr>
        <w:top w:val="none" w:sz="0" w:space="0" w:color="auto"/>
        <w:left w:val="none" w:sz="0" w:space="0" w:color="auto"/>
        <w:bottom w:val="none" w:sz="0" w:space="0" w:color="auto"/>
        <w:right w:val="none" w:sz="0" w:space="0" w:color="auto"/>
      </w:divBdr>
    </w:div>
    <w:div w:id="913395705">
      <w:marLeft w:val="0"/>
      <w:marRight w:val="0"/>
      <w:marTop w:val="0"/>
      <w:marBottom w:val="0"/>
      <w:divBdr>
        <w:top w:val="none" w:sz="0" w:space="0" w:color="auto"/>
        <w:left w:val="none" w:sz="0" w:space="0" w:color="auto"/>
        <w:bottom w:val="none" w:sz="0" w:space="0" w:color="auto"/>
        <w:right w:val="none" w:sz="0" w:space="0" w:color="auto"/>
      </w:divBdr>
    </w:div>
    <w:div w:id="913395706">
      <w:marLeft w:val="0"/>
      <w:marRight w:val="0"/>
      <w:marTop w:val="0"/>
      <w:marBottom w:val="0"/>
      <w:divBdr>
        <w:top w:val="none" w:sz="0" w:space="0" w:color="auto"/>
        <w:left w:val="none" w:sz="0" w:space="0" w:color="auto"/>
        <w:bottom w:val="none" w:sz="0" w:space="0" w:color="auto"/>
        <w:right w:val="none" w:sz="0" w:space="0" w:color="auto"/>
      </w:divBdr>
    </w:div>
    <w:div w:id="14416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sa" TargetMode="External"/><Relationship Id="rId13" Type="http://schemas.openxmlformats.org/officeDocument/2006/relationships/hyperlink" Target="mailto:zp@nsa.gov.pl" TargetMode="External"/><Relationship Id="rId18" Type="http://schemas.openxmlformats.org/officeDocument/2006/relationships/hyperlink" Target="https://platformazakupowa.pl/pn/ns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nsa"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ns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hyperlink" Target="mailto:iod@nsa.gov.pl" TargetMode="External"/><Relationship Id="rId4" Type="http://schemas.openxmlformats.org/officeDocument/2006/relationships/settings" Target="settings.xml"/><Relationship Id="rId9" Type="http://schemas.openxmlformats.org/officeDocument/2006/relationships/hyperlink" Target="https://platformazakupowa.pl/pn/nsa"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F786-C89C-4197-80B6-5743EA43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73</Pages>
  <Words>23099</Words>
  <Characters>151204</Characters>
  <Application>Microsoft Office Word</Application>
  <DocSecurity>0</DocSecurity>
  <Lines>1260</Lines>
  <Paragraphs>347</Paragraphs>
  <ScaleCrop>false</ScaleCrop>
  <HeadingPairs>
    <vt:vector size="2" baseType="variant">
      <vt:variant>
        <vt:lpstr>Tytuł</vt:lpstr>
      </vt:variant>
      <vt:variant>
        <vt:i4>1</vt:i4>
      </vt:variant>
    </vt:vector>
  </HeadingPairs>
  <TitlesOfParts>
    <vt:vector size="1" baseType="lpstr">
      <vt:lpstr>Warszawa, dnia ………………… 2021 r</vt:lpstr>
    </vt:vector>
  </TitlesOfParts>
  <Company>NSA</Company>
  <LinksUpToDate>false</LinksUpToDate>
  <CharactersWithSpaces>173956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 2021 r</dc:title>
  <dc:subject/>
  <dc:creator>Dorota Bielecka</dc:creator>
  <cp:keywords/>
  <dc:description/>
  <cp:lastModifiedBy>Dorota Bielecka</cp:lastModifiedBy>
  <cp:revision>3</cp:revision>
  <cp:lastPrinted>2022-01-24T07:22:00Z</cp:lastPrinted>
  <dcterms:created xsi:type="dcterms:W3CDTF">2022-02-01T11:21:00Z</dcterms:created>
  <dcterms:modified xsi:type="dcterms:W3CDTF">2022-02-01T12:08:00Z</dcterms:modified>
</cp:coreProperties>
</file>