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478"/>
        <w:gridCol w:w="59"/>
        <w:gridCol w:w="2048"/>
        <w:gridCol w:w="1025"/>
        <w:gridCol w:w="53"/>
        <w:gridCol w:w="1483"/>
        <w:gridCol w:w="512"/>
        <w:gridCol w:w="1537"/>
      </w:tblGrid>
      <w:tr w:rsidR="001C73A0" w:rsidTr="00830109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300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34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73A0" w:rsidRDefault="002854F6" w:rsidP="00234A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KOSZTORYS </w:t>
            </w:r>
            <w:r w:rsidR="00234A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  <w:tr w:rsidR="001C73A0" w:rsidTr="00830109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54F6">
              <w:rPr>
                <w:rFonts w:ascii="Arial" w:hAnsi="Arial" w:cs="Arial"/>
                <w:color w:val="000000"/>
                <w:sz w:val="16"/>
                <w:szCs w:val="16"/>
              </w:rPr>
              <w:t>DROGOWA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30109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09" w:rsidRDefault="008301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30109" w:rsidRPr="00830109" w:rsidRDefault="00830109" w:rsidP="00830109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5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10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REMONT DROGI POWIATOWEJ NR 0739T KLECZANÓW – ZDANÓW W MIEJSCOWOŚCIACH ŚWIĘCICA ZDANÓW OD KM 1+340 DO KM 2+240 ORAZ OD KM 3+437 DO KM 4+250. </w:t>
            </w:r>
          </w:p>
        </w:tc>
      </w:tr>
      <w:tr w:rsidR="00830109" w:rsidTr="00D954CD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09" w:rsidRDefault="008301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vMerge/>
            <w:tcBorders>
              <w:left w:val="nil"/>
              <w:right w:val="nil"/>
            </w:tcBorders>
          </w:tcPr>
          <w:p w:rsidR="00830109" w:rsidRDefault="00830109" w:rsidP="00D954C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109" w:rsidTr="00D954CD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09" w:rsidRDefault="008301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30109" w:rsidRDefault="008301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Pr="00830109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3010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830109" w:rsidRPr="0083010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DROGA POWIATOWA NR 0739T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30109">
              <w:rPr>
                <w:rFonts w:ascii="Arial" w:hAnsi="Arial" w:cs="Arial"/>
                <w:color w:val="000000"/>
                <w:sz w:val="16"/>
                <w:szCs w:val="16"/>
              </w:rPr>
              <w:t>ZARZĄD DRÓG POWIATOWYCH W SANDOMIERZU Z/S W SAMBORCU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30109">
              <w:rPr>
                <w:rFonts w:ascii="Arial" w:hAnsi="Arial" w:cs="Arial"/>
                <w:color w:val="000000"/>
                <w:sz w:val="16"/>
                <w:szCs w:val="16"/>
              </w:rPr>
              <w:t>27-650 SAMBORZEC 199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Pr="00830109" w:rsidRDefault="002B6BFD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40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234A01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234A01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……………………………………….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……………………………………….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 kosztorysu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C73A0" w:rsidRDefault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………………………………………</w:t>
            </w:r>
            <w:r w:rsidR="002B6B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Słownie:</w:t>
            </w: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3A0" w:rsidRDefault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8301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Zatwierdził: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3A0" w:rsidTr="00830109">
        <w:trPr>
          <w:trHeight w:hRule="exact" w:val="5837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1C73A0" w:rsidRDefault="001C73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C73A0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97"/>
        <w:gridCol w:w="1219"/>
        <w:gridCol w:w="1300"/>
        <w:gridCol w:w="3185"/>
        <w:gridCol w:w="177"/>
        <w:gridCol w:w="602"/>
        <w:gridCol w:w="18"/>
        <w:gridCol w:w="885"/>
        <w:gridCol w:w="917"/>
        <w:gridCol w:w="903"/>
        <w:gridCol w:w="50"/>
      </w:tblGrid>
      <w:tr w:rsidR="00830109" w:rsidTr="00830109">
        <w:trPr>
          <w:trHeight w:val="566"/>
        </w:trPr>
        <w:tc>
          <w:tcPr>
            <w:tcW w:w="1027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30109" w:rsidRPr="003E21C7" w:rsidRDefault="00830109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21C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KOSTORYS </w:t>
            </w:r>
            <w:r w:rsidR="00234A0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OFERTOWY</w:t>
            </w: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2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45233140-2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drogowe. Roboty wstępne i rozbiórkowe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D-06.01.10.02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Ścinanie poboczy mechanicznie, grubość warstwy ścinanej 20 cm, wraz z odwiezieniem ścinki na odkład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frezowania nawierzchni asfaltowych na zimno: średnia grub. warstwy 6 cm, odwiezienie urobku na plac składowania na odl. do 20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79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D-02.01.01.54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wykonywane mechanicznie w gruncie kat. I-II z transportem urobku na odkład samochodami na odl. do 10 km wraz z uformowaniem i wyrównaniem skarp na odkładzie [wymiana w-w konstrukcyjnych nawierzchni]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D-06.04.01.02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Oczyszczenie rowów z namułu z profilowaniem dna i skarp, grubość namułu 20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dróg Odtworzenie podbudowy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D-04.01.02.03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Profilowanie i zagęszczenie mechanicznie podłoża pod warstwy konstrukcyjne nawierzchni w gruncie kat. II-IV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D-04.04.02.02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 - tłucznia kamiennego, warstwa dolna, grubość warstwy po zagęszczeniu 20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1 433,500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nawierzchni jezdni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D-04.03.02.04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mechaniczne warstw konstrukcyjnych bitumicznych emulsją asfaltową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9 177,000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D-04.08.01.04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Wyrównanie istniejącej nawierzchni mieszanką mineralno- asfaltową AC 16 P dowożoną z odl. do 5 km średnio 100 kg/m2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817,700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D-04.03.02.04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mechaniczne warstw konstrukcyjnych bitumicznych emulsją asfaltową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9 177,000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D-05.03.05.27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ścieralnej z mieszanki mineralno-asfaltowej AC 11 S dowożonej z odl. do 5 km, grubość warstwy po zagęszczeniu 4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9 177,000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45233200-1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różnych nawierzchni Odtworzenie poboczy, regulacja zjazdów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D-06.01.10.10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poboczy kruszywem kamiennym łamanym sortowanym wraz z zagęszczeniem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79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D-05.03.05.27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ścieralnej z mieszanki mineralno-asfaltowej AC 11 S dowożonej z odl. do 5 km, grubość warstwy po zagęszczeniu 4 cm [regulacja zjazdów bitumicznych oraz wlotów skrzyżowań]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D-05.03.08.01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 dowożonymi z odl. 4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D-08.02.02.31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istniejącej nawierzchni z kostki brukowej o grubości 8 cm, wraz z profilowaniem podłoża mieszanką kamienna do 10 cm, spoiny wypełnione piaskiem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D-08.01.01.02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istniejących krawężników betonowych na ławie z betonu C8/10 (B-10)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42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D-08.03.01.02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obrzeży betonowych o wymiarach 30x8 cm na podsypce piaskowej, spoiny wypełnione zaprawą cementową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73A0" w:rsidTr="00830109">
        <w:trPr>
          <w:trHeight w:hRule="exact" w:val="113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C73A0" w:rsidTr="00830109">
        <w:trPr>
          <w:trHeight w:hRule="exact"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234A01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234A01" w:rsidP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</w:t>
            </w:r>
            <w:r w:rsidR="002B6BFD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1C73A0" w:rsidTr="00830109">
        <w:trPr>
          <w:trHeight w:hRule="exact" w:val="2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234A0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…………………………………..</w:t>
            </w:r>
            <w:r w:rsidR="002B6B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1C73A0" w:rsidTr="00234A01">
        <w:trPr>
          <w:trHeight w:hRule="exact" w:val="2376"/>
        </w:trPr>
        <w:tc>
          <w:tcPr>
            <w:tcW w:w="102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73A0" w:rsidTr="00830109">
        <w:trPr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C73A0" w:rsidRDefault="002B6BF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3A0" w:rsidRDefault="001C73A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2B6BFD" w:rsidRDefault="002B6BFD"/>
    <w:sectPr w:rsidR="002B6BFD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6"/>
    <w:rsid w:val="001C73A0"/>
    <w:rsid w:val="00221A1B"/>
    <w:rsid w:val="00234A01"/>
    <w:rsid w:val="002854F6"/>
    <w:rsid w:val="002B6BFD"/>
    <w:rsid w:val="00322E2D"/>
    <w:rsid w:val="003E21C7"/>
    <w:rsid w:val="008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B5065F-0C65-4623-9A98-0F58A26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DELL</cp:lastModifiedBy>
  <cp:revision>4</cp:revision>
  <dcterms:created xsi:type="dcterms:W3CDTF">2021-10-26T13:00:00Z</dcterms:created>
  <dcterms:modified xsi:type="dcterms:W3CDTF">2021-10-26T13:04:00Z</dcterms:modified>
</cp:coreProperties>
</file>