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1796FC39" w:rsidR="004E1F59" w:rsidRPr="008C2E95" w:rsidRDefault="00FE6BC6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wz. Komendant </w:t>
            </w:r>
            <w:r>
              <w:rPr>
                <w:b/>
                <w:smallCaps/>
                <w:sz w:val="22"/>
                <w:szCs w:val="22"/>
              </w:rPr>
              <w:br/>
              <w:t>płk Jacek szmalenberg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1E59D4" w:rsidRDefault="001E59D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1E59D4" w:rsidRDefault="001E59D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1E59D4" w:rsidRDefault="001E59D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1E59D4" w:rsidRDefault="001E59D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1E59D4" w:rsidRPr="00ED3CCC" w:rsidRDefault="001E59D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1E59D4" w:rsidRPr="0085704D" w:rsidRDefault="001E59D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1E59D4" w:rsidRDefault="001E59D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1E59D4" w:rsidRDefault="001E59D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1E59D4" w:rsidRDefault="001E59D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1E59D4" w:rsidRDefault="001E59D4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1E59D4" w:rsidRPr="00ED3CCC" w:rsidRDefault="001E59D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1E59D4" w:rsidRPr="0085704D" w:rsidRDefault="001E59D4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3CF2E4C9" w:rsidR="001E59D4" w:rsidRPr="00A36872" w:rsidRDefault="001E59D4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13956040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Hlk180655256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>ZESTAW KONTENEROWY CROSSFIT II</w:t>
                            </w:r>
                          </w:p>
                          <w:bookmarkEnd w:id="0"/>
                          <w:p w14:paraId="261C3B97" w14:textId="33A29A91" w:rsidR="001E59D4" w:rsidRPr="00A36872" w:rsidRDefault="001E59D4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0E48A4">
                              <w:rPr>
                                <w:b/>
                                <w:smallCaps/>
                                <w:sz w:val="28"/>
                                <w:szCs w:val="24"/>
                              </w:rPr>
                              <w:t>nr sprawy</w:t>
                            </w:r>
                            <w:r w:rsidRPr="00A3687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MAT</w:t>
                            </w:r>
                            <w:r w:rsidRPr="000E48A4">
                              <w:rPr>
                                <w:b/>
                                <w:smallCaps/>
                                <w:sz w:val="32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65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MT/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3CF2E4C9" w:rsidR="001E59D4" w:rsidRPr="00A36872" w:rsidRDefault="001E59D4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13956040"/>
                      <w:r w:rsidRPr="000E48A4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Start w:id="3" w:name="_Hlk180655256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3"/>
                      <w:r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>ZESTAW KONTENEROWY CROSSFIT II</w:t>
                      </w:r>
                    </w:p>
                    <w:bookmarkEnd w:id="2"/>
                    <w:p w14:paraId="261C3B97" w14:textId="33A29A91" w:rsidR="001E59D4" w:rsidRPr="00A36872" w:rsidRDefault="001E59D4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0E48A4">
                        <w:rPr>
                          <w:b/>
                          <w:smallCaps/>
                          <w:sz w:val="28"/>
                          <w:szCs w:val="24"/>
                        </w:rPr>
                        <w:t>nr sprawy</w:t>
                      </w:r>
                      <w:r w:rsidRPr="00A36872">
                        <w:rPr>
                          <w:smallCap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MAT</w:t>
                      </w:r>
                      <w:r w:rsidRPr="000E48A4">
                        <w:rPr>
                          <w:b/>
                          <w:smallCaps/>
                          <w:sz w:val="32"/>
                          <w:szCs w:val="24"/>
                        </w:rPr>
                        <w:t>/</w:t>
                      </w:r>
                      <w:r>
                        <w:rPr>
                          <w:b/>
                          <w:smallCaps/>
                          <w:sz w:val="24"/>
                        </w:rPr>
                        <w:t>65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/</w:t>
                      </w:r>
                      <w:r w:rsidRPr="000E48A4">
                        <w:rPr>
                          <w:b/>
                          <w:smallCaps/>
                          <w:sz w:val="24"/>
                          <w:szCs w:val="24"/>
                        </w:rPr>
                        <w:t>MT/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202</w:t>
                      </w:r>
                      <w:r>
                        <w:rPr>
                          <w:b/>
                          <w:smallCaps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905D84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90B6B51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E48A4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2897884C" w:rsidR="004423A3" w:rsidRDefault="00905D84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DC5987" w:rsidRPr="00B94482">
          <w:rPr>
            <w:rStyle w:val="Hipercze"/>
            <w:sz w:val="22"/>
            <w:szCs w:val="22"/>
            <w:shd w:val="clear" w:color="auto" w:fill="FFFFFF"/>
          </w:rPr>
          <w:t>https://platformazakupowa.pl/transakcja/1078141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5CAF98AC" w:rsidR="00387883" w:rsidRPr="00387883" w:rsidRDefault="00A35ACC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</w:t>
      </w:r>
      <w:r>
        <w:rPr>
          <w:b/>
          <w:bCs/>
          <w:sz w:val="22"/>
          <w:szCs w:val="22"/>
        </w:rPr>
        <w:t>i</w:t>
      </w:r>
      <w:r w:rsidRPr="003D1F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B66B7D" w:rsidRPr="007849B8" w14:paraId="6E46EBC5" w14:textId="77777777" w:rsidTr="00B66B7D">
        <w:trPr>
          <w:trHeight w:val="274"/>
        </w:trPr>
        <w:tc>
          <w:tcPr>
            <w:tcW w:w="5000" w:type="pct"/>
            <w:shd w:val="clear" w:color="auto" w:fill="339933"/>
          </w:tcPr>
          <w:p w14:paraId="45BC7112" w14:textId="77777777" w:rsidR="00B66B7D" w:rsidRPr="00774C92" w:rsidRDefault="00B66B7D" w:rsidP="00B66B7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694A9BC6" w14:textId="77777777" w:rsidR="00B66B7D" w:rsidRPr="007849B8" w:rsidRDefault="00B66B7D" w:rsidP="00B66B7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0E0E087D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B66B7D" w:rsidRPr="00B66B7D">
        <w:rPr>
          <w:b/>
          <w:sz w:val="22"/>
          <w:szCs w:val="22"/>
        </w:rPr>
        <w:t>DOSTAWA</w:t>
      </w:r>
      <w:r w:rsidR="00B66B7D">
        <w:rPr>
          <w:sz w:val="22"/>
          <w:szCs w:val="22"/>
        </w:rPr>
        <w:t xml:space="preserve"> </w:t>
      </w:r>
      <w:r w:rsidR="00B66B7D" w:rsidRPr="00B66B7D">
        <w:rPr>
          <w:b/>
          <w:sz w:val="22"/>
          <w:szCs w:val="22"/>
        </w:rPr>
        <w:t>–  ZESTAW KONTENEROWY</w:t>
      </w:r>
      <w:r w:rsidR="00B66B7D">
        <w:rPr>
          <w:b/>
          <w:sz w:val="22"/>
          <w:szCs w:val="22"/>
        </w:rPr>
        <w:t xml:space="preserve"> </w:t>
      </w:r>
      <w:r w:rsidR="00B66B7D" w:rsidRPr="00B66B7D">
        <w:rPr>
          <w:b/>
          <w:sz w:val="22"/>
          <w:szCs w:val="22"/>
        </w:rPr>
        <w:t>CROSSFIT II</w:t>
      </w:r>
      <w:r w:rsidR="00B66B7D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7BE4348A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160ED0">
        <w:rPr>
          <w:b/>
          <w:i/>
          <w:sz w:val="22"/>
          <w:szCs w:val="22"/>
        </w:rPr>
        <w:t>37440000 - 4</w:t>
      </w:r>
    </w:p>
    <w:p w14:paraId="02C10493" w14:textId="2514967A" w:rsidR="00F81C41" w:rsidRPr="00B6777E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B6777E">
        <w:rPr>
          <w:b/>
          <w:i/>
          <w:color w:val="0070C0"/>
          <w:sz w:val="22"/>
          <w:szCs w:val="22"/>
        </w:rPr>
        <w:t xml:space="preserve">Załączniku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37B73933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>:</w:t>
      </w:r>
      <w:r w:rsidR="00A35ACC">
        <w:rPr>
          <w:sz w:val="22"/>
          <w:szCs w:val="22"/>
        </w:rPr>
        <w:t xml:space="preserve"> 4 </w:t>
      </w:r>
      <w:r w:rsidR="00A36872">
        <w:rPr>
          <w:sz w:val="22"/>
          <w:szCs w:val="22"/>
        </w:rPr>
        <w:t>Regionaln</w:t>
      </w:r>
      <w:r w:rsidR="00A35ACC"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Baz</w:t>
      </w:r>
      <w:r w:rsidR="00A35ACC"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Logistyczn</w:t>
      </w:r>
      <w:r w:rsidR="00A35ACC">
        <w:rPr>
          <w:sz w:val="22"/>
          <w:szCs w:val="22"/>
        </w:rPr>
        <w:t>a – Skład Milicz, ul. Wojska Polskiego 30, 56-300</w:t>
      </w:r>
      <w:r w:rsidR="009752CC">
        <w:rPr>
          <w:sz w:val="22"/>
          <w:szCs w:val="22"/>
        </w:rPr>
        <w:t xml:space="preserve"> Milicz</w:t>
      </w:r>
      <w:r w:rsidR="00346552">
        <w:rPr>
          <w:sz w:val="22"/>
          <w:szCs w:val="22"/>
        </w:rPr>
        <w:t xml:space="preserve"> (</w:t>
      </w:r>
      <w:r w:rsidR="00346552" w:rsidRPr="00BE6CDA">
        <w:rPr>
          <w:sz w:val="22"/>
          <w:szCs w:val="22"/>
        </w:rPr>
        <w:t>na zasadach</w:t>
      </w:r>
      <w:r w:rsidR="00346552" w:rsidRPr="00073C95">
        <w:rPr>
          <w:sz w:val="22"/>
          <w:szCs w:val="22"/>
        </w:rPr>
        <w:t xml:space="preserve"> i warunkach opisanych w </w:t>
      </w:r>
      <w:r w:rsidR="00346552" w:rsidRPr="00B6777E">
        <w:rPr>
          <w:b/>
          <w:i/>
          <w:color w:val="0070C0"/>
          <w:sz w:val="22"/>
          <w:szCs w:val="22"/>
        </w:rPr>
        <w:t>Załączniku nr 2 do SWZ</w:t>
      </w:r>
      <w:r w:rsidR="00346552" w:rsidRPr="00B6777E">
        <w:rPr>
          <w:color w:val="0070C0"/>
          <w:sz w:val="22"/>
          <w:szCs w:val="22"/>
        </w:rPr>
        <w:t xml:space="preserve"> </w:t>
      </w:r>
      <w:r w:rsidR="00346552" w:rsidRPr="00073C95">
        <w:rPr>
          <w:sz w:val="22"/>
          <w:szCs w:val="22"/>
        </w:rPr>
        <w:t xml:space="preserve">– </w:t>
      </w:r>
      <w:r w:rsidR="00346552">
        <w:rPr>
          <w:sz w:val="22"/>
          <w:szCs w:val="22"/>
        </w:rPr>
        <w:t>P</w:t>
      </w:r>
      <w:r w:rsidR="00346552" w:rsidRPr="00073C95">
        <w:rPr>
          <w:sz w:val="22"/>
          <w:szCs w:val="22"/>
        </w:rPr>
        <w:t>rojektowane postanowienia umowy</w:t>
      </w:r>
      <w:r w:rsidR="00346552">
        <w:rPr>
          <w:sz w:val="22"/>
          <w:szCs w:val="22"/>
        </w:rPr>
        <w:t>)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4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B6777E">
        <w:rPr>
          <w:b/>
          <w:i/>
          <w:color w:val="0070C0"/>
          <w:sz w:val="22"/>
          <w:szCs w:val="22"/>
        </w:rPr>
        <w:t>Załącznik nr 2</w:t>
      </w:r>
      <w:r w:rsidRPr="00B6777E">
        <w:rPr>
          <w:b/>
          <w:bCs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4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70FFF3BC" w14:textId="72A53330" w:rsidR="00FC7EBE" w:rsidRPr="00EB7D2C" w:rsidRDefault="00B6777E" w:rsidP="00B6777E">
      <w:pPr>
        <w:pStyle w:val="Tekstpodstawowy"/>
        <w:spacing w:before="120" w:line="276" w:lineRule="auto"/>
        <w:ind w:left="360" w:firstLine="0"/>
        <w:rPr>
          <w:b/>
          <w:bCs/>
          <w:smallCaps/>
          <w:sz w:val="20"/>
          <w:u w:val="single"/>
        </w:rPr>
      </w:pPr>
      <w:r>
        <w:rPr>
          <w:sz w:val="22"/>
          <w:szCs w:val="22"/>
        </w:rPr>
        <w:t xml:space="preserve">    </w:t>
      </w:r>
      <w:r w:rsidRPr="00EB7D2C">
        <w:rPr>
          <w:sz w:val="22"/>
          <w:szCs w:val="22"/>
          <w:u w:val="single"/>
        </w:rPr>
        <w:t>Zamawiający nie dopuszcza podziału zamówienia na części.</w:t>
      </w:r>
    </w:p>
    <w:p w14:paraId="5F6A2F70" w14:textId="2E62CFE6" w:rsidR="00A24B9D" w:rsidRPr="00B6777E" w:rsidRDefault="00346552" w:rsidP="00B6777E">
      <w:pPr>
        <w:pStyle w:val="Tekstpodstawowy"/>
        <w:spacing w:after="0" w:line="276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>Trudności organizacyjne spowodowane koordynacją wykonania dostaw przez kilku Wykonawców i spowodowane zagrożenia nieprawidłowego zrealizowania zadania.</w:t>
      </w:r>
      <w:r w:rsidR="00383E1C">
        <w:rPr>
          <w:sz w:val="22"/>
          <w:szCs w:val="22"/>
        </w:rPr>
        <w:t xml:space="preserve"> </w:t>
      </w:r>
    </w:p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EB7D2C">
        <w:rPr>
          <w:strike/>
          <w:sz w:val="22"/>
          <w:szCs w:val="22"/>
        </w:rPr>
        <w:t>(w zakresie danej części)</w:t>
      </w:r>
      <w:r w:rsidR="00F14867" w:rsidRPr="00F14867">
        <w:rPr>
          <w:sz w:val="22"/>
          <w:szCs w:val="22"/>
        </w:rPr>
        <w:t xml:space="preserve">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718B40E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F388143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B40281">
        <w:rPr>
          <w:sz w:val="22"/>
          <w:szCs w:val="22"/>
        </w:rPr>
        <w:t xml:space="preserve"> nie</w:t>
      </w:r>
      <w:r w:rsidRPr="00121F6A">
        <w:rPr>
          <w:sz w:val="22"/>
          <w:szCs w:val="22"/>
        </w:rPr>
        <w:t xml:space="preserve">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 </w:t>
      </w:r>
    </w:p>
    <w:p w14:paraId="73C48364" w14:textId="25BB5217" w:rsidR="00387883" w:rsidRPr="00EB7D2C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EB7D2C">
        <w:rPr>
          <w:b/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5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6" w:name="_Hlk83727609"/>
      <w:bookmarkEnd w:id="5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6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7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7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5D34B560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</w:t>
      </w:r>
      <w:r w:rsidRPr="005475E6">
        <w:rPr>
          <w:sz w:val="22"/>
          <w:szCs w:val="22"/>
        </w:rPr>
        <w:lastRenderedPageBreak/>
        <w:t xml:space="preserve">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8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9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0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8"/>
      <w:bookmarkEnd w:id="10"/>
      <w:r w:rsidR="005805AD" w:rsidRPr="0094774C">
        <w:rPr>
          <w:sz w:val="22"/>
          <w:szCs w:val="22"/>
        </w:rPr>
        <w:t>.</w:t>
      </w:r>
    </w:p>
    <w:bookmarkEnd w:id="9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905D84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1" w:name="_Hlk110925872"/>
      <w:bookmarkStart w:id="12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1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3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3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1C580D37" w14:textId="7011CA09" w:rsidR="00417AD3" w:rsidRPr="00AD7AF7" w:rsidRDefault="00A83986" w:rsidP="00AD7AF7">
      <w:pPr>
        <w:pStyle w:val="Akapitzlist"/>
        <w:autoSpaceDE w:val="0"/>
        <w:autoSpaceDN w:val="0"/>
        <w:adjustRightInd w:val="0"/>
        <w:spacing w:before="120" w:after="0" w:line="240" w:lineRule="exact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2EBAC710" w14:textId="6BD9014C" w:rsidR="007F741A" w:rsidRPr="00B8121E" w:rsidRDefault="00D70C56" w:rsidP="00AD7AF7">
      <w:pPr>
        <w:numPr>
          <w:ilvl w:val="0"/>
          <w:numId w:val="14"/>
        </w:numPr>
        <w:suppressAutoHyphens/>
        <w:spacing w:before="120" w:after="0" w:line="240" w:lineRule="exact"/>
        <w:ind w:left="567" w:hanging="567"/>
        <w:rPr>
          <w:b/>
          <w:sz w:val="22"/>
          <w:szCs w:val="22"/>
        </w:rPr>
      </w:pPr>
      <w:bookmarkStart w:id="14" w:name="_Hlk110925929"/>
      <w:bookmarkEnd w:id="12"/>
      <w:r>
        <w:rPr>
          <w:b/>
          <w:sz w:val="22"/>
          <w:szCs w:val="22"/>
        </w:rPr>
        <w:t>Sposób składania dokumentów przez</w:t>
      </w:r>
      <w:bookmarkEnd w:id="14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 xml:space="preserve">albo, w przypadku braku takiego rejestru, inny </w:t>
      </w:r>
      <w:r w:rsidRPr="00E76A60">
        <w:rPr>
          <w:bCs/>
          <w:color w:val="000000"/>
          <w:sz w:val="22"/>
          <w:szCs w:val="22"/>
        </w:rPr>
        <w:lastRenderedPageBreak/>
        <w:t>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5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5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6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7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7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8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8"/>
      <w:r w:rsidRPr="00CA24FE">
        <w:rPr>
          <w:color w:val="000000"/>
          <w:sz w:val="22"/>
          <w:szCs w:val="22"/>
        </w:rPr>
        <w:t xml:space="preserve">. </w:t>
      </w:r>
    </w:p>
    <w:bookmarkEnd w:id="16"/>
    <w:p w14:paraId="0924D703" w14:textId="239D5589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-4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B66B7D" w:rsidRPr="007849B8" w14:paraId="051577B0" w14:textId="77777777" w:rsidTr="00B66B7D">
        <w:tc>
          <w:tcPr>
            <w:tcW w:w="5000" w:type="pct"/>
            <w:shd w:val="clear" w:color="auto" w:fill="339933"/>
          </w:tcPr>
          <w:p w14:paraId="30C4702C" w14:textId="77777777" w:rsidR="00B66B7D" w:rsidRPr="00774C92" w:rsidRDefault="00B66B7D" w:rsidP="00B66B7D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7B10136F" w14:textId="77777777" w:rsidR="00B66B7D" w:rsidRDefault="00B66B7D" w:rsidP="00B66B7D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32C68628" w14:textId="77777777" w:rsidR="00B66B7D" w:rsidRPr="007849B8" w:rsidRDefault="00B66B7D" w:rsidP="00B66B7D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lastRenderedPageBreak/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6E72ABB6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383E1C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383E1C">
        <w:rPr>
          <w:b/>
          <w:sz w:val="22"/>
          <w:szCs w:val="22"/>
        </w:rPr>
        <w:t>65</w:t>
      </w:r>
      <w:r w:rsidR="00D20F50">
        <w:rPr>
          <w:b/>
          <w:sz w:val="22"/>
          <w:szCs w:val="22"/>
        </w:rPr>
        <w:t>/MT/</w:t>
      </w:r>
      <w:r w:rsidRPr="00C232F9">
        <w:rPr>
          <w:b/>
          <w:sz w:val="22"/>
          <w:szCs w:val="22"/>
        </w:rPr>
        <w:t>202</w:t>
      </w:r>
      <w:r w:rsidR="00383E1C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1778C314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07232B">
        <w:rPr>
          <w:sz w:val="22"/>
          <w:szCs w:val="22"/>
        </w:rPr>
        <w:t>i</w:t>
      </w:r>
      <w:r w:rsidRPr="005C5024">
        <w:rPr>
          <w:sz w:val="22"/>
          <w:szCs w:val="22"/>
        </w:rPr>
        <w:t xml:space="preserve"> </w:t>
      </w:r>
      <w:r w:rsidR="0007232B">
        <w:rPr>
          <w:sz w:val="22"/>
          <w:szCs w:val="22"/>
        </w:rPr>
        <w:t>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9" w:name="_heading=h.3dy6vkm" w:colFirst="0" w:colLast="0"/>
      <w:bookmarkEnd w:id="19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0" w:name="_heading=h.1t3h5sf" w:colFirst="0" w:colLast="0"/>
            <w:bookmarkEnd w:id="20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5CBB32E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383E1C">
        <w:rPr>
          <w:b/>
          <w:color w:val="FF0000"/>
          <w:sz w:val="22"/>
          <w:szCs w:val="22"/>
          <w:highlight w:val="yellow"/>
        </w:rPr>
        <w:t>25</w:t>
      </w:r>
      <w:r w:rsidR="002B2789" w:rsidRPr="00D20F50">
        <w:rPr>
          <w:b/>
          <w:color w:val="FF0000"/>
          <w:sz w:val="22"/>
          <w:szCs w:val="22"/>
          <w:highlight w:val="yellow"/>
        </w:rPr>
        <w:t>.0</w:t>
      </w:r>
      <w:r w:rsidR="0007232B">
        <w:rPr>
          <w:b/>
          <w:color w:val="FF0000"/>
          <w:sz w:val="22"/>
          <w:szCs w:val="22"/>
          <w:highlight w:val="yellow"/>
        </w:rPr>
        <w:t>7</w:t>
      </w:r>
      <w:r w:rsidR="00551B7C" w:rsidRPr="00D20F50">
        <w:rPr>
          <w:b/>
          <w:color w:val="FF0000"/>
          <w:sz w:val="22"/>
          <w:szCs w:val="22"/>
          <w:highlight w:val="yellow"/>
        </w:rPr>
        <w:t>.</w:t>
      </w:r>
      <w:r w:rsidR="00B33751" w:rsidRPr="00D20F50">
        <w:rPr>
          <w:b/>
          <w:color w:val="FF0000"/>
          <w:sz w:val="22"/>
          <w:szCs w:val="22"/>
          <w:highlight w:val="yellow"/>
        </w:rPr>
        <w:t>202</w:t>
      </w:r>
      <w:r w:rsidR="002B2789" w:rsidRPr="00D20F50">
        <w:rPr>
          <w:b/>
          <w:color w:val="FF0000"/>
          <w:sz w:val="22"/>
          <w:szCs w:val="22"/>
          <w:highlight w:val="yellow"/>
        </w:rPr>
        <w:t>5</w:t>
      </w:r>
      <w:r w:rsidR="00B33751" w:rsidRPr="00D20F50">
        <w:rPr>
          <w:b/>
          <w:color w:val="FF0000"/>
          <w:sz w:val="22"/>
          <w:szCs w:val="22"/>
          <w:highlight w:val="yellow"/>
        </w:rPr>
        <w:t xml:space="preserve"> r</w:t>
      </w:r>
      <w:r w:rsidR="00B33751" w:rsidRPr="00D20F50">
        <w:rPr>
          <w:color w:val="FF0000"/>
          <w:sz w:val="22"/>
          <w:szCs w:val="22"/>
          <w:highlight w:val="yellow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C2592">
        <w:rPr>
          <w:sz w:val="22"/>
          <w:szCs w:val="22"/>
        </w:rPr>
        <w:t>90</w:t>
      </w:r>
      <w:r w:rsidR="0007232B">
        <w:rPr>
          <w:sz w:val="22"/>
          <w:szCs w:val="22"/>
        </w:rPr>
        <w:t xml:space="preserve"> </w:t>
      </w:r>
      <w:r w:rsidR="00064478" w:rsidRPr="00546153">
        <w:rPr>
          <w:sz w:val="22"/>
          <w:szCs w:val="22"/>
        </w:rPr>
        <w:t>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lastRenderedPageBreak/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lastRenderedPageBreak/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</w:t>
      </w:r>
      <w:r w:rsidRPr="00C85915">
        <w:rPr>
          <w:i/>
          <w:sz w:val="22"/>
          <w:szCs w:val="22"/>
        </w:rPr>
        <w:lastRenderedPageBreak/>
        <w:t>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1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1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lastRenderedPageBreak/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7FD57274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383E1C">
        <w:rPr>
          <w:b/>
          <w:color w:val="FF0000"/>
          <w:sz w:val="22"/>
          <w:szCs w:val="22"/>
        </w:rPr>
        <w:t>28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</w:t>
      </w:r>
      <w:r w:rsidR="0007232B">
        <w:rPr>
          <w:b/>
          <w:color w:val="FF0000"/>
          <w:sz w:val="22"/>
          <w:szCs w:val="22"/>
        </w:rPr>
        <w:t>4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1BFF2998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383E1C">
        <w:rPr>
          <w:rStyle w:val="Hipercze"/>
          <w:b/>
          <w:color w:val="FF0000"/>
          <w:sz w:val="22"/>
          <w:szCs w:val="22"/>
          <w:u w:val="none"/>
        </w:rPr>
        <w:t>28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07232B">
        <w:rPr>
          <w:rStyle w:val="Hipercze"/>
          <w:b/>
          <w:bCs/>
          <w:color w:val="FF0000"/>
          <w:sz w:val="22"/>
          <w:szCs w:val="22"/>
          <w:u w:val="none"/>
        </w:rPr>
        <w:t>4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2" w:name="_Hlk110926871"/>
      <w:r w:rsidR="00187B01" w:rsidRPr="00D45BBE">
        <w:rPr>
          <w:sz w:val="22"/>
          <w:szCs w:val="22"/>
        </w:rPr>
        <w:t xml:space="preserve">Systemu: </w:t>
      </w:r>
      <w:bookmarkEnd w:id="22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3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3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lastRenderedPageBreak/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279B84E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FE6BC6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22A068C5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2075C181" w:rsidR="00C93E86" w:rsidRPr="00774C92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DB72D5">
              <w:rPr>
                <w:color w:val="000000"/>
                <w:sz w:val="22"/>
                <w:szCs w:val="22"/>
              </w:rPr>
              <w:t xml:space="preserve"> </w:t>
            </w:r>
            <w:r w:rsidR="00C93E86"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EB7D2C">
        <w:rPr>
          <w:b/>
          <w:i/>
          <w:color w:val="0070C0"/>
          <w:sz w:val="22"/>
          <w:szCs w:val="22"/>
        </w:rPr>
        <w:t>Załącznik</w:t>
      </w:r>
      <w:r w:rsidR="00357B32" w:rsidRPr="00EB7D2C">
        <w:rPr>
          <w:b/>
          <w:i/>
          <w:color w:val="0070C0"/>
          <w:sz w:val="22"/>
          <w:szCs w:val="22"/>
        </w:rPr>
        <w:t>u</w:t>
      </w:r>
      <w:r w:rsidRPr="00EB7D2C">
        <w:rPr>
          <w:b/>
          <w:i/>
          <w:color w:val="0070C0"/>
          <w:sz w:val="22"/>
          <w:szCs w:val="22"/>
        </w:rPr>
        <w:t xml:space="preserve"> nr 2 do SWZ</w:t>
      </w:r>
      <w:r w:rsidRPr="00EB7D2C">
        <w:rPr>
          <w:color w:val="0070C0"/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23AC9BF5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lastRenderedPageBreak/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07232B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EB7D2C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2B6D3D0" w:rsidR="00BF1157" w:rsidRPr="00EB7D2C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70C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07232B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383E1C">
        <w:rPr>
          <w:b/>
          <w:i/>
          <w:color w:val="0070C0"/>
          <w:sz w:val="22"/>
          <w:szCs w:val="22"/>
        </w:rPr>
        <w:br/>
      </w:r>
      <w:r w:rsidR="00AE4605" w:rsidRPr="00EB7D2C">
        <w:rPr>
          <w:b/>
          <w:i/>
          <w:color w:val="0070C0"/>
          <w:sz w:val="22"/>
          <w:szCs w:val="22"/>
        </w:rPr>
        <w:t xml:space="preserve">Załącznik nr </w:t>
      </w:r>
      <w:r w:rsidR="00171EBC" w:rsidRPr="00EB7D2C">
        <w:rPr>
          <w:b/>
          <w:i/>
          <w:color w:val="0070C0"/>
          <w:sz w:val="22"/>
          <w:szCs w:val="22"/>
        </w:rPr>
        <w:t>2</w:t>
      </w:r>
      <w:r w:rsidR="00AE4605" w:rsidRPr="00EB7D2C">
        <w:rPr>
          <w:b/>
          <w:i/>
          <w:color w:val="0070C0"/>
          <w:sz w:val="22"/>
          <w:szCs w:val="22"/>
        </w:rPr>
        <w:t xml:space="preserve"> </w:t>
      </w:r>
      <w:r w:rsidR="008B388C" w:rsidRPr="00EB7D2C">
        <w:rPr>
          <w:b/>
          <w:i/>
          <w:color w:val="0070C0"/>
          <w:sz w:val="22"/>
          <w:szCs w:val="22"/>
        </w:rPr>
        <w:t xml:space="preserve">do SWZ.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lastRenderedPageBreak/>
        <w:t>gwarancja nie może zawierać jakichkolwiek zapisów warunkujących wypłatę gwarantowanej kwoty.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0E30F43E" w:rsidR="003D3507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0716AA3F" w14:textId="0B8DDD73" w:rsidR="00AD7AF7" w:rsidRDefault="00AD7AF7" w:rsidP="00580AE5">
      <w:pPr>
        <w:spacing w:after="240"/>
        <w:jc w:val="center"/>
        <w:rPr>
          <w:bCs/>
          <w:sz w:val="22"/>
          <w:szCs w:val="22"/>
        </w:rPr>
      </w:pPr>
    </w:p>
    <w:p w14:paraId="5C753ED8" w14:textId="77777777" w:rsidR="00AD7AF7" w:rsidRPr="00774C92" w:rsidRDefault="00AD7AF7" w:rsidP="00580AE5">
      <w:pPr>
        <w:spacing w:after="240"/>
        <w:jc w:val="center"/>
        <w:rPr>
          <w:bCs/>
          <w:sz w:val="22"/>
          <w:szCs w:val="22"/>
        </w:rPr>
      </w:pP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lastRenderedPageBreak/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60FF2314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</w:t>
      </w:r>
      <w:r w:rsidR="0007232B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lastRenderedPageBreak/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3402"/>
        <w:gridCol w:w="878"/>
        <w:gridCol w:w="4225"/>
      </w:tblGrid>
      <w:tr w:rsidR="004E1F59" w:rsidRPr="003056FC" w14:paraId="64990974" w14:textId="77777777" w:rsidTr="003B2185">
        <w:trPr>
          <w:trHeight w:val="912"/>
          <w:jc w:val="center"/>
        </w:trPr>
        <w:tc>
          <w:tcPr>
            <w:tcW w:w="3402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4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3B2185">
        <w:trPr>
          <w:trHeight w:val="912"/>
          <w:jc w:val="center"/>
        </w:trPr>
        <w:tc>
          <w:tcPr>
            <w:tcW w:w="3402" w:type="dxa"/>
            <w:vAlign w:val="center"/>
          </w:tcPr>
          <w:p w14:paraId="5E0C8480" w14:textId="5903EBA5" w:rsidR="004E1F59" w:rsidRPr="00D7402F" w:rsidRDefault="004E2A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  <w:p w14:paraId="214408C8" w14:textId="69F6A795" w:rsidR="004E1F59" w:rsidRPr="003056FC" w:rsidRDefault="00FE6BC6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E64EEF">
              <w:rPr>
                <w:sz w:val="24"/>
                <w:szCs w:val="24"/>
              </w:rPr>
              <w:t>pani Anna SADOWSKA</w:t>
            </w:r>
            <w:bookmarkStart w:id="25" w:name="_GoBack"/>
            <w:bookmarkEnd w:id="25"/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14:paraId="20FD092D" w14:textId="40E4E398" w:rsidR="00A85A19" w:rsidRPr="00D7402F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14:paraId="4CD622F5" w14:textId="1FEFDC4B" w:rsidR="004E1F59" w:rsidRPr="003056FC" w:rsidRDefault="00FE6BC6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383E1C">
              <w:rPr>
                <w:sz w:val="24"/>
                <w:szCs w:val="24"/>
              </w:rPr>
              <w:t>pani Anna SADOWSKA</w:t>
            </w:r>
          </w:p>
        </w:tc>
      </w:tr>
      <w:tr w:rsidR="004E1F59" w:rsidRPr="003056FC" w14:paraId="4631E194" w14:textId="77777777" w:rsidTr="003B2185">
        <w:trPr>
          <w:trHeight w:val="365"/>
          <w:jc w:val="center"/>
        </w:trPr>
        <w:tc>
          <w:tcPr>
            <w:tcW w:w="3402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25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3B2185">
        <w:trPr>
          <w:trHeight w:val="912"/>
          <w:jc w:val="center"/>
        </w:trPr>
        <w:tc>
          <w:tcPr>
            <w:tcW w:w="3402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3B2185">
        <w:trPr>
          <w:trHeight w:val="912"/>
          <w:jc w:val="center"/>
        </w:trPr>
        <w:tc>
          <w:tcPr>
            <w:tcW w:w="3402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14:paraId="4B45E84A" w14:textId="0987F4DB" w:rsidR="00A85A19" w:rsidRPr="00654195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…………………..………</w:t>
            </w:r>
          </w:p>
          <w:p w14:paraId="5A7A0FB3" w14:textId="68B57F25" w:rsidR="00C94B9A" w:rsidRPr="003056FC" w:rsidRDefault="004E2A9D" w:rsidP="005639A2">
            <w:pPr>
              <w:autoSpaceDE w:val="0"/>
              <w:autoSpaceDN w:val="0"/>
              <w:adjustRightInd w:val="0"/>
              <w:spacing w:after="0"/>
              <w:ind w:left="-51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6BC6"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07232B">
              <w:rPr>
                <w:sz w:val="24"/>
                <w:szCs w:val="24"/>
              </w:rPr>
              <w:t xml:space="preserve">i Patrycja </w:t>
            </w:r>
            <w:r w:rsidR="005639A2">
              <w:rPr>
                <w:sz w:val="24"/>
                <w:szCs w:val="24"/>
              </w:rPr>
              <w:t>ZIARNO - GARULA</w:t>
            </w:r>
          </w:p>
        </w:tc>
      </w:tr>
      <w:bookmarkEnd w:id="24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B66B7D">
      <w:footerReference w:type="default" r:id="rId18"/>
      <w:pgSz w:w="11907" w:h="16840"/>
      <w:pgMar w:top="1276" w:right="1418" w:bottom="0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9147" w14:textId="77777777" w:rsidR="00905D84" w:rsidRDefault="00905D84">
      <w:pPr>
        <w:spacing w:after="0"/>
      </w:pPr>
      <w:r>
        <w:separator/>
      </w:r>
    </w:p>
  </w:endnote>
  <w:endnote w:type="continuationSeparator" w:id="0">
    <w:p w14:paraId="3374502E" w14:textId="77777777" w:rsidR="00905D84" w:rsidRDefault="00905D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77777777" w:rsidR="001E59D4" w:rsidRPr="00EF0CE1" w:rsidRDefault="001E59D4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3C63" w14:textId="77777777" w:rsidR="00905D84" w:rsidRDefault="00905D84">
      <w:pPr>
        <w:spacing w:after="0"/>
      </w:pPr>
      <w:r>
        <w:separator/>
      </w:r>
    </w:p>
  </w:footnote>
  <w:footnote w:type="continuationSeparator" w:id="0">
    <w:p w14:paraId="4E49E438" w14:textId="77777777" w:rsidR="00905D84" w:rsidRDefault="00905D84">
      <w:pPr>
        <w:spacing w:after="0"/>
      </w:pPr>
      <w:r>
        <w:continuationSeparator/>
      </w:r>
    </w:p>
  </w:footnote>
  <w:footnote w:id="1">
    <w:p w14:paraId="4B040935" w14:textId="77777777" w:rsidR="001E59D4" w:rsidRPr="006B27F5" w:rsidRDefault="001E59D4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CD235C7"/>
    <w:multiLevelType w:val="multilevel"/>
    <w:tmpl w:val="C5E8C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5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6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1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3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12"/>
  </w:num>
  <w:num w:numId="5">
    <w:abstractNumId w:val="7"/>
  </w:num>
  <w:num w:numId="6">
    <w:abstractNumId w:val="42"/>
  </w:num>
  <w:num w:numId="7">
    <w:abstractNumId w:val="5"/>
  </w:num>
  <w:num w:numId="8">
    <w:abstractNumId w:val="8"/>
  </w:num>
  <w:num w:numId="9">
    <w:abstractNumId w:val="2"/>
  </w:num>
  <w:num w:numId="10">
    <w:abstractNumId w:val="33"/>
  </w:num>
  <w:num w:numId="11">
    <w:abstractNumId w:val="0"/>
  </w:num>
  <w:num w:numId="12">
    <w:abstractNumId w:val="19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9"/>
  </w:num>
  <w:num w:numId="18">
    <w:abstractNumId w:val="14"/>
  </w:num>
  <w:num w:numId="19">
    <w:abstractNumId w:val="47"/>
  </w:num>
  <w:num w:numId="20">
    <w:abstractNumId w:val="36"/>
  </w:num>
  <w:num w:numId="21">
    <w:abstractNumId w:val="35"/>
  </w:num>
  <w:num w:numId="22">
    <w:abstractNumId w:val="1"/>
  </w:num>
  <w:num w:numId="23">
    <w:abstractNumId w:val="38"/>
  </w:num>
  <w:num w:numId="24">
    <w:abstractNumId w:val="16"/>
  </w:num>
  <w:num w:numId="25">
    <w:abstractNumId w:val="30"/>
  </w:num>
  <w:num w:numId="26">
    <w:abstractNumId w:val="28"/>
  </w:num>
  <w:num w:numId="27">
    <w:abstractNumId w:val="18"/>
  </w:num>
  <w:num w:numId="28">
    <w:abstractNumId w:val="20"/>
  </w:num>
  <w:num w:numId="29">
    <w:abstractNumId w:val="27"/>
  </w:num>
  <w:num w:numId="30">
    <w:abstractNumId w:val="6"/>
  </w:num>
  <w:num w:numId="31">
    <w:abstractNumId w:val="24"/>
  </w:num>
  <w:num w:numId="32">
    <w:abstractNumId w:val="13"/>
  </w:num>
  <w:num w:numId="33">
    <w:abstractNumId w:val="34"/>
  </w:num>
  <w:num w:numId="34">
    <w:abstractNumId w:val="25"/>
  </w:num>
  <w:num w:numId="35">
    <w:abstractNumId w:val="4"/>
  </w:num>
  <w:num w:numId="36">
    <w:abstractNumId w:val="32"/>
  </w:num>
  <w:num w:numId="37">
    <w:abstractNumId w:val="9"/>
  </w:num>
  <w:num w:numId="38">
    <w:abstractNumId w:val="46"/>
  </w:num>
  <w:num w:numId="39">
    <w:abstractNumId w:val="41"/>
  </w:num>
  <w:num w:numId="40">
    <w:abstractNumId w:val="40"/>
  </w:num>
  <w:num w:numId="41">
    <w:abstractNumId w:val="45"/>
  </w:num>
  <w:num w:numId="42">
    <w:abstractNumId w:val="49"/>
  </w:num>
  <w:num w:numId="43">
    <w:abstractNumId w:val="21"/>
  </w:num>
  <w:num w:numId="44">
    <w:abstractNumId w:val="11"/>
  </w:num>
  <w:num w:numId="45">
    <w:abstractNumId w:val="37"/>
  </w:num>
  <w:num w:numId="46">
    <w:abstractNumId w:val="44"/>
  </w:num>
  <w:num w:numId="47">
    <w:abstractNumId w:val="23"/>
  </w:num>
  <w:num w:numId="48">
    <w:abstractNumId w:val="22"/>
  </w:num>
  <w:num w:numId="49">
    <w:abstractNumId w:val="17"/>
  </w:num>
  <w:num w:numId="50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67C67"/>
    <w:rsid w:val="0007232B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48A4"/>
    <w:rsid w:val="000E5518"/>
    <w:rsid w:val="000E5BA9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0ED0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16F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59D4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690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02E8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552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3E1C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85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1978"/>
    <w:rsid w:val="003E23CE"/>
    <w:rsid w:val="003E4B5B"/>
    <w:rsid w:val="003E505D"/>
    <w:rsid w:val="003E529E"/>
    <w:rsid w:val="003E59EA"/>
    <w:rsid w:val="003E6CAD"/>
    <w:rsid w:val="003F3C5D"/>
    <w:rsid w:val="003F406E"/>
    <w:rsid w:val="003F64B4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071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39A2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2592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518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12D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03A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D84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2CC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ACC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1F9A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D7AF7"/>
    <w:rsid w:val="00AE1F05"/>
    <w:rsid w:val="00AE302B"/>
    <w:rsid w:val="00AE4605"/>
    <w:rsid w:val="00AE48B5"/>
    <w:rsid w:val="00AE523E"/>
    <w:rsid w:val="00AF4CB5"/>
    <w:rsid w:val="00AF4E2A"/>
    <w:rsid w:val="00AF568F"/>
    <w:rsid w:val="00AF5F45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25F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2C8"/>
    <w:rsid w:val="00B33751"/>
    <w:rsid w:val="00B40007"/>
    <w:rsid w:val="00B40136"/>
    <w:rsid w:val="00B40281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66B7D"/>
    <w:rsid w:val="00B6777E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622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19B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6B7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85CCA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5987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4EEF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B7D2C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12BA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E6BC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78141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4A709-823B-4FA7-AB92-8C45F25DA7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267BDA-8999-49F4-A3EF-38A7E030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21</Pages>
  <Words>8910</Words>
  <Characters>53462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62248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Tometczak Magdalena</cp:lastModifiedBy>
  <cp:revision>26</cp:revision>
  <cp:lastPrinted>2025-03-18T12:13:00Z</cp:lastPrinted>
  <dcterms:created xsi:type="dcterms:W3CDTF">2024-12-04T14:00:00Z</dcterms:created>
  <dcterms:modified xsi:type="dcterms:W3CDTF">2025-03-19T07:27:00Z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