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367BA" w14:textId="77777777" w:rsidR="00BA72A6" w:rsidRDefault="00BA72A6" w:rsidP="008D3797">
      <w:pPr>
        <w:spacing w:line="276" w:lineRule="auto"/>
        <w:ind w:right="-11"/>
        <w:jc w:val="center"/>
        <w:rPr>
          <w:b/>
          <w:sz w:val="36"/>
          <w:szCs w:val="36"/>
        </w:rPr>
      </w:pPr>
      <w:r w:rsidRPr="00BA72A6">
        <w:rPr>
          <w:b/>
          <w:sz w:val="36"/>
          <w:szCs w:val="36"/>
        </w:rPr>
        <w:t>OPIS PRZEDMIOTU ZAMÓWIENIA</w:t>
      </w:r>
    </w:p>
    <w:p w14:paraId="65A66568" w14:textId="77777777" w:rsidR="00B63925" w:rsidRDefault="00B63925" w:rsidP="008D3797">
      <w:pPr>
        <w:spacing w:line="276" w:lineRule="auto"/>
        <w:ind w:right="-11"/>
        <w:jc w:val="center"/>
        <w:rPr>
          <w:b/>
          <w:sz w:val="36"/>
          <w:szCs w:val="36"/>
        </w:rPr>
      </w:pPr>
    </w:p>
    <w:p w14:paraId="51A8D2FF" w14:textId="77777777" w:rsidR="00107C56" w:rsidRPr="00107C56" w:rsidRDefault="00107C56" w:rsidP="00107C56">
      <w:pPr>
        <w:spacing w:after="5" w:line="250" w:lineRule="auto"/>
        <w:ind w:left="421" w:hanging="8"/>
        <w:jc w:val="center"/>
        <w:rPr>
          <w:rFonts w:ascii="Arial" w:hAnsi="Arial" w:cs="Arial"/>
          <w:b/>
          <w:bCs/>
        </w:rPr>
      </w:pPr>
      <w:r w:rsidRPr="00107C56">
        <w:rPr>
          <w:rFonts w:ascii="Arial" w:hAnsi="Arial" w:cs="Arial"/>
          <w:b/>
          <w:bCs/>
        </w:rPr>
        <w:t>Budowa Wielkiej Pętli Fordonu w Bydgoszczy – pierwszy etap Trasy</w:t>
      </w:r>
    </w:p>
    <w:p w14:paraId="54B35B60" w14:textId="77777777" w:rsidR="00107C56" w:rsidRPr="00107C56" w:rsidRDefault="00107C56" w:rsidP="00107C56">
      <w:pPr>
        <w:spacing w:after="5" w:line="250" w:lineRule="auto"/>
        <w:ind w:left="421" w:hanging="8"/>
        <w:jc w:val="center"/>
        <w:rPr>
          <w:rFonts w:ascii="Arial" w:hAnsi="Arial" w:cs="Arial"/>
          <w:b/>
          <w:bCs/>
        </w:rPr>
      </w:pPr>
      <w:r w:rsidRPr="00107C56">
        <w:rPr>
          <w:rFonts w:ascii="Arial" w:hAnsi="Arial" w:cs="Arial"/>
          <w:b/>
          <w:bCs/>
        </w:rPr>
        <w:t>rekreacyjnej w ramach realizacji programu BBO</w:t>
      </w:r>
    </w:p>
    <w:p w14:paraId="27DE9328" w14:textId="77777777" w:rsidR="00E56ECC" w:rsidRPr="000A57F7" w:rsidRDefault="00E56ECC" w:rsidP="000A57F7">
      <w:pPr>
        <w:jc w:val="center"/>
        <w:rPr>
          <w:rFonts w:ascii="Arial" w:hAnsi="Arial" w:cs="Arial"/>
          <w:b/>
        </w:rPr>
      </w:pPr>
    </w:p>
    <w:p w14:paraId="327A136F" w14:textId="77777777" w:rsidR="00542098" w:rsidRPr="00136D20" w:rsidRDefault="00542098" w:rsidP="007B7B53">
      <w:pPr>
        <w:pStyle w:val="Akapitzlist"/>
        <w:numPr>
          <w:ilvl w:val="0"/>
          <w:numId w:val="5"/>
        </w:numPr>
        <w:jc w:val="center"/>
        <w:rPr>
          <w:b/>
          <w:i/>
          <w:sz w:val="28"/>
          <w:szCs w:val="28"/>
        </w:rPr>
      </w:pPr>
      <w:r w:rsidRPr="00136D20">
        <w:rPr>
          <w:b/>
          <w:i/>
          <w:sz w:val="28"/>
          <w:szCs w:val="28"/>
        </w:rPr>
        <w:t>OPIS ZADANIA</w:t>
      </w:r>
    </w:p>
    <w:p w14:paraId="1048475E" w14:textId="06729861" w:rsidR="00542098" w:rsidRPr="003E781A" w:rsidRDefault="00542098" w:rsidP="00FB0D35">
      <w:pPr>
        <w:pStyle w:val="Akapitzlist"/>
        <w:spacing w:before="100" w:beforeAutospacing="1" w:after="100" w:afterAutospacing="1" w:line="240" w:lineRule="auto"/>
        <w:ind w:left="0"/>
        <w:contextualSpacing w:val="0"/>
        <w:jc w:val="both"/>
        <w:rPr>
          <w:rFonts w:cs="Arial"/>
          <w:b/>
        </w:rPr>
      </w:pPr>
      <w:r w:rsidRPr="00A336B6">
        <w:rPr>
          <w:rFonts w:cs="Arial"/>
        </w:rPr>
        <w:t xml:space="preserve">Przedmiotem zamówienia są roboty budowlane w rozumieniu art. </w:t>
      </w:r>
      <w:r w:rsidR="002C0701">
        <w:rPr>
          <w:rFonts w:cs="Arial"/>
        </w:rPr>
        <w:t>7</w:t>
      </w:r>
      <w:r w:rsidRPr="00A336B6">
        <w:rPr>
          <w:rFonts w:cs="Arial"/>
        </w:rPr>
        <w:t xml:space="preserve"> pkt </w:t>
      </w:r>
      <w:r w:rsidR="002C0701">
        <w:rPr>
          <w:rFonts w:cs="Arial"/>
        </w:rPr>
        <w:t>21</w:t>
      </w:r>
      <w:r w:rsidRPr="00A336B6">
        <w:rPr>
          <w:rFonts w:cs="Arial"/>
        </w:rPr>
        <w:t xml:space="preserve"> ustawy </w:t>
      </w:r>
      <w:r w:rsidRPr="00A336B6">
        <w:rPr>
          <w:rFonts w:cs="Arial"/>
        </w:rPr>
        <w:br/>
        <w:t xml:space="preserve">z dnia </w:t>
      </w:r>
      <w:r w:rsidR="002C0701">
        <w:rPr>
          <w:rFonts w:cs="Arial"/>
        </w:rPr>
        <w:t>11</w:t>
      </w:r>
      <w:r w:rsidRPr="00A336B6">
        <w:rPr>
          <w:rFonts w:cs="Arial"/>
        </w:rPr>
        <w:t xml:space="preserve"> </w:t>
      </w:r>
      <w:r w:rsidR="002C0701">
        <w:rPr>
          <w:rFonts w:cs="Arial"/>
        </w:rPr>
        <w:t>września</w:t>
      </w:r>
      <w:r w:rsidRPr="00A336B6">
        <w:rPr>
          <w:rFonts w:cs="Arial"/>
        </w:rPr>
        <w:t xml:space="preserve"> 20</w:t>
      </w:r>
      <w:r w:rsidR="002C0701">
        <w:rPr>
          <w:rFonts w:cs="Arial"/>
        </w:rPr>
        <w:t>19</w:t>
      </w:r>
      <w:r w:rsidRPr="00A336B6">
        <w:rPr>
          <w:rFonts w:cs="Arial"/>
        </w:rPr>
        <w:t xml:space="preserve">r. Prawo zamówień publicznych - dalej </w:t>
      </w:r>
      <w:r w:rsidR="00DC61BD">
        <w:rPr>
          <w:rFonts w:cs="Arial"/>
        </w:rPr>
        <w:t>„</w:t>
      </w:r>
      <w:proofErr w:type="spellStart"/>
      <w:r w:rsidR="00DC61BD" w:rsidRPr="00283338">
        <w:rPr>
          <w:rFonts w:cs="Arial"/>
        </w:rPr>
        <w:t>Pzp</w:t>
      </w:r>
      <w:proofErr w:type="spellEnd"/>
      <w:r w:rsidR="00DC61BD">
        <w:rPr>
          <w:rFonts w:cs="Arial"/>
        </w:rPr>
        <w:t>”</w:t>
      </w:r>
      <w:r w:rsidRPr="00A336B6">
        <w:rPr>
          <w:rFonts w:cs="Arial"/>
        </w:rPr>
        <w:t xml:space="preserve"> polegające na budowie </w:t>
      </w:r>
      <w:r w:rsidRPr="00A336B6">
        <w:rPr>
          <w:rFonts w:cs="Arial"/>
        </w:rPr>
        <w:br/>
        <w:t>w rozumieniu art. 3 pkt. 6 i 7a ustawy z dnia 7 lipca 1994r. Prawo budowlane - dalej „</w:t>
      </w:r>
      <w:proofErr w:type="spellStart"/>
      <w:r w:rsidRPr="00A336B6">
        <w:rPr>
          <w:rFonts w:cs="Arial"/>
        </w:rPr>
        <w:t>uPb</w:t>
      </w:r>
      <w:proofErr w:type="spellEnd"/>
      <w:r w:rsidRPr="00A336B6">
        <w:rPr>
          <w:rFonts w:cs="Arial"/>
        </w:rPr>
        <w:t xml:space="preserve">”, </w:t>
      </w:r>
      <w:r w:rsidRPr="00A336B6">
        <w:rPr>
          <w:rFonts w:cs="Arial"/>
        </w:rPr>
        <w:br/>
        <w:t xml:space="preserve">w </w:t>
      </w:r>
      <w:r w:rsidRPr="003E781A">
        <w:rPr>
          <w:rFonts w:cs="Arial"/>
        </w:rPr>
        <w:t>zakresie i na warunkach wykonania zamówienia, szczegółowo określonych w:</w:t>
      </w:r>
    </w:p>
    <w:p w14:paraId="3FE6A3E9" w14:textId="77777777" w:rsidR="000E23B1" w:rsidRPr="003E781A" w:rsidRDefault="000E23B1" w:rsidP="00DF6B29">
      <w:pPr>
        <w:pStyle w:val="Akapitzlist"/>
        <w:numPr>
          <w:ilvl w:val="0"/>
          <w:numId w:val="1"/>
        </w:numPr>
        <w:spacing w:before="100" w:beforeAutospacing="1" w:after="100" w:afterAutospacing="1"/>
        <w:jc w:val="both"/>
        <w:rPr>
          <w:bCs/>
        </w:rPr>
      </w:pPr>
      <w:r w:rsidRPr="003E781A">
        <w:rPr>
          <w:rFonts w:cs="Arial"/>
        </w:rPr>
        <w:t>dokumentacji projektowej (DP) oraz specyfikacjach technicznych wykonania i odbioru robót budowlanych (SST)</w:t>
      </w:r>
      <w:r w:rsidR="00DF6B29" w:rsidRPr="003E781A">
        <w:rPr>
          <w:rFonts w:cs="Arial"/>
        </w:rPr>
        <w:t>,</w:t>
      </w:r>
    </w:p>
    <w:p w14:paraId="0E2AF56B" w14:textId="77777777" w:rsidR="00DC61BD" w:rsidRPr="003E781A" w:rsidRDefault="00DC61BD" w:rsidP="00DC61BD">
      <w:pPr>
        <w:pStyle w:val="Akapitzlist"/>
        <w:numPr>
          <w:ilvl w:val="0"/>
          <w:numId w:val="1"/>
        </w:numPr>
        <w:spacing w:before="100" w:beforeAutospacing="1" w:after="100" w:afterAutospacing="1"/>
        <w:jc w:val="both"/>
        <w:rPr>
          <w:rFonts w:cs="Arial"/>
        </w:rPr>
      </w:pPr>
      <w:r w:rsidRPr="003E781A">
        <w:rPr>
          <w:rFonts w:cs="Arial"/>
        </w:rPr>
        <w:t xml:space="preserve">niniejszym Opisie przedmiotu zamówienia (OPZ), </w:t>
      </w:r>
    </w:p>
    <w:p w14:paraId="2115C032" w14:textId="77777777" w:rsidR="009619C0" w:rsidRPr="003E781A" w:rsidRDefault="00542098" w:rsidP="009619C0">
      <w:pPr>
        <w:pStyle w:val="Akapitzlist"/>
        <w:numPr>
          <w:ilvl w:val="0"/>
          <w:numId w:val="1"/>
        </w:numPr>
        <w:spacing w:before="100" w:beforeAutospacing="1" w:after="100" w:afterAutospacing="1"/>
        <w:jc w:val="both"/>
        <w:rPr>
          <w:rFonts w:cs="Arial"/>
        </w:rPr>
      </w:pPr>
      <w:r w:rsidRPr="003E781A">
        <w:rPr>
          <w:rFonts w:cs="Arial"/>
        </w:rPr>
        <w:t>wzorze umowy</w:t>
      </w:r>
      <w:r w:rsidR="009619C0" w:rsidRPr="003E781A">
        <w:rPr>
          <w:rFonts w:cs="Arial"/>
        </w:rPr>
        <w:t xml:space="preserve">. </w:t>
      </w:r>
    </w:p>
    <w:p w14:paraId="5A7B0C17" w14:textId="77777777" w:rsidR="009619C0" w:rsidRPr="003E781A" w:rsidRDefault="009619C0" w:rsidP="009619C0">
      <w:pPr>
        <w:pStyle w:val="Akapitzlist"/>
        <w:spacing w:before="100" w:beforeAutospacing="1" w:after="100" w:afterAutospacing="1"/>
        <w:ind w:left="1004"/>
        <w:jc w:val="both"/>
        <w:rPr>
          <w:rFonts w:cs="Arial"/>
        </w:rPr>
      </w:pPr>
    </w:p>
    <w:p w14:paraId="0DC2AB62" w14:textId="77777777" w:rsidR="000E23B1" w:rsidRPr="003E781A" w:rsidRDefault="000E23B1" w:rsidP="000E23B1">
      <w:pPr>
        <w:pStyle w:val="Akapitzlist"/>
        <w:numPr>
          <w:ilvl w:val="0"/>
          <w:numId w:val="3"/>
        </w:numPr>
        <w:rPr>
          <w:b/>
          <w:sz w:val="24"/>
          <w:szCs w:val="24"/>
          <w:u w:val="single"/>
        </w:rPr>
      </w:pPr>
      <w:r w:rsidRPr="003E781A">
        <w:rPr>
          <w:b/>
          <w:sz w:val="24"/>
          <w:szCs w:val="24"/>
          <w:u w:val="single"/>
        </w:rPr>
        <w:t>Krótki opis zamówienia:</w:t>
      </w:r>
    </w:p>
    <w:p w14:paraId="4D351C1A" w14:textId="114C53E2" w:rsidR="004F78A2" w:rsidRPr="003E781A" w:rsidRDefault="000766C9" w:rsidP="00107C56">
      <w:pPr>
        <w:spacing w:after="5" w:line="250" w:lineRule="auto"/>
        <w:ind w:hanging="8"/>
        <w:rPr>
          <w:rFonts w:asciiTheme="minorHAnsi" w:hAnsiTheme="minorHAnsi" w:cstheme="minorHAnsi"/>
        </w:rPr>
      </w:pPr>
      <w:r w:rsidRPr="003E781A">
        <w:rPr>
          <w:rFonts w:asciiTheme="minorHAnsi" w:hAnsiTheme="minorHAnsi" w:cstheme="minorHAnsi"/>
          <w:sz w:val="22"/>
          <w:szCs w:val="22"/>
        </w:rPr>
        <w:t>Przedmiotem</w:t>
      </w:r>
      <w:r w:rsidR="004F78A2" w:rsidRPr="003E781A">
        <w:rPr>
          <w:rFonts w:asciiTheme="minorHAnsi" w:hAnsiTheme="minorHAnsi" w:cstheme="minorHAnsi"/>
          <w:sz w:val="22"/>
          <w:szCs w:val="22"/>
        </w:rPr>
        <w:t xml:space="preserve"> </w:t>
      </w:r>
      <w:r w:rsidR="009619C0" w:rsidRPr="003E781A">
        <w:rPr>
          <w:rFonts w:asciiTheme="minorHAnsi" w:hAnsiTheme="minorHAnsi" w:cstheme="minorHAnsi"/>
          <w:sz w:val="22"/>
          <w:szCs w:val="22"/>
        </w:rPr>
        <w:t>OPZ</w:t>
      </w:r>
      <w:r w:rsidR="004F78A2" w:rsidRPr="003E781A">
        <w:rPr>
          <w:rFonts w:asciiTheme="minorHAnsi" w:hAnsiTheme="minorHAnsi" w:cstheme="minorHAnsi"/>
          <w:sz w:val="22"/>
          <w:szCs w:val="22"/>
        </w:rPr>
        <w:t xml:space="preserve"> jest realizacja </w:t>
      </w:r>
      <w:r w:rsidR="00B51317" w:rsidRPr="00107C56">
        <w:rPr>
          <w:rFonts w:asciiTheme="minorHAnsi" w:hAnsiTheme="minorHAnsi" w:cstheme="minorHAnsi"/>
          <w:sz w:val="22"/>
          <w:szCs w:val="22"/>
        </w:rPr>
        <w:t xml:space="preserve">zadania pn. </w:t>
      </w:r>
      <w:r w:rsidR="00107C56" w:rsidRPr="00107C56">
        <w:rPr>
          <w:rFonts w:asciiTheme="minorHAnsi" w:hAnsiTheme="minorHAnsi" w:cstheme="minorHAnsi"/>
          <w:b/>
          <w:bCs/>
          <w:sz w:val="22"/>
          <w:szCs w:val="22"/>
        </w:rPr>
        <w:t>Budowa Wielkiej Pętli Fordonu w Bydgoszczy – pierwszy etap Trasy</w:t>
      </w:r>
      <w:r w:rsidR="00107C5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07C56" w:rsidRPr="00107C56">
        <w:rPr>
          <w:rFonts w:asciiTheme="minorHAnsi" w:hAnsiTheme="minorHAnsi" w:cstheme="minorHAnsi"/>
          <w:b/>
          <w:bCs/>
          <w:sz w:val="22"/>
          <w:szCs w:val="22"/>
        </w:rPr>
        <w:t>rekreacyjnej w ramach realizacji programu BBO</w:t>
      </w:r>
      <w:r w:rsidR="00107C56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0C0359DC" w14:textId="5FDAEE9D" w:rsidR="000208E1" w:rsidRPr="000208E1" w:rsidRDefault="000208E1" w:rsidP="009D303C">
      <w:pPr>
        <w:pStyle w:val="LPTnormalny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>Przedmiotem zamówienia są roboty budowlane polegające na budowie trasy rekreacyjnej pieszo-rowerowej u podnóża „Fordońskich Górek” na odcinku od wejścia do „Doliny Śmierci” przy ul. Bołtucia do ul. Orlińskiego na os. Nowy Fordon w Bydgosz</w:t>
      </w:r>
      <w:r w:rsidRPr="00DC7B21">
        <w:rPr>
          <w:rFonts w:asciiTheme="minorHAnsi" w:hAnsiTheme="minorHAnsi" w:cstheme="minorHAnsi"/>
          <w:bCs/>
          <w:sz w:val="22"/>
          <w:szCs w:val="22"/>
        </w:rPr>
        <w:t>czy</w:t>
      </w:r>
      <w:r w:rsidR="00DC7B21" w:rsidRPr="00DC7B2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C7B21" w:rsidRPr="00DC7B21">
        <w:rPr>
          <w:rFonts w:asciiTheme="minorHAnsi" w:hAnsiTheme="minorHAnsi" w:cstheme="minorHAnsi"/>
          <w:sz w:val="22"/>
          <w:szCs w:val="22"/>
        </w:rPr>
        <w:t>(</w:t>
      </w:r>
      <w:r w:rsidR="00DC7B21" w:rsidRPr="00DC7B21">
        <w:rPr>
          <w:rFonts w:asciiTheme="minorHAnsi" w:hAnsiTheme="minorHAnsi" w:cstheme="minorHAnsi"/>
          <w:i/>
          <w:sz w:val="22"/>
          <w:szCs w:val="22"/>
        </w:rPr>
        <w:t xml:space="preserve">działki nr 12,13 i 14 </w:t>
      </w:r>
      <w:proofErr w:type="spellStart"/>
      <w:r w:rsidR="00DC7B21" w:rsidRPr="00DC7B21">
        <w:rPr>
          <w:rFonts w:asciiTheme="minorHAnsi" w:hAnsiTheme="minorHAnsi" w:cstheme="minorHAnsi"/>
          <w:i/>
          <w:sz w:val="22"/>
          <w:szCs w:val="22"/>
        </w:rPr>
        <w:t>obr</w:t>
      </w:r>
      <w:proofErr w:type="spellEnd"/>
      <w:r w:rsidR="00DC7B21" w:rsidRPr="00DC7B21">
        <w:rPr>
          <w:rFonts w:asciiTheme="minorHAnsi" w:hAnsiTheme="minorHAnsi" w:cstheme="minorHAnsi"/>
          <w:i/>
          <w:sz w:val="22"/>
          <w:szCs w:val="22"/>
        </w:rPr>
        <w:t xml:space="preserve">. 0394, nr 2/5 </w:t>
      </w:r>
      <w:proofErr w:type="spellStart"/>
      <w:r w:rsidR="00DC7B21" w:rsidRPr="00DC7B21">
        <w:rPr>
          <w:rFonts w:asciiTheme="minorHAnsi" w:hAnsiTheme="minorHAnsi" w:cstheme="minorHAnsi"/>
          <w:i/>
          <w:sz w:val="22"/>
          <w:szCs w:val="22"/>
        </w:rPr>
        <w:t>obr</w:t>
      </w:r>
      <w:proofErr w:type="spellEnd"/>
      <w:r w:rsidR="00DC7B21" w:rsidRPr="00DC7B21">
        <w:rPr>
          <w:rFonts w:asciiTheme="minorHAnsi" w:hAnsiTheme="minorHAnsi" w:cstheme="minorHAnsi"/>
          <w:i/>
          <w:sz w:val="22"/>
          <w:szCs w:val="22"/>
        </w:rPr>
        <w:t xml:space="preserve">. 0396, nr 80/6 </w:t>
      </w:r>
      <w:proofErr w:type="spellStart"/>
      <w:r w:rsidR="00DC7B21" w:rsidRPr="00DC7B21">
        <w:rPr>
          <w:rFonts w:asciiTheme="minorHAnsi" w:hAnsiTheme="minorHAnsi" w:cstheme="minorHAnsi"/>
          <w:i/>
          <w:sz w:val="22"/>
          <w:szCs w:val="22"/>
        </w:rPr>
        <w:t>obr</w:t>
      </w:r>
      <w:proofErr w:type="spellEnd"/>
      <w:r w:rsidR="00DC7B21" w:rsidRPr="00DC7B21">
        <w:rPr>
          <w:rFonts w:asciiTheme="minorHAnsi" w:hAnsiTheme="minorHAnsi" w:cstheme="minorHAnsi"/>
          <w:i/>
          <w:sz w:val="22"/>
          <w:szCs w:val="22"/>
        </w:rPr>
        <w:t>. 0500</w:t>
      </w:r>
      <w:r w:rsidR="00DC7B21" w:rsidRPr="00DC7B21">
        <w:rPr>
          <w:rFonts w:asciiTheme="minorHAnsi" w:hAnsiTheme="minorHAnsi" w:cstheme="minorHAnsi"/>
          <w:sz w:val="22"/>
          <w:szCs w:val="22"/>
        </w:rPr>
        <w:t>)</w:t>
      </w:r>
      <w:r w:rsidR="00EF3EC0">
        <w:rPr>
          <w:rFonts w:asciiTheme="minorHAnsi" w:hAnsiTheme="minorHAnsi" w:cstheme="minorHAnsi"/>
          <w:sz w:val="22"/>
          <w:szCs w:val="22"/>
        </w:rPr>
        <w:t>.</w:t>
      </w:r>
      <w:r w:rsidR="00DC7B21" w:rsidRPr="00DC7B2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74DF85" w14:textId="257EC975" w:rsidR="009D303C" w:rsidRDefault="009D303C" w:rsidP="009D303C">
      <w:pPr>
        <w:pStyle w:val="LPTnormalny"/>
        <w:rPr>
          <w:sz w:val="22"/>
          <w:szCs w:val="22"/>
        </w:rPr>
      </w:pPr>
      <w:r>
        <w:rPr>
          <w:sz w:val="22"/>
          <w:szCs w:val="22"/>
        </w:rPr>
        <w:t>Z</w:t>
      </w:r>
      <w:r w:rsidRPr="009D303C">
        <w:rPr>
          <w:sz w:val="22"/>
          <w:szCs w:val="22"/>
        </w:rPr>
        <w:t xml:space="preserve">akres robót objętych </w:t>
      </w:r>
      <w:r>
        <w:rPr>
          <w:sz w:val="22"/>
          <w:szCs w:val="22"/>
        </w:rPr>
        <w:t>zadaniem</w:t>
      </w:r>
      <w:r w:rsidRPr="009D303C">
        <w:rPr>
          <w:sz w:val="22"/>
          <w:szCs w:val="22"/>
        </w:rPr>
        <w:t>:</w:t>
      </w:r>
    </w:p>
    <w:p w14:paraId="5F97C329" w14:textId="77777777" w:rsidR="000208E1" w:rsidRP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 xml:space="preserve">roboty ziemne i przygotowawcze terenu  z niwelacją, </w:t>
      </w:r>
    </w:p>
    <w:p w14:paraId="5C26D6C8" w14:textId="77777777" w:rsidR="000208E1" w:rsidRP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>wykonanie podbudowy z kruszywa naturalnego gr. 15cm z korytowaniem, z ułożeniem geowłókniny dla nowego ciągu pieszo-rowerowego o szerokości 4,2m o nawierzchni bitumicznej wykończonej obrzeżem betonowym,</w:t>
      </w:r>
    </w:p>
    <w:p w14:paraId="590A9D28" w14:textId="68FC15CC" w:rsidR="000208E1" w:rsidRP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>wykonanie nowej nawierzchni bitumicznej z asfaltobetonu AC</w:t>
      </w:r>
      <w:r w:rsidR="00DA38C2">
        <w:rPr>
          <w:rFonts w:asciiTheme="minorHAnsi" w:hAnsiTheme="minorHAnsi" w:cstheme="minorHAnsi"/>
          <w:bCs/>
          <w:sz w:val="22"/>
          <w:szCs w:val="22"/>
        </w:rPr>
        <w:t>8</w:t>
      </w:r>
      <w:r w:rsidRPr="000208E1">
        <w:rPr>
          <w:rFonts w:asciiTheme="minorHAnsi" w:hAnsiTheme="minorHAnsi" w:cstheme="minorHAnsi"/>
          <w:bCs/>
          <w:sz w:val="22"/>
          <w:szCs w:val="22"/>
        </w:rPr>
        <w:t xml:space="preserve">S KR1 gr. </w:t>
      </w:r>
      <w:r w:rsidR="00DA38C2">
        <w:rPr>
          <w:rFonts w:asciiTheme="minorHAnsi" w:hAnsiTheme="minorHAnsi" w:cstheme="minorHAnsi"/>
          <w:bCs/>
          <w:sz w:val="22"/>
          <w:szCs w:val="22"/>
        </w:rPr>
        <w:t>5</w:t>
      </w:r>
      <w:r w:rsidRPr="000208E1">
        <w:rPr>
          <w:rFonts w:asciiTheme="minorHAnsi" w:hAnsiTheme="minorHAnsi" w:cstheme="minorHAnsi"/>
          <w:bCs/>
          <w:sz w:val="22"/>
          <w:szCs w:val="22"/>
        </w:rPr>
        <w:t xml:space="preserve"> cm </w:t>
      </w:r>
      <w:r w:rsidRPr="000208E1">
        <w:rPr>
          <w:rFonts w:asciiTheme="minorHAnsi" w:hAnsiTheme="minorHAnsi" w:cstheme="minorHAnsi"/>
          <w:bCs/>
          <w:sz w:val="22"/>
          <w:szCs w:val="22"/>
        </w:rPr>
        <w:br/>
        <w:t xml:space="preserve">o powierzchni </w:t>
      </w:r>
      <w:r>
        <w:rPr>
          <w:rFonts w:asciiTheme="minorHAnsi" w:hAnsiTheme="minorHAnsi" w:cstheme="minorHAnsi"/>
          <w:bCs/>
          <w:sz w:val="22"/>
          <w:szCs w:val="22"/>
        </w:rPr>
        <w:t xml:space="preserve">ok. </w:t>
      </w:r>
      <w:r w:rsidRPr="000208E1">
        <w:rPr>
          <w:rFonts w:asciiTheme="minorHAnsi" w:hAnsiTheme="minorHAnsi" w:cstheme="minorHAnsi"/>
          <w:bCs/>
          <w:sz w:val="22"/>
          <w:szCs w:val="22"/>
        </w:rPr>
        <w:t>540</w:t>
      </w:r>
      <w:r>
        <w:rPr>
          <w:rFonts w:asciiTheme="minorHAnsi" w:hAnsiTheme="minorHAnsi" w:cstheme="minorHAnsi"/>
          <w:bCs/>
          <w:sz w:val="22"/>
          <w:szCs w:val="22"/>
        </w:rPr>
        <w:t>0</w:t>
      </w:r>
      <w:r w:rsidRPr="000208E1">
        <w:rPr>
          <w:rFonts w:asciiTheme="minorHAnsi" w:hAnsiTheme="minorHAnsi" w:cstheme="minorHAnsi"/>
          <w:bCs/>
          <w:sz w:val="22"/>
          <w:szCs w:val="22"/>
        </w:rPr>
        <w:t xml:space="preserve">m2 wraz z mechanicznym malowaniem linii segregacyjnych </w:t>
      </w:r>
      <w:r w:rsidRPr="000208E1">
        <w:rPr>
          <w:rFonts w:asciiTheme="minorHAnsi" w:hAnsiTheme="minorHAnsi" w:cstheme="minorHAnsi"/>
          <w:bCs/>
          <w:sz w:val="22"/>
          <w:szCs w:val="22"/>
        </w:rPr>
        <w:br/>
        <w:t xml:space="preserve">i krawędziowych przerywanych na jezdni farbą chlorokauczukową – pas </w:t>
      </w:r>
      <w:r w:rsidR="00572012">
        <w:rPr>
          <w:rFonts w:asciiTheme="minorHAnsi" w:hAnsiTheme="minorHAnsi" w:cstheme="minorHAnsi"/>
          <w:bCs/>
          <w:sz w:val="22"/>
          <w:szCs w:val="22"/>
        </w:rPr>
        <w:t>12</w:t>
      </w:r>
      <w:r w:rsidRPr="000208E1">
        <w:rPr>
          <w:rFonts w:asciiTheme="minorHAnsi" w:hAnsiTheme="minorHAnsi" w:cstheme="minorHAnsi"/>
          <w:bCs/>
          <w:sz w:val="22"/>
          <w:szCs w:val="22"/>
        </w:rPr>
        <w:t xml:space="preserve"> cm oddzielający strefę dla rowerów od strefy dla pieszych,</w:t>
      </w:r>
    </w:p>
    <w:p w14:paraId="073BF3F5" w14:textId="304E9531" w:rsidR="000208E1" w:rsidRP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>dostawa i ułożenie nawierzchni z kostki betonowej gr. 6cm na podsypce piaskowo-żwirowej pod stojaki rowerowe, stacje naprawy rowerów i wiaty,</w:t>
      </w:r>
    </w:p>
    <w:p w14:paraId="220AAB1D" w14:textId="5623461C" w:rsidR="000208E1" w:rsidRP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 xml:space="preserve">dostawa i montaż znaków pionowych, </w:t>
      </w:r>
      <w:r w:rsidR="008A3DBC">
        <w:rPr>
          <w:rFonts w:asciiTheme="minorHAnsi" w:hAnsiTheme="minorHAnsi" w:cstheme="minorHAnsi"/>
          <w:bCs/>
          <w:sz w:val="22"/>
          <w:szCs w:val="22"/>
        </w:rPr>
        <w:t>wykonanie oznakowania poziomego</w:t>
      </w:r>
    </w:p>
    <w:p w14:paraId="0E53385A" w14:textId="51BE3F3C" w:rsidR="000208E1" w:rsidRP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>dostawa i ułożenie obrzeży betonowych o wym. 8x30x100cm na ławie betonowej dla ciągu pieszo-rowerowego, wiaty, stojaków na rowery, chodnika,</w:t>
      </w:r>
    </w:p>
    <w:p w14:paraId="29A58CBE" w14:textId="77777777" w:rsidR="000208E1" w:rsidRP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 xml:space="preserve">dostawa i montaż elementów małej architektury, w tym: </w:t>
      </w:r>
    </w:p>
    <w:p w14:paraId="4F1529C4" w14:textId="2244A6C8" w:rsidR="000208E1" w:rsidRP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>ławek stalowych z obudową siedzeniową drewnianą, malowanych proszkowo</w:t>
      </w:r>
      <w:r w:rsidR="0020542B">
        <w:rPr>
          <w:rFonts w:asciiTheme="minorHAnsi" w:hAnsiTheme="minorHAnsi" w:cstheme="minorHAnsi"/>
          <w:bCs/>
          <w:sz w:val="22"/>
          <w:szCs w:val="22"/>
        </w:rPr>
        <w:t>,</w:t>
      </w:r>
      <w:r w:rsidRPr="000208E1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9F02EBF" w14:textId="3091CF83" w:rsidR="000208E1" w:rsidRP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 xml:space="preserve">ławek młodzieżowych stalowych z listwami z drewna, </w:t>
      </w:r>
    </w:p>
    <w:p w14:paraId="0E3E60D5" w14:textId="7939321E" w:rsidR="000208E1" w:rsidRP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 xml:space="preserve">koszy stalowych w obudowie drewnianej na śmieci, </w:t>
      </w:r>
    </w:p>
    <w:p w14:paraId="0A158035" w14:textId="380F7394" w:rsidR="000208E1" w:rsidRP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8E1">
        <w:rPr>
          <w:rFonts w:asciiTheme="minorHAnsi" w:hAnsiTheme="minorHAnsi" w:cstheme="minorHAnsi"/>
          <w:bCs/>
          <w:sz w:val="22"/>
          <w:szCs w:val="22"/>
        </w:rPr>
        <w:t>stojaków na rowery z rur stalowych ocynkowanych, malowanych proszkowo,</w:t>
      </w:r>
    </w:p>
    <w:p w14:paraId="75E426E6" w14:textId="1A1BE3EA" w:rsidR="000208E1" w:rsidRPr="00DA38C2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38C2">
        <w:rPr>
          <w:rFonts w:asciiTheme="minorHAnsi" w:hAnsiTheme="minorHAnsi" w:cstheme="minorHAnsi"/>
          <w:bCs/>
          <w:sz w:val="22"/>
          <w:szCs w:val="22"/>
        </w:rPr>
        <w:lastRenderedPageBreak/>
        <w:t>samoobsługowej stacji naprawy rowerów,</w:t>
      </w:r>
    </w:p>
    <w:p w14:paraId="4CB547DB" w14:textId="59981508" w:rsidR="000208E1" w:rsidRPr="00DA38C2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38C2">
        <w:rPr>
          <w:rFonts w:asciiTheme="minorHAnsi" w:hAnsiTheme="minorHAnsi" w:cstheme="minorHAnsi"/>
          <w:bCs/>
          <w:sz w:val="22"/>
          <w:szCs w:val="22"/>
        </w:rPr>
        <w:t>wiaty przystankowej o konstrukcji stalowej nośnej, z zadaszeniem ze szkła bezpiecznego,</w:t>
      </w:r>
    </w:p>
    <w:p w14:paraId="6192719A" w14:textId="69F53651" w:rsidR="000208E1" w:rsidRPr="00DA38C2" w:rsidRDefault="00DA38C2" w:rsidP="00A6771D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38C2">
        <w:rPr>
          <w:rFonts w:asciiTheme="minorHAnsi" w:hAnsiTheme="minorHAnsi" w:cstheme="minorHAnsi"/>
          <w:bCs/>
          <w:sz w:val="22"/>
          <w:szCs w:val="22"/>
        </w:rPr>
        <w:t xml:space="preserve">wykonanie </w:t>
      </w:r>
      <w:r w:rsidR="000208E1" w:rsidRPr="00DA38C2">
        <w:rPr>
          <w:rFonts w:asciiTheme="minorHAnsi" w:hAnsiTheme="minorHAnsi" w:cstheme="minorHAnsi"/>
          <w:bCs/>
          <w:sz w:val="22"/>
          <w:szCs w:val="22"/>
        </w:rPr>
        <w:t>tablic</w:t>
      </w:r>
      <w:r w:rsidRPr="00DA38C2">
        <w:rPr>
          <w:rFonts w:asciiTheme="minorHAnsi" w:hAnsiTheme="minorHAnsi" w:cstheme="minorHAnsi"/>
          <w:bCs/>
          <w:sz w:val="22"/>
          <w:szCs w:val="22"/>
        </w:rPr>
        <w:t>zki</w:t>
      </w:r>
      <w:r w:rsidR="000208E1" w:rsidRPr="00DA38C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DA38C2">
        <w:rPr>
          <w:rFonts w:asciiTheme="minorHAnsi" w:hAnsiTheme="minorHAnsi" w:cstheme="minorHAnsi"/>
          <w:bCs/>
          <w:sz w:val="22"/>
          <w:szCs w:val="22"/>
        </w:rPr>
        <w:t>BBO</w:t>
      </w:r>
      <w:r w:rsidR="000208E1" w:rsidRPr="00DA38C2">
        <w:rPr>
          <w:rFonts w:asciiTheme="minorHAnsi" w:hAnsiTheme="minorHAnsi" w:cstheme="minorHAnsi"/>
          <w:bCs/>
          <w:sz w:val="22"/>
          <w:szCs w:val="22"/>
        </w:rPr>
        <w:t xml:space="preserve"> (wg zał. </w:t>
      </w:r>
      <w:r w:rsidRPr="00DA38C2">
        <w:rPr>
          <w:rFonts w:asciiTheme="minorHAnsi" w:hAnsiTheme="minorHAnsi" w:cstheme="minorHAnsi"/>
          <w:bCs/>
          <w:sz w:val="22"/>
          <w:szCs w:val="22"/>
        </w:rPr>
        <w:t>n</w:t>
      </w:r>
      <w:r w:rsidR="000208E1" w:rsidRPr="00DA38C2">
        <w:rPr>
          <w:rFonts w:asciiTheme="minorHAnsi" w:hAnsiTheme="minorHAnsi" w:cstheme="minorHAnsi"/>
          <w:bCs/>
          <w:sz w:val="22"/>
          <w:szCs w:val="22"/>
        </w:rPr>
        <w:t xml:space="preserve">r </w:t>
      </w:r>
      <w:r w:rsidRPr="00DA38C2">
        <w:rPr>
          <w:rFonts w:asciiTheme="minorHAnsi" w:hAnsiTheme="minorHAnsi" w:cstheme="minorHAnsi"/>
          <w:bCs/>
          <w:sz w:val="22"/>
          <w:szCs w:val="22"/>
        </w:rPr>
        <w:t>1</w:t>
      </w:r>
      <w:r w:rsidR="000208E1" w:rsidRPr="00DA38C2">
        <w:rPr>
          <w:rFonts w:asciiTheme="minorHAnsi" w:hAnsiTheme="minorHAnsi" w:cstheme="minorHAnsi"/>
          <w:bCs/>
          <w:sz w:val="22"/>
          <w:szCs w:val="22"/>
        </w:rPr>
        <w:t xml:space="preserve"> ),</w:t>
      </w:r>
    </w:p>
    <w:p w14:paraId="4A1D0101" w14:textId="77777777" w:rsidR="000208E1" w:rsidRPr="00DA38C2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38C2">
        <w:rPr>
          <w:rFonts w:asciiTheme="minorHAnsi" w:hAnsiTheme="minorHAnsi" w:cstheme="minorHAnsi"/>
          <w:bCs/>
          <w:sz w:val="22"/>
          <w:szCs w:val="22"/>
        </w:rPr>
        <w:t>wykonania instalacji oświetlenia terenu,</w:t>
      </w:r>
    </w:p>
    <w:p w14:paraId="55BC57F5" w14:textId="7FFC68A5" w:rsidR="000208E1" w:rsidRDefault="000208E1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38C2">
        <w:rPr>
          <w:rFonts w:asciiTheme="minorHAnsi" w:hAnsiTheme="minorHAnsi" w:cstheme="minorHAnsi"/>
          <w:bCs/>
          <w:sz w:val="22"/>
          <w:szCs w:val="22"/>
        </w:rPr>
        <w:t xml:space="preserve">zagospodarowania terenu zielenią </w:t>
      </w:r>
      <w:r w:rsidR="00EF3EC0" w:rsidRPr="00DA38C2">
        <w:rPr>
          <w:rFonts w:asciiTheme="minorHAnsi" w:hAnsiTheme="minorHAnsi" w:cstheme="minorHAnsi"/>
          <w:bCs/>
          <w:sz w:val="22"/>
          <w:szCs w:val="22"/>
        </w:rPr>
        <w:t>–</w:t>
      </w:r>
      <w:r w:rsidRPr="00DA38C2">
        <w:rPr>
          <w:rFonts w:asciiTheme="minorHAnsi" w:hAnsiTheme="minorHAnsi" w:cstheme="minorHAnsi"/>
          <w:bCs/>
          <w:sz w:val="22"/>
          <w:szCs w:val="22"/>
        </w:rPr>
        <w:t xml:space="preserve"> przycinka</w:t>
      </w:r>
      <w:r w:rsidR="00EF3EC0" w:rsidRPr="00DA38C2">
        <w:rPr>
          <w:rFonts w:asciiTheme="minorHAnsi" w:hAnsiTheme="minorHAnsi" w:cstheme="minorHAnsi"/>
          <w:bCs/>
          <w:sz w:val="22"/>
          <w:szCs w:val="22"/>
        </w:rPr>
        <w:t>/wycinka</w:t>
      </w:r>
      <w:r w:rsidRPr="00DA38C2">
        <w:rPr>
          <w:rFonts w:asciiTheme="minorHAnsi" w:hAnsiTheme="minorHAnsi" w:cstheme="minorHAnsi"/>
          <w:bCs/>
          <w:sz w:val="22"/>
          <w:szCs w:val="22"/>
        </w:rPr>
        <w:t xml:space="preserve"> kolidujących krzewów/drzew, odtworzenie trawników itp.</w:t>
      </w:r>
    </w:p>
    <w:p w14:paraId="255461FA" w14:textId="15C7F71D" w:rsidR="00DA38C2" w:rsidRPr="00DA38C2" w:rsidRDefault="00DA38C2" w:rsidP="000C6EDF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38C2">
        <w:rPr>
          <w:rFonts w:asciiTheme="minorHAnsi" w:hAnsiTheme="minorHAnsi" w:cstheme="minorHAnsi"/>
          <w:bCs/>
          <w:sz w:val="22"/>
          <w:szCs w:val="22"/>
          <w:lang w:val="x-none"/>
        </w:rPr>
        <w:t>w</w:t>
      </w:r>
      <w:r w:rsidR="00403784">
        <w:rPr>
          <w:rFonts w:asciiTheme="minorHAnsi" w:hAnsiTheme="minorHAnsi" w:cstheme="minorHAnsi"/>
          <w:bCs/>
          <w:sz w:val="22"/>
          <w:szCs w:val="22"/>
          <w:lang w:val="x-none"/>
        </w:rPr>
        <w:t>y</w:t>
      </w:r>
      <w:r w:rsidRPr="00DA38C2">
        <w:rPr>
          <w:rFonts w:asciiTheme="minorHAnsi" w:hAnsiTheme="minorHAnsi" w:cstheme="minorHAnsi"/>
          <w:bCs/>
          <w:sz w:val="22"/>
          <w:szCs w:val="22"/>
          <w:lang w:val="x-none"/>
        </w:rPr>
        <w:t>cinkę drzew i krzewów/podrostów kolidujących z realizacją planowanego przedsięwzięcia ograniczyć do niezbędnego minimum oraz prowadzić poza okresem lęgowym ptaków, przypadającym od 1 marca do 31 sierpnia. Prowadzenie przedmiotowych prac w okresie lęgowym jest możliwe wyłącznie pod warunkiem potwierdzenia przez specjalistę przyrodnika ornitologa braku zajęcia objętych planowaną wycinką siedlisk gatunków chronionych. Kontrola zajęcia siedlisk powinna zostać przeprowadzona nie wcześniej niż 2 dni przed rozpoczęciem prac. W przypadku wykrycia lęgów gatunków chronionych, wycinka nie może być przeprowadzona do czasu  stwierdzenia przez nadzór ornitologiczny wyprowadzenia młodych z gniazda</w:t>
      </w:r>
      <w:r>
        <w:rPr>
          <w:rFonts w:asciiTheme="minorHAnsi" w:hAnsiTheme="minorHAnsi" w:cstheme="minorHAnsi"/>
          <w:bCs/>
          <w:sz w:val="22"/>
          <w:szCs w:val="22"/>
          <w:lang w:val="x-none"/>
        </w:rPr>
        <w:t>,</w:t>
      </w:r>
    </w:p>
    <w:p w14:paraId="7EA37F42" w14:textId="6155FDD0" w:rsidR="00EF3EC0" w:rsidRPr="00DA38C2" w:rsidRDefault="00EF3EC0" w:rsidP="000208E1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38C2">
        <w:rPr>
          <w:rFonts w:asciiTheme="minorHAnsi" w:hAnsiTheme="minorHAnsi" w:cstheme="minorHAnsi"/>
          <w:sz w:val="22"/>
          <w:szCs w:val="22"/>
        </w:rPr>
        <w:t xml:space="preserve">wykonanie nowych </w:t>
      </w:r>
      <w:proofErr w:type="spellStart"/>
      <w:r w:rsidRPr="00DA38C2">
        <w:rPr>
          <w:rFonts w:asciiTheme="minorHAnsi" w:hAnsiTheme="minorHAnsi" w:cstheme="minorHAnsi"/>
          <w:sz w:val="22"/>
          <w:szCs w:val="22"/>
        </w:rPr>
        <w:t>nasadzeń</w:t>
      </w:r>
      <w:proofErr w:type="spellEnd"/>
      <w:r w:rsidRPr="00DA38C2">
        <w:rPr>
          <w:rFonts w:asciiTheme="minorHAnsi" w:hAnsiTheme="minorHAnsi" w:cstheme="minorHAnsi"/>
          <w:sz w:val="22"/>
          <w:szCs w:val="22"/>
        </w:rPr>
        <w:t xml:space="preserve"> drzew wraz z przygotowaniem gruntu w zakresie wyznaczonym do realizacji,</w:t>
      </w:r>
    </w:p>
    <w:p w14:paraId="1441FB51" w14:textId="658D6B1C" w:rsidR="005C68A0" w:rsidRPr="00DA38C2" w:rsidRDefault="0020542B" w:rsidP="00EF3EC0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38C2">
        <w:rPr>
          <w:rFonts w:asciiTheme="minorHAnsi" w:hAnsiTheme="minorHAnsi" w:cstheme="minorHAnsi"/>
          <w:bCs/>
          <w:sz w:val="22"/>
          <w:szCs w:val="22"/>
        </w:rPr>
        <w:t>przestawienie ogrodzeń w dwóch lokalizacjach</w:t>
      </w:r>
      <w:r w:rsidR="00D160F7" w:rsidRPr="00DA38C2">
        <w:rPr>
          <w:rFonts w:asciiTheme="minorHAnsi" w:hAnsiTheme="minorHAnsi" w:cstheme="minorHAnsi"/>
          <w:bCs/>
          <w:sz w:val="22"/>
          <w:szCs w:val="22"/>
        </w:rPr>
        <w:t>,</w:t>
      </w:r>
    </w:p>
    <w:p w14:paraId="756151F8" w14:textId="42D9BAF8" w:rsidR="00D160F7" w:rsidRDefault="00D160F7" w:rsidP="00EF3EC0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A38C2">
        <w:rPr>
          <w:rFonts w:asciiTheme="minorHAnsi" w:hAnsiTheme="minorHAnsi" w:cstheme="minorHAnsi"/>
          <w:bCs/>
          <w:sz w:val="22"/>
          <w:szCs w:val="22"/>
        </w:rPr>
        <w:t>wykonanie palisady</w:t>
      </w:r>
      <w:r w:rsidR="00D361E5">
        <w:rPr>
          <w:rFonts w:asciiTheme="minorHAnsi" w:hAnsiTheme="minorHAnsi" w:cstheme="minorHAnsi"/>
          <w:bCs/>
          <w:sz w:val="22"/>
          <w:szCs w:val="22"/>
        </w:rPr>
        <w:t>/muru oporowego „L”</w:t>
      </w:r>
      <w:r w:rsidRPr="00DA38C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E6C5F">
        <w:rPr>
          <w:rFonts w:asciiTheme="minorHAnsi" w:hAnsiTheme="minorHAnsi" w:cstheme="minorHAnsi"/>
          <w:bCs/>
          <w:sz w:val="22"/>
          <w:szCs w:val="22"/>
        </w:rPr>
        <w:t xml:space="preserve">w miejscu niwelacji terenu </w:t>
      </w:r>
    </w:p>
    <w:p w14:paraId="2FEEA985" w14:textId="42A2B719" w:rsidR="004D3B03" w:rsidRPr="00DA38C2" w:rsidRDefault="004D3B03" w:rsidP="00EF3EC0">
      <w:pPr>
        <w:numPr>
          <w:ilvl w:val="0"/>
          <w:numId w:val="27"/>
        </w:numPr>
        <w:spacing w:line="276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obniżenie do 0 cm istniejących krawężników w miejscach dowiązania z projektowanymi ciągami pieszo-rowerowymi,</w:t>
      </w:r>
    </w:p>
    <w:p w14:paraId="3B7E4FB4" w14:textId="77777777" w:rsidR="00EF3EC0" w:rsidRPr="00DA38C2" w:rsidRDefault="005C68A0" w:rsidP="00EF3EC0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38C2">
        <w:rPr>
          <w:rFonts w:asciiTheme="minorHAnsi" w:hAnsiTheme="minorHAnsi" w:cstheme="minorHAnsi"/>
          <w:bCs/>
          <w:sz w:val="22"/>
          <w:szCs w:val="22"/>
        </w:rPr>
        <w:t xml:space="preserve">wykonanie stałej </w:t>
      </w:r>
      <w:r w:rsidR="003E01BA" w:rsidRPr="00DA38C2">
        <w:rPr>
          <w:rFonts w:asciiTheme="minorHAnsi" w:hAnsiTheme="minorHAnsi" w:cstheme="minorHAnsi"/>
          <w:bCs/>
          <w:sz w:val="22"/>
          <w:szCs w:val="22"/>
        </w:rPr>
        <w:t>organizacji ruchu</w:t>
      </w:r>
      <w:r w:rsidR="0020542B" w:rsidRPr="00DA38C2">
        <w:rPr>
          <w:rFonts w:asciiTheme="minorHAnsi" w:hAnsiTheme="minorHAnsi" w:cstheme="minorHAnsi"/>
          <w:bCs/>
          <w:sz w:val="22"/>
          <w:szCs w:val="22"/>
        </w:rPr>
        <w:t>,</w:t>
      </w:r>
    </w:p>
    <w:p w14:paraId="2B18D7BA" w14:textId="5C34E124" w:rsidR="00EF3EC0" w:rsidRPr="00DA38C2" w:rsidRDefault="00EF3EC0" w:rsidP="00EF3EC0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38C2">
        <w:rPr>
          <w:rFonts w:asciiTheme="minorHAnsi" w:hAnsiTheme="minorHAnsi" w:cstheme="minorHAnsi"/>
          <w:sz w:val="22"/>
          <w:szCs w:val="22"/>
        </w:rPr>
        <w:t>o</w:t>
      </w:r>
      <w:r w:rsidR="009D303C" w:rsidRPr="00DA38C2">
        <w:rPr>
          <w:rFonts w:asciiTheme="minorHAnsi" w:hAnsiTheme="minorHAnsi" w:cstheme="minorHAnsi"/>
          <w:sz w:val="22"/>
          <w:szCs w:val="22"/>
        </w:rPr>
        <w:t>bsługa geodezyjna,</w:t>
      </w:r>
    </w:p>
    <w:p w14:paraId="048B645C" w14:textId="77777777" w:rsidR="00EF3EC0" w:rsidRPr="00DA38C2" w:rsidRDefault="009D303C" w:rsidP="00EF3EC0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38C2">
        <w:rPr>
          <w:rFonts w:asciiTheme="minorHAnsi" w:hAnsiTheme="minorHAnsi" w:cstheme="minorHAnsi"/>
          <w:sz w:val="22"/>
          <w:szCs w:val="22"/>
        </w:rPr>
        <w:t>przygotowanie terenu do przebudowy</w:t>
      </w:r>
    </w:p>
    <w:p w14:paraId="57F65786" w14:textId="77777777" w:rsidR="00EF3EC0" w:rsidRPr="00DA38C2" w:rsidRDefault="009D303C" w:rsidP="00EF3EC0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38C2">
        <w:rPr>
          <w:rFonts w:asciiTheme="minorHAnsi" w:hAnsiTheme="minorHAnsi" w:cstheme="minorHAnsi"/>
          <w:sz w:val="22"/>
          <w:szCs w:val="22"/>
        </w:rPr>
        <w:t xml:space="preserve">zabezpieczenie infrastruktury podziemnej </w:t>
      </w:r>
    </w:p>
    <w:p w14:paraId="0C32FF96" w14:textId="72D7B2E1" w:rsidR="009D303C" w:rsidRPr="00DA38C2" w:rsidRDefault="009D303C" w:rsidP="00EF3EC0">
      <w:pPr>
        <w:numPr>
          <w:ilvl w:val="0"/>
          <w:numId w:val="28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DA38C2">
        <w:rPr>
          <w:rFonts w:asciiTheme="minorHAnsi" w:hAnsiTheme="minorHAnsi" w:cstheme="minorHAnsi"/>
          <w:sz w:val="22"/>
          <w:szCs w:val="22"/>
        </w:rPr>
        <w:t>uporządkowaniu terenu i zagospodarowaniu terenów zielonych,</w:t>
      </w:r>
    </w:p>
    <w:p w14:paraId="15439524" w14:textId="0840749F" w:rsidR="008E6AB4" w:rsidRPr="003E781A" w:rsidRDefault="008E6AB4" w:rsidP="008E6AB4">
      <w:pPr>
        <w:pStyle w:val="LPTnormalny"/>
        <w:rPr>
          <w:sz w:val="22"/>
          <w:szCs w:val="22"/>
        </w:rPr>
      </w:pPr>
      <w:r w:rsidRPr="003E781A">
        <w:rPr>
          <w:sz w:val="22"/>
          <w:szCs w:val="22"/>
        </w:rPr>
        <w:t xml:space="preserve">Szczegółowy zakres zamówienia zawarty jest w dokumentacji projektowej (wielobranżowy projekt </w:t>
      </w:r>
      <w:r w:rsidR="009D303C">
        <w:rPr>
          <w:sz w:val="22"/>
          <w:szCs w:val="22"/>
        </w:rPr>
        <w:t>zagospodarowania terenu</w:t>
      </w:r>
      <w:r w:rsidRPr="003E781A">
        <w:rPr>
          <w:sz w:val="22"/>
          <w:szCs w:val="22"/>
        </w:rPr>
        <w:t xml:space="preserve">, projekt techniczny, SST) oraz projekcie umowy. </w:t>
      </w:r>
    </w:p>
    <w:p w14:paraId="5CBD4517" w14:textId="77777777" w:rsidR="008E6AB4" w:rsidRPr="003E781A" w:rsidRDefault="008E6AB4" w:rsidP="008E6AB4">
      <w:pPr>
        <w:pStyle w:val="LPTnormalny"/>
        <w:rPr>
          <w:sz w:val="22"/>
          <w:szCs w:val="22"/>
        </w:rPr>
      </w:pPr>
      <w:r w:rsidRPr="003E781A">
        <w:rPr>
          <w:sz w:val="22"/>
          <w:szCs w:val="22"/>
        </w:rPr>
        <w:t>Wykonawca zobowiązany jest w ofercie uwzględnić wszystkie roboty zawarte w dokumentacji projektowej niezbędne do wykonania przedmiotu zamówienia zgodnie z obowiązującymi przepisami oraz osiągnięcia celu.</w:t>
      </w:r>
    </w:p>
    <w:p w14:paraId="64107A57" w14:textId="721825D2" w:rsidR="008E6AB4" w:rsidRDefault="008E6AB4" w:rsidP="008E6AB4">
      <w:pPr>
        <w:pStyle w:val="LPTnormalny"/>
        <w:rPr>
          <w:sz w:val="22"/>
          <w:szCs w:val="22"/>
        </w:rPr>
      </w:pPr>
      <w:r w:rsidRPr="007D7AB8">
        <w:rPr>
          <w:sz w:val="22"/>
          <w:szCs w:val="22"/>
        </w:rPr>
        <w:t>Roboty budowlane będące przedmiot</w:t>
      </w:r>
      <w:r>
        <w:rPr>
          <w:sz w:val="22"/>
          <w:szCs w:val="22"/>
        </w:rPr>
        <w:t>em</w:t>
      </w:r>
      <w:r w:rsidRPr="007D7AB8">
        <w:rPr>
          <w:sz w:val="22"/>
          <w:szCs w:val="22"/>
        </w:rPr>
        <w:t xml:space="preserve"> zamówienia jak wyżej należy wykona</w:t>
      </w:r>
      <w:r>
        <w:rPr>
          <w:sz w:val="22"/>
          <w:szCs w:val="22"/>
        </w:rPr>
        <w:t>ć</w:t>
      </w:r>
      <w:r w:rsidRPr="007D7AB8">
        <w:rPr>
          <w:sz w:val="22"/>
          <w:szCs w:val="22"/>
        </w:rPr>
        <w:t xml:space="preserve"> zgodnie z: dokumentacją projektową, decyzjami administracyjnymi, uzgodnieniami, specyfikacjami technicznymi wykonania i odbioru robót budowlanych, obowiązującymi przepisami, w tym w szczególności z przepisami ustawy z dnia 7 lipca 1994r. Prawo budowlane oraz zasadami wiedzy </w:t>
      </w:r>
      <w:r>
        <w:rPr>
          <w:sz w:val="22"/>
          <w:szCs w:val="22"/>
        </w:rPr>
        <w:t>t</w:t>
      </w:r>
      <w:r w:rsidRPr="007D7AB8">
        <w:rPr>
          <w:sz w:val="22"/>
          <w:szCs w:val="22"/>
        </w:rPr>
        <w:t xml:space="preserve">echnicznej. </w:t>
      </w:r>
    </w:p>
    <w:p w14:paraId="3208DB39" w14:textId="77777777" w:rsidR="004D3B03" w:rsidRDefault="00FB0C9F" w:rsidP="008E6AB4">
      <w:pPr>
        <w:pStyle w:val="LPTnormalny"/>
        <w:rPr>
          <w:b/>
          <w:bCs/>
          <w:sz w:val="22"/>
          <w:szCs w:val="22"/>
          <w:u w:val="single"/>
        </w:rPr>
      </w:pPr>
      <w:r w:rsidRPr="00DA38C2">
        <w:rPr>
          <w:b/>
          <w:bCs/>
          <w:sz w:val="22"/>
          <w:szCs w:val="22"/>
          <w:u w:val="single"/>
        </w:rPr>
        <w:t xml:space="preserve">Zamawiający informuje, że </w:t>
      </w:r>
      <w:r w:rsidR="008A3DBC" w:rsidRPr="00DA38C2">
        <w:rPr>
          <w:b/>
          <w:bCs/>
          <w:sz w:val="22"/>
          <w:szCs w:val="22"/>
          <w:u w:val="single"/>
        </w:rPr>
        <w:t>na wy</w:t>
      </w:r>
      <w:r w:rsidRPr="00DA38C2">
        <w:rPr>
          <w:b/>
          <w:bCs/>
          <w:sz w:val="22"/>
          <w:szCs w:val="22"/>
          <w:u w:val="single"/>
        </w:rPr>
        <w:t xml:space="preserve">konawcy </w:t>
      </w:r>
      <w:r w:rsidR="008A3DBC" w:rsidRPr="00DA38C2">
        <w:rPr>
          <w:b/>
          <w:bCs/>
          <w:sz w:val="22"/>
          <w:szCs w:val="22"/>
          <w:u w:val="single"/>
        </w:rPr>
        <w:t>ciąży obowiązek</w:t>
      </w:r>
      <w:r w:rsidR="004D3B03">
        <w:rPr>
          <w:b/>
          <w:bCs/>
          <w:sz w:val="22"/>
          <w:szCs w:val="22"/>
          <w:u w:val="single"/>
        </w:rPr>
        <w:t>:</w:t>
      </w:r>
    </w:p>
    <w:p w14:paraId="348ABC1A" w14:textId="02253A6C" w:rsidR="004D3B03" w:rsidRPr="004D3B03" w:rsidRDefault="004D3B03" w:rsidP="004D3B03">
      <w:pPr>
        <w:pStyle w:val="LPTnormalny"/>
        <w:spacing w:before="0" w:after="0"/>
        <w:rPr>
          <w:sz w:val="22"/>
          <w:szCs w:val="22"/>
        </w:rPr>
      </w:pPr>
      <w:r w:rsidRPr="004D3B03">
        <w:rPr>
          <w:sz w:val="22"/>
          <w:szCs w:val="22"/>
        </w:rPr>
        <w:t xml:space="preserve">- </w:t>
      </w:r>
      <w:r w:rsidR="008A3DBC" w:rsidRPr="004D3B03">
        <w:rPr>
          <w:sz w:val="22"/>
          <w:szCs w:val="22"/>
        </w:rPr>
        <w:t xml:space="preserve">uzyskania decyzji pozwalającej </w:t>
      </w:r>
      <w:r w:rsidR="00FB0C9F" w:rsidRPr="004D3B03">
        <w:rPr>
          <w:sz w:val="22"/>
          <w:szCs w:val="22"/>
        </w:rPr>
        <w:t>na wycinkę drzewa</w:t>
      </w:r>
      <w:r w:rsidR="008F65BD">
        <w:rPr>
          <w:sz w:val="22"/>
          <w:szCs w:val="22"/>
        </w:rPr>
        <w:t xml:space="preserve"> i krzewów </w:t>
      </w:r>
      <w:r w:rsidR="00FB0C9F" w:rsidRPr="004D3B03">
        <w:rPr>
          <w:sz w:val="22"/>
          <w:szCs w:val="22"/>
        </w:rPr>
        <w:t xml:space="preserve"> w obrębie inwestycji</w:t>
      </w:r>
      <w:r w:rsidRPr="004D3B03">
        <w:rPr>
          <w:sz w:val="22"/>
          <w:szCs w:val="22"/>
        </w:rPr>
        <w:t xml:space="preserve"> </w:t>
      </w:r>
    </w:p>
    <w:p w14:paraId="7ECFC3AF" w14:textId="4A1F8BA4" w:rsidR="00FB0C9F" w:rsidRPr="005B5B2E" w:rsidRDefault="004D3B03" w:rsidP="004D3B03">
      <w:pPr>
        <w:pStyle w:val="LPTnormalny"/>
        <w:spacing w:before="0" w:after="0"/>
        <w:rPr>
          <w:sz w:val="22"/>
          <w:szCs w:val="22"/>
        </w:rPr>
      </w:pPr>
      <w:r w:rsidRPr="004D3B03">
        <w:rPr>
          <w:sz w:val="22"/>
          <w:szCs w:val="22"/>
        </w:rPr>
        <w:t xml:space="preserve">- uzgodnienie z właściwym zarządcą sposobu </w:t>
      </w:r>
      <w:r w:rsidR="008F65BD">
        <w:rPr>
          <w:sz w:val="22"/>
          <w:szCs w:val="22"/>
        </w:rPr>
        <w:t xml:space="preserve">demontażu </w:t>
      </w:r>
      <w:r w:rsidRPr="004D3B03">
        <w:rPr>
          <w:sz w:val="22"/>
          <w:szCs w:val="22"/>
        </w:rPr>
        <w:t xml:space="preserve"> </w:t>
      </w:r>
      <w:r w:rsidR="005B5B2E">
        <w:rPr>
          <w:sz w:val="22"/>
          <w:szCs w:val="22"/>
        </w:rPr>
        <w:t xml:space="preserve">i montażu </w:t>
      </w:r>
      <w:r w:rsidRPr="004D3B03">
        <w:rPr>
          <w:sz w:val="22"/>
          <w:szCs w:val="22"/>
        </w:rPr>
        <w:t>słupa teletechnicznego</w:t>
      </w:r>
      <w:r w:rsidR="008F65BD">
        <w:rPr>
          <w:sz w:val="22"/>
          <w:szCs w:val="22"/>
        </w:rPr>
        <w:t xml:space="preserve"> w nowej lokalizacji </w:t>
      </w:r>
      <w:r w:rsidR="005B5B2E">
        <w:rPr>
          <w:sz w:val="22"/>
          <w:szCs w:val="22"/>
        </w:rPr>
        <w:t xml:space="preserve">(uwzględni ewentualną konieczność jego wymiany na </w:t>
      </w:r>
      <w:r w:rsidR="008F65BD">
        <w:rPr>
          <w:sz w:val="22"/>
          <w:szCs w:val="22"/>
        </w:rPr>
        <w:t xml:space="preserve">nowy </w:t>
      </w:r>
      <w:r w:rsidR="005B5B2E">
        <w:rPr>
          <w:sz w:val="22"/>
          <w:szCs w:val="22"/>
        </w:rPr>
        <w:t>słup betonowy</w:t>
      </w:r>
      <w:r w:rsidR="008F65BD">
        <w:rPr>
          <w:sz w:val="22"/>
          <w:szCs w:val="22"/>
        </w:rPr>
        <w:t xml:space="preserve"> oraz p</w:t>
      </w:r>
      <w:r w:rsidR="005B5B2E">
        <w:rPr>
          <w:sz w:val="22"/>
          <w:szCs w:val="22"/>
        </w:rPr>
        <w:t>rzedłużenie istniejącej linii napowietrznej</w:t>
      </w:r>
      <w:r w:rsidR="008F65BD">
        <w:rPr>
          <w:sz w:val="22"/>
          <w:szCs w:val="22"/>
        </w:rPr>
        <w:t xml:space="preserve"> z jej </w:t>
      </w:r>
      <w:proofErr w:type="spellStart"/>
      <w:r w:rsidR="008F65BD">
        <w:rPr>
          <w:sz w:val="22"/>
          <w:szCs w:val="22"/>
        </w:rPr>
        <w:t>mufowaniem</w:t>
      </w:r>
      <w:proofErr w:type="spellEnd"/>
      <w:r w:rsidR="005B5B2E">
        <w:rPr>
          <w:sz w:val="22"/>
          <w:szCs w:val="22"/>
        </w:rPr>
        <w:t>)</w:t>
      </w:r>
    </w:p>
    <w:p w14:paraId="15982AE6" w14:textId="77777777" w:rsidR="004D3B03" w:rsidRDefault="004D3B03" w:rsidP="008E6AB4">
      <w:pPr>
        <w:pStyle w:val="LPTnormalny"/>
        <w:rPr>
          <w:sz w:val="22"/>
          <w:szCs w:val="22"/>
          <w:u w:val="single"/>
        </w:rPr>
      </w:pPr>
    </w:p>
    <w:p w14:paraId="67324687" w14:textId="6DE8C345" w:rsidR="00180DE3" w:rsidRDefault="008E6AB4" w:rsidP="008E6AB4">
      <w:pPr>
        <w:pStyle w:val="LPTnormalny"/>
        <w:rPr>
          <w:sz w:val="22"/>
          <w:szCs w:val="22"/>
          <w:u w:val="single"/>
        </w:rPr>
      </w:pPr>
      <w:r w:rsidRPr="000B781C">
        <w:rPr>
          <w:sz w:val="22"/>
          <w:szCs w:val="22"/>
          <w:u w:val="single"/>
        </w:rPr>
        <w:lastRenderedPageBreak/>
        <w:t>Do dokumentacji projektowej w celu oszacowania wielkości zamówienia dołącza się poglądowy</w:t>
      </w:r>
      <w:r w:rsidR="0080397E">
        <w:rPr>
          <w:sz w:val="22"/>
          <w:szCs w:val="22"/>
          <w:u w:val="single"/>
        </w:rPr>
        <w:t xml:space="preserve"> przedmiar</w:t>
      </w:r>
      <w:r w:rsidRPr="000B781C">
        <w:rPr>
          <w:sz w:val="22"/>
          <w:szCs w:val="22"/>
          <w:u w:val="single"/>
        </w:rPr>
        <w:t xml:space="preserve"> dla zadania. Przedmiar ten nie stanowi podstawy określenia wielkości zamówienia i podstawy rozliczenia Umowy. Wykonawca zgodnie ze Wzorem Umowy zobowiązany jest do podania ryczałtowej ceny ofertowej. Zgodnie ze Wzorem Umowy wynagrodzenie za wykonanie zadania ma charakter ryczałtowy.</w:t>
      </w:r>
    </w:p>
    <w:p w14:paraId="0EC88A9A" w14:textId="77777777" w:rsidR="00C87BAE" w:rsidRPr="000B781C" w:rsidRDefault="00C87BAE" w:rsidP="00C87BAE">
      <w:pPr>
        <w:pStyle w:val="LPTnormalny"/>
        <w:rPr>
          <w:sz w:val="22"/>
          <w:szCs w:val="22"/>
          <w:u w:val="single"/>
        </w:rPr>
      </w:pPr>
      <w:r w:rsidRPr="000B781C">
        <w:rPr>
          <w:sz w:val="22"/>
          <w:szCs w:val="22"/>
          <w:u w:val="single"/>
        </w:rPr>
        <w:t>Do dokumentacji projektowej w celu oszacowania wielkości zamówienia</w:t>
      </w:r>
      <w:r>
        <w:rPr>
          <w:sz w:val="22"/>
          <w:szCs w:val="22"/>
          <w:u w:val="single"/>
        </w:rPr>
        <w:t xml:space="preserve"> dołącza się pliki rysunkowe w formacie .</w:t>
      </w:r>
      <w:proofErr w:type="spellStart"/>
      <w:r>
        <w:rPr>
          <w:sz w:val="22"/>
          <w:szCs w:val="22"/>
          <w:u w:val="single"/>
        </w:rPr>
        <w:t>dwg</w:t>
      </w:r>
      <w:proofErr w:type="spellEnd"/>
      <w:r>
        <w:rPr>
          <w:sz w:val="22"/>
          <w:szCs w:val="22"/>
          <w:u w:val="single"/>
        </w:rPr>
        <w:t>. Są one dołączone dla celów poglądowych w celu określenia zakresu prac opisanych na rysunkach dołączonych w formacie .pdf.</w:t>
      </w:r>
    </w:p>
    <w:p w14:paraId="68D6C50E" w14:textId="25715DF9" w:rsidR="00F256B1" w:rsidRPr="001A745B" w:rsidRDefault="00F256B1" w:rsidP="00C112D1">
      <w:pPr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1A745B">
        <w:rPr>
          <w:rFonts w:asciiTheme="minorHAnsi" w:hAnsiTheme="minorHAnsi" w:cstheme="minorHAnsi"/>
          <w:b/>
          <w:u w:val="single"/>
        </w:rPr>
        <w:t>Uwag</w:t>
      </w:r>
      <w:r w:rsidR="00B63925">
        <w:rPr>
          <w:rFonts w:asciiTheme="minorHAnsi" w:hAnsiTheme="minorHAnsi" w:cstheme="minorHAnsi"/>
          <w:b/>
          <w:u w:val="single"/>
        </w:rPr>
        <w:t>i</w:t>
      </w:r>
      <w:r w:rsidR="00892FD7" w:rsidRPr="001A745B">
        <w:rPr>
          <w:rFonts w:asciiTheme="minorHAnsi" w:hAnsiTheme="minorHAnsi" w:cstheme="minorHAnsi"/>
          <w:b/>
          <w:u w:val="single"/>
        </w:rPr>
        <w:t xml:space="preserve"> </w:t>
      </w:r>
      <w:r w:rsidR="00B51317">
        <w:rPr>
          <w:rFonts w:asciiTheme="minorHAnsi" w:hAnsiTheme="minorHAnsi" w:cstheme="minorHAnsi"/>
          <w:b/>
          <w:u w:val="single"/>
        </w:rPr>
        <w:t>realizacyjne</w:t>
      </w:r>
    </w:p>
    <w:p w14:paraId="12529EE7" w14:textId="77777777" w:rsidR="00F256B1" w:rsidRPr="00104749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104749">
        <w:rPr>
          <w:sz w:val="22"/>
          <w:szCs w:val="22"/>
        </w:rPr>
        <w:t>Wykonawca za wynagrodzeniem ryczałtowym uwzględnionym w ofercie zapewni</w:t>
      </w:r>
      <w:r>
        <w:rPr>
          <w:sz w:val="22"/>
          <w:szCs w:val="22"/>
        </w:rPr>
        <w:t xml:space="preserve"> w szczególności</w:t>
      </w:r>
      <w:r w:rsidRPr="00104749">
        <w:rPr>
          <w:sz w:val="22"/>
          <w:szCs w:val="22"/>
        </w:rPr>
        <w:t>:</w:t>
      </w:r>
    </w:p>
    <w:p w14:paraId="388A33B3" w14:textId="3D9EE5A7" w:rsidR="00797966" w:rsidRDefault="00797966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>
        <w:rPr>
          <w:sz w:val="22"/>
          <w:szCs w:val="22"/>
        </w:rPr>
        <w:t>Wykonanie wszystkich elementów ujętych w PT (projektach technicznych)</w:t>
      </w:r>
      <w:r w:rsidR="005B5B2E">
        <w:rPr>
          <w:sz w:val="22"/>
          <w:szCs w:val="22"/>
        </w:rPr>
        <w:t xml:space="preserve"> i w </w:t>
      </w:r>
      <w:r w:rsidR="000D3551">
        <w:rPr>
          <w:sz w:val="22"/>
          <w:szCs w:val="22"/>
        </w:rPr>
        <w:t xml:space="preserve">powyższym </w:t>
      </w:r>
      <w:r w:rsidR="005B5B2E">
        <w:rPr>
          <w:sz w:val="22"/>
          <w:szCs w:val="22"/>
        </w:rPr>
        <w:t>opisie dotyczącym zakres</w:t>
      </w:r>
      <w:r w:rsidR="000D3551">
        <w:rPr>
          <w:sz w:val="22"/>
          <w:szCs w:val="22"/>
        </w:rPr>
        <w:t>u</w:t>
      </w:r>
      <w:r w:rsidR="005B5B2E">
        <w:rPr>
          <w:sz w:val="22"/>
          <w:szCs w:val="22"/>
        </w:rPr>
        <w:t xml:space="preserve"> robót objętych zadaniem</w:t>
      </w:r>
      <w:r>
        <w:rPr>
          <w:sz w:val="22"/>
          <w:szCs w:val="22"/>
        </w:rPr>
        <w:t>;</w:t>
      </w:r>
    </w:p>
    <w:p w14:paraId="06A6BE37" w14:textId="3DE5EB8C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nadzór archeologiczny i badania ratownicze</w:t>
      </w:r>
      <w:r>
        <w:rPr>
          <w:sz w:val="22"/>
          <w:szCs w:val="22"/>
        </w:rPr>
        <w:t xml:space="preserve"> (w przypadku konieczności)</w:t>
      </w:r>
      <w:r w:rsidRPr="002D75D5">
        <w:rPr>
          <w:sz w:val="22"/>
          <w:szCs w:val="22"/>
        </w:rPr>
        <w:t>;</w:t>
      </w:r>
    </w:p>
    <w:p w14:paraId="042810DB" w14:textId="17D10A79" w:rsidR="001912B0" w:rsidRPr="00901BF5" w:rsidRDefault="00901BF5" w:rsidP="002343BE">
      <w:pPr>
        <w:pStyle w:val="Akapitzlist"/>
        <w:numPr>
          <w:ilvl w:val="0"/>
          <w:numId w:val="16"/>
        </w:numPr>
        <w:spacing w:after="0"/>
      </w:pPr>
      <w:r>
        <w:t>W ramach zadania prowadzony będzie nadzór przyrodniczy, Zapewniony przez Wykonawcę. Wykonawca zapewni inwentaryzacje przyrodniczą przed rozpoczęciem robót z opracowaniem stosownej dokumentacji oraz zapewni dozoru przyrodniczy na etapie realizacji inwestycji. W razie potrzeby Wykonawca zapewni nadzór ornitologiczny;</w:t>
      </w:r>
      <w:r w:rsidR="001912B0" w:rsidRPr="00901BF5">
        <w:t>;</w:t>
      </w:r>
    </w:p>
    <w:p w14:paraId="0DF820F1" w14:textId="77777777" w:rsidR="004D3B03" w:rsidRDefault="004D3B03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>
        <w:rPr>
          <w:sz w:val="22"/>
          <w:szCs w:val="22"/>
        </w:rPr>
        <w:t>Uzyska decyzję pozwolenia na wycinkę drzew i krzewów znajdujących się w kolizji z inwestycją</w:t>
      </w:r>
    </w:p>
    <w:p w14:paraId="7BF459C2" w14:textId="68245B77" w:rsidR="00ED65CC" w:rsidRDefault="0039168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4D3B03">
        <w:rPr>
          <w:sz w:val="22"/>
          <w:szCs w:val="22"/>
        </w:rPr>
        <w:t xml:space="preserve">uzgodnienie z właściwym zarządcą sposobu </w:t>
      </w:r>
      <w:r>
        <w:rPr>
          <w:sz w:val="22"/>
          <w:szCs w:val="22"/>
        </w:rPr>
        <w:t xml:space="preserve">demontażu </w:t>
      </w:r>
      <w:r w:rsidRPr="004D3B0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 montażu </w:t>
      </w:r>
      <w:r w:rsidRPr="004D3B03">
        <w:rPr>
          <w:sz w:val="22"/>
          <w:szCs w:val="22"/>
        </w:rPr>
        <w:t>słupa teletechnicznego</w:t>
      </w:r>
      <w:r>
        <w:rPr>
          <w:sz w:val="22"/>
          <w:szCs w:val="22"/>
        </w:rPr>
        <w:t xml:space="preserve"> w nowej lokalizacji (uwzględni ewentualną konieczność jego wymiany na nowy słup betonowy oraz przedłużenie istniejącej linii napowietrznej z jej </w:t>
      </w:r>
      <w:proofErr w:type="spellStart"/>
      <w:r>
        <w:rPr>
          <w:sz w:val="22"/>
          <w:szCs w:val="22"/>
        </w:rPr>
        <w:t>mufowaniem</w:t>
      </w:r>
      <w:proofErr w:type="spellEnd"/>
      <w:r>
        <w:rPr>
          <w:sz w:val="22"/>
          <w:szCs w:val="22"/>
        </w:rPr>
        <w:t>)</w:t>
      </w:r>
      <w:r w:rsidR="00ED65CC">
        <w:rPr>
          <w:sz w:val="22"/>
          <w:szCs w:val="22"/>
        </w:rPr>
        <w:t>,</w:t>
      </w:r>
    </w:p>
    <w:p w14:paraId="45DC0398" w14:textId="1EBE0C8E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 xml:space="preserve">obsługę geodezyjną i inwentaryzację powykonawczą, wykonanie robót tymczasowych, </w:t>
      </w:r>
    </w:p>
    <w:p w14:paraId="2482C03A" w14:textId="7777777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w przypadku konieczności, odwodnienia wykopów;</w:t>
      </w:r>
    </w:p>
    <w:p w14:paraId="148639BD" w14:textId="7777777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wypełnienie wszystkich wymagań zawartych w opiniach, uzgodnieniach, decyzjach i warunkach dla projektu;</w:t>
      </w:r>
    </w:p>
    <w:p w14:paraId="7C61B1FE" w14:textId="49B4B093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 xml:space="preserve">wypełnienie wszystkich wymagań zawartych w Decyzji </w:t>
      </w:r>
      <w:r w:rsidR="008A3DBC">
        <w:rPr>
          <w:sz w:val="22"/>
          <w:szCs w:val="22"/>
        </w:rPr>
        <w:t>pozwolenia na budowę</w:t>
      </w:r>
      <w:r w:rsidRPr="002D75D5">
        <w:rPr>
          <w:sz w:val="22"/>
          <w:szCs w:val="22"/>
        </w:rPr>
        <w:t>;</w:t>
      </w:r>
    </w:p>
    <w:p w14:paraId="6B69314A" w14:textId="4A9306C1" w:rsidR="00EB5815" w:rsidRPr="00F256B1" w:rsidRDefault="0049336D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>
        <w:rPr>
          <w:sz w:val="22"/>
          <w:szCs w:val="22"/>
        </w:rPr>
        <w:t>złoży w imieniu Zamawiającego wniosek i uzyska</w:t>
      </w:r>
      <w:r w:rsidR="00EB5815">
        <w:rPr>
          <w:sz w:val="22"/>
          <w:szCs w:val="22"/>
        </w:rPr>
        <w:t xml:space="preserve"> pozwolenie na użytkowanie</w:t>
      </w:r>
      <w:r>
        <w:rPr>
          <w:sz w:val="22"/>
          <w:szCs w:val="22"/>
        </w:rPr>
        <w:t>;</w:t>
      </w:r>
      <w:r w:rsidR="00EB5815">
        <w:rPr>
          <w:sz w:val="22"/>
          <w:szCs w:val="22"/>
        </w:rPr>
        <w:t xml:space="preserve"> </w:t>
      </w:r>
    </w:p>
    <w:p w14:paraId="4AF64F2A" w14:textId="7777777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doprowadzi wodę, energię elektryczną na teren budowy, stosownie do potrzeb;</w:t>
      </w:r>
    </w:p>
    <w:p w14:paraId="6647DBB1" w14:textId="7777777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zamontuje na własny koszt liczniki zużycia wody i energii elektrycznej oraz będzie ponosił koszty zużycia wody i energii do czasu przekazania obiektu Użytkownikowi;</w:t>
      </w:r>
    </w:p>
    <w:p w14:paraId="6DC4028B" w14:textId="7777777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będzie ponosił koszty utrzymania oraz konserwacji wszelkich urządzeń i obiektów tymczasowych, dróg dojazdowych i montażowych, na zorganizowanym przez siebie terenie budowy;</w:t>
      </w:r>
    </w:p>
    <w:p w14:paraId="13A28842" w14:textId="7777777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będzie utrzymywał teren budowy w należytym porządku oraz będzie składował w miejscach wskazanych przez Zamawiającego śmieci i inne odpady powstałe podczas wykonywania robót do czasu całkowitego ich usunięcia;</w:t>
      </w:r>
    </w:p>
    <w:p w14:paraId="5D5205E5" w14:textId="7777777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prowadzenie nadzoru przyrodniczego wraz z inwentaryzację przyrodniczą przed rozpoczęciem robót z opracowaniem stosownej dokumentacji oraz dozór przyrodniczy na etapie realizacji inwestycji oraz uzyskanie decyzji na odstępstwa od obowiązujących zakazów zgodnie z ustawą o ochronie przyrody i spełnienie jej zapisów;</w:t>
      </w:r>
    </w:p>
    <w:p w14:paraId="2EB90BB1" w14:textId="7998758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wykonanie inwentaryzacji fotograficznej budynków</w:t>
      </w:r>
      <w:r w:rsidR="00797966">
        <w:rPr>
          <w:sz w:val="22"/>
          <w:szCs w:val="22"/>
        </w:rPr>
        <w:t xml:space="preserve">, </w:t>
      </w:r>
      <w:r w:rsidRPr="002D75D5">
        <w:rPr>
          <w:sz w:val="22"/>
          <w:szCs w:val="22"/>
        </w:rPr>
        <w:t>na zewnątrz oraz wewnątrz (za pisemną zgodą właścicieli)</w:t>
      </w:r>
      <w:r w:rsidR="00797966">
        <w:rPr>
          <w:sz w:val="22"/>
          <w:szCs w:val="22"/>
        </w:rPr>
        <w:t>,</w:t>
      </w:r>
      <w:r w:rsidRPr="002D75D5">
        <w:rPr>
          <w:sz w:val="22"/>
          <w:szCs w:val="22"/>
        </w:rPr>
        <w:t xml:space="preserve"> obiektów budowlanych </w:t>
      </w:r>
      <w:r w:rsidR="00797966">
        <w:rPr>
          <w:sz w:val="22"/>
          <w:szCs w:val="22"/>
        </w:rPr>
        <w:t xml:space="preserve">i elementów małej architektury </w:t>
      </w:r>
      <w:r w:rsidRPr="002D75D5">
        <w:rPr>
          <w:sz w:val="22"/>
          <w:szCs w:val="22"/>
        </w:rPr>
        <w:t>zlokalizowanych w strefie oddziaływania  inwestycji, które mogą ulec uszkodzeniu w wyniku oddziaływania ciężkiego sprzętu budowy;</w:t>
      </w:r>
    </w:p>
    <w:p w14:paraId="78F50978" w14:textId="5CFC5DAA" w:rsidR="004D3B03" w:rsidRDefault="004D3B03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>
        <w:rPr>
          <w:sz w:val="22"/>
          <w:szCs w:val="22"/>
        </w:rPr>
        <w:lastRenderedPageBreak/>
        <w:t>zdemontuje stare i wykona nowe ogrodzenie w nowej lokalizacji z materiałów takich samych jak demontowane</w:t>
      </w:r>
      <w:r w:rsidR="008F65BD">
        <w:rPr>
          <w:sz w:val="22"/>
          <w:szCs w:val="22"/>
        </w:rPr>
        <w:t xml:space="preserve"> (materiał demontowany stanowi własność Wykonawcy)</w:t>
      </w:r>
      <w:r>
        <w:rPr>
          <w:sz w:val="22"/>
          <w:szCs w:val="22"/>
        </w:rPr>
        <w:t>;</w:t>
      </w:r>
    </w:p>
    <w:p w14:paraId="0C02558D" w14:textId="7777777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badania i pomiary kontrolujące/sprawdzające wynikające z danej branży;</w:t>
      </w:r>
    </w:p>
    <w:p w14:paraId="5098CA4E" w14:textId="7777777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pokrycie kosztów wynikających z nadzoru gestora sieci (dotyczy uzgodnień i warunków gestorów sieci);</w:t>
      </w:r>
    </w:p>
    <w:p w14:paraId="1095E223" w14:textId="7777777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pokrycie kosztów odtworzenia i przeniesienia kolidujących punktów istniejącej osnowy geodezyjnej poza granicę robót ziemnych, ustalenia ich nowych współrzędnych, łącznie z ich zgłoszeniem do Państwowego Zasobu Geodezyjnego.</w:t>
      </w:r>
    </w:p>
    <w:p w14:paraId="61111D59" w14:textId="41ACEC0A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wykonanie stałej organizacji ruchu z uwzględnieniem uwag zawartych w opinii Wydziału Inżynierii Ruchu</w:t>
      </w:r>
      <w:r w:rsidR="00E6610B">
        <w:rPr>
          <w:sz w:val="22"/>
          <w:szCs w:val="22"/>
        </w:rPr>
        <w:t>;</w:t>
      </w:r>
    </w:p>
    <w:p w14:paraId="5F95343D" w14:textId="6A072148" w:rsidR="00E6610B" w:rsidRDefault="00E6610B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>
        <w:rPr>
          <w:sz w:val="22"/>
          <w:szCs w:val="22"/>
        </w:rPr>
        <w:t>będzie prowadził ewidencję dostaw materiałów dostępną w biurze budowy na wniosek Zamawiającego,</w:t>
      </w:r>
    </w:p>
    <w:p w14:paraId="689FC7DB" w14:textId="77777777" w:rsidR="00F256B1" w:rsidRDefault="00F256B1" w:rsidP="002343BE">
      <w:pPr>
        <w:pStyle w:val="LPTnormalny"/>
        <w:numPr>
          <w:ilvl w:val="0"/>
          <w:numId w:val="16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wypełnienie wszystkich zapisów ujętych w Umowie</w:t>
      </w:r>
    </w:p>
    <w:p w14:paraId="1638AD82" w14:textId="77777777" w:rsidR="00B82AFA" w:rsidRPr="007B3F91" w:rsidRDefault="00B82AFA" w:rsidP="00B82AFA">
      <w:pPr>
        <w:pStyle w:val="LPTnormalny"/>
        <w:spacing w:before="0" w:after="0"/>
        <w:ind w:left="360"/>
        <w:rPr>
          <w:sz w:val="22"/>
          <w:szCs w:val="22"/>
        </w:rPr>
      </w:pPr>
    </w:p>
    <w:p w14:paraId="423AF49D" w14:textId="7D0F1170" w:rsidR="00107299" w:rsidRPr="00B82AFA" w:rsidRDefault="00107299" w:rsidP="002343BE">
      <w:pPr>
        <w:pStyle w:val="LPTnormalny"/>
        <w:numPr>
          <w:ilvl w:val="0"/>
          <w:numId w:val="18"/>
        </w:numPr>
        <w:spacing w:before="0" w:after="0"/>
        <w:rPr>
          <w:b/>
          <w:bCs/>
          <w:sz w:val="22"/>
          <w:szCs w:val="22"/>
        </w:rPr>
      </w:pPr>
      <w:r w:rsidRPr="00B82AFA">
        <w:rPr>
          <w:b/>
          <w:bCs/>
          <w:sz w:val="22"/>
          <w:szCs w:val="22"/>
        </w:rPr>
        <w:t xml:space="preserve">W celu zminimalizowania konieczności wycinek drzew Wykonawca przed przystąpieniem do prac wytyczy przebieg trasy w terenie i zawiadomi Zamawiającego o tym fakcie. Po dokonaniu wizji w terenie w obecności Wykonawcy/Zamawiającego i Nadzoru Autorskiego podjęta zostanie decyzja o ewentualnej korekcie przebiegu trasy w planie. </w:t>
      </w:r>
    </w:p>
    <w:p w14:paraId="54C3054F" w14:textId="31D48D3C" w:rsidR="00F256B1" w:rsidRPr="00500A87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500A87">
        <w:rPr>
          <w:sz w:val="22"/>
          <w:szCs w:val="22"/>
        </w:rPr>
        <w:t>Wszystkie prace ziemne i fundamentowe prowadzić pod nadzorem laboratorium ZDMiKP w Bydgoszczy;</w:t>
      </w:r>
    </w:p>
    <w:p w14:paraId="58AF7EFD" w14:textId="6EA7B596" w:rsidR="00F256B1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1A78EA">
        <w:rPr>
          <w:sz w:val="22"/>
          <w:szCs w:val="22"/>
        </w:rPr>
        <w:t xml:space="preserve">Prace ogrodnicze prowadzić pod nadzorem ZDMiKP i Wydziału </w:t>
      </w:r>
      <w:r w:rsidR="00211E2C">
        <w:rPr>
          <w:sz w:val="22"/>
          <w:szCs w:val="22"/>
        </w:rPr>
        <w:t xml:space="preserve">Zieleni i </w:t>
      </w:r>
      <w:r w:rsidRPr="001A78EA">
        <w:rPr>
          <w:sz w:val="22"/>
          <w:szCs w:val="22"/>
        </w:rPr>
        <w:t>Gospodarki Komunalnej Urzędu Miasta Bydgoszczy;</w:t>
      </w:r>
    </w:p>
    <w:p w14:paraId="5FA7A133" w14:textId="77777777" w:rsidR="00F256B1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1A78EA">
        <w:rPr>
          <w:sz w:val="22"/>
          <w:szCs w:val="22"/>
        </w:rPr>
        <w:t>Prace związane z robotami branżowymi prowadzić pod nadzorem ZDMiKP i przedstawicieli gestorów sieci;</w:t>
      </w:r>
    </w:p>
    <w:p w14:paraId="3CE013F1" w14:textId="77777777" w:rsidR="00F256B1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1A78EA">
        <w:rPr>
          <w:sz w:val="22"/>
          <w:szCs w:val="22"/>
        </w:rPr>
        <w:t xml:space="preserve">Wykonawca zobowiązany jest do wypełnienia wszystkich wymagań zawartych w uzgodnieniach </w:t>
      </w:r>
      <w:r>
        <w:rPr>
          <w:sz w:val="22"/>
          <w:szCs w:val="22"/>
        </w:rPr>
        <w:br/>
      </w:r>
      <w:r w:rsidRPr="001A78EA">
        <w:rPr>
          <w:sz w:val="22"/>
          <w:szCs w:val="22"/>
        </w:rPr>
        <w:t>i warunkach gestorów sieci</w:t>
      </w:r>
      <w:r w:rsidR="00565888">
        <w:rPr>
          <w:sz w:val="22"/>
          <w:szCs w:val="22"/>
        </w:rPr>
        <w:t>, w tym w szczególności do uzyskania wymaganych przez gestorów pozwoleń i zgód administracyjnych;</w:t>
      </w:r>
    </w:p>
    <w:p w14:paraId="7B69EC66" w14:textId="77777777" w:rsidR="00F256B1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1A78EA">
        <w:rPr>
          <w:sz w:val="22"/>
          <w:szCs w:val="22"/>
        </w:rPr>
        <w:t>W przypadku konieczności podjęcia czynności podlegających zakazom określonym w ustawie  o ochronie przyrody lub ochrony środowiska, Nadzór Przyrodniczy Wykonawcy zobowiązany jest uzyskać stosowane zezwolenia/ decyzje na ich wykonanie. Spełnienie wymogów związanych w wykonaniem takich czynności  należy do Wykonawcy ;</w:t>
      </w:r>
    </w:p>
    <w:p w14:paraId="299EFBD1" w14:textId="77777777" w:rsidR="00F256B1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1A78EA">
        <w:rPr>
          <w:sz w:val="22"/>
          <w:szCs w:val="22"/>
        </w:rPr>
        <w:t>W czasie wykonywania jakichkolwiek robót związanych z zamówieniem, Wykonawca stosuje wszystkie przepisy dotyczące ochrony środowiska naturalnego, ochrony przyrody, bezpieczeństwa ruchu w miejscu prowadzonych robót;</w:t>
      </w:r>
    </w:p>
    <w:p w14:paraId="532F5704" w14:textId="77777777" w:rsidR="00F256B1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1A78EA">
        <w:rPr>
          <w:sz w:val="22"/>
          <w:szCs w:val="22"/>
        </w:rPr>
        <w:t>Wykonawca zapewni prawidłowe odprowadzenie wód powierzchniowych;</w:t>
      </w:r>
    </w:p>
    <w:p w14:paraId="5A2A2957" w14:textId="77777777" w:rsidR="00F256B1" w:rsidRPr="00EE2DC5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EE2DC5">
        <w:rPr>
          <w:sz w:val="22"/>
          <w:szCs w:val="22"/>
        </w:rPr>
        <w:t>Wykonawca zapewni płynność ruchu podczas budowy</w:t>
      </w:r>
      <w:r>
        <w:rPr>
          <w:sz w:val="22"/>
          <w:szCs w:val="22"/>
        </w:rPr>
        <w:t>,</w:t>
      </w:r>
    </w:p>
    <w:p w14:paraId="1E80D63C" w14:textId="77777777" w:rsidR="00F256B1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1A78EA">
        <w:rPr>
          <w:sz w:val="22"/>
          <w:szCs w:val="22"/>
        </w:rPr>
        <w:t>Wykonawca zapewni ochronę przed zanieczyszczeniem powietrza, wód, gleby;</w:t>
      </w:r>
    </w:p>
    <w:p w14:paraId="4FA7774A" w14:textId="77777777" w:rsidR="00F256B1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1A78EA">
        <w:rPr>
          <w:sz w:val="22"/>
          <w:szCs w:val="22"/>
        </w:rPr>
        <w:t>Wykonawca zapewni ochronę przed hałasem, wibracjami i innymi zakłóceniami;</w:t>
      </w:r>
    </w:p>
    <w:p w14:paraId="66983443" w14:textId="77777777" w:rsidR="00F256B1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1A78EA">
        <w:rPr>
          <w:sz w:val="22"/>
          <w:szCs w:val="22"/>
        </w:rPr>
        <w:t>W czasie robót prowadzić monitoring stanu technicznego zabudowy;</w:t>
      </w:r>
    </w:p>
    <w:p w14:paraId="7819DB22" w14:textId="77777777" w:rsidR="00F256B1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1A78EA">
        <w:rPr>
          <w:sz w:val="22"/>
          <w:szCs w:val="22"/>
        </w:rPr>
        <w:t>Prace budowlane prowadzić w porze dziennej od 6:00-22:00 na terenach objętych ochrona przed hałasem;</w:t>
      </w:r>
    </w:p>
    <w:p w14:paraId="12F89DAB" w14:textId="77777777" w:rsidR="00F256B1" w:rsidRPr="00500A87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500A87">
        <w:rPr>
          <w:sz w:val="22"/>
          <w:szCs w:val="22"/>
        </w:rPr>
        <w:t>Wszystkie roboty rozbiórkowe i odtworzeniowe po robotach branżowych należy skalkulować  w koszcie robót przebudowywanych sieci;</w:t>
      </w:r>
    </w:p>
    <w:p w14:paraId="66C55567" w14:textId="77777777" w:rsidR="00F256B1" w:rsidRPr="00500A87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500A87">
        <w:rPr>
          <w:sz w:val="22"/>
          <w:szCs w:val="22"/>
        </w:rPr>
        <w:t xml:space="preserve">Zamawiający dopuszcza wykonywanie robót branżowych: w branży sanitarnej, elektroenergetycznej i teletechnicznej  metodą </w:t>
      </w:r>
      <w:proofErr w:type="spellStart"/>
      <w:r w:rsidRPr="00500A87">
        <w:rPr>
          <w:sz w:val="22"/>
          <w:szCs w:val="22"/>
        </w:rPr>
        <w:t>rozkopową</w:t>
      </w:r>
      <w:proofErr w:type="spellEnd"/>
      <w:r w:rsidRPr="00500A87">
        <w:rPr>
          <w:sz w:val="22"/>
          <w:szCs w:val="22"/>
        </w:rPr>
        <w:t xml:space="preserve">, jak i </w:t>
      </w:r>
      <w:proofErr w:type="spellStart"/>
      <w:r w:rsidRPr="00500A87">
        <w:rPr>
          <w:sz w:val="22"/>
          <w:szCs w:val="22"/>
        </w:rPr>
        <w:t>bezrozkopową</w:t>
      </w:r>
      <w:proofErr w:type="spellEnd"/>
      <w:r w:rsidRPr="00500A87">
        <w:rPr>
          <w:sz w:val="22"/>
          <w:szCs w:val="22"/>
        </w:rPr>
        <w:t xml:space="preserve">. Technologia robót </w:t>
      </w:r>
      <w:r w:rsidRPr="00500A87">
        <w:rPr>
          <w:sz w:val="22"/>
          <w:szCs w:val="22"/>
        </w:rPr>
        <w:lastRenderedPageBreak/>
        <w:t>uzależniona jest od zatwierdzonego projektu TORD. Koszty związane z technologią wykonania pokryje Wykonawca w ramach umowy.</w:t>
      </w:r>
    </w:p>
    <w:p w14:paraId="3B6A37AB" w14:textId="5D2184E6" w:rsidR="00F256B1" w:rsidRPr="00B63925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B63925">
        <w:rPr>
          <w:sz w:val="22"/>
          <w:szCs w:val="22"/>
        </w:rPr>
        <w:t xml:space="preserve">Materiał z rozbiórki drogowej stanowi własność Wykonawcy. Utylizacji danego materiału </w:t>
      </w:r>
      <w:r w:rsidR="00B63925">
        <w:rPr>
          <w:sz w:val="22"/>
          <w:szCs w:val="22"/>
        </w:rPr>
        <w:br/>
      </w:r>
      <w:r w:rsidRPr="00B63925">
        <w:rPr>
          <w:sz w:val="22"/>
          <w:szCs w:val="22"/>
        </w:rPr>
        <w:t>z rozbiórki Wykonawca dokona na własny koszt.</w:t>
      </w:r>
      <w:r w:rsidR="00AF7BFA" w:rsidRPr="00B63925">
        <w:rPr>
          <w:sz w:val="22"/>
          <w:szCs w:val="22"/>
        </w:rPr>
        <w:t xml:space="preserve"> </w:t>
      </w:r>
      <w:bookmarkStart w:id="0" w:name="_Hlk169679365"/>
      <w:r w:rsidR="00AF7BFA" w:rsidRPr="00B63925">
        <w:rPr>
          <w:sz w:val="22"/>
          <w:szCs w:val="22"/>
        </w:rPr>
        <w:t>Kable elektroenergetyczne z demontażu stanowią własność Zamawiającego, Wykonawca przewiezie je na wskazane przez Inspektora miejsce.</w:t>
      </w:r>
      <w:bookmarkEnd w:id="0"/>
    </w:p>
    <w:p w14:paraId="74E6807F" w14:textId="77777777" w:rsidR="00637CBA" w:rsidRDefault="00637CBA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Urządzenia obce w chodnikach należy regulować do wysokość chodnika w danej lokalizacji, </w:t>
      </w:r>
      <w:r>
        <w:rPr>
          <w:sz w:val="22"/>
          <w:szCs w:val="22"/>
        </w:rPr>
        <w:br/>
        <w:t>a urządzenia obce w zieleńcach należy regulować do wysokości najbliższego krawężnika.</w:t>
      </w:r>
    </w:p>
    <w:p w14:paraId="49DC7F1F" w14:textId="77777777" w:rsidR="00E1746F" w:rsidRDefault="00E1746F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>
        <w:rPr>
          <w:sz w:val="22"/>
          <w:szCs w:val="22"/>
        </w:rPr>
        <w:t>Należy stosować krawężniki łukowe dla każdego promienia łuku drogowego,</w:t>
      </w:r>
    </w:p>
    <w:p w14:paraId="07D8C1D4" w14:textId="77777777" w:rsidR="00031982" w:rsidRPr="00031982" w:rsidRDefault="00031982" w:rsidP="00031982">
      <w:pPr>
        <w:pStyle w:val="Akapitzlist"/>
        <w:numPr>
          <w:ilvl w:val="0"/>
          <w:numId w:val="18"/>
        </w:numPr>
        <w:spacing w:after="0"/>
        <w:ind w:left="426" w:hanging="426"/>
        <w:jc w:val="both"/>
        <w:rPr>
          <w:rFonts w:asciiTheme="minorHAnsi" w:hAnsiTheme="minorHAnsi" w:cstheme="minorHAnsi"/>
        </w:rPr>
      </w:pPr>
      <w:r>
        <w:t>Oznakowanie:</w:t>
      </w:r>
    </w:p>
    <w:p w14:paraId="2561CF88" w14:textId="3874C564" w:rsidR="00031982" w:rsidRDefault="00031982" w:rsidP="00031982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031982">
        <w:rPr>
          <w:rFonts w:asciiTheme="minorHAnsi" w:hAnsiTheme="minorHAnsi" w:cstheme="minorHAnsi"/>
        </w:rPr>
        <w:t>Szerokość netto ciągu to 4,2m. Oznakowanie poziome (linię P-2a o szerokości 12 cm) na odcinkach prostych należy wykonać symetrycznie: ciąg pieszy szerokości 2,04m, linia szerokości 0,12m, ciąg rowerowy szerokości 2,04m. Na łukach, na których zostało zaprojektowane poszerzenie, oznakowanie poziome należy wykonać z zachowaniem stałej szerokości ciągu pieszego (2,04m), tak aby cała wartość poszerzenia przypadła na ciąg rowerowy.</w:t>
      </w:r>
    </w:p>
    <w:p w14:paraId="3CE41453" w14:textId="3DC7A42C" w:rsidR="005E6C5F" w:rsidRPr="005E6C5F" w:rsidRDefault="005E6C5F" w:rsidP="005E6C5F">
      <w:pPr>
        <w:pStyle w:val="Akapitzlist"/>
        <w:numPr>
          <w:ilvl w:val="0"/>
          <w:numId w:val="18"/>
        </w:numPr>
        <w:ind w:left="426" w:hanging="426"/>
        <w:jc w:val="both"/>
      </w:pPr>
      <w:r>
        <w:t xml:space="preserve">Na odcinku od około słupa oświetleniowego S22 do około słupa oświetleniowego S27 znajduje się teren o znacznej różnicy wysokości (z pochyleniami rzędu kilkunastu procent). </w:t>
      </w:r>
      <w:r>
        <w:br/>
      </w:r>
      <w:r>
        <w:t xml:space="preserve">Zadaniem Wykonawcy będzie w tym miejscu zoptymalizowanie przebiegu i rozwiązań wysokościowych, tak aby wykonany ciąg pieszo–rowerowy został wykonany z pochyleniem podłużnym nieprzekraczającym 6%. W tym celu dopuszczalne są niwelowanie terenu, wprowadzanie wykopów / nasypów, zmiana przebiegu trasy w planie sytuacyjnym </w:t>
      </w:r>
      <w:r>
        <w:br/>
      </w:r>
      <w:r>
        <w:t>(z zastrzeżeniem niedopuszczalności wycinek drzew). W celu ograniczenia robót ziemnych oraz ograniczenia ingerencji w systemy korzeniowe niedalekich drzew zadaniem Wykonawcy będzie również zastosowanie palisady</w:t>
      </w:r>
      <w:r w:rsidR="00D361E5">
        <w:t xml:space="preserve">/muru oporowego </w:t>
      </w:r>
      <w:r>
        <w:t>niwelujące</w:t>
      </w:r>
      <w:r w:rsidR="00D361E5">
        <w:t>go</w:t>
      </w:r>
      <w:r>
        <w:t xml:space="preserve"> różnice wysokości pomiędzy projektowanym ciągiem pieszo–rowerowym a terenem otaczającym. Wysokość palisady</w:t>
      </w:r>
      <w:r w:rsidR="00D361E5">
        <w:t xml:space="preserve">/mur oporowego </w:t>
      </w:r>
      <w:r>
        <w:t xml:space="preserve">(pomiędzy projektowanym ciągiem a terenem) </w:t>
      </w:r>
      <w:r w:rsidR="00D361E5">
        <w:t>wynikać będzie powstałej różnicy wysokości</w:t>
      </w:r>
      <w:r>
        <w:t>. Zastosowanie palisady</w:t>
      </w:r>
      <w:r w:rsidR="00D361E5">
        <w:t>/muru oporowego</w:t>
      </w:r>
      <w:r>
        <w:t xml:space="preserve"> od strony północnej na odcinku, w którym trasa będzie przebiegała w wykopie jest obowiązkowe w celu ograniczenia zanieczyszczania ciągu przez materiały niesione z wodami opadowymi ze skarpy.</w:t>
      </w:r>
    </w:p>
    <w:p w14:paraId="2612A6C0" w14:textId="77777777" w:rsidR="00DA38C2" w:rsidRPr="00DA38C2" w:rsidRDefault="00B63925" w:rsidP="00031982">
      <w:pPr>
        <w:pStyle w:val="LPTnormalny"/>
        <w:numPr>
          <w:ilvl w:val="0"/>
          <w:numId w:val="18"/>
        </w:numPr>
        <w:spacing w:before="0" w:after="0"/>
      </w:pPr>
      <w:r>
        <w:rPr>
          <w:sz w:val="22"/>
          <w:szCs w:val="22"/>
        </w:rPr>
        <w:t>W</w:t>
      </w:r>
      <w:r w:rsidR="00FE05B0" w:rsidRPr="00B63925">
        <w:rPr>
          <w:sz w:val="22"/>
          <w:szCs w:val="22"/>
        </w:rPr>
        <w:t xml:space="preserve"> ramach stałej organizacji ruchu</w:t>
      </w:r>
      <w:r w:rsidRPr="00B63925">
        <w:rPr>
          <w:sz w:val="22"/>
          <w:szCs w:val="22"/>
        </w:rPr>
        <w:t xml:space="preserve"> należy </w:t>
      </w:r>
      <w:r w:rsidR="00FE05B0" w:rsidRPr="00DA38C2">
        <w:rPr>
          <w:rFonts w:cstheme="minorHAnsi"/>
        </w:rPr>
        <w:t>wykon</w:t>
      </w:r>
      <w:r w:rsidRPr="00DA38C2">
        <w:rPr>
          <w:rFonts w:cstheme="minorHAnsi"/>
        </w:rPr>
        <w:t>ać</w:t>
      </w:r>
      <w:r w:rsidR="00FE05B0" w:rsidRPr="00DA38C2">
        <w:rPr>
          <w:rFonts w:cstheme="minorHAnsi"/>
        </w:rPr>
        <w:t xml:space="preserve"> i </w:t>
      </w:r>
      <w:r w:rsidRPr="00DA38C2">
        <w:rPr>
          <w:rFonts w:cstheme="minorHAnsi"/>
        </w:rPr>
        <w:t>za</w:t>
      </w:r>
      <w:r w:rsidR="00FE05B0" w:rsidRPr="00DA38C2">
        <w:rPr>
          <w:rFonts w:cstheme="minorHAnsi"/>
        </w:rPr>
        <w:t>mont</w:t>
      </w:r>
      <w:r w:rsidRPr="00DA38C2">
        <w:rPr>
          <w:rFonts w:cstheme="minorHAnsi"/>
        </w:rPr>
        <w:t>ować</w:t>
      </w:r>
      <w:r w:rsidR="00FE05B0" w:rsidRPr="00DA38C2">
        <w:rPr>
          <w:rFonts w:cstheme="minorHAnsi"/>
        </w:rPr>
        <w:t xml:space="preserve"> 1 tabliczk</w:t>
      </w:r>
      <w:r w:rsidRPr="00DA38C2">
        <w:rPr>
          <w:rFonts w:cstheme="minorHAnsi"/>
        </w:rPr>
        <w:t>ę</w:t>
      </w:r>
      <w:r w:rsidR="00FE05B0" w:rsidRPr="00DA38C2">
        <w:rPr>
          <w:rFonts w:cstheme="minorHAnsi"/>
        </w:rPr>
        <w:t xml:space="preserve"> zgodnie </w:t>
      </w:r>
      <w:r w:rsidRPr="00DA38C2">
        <w:rPr>
          <w:rFonts w:cstheme="minorHAnsi"/>
        </w:rPr>
        <w:br/>
      </w:r>
      <w:r w:rsidR="00FE05B0" w:rsidRPr="00DA38C2">
        <w:rPr>
          <w:rFonts w:cstheme="minorHAnsi"/>
        </w:rPr>
        <w:t>z zał</w:t>
      </w:r>
      <w:r w:rsidR="00FE05B0" w:rsidRPr="00DA38C2">
        <w:rPr>
          <w:rFonts w:cstheme="minorHAnsi" w:hint="eastAsia"/>
        </w:rPr>
        <w:t>ą</w:t>
      </w:r>
      <w:r w:rsidR="00FE05B0" w:rsidRPr="00DA38C2">
        <w:rPr>
          <w:rFonts w:cstheme="minorHAnsi"/>
        </w:rPr>
        <w:t xml:space="preserve">czonym wzorem - </w:t>
      </w:r>
      <w:r w:rsidR="00FE05B0" w:rsidRPr="00DA38C2">
        <w:rPr>
          <w:rFonts w:cstheme="minorHAnsi"/>
          <w:b/>
          <w:bCs/>
        </w:rPr>
        <w:t xml:space="preserve">zał. nr 1  do OPZ. </w:t>
      </w:r>
    </w:p>
    <w:p w14:paraId="610A2874" w14:textId="571D9CBB" w:rsidR="00FE05B0" w:rsidRPr="00DA38C2" w:rsidRDefault="00B63925" w:rsidP="002343BE">
      <w:pPr>
        <w:pStyle w:val="LPTnormalny"/>
        <w:numPr>
          <w:ilvl w:val="0"/>
          <w:numId w:val="18"/>
        </w:numPr>
        <w:spacing w:before="0" w:after="0"/>
      </w:pPr>
      <w:r w:rsidRPr="00DA38C2">
        <w:t>N</w:t>
      </w:r>
      <w:r w:rsidR="00FE05B0" w:rsidRPr="00DA38C2">
        <w:t xml:space="preserve">awierzchnie należy wykonać zgodnie z wytycznymi wykonania nawierzchni drogowych dołączonych do OPZ jako </w:t>
      </w:r>
      <w:r w:rsidR="00FE05B0" w:rsidRPr="00DA38C2">
        <w:rPr>
          <w:b/>
          <w:bCs/>
        </w:rPr>
        <w:t>załącznik nr 3</w:t>
      </w:r>
      <w:r w:rsidR="00FE05B0" w:rsidRPr="00DA38C2">
        <w:t xml:space="preserve">, </w:t>
      </w:r>
    </w:p>
    <w:p w14:paraId="24887E83" w14:textId="449E4DF9" w:rsidR="00A638F5" w:rsidRDefault="00A638F5" w:rsidP="002343BE">
      <w:pPr>
        <w:pStyle w:val="Akapitzlist"/>
        <w:numPr>
          <w:ilvl w:val="0"/>
          <w:numId w:val="18"/>
        </w:numPr>
        <w:spacing w:after="0"/>
        <w:jc w:val="both"/>
        <w:rPr>
          <w:rFonts w:eastAsia="Times New Roman" w:cs="Calibri"/>
          <w:lang w:eastAsia="ar-SA"/>
        </w:rPr>
      </w:pPr>
      <w:r>
        <w:rPr>
          <w:rFonts w:eastAsia="Times New Roman" w:cs="Calibri"/>
          <w:lang w:eastAsia="ar-SA"/>
        </w:rPr>
        <w:t xml:space="preserve">Prace związane z zielenią należy wykonać zgodnie z </w:t>
      </w:r>
      <w:r w:rsidRPr="00A638F5">
        <w:rPr>
          <w:rFonts w:eastAsia="Times New Roman" w:cs="Calibri"/>
          <w:lang w:eastAsia="ar-SA"/>
        </w:rPr>
        <w:t>Wytyczn</w:t>
      </w:r>
      <w:r>
        <w:rPr>
          <w:rFonts w:eastAsia="Times New Roman" w:cs="Calibri"/>
          <w:lang w:eastAsia="ar-SA"/>
        </w:rPr>
        <w:t>ymi</w:t>
      </w:r>
      <w:r w:rsidRPr="00A638F5">
        <w:rPr>
          <w:rFonts w:eastAsia="Times New Roman" w:cs="Calibri"/>
          <w:lang w:eastAsia="ar-SA"/>
        </w:rPr>
        <w:t xml:space="preserve"> sadzenia i pielęgnacji drzew na terenach zieleni miejskiej</w:t>
      </w:r>
      <w:r>
        <w:rPr>
          <w:rFonts w:eastAsia="Times New Roman" w:cs="Calibri"/>
          <w:lang w:eastAsia="ar-SA"/>
        </w:rPr>
        <w:t>,</w:t>
      </w:r>
      <w:r w:rsidRPr="00B63925">
        <w:rPr>
          <w:rFonts w:eastAsia="Times New Roman" w:cs="Calibri"/>
          <w:lang w:eastAsia="ar-SA"/>
        </w:rPr>
        <w:t xml:space="preserve"> dołączonych do OPZ jako </w:t>
      </w:r>
      <w:r w:rsidRPr="00B63925">
        <w:rPr>
          <w:rFonts w:eastAsia="Times New Roman" w:cs="Calibri"/>
          <w:b/>
          <w:bCs/>
          <w:sz w:val="24"/>
          <w:szCs w:val="24"/>
          <w:lang w:eastAsia="ar-SA"/>
        </w:rPr>
        <w:t>załącznik nr</w:t>
      </w:r>
      <w:r>
        <w:rPr>
          <w:rFonts w:eastAsia="Times New Roman" w:cs="Calibri"/>
          <w:b/>
          <w:bCs/>
          <w:sz w:val="24"/>
          <w:szCs w:val="24"/>
          <w:lang w:eastAsia="ar-SA"/>
        </w:rPr>
        <w:t xml:space="preserve"> 2</w:t>
      </w:r>
      <w:r w:rsidRPr="00B63925">
        <w:rPr>
          <w:rFonts w:eastAsia="Times New Roman" w:cs="Calibri"/>
          <w:b/>
          <w:bCs/>
          <w:sz w:val="24"/>
          <w:szCs w:val="24"/>
          <w:lang w:eastAsia="ar-SA"/>
        </w:rPr>
        <w:t xml:space="preserve"> </w:t>
      </w:r>
      <w:r w:rsidRPr="00B63925">
        <w:rPr>
          <w:rFonts w:eastAsia="Times New Roman" w:cs="Calibri"/>
          <w:sz w:val="24"/>
          <w:szCs w:val="24"/>
          <w:lang w:eastAsia="ar-SA"/>
        </w:rPr>
        <w:t>,</w:t>
      </w:r>
      <w:r w:rsidRPr="00B63925">
        <w:rPr>
          <w:rFonts w:eastAsia="Times New Roman" w:cs="Calibri"/>
          <w:lang w:eastAsia="ar-SA"/>
        </w:rPr>
        <w:t xml:space="preserve"> </w:t>
      </w:r>
    </w:p>
    <w:p w14:paraId="151FB809" w14:textId="37983460" w:rsidR="00A522F1" w:rsidRPr="00A522F1" w:rsidRDefault="00A522F1" w:rsidP="002343BE">
      <w:pPr>
        <w:pStyle w:val="Akapitzlist"/>
        <w:numPr>
          <w:ilvl w:val="0"/>
          <w:numId w:val="18"/>
        </w:num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Wykonawca sporządzi dokumentację powykonawczą zgodnie z wykazem dołączonym do OPZ – w wersji papierowej </w:t>
      </w:r>
      <w:r w:rsidR="00DB209E">
        <w:rPr>
          <w:rFonts w:asciiTheme="minorHAnsi" w:hAnsiTheme="minorHAnsi" w:cstheme="minorHAnsi"/>
        </w:rPr>
        <w:t xml:space="preserve">(2 egz.) </w:t>
      </w:r>
      <w:r>
        <w:rPr>
          <w:rFonts w:asciiTheme="minorHAnsi" w:hAnsiTheme="minorHAnsi" w:cstheme="minorHAnsi"/>
        </w:rPr>
        <w:t xml:space="preserve">i elektronicznej </w:t>
      </w:r>
      <w:r w:rsidR="00DB209E">
        <w:rPr>
          <w:rFonts w:asciiTheme="minorHAnsi" w:hAnsiTheme="minorHAnsi" w:cstheme="minorHAnsi"/>
        </w:rPr>
        <w:t>(digitalizacja w formacie pdf)</w:t>
      </w:r>
      <w:r>
        <w:rPr>
          <w:rFonts w:asciiTheme="minorHAnsi" w:hAnsiTheme="minorHAnsi" w:cstheme="minorHAnsi"/>
        </w:rPr>
        <w:t xml:space="preserve">- </w:t>
      </w:r>
      <w:r>
        <w:rPr>
          <w:rFonts w:asciiTheme="minorHAnsi" w:hAnsiTheme="minorHAnsi" w:cstheme="minorHAnsi"/>
          <w:b/>
          <w:bCs/>
        </w:rPr>
        <w:t xml:space="preserve">załącznik nr </w:t>
      </w:r>
      <w:r w:rsidR="001912B0">
        <w:rPr>
          <w:rFonts w:asciiTheme="minorHAnsi" w:hAnsiTheme="minorHAnsi" w:cstheme="minorHAnsi"/>
          <w:b/>
          <w:bCs/>
        </w:rPr>
        <w:t>4</w:t>
      </w:r>
      <w:r>
        <w:rPr>
          <w:rFonts w:asciiTheme="minorHAnsi" w:hAnsiTheme="minorHAnsi" w:cstheme="minorHAnsi"/>
          <w:b/>
          <w:bCs/>
        </w:rPr>
        <w:t xml:space="preserve"> do OPZ</w:t>
      </w:r>
      <w:r>
        <w:rPr>
          <w:rFonts w:asciiTheme="minorHAnsi" w:hAnsiTheme="minorHAnsi" w:cstheme="minorHAnsi"/>
        </w:rPr>
        <w:t>,</w:t>
      </w:r>
    </w:p>
    <w:p w14:paraId="01122001" w14:textId="77777777" w:rsidR="00F256B1" w:rsidRPr="002D75D5" w:rsidRDefault="00F256B1" w:rsidP="002343BE">
      <w:pPr>
        <w:pStyle w:val="LPTnormalny"/>
        <w:numPr>
          <w:ilvl w:val="0"/>
          <w:numId w:val="18"/>
        </w:numPr>
        <w:spacing w:before="0" w:after="0"/>
        <w:rPr>
          <w:sz w:val="22"/>
          <w:szCs w:val="22"/>
        </w:rPr>
      </w:pPr>
      <w:r w:rsidRPr="002D75D5">
        <w:rPr>
          <w:sz w:val="22"/>
          <w:szCs w:val="22"/>
        </w:rPr>
        <w:t>W zależności od rodzaju nawierzchni oznakowanie poziome należy wykonać w następującej technologii:</w:t>
      </w:r>
    </w:p>
    <w:p w14:paraId="2F628202" w14:textId="2184ED35" w:rsidR="00F256B1" w:rsidRDefault="00F256B1" w:rsidP="002343BE">
      <w:pPr>
        <w:pStyle w:val="LPTnormalny"/>
        <w:numPr>
          <w:ilvl w:val="0"/>
          <w:numId w:val="20"/>
        </w:numPr>
        <w:spacing w:before="0" w:after="0"/>
        <w:rPr>
          <w:sz w:val="22"/>
          <w:szCs w:val="22"/>
        </w:rPr>
      </w:pPr>
      <w:r w:rsidRPr="00F05569">
        <w:rPr>
          <w:sz w:val="22"/>
          <w:szCs w:val="22"/>
        </w:rPr>
        <w:t xml:space="preserve">asfaltowa na jezdni: </w:t>
      </w:r>
      <w:r w:rsidR="001912B0" w:rsidRPr="0032642B">
        <w:rPr>
          <w:sz w:val="22"/>
          <w:szCs w:val="22"/>
        </w:rPr>
        <w:t xml:space="preserve">oznakowanie cienkowarstwowe za pomocą mas chemoutwardzalnych w </w:t>
      </w:r>
      <w:r w:rsidR="001912B0">
        <w:rPr>
          <w:sz w:val="22"/>
          <w:szCs w:val="22"/>
        </w:rPr>
        <w:t>kolorze</w:t>
      </w:r>
      <w:r w:rsidR="001912B0" w:rsidRPr="0032642B">
        <w:rPr>
          <w:sz w:val="22"/>
          <w:szCs w:val="22"/>
        </w:rPr>
        <w:t xml:space="preserve"> białym (gr. 1 mm)</w:t>
      </w:r>
      <w:r w:rsidR="001912B0">
        <w:rPr>
          <w:sz w:val="22"/>
          <w:szCs w:val="22"/>
        </w:rPr>
        <w:t>.</w:t>
      </w:r>
    </w:p>
    <w:p w14:paraId="712250AE" w14:textId="77777777" w:rsidR="00F5293A" w:rsidRDefault="00F5293A" w:rsidP="002343BE">
      <w:pPr>
        <w:pStyle w:val="LPTnormalny"/>
        <w:numPr>
          <w:ilvl w:val="0"/>
          <w:numId w:val="20"/>
        </w:numPr>
        <w:spacing w:before="0" w:after="0"/>
        <w:rPr>
          <w:sz w:val="22"/>
          <w:szCs w:val="22"/>
        </w:rPr>
      </w:pPr>
      <w:r>
        <w:rPr>
          <w:sz w:val="22"/>
          <w:szCs w:val="22"/>
        </w:rPr>
        <w:t xml:space="preserve">Kostka betonowa: </w:t>
      </w:r>
      <w:r w:rsidR="0032642B" w:rsidRPr="0032642B">
        <w:rPr>
          <w:sz w:val="22"/>
          <w:szCs w:val="22"/>
        </w:rPr>
        <w:t>oznakowanie cienkowarstwowe za pomocą mas chemoutwardzalnych w kolorze RAL 5017 i białym (gr. 1 mm)</w:t>
      </w:r>
      <w:r w:rsidR="0032642B">
        <w:rPr>
          <w:sz w:val="22"/>
          <w:szCs w:val="22"/>
        </w:rPr>
        <w:t>.</w:t>
      </w:r>
    </w:p>
    <w:p w14:paraId="3B498C8F" w14:textId="77777777" w:rsidR="00875E38" w:rsidRDefault="00875E38" w:rsidP="00875E38">
      <w:pPr>
        <w:pStyle w:val="LPTnormalny"/>
        <w:spacing w:before="0" w:after="0"/>
        <w:ind w:left="360"/>
        <w:rPr>
          <w:sz w:val="22"/>
          <w:szCs w:val="22"/>
        </w:rPr>
      </w:pPr>
    </w:p>
    <w:p w14:paraId="1BB5F717" w14:textId="77777777" w:rsidR="006351BC" w:rsidRDefault="007E0156" w:rsidP="007B7B53">
      <w:pPr>
        <w:pStyle w:val="Akapitzlist"/>
        <w:numPr>
          <w:ilvl w:val="0"/>
          <w:numId w:val="5"/>
        </w:numPr>
        <w:jc w:val="center"/>
        <w:rPr>
          <w:b/>
          <w:i/>
          <w:sz w:val="28"/>
          <w:szCs w:val="28"/>
        </w:rPr>
      </w:pPr>
      <w:r w:rsidRPr="00136D20">
        <w:rPr>
          <w:b/>
          <w:i/>
          <w:sz w:val="28"/>
          <w:szCs w:val="28"/>
        </w:rPr>
        <w:t>WYMAGANIA ZAMAWIAJĄCEGO</w:t>
      </w:r>
    </w:p>
    <w:p w14:paraId="2ED4E999" w14:textId="77777777" w:rsidR="007A570F" w:rsidRPr="000D1580" w:rsidRDefault="007A570F" w:rsidP="007A570F">
      <w:pPr>
        <w:pStyle w:val="Akapitzlist"/>
        <w:rPr>
          <w:b/>
          <w:i/>
          <w:sz w:val="28"/>
          <w:szCs w:val="28"/>
        </w:rPr>
      </w:pPr>
    </w:p>
    <w:p w14:paraId="103B6158" w14:textId="584DA10A" w:rsidR="000E23B1" w:rsidRPr="009165EA" w:rsidRDefault="000E23B1" w:rsidP="007B7B53">
      <w:pPr>
        <w:pStyle w:val="Akapitzlist"/>
        <w:numPr>
          <w:ilvl w:val="0"/>
          <w:numId w:val="6"/>
        </w:numPr>
        <w:spacing w:before="100" w:beforeAutospacing="1" w:after="100" w:afterAutospacing="1"/>
        <w:ind w:left="720"/>
        <w:jc w:val="both"/>
        <w:rPr>
          <w:rFonts w:cs="Arial"/>
        </w:rPr>
      </w:pPr>
      <w:r w:rsidRPr="009165EA">
        <w:rPr>
          <w:rFonts w:cs="Arial"/>
          <w:u w:val="single"/>
        </w:rPr>
        <w:t xml:space="preserve">Wymagania, o których mowa w art. </w:t>
      </w:r>
      <w:r w:rsidR="00583876">
        <w:rPr>
          <w:rFonts w:cs="Arial"/>
          <w:u w:val="single"/>
        </w:rPr>
        <w:t>95</w:t>
      </w:r>
      <w:r w:rsidRPr="009165EA">
        <w:rPr>
          <w:rFonts w:cs="Arial"/>
          <w:u w:val="single"/>
        </w:rPr>
        <w:t xml:space="preserve"> ust. </w:t>
      </w:r>
      <w:r w:rsidR="00583876">
        <w:rPr>
          <w:rFonts w:cs="Arial"/>
          <w:u w:val="single"/>
        </w:rPr>
        <w:t>1</w:t>
      </w:r>
      <w:r w:rsidRPr="009165EA">
        <w:rPr>
          <w:rFonts w:cs="Arial"/>
          <w:u w:val="single"/>
        </w:rPr>
        <w:t xml:space="preserve"> PZP</w:t>
      </w:r>
      <w:r w:rsidRPr="009165EA">
        <w:rPr>
          <w:rFonts w:cs="Arial"/>
          <w:b/>
        </w:rPr>
        <w:t xml:space="preserve">.  </w:t>
      </w:r>
    </w:p>
    <w:p w14:paraId="5112302E" w14:textId="77777777" w:rsidR="00D11933" w:rsidRPr="00691D33" w:rsidRDefault="00085706" w:rsidP="007B7B53">
      <w:pPr>
        <w:pStyle w:val="Akapitzlist"/>
        <w:numPr>
          <w:ilvl w:val="0"/>
          <w:numId w:val="11"/>
        </w:numPr>
        <w:spacing w:before="100" w:beforeAutospacing="1" w:after="100" w:afterAutospacing="1"/>
        <w:jc w:val="both"/>
      </w:pPr>
      <w:r>
        <w:rPr>
          <w:rFonts w:cs="Arial"/>
        </w:rPr>
        <w:t>Wymagania w tym zakresie określa</w:t>
      </w:r>
      <w:r w:rsidR="00691D33">
        <w:rPr>
          <w:rFonts w:cs="Arial"/>
        </w:rPr>
        <w:t>ją zapisy</w:t>
      </w:r>
      <w:r>
        <w:rPr>
          <w:rFonts w:cs="Arial"/>
        </w:rPr>
        <w:t xml:space="preserve"> Wz</w:t>
      </w:r>
      <w:r w:rsidR="00691D33">
        <w:rPr>
          <w:rFonts w:cs="Arial"/>
        </w:rPr>
        <w:t>o</w:t>
      </w:r>
      <w:r>
        <w:rPr>
          <w:rFonts w:cs="Arial"/>
        </w:rPr>
        <w:t>r</w:t>
      </w:r>
      <w:r w:rsidR="00691D33">
        <w:rPr>
          <w:rFonts w:cs="Arial"/>
        </w:rPr>
        <w:t>u</w:t>
      </w:r>
      <w:r>
        <w:rPr>
          <w:rFonts w:cs="Arial"/>
        </w:rPr>
        <w:t xml:space="preserve"> Umowy.</w:t>
      </w:r>
    </w:p>
    <w:p w14:paraId="41CF2BED" w14:textId="77777777" w:rsidR="00691D33" w:rsidRDefault="00691D33" w:rsidP="00691D33">
      <w:pPr>
        <w:pStyle w:val="Akapitzlist"/>
        <w:spacing w:before="100" w:beforeAutospacing="1" w:after="100" w:afterAutospacing="1"/>
        <w:ind w:left="1440"/>
        <w:jc w:val="both"/>
      </w:pPr>
    </w:p>
    <w:p w14:paraId="43D50D6C" w14:textId="3527DB7E" w:rsidR="000E23B1" w:rsidRPr="00EF03B5" w:rsidRDefault="000E23B1" w:rsidP="007B7B53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ind w:left="720"/>
        <w:jc w:val="both"/>
        <w:rPr>
          <w:rFonts w:cs="Arial"/>
          <w:u w:val="single"/>
        </w:rPr>
      </w:pPr>
      <w:r w:rsidRPr="00EF03B5">
        <w:rPr>
          <w:rFonts w:cs="Arial"/>
          <w:u w:val="single"/>
        </w:rPr>
        <w:t xml:space="preserve">Wymagania , o których mowa w art. </w:t>
      </w:r>
      <w:r w:rsidR="00583876">
        <w:rPr>
          <w:rFonts w:cs="Arial"/>
          <w:u w:val="single"/>
        </w:rPr>
        <w:t>96 ust.1 i 2; art. 100; art. 101</w:t>
      </w:r>
      <w:r w:rsidRPr="00EF03B5">
        <w:rPr>
          <w:rFonts w:cs="Arial"/>
          <w:u w:val="single"/>
        </w:rPr>
        <w:t xml:space="preserve"> PZP.</w:t>
      </w:r>
    </w:p>
    <w:p w14:paraId="5F70B868" w14:textId="77777777" w:rsidR="000E23B1" w:rsidRDefault="000E23B1" w:rsidP="000E23B1">
      <w:pPr>
        <w:pStyle w:val="Akapitzlist"/>
        <w:spacing w:before="100" w:beforeAutospacing="1" w:after="100" w:afterAutospacing="1" w:line="240" w:lineRule="auto"/>
        <w:ind w:left="1440"/>
        <w:jc w:val="both"/>
        <w:rPr>
          <w:rFonts w:cs="Arial"/>
        </w:rPr>
      </w:pPr>
    </w:p>
    <w:p w14:paraId="025F5543" w14:textId="3927FD8E" w:rsidR="000E23B1" w:rsidRPr="00EF03B5" w:rsidRDefault="000E23B1" w:rsidP="007B7B53">
      <w:pPr>
        <w:pStyle w:val="Akapitzlist"/>
        <w:numPr>
          <w:ilvl w:val="0"/>
          <w:numId w:val="8"/>
        </w:numPr>
        <w:jc w:val="both"/>
        <w:rPr>
          <w:rFonts w:cs="Arial"/>
        </w:rPr>
      </w:pPr>
      <w:r w:rsidRPr="00EF03B5">
        <w:rPr>
          <w:rFonts w:cs="Arial"/>
        </w:rPr>
        <w:t xml:space="preserve">Zamawiający nie przewiduje wymagań, określonych w art. </w:t>
      </w:r>
      <w:r w:rsidR="00583876">
        <w:rPr>
          <w:rFonts w:cs="Arial"/>
        </w:rPr>
        <w:t>96</w:t>
      </w:r>
      <w:r w:rsidRPr="00EF03B5">
        <w:rPr>
          <w:rFonts w:cs="Arial"/>
        </w:rPr>
        <w:t xml:space="preserve"> ust. </w:t>
      </w:r>
      <w:r w:rsidR="00583876">
        <w:rPr>
          <w:rFonts w:cs="Arial"/>
        </w:rPr>
        <w:t>1 i 2</w:t>
      </w:r>
      <w:r w:rsidRPr="00EF03B5">
        <w:rPr>
          <w:rFonts w:cs="Arial"/>
        </w:rPr>
        <w:t xml:space="preserve"> PZP. </w:t>
      </w:r>
    </w:p>
    <w:p w14:paraId="1E5698E6" w14:textId="4E36F18C" w:rsidR="00406D03" w:rsidRPr="00406D03" w:rsidRDefault="000E23B1" w:rsidP="007B7B53">
      <w:pPr>
        <w:pStyle w:val="Akapitzlist"/>
        <w:numPr>
          <w:ilvl w:val="0"/>
          <w:numId w:val="8"/>
        </w:numPr>
        <w:jc w:val="both"/>
        <w:rPr>
          <w:bCs/>
          <w:color w:val="000000"/>
        </w:rPr>
      </w:pPr>
      <w:r w:rsidRPr="00EF03B5">
        <w:rPr>
          <w:rFonts w:cs="Arial"/>
        </w:rPr>
        <w:t>Zamawiający informuje, że dokumentacja projektowa (DP) oraz specyfikacje techniczne wykonania i odbioru robót budowlanych (SST)</w:t>
      </w:r>
      <w:r w:rsidR="00B230F5" w:rsidRPr="00921DA6">
        <w:rPr>
          <w:rFonts w:cs="Arial"/>
        </w:rPr>
        <w:t xml:space="preserve">, </w:t>
      </w:r>
      <w:r w:rsidRPr="00921DA6">
        <w:rPr>
          <w:rFonts w:cs="Arial"/>
        </w:rPr>
        <w:t xml:space="preserve">stanowiące opis przedmiotu zamówienia, sporządzone zostały z uwzględnieniem wymagań w zakresie dostępności dla osób niepełnosprawnych, o których mowa w </w:t>
      </w:r>
      <w:r w:rsidR="00583876" w:rsidRPr="00921DA6">
        <w:rPr>
          <w:rFonts w:cs="Arial"/>
          <w:u w:val="single"/>
        </w:rPr>
        <w:t>art. 100 ust.</w:t>
      </w:r>
      <w:r w:rsidR="00446022">
        <w:rPr>
          <w:rFonts w:cs="Arial"/>
          <w:u w:val="single"/>
        </w:rPr>
        <w:t>1</w:t>
      </w:r>
      <w:r w:rsidRPr="00921DA6">
        <w:rPr>
          <w:rFonts w:cs="Arial"/>
        </w:rPr>
        <w:t xml:space="preserve"> PZP. </w:t>
      </w:r>
    </w:p>
    <w:p w14:paraId="7B3473D0" w14:textId="2CDD7435" w:rsidR="000E23B1" w:rsidRPr="00921DA6" w:rsidRDefault="000E23B1" w:rsidP="007B7B53">
      <w:pPr>
        <w:pStyle w:val="Akapitzlist"/>
        <w:numPr>
          <w:ilvl w:val="0"/>
          <w:numId w:val="8"/>
        </w:numPr>
        <w:jc w:val="both"/>
        <w:rPr>
          <w:bCs/>
          <w:color w:val="000000"/>
        </w:rPr>
      </w:pPr>
      <w:r w:rsidRPr="00921DA6">
        <w:rPr>
          <w:rFonts w:cs="Arial"/>
        </w:rPr>
        <w:t xml:space="preserve">Wymagania z zakresu art. </w:t>
      </w:r>
      <w:r w:rsidR="00583876" w:rsidRPr="00921DA6">
        <w:rPr>
          <w:rFonts w:cs="Arial"/>
        </w:rPr>
        <w:t>101</w:t>
      </w:r>
      <w:r w:rsidRPr="00921DA6">
        <w:rPr>
          <w:rFonts w:cs="Arial"/>
        </w:rPr>
        <w:t xml:space="preserve"> PZP</w:t>
      </w:r>
      <w:r w:rsidR="00583876" w:rsidRPr="00921DA6">
        <w:rPr>
          <w:rFonts w:cs="Arial"/>
        </w:rPr>
        <w:t xml:space="preserve"> </w:t>
      </w:r>
      <w:r w:rsidRPr="00921DA6">
        <w:rPr>
          <w:rFonts w:cs="Arial"/>
        </w:rPr>
        <w:t>nie mają zastosowania.</w:t>
      </w:r>
    </w:p>
    <w:p w14:paraId="264BF59D" w14:textId="77777777" w:rsidR="000E23B1" w:rsidRDefault="000E23B1" w:rsidP="007B7B53">
      <w:pPr>
        <w:pStyle w:val="Akapitzlist"/>
        <w:numPr>
          <w:ilvl w:val="0"/>
          <w:numId w:val="8"/>
        </w:numPr>
        <w:jc w:val="both"/>
        <w:rPr>
          <w:rFonts w:cs="Arial"/>
        </w:rPr>
      </w:pPr>
      <w:r w:rsidRPr="00EF03B5">
        <w:rPr>
          <w:rFonts w:cs="Arial"/>
        </w:rPr>
        <w:t>Pozostałe warunki wykonania zamówienia – w załączonym wzorze umowy.</w:t>
      </w:r>
    </w:p>
    <w:p w14:paraId="4B1A5609" w14:textId="77777777" w:rsidR="000E23B1" w:rsidRDefault="000E23B1" w:rsidP="000E23B1">
      <w:pPr>
        <w:pStyle w:val="Akapitzlist"/>
        <w:spacing w:before="100" w:beforeAutospacing="1" w:after="100" w:afterAutospacing="1" w:line="240" w:lineRule="auto"/>
        <w:jc w:val="both"/>
        <w:rPr>
          <w:rFonts w:cs="Arial"/>
        </w:rPr>
      </w:pPr>
    </w:p>
    <w:p w14:paraId="4C63747B" w14:textId="551C48F7" w:rsidR="000E23B1" w:rsidRDefault="000E23B1" w:rsidP="007B7B53">
      <w:pPr>
        <w:pStyle w:val="Akapitzlist"/>
        <w:numPr>
          <w:ilvl w:val="0"/>
          <w:numId w:val="6"/>
        </w:numPr>
        <w:ind w:left="720"/>
        <w:jc w:val="both"/>
        <w:rPr>
          <w:rFonts w:asciiTheme="minorHAnsi" w:hAnsiTheme="minorHAnsi" w:cstheme="minorHAnsi"/>
          <w:u w:val="single"/>
        </w:rPr>
      </w:pPr>
      <w:r w:rsidRPr="008E02D2">
        <w:rPr>
          <w:rFonts w:asciiTheme="minorHAnsi" w:hAnsiTheme="minorHAnsi" w:cstheme="minorHAnsi"/>
          <w:u w:val="single"/>
        </w:rPr>
        <w:t>Wymagania dotyczące robót, o których mowa w art.</w:t>
      </w:r>
      <w:r w:rsidR="00042667">
        <w:rPr>
          <w:rFonts w:asciiTheme="minorHAnsi" w:hAnsiTheme="minorHAnsi" w:cstheme="minorHAnsi"/>
          <w:u w:val="single"/>
        </w:rPr>
        <w:t>214</w:t>
      </w:r>
      <w:r w:rsidRPr="008E02D2">
        <w:rPr>
          <w:rFonts w:asciiTheme="minorHAnsi" w:hAnsiTheme="minorHAnsi" w:cstheme="minorHAnsi"/>
          <w:u w:val="single"/>
        </w:rPr>
        <w:t xml:space="preserve"> ust.1 pkt. </w:t>
      </w:r>
      <w:r w:rsidR="00042667">
        <w:rPr>
          <w:rFonts w:asciiTheme="minorHAnsi" w:hAnsiTheme="minorHAnsi" w:cstheme="minorHAnsi"/>
          <w:u w:val="single"/>
        </w:rPr>
        <w:t>7</w:t>
      </w:r>
      <w:r w:rsidRPr="008E02D2">
        <w:rPr>
          <w:rFonts w:asciiTheme="minorHAnsi" w:hAnsiTheme="minorHAnsi" w:cstheme="minorHAnsi"/>
          <w:u w:val="single"/>
        </w:rPr>
        <w:t xml:space="preserve"> PZP</w:t>
      </w:r>
    </w:p>
    <w:p w14:paraId="1E786B07" w14:textId="77777777" w:rsidR="000E23B1" w:rsidRDefault="000E23B1" w:rsidP="000E23B1">
      <w:pPr>
        <w:pStyle w:val="Akapitzlist"/>
        <w:jc w:val="both"/>
        <w:rPr>
          <w:rFonts w:asciiTheme="minorHAnsi" w:hAnsiTheme="minorHAnsi" w:cstheme="minorHAnsi"/>
          <w:u w:val="single"/>
        </w:rPr>
      </w:pPr>
    </w:p>
    <w:p w14:paraId="0CAEA4F1" w14:textId="46BFE1C1" w:rsidR="000E23B1" w:rsidRPr="000B0111" w:rsidRDefault="000E23B1" w:rsidP="007B7B53">
      <w:pPr>
        <w:pStyle w:val="Akapitzlist"/>
        <w:numPr>
          <w:ilvl w:val="0"/>
          <w:numId w:val="8"/>
        </w:numPr>
        <w:spacing w:before="100" w:beforeAutospacing="1" w:after="100" w:afterAutospacing="1"/>
        <w:jc w:val="both"/>
        <w:rPr>
          <w:rFonts w:cs="Arial"/>
          <w:bCs/>
        </w:rPr>
      </w:pPr>
      <w:r w:rsidRPr="000B0111">
        <w:rPr>
          <w:rFonts w:cs="Arial"/>
          <w:bCs/>
        </w:rPr>
        <w:t>Zamawiający nie przewiduje wykonani</w:t>
      </w:r>
      <w:r w:rsidR="00691D33">
        <w:rPr>
          <w:rFonts w:cs="Arial"/>
          <w:bCs/>
        </w:rPr>
        <w:t xml:space="preserve">a zamówień, </w:t>
      </w:r>
      <w:r w:rsidRPr="000B0111">
        <w:rPr>
          <w:rFonts w:cs="Arial"/>
          <w:bCs/>
        </w:rPr>
        <w:t xml:space="preserve">o których mowa w art. </w:t>
      </w:r>
      <w:r w:rsidR="00042667" w:rsidRPr="000B0111">
        <w:rPr>
          <w:rFonts w:cs="Arial"/>
          <w:bCs/>
        </w:rPr>
        <w:t>214</w:t>
      </w:r>
      <w:r w:rsidRPr="000B0111">
        <w:rPr>
          <w:rFonts w:cs="Arial"/>
          <w:bCs/>
        </w:rPr>
        <w:t xml:space="preserve"> ust.1 pkt </w:t>
      </w:r>
      <w:r w:rsidR="00042667" w:rsidRPr="000B0111">
        <w:rPr>
          <w:rFonts w:cs="Arial"/>
          <w:bCs/>
        </w:rPr>
        <w:t>7</w:t>
      </w:r>
      <w:r w:rsidRPr="000B0111">
        <w:rPr>
          <w:rFonts w:cs="Arial"/>
          <w:bCs/>
        </w:rPr>
        <w:t xml:space="preserve"> </w:t>
      </w:r>
      <w:r w:rsidR="000C507A" w:rsidRPr="000B0111">
        <w:rPr>
          <w:rFonts w:cs="Arial"/>
          <w:bCs/>
        </w:rPr>
        <w:t xml:space="preserve"> </w:t>
      </w:r>
      <w:proofErr w:type="spellStart"/>
      <w:r w:rsidR="000C507A" w:rsidRPr="000B0111">
        <w:rPr>
          <w:rFonts w:cs="Arial"/>
          <w:bCs/>
        </w:rPr>
        <w:t>Pzp</w:t>
      </w:r>
      <w:proofErr w:type="spellEnd"/>
      <w:r w:rsidRPr="000B0111">
        <w:rPr>
          <w:rFonts w:cs="Arial"/>
          <w:bCs/>
        </w:rPr>
        <w:t xml:space="preserve">. </w:t>
      </w:r>
    </w:p>
    <w:p w14:paraId="22FA6A46" w14:textId="77777777" w:rsidR="00AC7CB6" w:rsidRPr="00AC7CB6" w:rsidRDefault="00AC7CB6" w:rsidP="00AC7CB6">
      <w:pPr>
        <w:pStyle w:val="Akapitzlist"/>
        <w:jc w:val="both"/>
        <w:rPr>
          <w:rFonts w:asciiTheme="minorHAnsi" w:hAnsiTheme="minorHAnsi" w:cstheme="minorHAnsi"/>
          <w:u w:val="single"/>
        </w:rPr>
      </w:pPr>
    </w:p>
    <w:p w14:paraId="7BCBC629" w14:textId="77777777" w:rsidR="000E23B1" w:rsidRPr="00093032" w:rsidRDefault="000E23B1" w:rsidP="007B7B53">
      <w:pPr>
        <w:pStyle w:val="Akapitzlist"/>
        <w:numPr>
          <w:ilvl w:val="0"/>
          <w:numId w:val="6"/>
        </w:numPr>
        <w:ind w:left="720"/>
        <w:jc w:val="both"/>
        <w:rPr>
          <w:rFonts w:asciiTheme="minorHAnsi" w:hAnsiTheme="minorHAnsi" w:cstheme="minorHAnsi"/>
          <w:u w:val="single"/>
        </w:rPr>
      </w:pPr>
      <w:r w:rsidRPr="00093032">
        <w:rPr>
          <w:rFonts w:asciiTheme="minorHAnsi" w:hAnsiTheme="minorHAnsi" w:cstheme="minorHAnsi"/>
          <w:u w:val="single"/>
        </w:rPr>
        <w:t>Pozostałe warunki wykonania zamówienia – w załączonym wzorze umowy.</w:t>
      </w:r>
    </w:p>
    <w:p w14:paraId="537DFEB7" w14:textId="77777777" w:rsidR="000E23B1" w:rsidRPr="007E0156" w:rsidRDefault="000E23B1" w:rsidP="000E23B1">
      <w:pPr>
        <w:pStyle w:val="Akapitzlist"/>
        <w:ind w:left="1440"/>
        <w:rPr>
          <w:u w:val="single"/>
        </w:rPr>
      </w:pPr>
    </w:p>
    <w:sectPr w:rsidR="000E23B1" w:rsidRPr="007E0156" w:rsidSect="00406D03"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1EA16" w14:textId="77777777" w:rsidR="00C77FA6" w:rsidRDefault="00C77FA6">
      <w:r>
        <w:separator/>
      </w:r>
    </w:p>
  </w:endnote>
  <w:endnote w:type="continuationSeparator" w:id="0">
    <w:p w14:paraId="6BD0826E" w14:textId="77777777" w:rsidR="00C77FA6" w:rsidRDefault="00C77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06A63" w14:textId="77777777" w:rsidR="00E7489A" w:rsidRDefault="00B5452D" w:rsidP="00D6727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7489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9E504D" w14:textId="77777777" w:rsidR="00E7489A" w:rsidRDefault="00E7489A" w:rsidP="00092CE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3171E" w14:textId="43926EE1" w:rsidR="00E7489A" w:rsidRPr="00F2180A" w:rsidRDefault="00E56ECC" w:rsidP="00E56ECC">
    <w:pPr>
      <w:pStyle w:val="Stopka"/>
      <w:pBdr>
        <w:top w:val="single" w:sz="4" w:space="0" w:color="auto"/>
      </w:pBdr>
      <w:tabs>
        <w:tab w:val="clear" w:pos="9072"/>
        <w:tab w:val="right" w:pos="9070"/>
      </w:tabs>
      <w:spacing w:line="276" w:lineRule="auto"/>
      <w:jc w:val="center"/>
      <w:rPr>
        <w:rFonts w:asciiTheme="minorHAnsi" w:hAnsiTheme="minorHAnsi" w:cstheme="minorHAnsi"/>
        <w:bCs/>
        <w:i/>
        <w:iCs/>
        <w:sz w:val="20"/>
        <w:szCs w:val="20"/>
      </w:rPr>
    </w:pPr>
    <w:r w:rsidRPr="00E56ECC">
      <w:rPr>
        <w:rFonts w:asciiTheme="minorHAnsi" w:hAnsiTheme="minorHAnsi" w:cstheme="minorHAnsi"/>
        <w:bCs/>
        <w:i/>
        <w:iCs/>
        <w:sz w:val="20"/>
        <w:szCs w:val="20"/>
      </w:rPr>
      <w:t xml:space="preserve">Budowa </w:t>
    </w:r>
    <w:r w:rsidR="00EF32CE">
      <w:rPr>
        <w:rFonts w:asciiTheme="minorHAnsi" w:hAnsiTheme="minorHAnsi" w:cstheme="minorHAnsi"/>
        <w:bCs/>
        <w:i/>
        <w:iCs/>
        <w:sz w:val="20"/>
        <w:szCs w:val="20"/>
      </w:rPr>
      <w:t xml:space="preserve">Wielkiej Pętli Fordonu w Bydgoszczy – pierwszy etap Trasy rekreacyjnej </w:t>
    </w:r>
    <w:r w:rsidR="00EF32CE">
      <w:rPr>
        <w:rFonts w:asciiTheme="minorHAnsi" w:hAnsiTheme="minorHAnsi" w:cstheme="minorHAnsi"/>
        <w:bCs/>
        <w:i/>
        <w:iCs/>
        <w:sz w:val="20"/>
        <w:szCs w:val="20"/>
      </w:rPr>
      <w:br/>
      <w:t xml:space="preserve">w ramach realizacji programu BBO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4716F" w14:textId="77777777" w:rsidR="00C77FA6" w:rsidRDefault="00C77FA6">
      <w:r>
        <w:separator/>
      </w:r>
    </w:p>
  </w:footnote>
  <w:footnote w:type="continuationSeparator" w:id="0">
    <w:p w14:paraId="4E1CC2E4" w14:textId="77777777" w:rsidR="00C77FA6" w:rsidRDefault="00C77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F15E4" w14:textId="77777777" w:rsidR="00C17E6F" w:rsidRPr="00406D03" w:rsidRDefault="00406D03" w:rsidP="00406D03">
    <w:pPr>
      <w:pStyle w:val="Nagwek"/>
      <w:jc w:val="right"/>
      <w:rPr>
        <w:rFonts w:asciiTheme="minorHAnsi" w:hAnsiTheme="minorHAnsi" w:cstheme="minorHAnsi"/>
      </w:rPr>
    </w:pPr>
    <w:r w:rsidRPr="00406D03">
      <w:rPr>
        <w:rFonts w:asciiTheme="minorHAnsi" w:hAnsiTheme="minorHAnsi" w:cstheme="minorHAnsi"/>
      </w:rPr>
      <w:t>Załącznik Nr 2 do wzoru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1" w15:restartNumberingAfterBreak="0">
    <w:nsid w:val="00F31F4B"/>
    <w:multiLevelType w:val="hybridMultilevel"/>
    <w:tmpl w:val="0436E4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46688"/>
    <w:multiLevelType w:val="hybridMultilevel"/>
    <w:tmpl w:val="6B6813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E1A98"/>
    <w:multiLevelType w:val="hybridMultilevel"/>
    <w:tmpl w:val="41388D4C"/>
    <w:lvl w:ilvl="0" w:tplc="7E1EA4FC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76E47"/>
    <w:multiLevelType w:val="hybridMultilevel"/>
    <w:tmpl w:val="D360AC52"/>
    <w:lvl w:ilvl="0" w:tplc="67E2ABBA">
      <w:start w:val="1"/>
      <w:numFmt w:val="decimal"/>
      <w:lvlText w:val="%1)"/>
      <w:lvlJc w:val="left"/>
      <w:pPr>
        <w:ind w:left="1210" w:hanging="360"/>
      </w:pPr>
      <w:rPr>
        <w:rFonts w:asciiTheme="minorHAnsi" w:eastAsia="Times New Roman" w:hAnsiTheme="minorHAnsi" w:cstheme="minorHAnsi" w:hint="default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943276"/>
    <w:multiLevelType w:val="hybridMultilevel"/>
    <w:tmpl w:val="46FA6EA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9BF6CB2"/>
    <w:multiLevelType w:val="hybridMultilevel"/>
    <w:tmpl w:val="936629FE"/>
    <w:lvl w:ilvl="0" w:tplc="BD84E36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6B07079"/>
    <w:multiLevelType w:val="hybridMultilevel"/>
    <w:tmpl w:val="3A5085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7102F"/>
    <w:multiLevelType w:val="hybridMultilevel"/>
    <w:tmpl w:val="FDF2B4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B5EBC"/>
    <w:multiLevelType w:val="hybridMultilevel"/>
    <w:tmpl w:val="2AC2B61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57A1807"/>
    <w:multiLevelType w:val="hybridMultilevel"/>
    <w:tmpl w:val="83C835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6CE1653"/>
    <w:multiLevelType w:val="hybridMultilevel"/>
    <w:tmpl w:val="670E0CC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8B878F5"/>
    <w:multiLevelType w:val="hybridMultilevel"/>
    <w:tmpl w:val="64E2D06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9168BB"/>
    <w:multiLevelType w:val="hybridMultilevel"/>
    <w:tmpl w:val="2F844E6C"/>
    <w:lvl w:ilvl="0" w:tplc="7E1EA4FC">
      <w:numFmt w:val="bullet"/>
      <w:lvlText w:val="–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407634B"/>
    <w:multiLevelType w:val="hybridMultilevel"/>
    <w:tmpl w:val="045A38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E9428E"/>
    <w:multiLevelType w:val="hybridMultilevel"/>
    <w:tmpl w:val="3440E41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65E1CC0"/>
    <w:multiLevelType w:val="multilevel"/>
    <w:tmpl w:val="8E98E5C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ascii="Century Gothic" w:hAnsi="Century Gothic" w:hint="default"/>
        <w:sz w:val="24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Restart w:val="1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ascii="Century Gothic" w:hAnsi="Century Gothic" w:hint="default"/>
        <w:sz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A1C1E4B"/>
    <w:multiLevelType w:val="hybridMultilevel"/>
    <w:tmpl w:val="36663E1E"/>
    <w:lvl w:ilvl="0" w:tplc="8B84E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C5768C"/>
    <w:multiLevelType w:val="hybridMultilevel"/>
    <w:tmpl w:val="B7F002D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B826700"/>
    <w:multiLevelType w:val="hybridMultilevel"/>
    <w:tmpl w:val="6372A476"/>
    <w:lvl w:ilvl="0" w:tplc="BD84E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061246"/>
    <w:multiLevelType w:val="hybridMultilevel"/>
    <w:tmpl w:val="98207D1C"/>
    <w:lvl w:ilvl="0" w:tplc="BD84E3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5B2948"/>
    <w:multiLevelType w:val="hybridMultilevel"/>
    <w:tmpl w:val="C5F49B96"/>
    <w:lvl w:ilvl="0" w:tplc="86B8E9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8F1F4D"/>
    <w:multiLevelType w:val="hybridMultilevel"/>
    <w:tmpl w:val="2D28B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902058"/>
    <w:multiLevelType w:val="hybridMultilevel"/>
    <w:tmpl w:val="F0244F10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68A6F5D"/>
    <w:multiLevelType w:val="hybridMultilevel"/>
    <w:tmpl w:val="402C4CB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9924FB"/>
    <w:multiLevelType w:val="hybridMultilevel"/>
    <w:tmpl w:val="E0DABD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6B54C9F"/>
    <w:multiLevelType w:val="hybridMultilevel"/>
    <w:tmpl w:val="1234B6EE"/>
    <w:lvl w:ilvl="0" w:tplc="C58AF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9B1401C"/>
    <w:multiLevelType w:val="hybridMultilevel"/>
    <w:tmpl w:val="F8461A18"/>
    <w:lvl w:ilvl="0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1443130">
    <w:abstractNumId w:val="6"/>
  </w:num>
  <w:num w:numId="2" w16cid:durableId="1125779565">
    <w:abstractNumId w:val="16"/>
  </w:num>
  <w:num w:numId="3" w16cid:durableId="695892066">
    <w:abstractNumId w:val="1"/>
  </w:num>
  <w:num w:numId="4" w16cid:durableId="360862418">
    <w:abstractNumId w:val="12"/>
  </w:num>
  <w:num w:numId="5" w16cid:durableId="83036283">
    <w:abstractNumId w:val="21"/>
  </w:num>
  <w:num w:numId="6" w16cid:durableId="323898142">
    <w:abstractNumId w:val="27"/>
  </w:num>
  <w:num w:numId="7" w16cid:durableId="59638375">
    <w:abstractNumId w:val="24"/>
  </w:num>
  <w:num w:numId="8" w16cid:durableId="2118284729">
    <w:abstractNumId w:val="10"/>
  </w:num>
  <w:num w:numId="9" w16cid:durableId="1885746826">
    <w:abstractNumId w:val="23"/>
  </w:num>
  <w:num w:numId="10" w16cid:durableId="2044359693">
    <w:abstractNumId w:val="17"/>
  </w:num>
  <w:num w:numId="11" w16cid:durableId="913202491">
    <w:abstractNumId w:val="7"/>
  </w:num>
  <w:num w:numId="12" w16cid:durableId="2019192116">
    <w:abstractNumId w:val="15"/>
  </w:num>
  <w:num w:numId="13" w16cid:durableId="1505126248">
    <w:abstractNumId w:val="9"/>
  </w:num>
  <w:num w:numId="14" w16cid:durableId="136997260">
    <w:abstractNumId w:val="11"/>
  </w:num>
  <w:num w:numId="15" w16cid:durableId="2058042060">
    <w:abstractNumId w:val="18"/>
  </w:num>
  <w:num w:numId="16" w16cid:durableId="2027781881">
    <w:abstractNumId w:val="8"/>
  </w:num>
  <w:num w:numId="17" w16cid:durableId="745151324">
    <w:abstractNumId w:val="5"/>
  </w:num>
  <w:num w:numId="18" w16cid:durableId="2041079784">
    <w:abstractNumId w:val="25"/>
  </w:num>
  <w:num w:numId="19" w16cid:durableId="1388648855">
    <w:abstractNumId w:val="20"/>
  </w:num>
  <w:num w:numId="20" w16cid:durableId="389302694">
    <w:abstractNumId w:val="2"/>
  </w:num>
  <w:num w:numId="21" w16cid:durableId="2042050309">
    <w:abstractNumId w:val="22"/>
  </w:num>
  <w:num w:numId="22" w16cid:durableId="1548644184">
    <w:abstractNumId w:val="19"/>
  </w:num>
  <w:num w:numId="23" w16cid:durableId="450054110">
    <w:abstractNumId w:val="14"/>
  </w:num>
  <w:num w:numId="24" w16cid:durableId="123621995">
    <w:abstractNumId w:val="26"/>
  </w:num>
  <w:num w:numId="25" w16cid:durableId="1029380039">
    <w:abstractNumId w:val="4"/>
  </w:num>
  <w:num w:numId="26" w16cid:durableId="10854146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02185814">
    <w:abstractNumId w:val="13"/>
  </w:num>
  <w:num w:numId="28" w16cid:durableId="1864243839">
    <w:abstractNumId w:val="3"/>
  </w:num>
  <w:num w:numId="29" w16cid:durableId="205149060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6F6"/>
    <w:rsid w:val="00000A22"/>
    <w:rsid w:val="000035CB"/>
    <w:rsid w:val="00005325"/>
    <w:rsid w:val="00007B66"/>
    <w:rsid w:val="00011E14"/>
    <w:rsid w:val="00012AFF"/>
    <w:rsid w:val="00015007"/>
    <w:rsid w:val="000208E1"/>
    <w:rsid w:val="00022736"/>
    <w:rsid w:val="000247CC"/>
    <w:rsid w:val="0003123B"/>
    <w:rsid w:val="00031982"/>
    <w:rsid w:val="00032827"/>
    <w:rsid w:val="000361DC"/>
    <w:rsid w:val="00042667"/>
    <w:rsid w:val="00045BBE"/>
    <w:rsid w:val="00046963"/>
    <w:rsid w:val="0004743C"/>
    <w:rsid w:val="00052529"/>
    <w:rsid w:val="0005491A"/>
    <w:rsid w:val="000554AE"/>
    <w:rsid w:val="00055FAE"/>
    <w:rsid w:val="000603E9"/>
    <w:rsid w:val="00063C88"/>
    <w:rsid w:val="00064F10"/>
    <w:rsid w:val="000666C9"/>
    <w:rsid w:val="0007066A"/>
    <w:rsid w:val="00070CC8"/>
    <w:rsid w:val="0007615C"/>
    <w:rsid w:val="0007620C"/>
    <w:rsid w:val="000766C9"/>
    <w:rsid w:val="00085706"/>
    <w:rsid w:val="000857AB"/>
    <w:rsid w:val="000860BD"/>
    <w:rsid w:val="000869D2"/>
    <w:rsid w:val="000906B8"/>
    <w:rsid w:val="00091C13"/>
    <w:rsid w:val="00092CEF"/>
    <w:rsid w:val="00093032"/>
    <w:rsid w:val="000A33D1"/>
    <w:rsid w:val="000A57F7"/>
    <w:rsid w:val="000B0111"/>
    <w:rsid w:val="000B781C"/>
    <w:rsid w:val="000C507A"/>
    <w:rsid w:val="000C5087"/>
    <w:rsid w:val="000C6234"/>
    <w:rsid w:val="000D1580"/>
    <w:rsid w:val="000D3009"/>
    <w:rsid w:val="000D3551"/>
    <w:rsid w:val="000E1C15"/>
    <w:rsid w:val="000E23B1"/>
    <w:rsid w:val="000E48F1"/>
    <w:rsid w:val="000F4427"/>
    <w:rsid w:val="00100FC3"/>
    <w:rsid w:val="00101E6B"/>
    <w:rsid w:val="001036E7"/>
    <w:rsid w:val="0010627E"/>
    <w:rsid w:val="00107299"/>
    <w:rsid w:val="00107C56"/>
    <w:rsid w:val="001145F6"/>
    <w:rsid w:val="00115E15"/>
    <w:rsid w:val="00121CC2"/>
    <w:rsid w:val="00122070"/>
    <w:rsid w:val="00122680"/>
    <w:rsid w:val="0013295B"/>
    <w:rsid w:val="00134FAF"/>
    <w:rsid w:val="00136373"/>
    <w:rsid w:val="00136D20"/>
    <w:rsid w:val="00144F67"/>
    <w:rsid w:val="00150F4B"/>
    <w:rsid w:val="00154281"/>
    <w:rsid w:val="0016368A"/>
    <w:rsid w:val="0016421C"/>
    <w:rsid w:val="00165C48"/>
    <w:rsid w:val="001673B6"/>
    <w:rsid w:val="00170EF9"/>
    <w:rsid w:val="001711C5"/>
    <w:rsid w:val="00180DE3"/>
    <w:rsid w:val="001820C7"/>
    <w:rsid w:val="001836AB"/>
    <w:rsid w:val="001912B0"/>
    <w:rsid w:val="00195166"/>
    <w:rsid w:val="00195BF1"/>
    <w:rsid w:val="00197DF1"/>
    <w:rsid w:val="001A475C"/>
    <w:rsid w:val="001A5E70"/>
    <w:rsid w:val="001A6678"/>
    <w:rsid w:val="001A745B"/>
    <w:rsid w:val="001B0E24"/>
    <w:rsid w:val="001B12AF"/>
    <w:rsid w:val="001B5370"/>
    <w:rsid w:val="001D001F"/>
    <w:rsid w:val="001D0952"/>
    <w:rsid w:val="001D1143"/>
    <w:rsid w:val="001D3475"/>
    <w:rsid w:val="001D7BAE"/>
    <w:rsid w:val="001E164F"/>
    <w:rsid w:val="001E20FF"/>
    <w:rsid w:val="001E23BF"/>
    <w:rsid w:val="001E7D69"/>
    <w:rsid w:val="001F1617"/>
    <w:rsid w:val="00201156"/>
    <w:rsid w:val="002033DB"/>
    <w:rsid w:val="00203C63"/>
    <w:rsid w:val="0020542B"/>
    <w:rsid w:val="002056C5"/>
    <w:rsid w:val="00206B3B"/>
    <w:rsid w:val="0021132F"/>
    <w:rsid w:val="00211E2C"/>
    <w:rsid w:val="00213F56"/>
    <w:rsid w:val="002161B7"/>
    <w:rsid w:val="00220B7F"/>
    <w:rsid w:val="00222C5C"/>
    <w:rsid w:val="0022729F"/>
    <w:rsid w:val="0023373C"/>
    <w:rsid w:val="002343BE"/>
    <w:rsid w:val="00235CAE"/>
    <w:rsid w:val="002468FE"/>
    <w:rsid w:val="00247DCD"/>
    <w:rsid w:val="0025031B"/>
    <w:rsid w:val="00257C21"/>
    <w:rsid w:val="00262DDA"/>
    <w:rsid w:val="002635F9"/>
    <w:rsid w:val="00264418"/>
    <w:rsid w:val="00270826"/>
    <w:rsid w:val="00271AF9"/>
    <w:rsid w:val="00276DA9"/>
    <w:rsid w:val="00277A15"/>
    <w:rsid w:val="002824DE"/>
    <w:rsid w:val="00283338"/>
    <w:rsid w:val="0028422C"/>
    <w:rsid w:val="00286DB3"/>
    <w:rsid w:val="00287748"/>
    <w:rsid w:val="002933C2"/>
    <w:rsid w:val="0029469C"/>
    <w:rsid w:val="00295530"/>
    <w:rsid w:val="00295B49"/>
    <w:rsid w:val="00296280"/>
    <w:rsid w:val="002A031D"/>
    <w:rsid w:val="002A0982"/>
    <w:rsid w:val="002A2774"/>
    <w:rsid w:val="002A6B88"/>
    <w:rsid w:val="002B0463"/>
    <w:rsid w:val="002B14E5"/>
    <w:rsid w:val="002B2322"/>
    <w:rsid w:val="002B60AB"/>
    <w:rsid w:val="002C0701"/>
    <w:rsid w:val="002C3F7B"/>
    <w:rsid w:val="002C7690"/>
    <w:rsid w:val="002D22B4"/>
    <w:rsid w:val="002D3AA3"/>
    <w:rsid w:val="002D4531"/>
    <w:rsid w:val="002D58A7"/>
    <w:rsid w:val="002D70BB"/>
    <w:rsid w:val="002D78DA"/>
    <w:rsid w:val="002D7C8D"/>
    <w:rsid w:val="002E121D"/>
    <w:rsid w:val="002E1ABC"/>
    <w:rsid w:val="002F2A7A"/>
    <w:rsid w:val="00302953"/>
    <w:rsid w:val="00302EFE"/>
    <w:rsid w:val="00303E7F"/>
    <w:rsid w:val="0031375F"/>
    <w:rsid w:val="003249D5"/>
    <w:rsid w:val="00325C34"/>
    <w:rsid w:val="0032642B"/>
    <w:rsid w:val="00336DC9"/>
    <w:rsid w:val="003375FD"/>
    <w:rsid w:val="003404A8"/>
    <w:rsid w:val="0034058B"/>
    <w:rsid w:val="0034594F"/>
    <w:rsid w:val="003475BA"/>
    <w:rsid w:val="00357C18"/>
    <w:rsid w:val="003635E9"/>
    <w:rsid w:val="00382586"/>
    <w:rsid w:val="0038388C"/>
    <w:rsid w:val="00390CD9"/>
    <w:rsid w:val="00391681"/>
    <w:rsid w:val="00397D5C"/>
    <w:rsid w:val="003A1943"/>
    <w:rsid w:val="003A4099"/>
    <w:rsid w:val="003A4837"/>
    <w:rsid w:val="003B5121"/>
    <w:rsid w:val="003C2CCF"/>
    <w:rsid w:val="003C4E2D"/>
    <w:rsid w:val="003C64F7"/>
    <w:rsid w:val="003D2E1D"/>
    <w:rsid w:val="003D452F"/>
    <w:rsid w:val="003E01BA"/>
    <w:rsid w:val="003E2D01"/>
    <w:rsid w:val="003E781A"/>
    <w:rsid w:val="003E7D35"/>
    <w:rsid w:val="003F78DF"/>
    <w:rsid w:val="0040106A"/>
    <w:rsid w:val="00401C1A"/>
    <w:rsid w:val="00403784"/>
    <w:rsid w:val="0040440E"/>
    <w:rsid w:val="00406788"/>
    <w:rsid w:val="00406D03"/>
    <w:rsid w:val="004128B9"/>
    <w:rsid w:val="00412E0F"/>
    <w:rsid w:val="0042112C"/>
    <w:rsid w:val="004242C9"/>
    <w:rsid w:val="00424387"/>
    <w:rsid w:val="00427BED"/>
    <w:rsid w:val="00430136"/>
    <w:rsid w:val="00432334"/>
    <w:rsid w:val="004345BC"/>
    <w:rsid w:val="00436028"/>
    <w:rsid w:val="0044518A"/>
    <w:rsid w:val="00445A1C"/>
    <w:rsid w:val="00446022"/>
    <w:rsid w:val="00457738"/>
    <w:rsid w:val="004741FA"/>
    <w:rsid w:val="00475CBE"/>
    <w:rsid w:val="00477B80"/>
    <w:rsid w:val="0049336D"/>
    <w:rsid w:val="004A593F"/>
    <w:rsid w:val="004A6AE8"/>
    <w:rsid w:val="004A7B20"/>
    <w:rsid w:val="004B01FA"/>
    <w:rsid w:val="004B5815"/>
    <w:rsid w:val="004C17F1"/>
    <w:rsid w:val="004C2403"/>
    <w:rsid w:val="004C2931"/>
    <w:rsid w:val="004D3B03"/>
    <w:rsid w:val="004E5CBC"/>
    <w:rsid w:val="004F4A1E"/>
    <w:rsid w:val="004F78A2"/>
    <w:rsid w:val="005045C0"/>
    <w:rsid w:val="00505F9F"/>
    <w:rsid w:val="0051035E"/>
    <w:rsid w:val="0051324F"/>
    <w:rsid w:val="00514BD1"/>
    <w:rsid w:val="00516471"/>
    <w:rsid w:val="00517ABF"/>
    <w:rsid w:val="00520E2D"/>
    <w:rsid w:val="00531656"/>
    <w:rsid w:val="00533F90"/>
    <w:rsid w:val="00535046"/>
    <w:rsid w:val="00542098"/>
    <w:rsid w:val="00544129"/>
    <w:rsid w:val="00546570"/>
    <w:rsid w:val="00547F6E"/>
    <w:rsid w:val="00551A67"/>
    <w:rsid w:val="00553802"/>
    <w:rsid w:val="0056188D"/>
    <w:rsid w:val="00565888"/>
    <w:rsid w:val="00572012"/>
    <w:rsid w:val="0057284F"/>
    <w:rsid w:val="005829F6"/>
    <w:rsid w:val="00583876"/>
    <w:rsid w:val="00587089"/>
    <w:rsid w:val="005A13C3"/>
    <w:rsid w:val="005A1DA4"/>
    <w:rsid w:val="005B27D8"/>
    <w:rsid w:val="005B5B2E"/>
    <w:rsid w:val="005C17CD"/>
    <w:rsid w:val="005C1AE7"/>
    <w:rsid w:val="005C3A86"/>
    <w:rsid w:val="005C68A0"/>
    <w:rsid w:val="005D098A"/>
    <w:rsid w:val="005D2979"/>
    <w:rsid w:val="005D4297"/>
    <w:rsid w:val="005D4579"/>
    <w:rsid w:val="005E0B9E"/>
    <w:rsid w:val="005E1EEB"/>
    <w:rsid w:val="005E66A4"/>
    <w:rsid w:val="005E6C5F"/>
    <w:rsid w:val="005F0BD8"/>
    <w:rsid w:val="005F1744"/>
    <w:rsid w:val="00601053"/>
    <w:rsid w:val="00613C80"/>
    <w:rsid w:val="00614209"/>
    <w:rsid w:val="00621691"/>
    <w:rsid w:val="006217D7"/>
    <w:rsid w:val="00623F3F"/>
    <w:rsid w:val="006248AD"/>
    <w:rsid w:val="0062600A"/>
    <w:rsid w:val="00626B64"/>
    <w:rsid w:val="006351BC"/>
    <w:rsid w:val="006369C3"/>
    <w:rsid w:val="00637CBA"/>
    <w:rsid w:val="0064671B"/>
    <w:rsid w:val="006524A6"/>
    <w:rsid w:val="00656984"/>
    <w:rsid w:val="00657869"/>
    <w:rsid w:val="006636E6"/>
    <w:rsid w:val="00665D8A"/>
    <w:rsid w:val="00666420"/>
    <w:rsid w:val="00670C71"/>
    <w:rsid w:val="0067253B"/>
    <w:rsid w:val="00681155"/>
    <w:rsid w:val="00683838"/>
    <w:rsid w:val="00691871"/>
    <w:rsid w:val="00691D33"/>
    <w:rsid w:val="006A1F94"/>
    <w:rsid w:val="006A22A8"/>
    <w:rsid w:val="006A26D7"/>
    <w:rsid w:val="006A59B5"/>
    <w:rsid w:val="006B01BF"/>
    <w:rsid w:val="006C54FD"/>
    <w:rsid w:val="006C7DE3"/>
    <w:rsid w:val="006D01E4"/>
    <w:rsid w:val="006D0A8F"/>
    <w:rsid w:val="006D686C"/>
    <w:rsid w:val="006E2051"/>
    <w:rsid w:val="006E41AD"/>
    <w:rsid w:val="006F264E"/>
    <w:rsid w:val="00704860"/>
    <w:rsid w:val="00710394"/>
    <w:rsid w:val="007129D7"/>
    <w:rsid w:val="00713E10"/>
    <w:rsid w:val="00715937"/>
    <w:rsid w:val="00717F7A"/>
    <w:rsid w:val="0073039E"/>
    <w:rsid w:val="007311CF"/>
    <w:rsid w:val="007315FD"/>
    <w:rsid w:val="00743171"/>
    <w:rsid w:val="00746817"/>
    <w:rsid w:val="00747D6C"/>
    <w:rsid w:val="007525CE"/>
    <w:rsid w:val="00765DA8"/>
    <w:rsid w:val="007677FF"/>
    <w:rsid w:val="00770846"/>
    <w:rsid w:val="00770B4E"/>
    <w:rsid w:val="00772396"/>
    <w:rsid w:val="00772626"/>
    <w:rsid w:val="00772868"/>
    <w:rsid w:val="00775CF4"/>
    <w:rsid w:val="00777146"/>
    <w:rsid w:val="00780F72"/>
    <w:rsid w:val="0078492F"/>
    <w:rsid w:val="007864C0"/>
    <w:rsid w:val="007906E6"/>
    <w:rsid w:val="00796527"/>
    <w:rsid w:val="00797966"/>
    <w:rsid w:val="007A20B4"/>
    <w:rsid w:val="007A2990"/>
    <w:rsid w:val="007A570F"/>
    <w:rsid w:val="007A716F"/>
    <w:rsid w:val="007B102E"/>
    <w:rsid w:val="007B39E2"/>
    <w:rsid w:val="007B7B53"/>
    <w:rsid w:val="007B7F95"/>
    <w:rsid w:val="007C16F5"/>
    <w:rsid w:val="007C42D8"/>
    <w:rsid w:val="007C5600"/>
    <w:rsid w:val="007C6F32"/>
    <w:rsid w:val="007D0893"/>
    <w:rsid w:val="007E0156"/>
    <w:rsid w:val="007E1501"/>
    <w:rsid w:val="007E7B15"/>
    <w:rsid w:val="007F2033"/>
    <w:rsid w:val="007F32BC"/>
    <w:rsid w:val="007F38C6"/>
    <w:rsid w:val="007F6E1B"/>
    <w:rsid w:val="007F7A82"/>
    <w:rsid w:val="00800416"/>
    <w:rsid w:val="0080246F"/>
    <w:rsid w:val="0080397E"/>
    <w:rsid w:val="0080496D"/>
    <w:rsid w:val="00805281"/>
    <w:rsid w:val="00806630"/>
    <w:rsid w:val="00817858"/>
    <w:rsid w:val="00820A11"/>
    <w:rsid w:val="00820E6C"/>
    <w:rsid w:val="008272B4"/>
    <w:rsid w:val="008352D5"/>
    <w:rsid w:val="00842A73"/>
    <w:rsid w:val="00846477"/>
    <w:rsid w:val="00854FE8"/>
    <w:rsid w:val="00865477"/>
    <w:rsid w:val="00875E38"/>
    <w:rsid w:val="00877D18"/>
    <w:rsid w:val="00890CB0"/>
    <w:rsid w:val="00891D66"/>
    <w:rsid w:val="00892FD7"/>
    <w:rsid w:val="00895440"/>
    <w:rsid w:val="008A219A"/>
    <w:rsid w:val="008A3DBC"/>
    <w:rsid w:val="008A4111"/>
    <w:rsid w:val="008A5A27"/>
    <w:rsid w:val="008B495D"/>
    <w:rsid w:val="008B5905"/>
    <w:rsid w:val="008B63BD"/>
    <w:rsid w:val="008B721C"/>
    <w:rsid w:val="008C4D11"/>
    <w:rsid w:val="008C6DBD"/>
    <w:rsid w:val="008D3797"/>
    <w:rsid w:val="008D435C"/>
    <w:rsid w:val="008E02D2"/>
    <w:rsid w:val="008E4DE0"/>
    <w:rsid w:val="008E5C4E"/>
    <w:rsid w:val="008E5F5E"/>
    <w:rsid w:val="008E6AB4"/>
    <w:rsid w:val="008E774E"/>
    <w:rsid w:val="008F65BD"/>
    <w:rsid w:val="00901BF5"/>
    <w:rsid w:val="0090249A"/>
    <w:rsid w:val="0090426A"/>
    <w:rsid w:val="00911F6A"/>
    <w:rsid w:val="00912464"/>
    <w:rsid w:val="00913747"/>
    <w:rsid w:val="009165EA"/>
    <w:rsid w:val="00921DA6"/>
    <w:rsid w:val="00921EE7"/>
    <w:rsid w:val="00926EEF"/>
    <w:rsid w:val="0093484B"/>
    <w:rsid w:val="009418AD"/>
    <w:rsid w:val="009468E9"/>
    <w:rsid w:val="009472A6"/>
    <w:rsid w:val="00951CDE"/>
    <w:rsid w:val="00952E5A"/>
    <w:rsid w:val="00953180"/>
    <w:rsid w:val="00955DBB"/>
    <w:rsid w:val="009611DA"/>
    <w:rsid w:val="00961570"/>
    <w:rsid w:val="009619C0"/>
    <w:rsid w:val="00965262"/>
    <w:rsid w:val="00971563"/>
    <w:rsid w:val="00971AF1"/>
    <w:rsid w:val="00977F3A"/>
    <w:rsid w:val="00984F6D"/>
    <w:rsid w:val="00986CEF"/>
    <w:rsid w:val="009871AE"/>
    <w:rsid w:val="00995FFE"/>
    <w:rsid w:val="00996CA6"/>
    <w:rsid w:val="009A0972"/>
    <w:rsid w:val="009A1C67"/>
    <w:rsid w:val="009B7ABA"/>
    <w:rsid w:val="009D00A0"/>
    <w:rsid w:val="009D07D1"/>
    <w:rsid w:val="009D297D"/>
    <w:rsid w:val="009D303C"/>
    <w:rsid w:val="009D4E85"/>
    <w:rsid w:val="009E35AA"/>
    <w:rsid w:val="009E729B"/>
    <w:rsid w:val="009E7EEE"/>
    <w:rsid w:val="009F57B7"/>
    <w:rsid w:val="00A0040C"/>
    <w:rsid w:val="00A01356"/>
    <w:rsid w:val="00A05077"/>
    <w:rsid w:val="00A05FC0"/>
    <w:rsid w:val="00A10A5E"/>
    <w:rsid w:val="00A12D5D"/>
    <w:rsid w:val="00A149CD"/>
    <w:rsid w:val="00A1607F"/>
    <w:rsid w:val="00A26B78"/>
    <w:rsid w:val="00A27F66"/>
    <w:rsid w:val="00A336B6"/>
    <w:rsid w:val="00A34C71"/>
    <w:rsid w:val="00A34F86"/>
    <w:rsid w:val="00A36BC3"/>
    <w:rsid w:val="00A3785A"/>
    <w:rsid w:val="00A522F1"/>
    <w:rsid w:val="00A52453"/>
    <w:rsid w:val="00A5735D"/>
    <w:rsid w:val="00A60EBD"/>
    <w:rsid w:val="00A61F80"/>
    <w:rsid w:val="00A638F5"/>
    <w:rsid w:val="00A645C3"/>
    <w:rsid w:val="00A846F1"/>
    <w:rsid w:val="00A87485"/>
    <w:rsid w:val="00A91C94"/>
    <w:rsid w:val="00A92AE0"/>
    <w:rsid w:val="00A94C1E"/>
    <w:rsid w:val="00A95222"/>
    <w:rsid w:val="00A97B88"/>
    <w:rsid w:val="00AA21DA"/>
    <w:rsid w:val="00AA2F68"/>
    <w:rsid w:val="00AA40C7"/>
    <w:rsid w:val="00AA721D"/>
    <w:rsid w:val="00AB34A1"/>
    <w:rsid w:val="00AB49F7"/>
    <w:rsid w:val="00AB4CAE"/>
    <w:rsid w:val="00AB671B"/>
    <w:rsid w:val="00AC3E02"/>
    <w:rsid w:val="00AC73BB"/>
    <w:rsid w:val="00AC7CB6"/>
    <w:rsid w:val="00AD4471"/>
    <w:rsid w:val="00AD76F6"/>
    <w:rsid w:val="00AE08D6"/>
    <w:rsid w:val="00AE2417"/>
    <w:rsid w:val="00AE748F"/>
    <w:rsid w:val="00AF33BB"/>
    <w:rsid w:val="00AF43C0"/>
    <w:rsid w:val="00AF614F"/>
    <w:rsid w:val="00AF7BFA"/>
    <w:rsid w:val="00B00ED2"/>
    <w:rsid w:val="00B01BB1"/>
    <w:rsid w:val="00B04303"/>
    <w:rsid w:val="00B11966"/>
    <w:rsid w:val="00B16D0F"/>
    <w:rsid w:val="00B22B1F"/>
    <w:rsid w:val="00B230F5"/>
    <w:rsid w:val="00B334FC"/>
    <w:rsid w:val="00B33E86"/>
    <w:rsid w:val="00B34072"/>
    <w:rsid w:val="00B404B6"/>
    <w:rsid w:val="00B408BB"/>
    <w:rsid w:val="00B41195"/>
    <w:rsid w:val="00B43656"/>
    <w:rsid w:val="00B51317"/>
    <w:rsid w:val="00B52042"/>
    <w:rsid w:val="00B52DB2"/>
    <w:rsid w:val="00B5452D"/>
    <w:rsid w:val="00B60B79"/>
    <w:rsid w:val="00B6207C"/>
    <w:rsid w:val="00B63873"/>
    <w:rsid w:val="00B63925"/>
    <w:rsid w:val="00B71832"/>
    <w:rsid w:val="00B80BE2"/>
    <w:rsid w:val="00B82AFA"/>
    <w:rsid w:val="00B85828"/>
    <w:rsid w:val="00B87913"/>
    <w:rsid w:val="00B919F3"/>
    <w:rsid w:val="00BA50F9"/>
    <w:rsid w:val="00BA6313"/>
    <w:rsid w:val="00BA72A6"/>
    <w:rsid w:val="00BB5894"/>
    <w:rsid w:val="00BB60C8"/>
    <w:rsid w:val="00BC23AA"/>
    <w:rsid w:val="00BE028A"/>
    <w:rsid w:val="00BE3216"/>
    <w:rsid w:val="00BE4FAF"/>
    <w:rsid w:val="00BE5B44"/>
    <w:rsid w:val="00BE7710"/>
    <w:rsid w:val="00BF1705"/>
    <w:rsid w:val="00C053D0"/>
    <w:rsid w:val="00C06D5A"/>
    <w:rsid w:val="00C112D1"/>
    <w:rsid w:val="00C143EA"/>
    <w:rsid w:val="00C17E6F"/>
    <w:rsid w:val="00C26760"/>
    <w:rsid w:val="00C31133"/>
    <w:rsid w:val="00C35DCF"/>
    <w:rsid w:val="00C408C7"/>
    <w:rsid w:val="00C40D2E"/>
    <w:rsid w:val="00C419D6"/>
    <w:rsid w:val="00C420CA"/>
    <w:rsid w:val="00C44606"/>
    <w:rsid w:val="00C5311A"/>
    <w:rsid w:val="00C61C64"/>
    <w:rsid w:val="00C66EA9"/>
    <w:rsid w:val="00C671B5"/>
    <w:rsid w:val="00C70139"/>
    <w:rsid w:val="00C729C5"/>
    <w:rsid w:val="00C77319"/>
    <w:rsid w:val="00C77C39"/>
    <w:rsid w:val="00C77FA6"/>
    <w:rsid w:val="00C8378C"/>
    <w:rsid w:val="00C86022"/>
    <w:rsid w:val="00C878FD"/>
    <w:rsid w:val="00C87BAE"/>
    <w:rsid w:val="00C92241"/>
    <w:rsid w:val="00C942CF"/>
    <w:rsid w:val="00C9520F"/>
    <w:rsid w:val="00CA1561"/>
    <w:rsid w:val="00CC2C6C"/>
    <w:rsid w:val="00CC54DB"/>
    <w:rsid w:val="00CC5A1D"/>
    <w:rsid w:val="00CC5DF3"/>
    <w:rsid w:val="00CC6E1E"/>
    <w:rsid w:val="00CD099F"/>
    <w:rsid w:val="00CD1E35"/>
    <w:rsid w:val="00CD337A"/>
    <w:rsid w:val="00CD5BD5"/>
    <w:rsid w:val="00CE510C"/>
    <w:rsid w:val="00CE7AAB"/>
    <w:rsid w:val="00CF529B"/>
    <w:rsid w:val="00CF5313"/>
    <w:rsid w:val="00CF70B4"/>
    <w:rsid w:val="00D04F7A"/>
    <w:rsid w:val="00D0588D"/>
    <w:rsid w:val="00D11933"/>
    <w:rsid w:val="00D160F7"/>
    <w:rsid w:val="00D212D2"/>
    <w:rsid w:val="00D228C6"/>
    <w:rsid w:val="00D23F9B"/>
    <w:rsid w:val="00D241C3"/>
    <w:rsid w:val="00D341BA"/>
    <w:rsid w:val="00D34A18"/>
    <w:rsid w:val="00D361E5"/>
    <w:rsid w:val="00D438E1"/>
    <w:rsid w:val="00D43F8B"/>
    <w:rsid w:val="00D47BFC"/>
    <w:rsid w:val="00D62A29"/>
    <w:rsid w:val="00D67274"/>
    <w:rsid w:val="00D7039A"/>
    <w:rsid w:val="00D70C59"/>
    <w:rsid w:val="00D71135"/>
    <w:rsid w:val="00D724F2"/>
    <w:rsid w:val="00D838BC"/>
    <w:rsid w:val="00D927E4"/>
    <w:rsid w:val="00D9347D"/>
    <w:rsid w:val="00D948D9"/>
    <w:rsid w:val="00DA0E86"/>
    <w:rsid w:val="00DA2AB9"/>
    <w:rsid w:val="00DA38C2"/>
    <w:rsid w:val="00DA464B"/>
    <w:rsid w:val="00DA4979"/>
    <w:rsid w:val="00DA5D23"/>
    <w:rsid w:val="00DB209E"/>
    <w:rsid w:val="00DB4709"/>
    <w:rsid w:val="00DC2033"/>
    <w:rsid w:val="00DC5095"/>
    <w:rsid w:val="00DC61BD"/>
    <w:rsid w:val="00DC71C3"/>
    <w:rsid w:val="00DC7584"/>
    <w:rsid w:val="00DC7B21"/>
    <w:rsid w:val="00DD08FC"/>
    <w:rsid w:val="00DD71C2"/>
    <w:rsid w:val="00DE139A"/>
    <w:rsid w:val="00DE202E"/>
    <w:rsid w:val="00DE4E43"/>
    <w:rsid w:val="00DE7BAD"/>
    <w:rsid w:val="00DE7F70"/>
    <w:rsid w:val="00DF00F8"/>
    <w:rsid w:val="00DF062E"/>
    <w:rsid w:val="00DF4488"/>
    <w:rsid w:val="00DF6B29"/>
    <w:rsid w:val="00DF6CD9"/>
    <w:rsid w:val="00DF76C8"/>
    <w:rsid w:val="00E02F6B"/>
    <w:rsid w:val="00E04266"/>
    <w:rsid w:val="00E07FAD"/>
    <w:rsid w:val="00E13C25"/>
    <w:rsid w:val="00E1546A"/>
    <w:rsid w:val="00E1746F"/>
    <w:rsid w:val="00E27157"/>
    <w:rsid w:val="00E3484F"/>
    <w:rsid w:val="00E348F5"/>
    <w:rsid w:val="00E35CD8"/>
    <w:rsid w:val="00E4057D"/>
    <w:rsid w:val="00E54D2C"/>
    <w:rsid w:val="00E56ECC"/>
    <w:rsid w:val="00E61758"/>
    <w:rsid w:val="00E6537D"/>
    <w:rsid w:val="00E65CDD"/>
    <w:rsid w:val="00E6610B"/>
    <w:rsid w:val="00E668D6"/>
    <w:rsid w:val="00E705E3"/>
    <w:rsid w:val="00E73219"/>
    <w:rsid w:val="00E7489A"/>
    <w:rsid w:val="00E7782B"/>
    <w:rsid w:val="00E77ED4"/>
    <w:rsid w:val="00E94DA7"/>
    <w:rsid w:val="00E94F14"/>
    <w:rsid w:val="00E964F5"/>
    <w:rsid w:val="00E971DE"/>
    <w:rsid w:val="00EA1D40"/>
    <w:rsid w:val="00EA3E90"/>
    <w:rsid w:val="00EB5815"/>
    <w:rsid w:val="00EB7A42"/>
    <w:rsid w:val="00EC0493"/>
    <w:rsid w:val="00EC6307"/>
    <w:rsid w:val="00ED15E4"/>
    <w:rsid w:val="00ED243B"/>
    <w:rsid w:val="00ED6083"/>
    <w:rsid w:val="00ED65CC"/>
    <w:rsid w:val="00EE4E07"/>
    <w:rsid w:val="00EE6E60"/>
    <w:rsid w:val="00EF03B5"/>
    <w:rsid w:val="00EF2BBB"/>
    <w:rsid w:val="00EF32CE"/>
    <w:rsid w:val="00EF33E9"/>
    <w:rsid w:val="00EF3B95"/>
    <w:rsid w:val="00EF3EC0"/>
    <w:rsid w:val="00EF46E1"/>
    <w:rsid w:val="00F1432B"/>
    <w:rsid w:val="00F178AC"/>
    <w:rsid w:val="00F2180A"/>
    <w:rsid w:val="00F23A66"/>
    <w:rsid w:val="00F256B1"/>
    <w:rsid w:val="00F27A5B"/>
    <w:rsid w:val="00F40FA0"/>
    <w:rsid w:val="00F4161D"/>
    <w:rsid w:val="00F42399"/>
    <w:rsid w:val="00F4283B"/>
    <w:rsid w:val="00F43CD5"/>
    <w:rsid w:val="00F46799"/>
    <w:rsid w:val="00F50AE0"/>
    <w:rsid w:val="00F5293A"/>
    <w:rsid w:val="00F57A6E"/>
    <w:rsid w:val="00F6403D"/>
    <w:rsid w:val="00F74DA6"/>
    <w:rsid w:val="00F772B1"/>
    <w:rsid w:val="00F77641"/>
    <w:rsid w:val="00F81A77"/>
    <w:rsid w:val="00F971F7"/>
    <w:rsid w:val="00FA2A12"/>
    <w:rsid w:val="00FA2B02"/>
    <w:rsid w:val="00FA35FC"/>
    <w:rsid w:val="00FB0C9F"/>
    <w:rsid w:val="00FB0D35"/>
    <w:rsid w:val="00FB3987"/>
    <w:rsid w:val="00FB60BE"/>
    <w:rsid w:val="00FC68A8"/>
    <w:rsid w:val="00FD1412"/>
    <w:rsid w:val="00FD1AAC"/>
    <w:rsid w:val="00FD40B7"/>
    <w:rsid w:val="00FD6822"/>
    <w:rsid w:val="00FE05B0"/>
    <w:rsid w:val="00FE096D"/>
    <w:rsid w:val="00FE0B59"/>
    <w:rsid w:val="00FE2ED3"/>
    <w:rsid w:val="00FE32BB"/>
    <w:rsid w:val="00FE43A2"/>
    <w:rsid w:val="00FE71B3"/>
    <w:rsid w:val="00FF03E4"/>
    <w:rsid w:val="00FF4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C0C439"/>
  <w15:docId w15:val="{716CB459-FB0D-4FCB-9C1B-5CC2087C1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097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C16F5"/>
    <w:pPr>
      <w:keepNext/>
      <w:numPr>
        <w:numId w:val="2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C16F5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7C16F5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C16F5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C16F5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C16F5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C16F5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7C16F5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7C16F5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ubhead2">
    <w:name w:val="Subhead 2"/>
    <w:basedOn w:val="Normalny"/>
    <w:rsid w:val="00AD76F6"/>
    <w:rPr>
      <w:b/>
      <w:szCs w:val="20"/>
    </w:rPr>
  </w:style>
  <w:style w:type="paragraph" w:styleId="Tekstpodstawowy3">
    <w:name w:val="Body Text 3"/>
    <w:basedOn w:val="Normalny"/>
    <w:rsid w:val="00AD76F6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  <w:szCs w:val="20"/>
    </w:rPr>
  </w:style>
  <w:style w:type="paragraph" w:customStyle="1" w:styleId="WW-Zwykytekst">
    <w:name w:val="WW-Zwykły tekst"/>
    <w:basedOn w:val="Normalny"/>
    <w:rsid w:val="00AD76F6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Nagwek">
    <w:name w:val="header"/>
    <w:basedOn w:val="Normalny"/>
    <w:rsid w:val="00AE74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E748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92CEF"/>
  </w:style>
  <w:style w:type="paragraph" w:styleId="Tekstdymka">
    <w:name w:val="Balloon Text"/>
    <w:basedOn w:val="Normalny"/>
    <w:semiHidden/>
    <w:rsid w:val="0034058B"/>
    <w:rPr>
      <w:rFonts w:ascii="Tahoma" w:hAnsi="Tahoma" w:cs="Tahoma"/>
      <w:sz w:val="16"/>
      <w:szCs w:val="16"/>
    </w:rPr>
  </w:style>
  <w:style w:type="paragraph" w:styleId="Akapitzlist">
    <w:name w:val="List Paragraph"/>
    <w:aliases w:val="Obiekt,List Paragraph1,normalny tekst,List Paragraph,Akapit z listą11,Wypunktowanie,BulletC,Numerowanie,Nagłowek 3,Dot pt,F5 List Paragraph,Recommendation,List Paragraph11,lp1,Podsis rysunku,Akapit z listą numerowaną,L1,2 heading,Odstavec"/>
    <w:basedOn w:val="Normalny"/>
    <w:link w:val="AkapitzlistZnak"/>
    <w:uiPriority w:val="34"/>
    <w:qFormat/>
    <w:rsid w:val="005F174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rsid w:val="00DA2AB9"/>
    <w:pPr>
      <w:spacing w:after="120" w:line="480" w:lineRule="auto"/>
    </w:pPr>
  </w:style>
  <w:style w:type="character" w:customStyle="1" w:styleId="StopkaZnak">
    <w:name w:val="Stopka Znak"/>
    <w:link w:val="Stopka"/>
    <w:uiPriority w:val="99"/>
    <w:rsid w:val="00C9520F"/>
    <w:rPr>
      <w:sz w:val="24"/>
      <w:szCs w:val="24"/>
      <w:lang w:val="pl-PL" w:eastAsia="pl-PL" w:bidi="ar-SA"/>
    </w:rPr>
  </w:style>
  <w:style w:type="paragraph" w:customStyle="1" w:styleId="Akapitzlist1">
    <w:name w:val="Akapit z listą1"/>
    <w:basedOn w:val="Normalny"/>
    <w:rsid w:val="00F46799"/>
    <w:pPr>
      <w:ind w:left="708"/>
    </w:pPr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C16F5"/>
    <w:rPr>
      <w:rFonts w:ascii="Arial" w:hAnsi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7C16F5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7C16F5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7C16F5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7C16F5"/>
    <w:rPr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7C16F5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7C16F5"/>
    <w:rPr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7C16F5"/>
    <w:rPr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7C16F5"/>
    <w:rPr>
      <w:rFonts w:ascii="Arial" w:hAnsi="Arial" w:cs="Arial"/>
      <w:sz w:val="22"/>
      <w:szCs w:val="22"/>
    </w:rPr>
  </w:style>
  <w:style w:type="paragraph" w:styleId="Tekstprzypisukocowego">
    <w:name w:val="endnote text"/>
    <w:basedOn w:val="Normalny"/>
    <w:link w:val="TekstprzypisukocowegoZnak"/>
    <w:semiHidden/>
    <w:unhideWhenUsed/>
    <w:rsid w:val="00A8748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A87485"/>
  </w:style>
  <w:style w:type="character" w:styleId="Odwoanieprzypisukocowego">
    <w:name w:val="endnote reference"/>
    <w:basedOn w:val="Domylnaczcionkaakapitu"/>
    <w:semiHidden/>
    <w:unhideWhenUsed/>
    <w:rsid w:val="00A87485"/>
    <w:rPr>
      <w:vertAlign w:val="superscript"/>
    </w:rPr>
  </w:style>
  <w:style w:type="paragraph" w:customStyle="1" w:styleId="Tekstzwyky">
    <w:name w:val="Tekst zwykły"/>
    <w:basedOn w:val="Normalny"/>
    <w:link w:val="TekstzwykyZnak"/>
    <w:qFormat/>
    <w:rsid w:val="00424387"/>
    <w:pPr>
      <w:spacing w:after="240" w:line="360" w:lineRule="auto"/>
      <w:ind w:left="851" w:firstLine="567"/>
      <w:jc w:val="both"/>
    </w:pPr>
    <w:rPr>
      <w:rFonts w:ascii="Arial" w:hAnsi="Arial" w:cs="Arial"/>
      <w:sz w:val="22"/>
      <w:szCs w:val="22"/>
    </w:rPr>
  </w:style>
  <w:style w:type="character" w:customStyle="1" w:styleId="TekstzwykyZnak">
    <w:name w:val="Tekst zwykły Znak"/>
    <w:basedOn w:val="Domylnaczcionkaakapitu"/>
    <w:link w:val="Tekstzwyky"/>
    <w:rsid w:val="00424387"/>
    <w:rPr>
      <w:rFonts w:ascii="Arial" w:hAnsi="Arial" w:cs="Arial"/>
      <w:sz w:val="22"/>
      <w:szCs w:val="22"/>
    </w:rPr>
  </w:style>
  <w:style w:type="paragraph" w:customStyle="1" w:styleId="1">
    <w:name w:val="1"/>
    <w:basedOn w:val="Normalny"/>
    <w:link w:val="1Znak"/>
    <w:qFormat/>
    <w:rsid w:val="00424387"/>
    <w:pPr>
      <w:spacing w:line="276" w:lineRule="auto"/>
      <w:jc w:val="both"/>
    </w:pPr>
    <w:rPr>
      <w:rFonts w:ascii="Arial" w:hAnsi="Arial"/>
      <w:sz w:val="20"/>
      <w:szCs w:val="20"/>
    </w:rPr>
  </w:style>
  <w:style w:type="character" w:customStyle="1" w:styleId="1Znak">
    <w:name w:val="1 Znak"/>
    <w:link w:val="1"/>
    <w:rsid w:val="00424387"/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6369C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6369C3"/>
    <w:rPr>
      <w:sz w:val="16"/>
      <w:szCs w:val="16"/>
    </w:rPr>
  </w:style>
  <w:style w:type="paragraph" w:styleId="Bezodstpw">
    <w:name w:val="No Spacing"/>
    <w:uiPriority w:val="1"/>
    <w:qFormat/>
    <w:rsid w:val="00AC3E02"/>
    <w:pPr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Dot pt Znak,F5 List Paragraph Znak,Recommendation Znak,lp1 Znak,L1 Znak"/>
    <w:link w:val="Akapitzlist"/>
    <w:uiPriority w:val="34"/>
    <w:qFormat/>
    <w:locked/>
    <w:rsid w:val="005D4579"/>
    <w:rPr>
      <w:rFonts w:ascii="Calibri" w:eastAsia="Calibri" w:hAnsi="Calibri"/>
      <w:sz w:val="22"/>
      <w:szCs w:val="22"/>
      <w:lang w:eastAsia="en-US"/>
    </w:rPr>
  </w:style>
  <w:style w:type="character" w:customStyle="1" w:styleId="acopre">
    <w:name w:val="acopre"/>
    <w:basedOn w:val="Domylnaczcionkaakapitu"/>
    <w:rsid w:val="005C3A86"/>
  </w:style>
  <w:style w:type="paragraph" w:customStyle="1" w:styleId="LPTnormalny">
    <w:name w:val="LPT normalny"/>
    <w:basedOn w:val="Normalny"/>
    <w:link w:val="LPTnormalnyZnak"/>
    <w:qFormat/>
    <w:rsid w:val="000766C9"/>
    <w:pPr>
      <w:spacing w:before="200" w:after="200" w:line="276" w:lineRule="auto"/>
      <w:jc w:val="both"/>
    </w:pPr>
    <w:rPr>
      <w:rFonts w:ascii="Calibri" w:hAnsi="Calibri" w:cs="Calibri"/>
      <w:lang w:eastAsia="ar-SA"/>
    </w:rPr>
  </w:style>
  <w:style w:type="character" w:customStyle="1" w:styleId="LPTnormalnyZnak">
    <w:name w:val="LPT normalny Znak"/>
    <w:link w:val="LPTnormalny"/>
    <w:rsid w:val="000766C9"/>
    <w:rPr>
      <w:rFonts w:ascii="Calibri" w:hAnsi="Calibri" w:cs="Calibri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nhideWhenUsed/>
    <w:rsid w:val="00CF70B4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CF70B4"/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01">
    <w:name w:val="fontstyle01"/>
    <w:basedOn w:val="Domylnaczcionkaakapitu"/>
    <w:rsid w:val="00D341BA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unhideWhenUsed/>
    <w:rsid w:val="004E5C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E5CB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5CBC"/>
    <w:pPr>
      <w:spacing w:after="16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5CBC"/>
    <w:rPr>
      <w:rFonts w:ascii="Calibri" w:eastAsia="Calibri" w:hAnsi="Calibri"/>
      <w:b/>
      <w:bCs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2D7C8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2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2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F1A19B-9608-47DD-9E30-082716181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6</Pages>
  <Words>2176</Words>
  <Characters>13056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Załącznik:</vt:lpstr>
    </vt:vector>
  </TitlesOfParts>
  <Company>ZDMIKP</Company>
  <LinksUpToDate>false</LinksUpToDate>
  <CharactersWithSpaces>15202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Załącznik:</dc:title>
  <dc:creator>peszynski</dc:creator>
  <cp:lastModifiedBy>Sebastian Kłobuchowski</cp:lastModifiedBy>
  <cp:revision>33</cp:revision>
  <cp:lastPrinted>2025-02-12T11:02:00Z</cp:lastPrinted>
  <dcterms:created xsi:type="dcterms:W3CDTF">2025-04-16T08:38:00Z</dcterms:created>
  <dcterms:modified xsi:type="dcterms:W3CDTF">2025-04-18T10:13:00Z</dcterms:modified>
</cp:coreProperties>
</file>