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21F0" w14:textId="77777777" w:rsidR="00A958B4" w:rsidRDefault="00DE0F1A">
      <w:pPr>
        <w:widowControl w:val="0"/>
        <w:spacing w:before="120" w:after="120"/>
      </w:pPr>
      <w:r>
        <w:t xml:space="preserve">numer postępowania: </w:t>
      </w:r>
      <w:r>
        <w:rPr>
          <w:b/>
          <w:bCs/>
        </w:rPr>
        <w:t>P-1/2025</w:t>
      </w:r>
    </w:p>
    <w:p w14:paraId="3021FBE2" w14:textId="77777777" w:rsidR="00A958B4" w:rsidRDefault="00A958B4">
      <w:pPr>
        <w:widowControl w:val="0"/>
        <w:spacing w:before="120" w:after="120"/>
      </w:pPr>
    </w:p>
    <w:p w14:paraId="22C8E525" w14:textId="77777777" w:rsidR="00A958B4" w:rsidRDefault="00A958B4">
      <w:pPr>
        <w:widowControl w:val="0"/>
        <w:spacing w:before="120" w:after="120"/>
      </w:pPr>
    </w:p>
    <w:p w14:paraId="100B8054" w14:textId="77777777" w:rsidR="00A958B4" w:rsidRDefault="00A958B4">
      <w:pPr>
        <w:widowControl w:val="0"/>
        <w:spacing w:before="120" w:after="120"/>
      </w:pPr>
    </w:p>
    <w:p w14:paraId="2446DFB9" w14:textId="77777777" w:rsidR="00A958B4" w:rsidRDefault="00A958B4">
      <w:pPr>
        <w:widowControl w:val="0"/>
        <w:spacing w:before="120" w:after="120"/>
      </w:pPr>
    </w:p>
    <w:p w14:paraId="4E018171" w14:textId="77777777" w:rsidR="00A958B4" w:rsidRDefault="00A958B4">
      <w:pPr>
        <w:widowControl w:val="0"/>
        <w:spacing w:before="120" w:after="120"/>
      </w:pPr>
    </w:p>
    <w:p w14:paraId="2ACF9F99" w14:textId="77777777" w:rsidR="00A958B4" w:rsidRDefault="00A958B4">
      <w:pPr>
        <w:widowControl w:val="0"/>
        <w:spacing w:before="120" w:after="120"/>
      </w:pPr>
    </w:p>
    <w:p w14:paraId="7A2A785C" w14:textId="77777777" w:rsidR="00A958B4" w:rsidRDefault="00DE0F1A">
      <w:pPr>
        <w:widowControl w:val="0"/>
        <w:spacing w:before="360" w:after="360"/>
        <w:jc w:val="center"/>
        <w:rPr>
          <w:b/>
          <w:bCs/>
          <w:sz w:val="36"/>
          <w:szCs w:val="36"/>
        </w:rPr>
      </w:pPr>
      <w:r>
        <w:rPr>
          <w:b/>
          <w:bCs/>
          <w:sz w:val="36"/>
          <w:szCs w:val="36"/>
        </w:rPr>
        <w:t>SPECYFIKACJA WARUNKÓW ZAMÓWIENIA (SWZ)</w:t>
      </w:r>
    </w:p>
    <w:p w14:paraId="4A586213" w14:textId="77777777" w:rsidR="00A958B4" w:rsidRDefault="00A958B4">
      <w:pPr>
        <w:widowControl w:val="0"/>
        <w:spacing w:before="360" w:after="360"/>
        <w:jc w:val="center"/>
        <w:rPr>
          <w:sz w:val="36"/>
          <w:szCs w:val="36"/>
        </w:rPr>
      </w:pPr>
    </w:p>
    <w:p w14:paraId="0155AEB8" w14:textId="1D19406F" w:rsidR="00A958B4" w:rsidRDefault="00626436" w:rsidP="00626436">
      <w:pPr>
        <w:widowControl w:val="0"/>
        <w:spacing w:before="360" w:after="360"/>
        <w:jc w:val="center"/>
        <w:rPr>
          <w:b/>
          <w:i/>
        </w:rPr>
      </w:pPr>
      <w:r w:rsidRPr="00626436">
        <w:rPr>
          <w:rFonts w:eastAsia="Lucida Sans Unicode"/>
          <w:b/>
          <w:bCs/>
          <w:i/>
          <w:iCs/>
          <w:kern w:val="2"/>
          <w:sz w:val="28"/>
          <w:szCs w:val="28"/>
          <w:lang w:eastAsia="ar-SA"/>
        </w:rPr>
        <w:t>„Wymiana instalacji elektrycznej - etap IV w Szkole Podstawowej nr 2 im. Polskich Olimpijczyków w Świdnicy.”</w:t>
      </w:r>
    </w:p>
    <w:p w14:paraId="4F1C6ED5" w14:textId="77777777" w:rsidR="00A958B4" w:rsidRDefault="00A958B4">
      <w:pPr>
        <w:widowControl w:val="0"/>
        <w:spacing w:before="360" w:after="360"/>
        <w:rPr>
          <w:b/>
          <w:i/>
        </w:rPr>
      </w:pPr>
    </w:p>
    <w:p w14:paraId="10D4BEBE" w14:textId="77777777" w:rsidR="00A958B4" w:rsidRDefault="00DE0F1A">
      <w:pPr>
        <w:widowControl w:val="0"/>
        <w:spacing w:before="360" w:after="360"/>
        <w:jc w:val="both"/>
        <w:rPr>
          <w:b/>
          <w:i/>
        </w:rPr>
      </w:pPr>
      <w:r>
        <w:rPr>
          <w:b/>
          <w:i/>
        </w:rPr>
        <w:t xml:space="preserve">Zamawiający oczekuje, że Wykonawcy zapoznają się </w:t>
      </w:r>
      <w:r>
        <w:rPr>
          <w:b/>
          <w:i/>
        </w:rPr>
        <w:t>dokładnie z treścią niniejszej SWZ. Wykonawca ponosi ryzyko niedostarczenia wszystkich wymaganych informacji i dokumentów oraz przedłożenia oferty nieodpowiadającej wymaganiom określonym przez Zamawiającego.</w:t>
      </w:r>
    </w:p>
    <w:p w14:paraId="4CA64A67" w14:textId="77777777" w:rsidR="00A958B4" w:rsidRDefault="00A958B4">
      <w:pPr>
        <w:jc w:val="both"/>
      </w:pPr>
    </w:p>
    <w:p w14:paraId="228120EB" w14:textId="77777777" w:rsidR="00A958B4" w:rsidRDefault="00A958B4">
      <w:pPr>
        <w:jc w:val="both"/>
      </w:pPr>
    </w:p>
    <w:p w14:paraId="4ED8A67F" w14:textId="77777777" w:rsidR="00A958B4" w:rsidRDefault="00A958B4">
      <w:pPr>
        <w:jc w:val="both"/>
      </w:pPr>
    </w:p>
    <w:p w14:paraId="687828C8" w14:textId="77777777" w:rsidR="00A958B4" w:rsidRDefault="00A958B4">
      <w:pPr>
        <w:jc w:val="both"/>
      </w:pPr>
    </w:p>
    <w:p w14:paraId="64C167E8" w14:textId="77777777" w:rsidR="00A958B4" w:rsidRDefault="00A958B4"/>
    <w:p w14:paraId="4D9E90D6" w14:textId="77777777" w:rsidR="002113CD" w:rsidRDefault="002113CD"/>
    <w:p w14:paraId="15A18643" w14:textId="77777777" w:rsidR="002113CD" w:rsidRDefault="002113CD"/>
    <w:p w14:paraId="0B0E8224" w14:textId="77777777" w:rsidR="002113CD" w:rsidRDefault="002113CD"/>
    <w:p w14:paraId="02CB2174" w14:textId="77777777" w:rsidR="002113CD" w:rsidRDefault="002113CD"/>
    <w:p w14:paraId="31132B37" w14:textId="77777777" w:rsidR="002113CD" w:rsidRDefault="002113CD"/>
    <w:p w14:paraId="56BDCB74" w14:textId="77777777" w:rsidR="002113CD" w:rsidRDefault="002113CD"/>
    <w:p w14:paraId="202F683B" w14:textId="77777777" w:rsidR="002113CD" w:rsidRDefault="002113CD"/>
    <w:p w14:paraId="02235EF3" w14:textId="77777777" w:rsidR="002113CD" w:rsidRDefault="002113CD"/>
    <w:p w14:paraId="6ABC14A8" w14:textId="77777777" w:rsidR="00A958B4" w:rsidRDefault="00DE0F1A">
      <w:pPr>
        <w:widowControl w:val="0"/>
        <w:spacing w:before="120" w:after="120"/>
        <w:jc w:val="center"/>
      </w:pPr>
      <w:r>
        <w:t>Świdnica, kwiecień 2025 r.</w:t>
      </w:r>
    </w:p>
    <w:p w14:paraId="4C716804" w14:textId="77777777" w:rsidR="00A958B4" w:rsidRDefault="00A958B4"/>
    <w:p w14:paraId="35B04C60" w14:textId="77777777" w:rsidR="00A958B4" w:rsidRDefault="00DE0F1A">
      <w:pPr>
        <w:pStyle w:val="Nagwekspisutreci"/>
        <w:spacing w:line="240" w:lineRule="auto"/>
        <w:rPr>
          <w:rFonts w:ascii="Times New Roman" w:hAnsi="Times New Roman" w:cs="Times New Roman"/>
          <w:color w:val="auto"/>
          <w:sz w:val="24"/>
          <w:szCs w:val="24"/>
        </w:rPr>
      </w:pPr>
      <w:r>
        <w:br w:type="page"/>
      </w:r>
    </w:p>
    <w:p w14:paraId="42B2E860" w14:textId="71F188A7" w:rsidR="007566B1" w:rsidRDefault="00DE0F1A">
      <w:pPr>
        <w:pStyle w:val="Spistreci3"/>
        <w:rPr>
          <w:rFonts w:asciiTheme="minorHAnsi" w:eastAsiaTheme="minorEastAsia" w:hAnsiTheme="minorHAnsi" w:cstheme="minorBidi"/>
          <w:noProof/>
          <w:kern w:val="2"/>
          <w:sz w:val="22"/>
          <w:szCs w:val="22"/>
          <w14:ligatures w14:val="standardContextual"/>
        </w:rPr>
      </w:pPr>
      <w:r>
        <w:rPr>
          <w:rFonts w:ascii="Calibri Light" w:hAnsi="Calibri Light"/>
          <w:b/>
          <w:bCs/>
          <w:caps/>
          <w:sz w:val="24"/>
          <w:szCs w:val="24"/>
        </w:rPr>
        <w:lastRenderedPageBreak/>
        <w:fldChar w:fldCharType="begin"/>
      </w:r>
      <w:r>
        <w:rPr>
          <w:rStyle w:val="IndexLink"/>
          <w:webHidden/>
        </w:rPr>
        <w:instrText>TOC \z \o "1-3" \u \h</w:instrText>
      </w:r>
      <w:r>
        <w:rPr>
          <w:rStyle w:val="IndexLink"/>
          <w:rFonts w:ascii="Calibri Light" w:hAnsi="Calibri Light"/>
          <w:b/>
          <w:bCs/>
          <w:caps/>
          <w:sz w:val="24"/>
          <w:szCs w:val="24"/>
        </w:rPr>
        <w:fldChar w:fldCharType="separate"/>
      </w:r>
      <w:hyperlink w:anchor="_Toc196373447" w:history="1">
        <w:r w:rsidR="007566B1" w:rsidRPr="00F95EBC">
          <w:rPr>
            <w:rStyle w:val="Hipercze"/>
            <w:noProof/>
          </w:rPr>
          <w:t>I.</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NAZWA ORAZ ADRES ZAMAWIAJĄCEGO, NUMER TELEFONU, ADRES POCZTY ELEKTRONICZNEJ ORAZ STRONY INTERNETOWEJ PROWADZONEGO POSTĘPOWANIA</w:t>
        </w:r>
        <w:r w:rsidR="007566B1">
          <w:rPr>
            <w:noProof/>
            <w:webHidden/>
          </w:rPr>
          <w:tab/>
        </w:r>
        <w:r w:rsidR="007566B1">
          <w:rPr>
            <w:noProof/>
            <w:webHidden/>
          </w:rPr>
          <w:fldChar w:fldCharType="begin"/>
        </w:r>
        <w:r w:rsidR="007566B1">
          <w:rPr>
            <w:noProof/>
            <w:webHidden/>
          </w:rPr>
          <w:instrText xml:space="preserve"> PAGEREF _Toc196373447 \h </w:instrText>
        </w:r>
        <w:r w:rsidR="007566B1">
          <w:rPr>
            <w:noProof/>
            <w:webHidden/>
          </w:rPr>
        </w:r>
        <w:r w:rsidR="007566B1">
          <w:rPr>
            <w:noProof/>
            <w:webHidden/>
          </w:rPr>
          <w:fldChar w:fldCharType="separate"/>
        </w:r>
        <w:r w:rsidR="007566B1">
          <w:rPr>
            <w:noProof/>
            <w:webHidden/>
          </w:rPr>
          <w:t>4</w:t>
        </w:r>
        <w:r w:rsidR="007566B1">
          <w:rPr>
            <w:noProof/>
            <w:webHidden/>
          </w:rPr>
          <w:fldChar w:fldCharType="end"/>
        </w:r>
      </w:hyperlink>
    </w:p>
    <w:p w14:paraId="64897B92" w14:textId="05CA1FF5"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48" w:history="1">
        <w:r w:rsidR="007566B1" w:rsidRPr="00F95EBC">
          <w:rPr>
            <w:rStyle w:val="Hipercze"/>
            <w:noProof/>
          </w:rPr>
          <w:t>II.</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ADRES STRONY INTERNETOWEJ, NA KTÓREJ UDOSTĘPNIANE BĘDĄ ZMIANY I WYJAŚNIENIA TREŚCI SWZ ORAZ INNE DOKUMENTY ZAMÓWIENIA BEZPOŚREDNIO ZWIĄZANE Z POSTĘPOWANIEM O UDZIELENIE ZAMÓWIENIA</w:t>
        </w:r>
        <w:r w:rsidR="007566B1">
          <w:rPr>
            <w:noProof/>
            <w:webHidden/>
          </w:rPr>
          <w:tab/>
        </w:r>
        <w:r w:rsidR="007566B1">
          <w:rPr>
            <w:noProof/>
            <w:webHidden/>
          </w:rPr>
          <w:fldChar w:fldCharType="begin"/>
        </w:r>
        <w:r w:rsidR="007566B1">
          <w:rPr>
            <w:noProof/>
            <w:webHidden/>
          </w:rPr>
          <w:instrText xml:space="preserve"> PAGEREF _Toc196373448 \h </w:instrText>
        </w:r>
        <w:r w:rsidR="007566B1">
          <w:rPr>
            <w:noProof/>
            <w:webHidden/>
          </w:rPr>
        </w:r>
        <w:r w:rsidR="007566B1">
          <w:rPr>
            <w:noProof/>
            <w:webHidden/>
          </w:rPr>
          <w:fldChar w:fldCharType="separate"/>
        </w:r>
        <w:r w:rsidR="007566B1">
          <w:rPr>
            <w:noProof/>
            <w:webHidden/>
          </w:rPr>
          <w:t>4</w:t>
        </w:r>
        <w:r w:rsidR="007566B1">
          <w:rPr>
            <w:noProof/>
            <w:webHidden/>
          </w:rPr>
          <w:fldChar w:fldCharType="end"/>
        </w:r>
      </w:hyperlink>
    </w:p>
    <w:p w14:paraId="095681EF" w14:textId="00C55052"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49" w:history="1">
        <w:r w:rsidR="007566B1" w:rsidRPr="00F95EBC">
          <w:rPr>
            <w:rStyle w:val="Hipercze"/>
            <w:noProof/>
          </w:rPr>
          <w:t>III.</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TRYB UDZIELENIA ZAMÓWIENIA</w:t>
        </w:r>
        <w:r w:rsidR="007566B1">
          <w:rPr>
            <w:noProof/>
            <w:webHidden/>
          </w:rPr>
          <w:tab/>
        </w:r>
        <w:r w:rsidR="007566B1">
          <w:rPr>
            <w:noProof/>
            <w:webHidden/>
          </w:rPr>
          <w:fldChar w:fldCharType="begin"/>
        </w:r>
        <w:r w:rsidR="007566B1">
          <w:rPr>
            <w:noProof/>
            <w:webHidden/>
          </w:rPr>
          <w:instrText xml:space="preserve"> PAGEREF _Toc196373449 \h </w:instrText>
        </w:r>
        <w:r w:rsidR="007566B1">
          <w:rPr>
            <w:noProof/>
            <w:webHidden/>
          </w:rPr>
        </w:r>
        <w:r w:rsidR="007566B1">
          <w:rPr>
            <w:noProof/>
            <w:webHidden/>
          </w:rPr>
          <w:fldChar w:fldCharType="separate"/>
        </w:r>
        <w:r w:rsidR="007566B1">
          <w:rPr>
            <w:noProof/>
            <w:webHidden/>
          </w:rPr>
          <w:t>4</w:t>
        </w:r>
        <w:r w:rsidR="007566B1">
          <w:rPr>
            <w:noProof/>
            <w:webHidden/>
          </w:rPr>
          <w:fldChar w:fldCharType="end"/>
        </w:r>
      </w:hyperlink>
    </w:p>
    <w:p w14:paraId="56C364E5" w14:textId="5D81641A"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50" w:history="1">
        <w:r w:rsidR="007566B1" w:rsidRPr="00F95EBC">
          <w:rPr>
            <w:rStyle w:val="Hipercze"/>
            <w:noProof/>
          </w:rPr>
          <w:t>IV.</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OPIS PRZEDMIOTU ZAMÓWIENIA</w:t>
        </w:r>
        <w:r w:rsidR="007566B1">
          <w:rPr>
            <w:noProof/>
            <w:webHidden/>
          </w:rPr>
          <w:tab/>
        </w:r>
        <w:r w:rsidR="007566B1">
          <w:rPr>
            <w:noProof/>
            <w:webHidden/>
          </w:rPr>
          <w:fldChar w:fldCharType="begin"/>
        </w:r>
        <w:r w:rsidR="007566B1">
          <w:rPr>
            <w:noProof/>
            <w:webHidden/>
          </w:rPr>
          <w:instrText xml:space="preserve"> PAGEREF _Toc196373450 \h </w:instrText>
        </w:r>
        <w:r w:rsidR="007566B1">
          <w:rPr>
            <w:noProof/>
            <w:webHidden/>
          </w:rPr>
        </w:r>
        <w:r w:rsidR="007566B1">
          <w:rPr>
            <w:noProof/>
            <w:webHidden/>
          </w:rPr>
          <w:fldChar w:fldCharType="separate"/>
        </w:r>
        <w:r w:rsidR="007566B1">
          <w:rPr>
            <w:noProof/>
            <w:webHidden/>
          </w:rPr>
          <w:t>6</w:t>
        </w:r>
        <w:r w:rsidR="007566B1">
          <w:rPr>
            <w:noProof/>
            <w:webHidden/>
          </w:rPr>
          <w:fldChar w:fldCharType="end"/>
        </w:r>
      </w:hyperlink>
    </w:p>
    <w:p w14:paraId="21029270" w14:textId="57BC1955"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51" w:history="1">
        <w:r w:rsidR="007566B1" w:rsidRPr="00F95EBC">
          <w:rPr>
            <w:rStyle w:val="Hipercze"/>
            <w:noProof/>
          </w:rPr>
          <w:t>V.</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GWARANCJA</w:t>
        </w:r>
        <w:r w:rsidR="007566B1">
          <w:rPr>
            <w:noProof/>
            <w:webHidden/>
          </w:rPr>
          <w:tab/>
        </w:r>
        <w:r w:rsidR="007566B1">
          <w:rPr>
            <w:noProof/>
            <w:webHidden/>
          </w:rPr>
          <w:fldChar w:fldCharType="begin"/>
        </w:r>
        <w:r w:rsidR="007566B1">
          <w:rPr>
            <w:noProof/>
            <w:webHidden/>
          </w:rPr>
          <w:instrText xml:space="preserve"> PAGEREF _Toc196373451 \h </w:instrText>
        </w:r>
        <w:r w:rsidR="007566B1">
          <w:rPr>
            <w:noProof/>
            <w:webHidden/>
          </w:rPr>
        </w:r>
        <w:r w:rsidR="007566B1">
          <w:rPr>
            <w:noProof/>
            <w:webHidden/>
          </w:rPr>
          <w:fldChar w:fldCharType="separate"/>
        </w:r>
        <w:r w:rsidR="007566B1">
          <w:rPr>
            <w:noProof/>
            <w:webHidden/>
          </w:rPr>
          <w:t>9</w:t>
        </w:r>
        <w:r w:rsidR="007566B1">
          <w:rPr>
            <w:noProof/>
            <w:webHidden/>
          </w:rPr>
          <w:fldChar w:fldCharType="end"/>
        </w:r>
      </w:hyperlink>
    </w:p>
    <w:p w14:paraId="7AB8A614" w14:textId="0A0D3144"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52" w:history="1">
        <w:r w:rsidR="007566B1" w:rsidRPr="00F95EBC">
          <w:rPr>
            <w:rStyle w:val="Hipercze"/>
            <w:noProof/>
          </w:rPr>
          <w:t>VI.</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ROZWIĄZANIA RÓWNOWAŻNE</w:t>
        </w:r>
        <w:r w:rsidR="007566B1">
          <w:rPr>
            <w:noProof/>
            <w:webHidden/>
          </w:rPr>
          <w:tab/>
        </w:r>
        <w:r w:rsidR="007566B1">
          <w:rPr>
            <w:noProof/>
            <w:webHidden/>
          </w:rPr>
          <w:fldChar w:fldCharType="begin"/>
        </w:r>
        <w:r w:rsidR="007566B1">
          <w:rPr>
            <w:noProof/>
            <w:webHidden/>
          </w:rPr>
          <w:instrText xml:space="preserve"> PAGEREF _Toc196373452 \h </w:instrText>
        </w:r>
        <w:r w:rsidR="007566B1">
          <w:rPr>
            <w:noProof/>
            <w:webHidden/>
          </w:rPr>
        </w:r>
        <w:r w:rsidR="007566B1">
          <w:rPr>
            <w:noProof/>
            <w:webHidden/>
          </w:rPr>
          <w:fldChar w:fldCharType="separate"/>
        </w:r>
        <w:r w:rsidR="007566B1">
          <w:rPr>
            <w:noProof/>
            <w:webHidden/>
          </w:rPr>
          <w:t>9</w:t>
        </w:r>
        <w:r w:rsidR="007566B1">
          <w:rPr>
            <w:noProof/>
            <w:webHidden/>
          </w:rPr>
          <w:fldChar w:fldCharType="end"/>
        </w:r>
      </w:hyperlink>
    </w:p>
    <w:p w14:paraId="18C853D7" w14:textId="37DD077D"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53" w:history="1">
        <w:r w:rsidR="007566B1" w:rsidRPr="00F95EBC">
          <w:rPr>
            <w:rStyle w:val="Hipercze"/>
            <w:noProof/>
          </w:rPr>
          <w:t>VII.</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PODWYKONAWSTWO</w:t>
        </w:r>
        <w:r w:rsidR="007566B1">
          <w:rPr>
            <w:noProof/>
            <w:webHidden/>
          </w:rPr>
          <w:tab/>
        </w:r>
        <w:r w:rsidR="007566B1">
          <w:rPr>
            <w:noProof/>
            <w:webHidden/>
          </w:rPr>
          <w:fldChar w:fldCharType="begin"/>
        </w:r>
        <w:r w:rsidR="007566B1">
          <w:rPr>
            <w:noProof/>
            <w:webHidden/>
          </w:rPr>
          <w:instrText xml:space="preserve"> PAGEREF _Toc196373453 \h </w:instrText>
        </w:r>
        <w:r w:rsidR="007566B1">
          <w:rPr>
            <w:noProof/>
            <w:webHidden/>
          </w:rPr>
        </w:r>
        <w:r w:rsidR="007566B1">
          <w:rPr>
            <w:noProof/>
            <w:webHidden/>
          </w:rPr>
          <w:fldChar w:fldCharType="separate"/>
        </w:r>
        <w:r w:rsidR="007566B1">
          <w:rPr>
            <w:noProof/>
            <w:webHidden/>
          </w:rPr>
          <w:t>11</w:t>
        </w:r>
        <w:r w:rsidR="007566B1">
          <w:rPr>
            <w:noProof/>
            <w:webHidden/>
          </w:rPr>
          <w:fldChar w:fldCharType="end"/>
        </w:r>
      </w:hyperlink>
    </w:p>
    <w:p w14:paraId="58451B46" w14:textId="15EFAF7E"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54" w:history="1">
        <w:r w:rsidR="007566B1" w:rsidRPr="00F95EBC">
          <w:rPr>
            <w:rStyle w:val="Hipercze"/>
            <w:noProof/>
          </w:rPr>
          <w:t>VIII.</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INFORMACJA O PRZEDMIOTOWYCH ŚRODKACH DOWODOWYCH</w:t>
        </w:r>
        <w:r w:rsidR="007566B1">
          <w:rPr>
            <w:noProof/>
            <w:webHidden/>
          </w:rPr>
          <w:tab/>
        </w:r>
        <w:r w:rsidR="007566B1">
          <w:rPr>
            <w:noProof/>
            <w:webHidden/>
          </w:rPr>
          <w:fldChar w:fldCharType="begin"/>
        </w:r>
        <w:r w:rsidR="007566B1">
          <w:rPr>
            <w:noProof/>
            <w:webHidden/>
          </w:rPr>
          <w:instrText xml:space="preserve"> PAGEREF _Toc196373454 \h </w:instrText>
        </w:r>
        <w:r w:rsidR="007566B1">
          <w:rPr>
            <w:noProof/>
            <w:webHidden/>
          </w:rPr>
        </w:r>
        <w:r w:rsidR="007566B1">
          <w:rPr>
            <w:noProof/>
            <w:webHidden/>
          </w:rPr>
          <w:fldChar w:fldCharType="separate"/>
        </w:r>
        <w:r w:rsidR="007566B1">
          <w:rPr>
            <w:noProof/>
            <w:webHidden/>
          </w:rPr>
          <w:t>11</w:t>
        </w:r>
        <w:r w:rsidR="007566B1">
          <w:rPr>
            <w:noProof/>
            <w:webHidden/>
          </w:rPr>
          <w:fldChar w:fldCharType="end"/>
        </w:r>
      </w:hyperlink>
    </w:p>
    <w:p w14:paraId="6E3420CC" w14:textId="53BC73F3"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55" w:history="1">
        <w:r w:rsidR="007566B1" w:rsidRPr="00F95EBC">
          <w:rPr>
            <w:rStyle w:val="Hipercze"/>
            <w:noProof/>
          </w:rPr>
          <w:t>IX.</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TERMIN WYKONANIA ZAMÓWIENIA</w:t>
        </w:r>
        <w:r w:rsidR="007566B1">
          <w:rPr>
            <w:noProof/>
            <w:webHidden/>
          </w:rPr>
          <w:tab/>
        </w:r>
        <w:r w:rsidR="007566B1">
          <w:rPr>
            <w:noProof/>
            <w:webHidden/>
          </w:rPr>
          <w:fldChar w:fldCharType="begin"/>
        </w:r>
        <w:r w:rsidR="007566B1">
          <w:rPr>
            <w:noProof/>
            <w:webHidden/>
          </w:rPr>
          <w:instrText xml:space="preserve"> PAGEREF _Toc196373455 \h </w:instrText>
        </w:r>
        <w:r w:rsidR="007566B1">
          <w:rPr>
            <w:noProof/>
            <w:webHidden/>
          </w:rPr>
        </w:r>
        <w:r w:rsidR="007566B1">
          <w:rPr>
            <w:noProof/>
            <w:webHidden/>
          </w:rPr>
          <w:fldChar w:fldCharType="separate"/>
        </w:r>
        <w:r w:rsidR="007566B1">
          <w:rPr>
            <w:noProof/>
            <w:webHidden/>
          </w:rPr>
          <w:t>11</w:t>
        </w:r>
        <w:r w:rsidR="007566B1">
          <w:rPr>
            <w:noProof/>
            <w:webHidden/>
          </w:rPr>
          <w:fldChar w:fldCharType="end"/>
        </w:r>
      </w:hyperlink>
    </w:p>
    <w:p w14:paraId="60DB202D" w14:textId="2AC05885"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56" w:history="1">
        <w:r w:rsidR="007566B1" w:rsidRPr="00F95EBC">
          <w:rPr>
            <w:rStyle w:val="Hipercze"/>
            <w:noProof/>
          </w:rPr>
          <w:t>X.</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PODSTAWY WYKLUCZENIA Z POSTĘPOWANIA</w:t>
        </w:r>
        <w:r w:rsidR="007566B1">
          <w:rPr>
            <w:noProof/>
            <w:webHidden/>
          </w:rPr>
          <w:tab/>
        </w:r>
        <w:r w:rsidR="007566B1">
          <w:rPr>
            <w:noProof/>
            <w:webHidden/>
          </w:rPr>
          <w:fldChar w:fldCharType="begin"/>
        </w:r>
        <w:r w:rsidR="007566B1">
          <w:rPr>
            <w:noProof/>
            <w:webHidden/>
          </w:rPr>
          <w:instrText xml:space="preserve"> PAGEREF _Toc196373456 \h </w:instrText>
        </w:r>
        <w:r w:rsidR="007566B1">
          <w:rPr>
            <w:noProof/>
            <w:webHidden/>
          </w:rPr>
        </w:r>
        <w:r w:rsidR="007566B1">
          <w:rPr>
            <w:noProof/>
            <w:webHidden/>
          </w:rPr>
          <w:fldChar w:fldCharType="separate"/>
        </w:r>
        <w:r w:rsidR="007566B1">
          <w:rPr>
            <w:noProof/>
            <w:webHidden/>
          </w:rPr>
          <w:t>11</w:t>
        </w:r>
        <w:r w:rsidR="007566B1">
          <w:rPr>
            <w:noProof/>
            <w:webHidden/>
          </w:rPr>
          <w:fldChar w:fldCharType="end"/>
        </w:r>
      </w:hyperlink>
    </w:p>
    <w:p w14:paraId="516E581B" w14:textId="135FA095"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57" w:history="1">
        <w:r w:rsidR="007566B1" w:rsidRPr="00F95EBC">
          <w:rPr>
            <w:rStyle w:val="Hipercze"/>
            <w:noProof/>
          </w:rPr>
          <w:t>XI.</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WARUNKI UDZIAŁU W POSTĘPOWANIU</w:t>
        </w:r>
        <w:r w:rsidR="007566B1">
          <w:rPr>
            <w:noProof/>
            <w:webHidden/>
          </w:rPr>
          <w:tab/>
        </w:r>
        <w:r w:rsidR="007566B1">
          <w:rPr>
            <w:noProof/>
            <w:webHidden/>
          </w:rPr>
          <w:fldChar w:fldCharType="begin"/>
        </w:r>
        <w:r w:rsidR="007566B1">
          <w:rPr>
            <w:noProof/>
            <w:webHidden/>
          </w:rPr>
          <w:instrText xml:space="preserve"> PAGEREF _Toc196373457 \h </w:instrText>
        </w:r>
        <w:r w:rsidR="007566B1">
          <w:rPr>
            <w:noProof/>
            <w:webHidden/>
          </w:rPr>
        </w:r>
        <w:r w:rsidR="007566B1">
          <w:rPr>
            <w:noProof/>
            <w:webHidden/>
          </w:rPr>
          <w:fldChar w:fldCharType="separate"/>
        </w:r>
        <w:r w:rsidR="007566B1">
          <w:rPr>
            <w:noProof/>
            <w:webHidden/>
          </w:rPr>
          <w:t>13</w:t>
        </w:r>
        <w:r w:rsidR="007566B1">
          <w:rPr>
            <w:noProof/>
            <w:webHidden/>
          </w:rPr>
          <w:fldChar w:fldCharType="end"/>
        </w:r>
      </w:hyperlink>
    </w:p>
    <w:p w14:paraId="1136E405" w14:textId="088C751A"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58" w:history="1">
        <w:r w:rsidR="007566B1" w:rsidRPr="00F95EBC">
          <w:rPr>
            <w:rStyle w:val="Hipercze"/>
            <w:noProof/>
          </w:rPr>
          <w:t>XII.</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WYKAZ PODMIOTOWYCH ŚRODKÓW DOWODOWYCH</w:t>
        </w:r>
        <w:r w:rsidR="007566B1">
          <w:rPr>
            <w:noProof/>
            <w:webHidden/>
          </w:rPr>
          <w:tab/>
        </w:r>
        <w:r w:rsidR="007566B1">
          <w:rPr>
            <w:noProof/>
            <w:webHidden/>
          </w:rPr>
          <w:fldChar w:fldCharType="begin"/>
        </w:r>
        <w:r w:rsidR="007566B1">
          <w:rPr>
            <w:noProof/>
            <w:webHidden/>
          </w:rPr>
          <w:instrText xml:space="preserve"> PAGEREF _Toc196373458 \h </w:instrText>
        </w:r>
        <w:r w:rsidR="007566B1">
          <w:rPr>
            <w:noProof/>
            <w:webHidden/>
          </w:rPr>
        </w:r>
        <w:r w:rsidR="007566B1">
          <w:rPr>
            <w:noProof/>
            <w:webHidden/>
          </w:rPr>
          <w:fldChar w:fldCharType="separate"/>
        </w:r>
        <w:r w:rsidR="007566B1">
          <w:rPr>
            <w:noProof/>
            <w:webHidden/>
          </w:rPr>
          <w:t>14</w:t>
        </w:r>
        <w:r w:rsidR="007566B1">
          <w:rPr>
            <w:noProof/>
            <w:webHidden/>
          </w:rPr>
          <w:fldChar w:fldCharType="end"/>
        </w:r>
      </w:hyperlink>
    </w:p>
    <w:p w14:paraId="01D64FFD" w14:textId="582358B3"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59" w:history="1">
        <w:r w:rsidR="007566B1" w:rsidRPr="00F95EBC">
          <w:rPr>
            <w:rStyle w:val="Hipercze"/>
            <w:noProof/>
          </w:rPr>
          <w:t>XIII.</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POLEGANIE NA ZASOBACH INNYCH PODMIOTÓW</w:t>
        </w:r>
        <w:r w:rsidR="007566B1">
          <w:rPr>
            <w:noProof/>
            <w:webHidden/>
          </w:rPr>
          <w:tab/>
        </w:r>
        <w:r w:rsidR="007566B1">
          <w:rPr>
            <w:noProof/>
            <w:webHidden/>
          </w:rPr>
          <w:fldChar w:fldCharType="begin"/>
        </w:r>
        <w:r w:rsidR="007566B1">
          <w:rPr>
            <w:noProof/>
            <w:webHidden/>
          </w:rPr>
          <w:instrText xml:space="preserve"> PAGEREF _Toc196373459 \h </w:instrText>
        </w:r>
        <w:r w:rsidR="007566B1">
          <w:rPr>
            <w:noProof/>
            <w:webHidden/>
          </w:rPr>
        </w:r>
        <w:r w:rsidR="007566B1">
          <w:rPr>
            <w:noProof/>
            <w:webHidden/>
          </w:rPr>
          <w:fldChar w:fldCharType="separate"/>
        </w:r>
        <w:r w:rsidR="007566B1">
          <w:rPr>
            <w:noProof/>
            <w:webHidden/>
          </w:rPr>
          <w:t>15</w:t>
        </w:r>
        <w:r w:rsidR="007566B1">
          <w:rPr>
            <w:noProof/>
            <w:webHidden/>
          </w:rPr>
          <w:fldChar w:fldCharType="end"/>
        </w:r>
      </w:hyperlink>
    </w:p>
    <w:p w14:paraId="15C74AEB" w14:textId="409E9BCD"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60" w:history="1">
        <w:r w:rsidR="007566B1" w:rsidRPr="00F95EBC">
          <w:rPr>
            <w:rStyle w:val="Hipercze"/>
            <w:noProof/>
          </w:rPr>
          <w:t>XIV.</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INFORMACJA DLA WYKONAWCÓW WSPÓLNIE UBIEGAJĄCYCH SIĘ O UDZIELENIE ZAMÓWIENIA (SPÓŁKI CYWILNE/ KONSORCJA)</w:t>
        </w:r>
        <w:r w:rsidR="007566B1">
          <w:rPr>
            <w:noProof/>
            <w:webHidden/>
          </w:rPr>
          <w:tab/>
        </w:r>
        <w:r w:rsidR="007566B1">
          <w:rPr>
            <w:noProof/>
            <w:webHidden/>
          </w:rPr>
          <w:fldChar w:fldCharType="begin"/>
        </w:r>
        <w:r w:rsidR="007566B1">
          <w:rPr>
            <w:noProof/>
            <w:webHidden/>
          </w:rPr>
          <w:instrText xml:space="preserve"> PAGEREF _Toc196373460 \h </w:instrText>
        </w:r>
        <w:r w:rsidR="007566B1">
          <w:rPr>
            <w:noProof/>
            <w:webHidden/>
          </w:rPr>
        </w:r>
        <w:r w:rsidR="007566B1">
          <w:rPr>
            <w:noProof/>
            <w:webHidden/>
          </w:rPr>
          <w:fldChar w:fldCharType="separate"/>
        </w:r>
        <w:r w:rsidR="007566B1">
          <w:rPr>
            <w:noProof/>
            <w:webHidden/>
          </w:rPr>
          <w:t>16</w:t>
        </w:r>
        <w:r w:rsidR="007566B1">
          <w:rPr>
            <w:noProof/>
            <w:webHidden/>
          </w:rPr>
          <w:fldChar w:fldCharType="end"/>
        </w:r>
      </w:hyperlink>
    </w:p>
    <w:p w14:paraId="1991E115" w14:textId="3686A0AD"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61" w:history="1">
        <w:r w:rsidR="007566B1" w:rsidRPr="00F95EBC">
          <w:rPr>
            <w:rStyle w:val="Hipercze"/>
            <w:noProof/>
          </w:rPr>
          <w:t>XV.</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7566B1">
          <w:rPr>
            <w:noProof/>
            <w:webHidden/>
          </w:rPr>
          <w:tab/>
        </w:r>
        <w:r w:rsidR="007566B1">
          <w:rPr>
            <w:noProof/>
            <w:webHidden/>
          </w:rPr>
          <w:fldChar w:fldCharType="begin"/>
        </w:r>
        <w:r w:rsidR="007566B1">
          <w:rPr>
            <w:noProof/>
            <w:webHidden/>
          </w:rPr>
          <w:instrText xml:space="preserve"> PAGEREF _Toc196373461 \h </w:instrText>
        </w:r>
        <w:r w:rsidR="007566B1">
          <w:rPr>
            <w:noProof/>
            <w:webHidden/>
          </w:rPr>
        </w:r>
        <w:r w:rsidR="007566B1">
          <w:rPr>
            <w:noProof/>
            <w:webHidden/>
          </w:rPr>
          <w:fldChar w:fldCharType="separate"/>
        </w:r>
        <w:r w:rsidR="007566B1">
          <w:rPr>
            <w:noProof/>
            <w:webHidden/>
          </w:rPr>
          <w:t>17</w:t>
        </w:r>
        <w:r w:rsidR="007566B1">
          <w:rPr>
            <w:noProof/>
            <w:webHidden/>
          </w:rPr>
          <w:fldChar w:fldCharType="end"/>
        </w:r>
      </w:hyperlink>
    </w:p>
    <w:p w14:paraId="0C74A698" w14:textId="14AF6405"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62" w:history="1">
        <w:r w:rsidR="007566B1" w:rsidRPr="00F95EBC">
          <w:rPr>
            <w:rStyle w:val="Hipercze"/>
            <w:noProof/>
          </w:rPr>
          <w:t>XVI.</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UDZIELANIE WYJAŚNIEŃ TREŚCI SWZ</w:t>
        </w:r>
        <w:r w:rsidR="007566B1">
          <w:rPr>
            <w:noProof/>
            <w:webHidden/>
          </w:rPr>
          <w:tab/>
        </w:r>
        <w:r w:rsidR="007566B1">
          <w:rPr>
            <w:noProof/>
            <w:webHidden/>
          </w:rPr>
          <w:fldChar w:fldCharType="begin"/>
        </w:r>
        <w:r w:rsidR="007566B1">
          <w:rPr>
            <w:noProof/>
            <w:webHidden/>
          </w:rPr>
          <w:instrText xml:space="preserve"> PAGEREF _Toc196373462 \h </w:instrText>
        </w:r>
        <w:r w:rsidR="007566B1">
          <w:rPr>
            <w:noProof/>
            <w:webHidden/>
          </w:rPr>
        </w:r>
        <w:r w:rsidR="007566B1">
          <w:rPr>
            <w:noProof/>
            <w:webHidden/>
          </w:rPr>
          <w:fldChar w:fldCharType="separate"/>
        </w:r>
        <w:r w:rsidR="007566B1">
          <w:rPr>
            <w:noProof/>
            <w:webHidden/>
          </w:rPr>
          <w:t>19</w:t>
        </w:r>
        <w:r w:rsidR="007566B1">
          <w:rPr>
            <w:noProof/>
            <w:webHidden/>
          </w:rPr>
          <w:fldChar w:fldCharType="end"/>
        </w:r>
      </w:hyperlink>
    </w:p>
    <w:p w14:paraId="7227BF07" w14:textId="1B492B7F"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63" w:history="1">
        <w:r w:rsidR="007566B1" w:rsidRPr="00F95EBC">
          <w:rPr>
            <w:rStyle w:val="Hipercze"/>
            <w:noProof/>
          </w:rPr>
          <w:t>XVII.</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WSKAZANIE OSÓB UPRAWNIONYCH DO KOMUNIKOWANIA SIĘ Z WYKONAWCAMI</w:t>
        </w:r>
        <w:r w:rsidR="007566B1">
          <w:rPr>
            <w:noProof/>
            <w:webHidden/>
          </w:rPr>
          <w:tab/>
        </w:r>
        <w:r w:rsidR="007566B1">
          <w:rPr>
            <w:noProof/>
            <w:webHidden/>
          </w:rPr>
          <w:fldChar w:fldCharType="begin"/>
        </w:r>
        <w:r w:rsidR="007566B1">
          <w:rPr>
            <w:noProof/>
            <w:webHidden/>
          </w:rPr>
          <w:instrText xml:space="preserve"> PAGEREF _Toc196373463 \h </w:instrText>
        </w:r>
        <w:r w:rsidR="007566B1">
          <w:rPr>
            <w:noProof/>
            <w:webHidden/>
          </w:rPr>
        </w:r>
        <w:r w:rsidR="007566B1">
          <w:rPr>
            <w:noProof/>
            <w:webHidden/>
          </w:rPr>
          <w:fldChar w:fldCharType="separate"/>
        </w:r>
        <w:r w:rsidR="007566B1">
          <w:rPr>
            <w:noProof/>
            <w:webHidden/>
          </w:rPr>
          <w:t>20</w:t>
        </w:r>
        <w:r w:rsidR="007566B1">
          <w:rPr>
            <w:noProof/>
            <w:webHidden/>
          </w:rPr>
          <w:fldChar w:fldCharType="end"/>
        </w:r>
      </w:hyperlink>
    </w:p>
    <w:p w14:paraId="79D85704" w14:textId="27A502B2"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64" w:history="1">
        <w:r w:rsidR="007566B1" w:rsidRPr="00F95EBC">
          <w:rPr>
            <w:rStyle w:val="Hipercze"/>
            <w:noProof/>
          </w:rPr>
          <w:t>XVIII.</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TERMIN ZWIĄZANIA OFERTĄ</w:t>
        </w:r>
        <w:r w:rsidR="007566B1">
          <w:rPr>
            <w:noProof/>
            <w:webHidden/>
          </w:rPr>
          <w:tab/>
        </w:r>
        <w:r w:rsidR="007566B1">
          <w:rPr>
            <w:noProof/>
            <w:webHidden/>
          </w:rPr>
          <w:fldChar w:fldCharType="begin"/>
        </w:r>
        <w:r w:rsidR="007566B1">
          <w:rPr>
            <w:noProof/>
            <w:webHidden/>
          </w:rPr>
          <w:instrText xml:space="preserve"> PAGEREF _Toc196373464 \h </w:instrText>
        </w:r>
        <w:r w:rsidR="007566B1">
          <w:rPr>
            <w:noProof/>
            <w:webHidden/>
          </w:rPr>
        </w:r>
        <w:r w:rsidR="007566B1">
          <w:rPr>
            <w:noProof/>
            <w:webHidden/>
          </w:rPr>
          <w:fldChar w:fldCharType="separate"/>
        </w:r>
        <w:r w:rsidR="007566B1">
          <w:rPr>
            <w:noProof/>
            <w:webHidden/>
          </w:rPr>
          <w:t>20</w:t>
        </w:r>
        <w:r w:rsidR="007566B1">
          <w:rPr>
            <w:noProof/>
            <w:webHidden/>
          </w:rPr>
          <w:fldChar w:fldCharType="end"/>
        </w:r>
      </w:hyperlink>
    </w:p>
    <w:p w14:paraId="7B8F2ECF" w14:textId="4CE08FD5"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65" w:history="1">
        <w:r w:rsidR="007566B1" w:rsidRPr="00F95EBC">
          <w:rPr>
            <w:rStyle w:val="Hipercze"/>
            <w:noProof/>
          </w:rPr>
          <w:t>XIX.</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WYMAGANIA DOTYCZĄCE WADIUM</w:t>
        </w:r>
        <w:r w:rsidR="007566B1">
          <w:rPr>
            <w:noProof/>
            <w:webHidden/>
          </w:rPr>
          <w:tab/>
        </w:r>
        <w:r w:rsidR="007566B1">
          <w:rPr>
            <w:noProof/>
            <w:webHidden/>
          </w:rPr>
          <w:fldChar w:fldCharType="begin"/>
        </w:r>
        <w:r w:rsidR="007566B1">
          <w:rPr>
            <w:noProof/>
            <w:webHidden/>
          </w:rPr>
          <w:instrText xml:space="preserve"> PAGEREF _Toc196373465 \h </w:instrText>
        </w:r>
        <w:r w:rsidR="007566B1">
          <w:rPr>
            <w:noProof/>
            <w:webHidden/>
          </w:rPr>
        </w:r>
        <w:r w:rsidR="007566B1">
          <w:rPr>
            <w:noProof/>
            <w:webHidden/>
          </w:rPr>
          <w:fldChar w:fldCharType="separate"/>
        </w:r>
        <w:r w:rsidR="007566B1">
          <w:rPr>
            <w:noProof/>
            <w:webHidden/>
          </w:rPr>
          <w:t>20</w:t>
        </w:r>
        <w:r w:rsidR="007566B1">
          <w:rPr>
            <w:noProof/>
            <w:webHidden/>
          </w:rPr>
          <w:fldChar w:fldCharType="end"/>
        </w:r>
      </w:hyperlink>
    </w:p>
    <w:p w14:paraId="3F03ACDE" w14:textId="2F5B9A3E"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66" w:history="1">
        <w:r w:rsidR="007566B1" w:rsidRPr="00F95EBC">
          <w:rPr>
            <w:rStyle w:val="Hipercze"/>
            <w:noProof/>
          </w:rPr>
          <w:t>XX.</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OPIS SPOSOBU PRZYGOTOWYWANIA OFERTY</w:t>
        </w:r>
        <w:r w:rsidR="007566B1">
          <w:rPr>
            <w:noProof/>
            <w:webHidden/>
          </w:rPr>
          <w:tab/>
        </w:r>
        <w:r w:rsidR="007566B1">
          <w:rPr>
            <w:noProof/>
            <w:webHidden/>
          </w:rPr>
          <w:fldChar w:fldCharType="begin"/>
        </w:r>
        <w:r w:rsidR="007566B1">
          <w:rPr>
            <w:noProof/>
            <w:webHidden/>
          </w:rPr>
          <w:instrText xml:space="preserve"> PAGEREF _Toc196373466 \h </w:instrText>
        </w:r>
        <w:r w:rsidR="007566B1">
          <w:rPr>
            <w:noProof/>
            <w:webHidden/>
          </w:rPr>
        </w:r>
        <w:r w:rsidR="007566B1">
          <w:rPr>
            <w:noProof/>
            <w:webHidden/>
          </w:rPr>
          <w:fldChar w:fldCharType="separate"/>
        </w:r>
        <w:r w:rsidR="007566B1">
          <w:rPr>
            <w:noProof/>
            <w:webHidden/>
          </w:rPr>
          <w:t>20</w:t>
        </w:r>
        <w:r w:rsidR="007566B1">
          <w:rPr>
            <w:noProof/>
            <w:webHidden/>
          </w:rPr>
          <w:fldChar w:fldCharType="end"/>
        </w:r>
      </w:hyperlink>
    </w:p>
    <w:p w14:paraId="0B0B8942" w14:textId="6A3F4294"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67" w:history="1">
        <w:r w:rsidR="007566B1" w:rsidRPr="00F95EBC">
          <w:rPr>
            <w:rStyle w:val="Hipercze"/>
            <w:noProof/>
          </w:rPr>
          <w:t>XXI.</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SPOSÓB ORAZ TERMIN SKŁADANIA OFERT</w:t>
        </w:r>
        <w:r w:rsidR="007566B1">
          <w:rPr>
            <w:noProof/>
            <w:webHidden/>
          </w:rPr>
          <w:tab/>
        </w:r>
        <w:r w:rsidR="007566B1">
          <w:rPr>
            <w:noProof/>
            <w:webHidden/>
          </w:rPr>
          <w:fldChar w:fldCharType="begin"/>
        </w:r>
        <w:r w:rsidR="007566B1">
          <w:rPr>
            <w:noProof/>
            <w:webHidden/>
          </w:rPr>
          <w:instrText xml:space="preserve"> PAGEREF _Toc196373467 \h </w:instrText>
        </w:r>
        <w:r w:rsidR="007566B1">
          <w:rPr>
            <w:noProof/>
            <w:webHidden/>
          </w:rPr>
        </w:r>
        <w:r w:rsidR="007566B1">
          <w:rPr>
            <w:noProof/>
            <w:webHidden/>
          </w:rPr>
          <w:fldChar w:fldCharType="separate"/>
        </w:r>
        <w:r w:rsidR="007566B1">
          <w:rPr>
            <w:noProof/>
            <w:webHidden/>
          </w:rPr>
          <w:t>23</w:t>
        </w:r>
        <w:r w:rsidR="007566B1">
          <w:rPr>
            <w:noProof/>
            <w:webHidden/>
          </w:rPr>
          <w:fldChar w:fldCharType="end"/>
        </w:r>
      </w:hyperlink>
    </w:p>
    <w:p w14:paraId="549D5CD3" w14:textId="5058C7DB"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68" w:history="1">
        <w:r w:rsidR="007566B1" w:rsidRPr="00F95EBC">
          <w:rPr>
            <w:rStyle w:val="Hipercze"/>
            <w:noProof/>
          </w:rPr>
          <w:t>XXII.</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TERMIN OTWARCIA OFERT</w:t>
        </w:r>
        <w:r w:rsidR="007566B1">
          <w:rPr>
            <w:noProof/>
            <w:webHidden/>
          </w:rPr>
          <w:tab/>
        </w:r>
        <w:r w:rsidR="007566B1">
          <w:rPr>
            <w:noProof/>
            <w:webHidden/>
          </w:rPr>
          <w:fldChar w:fldCharType="begin"/>
        </w:r>
        <w:r w:rsidR="007566B1">
          <w:rPr>
            <w:noProof/>
            <w:webHidden/>
          </w:rPr>
          <w:instrText xml:space="preserve"> PAGEREF _Toc196373468 \h </w:instrText>
        </w:r>
        <w:r w:rsidR="007566B1">
          <w:rPr>
            <w:noProof/>
            <w:webHidden/>
          </w:rPr>
        </w:r>
        <w:r w:rsidR="007566B1">
          <w:rPr>
            <w:noProof/>
            <w:webHidden/>
          </w:rPr>
          <w:fldChar w:fldCharType="separate"/>
        </w:r>
        <w:r w:rsidR="007566B1">
          <w:rPr>
            <w:noProof/>
            <w:webHidden/>
          </w:rPr>
          <w:t>24</w:t>
        </w:r>
        <w:r w:rsidR="007566B1">
          <w:rPr>
            <w:noProof/>
            <w:webHidden/>
          </w:rPr>
          <w:fldChar w:fldCharType="end"/>
        </w:r>
      </w:hyperlink>
    </w:p>
    <w:p w14:paraId="33FEFF2B" w14:textId="03ACE269"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69" w:history="1">
        <w:r w:rsidR="007566B1" w:rsidRPr="00F95EBC">
          <w:rPr>
            <w:rStyle w:val="Hipercze"/>
            <w:noProof/>
          </w:rPr>
          <w:t>XXIII.</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SPOSÓB OBLICZANIA CENY</w:t>
        </w:r>
        <w:r w:rsidR="007566B1">
          <w:rPr>
            <w:noProof/>
            <w:webHidden/>
          </w:rPr>
          <w:tab/>
        </w:r>
        <w:r w:rsidR="007566B1">
          <w:rPr>
            <w:noProof/>
            <w:webHidden/>
          </w:rPr>
          <w:fldChar w:fldCharType="begin"/>
        </w:r>
        <w:r w:rsidR="007566B1">
          <w:rPr>
            <w:noProof/>
            <w:webHidden/>
          </w:rPr>
          <w:instrText xml:space="preserve"> PAGEREF _Toc196373469 \h </w:instrText>
        </w:r>
        <w:r w:rsidR="007566B1">
          <w:rPr>
            <w:noProof/>
            <w:webHidden/>
          </w:rPr>
        </w:r>
        <w:r w:rsidR="007566B1">
          <w:rPr>
            <w:noProof/>
            <w:webHidden/>
          </w:rPr>
          <w:fldChar w:fldCharType="separate"/>
        </w:r>
        <w:r w:rsidR="007566B1">
          <w:rPr>
            <w:noProof/>
            <w:webHidden/>
          </w:rPr>
          <w:t>24</w:t>
        </w:r>
        <w:r w:rsidR="007566B1">
          <w:rPr>
            <w:noProof/>
            <w:webHidden/>
          </w:rPr>
          <w:fldChar w:fldCharType="end"/>
        </w:r>
      </w:hyperlink>
    </w:p>
    <w:p w14:paraId="588FD967" w14:textId="144FD74C"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70" w:history="1">
        <w:r w:rsidR="007566B1" w:rsidRPr="00F95EBC">
          <w:rPr>
            <w:rStyle w:val="Hipercze"/>
            <w:noProof/>
          </w:rPr>
          <w:t>XXIV.</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OPIS KRYTERIÓW, KTÓRYMI ZAMAWIAJĄCY BĘDZIE SIĘ KIEROWAŁ PRZY WYBORZE OFERTY, WRAZ Z PODANIEM WAG TYCH KRYTERIÓW I SPOSOBU OCENY OFERT</w:t>
        </w:r>
        <w:r w:rsidR="007566B1">
          <w:rPr>
            <w:noProof/>
            <w:webHidden/>
          </w:rPr>
          <w:tab/>
        </w:r>
        <w:r w:rsidR="007566B1">
          <w:rPr>
            <w:noProof/>
            <w:webHidden/>
          </w:rPr>
          <w:fldChar w:fldCharType="begin"/>
        </w:r>
        <w:r w:rsidR="007566B1">
          <w:rPr>
            <w:noProof/>
            <w:webHidden/>
          </w:rPr>
          <w:instrText xml:space="preserve"> PAGEREF _Toc196373470 \h </w:instrText>
        </w:r>
        <w:r w:rsidR="007566B1">
          <w:rPr>
            <w:noProof/>
            <w:webHidden/>
          </w:rPr>
        </w:r>
        <w:r w:rsidR="007566B1">
          <w:rPr>
            <w:noProof/>
            <w:webHidden/>
          </w:rPr>
          <w:fldChar w:fldCharType="separate"/>
        </w:r>
        <w:r w:rsidR="007566B1">
          <w:rPr>
            <w:noProof/>
            <w:webHidden/>
          </w:rPr>
          <w:t>25</w:t>
        </w:r>
        <w:r w:rsidR="007566B1">
          <w:rPr>
            <w:noProof/>
            <w:webHidden/>
          </w:rPr>
          <w:fldChar w:fldCharType="end"/>
        </w:r>
      </w:hyperlink>
    </w:p>
    <w:p w14:paraId="21943AE2" w14:textId="19FE4101"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71" w:history="1">
        <w:r w:rsidR="007566B1" w:rsidRPr="00F95EBC">
          <w:rPr>
            <w:rStyle w:val="Hipercze"/>
            <w:noProof/>
          </w:rPr>
          <w:t>XXV.</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INFORMACJE O FORMALNOŚCIACH, JAKIE POWINNY BYĆ DOPEŁNIONE PO WYBORZE OFERTY W CELU ZAWARCIA UMOWY W SPRAWIE ZAMÓWIENIA PUBLICZNEGO</w:t>
        </w:r>
        <w:r w:rsidR="007566B1">
          <w:rPr>
            <w:noProof/>
            <w:webHidden/>
          </w:rPr>
          <w:tab/>
        </w:r>
        <w:r w:rsidR="007566B1">
          <w:rPr>
            <w:noProof/>
            <w:webHidden/>
          </w:rPr>
          <w:fldChar w:fldCharType="begin"/>
        </w:r>
        <w:r w:rsidR="007566B1">
          <w:rPr>
            <w:noProof/>
            <w:webHidden/>
          </w:rPr>
          <w:instrText xml:space="preserve"> PAGEREF _Toc196373471 \h </w:instrText>
        </w:r>
        <w:r w:rsidR="007566B1">
          <w:rPr>
            <w:noProof/>
            <w:webHidden/>
          </w:rPr>
        </w:r>
        <w:r w:rsidR="007566B1">
          <w:rPr>
            <w:noProof/>
            <w:webHidden/>
          </w:rPr>
          <w:fldChar w:fldCharType="separate"/>
        </w:r>
        <w:r w:rsidR="007566B1">
          <w:rPr>
            <w:noProof/>
            <w:webHidden/>
          </w:rPr>
          <w:t>26</w:t>
        </w:r>
        <w:r w:rsidR="007566B1">
          <w:rPr>
            <w:noProof/>
            <w:webHidden/>
          </w:rPr>
          <w:fldChar w:fldCharType="end"/>
        </w:r>
      </w:hyperlink>
    </w:p>
    <w:p w14:paraId="4EA3AA3F" w14:textId="03ED97DB"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72" w:history="1">
        <w:r w:rsidR="007566B1" w:rsidRPr="00F95EBC">
          <w:rPr>
            <w:rStyle w:val="Hipercze"/>
            <w:noProof/>
          </w:rPr>
          <w:t>XXVI.</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WYMAGANIA DOTYCZĄCE ZABEZPIECZENIA NALEŻYTEGO WYKONANIA UMOWY.</w:t>
        </w:r>
        <w:r w:rsidR="007566B1">
          <w:rPr>
            <w:noProof/>
            <w:webHidden/>
          </w:rPr>
          <w:tab/>
        </w:r>
        <w:r w:rsidR="007566B1">
          <w:rPr>
            <w:noProof/>
            <w:webHidden/>
          </w:rPr>
          <w:fldChar w:fldCharType="begin"/>
        </w:r>
        <w:r w:rsidR="007566B1">
          <w:rPr>
            <w:noProof/>
            <w:webHidden/>
          </w:rPr>
          <w:instrText xml:space="preserve"> PAGEREF _Toc196373472 \h </w:instrText>
        </w:r>
        <w:r w:rsidR="007566B1">
          <w:rPr>
            <w:noProof/>
            <w:webHidden/>
          </w:rPr>
        </w:r>
        <w:r w:rsidR="007566B1">
          <w:rPr>
            <w:noProof/>
            <w:webHidden/>
          </w:rPr>
          <w:fldChar w:fldCharType="separate"/>
        </w:r>
        <w:r w:rsidR="007566B1">
          <w:rPr>
            <w:noProof/>
            <w:webHidden/>
          </w:rPr>
          <w:t>27</w:t>
        </w:r>
        <w:r w:rsidR="007566B1">
          <w:rPr>
            <w:noProof/>
            <w:webHidden/>
          </w:rPr>
          <w:fldChar w:fldCharType="end"/>
        </w:r>
      </w:hyperlink>
    </w:p>
    <w:p w14:paraId="77C70AED" w14:textId="2F6C49C3"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73" w:history="1">
        <w:r w:rsidR="007566B1" w:rsidRPr="00F95EBC">
          <w:rPr>
            <w:rStyle w:val="Hipercze"/>
            <w:noProof/>
          </w:rPr>
          <w:t>XXVII.</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PROJEKTOWANE POSTANOWIENIA UMOWY W SPRAWIE ZAMÓWIENIA PUBLICZNEGO, KTÓRE ZOSTANĄ WPROWADZONE DO TREŚCI UMOWY</w:t>
        </w:r>
        <w:r w:rsidR="007566B1">
          <w:rPr>
            <w:noProof/>
            <w:webHidden/>
          </w:rPr>
          <w:tab/>
        </w:r>
        <w:r w:rsidR="007566B1">
          <w:rPr>
            <w:noProof/>
            <w:webHidden/>
          </w:rPr>
          <w:fldChar w:fldCharType="begin"/>
        </w:r>
        <w:r w:rsidR="007566B1">
          <w:rPr>
            <w:noProof/>
            <w:webHidden/>
          </w:rPr>
          <w:instrText xml:space="preserve"> PAGEREF _Toc196373473 \h </w:instrText>
        </w:r>
        <w:r w:rsidR="007566B1">
          <w:rPr>
            <w:noProof/>
            <w:webHidden/>
          </w:rPr>
        </w:r>
        <w:r w:rsidR="007566B1">
          <w:rPr>
            <w:noProof/>
            <w:webHidden/>
          </w:rPr>
          <w:fldChar w:fldCharType="separate"/>
        </w:r>
        <w:r w:rsidR="007566B1">
          <w:rPr>
            <w:noProof/>
            <w:webHidden/>
          </w:rPr>
          <w:t>27</w:t>
        </w:r>
        <w:r w:rsidR="007566B1">
          <w:rPr>
            <w:noProof/>
            <w:webHidden/>
          </w:rPr>
          <w:fldChar w:fldCharType="end"/>
        </w:r>
      </w:hyperlink>
    </w:p>
    <w:p w14:paraId="29FB1059" w14:textId="7DE3E180"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74" w:history="1">
        <w:r w:rsidR="007566B1" w:rsidRPr="00F95EBC">
          <w:rPr>
            <w:rStyle w:val="Hipercze"/>
            <w:noProof/>
          </w:rPr>
          <w:t>XXVIII.</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POUCZENIE O ŚRODKACH OCHRONY PRAWNEJ</w:t>
        </w:r>
        <w:r w:rsidR="007566B1">
          <w:rPr>
            <w:noProof/>
            <w:webHidden/>
          </w:rPr>
          <w:tab/>
        </w:r>
        <w:r w:rsidR="007566B1">
          <w:rPr>
            <w:noProof/>
            <w:webHidden/>
          </w:rPr>
          <w:fldChar w:fldCharType="begin"/>
        </w:r>
        <w:r w:rsidR="007566B1">
          <w:rPr>
            <w:noProof/>
            <w:webHidden/>
          </w:rPr>
          <w:instrText xml:space="preserve"> PAGEREF _Toc196373474 \h </w:instrText>
        </w:r>
        <w:r w:rsidR="007566B1">
          <w:rPr>
            <w:noProof/>
            <w:webHidden/>
          </w:rPr>
        </w:r>
        <w:r w:rsidR="007566B1">
          <w:rPr>
            <w:noProof/>
            <w:webHidden/>
          </w:rPr>
          <w:fldChar w:fldCharType="separate"/>
        </w:r>
        <w:r w:rsidR="007566B1">
          <w:rPr>
            <w:noProof/>
            <w:webHidden/>
          </w:rPr>
          <w:t>27</w:t>
        </w:r>
        <w:r w:rsidR="007566B1">
          <w:rPr>
            <w:noProof/>
            <w:webHidden/>
          </w:rPr>
          <w:fldChar w:fldCharType="end"/>
        </w:r>
      </w:hyperlink>
    </w:p>
    <w:p w14:paraId="1FAEEFB0" w14:textId="2BA7EF19"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75" w:history="1">
        <w:r w:rsidR="007566B1" w:rsidRPr="00F95EBC">
          <w:rPr>
            <w:rStyle w:val="Hipercze"/>
            <w:noProof/>
          </w:rPr>
          <w:t>XXIX.</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OBOWIĄZEK INFORMACYJNY WYNIKAJĄCY Z ARTYKUŁU 13 RODO W PRZYPADKU ZBIERANIA DANYCH OSOBOWYCH BEZPOŚREDNIO OD OSOBY FIZYCZNEJ, KTÓREJ DANE DOTYCZĄ, W CELU ZWIĄZANYM Z POSTĘPOWANIEM O UDZIELENIE ZAMÓWIENIA PUBLICZNEGO</w:t>
        </w:r>
        <w:r w:rsidR="007566B1">
          <w:rPr>
            <w:noProof/>
            <w:webHidden/>
          </w:rPr>
          <w:tab/>
        </w:r>
        <w:r w:rsidR="007566B1">
          <w:rPr>
            <w:noProof/>
            <w:webHidden/>
          </w:rPr>
          <w:fldChar w:fldCharType="begin"/>
        </w:r>
        <w:r w:rsidR="007566B1">
          <w:rPr>
            <w:noProof/>
            <w:webHidden/>
          </w:rPr>
          <w:instrText xml:space="preserve"> PAGEREF _Toc196373475 \h </w:instrText>
        </w:r>
        <w:r w:rsidR="007566B1">
          <w:rPr>
            <w:noProof/>
            <w:webHidden/>
          </w:rPr>
        </w:r>
        <w:r w:rsidR="007566B1">
          <w:rPr>
            <w:noProof/>
            <w:webHidden/>
          </w:rPr>
          <w:fldChar w:fldCharType="separate"/>
        </w:r>
        <w:r w:rsidR="007566B1">
          <w:rPr>
            <w:noProof/>
            <w:webHidden/>
          </w:rPr>
          <w:t>27</w:t>
        </w:r>
        <w:r w:rsidR="007566B1">
          <w:rPr>
            <w:noProof/>
            <w:webHidden/>
          </w:rPr>
          <w:fldChar w:fldCharType="end"/>
        </w:r>
      </w:hyperlink>
    </w:p>
    <w:p w14:paraId="152E061C" w14:textId="1D6AFE49" w:rsidR="007566B1" w:rsidRDefault="00DE0F1A">
      <w:pPr>
        <w:pStyle w:val="Spistreci3"/>
        <w:rPr>
          <w:rFonts w:asciiTheme="minorHAnsi" w:eastAsiaTheme="minorEastAsia" w:hAnsiTheme="minorHAnsi" w:cstheme="minorBidi"/>
          <w:noProof/>
          <w:kern w:val="2"/>
          <w:sz w:val="22"/>
          <w:szCs w:val="22"/>
          <w14:ligatures w14:val="standardContextual"/>
        </w:rPr>
      </w:pPr>
      <w:hyperlink w:anchor="_Toc196373476" w:history="1">
        <w:r w:rsidR="007566B1" w:rsidRPr="00F95EBC">
          <w:rPr>
            <w:rStyle w:val="Hipercze"/>
            <w:noProof/>
          </w:rPr>
          <w:t>XXX.</w:t>
        </w:r>
        <w:r w:rsidR="007566B1">
          <w:rPr>
            <w:rFonts w:asciiTheme="minorHAnsi" w:eastAsiaTheme="minorEastAsia" w:hAnsiTheme="minorHAnsi" w:cstheme="minorBidi"/>
            <w:noProof/>
            <w:kern w:val="2"/>
            <w:sz w:val="22"/>
            <w:szCs w:val="22"/>
            <w14:ligatures w14:val="standardContextual"/>
          </w:rPr>
          <w:tab/>
        </w:r>
        <w:r w:rsidR="007566B1" w:rsidRPr="00F95EBC">
          <w:rPr>
            <w:rStyle w:val="Hipercze"/>
            <w:noProof/>
          </w:rPr>
          <w:t>ZAŁĄCZNIKI DO SWZ</w:t>
        </w:r>
        <w:r w:rsidR="007566B1">
          <w:rPr>
            <w:noProof/>
            <w:webHidden/>
          </w:rPr>
          <w:tab/>
        </w:r>
        <w:r w:rsidR="007566B1">
          <w:rPr>
            <w:noProof/>
            <w:webHidden/>
          </w:rPr>
          <w:fldChar w:fldCharType="begin"/>
        </w:r>
        <w:r w:rsidR="007566B1">
          <w:rPr>
            <w:noProof/>
            <w:webHidden/>
          </w:rPr>
          <w:instrText xml:space="preserve"> PAGEREF _Toc196373476 \h </w:instrText>
        </w:r>
        <w:r w:rsidR="007566B1">
          <w:rPr>
            <w:noProof/>
            <w:webHidden/>
          </w:rPr>
        </w:r>
        <w:r w:rsidR="007566B1">
          <w:rPr>
            <w:noProof/>
            <w:webHidden/>
          </w:rPr>
          <w:fldChar w:fldCharType="separate"/>
        </w:r>
        <w:r w:rsidR="007566B1">
          <w:rPr>
            <w:noProof/>
            <w:webHidden/>
          </w:rPr>
          <w:t>29</w:t>
        </w:r>
        <w:r w:rsidR="007566B1">
          <w:rPr>
            <w:noProof/>
            <w:webHidden/>
          </w:rPr>
          <w:fldChar w:fldCharType="end"/>
        </w:r>
      </w:hyperlink>
    </w:p>
    <w:p w14:paraId="708C1170" w14:textId="38CE6CDB" w:rsidR="007566B1" w:rsidRDefault="007566B1">
      <w:pPr>
        <w:pStyle w:val="Spistreci1"/>
        <w:tabs>
          <w:tab w:val="left" w:pos="440"/>
          <w:tab w:val="right" w:pos="9347"/>
        </w:tabs>
        <w:rPr>
          <w:rFonts w:asciiTheme="minorHAnsi" w:eastAsiaTheme="minorEastAsia" w:hAnsiTheme="minorHAnsi" w:cstheme="minorBidi"/>
          <w:b w:val="0"/>
          <w:bCs w:val="0"/>
          <w:caps w:val="0"/>
          <w:noProof/>
          <w:kern w:val="2"/>
          <w:sz w:val="22"/>
          <w:szCs w:val="22"/>
          <w14:ligatures w14:val="standardContextual"/>
        </w:rPr>
      </w:pPr>
    </w:p>
    <w:p w14:paraId="5514AAB6" w14:textId="6232E67F" w:rsidR="007566B1" w:rsidRDefault="007566B1">
      <w:pPr>
        <w:pStyle w:val="Spistreci1"/>
        <w:tabs>
          <w:tab w:val="left" w:pos="440"/>
          <w:tab w:val="right" w:pos="9347"/>
        </w:tabs>
        <w:rPr>
          <w:rFonts w:asciiTheme="minorHAnsi" w:eastAsiaTheme="minorEastAsia" w:hAnsiTheme="minorHAnsi" w:cstheme="minorBidi"/>
          <w:b w:val="0"/>
          <w:bCs w:val="0"/>
          <w:caps w:val="0"/>
          <w:noProof/>
          <w:kern w:val="2"/>
          <w:sz w:val="22"/>
          <w:szCs w:val="22"/>
          <w14:ligatures w14:val="standardContextual"/>
        </w:rPr>
      </w:pPr>
    </w:p>
    <w:p w14:paraId="09232F3C" w14:textId="72C8FC2F" w:rsidR="00A958B4" w:rsidRDefault="00DE0F1A">
      <w:pPr>
        <w:pStyle w:val="Spistreci3"/>
      </w:pPr>
      <w:r>
        <w:fldChar w:fldCharType="end"/>
      </w:r>
    </w:p>
    <w:p w14:paraId="25D7C16D" w14:textId="77777777" w:rsidR="00A958B4" w:rsidRDefault="00DE0F1A">
      <w:pPr>
        <w:rPr>
          <w:rFonts w:eastAsia="Lucida Sans Unicode"/>
          <w:kern w:val="2"/>
          <w:lang w:eastAsia="zh-CN"/>
        </w:rPr>
      </w:pPr>
      <w:r>
        <w:br w:type="page"/>
      </w:r>
    </w:p>
    <w:p w14:paraId="61244804" w14:textId="77777777" w:rsidR="00A958B4" w:rsidRDefault="00DE0F1A">
      <w:pPr>
        <w:pStyle w:val="Nagwek3"/>
        <w:numPr>
          <w:ilvl w:val="0"/>
          <w:numId w:val="8"/>
        </w:numPr>
        <w:spacing w:before="240" w:after="240"/>
        <w:ind w:left="284" w:hanging="284"/>
      </w:pPr>
      <w:bookmarkStart w:id="0" w:name="_Toc196373447"/>
      <w:r>
        <w:lastRenderedPageBreak/>
        <w:t xml:space="preserve">NAZWA ORAZ ADRES ZAMAWIAJĄCEGO, NUMER TELEFONU, ADRES POCZTY ELEKTRONICZNEJ ORAZ STRONY </w:t>
      </w:r>
      <w:r>
        <w:t>INTERNETOWEJ PROWADZONEGO POSTĘPOWANIA</w:t>
      </w:r>
      <w:bookmarkEnd w:id="0"/>
    </w:p>
    <w:p w14:paraId="47EB9DFD" w14:textId="77777777" w:rsidR="00A958B4" w:rsidRDefault="00DE0F1A">
      <w:pPr>
        <w:pStyle w:val="Bezodstpw"/>
        <w:rPr>
          <w:rFonts w:eastAsia="Times New Roman"/>
          <w:kern w:val="0"/>
          <w:lang w:eastAsia="pl-PL"/>
        </w:rPr>
      </w:pPr>
      <w:r>
        <w:rPr>
          <w:rFonts w:eastAsia="Times New Roman"/>
          <w:kern w:val="0"/>
          <w:lang w:eastAsia="pl-PL"/>
        </w:rPr>
        <w:t>Szkoła Podstawowa nr 2 im. Polskich Olimpijczyków</w:t>
      </w:r>
    </w:p>
    <w:p w14:paraId="3518D943" w14:textId="77777777" w:rsidR="00A958B4" w:rsidRDefault="00DE0F1A">
      <w:pPr>
        <w:pStyle w:val="Bezodstpw"/>
        <w:rPr>
          <w:rFonts w:eastAsia="Times New Roman"/>
          <w:kern w:val="0"/>
          <w:lang w:eastAsia="pl-PL"/>
        </w:rPr>
      </w:pPr>
      <w:r>
        <w:rPr>
          <w:rFonts w:eastAsia="Times New Roman"/>
          <w:kern w:val="0"/>
          <w:lang w:eastAsia="pl-PL"/>
        </w:rPr>
        <w:t>ul. Ofiar Oświęcimskich 30</w:t>
      </w:r>
    </w:p>
    <w:p w14:paraId="1553BDD4" w14:textId="77777777" w:rsidR="00A958B4" w:rsidRDefault="00DE0F1A">
      <w:pPr>
        <w:pStyle w:val="Bezodstpw"/>
      </w:pPr>
      <w:r>
        <w:t>58-100 Świdnica</w:t>
      </w:r>
    </w:p>
    <w:p w14:paraId="48A6235D" w14:textId="77777777" w:rsidR="00A958B4" w:rsidRDefault="00DE0F1A">
      <w:pPr>
        <w:pStyle w:val="Bezodstpw"/>
      </w:pPr>
      <w:r>
        <w:t>tel. 74 640 62 40</w:t>
      </w:r>
    </w:p>
    <w:p w14:paraId="28A78D37" w14:textId="77777777" w:rsidR="00A958B4" w:rsidRDefault="00DE0F1A">
      <w:pPr>
        <w:pStyle w:val="Bezodstpw"/>
      </w:pPr>
      <w:r>
        <w:t>adres strony internetowej: www.sp2.swidnica.pl</w:t>
      </w:r>
    </w:p>
    <w:p w14:paraId="3EE13612" w14:textId="77777777" w:rsidR="00A958B4" w:rsidRDefault="00DE0F1A">
      <w:pPr>
        <w:pStyle w:val="Bezodstpw"/>
      </w:pPr>
      <w:r>
        <w:t xml:space="preserve">adres poczty elektronicznej: </w:t>
      </w:r>
      <w:r>
        <w:t>kontakt@sp2.swidnica.pl</w:t>
      </w:r>
    </w:p>
    <w:p w14:paraId="60E42821" w14:textId="76D05FC2" w:rsidR="00A958B4" w:rsidRDefault="00DE0F1A">
      <w:pPr>
        <w:pStyle w:val="Bezodstpw"/>
        <w:spacing w:before="120" w:after="120"/>
      </w:pPr>
      <w:r>
        <w:t xml:space="preserve">adres strony internetowej prowadzonego postępowania: </w:t>
      </w:r>
      <w:r w:rsidR="00AA5CA3" w:rsidRPr="00AA5CA3">
        <w:t>https://platformazakupowa.pl/transakcja/1105652</w:t>
      </w:r>
    </w:p>
    <w:p w14:paraId="2BE460CB" w14:textId="77777777" w:rsidR="00A958B4" w:rsidRDefault="00DE0F1A">
      <w:pPr>
        <w:pStyle w:val="Nagwek3"/>
        <w:numPr>
          <w:ilvl w:val="0"/>
          <w:numId w:val="8"/>
        </w:numPr>
        <w:spacing w:before="240" w:after="240"/>
        <w:ind w:left="284" w:hanging="284"/>
      </w:pPr>
      <w:bookmarkStart w:id="1" w:name="_Toc196373448"/>
      <w:r>
        <w:t>ADRES STRONY INTERNETOWEJ, NA KTÓREJ UDOSTĘPNIANE BĘDĄ ZMIANY I WYJAŚNIENIA TREŚCI SWZ ORAZ INNE DOKUMENTY ZAMÓWIENIA BEZPOŚREDNIO ZWIĄZANE Z POSTĘPOWANIEM O UDZIELENIE ZAMÓWIENIA</w:t>
      </w:r>
      <w:bookmarkEnd w:id="1"/>
    </w:p>
    <w:p w14:paraId="73620750" w14:textId="48F5BA5A" w:rsidR="00A958B4" w:rsidRDefault="00DE0F1A">
      <w:pPr>
        <w:pStyle w:val="Akapitzlist"/>
        <w:numPr>
          <w:ilvl w:val="0"/>
          <w:numId w:val="39"/>
        </w:numPr>
        <w:ind w:left="284" w:hanging="284"/>
        <w:jc w:val="both"/>
        <w:rPr>
          <w:b/>
        </w:rPr>
      </w:pPr>
      <w:r>
        <w:t xml:space="preserve">Przedmiotowe postępowanie prowadzone jest przy użyciu środków komunikacji elektronicznej, za pośrednictwem Platformy zakupowej OpenNexus dostępnej pod adresem internetowym: </w:t>
      </w:r>
      <w:r w:rsidR="00AA5CA3" w:rsidRPr="00AA5CA3">
        <w:t>https://platformazakupowa.pl/transakcja/1105652</w:t>
      </w:r>
      <w:r>
        <w:t>.</w:t>
      </w:r>
    </w:p>
    <w:p w14:paraId="12BF716A" w14:textId="16B9E327" w:rsidR="00A958B4" w:rsidRDefault="00DE0F1A">
      <w:pPr>
        <w:pStyle w:val="Akapitzlist"/>
        <w:numPr>
          <w:ilvl w:val="0"/>
          <w:numId w:val="39"/>
        </w:numPr>
        <w:ind w:left="284" w:hanging="284"/>
        <w:jc w:val="both"/>
        <w:rPr>
          <w:b/>
        </w:rPr>
      </w:pPr>
      <w:r>
        <w:t xml:space="preserve">Ilekroć w Specyfikacji Warunków Zamówienia lub w przepisach o zamówieniach mowa jest o stronie internetowej prowadzonego postępowania należy przez to rozumieć Platformę zakupową OpenNexus pod adresem: </w:t>
      </w:r>
      <w:r w:rsidR="00AA5CA3" w:rsidRPr="00AA5CA3">
        <w:t>https://platformazakupowa.pl/transakcja/1105652</w:t>
      </w:r>
      <w:r>
        <w:t>.</w:t>
      </w:r>
    </w:p>
    <w:p w14:paraId="556EB1F8" w14:textId="6C47DD9C" w:rsidR="00A958B4" w:rsidRDefault="00DE0F1A">
      <w:pPr>
        <w:pStyle w:val="Akapitzlist"/>
        <w:numPr>
          <w:ilvl w:val="0"/>
          <w:numId w:val="39"/>
        </w:numPr>
        <w:ind w:left="284" w:hanging="284"/>
        <w:jc w:val="both"/>
      </w:pPr>
      <w:r>
        <w:t xml:space="preserve">Zmiany i wyjaśnienia treści SWZ oraz inne dokumenty zamówienia bezpośrednio związane z postępowaniem o udzielenie zamówienia będą udostępniane na stronie internetowej: Platforma zakupowa OpenNexus pod adresem: </w:t>
      </w:r>
      <w:r w:rsidR="00AA5CA3" w:rsidRPr="00AA5CA3">
        <w:t>https://platformazakupowa.pl/transakcja/1105652</w:t>
      </w:r>
      <w:r>
        <w:t>.</w:t>
      </w:r>
    </w:p>
    <w:p w14:paraId="12AE555B" w14:textId="77777777" w:rsidR="00A958B4" w:rsidRDefault="00DE0F1A">
      <w:pPr>
        <w:pStyle w:val="Nagwek3"/>
        <w:numPr>
          <w:ilvl w:val="0"/>
          <w:numId w:val="8"/>
        </w:numPr>
        <w:spacing w:before="240" w:after="240"/>
        <w:ind w:left="284" w:hanging="284"/>
      </w:pPr>
      <w:bookmarkStart w:id="2" w:name="_Toc196373449"/>
      <w:r>
        <w:t>TRYB UDZIELENIA ZAMÓWIENIA</w:t>
      </w:r>
      <w:bookmarkEnd w:id="2"/>
    </w:p>
    <w:p w14:paraId="450D4ADE" w14:textId="77777777" w:rsidR="00A958B4" w:rsidRDefault="00DE0F1A">
      <w:pPr>
        <w:pStyle w:val="Akapitzlist"/>
        <w:numPr>
          <w:ilvl w:val="0"/>
          <w:numId w:val="13"/>
        </w:numPr>
        <w:ind w:left="0" w:hanging="284"/>
        <w:jc w:val="both"/>
      </w:pPr>
      <w:r>
        <w:t>Postępowanie o udzielenie zamówienia publicznego prowadzone jest w trybie podstawowym bez możliwości negocjacji na podstawie art. 275 ust. 1 ustawy z dnia 11 września 2019 r. - Prawo zamówień publicznych (Dz. U. z 2024 r. poz. 1320) zwanej dalej „ustawą PZP”.</w:t>
      </w:r>
    </w:p>
    <w:p w14:paraId="29FDF314" w14:textId="77777777" w:rsidR="00A958B4" w:rsidRDefault="00DE0F1A">
      <w:pPr>
        <w:pStyle w:val="Akapitzlist"/>
        <w:numPr>
          <w:ilvl w:val="0"/>
          <w:numId w:val="13"/>
        </w:numPr>
        <w:ind w:left="0" w:hanging="284"/>
        <w:jc w:val="both"/>
      </w:pPr>
      <w:r>
        <w:t>Zamawiający nie przewiduje wyboru najkorzystniejszej oferty z możliwością prowadzenia negocjacji.</w:t>
      </w:r>
    </w:p>
    <w:p w14:paraId="0E63043C" w14:textId="77777777" w:rsidR="00A958B4" w:rsidRDefault="00DE0F1A">
      <w:pPr>
        <w:pStyle w:val="Akapitzlist"/>
        <w:numPr>
          <w:ilvl w:val="0"/>
          <w:numId w:val="13"/>
        </w:numPr>
        <w:ind w:left="284" w:hanging="568"/>
        <w:jc w:val="both"/>
      </w:pPr>
      <w:r>
        <w:t>W zakresie nieuregulowanym niniejszą SWZ, zastosowanie mają przepisy ustawy PZP.</w:t>
      </w:r>
    </w:p>
    <w:p w14:paraId="07A62D98" w14:textId="77777777" w:rsidR="00A958B4" w:rsidRDefault="00DE0F1A">
      <w:pPr>
        <w:pStyle w:val="Akapitzlist"/>
        <w:numPr>
          <w:ilvl w:val="0"/>
          <w:numId w:val="13"/>
        </w:numPr>
        <w:ind w:left="0" w:hanging="284"/>
        <w:jc w:val="both"/>
      </w:pPr>
      <w:r>
        <w:t>Do czynności podejmowanych przez Zamawiającego i Wykonawców stosować się będzie przepisy ustawy z dnia 23 kwietnia 1964 r. - Kodeks cywilny (Dz. U. z 2024 r. poz. 1061), jeżeli przepisy ustawy PZP nie stanowią inaczej.</w:t>
      </w:r>
    </w:p>
    <w:p w14:paraId="0D2FD1C0" w14:textId="77777777" w:rsidR="00A958B4" w:rsidRDefault="00DE0F1A">
      <w:pPr>
        <w:pStyle w:val="Akapitzlist"/>
        <w:numPr>
          <w:ilvl w:val="0"/>
          <w:numId w:val="13"/>
        </w:numPr>
        <w:ind w:left="0" w:hanging="284"/>
        <w:jc w:val="both"/>
      </w:pPr>
      <w:r>
        <w:t>Szacunkowa wartość przedmiotowego zamówienia nie przekracza progów unijnych, o których mowa w art. 3 ust. 2 ustawy PZP.</w:t>
      </w:r>
    </w:p>
    <w:p w14:paraId="7E8E68B2" w14:textId="77777777" w:rsidR="00A958B4" w:rsidRDefault="00DE0F1A">
      <w:pPr>
        <w:pStyle w:val="Akapitzlist"/>
        <w:numPr>
          <w:ilvl w:val="0"/>
          <w:numId w:val="13"/>
        </w:numPr>
        <w:ind w:left="0" w:hanging="284"/>
        <w:jc w:val="both"/>
      </w:pPr>
      <w:r>
        <w:t>Zamawiający nie przewiduje możliwości udzielenia zamówień, o których mowa w art. 214 ust.1 pkt 7 ustawy PZP.</w:t>
      </w:r>
    </w:p>
    <w:p w14:paraId="38536C7A" w14:textId="55667991" w:rsidR="00A958B4" w:rsidRDefault="00DE0F1A">
      <w:pPr>
        <w:pStyle w:val="Akapitzlist"/>
        <w:numPr>
          <w:ilvl w:val="0"/>
          <w:numId w:val="13"/>
        </w:numPr>
        <w:ind w:left="0" w:hanging="284"/>
        <w:jc w:val="both"/>
      </w:pPr>
      <w:r>
        <w:t xml:space="preserve">Zamawiający </w:t>
      </w:r>
      <w:r w:rsidRPr="007566B1">
        <w:t xml:space="preserve">nie </w:t>
      </w:r>
      <w:r>
        <w:t xml:space="preserve">przewiduje możliwości unieważnienia przedmiotowego postępowania, jeżeli środki, które Zamawiający zamierzał przeznaczyć na sfinansowanie całości lub części zamówienia, nie zostały mu przyznane (art. </w:t>
      </w:r>
      <w:r w:rsidR="00611E87">
        <w:t>310</w:t>
      </w:r>
      <w:r>
        <w:t xml:space="preserve"> ustawy PZP).</w:t>
      </w:r>
    </w:p>
    <w:p w14:paraId="737548E0" w14:textId="77777777" w:rsidR="00A958B4" w:rsidRDefault="00DE0F1A">
      <w:pPr>
        <w:pStyle w:val="Akapitzlist"/>
        <w:numPr>
          <w:ilvl w:val="0"/>
          <w:numId w:val="13"/>
        </w:numPr>
        <w:ind w:left="284" w:hanging="568"/>
        <w:jc w:val="both"/>
      </w:pPr>
      <w:r>
        <w:t xml:space="preserve">Nie przewiduje się zawarcia umowy </w:t>
      </w:r>
      <w:r w:rsidRPr="007566B1">
        <w:t>r</w:t>
      </w:r>
      <w:r>
        <w:t>amowej.</w:t>
      </w:r>
    </w:p>
    <w:p w14:paraId="7579C14B" w14:textId="77777777" w:rsidR="00A958B4" w:rsidRDefault="00DE0F1A">
      <w:pPr>
        <w:pStyle w:val="Akapitzlist"/>
        <w:numPr>
          <w:ilvl w:val="0"/>
          <w:numId w:val="13"/>
        </w:numPr>
        <w:ind w:left="284" w:hanging="568"/>
        <w:jc w:val="both"/>
      </w:pPr>
      <w:r>
        <w:lastRenderedPageBreak/>
        <w:t xml:space="preserve">     Zamawiający nie dopuszcza możliwości składania ofert częściowych. </w:t>
      </w:r>
      <w:r>
        <w:rPr>
          <w:rFonts w:eastAsia="Calibri"/>
          <w:lang w:eastAsia="en-US"/>
        </w:rPr>
        <w:t>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w:t>
      </w:r>
      <w:r>
        <w:rPr>
          <w:rFonts w:eastAsia="Calibri"/>
          <w:lang w:eastAsia="en-US"/>
        </w:rPr>
        <w:t>nia na części nie zwiększyłby konkurencyjności w sektorze małych i średnich przedsiębiorstw – zakres zamówienia jest zakresem typowym, umożliwiającym złożenie oferty wykonawcom z grupy małych lub średnich przedsiębiorstw.</w:t>
      </w:r>
    </w:p>
    <w:p w14:paraId="5AF94744" w14:textId="77777777" w:rsidR="00A958B4" w:rsidRDefault="00DE0F1A">
      <w:pPr>
        <w:pStyle w:val="Akapitzlist"/>
        <w:numPr>
          <w:ilvl w:val="0"/>
          <w:numId w:val="13"/>
        </w:numPr>
        <w:ind w:left="284" w:hanging="568"/>
        <w:jc w:val="both"/>
      </w:pPr>
      <w:r>
        <w:t>Zamawiający nie dopuszcza możliwości składania ofert wariantowych.</w:t>
      </w:r>
    </w:p>
    <w:p w14:paraId="282FE0A2" w14:textId="77777777" w:rsidR="00A958B4" w:rsidRDefault="00DE0F1A">
      <w:pPr>
        <w:pStyle w:val="Akapitzlist"/>
        <w:numPr>
          <w:ilvl w:val="0"/>
          <w:numId w:val="13"/>
        </w:numPr>
        <w:ind w:left="284" w:hanging="568"/>
        <w:jc w:val="both"/>
      </w:pPr>
      <w:r>
        <w:t xml:space="preserve">Zamawiający nie wymaga złożenia oferty po odbyciu przez Wykonawcę wizji lokalnej i sprawdzeniu przez Wykonawcę dokumentów niezbędnych do realizacji zamówienia. Jednocześnie Zamawiający informuje, że Wykonawca może dokonać oględzin miejsca realizacji zamówienia, po uzgodnieniu z dyrektorem szkoły. </w:t>
      </w:r>
    </w:p>
    <w:p w14:paraId="4FC97407" w14:textId="77777777" w:rsidR="00A958B4" w:rsidRDefault="00DE0F1A">
      <w:pPr>
        <w:pStyle w:val="Akapitzlist"/>
        <w:numPr>
          <w:ilvl w:val="0"/>
          <w:numId w:val="13"/>
        </w:numPr>
        <w:ind w:left="284" w:hanging="568"/>
        <w:jc w:val="both"/>
      </w:pPr>
      <w:r>
        <w:t>Zamawiający nie przewiduje udzielenia zaliczek na poczet wykonania zamówienia (art. 442 ustawy PZP).</w:t>
      </w:r>
    </w:p>
    <w:p w14:paraId="7E750DD3" w14:textId="77777777" w:rsidR="00A958B4" w:rsidRDefault="00DE0F1A">
      <w:pPr>
        <w:pStyle w:val="Akapitzlist"/>
        <w:numPr>
          <w:ilvl w:val="0"/>
          <w:numId w:val="13"/>
        </w:numPr>
        <w:ind w:left="284" w:hanging="568"/>
        <w:jc w:val="both"/>
      </w:pPr>
      <w:r>
        <w:t>Rozliczenia między Zamawiającym a Wykonawcą prowadzone będą w polskich złotych (PLN). Nie przewiduje się rozliczeń w walutach obcych.</w:t>
      </w:r>
    </w:p>
    <w:p w14:paraId="6BA05D52" w14:textId="77777777" w:rsidR="00A958B4" w:rsidRDefault="00DE0F1A">
      <w:pPr>
        <w:pStyle w:val="Akapitzlist"/>
        <w:numPr>
          <w:ilvl w:val="0"/>
          <w:numId w:val="13"/>
        </w:numPr>
        <w:ind w:left="284" w:hanging="568"/>
        <w:jc w:val="both"/>
      </w:pPr>
      <w:r>
        <w:t>Postępowanie o udzielenie zamówienia prowadzi się w języku polskim (art. 20 ust. 2 ustawy PZP).</w:t>
      </w:r>
    </w:p>
    <w:p w14:paraId="022914CB" w14:textId="77777777" w:rsidR="00A958B4" w:rsidRDefault="00DE0F1A">
      <w:pPr>
        <w:pStyle w:val="Akapitzlist"/>
        <w:numPr>
          <w:ilvl w:val="0"/>
          <w:numId w:val="13"/>
        </w:numPr>
        <w:ind w:left="284" w:hanging="568"/>
        <w:jc w:val="both"/>
      </w:pPr>
      <w:r>
        <w:t>Podmiotowe środki dowodowe, przedmiotowe środki dowodowe (dotyczy równoważności) lub inne dokumenty, w tym dokumenty potwierdzające umocowanie do reprezentowania, sporządzone w języku obcym przekazuje się wraz z tłumaczeniem na język polski.</w:t>
      </w:r>
    </w:p>
    <w:p w14:paraId="7D0F68EA" w14:textId="77777777" w:rsidR="00A958B4" w:rsidRDefault="00DE0F1A">
      <w:pPr>
        <w:pStyle w:val="Akapitzlist"/>
        <w:numPr>
          <w:ilvl w:val="0"/>
          <w:numId w:val="13"/>
        </w:numPr>
        <w:ind w:left="284" w:hanging="568"/>
        <w:jc w:val="both"/>
      </w:pPr>
      <w:r>
        <w:t>W sytuacji, gdy dokumenty składane w postępowaniu będą zawierały informacje o kwotach w walutach obcych, zostaną one przeliczone na PLN na podstawie kursu z dnia wystawienia dokumentu.</w:t>
      </w:r>
    </w:p>
    <w:p w14:paraId="5338C98D" w14:textId="77777777" w:rsidR="00A958B4" w:rsidRDefault="00DE0F1A">
      <w:pPr>
        <w:pStyle w:val="Akapitzlist"/>
        <w:numPr>
          <w:ilvl w:val="0"/>
          <w:numId w:val="13"/>
        </w:numPr>
        <w:ind w:left="284" w:hanging="568"/>
        <w:jc w:val="both"/>
      </w:pPr>
      <w:r>
        <w:t>Wszystkie koszty związane z uczestnictwem w postępowaniu, w szczególności z przygotowaniem i złożeniem oferty ponosi Wykonawca składający ofertę. Zamawiający nie przewiduje zwrotu kosztów udziału w postępowaniu.</w:t>
      </w:r>
    </w:p>
    <w:p w14:paraId="44991065" w14:textId="77777777" w:rsidR="00A958B4" w:rsidRDefault="00DE0F1A">
      <w:pPr>
        <w:pStyle w:val="Akapitzlist"/>
        <w:numPr>
          <w:ilvl w:val="0"/>
          <w:numId w:val="13"/>
        </w:numPr>
        <w:ind w:left="284" w:hanging="568"/>
        <w:jc w:val="both"/>
      </w:pPr>
      <w:r>
        <w:t>Zamawiający wymaga zatrudnienia przez Wykonawcę lub Podwykonawcę na podstawie stosunku pracy osób wykonujących wskazane przez Zamawiającego czynności w zakresie realizacji zamówienia (art. 95 ustawy PZP), tj.:</w:t>
      </w:r>
    </w:p>
    <w:p w14:paraId="3F16DB4B" w14:textId="77777777" w:rsidR="00A958B4" w:rsidRDefault="00DE0F1A">
      <w:pPr>
        <w:pStyle w:val="CWListaCharZnak"/>
        <w:numPr>
          <w:ilvl w:val="0"/>
          <w:numId w:val="40"/>
        </w:numPr>
        <w:ind w:left="852" w:hanging="568"/>
        <w:jc w:val="both"/>
        <w:rPr>
          <w:rFonts w:ascii="Times New Roman" w:hAnsi="Times New Roman"/>
        </w:rPr>
      </w:pPr>
      <w:r>
        <w:rPr>
          <w:rFonts w:ascii="Times New Roman" w:hAnsi="Times New Roman"/>
        </w:rPr>
        <w:t>wykonanie robót w zakresie instalacji elektrycznych</w:t>
      </w:r>
      <w:r w:rsidRPr="007566B1">
        <w:rPr>
          <w:rFonts w:ascii="Times New Roman" w:hAnsi="Times New Roman"/>
        </w:rPr>
        <w:t>,</w:t>
      </w:r>
    </w:p>
    <w:p w14:paraId="6AE79599" w14:textId="77777777" w:rsidR="00A958B4" w:rsidRDefault="00DE0F1A">
      <w:pPr>
        <w:pStyle w:val="CWListaCharZnak"/>
        <w:numPr>
          <w:ilvl w:val="0"/>
          <w:numId w:val="40"/>
        </w:numPr>
        <w:ind w:left="852" w:hanging="568"/>
        <w:jc w:val="both"/>
        <w:rPr>
          <w:rFonts w:ascii="Times New Roman" w:hAnsi="Times New Roman"/>
        </w:rPr>
      </w:pPr>
      <w:r>
        <w:rPr>
          <w:rFonts w:ascii="Times New Roman" w:hAnsi="Times New Roman"/>
          <w:lang w:val="en-US"/>
        </w:rPr>
        <w:t>obsługa administracyjna zamówienia</w:t>
      </w:r>
      <w:r>
        <w:rPr>
          <w:rFonts w:ascii="Times New Roman" w:hAnsi="Times New Roman"/>
        </w:rPr>
        <w:t>.</w:t>
      </w:r>
    </w:p>
    <w:p w14:paraId="5163081D" w14:textId="5E6054D2" w:rsidR="00A958B4" w:rsidRDefault="00DE0F1A">
      <w:pPr>
        <w:pStyle w:val="Akapitzlist"/>
        <w:numPr>
          <w:ilvl w:val="0"/>
          <w:numId w:val="13"/>
        </w:numPr>
        <w:ind w:left="284" w:hanging="568"/>
        <w:jc w:val="both"/>
      </w:pPr>
      <w:r>
        <w:t xml:space="preserve">Wykonawca/Podwykonawca zobowiązuje się, że pracownicy wykonujący czynności w zakresie jak w ust. 18, będą zatrudnieni na umowę o pracę w rozumieniu przepisów ustawy z dnia 26 czerwca1974 r. - Kodeks pracy (Dz. U. z </w:t>
      </w:r>
      <w:r w:rsidR="00406B48">
        <w:t>2025</w:t>
      </w:r>
      <w:r>
        <w:t xml:space="preserve"> r. poz. </w:t>
      </w:r>
      <w:r w:rsidR="00406B48">
        <w:t>277</w:t>
      </w:r>
      <w:r>
        <w:t>), z uwzględnieniem minimalnego wynagrodzenia za pracę ustalonego na podstawie ustawy z dnia 10 października 2002 r. o minimalnym wynagrodzeniu za pracę (Dz. U. z 2024 r. poz. 1773) przez cały okres realizacji przedmiotu umowy.</w:t>
      </w:r>
    </w:p>
    <w:p w14:paraId="5F3B325A" w14:textId="77777777" w:rsidR="00A958B4" w:rsidRDefault="00DE0F1A">
      <w:pPr>
        <w:pStyle w:val="Akapitzlist"/>
        <w:numPr>
          <w:ilvl w:val="0"/>
          <w:numId w:val="13"/>
        </w:numPr>
        <w:ind w:left="284" w:hanging="568"/>
        <w:jc w:val="both"/>
      </w:pPr>
      <w:r>
        <w:t xml:space="preserve">Wykonawca przed podpisaniem umowy przedstawi Zamawiającemu oświadczenie Wykonawcy lub Podwykonawcy o zatrudnieniu na podstawie umowy o pracę pracowników wykonujących czynności wskazane w ust. 18 - zgodnie ze wzorem stanowiącym </w:t>
      </w:r>
      <w:r>
        <w:rPr>
          <w:b/>
          <w:bCs/>
          <w:i/>
          <w:iCs/>
        </w:rPr>
        <w:t xml:space="preserve">Załącznik nr </w:t>
      </w:r>
      <w:r w:rsidRPr="007566B1">
        <w:rPr>
          <w:b/>
          <w:bCs/>
          <w:i/>
          <w:iCs/>
        </w:rPr>
        <w:t>2</w:t>
      </w:r>
      <w:r>
        <w:rPr>
          <w:b/>
          <w:bCs/>
          <w:i/>
          <w:iCs/>
        </w:rPr>
        <w:t xml:space="preserve"> do Umowy</w:t>
      </w:r>
      <w:r>
        <w:t>.</w:t>
      </w:r>
    </w:p>
    <w:p w14:paraId="7D077D29" w14:textId="77777777" w:rsidR="00A958B4" w:rsidRDefault="00DE0F1A">
      <w:pPr>
        <w:pStyle w:val="Akapitzlist"/>
        <w:numPr>
          <w:ilvl w:val="0"/>
          <w:numId w:val="13"/>
        </w:numPr>
        <w:ind w:left="284" w:hanging="568"/>
        <w:jc w:val="both"/>
      </w:pPr>
      <w:r>
        <w:t xml:space="preserve">Wykonawca zobowiązany jest aktualizować informacje dotyczące osób zatrudnionych na umowę o pracę, wskazane w </w:t>
      </w:r>
      <w:r>
        <w:rPr>
          <w:b/>
          <w:bCs/>
          <w:i/>
          <w:iCs/>
        </w:rPr>
        <w:t xml:space="preserve">Załączniku nr </w:t>
      </w:r>
      <w:r w:rsidRPr="007566B1">
        <w:rPr>
          <w:b/>
          <w:bCs/>
          <w:i/>
          <w:iCs/>
        </w:rPr>
        <w:t>2</w:t>
      </w:r>
      <w:r>
        <w:rPr>
          <w:b/>
          <w:bCs/>
          <w:i/>
          <w:iCs/>
        </w:rPr>
        <w:t xml:space="preserve"> do Umowy</w:t>
      </w:r>
      <w:r>
        <w:t xml:space="preserve">. W przypadku konieczności rozwiązania umowy o pracę z osobą, o której mowa w ust. 18, Wykonawca zawrze umowę o </w:t>
      </w:r>
      <w:r>
        <w:lastRenderedPageBreak/>
        <w:t>pracę z inną osobą wykonującą te same czynności. O zmianie Wykonawca niezwłocznie powiadomi Zamawiającego w formie pisemnej.</w:t>
      </w:r>
    </w:p>
    <w:p w14:paraId="23597F43" w14:textId="77777777" w:rsidR="00A958B4" w:rsidRDefault="00DE0F1A">
      <w:pPr>
        <w:pStyle w:val="Akapitzlist"/>
        <w:numPr>
          <w:ilvl w:val="0"/>
          <w:numId w:val="13"/>
        </w:numPr>
        <w:ind w:left="284" w:hanging="568"/>
        <w:jc w:val="both"/>
      </w:pPr>
      <w:r>
        <w:t>Zamawiający zastrzega sobie możliwość kontroli zatrudnienia ww. osób przez cały okres realizacji zamówienia, w szczególności poprzez:</w:t>
      </w:r>
    </w:p>
    <w:p w14:paraId="3B740070" w14:textId="77777777" w:rsidR="00A958B4" w:rsidRDefault="00DE0F1A">
      <w:pPr>
        <w:pStyle w:val="Akapitzlist"/>
        <w:numPr>
          <w:ilvl w:val="0"/>
          <w:numId w:val="36"/>
        </w:numPr>
        <w:ind w:hanging="578"/>
        <w:jc w:val="both"/>
      </w:pPr>
      <w:r>
        <w:t>przedstawienie przez Wykonawcę kopii zanonimizowanych umów w zakresie danych osobowych (nie podlega anonimizacji imię i nazwisko osób, które będą świadczyć czynności na rzecz Zamawiającego, data zawarcia umowy, rodzaj umowy o pracę, wymiar etatu) zawartych przez Wykonawcę z pracownikami wykonującymi czynności, o których mowa powyżej w terminie wskazanym przez Zamawiającego, nie dłuższym niż 7 dni roboczych,</w:t>
      </w:r>
    </w:p>
    <w:p w14:paraId="6C418D05" w14:textId="77777777" w:rsidR="00A958B4" w:rsidRDefault="00DE0F1A">
      <w:pPr>
        <w:pStyle w:val="Akapitzlist"/>
        <w:numPr>
          <w:ilvl w:val="0"/>
          <w:numId w:val="36"/>
        </w:numPr>
        <w:ind w:hanging="578"/>
        <w:jc w:val="both"/>
      </w:pPr>
      <w:r>
        <w:t>okazanie przez Wykonawcę dokumentów potwierdzających opłacenie składek na ubezpieczenie społeczne i zdrowotne z tytułu zatrudnienia na podstawie umów o pracę (wraz z informacją o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nie dłuższym niż 7 dni roboczych,</w:t>
      </w:r>
    </w:p>
    <w:p w14:paraId="29CBEBD5" w14:textId="77777777" w:rsidR="00A958B4" w:rsidRDefault="00DE0F1A">
      <w:pPr>
        <w:pStyle w:val="Akapitzlist"/>
        <w:numPr>
          <w:ilvl w:val="0"/>
          <w:numId w:val="36"/>
        </w:numPr>
        <w:ind w:hanging="578"/>
        <w:jc w:val="both"/>
      </w:pPr>
      <w:r>
        <w:t>sprawdzanie czy roboty są wykonywane przez osoby wskazane przez Wykonawcę w </w:t>
      </w:r>
      <w:r>
        <w:rPr>
          <w:b/>
          <w:bCs/>
          <w:i/>
          <w:iCs/>
        </w:rPr>
        <w:t xml:space="preserve">Załączniku nr </w:t>
      </w:r>
      <w:r w:rsidRPr="007566B1">
        <w:rPr>
          <w:b/>
          <w:bCs/>
          <w:i/>
          <w:iCs/>
        </w:rPr>
        <w:t xml:space="preserve">2 </w:t>
      </w:r>
      <w:r>
        <w:rPr>
          <w:b/>
          <w:bCs/>
          <w:i/>
          <w:iCs/>
        </w:rPr>
        <w:t>do Umowy</w:t>
      </w:r>
      <w:r>
        <w:t>.</w:t>
      </w:r>
    </w:p>
    <w:p w14:paraId="0F231D54" w14:textId="2D043C4A" w:rsidR="00A958B4" w:rsidRDefault="00DE0F1A">
      <w:pPr>
        <w:pStyle w:val="Akapitzlist"/>
        <w:numPr>
          <w:ilvl w:val="0"/>
          <w:numId w:val="13"/>
        </w:numPr>
        <w:ind w:left="284" w:hanging="426"/>
        <w:jc w:val="both"/>
      </w:pPr>
      <w:r>
        <w:t xml:space="preserve">Nieprzedłożenie przez Wykonawcę dokumentów, o których mowa pkt. 22.1. i 22.2. będzie traktowane, jako niewypełnienie obowiązku zatrudnienia pracowników na podstawie umowy o pracę oraz będzie skutkować naliczeniem kar umownych w wysokości określonej w </w:t>
      </w:r>
      <w:r w:rsidR="00D16839" w:rsidRPr="00D16839">
        <w:t>§10 ust. 1 lit. e-g umowy</w:t>
      </w:r>
      <w:r>
        <w:t>, a także zawiadomieniem Państwowej Inspekcji Pracy o podejrzeniu zastąpienia umowy o pracę z osobami wykonującymi pracę na warunkach określonych w art. 22 §1 ustawy Kodeks Pracy, umową cywilnoprawną.</w:t>
      </w:r>
    </w:p>
    <w:p w14:paraId="5128D5EA" w14:textId="77777777" w:rsidR="00A958B4" w:rsidRDefault="00DE0F1A">
      <w:pPr>
        <w:pStyle w:val="Akapitzlist"/>
        <w:numPr>
          <w:ilvl w:val="0"/>
          <w:numId w:val="13"/>
        </w:numPr>
        <w:ind w:left="284" w:hanging="426"/>
        <w:jc w:val="both"/>
      </w:pPr>
      <w:r>
        <w:t>Kontrola, o której mowa w ust. 22 może być przeprowadzona bez wcześniejszego uprzedzenia Wykonawcy.</w:t>
      </w:r>
      <w:bookmarkStart w:id="3" w:name="_Hlk108604471"/>
      <w:bookmarkEnd w:id="3"/>
    </w:p>
    <w:p w14:paraId="26A346E7" w14:textId="77777777" w:rsidR="00A958B4" w:rsidRDefault="00DE0F1A">
      <w:pPr>
        <w:pStyle w:val="Akapitzlist"/>
        <w:numPr>
          <w:ilvl w:val="0"/>
          <w:numId w:val="13"/>
        </w:numPr>
        <w:ind w:left="284" w:hanging="426"/>
        <w:jc w:val="both"/>
      </w:pPr>
      <w:r>
        <w:t xml:space="preserve">Zamawiający nie określa dodatkowych wymagań związanych z zatrudnianiem osób, o których mowa w art. 96 ust. 2 pkt 2 ustawy </w:t>
      </w:r>
      <w:r>
        <w:t>PZP.</w:t>
      </w:r>
    </w:p>
    <w:p w14:paraId="60E3DE0A" w14:textId="77777777" w:rsidR="00A958B4" w:rsidRDefault="00DE0F1A">
      <w:pPr>
        <w:pStyle w:val="Akapitzlist"/>
        <w:numPr>
          <w:ilvl w:val="0"/>
          <w:numId w:val="13"/>
        </w:numPr>
        <w:ind w:left="284" w:hanging="426"/>
        <w:jc w:val="both"/>
      </w:pPr>
      <w:r>
        <w:t>Zamawiający nie przewiduje udzielenia zamówienia w ramach prawa opcji, o którym mowa w art. 441 ust. 1 ustawy PZP.</w:t>
      </w:r>
      <w:bookmarkStart w:id="4" w:name="_Hlk108614152"/>
      <w:bookmarkStart w:id="5" w:name="_Hlk148619090"/>
      <w:bookmarkEnd w:id="4"/>
    </w:p>
    <w:p w14:paraId="20CA0279" w14:textId="77777777" w:rsidR="00A958B4" w:rsidRDefault="00DE0F1A">
      <w:pPr>
        <w:pStyle w:val="Nagwek3"/>
        <w:numPr>
          <w:ilvl w:val="0"/>
          <w:numId w:val="8"/>
        </w:numPr>
        <w:spacing w:before="240" w:after="240"/>
        <w:ind w:left="284" w:hanging="284"/>
      </w:pPr>
      <w:bookmarkStart w:id="6" w:name="_Hlk1086141521"/>
      <w:bookmarkStart w:id="7" w:name="_Toc196373450"/>
      <w:bookmarkEnd w:id="5"/>
      <w:bookmarkEnd w:id="6"/>
      <w:r>
        <w:t>OPIS PRZEDMIOTU ZAMÓWIENIA</w:t>
      </w:r>
      <w:bookmarkStart w:id="8" w:name="_Hlk146095151"/>
      <w:bookmarkEnd w:id="7"/>
      <w:bookmarkEnd w:id="8"/>
    </w:p>
    <w:p w14:paraId="00CD9176" w14:textId="466AD223" w:rsidR="00A958B4" w:rsidRDefault="00DE0F1A">
      <w:pPr>
        <w:pStyle w:val="Akapitzlist"/>
        <w:numPr>
          <w:ilvl w:val="0"/>
          <w:numId w:val="49"/>
        </w:numPr>
        <w:ind w:left="284" w:hanging="284"/>
        <w:jc w:val="both"/>
      </w:pPr>
      <w:r>
        <w:t xml:space="preserve">Przedmiotem zamówienia jest wymiana instalacji elektrycznej </w:t>
      </w:r>
      <w:r w:rsidRPr="007566B1">
        <w:t>- etap IV</w:t>
      </w:r>
      <w:r>
        <w:t xml:space="preserve"> w Szkole Podstawowej nr 2</w:t>
      </w:r>
      <w:r w:rsidRPr="007566B1">
        <w:t xml:space="preserve"> im.</w:t>
      </w:r>
      <w:r w:rsidR="00AD35AC">
        <w:t xml:space="preserve"> </w:t>
      </w:r>
      <w:r w:rsidRPr="007566B1">
        <w:t xml:space="preserve">Polskich Olimpijczyków w </w:t>
      </w:r>
      <w:r>
        <w:t>Ś</w:t>
      </w:r>
      <w:r w:rsidRPr="007566B1">
        <w:t>widnicy</w:t>
      </w:r>
      <w:r>
        <w:t>.</w:t>
      </w:r>
    </w:p>
    <w:p w14:paraId="69520381" w14:textId="77777777" w:rsidR="00A958B4" w:rsidRDefault="00DE0F1A">
      <w:pPr>
        <w:pStyle w:val="Akapitzlist"/>
        <w:numPr>
          <w:ilvl w:val="0"/>
          <w:numId w:val="49"/>
        </w:numPr>
        <w:ind w:left="284" w:hanging="284"/>
        <w:jc w:val="both"/>
      </w:pPr>
      <w:r>
        <w:t>Przedmiot zamówienia będzie realizowany w oparciu o:</w:t>
      </w:r>
    </w:p>
    <w:p w14:paraId="0A5D4914" w14:textId="77777777" w:rsidR="00A958B4" w:rsidRDefault="00DE0F1A">
      <w:pPr>
        <w:pStyle w:val="Akapitzlist"/>
        <w:numPr>
          <w:ilvl w:val="0"/>
          <w:numId w:val="55"/>
        </w:numPr>
        <w:ind w:left="568" w:hanging="284"/>
        <w:jc w:val="both"/>
        <w:rPr>
          <w:lang w:eastAsia="en-US"/>
        </w:rPr>
      </w:pPr>
      <w:r>
        <w:t xml:space="preserve">dokumentację projektową, która stanowi </w:t>
      </w:r>
      <w:r>
        <w:rPr>
          <w:b/>
          <w:bCs/>
          <w:i/>
          <w:iCs/>
        </w:rPr>
        <w:t xml:space="preserve">Załącznik nr </w:t>
      </w:r>
      <w:r w:rsidRPr="007566B1">
        <w:rPr>
          <w:b/>
          <w:bCs/>
          <w:i/>
          <w:iCs/>
        </w:rPr>
        <w:t>9</w:t>
      </w:r>
      <w:r>
        <w:rPr>
          <w:b/>
          <w:bCs/>
          <w:i/>
          <w:iCs/>
        </w:rPr>
        <w:t xml:space="preserve"> do SWZ</w:t>
      </w:r>
      <w:r>
        <w:rPr>
          <w:lang w:eastAsia="en-US"/>
        </w:rPr>
        <w:t>,</w:t>
      </w:r>
    </w:p>
    <w:p w14:paraId="3EEA947F" w14:textId="1E7DB473" w:rsidR="00A958B4" w:rsidRPr="00082237" w:rsidRDefault="00DE0F1A" w:rsidP="00082237">
      <w:pPr>
        <w:pStyle w:val="Akapitzlist"/>
        <w:numPr>
          <w:ilvl w:val="0"/>
          <w:numId w:val="55"/>
        </w:numPr>
        <w:ind w:left="568" w:hanging="284"/>
        <w:jc w:val="both"/>
        <w:rPr>
          <w:bCs/>
          <w:lang w:eastAsia="en-US"/>
        </w:rPr>
      </w:pPr>
      <w:r>
        <w:rPr>
          <w:lang w:eastAsia="en-US"/>
        </w:rPr>
        <w:t>dokumentację zamówienia</w:t>
      </w:r>
      <w:r>
        <w:rPr>
          <w:bCs/>
          <w:lang w:eastAsia="en-US"/>
        </w:rPr>
        <w:t>, tj. dokumentację sporządzoną i udostępnioną Wykonawcom przez Zamawiającego na potrzeby przeprowadzenia niniejszego postępowania, obejmującą w szczególności SWZ wraz z załącznikami do niej oraz wszelkimi zmianami i dodatkowymi ustaleniami wynikłymi w trakcie procedury przetargowej, stanowiącymi integralną część SWZ, wyszczególnionymi we wszystkich pismach przesłanych i umieszczonych na stronie internetowej Zamawiającego</w:t>
      </w:r>
      <w:r>
        <w:rPr>
          <w:lang w:eastAsia="en-US"/>
        </w:rPr>
        <w:t>.</w:t>
      </w:r>
    </w:p>
    <w:p w14:paraId="484F9A83" w14:textId="77777777" w:rsidR="00A958B4" w:rsidRDefault="00DE0F1A">
      <w:pPr>
        <w:pStyle w:val="Akapitzlist"/>
        <w:numPr>
          <w:ilvl w:val="0"/>
          <w:numId w:val="49"/>
        </w:numPr>
        <w:ind w:left="284" w:hanging="284"/>
        <w:jc w:val="both"/>
      </w:pPr>
      <w:r>
        <w:t>Wykonawca zobowiązany jest do:</w:t>
      </w:r>
    </w:p>
    <w:p w14:paraId="30E76D48" w14:textId="77777777" w:rsidR="00A958B4" w:rsidRDefault="00DE0F1A">
      <w:pPr>
        <w:numPr>
          <w:ilvl w:val="0"/>
          <w:numId w:val="52"/>
        </w:numPr>
        <w:ind w:left="568" w:hanging="284"/>
        <w:jc w:val="both"/>
        <w:rPr>
          <w:lang w:eastAsia="en-US"/>
        </w:rPr>
      </w:pPr>
      <w:r>
        <w:rPr>
          <w:lang w:eastAsia="en-US"/>
        </w:rPr>
        <w:t>wykonania wszelkich robót i czynności niezbędnych do zrealizowania przedmiotu umowy z należytą starannością oraz zgodnie zasadami wiedzy technicznej i obowiązującymi w przedmiotowym zakresie przepisami i normami,</w:t>
      </w:r>
    </w:p>
    <w:p w14:paraId="395826E4" w14:textId="77777777" w:rsidR="00A958B4" w:rsidRDefault="00DE0F1A">
      <w:pPr>
        <w:widowControl w:val="0"/>
        <w:numPr>
          <w:ilvl w:val="0"/>
          <w:numId w:val="52"/>
        </w:numPr>
        <w:ind w:left="568" w:hanging="284"/>
        <w:jc w:val="both"/>
        <w:textAlignment w:val="baseline"/>
        <w:rPr>
          <w:rFonts w:eastAsia="MS Mincho"/>
          <w:lang w:eastAsia="en-US"/>
        </w:rPr>
      </w:pPr>
      <w:r>
        <w:rPr>
          <w:rFonts w:eastAsia="MS Mincho"/>
          <w:lang w:eastAsia="en-US"/>
        </w:rPr>
        <w:lastRenderedPageBreak/>
        <w:t>wykonania wszystkich robót budowlanych, które są konieczne do realizacji przedmiotu umowy zgodnie z projektem budowlanym oraz szczegółowymi specyfikacjami technicznymi wykonania</w:t>
      </w:r>
      <w:r>
        <w:rPr>
          <w:lang w:eastAsia="en-US"/>
        </w:rPr>
        <w:t xml:space="preserve"> i odbioru robót oraz załącznikami do dokumentacji,</w:t>
      </w:r>
    </w:p>
    <w:p w14:paraId="05D8DA77" w14:textId="77777777" w:rsidR="00A958B4" w:rsidRDefault="00DE0F1A">
      <w:pPr>
        <w:widowControl w:val="0"/>
        <w:numPr>
          <w:ilvl w:val="0"/>
          <w:numId w:val="52"/>
        </w:numPr>
        <w:ind w:left="568" w:hanging="284"/>
        <w:jc w:val="both"/>
        <w:textAlignment w:val="baseline"/>
        <w:rPr>
          <w:rFonts w:eastAsia="MS Mincho"/>
        </w:rPr>
      </w:pPr>
      <w:r>
        <w:rPr>
          <w:rFonts w:eastAsia="MS Mincho"/>
          <w:lang w:eastAsia="en-US"/>
        </w:rPr>
        <w:t xml:space="preserve"> </w:t>
      </w:r>
      <w:r>
        <w:rPr>
          <w:rFonts w:eastAsia="MS Mincho"/>
        </w:rPr>
        <w:t>obsługi geodezyjnej budowy, a w szczególności sporządzenia po wykonaniu przedmiotu zamówienia geodezyjnej inwentaryzacji powykonawczej dla prac zrealizowanych w ramach przedmiotu zamówienia,</w:t>
      </w:r>
    </w:p>
    <w:p w14:paraId="6B41AE57" w14:textId="77777777" w:rsidR="00A958B4" w:rsidRDefault="00DE0F1A">
      <w:pPr>
        <w:widowControl w:val="0"/>
        <w:numPr>
          <w:ilvl w:val="0"/>
          <w:numId w:val="52"/>
        </w:numPr>
        <w:ind w:left="568" w:hanging="284"/>
        <w:jc w:val="both"/>
        <w:textAlignment w:val="baseline"/>
        <w:rPr>
          <w:rFonts w:eastAsia="MS Mincho"/>
        </w:rPr>
      </w:pPr>
      <w:r>
        <w:rPr>
          <w:rFonts w:eastAsia="MS Mincho"/>
        </w:rPr>
        <w:t>zorganizowania placu budowy (zaplecze, pobór energii, wody, dozorowanie itd.),</w:t>
      </w:r>
    </w:p>
    <w:p w14:paraId="51CA38C4" w14:textId="77777777" w:rsidR="00A958B4" w:rsidRDefault="00DE0F1A">
      <w:pPr>
        <w:widowControl w:val="0"/>
        <w:numPr>
          <w:ilvl w:val="0"/>
          <w:numId w:val="52"/>
        </w:numPr>
        <w:ind w:left="568" w:hanging="284"/>
        <w:jc w:val="both"/>
        <w:textAlignment w:val="baseline"/>
        <w:rPr>
          <w:lang w:eastAsia="en-US"/>
        </w:rPr>
      </w:pPr>
      <w:r>
        <w:rPr>
          <w:rFonts w:eastAsia="MS Mincho"/>
          <w:lang w:eastAsia="en-US"/>
        </w:rPr>
        <w:t>zabezpieczenia terenu objętego robotami budowlanymi w tym przed dostępem osób postronnych,</w:t>
      </w:r>
    </w:p>
    <w:p w14:paraId="55F0861A" w14:textId="77777777" w:rsidR="00A958B4" w:rsidRDefault="00DE0F1A">
      <w:pPr>
        <w:widowControl w:val="0"/>
        <w:numPr>
          <w:ilvl w:val="0"/>
          <w:numId w:val="52"/>
        </w:numPr>
        <w:ind w:left="568" w:hanging="284"/>
        <w:jc w:val="both"/>
        <w:textAlignment w:val="baseline"/>
        <w:rPr>
          <w:lang w:eastAsia="en-US"/>
        </w:rPr>
      </w:pPr>
      <w:r>
        <w:rPr>
          <w:rFonts w:eastAsia="MS Mincho"/>
          <w:lang w:eastAsia="en-US"/>
        </w:rPr>
        <w:t>oznakowania miejsca robót i utrzymywania tego oznakowania w należytym stanie przez cały czas budowy,</w:t>
      </w:r>
    </w:p>
    <w:p w14:paraId="0755778E" w14:textId="77777777" w:rsidR="00A958B4" w:rsidRDefault="00DE0F1A">
      <w:pPr>
        <w:numPr>
          <w:ilvl w:val="0"/>
          <w:numId w:val="52"/>
        </w:numPr>
        <w:ind w:left="568" w:hanging="284"/>
        <w:jc w:val="both"/>
        <w:rPr>
          <w:rFonts w:eastAsia="MS Mincho"/>
          <w:lang w:eastAsia="en-US"/>
        </w:rPr>
      </w:pPr>
      <w:r>
        <w:rPr>
          <w:lang w:eastAsia="en-US"/>
        </w:rPr>
        <w:t>bieżącego wywozu materiałów nieużytecznych z terenu budowy na składowisko odpadów oraz i ich unieszkodliwienie, o ile będzie to konieczne (do 10 km) - m</w:t>
      </w:r>
      <w:r>
        <w:t xml:space="preserve">ateriały nienadające się do ponownego wbudowania, powinny być usunięte z terenu rozbiórki na składowisko Wykonawcy, bądź na wysypisko odpadów zgodnie z przepisami ustawy z dnia 14 grudnia 2012 r. o odpadach (Dz. U. z 2023 r. poz. 1587), przy czym Wykonawca winien </w:t>
      </w:r>
      <w:r>
        <w:rPr>
          <w:rFonts w:eastAsia="MS Mincho"/>
          <w:lang w:eastAsia="en-US"/>
        </w:rPr>
        <w:t>dostarczyć Zamawiającemu dokument potwierdzający wywiezienie odpadów na składowisko,</w:t>
      </w:r>
    </w:p>
    <w:p w14:paraId="74D82979" w14:textId="77777777" w:rsidR="00A958B4" w:rsidRDefault="00DE0F1A">
      <w:pPr>
        <w:widowControl w:val="0"/>
        <w:numPr>
          <w:ilvl w:val="0"/>
          <w:numId w:val="52"/>
        </w:numPr>
        <w:ind w:left="568" w:hanging="284"/>
        <w:jc w:val="both"/>
        <w:textAlignment w:val="baseline"/>
        <w:rPr>
          <w:lang w:eastAsia="en-US"/>
        </w:rPr>
      </w:pPr>
      <w:r>
        <w:rPr>
          <w:rFonts w:eastAsia="MS Mincho"/>
          <w:lang w:eastAsia="en-US"/>
        </w:rPr>
        <w:t>wykonania we własnym</w:t>
      </w:r>
      <w:r>
        <w:rPr>
          <w:lang w:eastAsia="en-US"/>
        </w:rPr>
        <w:t xml:space="preserve"> zakresie dokumentacji fotograficznej oraz inwentaryzacji przyległego terenu celem oddalenia ewentualnych roszczeń właścicieli, dotyczących uszkodzeń spowodowanych przeprowadzonymi robotami - jeżeli Wykonawca nie dopełni tego warunku, w przypadku ewentualnych roszczeń odszkodowawczych właścicieli nieruchomości, Wykonawca będzie zobowiązany do naprawy uszkodzeń na własny koszt; w przypadku ewentualnych uzasadnionych roszczeń ze strony właścicieli nieruchomości, Wykonawca zobowiązany jest do natychmiastowego </w:t>
      </w:r>
      <w:r>
        <w:rPr>
          <w:lang w:eastAsia="en-US"/>
        </w:rPr>
        <w:t>usuwania, w sposób docelowy, uszkodzeń i awarii spowodowanych przez Wykonawcę, co nie podlega odrębnej zapłacie i nie jest wliczone w cenę kontraktową,</w:t>
      </w:r>
    </w:p>
    <w:p w14:paraId="23BBEB37" w14:textId="77777777" w:rsidR="00A958B4" w:rsidRDefault="00DE0F1A">
      <w:pPr>
        <w:numPr>
          <w:ilvl w:val="0"/>
          <w:numId w:val="52"/>
        </w:numPr>
        <w:ind w:left="568" w:hanging="284"/>
        <w:jc w:val="both"/>
        <w:rPr>
          <w:lang w:eastAsia="en-US"/>
        </w:rPr>
      </w:pPr>
      <w:r>
        <w:rPr>
          <w:lang w:eastAsia="en-US"/>
        </w:rPr>
        <w:t>uporządkowania i doprowadzenia do stanu pierwotnego terenu sąsiadującego z placem budowy po zakończeniu wszystkich robót objętych zamówieniem,</w:t>
      </w:r>
    </w:p>
    <w:p w14:paraId="7B3B51F4" w14:textId="77777777" w:rsidR="00A958B4" w:rsidRDefault="00DE0F1A">
      <w:pPr>
        <w:numPr>
          <w:ilvl w:val="0"/>
          <w:numId w:val="52"/>
        </w:numPr>
        <w:ind w:left="568" w:hanging="284"/>
        <w:jc w:val="both"/>
        <w:rPr>
          <w:lang w:eastAsia="en-US"/>
        </w:rPr>
      </w:pPr>
      <w:r>
        <w:rPr>
          <w:lang w:eastAsia="en-US"/>
        </w:rPr>
        <w:t>niezwłocznego zawiadamiania Zamawiającego o wszelkich zagrożeniach lub nowych okolicznościach wynikłych w trakcie prowadzenia robót,</w:t>
      </w:r>
    </w:p>
    <w:p w14:paraId="2DC3E797" w14:textId="77777777" w:rsidR="00A958B4" w:rsidRDefault="00DE0F1A">
      <w:pPr>
        <w:numPr>
          <w:ilvl w:val="0"/>
          <w:numId w:val="52"/>
        </w:numPr>
        <w:ind w:left="568" w:hanging="284"/>
        <w:jc w:val="both"/>
        <w:rPr>
          <w:lang w:eastAsia="en-US"/>
        </w:rPr>
      </w:pPr>
      <w:r>
        <w:rPr>
          <w:lang w:eastAsia="en-US"/>
        </w:rPr>
        <w:t>wykonywania wszelkich innych czynności wynikających wprost z umowy, a także tych wynikających ze specyfiki danych robót,</w:t>
      </w:r>
    </w:p>
    <w:p w14:paraId="4F985FB3" w14:textId="77777777" w:rsidR="00A958B4" w:rsidRDefault="00DE0F1A">
      <w:pPr>
        <w:numPr>
          <w:ilvl w:val="0"/>
          <w:numId w:val="52"/>
        </w:numPr>
        <w:ind w:left="568" w:hanging="284"/>
        <w:jc w:val="both"/>
        <w:rPr>
          <w:lang w:eastAsia="en-US"/>
        </w:rPr>
      </w:pPr>
      <w:r>
        <w:rPr>
          <w:lang w:eastAsia="en-US"/>
        </w:rPr>
        <w:t>wstępnej segregacji na terenie budowy materiałów z rozbiórki, i tak:</w:t>
      </w:r>
    </w:p>
    <w:p w14:paraId="239C39AF" w14:textId="77777777" w:rsidR="00A958B4" w:rsidRDefault="00DE0F1A">
      <w:pPr>
        <w:numPr>
          <w:ilvl w:val="0"/>
          <w:numId w:val="53"/>
        </w:numPr>
        <w:ind w:left="851" w:hanging="284"/>
        <w:jc w:val="both"/>
        <w:rPr>
          <w:lang w:eastAsia="en-US"/>
        </w:rPr>
      </w:pPr>
      <w:r>
        <w:t xml:space="preserve">materiały nadające się do </w:t>
      </w:r>
      <w:r>
        <w:t>ponownego wbudowania, Wykonawca zobowiązany jest składować w wyznaczonym miejscu i odpowiednio zabezpieczyć,</w:t>
      </w:r>
    </w:p>
    <w:p w14:paraId="3B5DB861" w14:textId="77777777" w:rsidR="00A958B4" w:rsidRDefault="00DE0F1A">
      <w:pPr>
        <w:pStyle w:val="Akapitzlist"/>
        <w:numPr>
          <w:ilvl w:val="0"/>
          <w:numId w:val="53"/>
        </w:numPr>
        <w:ind w:left="851" w:hanging="284"/>
        <w:jc w:val="both"/>
      </w:pPr>
      <w:r>
        <w:t xml:space="preserve">materiały nie nadające się do ponownego wbudowania, powinny być usunięte z terenu rozbiórki na wysypisko odpadów zgodnie z przepisami ustawy z dnia 14 grudnia 2012 r. o odpadach (Dz. U. z 2023 r. poz. 1587), przy czym Wykonawca winien </w:t>
      </w:r>
      <w:r>
        <w:rPr>
          <w:rFonts w:eastAsia="MS Mincho"/>
          <w:lang w:eastAsia="en-US"/>
        </w:rPr>
        <w:t>dostarczyć Zamawiającemu dokument potwierdzający wywiezienie odpadów na składowisko,</w:t>
      </w:r>
    </w:p>
    <w:p w14:paraId="157737DC" w14:textId="77777777" w:rsidR="00A958B4" w:rsidRDefault="00DE0F1A">
      <w:pPr>
        <w:pStyle w:val="Akapitzlist"/>
        <w:numPr>
          <w:ilvl w:val="0"/>
          <w:numId w:val="53"/>
        </w:numPr>
        <w:ind w:left="851" w:hanging="284"/>
        <w:jc w:val="both"/>
      </w:pPr>
      <w:r>
        <w:rPr>
          <w:rFonts w:eastAsia="MS Mincho"/>
          <w:lang w:eastAsia="en-US"/>
        </w:rPr>
        <w:t>materiały stalowe należy zezłomować</w:t>
      </w:r>
      <w:r>
        <w:t xml:space="preserve"> a stosowny dokument wraz z wynikającą z niego kwotą przekazać Zamawiającemu.</w:t>
      </w:r>
    </w:p>
    <w:p w14:paraId="19A6A580" w14:textId="77777777" w:rsidR="00A958B4" w:rsidRDefault="00DE0F1A">
      <w:pPr>
        <w:pStyle w:val="Akapitzlist"/>
        <w:numPr>
          <w:ilvl w:val="0"/>
          <w:numId w:val="49"/>
        </w:numPr>
        <w:ind w:left="284" w:hanging="284"/>
        <w:jc w:val="both"/>
      </w:pPr>
      <w:r>
        <w:t xml:space="preserve">Zamawiający dopuszcza możliwość wystąpienia w trakcie realizacji przedmiotu umowy konieczności wykonania </w:t>
      </w:r>
      <w:r>
        <w:rPr>
          <w:bCs/>
        </w:rPr>
        <w:t>robót zamiennych i dodatkowych</w:t>
      </w:r>
      <w:r>
        <w:t>, przy czym:</w:t>
      </w:r>
    </w:p>
    <w:p w14:paraId="2927EA48" w14:textId="77777777" w:rsidR="00A958B4" w:rsidRDefault="00DE0F1A">
      <w:pPr>
        <w:numPr>
          <w:ilvl w:val="0"/>
          <w:numId w:val="51"/>
        </w:numPr>
        <w:ind w:left="568" w:hanging="284"/>
        <w:jc w:val="both"/>
      </w:pPr>
      <w:r>
        <w:t xml:space="preserve">Zamawiający dopuszcza możliwość wystąpienia, w trakcie realizacji </w:t>
      </w:r>
      <w:r>
        <w:t>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14:paraId="7B538A45" w14:textId="77777777" w:rsidR="00A958B4" w:rsidRDefault="00DE0F1A">
      <w:pPr>
        <w:numPr>
          <w:ilvl w:val="0"/>
          <w:numId w:val="51"/>
        </w:numPr>
        <w:ind w:left="568" w:hanging="284"/>
        <w:jc w:val="both"/>
      </w:pPr>
      <w:r>
        <w:lastRenderedPageBreak/>
        <w:t>Zamawiający dopuszcza również w trakcie wykonywania robót budowalnych wprowadzenie zamiany materiałów lub urządzeń przedstawionych w ofercie, opracowanej dokumentacji projektowej lub STWiOR, pod warunkiem, że zmiany te będą korzystne dla Zamawiającego, będą to w szczególności okoliczności:</w:t>
      </w:r>
    </w:p>
    <w:p w14:paraId="4EEC6929" w14:textId="77777777" w:rsidR="00A958B4" w:rsidRDefault="00DE0F1A">
      <w:pPr>
        <w:numPr>
          <w:ilvl w:val="0"/>
          <w:numId w:val="50"/>
        </w:numPr>
        <w:ind w:left="851" w:hanging="284"/>
        <w:jc w:val="both"/>
      </w:pPr>
      <w:r>
        <w:t>powodujące obniżenie kosztu ponoszonego przez Zamawiającego na eksploatację i konserwację wykonanego przedmiotu umowy,</w:t>
      </w:r>
    </w:p>
    <w:p w14:paraId="5E8B198B" w14:textId="77777777" w:rsidR="00A958B4" w:rsidRDefault="00DE0F1A">
      <w:pPr>
        <w:numPr>
          <w:ilvl w:val="0"/>
          <w:numId w:val="50"/>
        </w:numPr>
        <w:ind w:left="851" w:hanging="284"/>
        <w:jc w:val="both"/>
      </w:pPr>
      <w:r>
        <w:t>powodujące poprawienie parametrów technicznych,</w:t>
      </w:r>
    </w:p>
    <w:p w14:paraId="195FC68F" w14:textId="77777777" w:rsidR="00A958B4" w:rsidRDefault="00DE0F1A">
      <w:pPr>
        <w:numPr>
          <w:ilvl w:val="0"/>
          <w:numId w:val="50"/>
        </w:numPr>
        <w:ind w:left="851" w:hanging="284"/>
        <w:jc w:val="both"/>
      </w:pPr>
      <w:r>
        <w:t>wynikające z aktualizacji rozwiązań z uwagi na postęp technologiczny lub zmiany obowiązujących przepisów,</w:t>
      </w:r>
    </w:p>
    <w:p w14:paraId="0A51265B" w14:textId="77777777" w:rsidR="00A958B4" w:rsidRDefault="00DE0F1A">
      <w:pPr>
        <w:numPr>
          <w:ilvl w:val="0"/>
          <w:numId w:val="50"/>
        </w:numPr>
        <w:ind w:left="851" w:hanging="284"/>
        <w:jc w:val="both"/>
      </w:pPr>
      <w:r>
        <w:rPr>
          <w:kern w:val="2"/>
        </w:rPr>
        <w:t>zwiększające bezpieczeństwo i efektywność organizacji ruchu,</w:t>
      </w:r>
    </w:p>
    <w:p w14:paraId="663932B2" w14:textId="77777777" w:rsidR="00A958B4" w:rsidRDefault="00DE0F1A">
      <w:pPr>
        <w:numPr>
          <w:ilvl w:val="0"/>
          <w:numId w:val="50"/>
        </w:numPr>
        <w:ind w:left="851" w:hanging="284"/>
        <w:jc w:val="both"/>
      </w:pPr>
      <w:r>
        <w:rPr>
          <w:kern w:val="2"/>
        </w:rPr>
        <w:t>skracają czas realizacji inwestycji, w tym czas prowadzenia robót budowlanych.</w:t>
      </w:r>
    </w:p>
    <w:p w14:paraId="3B5AB500" w14:textId="77777777" w:rsidR="00A958B4" w:rsidRDefault="00DE0F1A">
      <w:pPr>
        <w:numPr>
          <w:ilvl w:val="0"/>
          <w:numId w:val="51"/>
        </w:numPr>
        <w:ind w:left="568" w:hanging="284"/>
        <w:jc w:val="both"/>
      </w:pPr>
      <w:r>
        <w:t>zmiany, o których mowa w pkt. 2 lit. a-e, wymagają każdorazowo zmiany umowy, a ich zasadność powinna być stwierdzona protokołem konieczności,</w:t>
      </w:r>
    </w:p>
    <w:p w14:paraId="21DE8EC7" w14:textId="77777777" w:rsidR="00A958B4" w:rsidRDefault="00DE0F1A">
      <w:pPr>
        <w:numPr>
          <w:ilvl w:val="0"/>
          <w:numId w:val="51"/>
        </w:numPr>
        <w:ind w:left="568" w:hanging="284"/>
        <w:jc w:val="both"/>
      </w:pPr>
      <w:r>
        <w:t>jeżeli w toku realizacji robót budowlanych wystąpi konieczność wykonania robót dodatkowych (art. 455 ust. 1 pkt 3 ustawy PZP), co zostanie potwierdzone protokołem konieczności i pozytywną opinią Inspektora Nadzoru, to Wykonawca zobowiązany jest wykonać te roboty na dodatkowe zamówienie Zamawiającego, udzielone w drodze zawarcia stosownego aneksu do niniejszej umowy,</w:t>
      </w:r>
    </w:p>
    <w:p w14:paraId="72183099" w14:textId="77777777" w:rsidR="00A958B4" w:rsidRDefault="00DE0F1A">
      <w:pPr>
        <w:numPr>
          <w:ilvl w:val="0"/>
          <w:numId w:val="51"/>
        </w:numPr>
        <w:ind w:left="568" w:hanging="284"/>
        <w:jc w:val="both"/>
      </w:pPr>
      <w:r>
        <w:t>w przypadku konieczności wykonania, w związku z realizacją przedmiotu umowy, robót zamiennych lub dodatkowych ich rozliczenie następować będzie na podstawie odrębnych dokumentów rozliczeniowych wskazanych w umowie,</w:t>
      </w:r>
    </w:p>
    <w:p w14:paraId="250D424A" w14:textId="77777777" w:rsidR="00A958B4" w:rsidRDefault="00DE0F1A">
      <w:pPr>
        <w:numPr>
          <w:ilvl w:val="0"/>
          <w:numId w:val="51"/>
        </w:numPr>
        <w:ind w:left="568" w:hanging="284"/>
        <w:jc w:val="both"/>
      </w:pPr>
      <w:r>
        <w:t>przewiduje się także możliwość rezygnacji z wykonywania części (elementów) przedmiotu zamówienia przewidzianych w dokumentacji projektowej (dalej: roboty zaniechane) w sytuacji, gdy ich wykonanie będzie zbędne do prawidłowego, tj. zgodnego z zasadami wiedzy technicznej i obowiązującymi na dzień odbioru robót przepisami, wykonania przedmiotu zamówienia.</w:t>
      </w:r>
    </w:p>
    <w:p w14:paraId="08B4C928" w14:textId="7781B183" w:rsidR="00A958B4" w:rsidRDefault="00DE0F1A">
      <w:pPr>
        <w:pStyle w:val="Akapitzlist"/>
        <w:numPr>
          <w:ilvl w:val="0"/>
          <w:numId w:val="49"/>
        </w:numPr>
        <w:ind w:left="284" w:hanging="284"/>
        <w:jc w:val="both"/>
      </w:pPr>
      <w:r>
        <w:t xml:space="preserve">Roboty budowlane będą prowadzone w czynnym obiekcie. </w:t>
      </w:r>
      <w:r w:rsidRPr="007566B1">
        <w:t xml:space="preserve">Zamawiający wymaga, aby miejsca sąsiadujące z </w:t>
      </w:r>
      <w:r w:rsidR="00611E87">
        <w:t>miejscem</w:t>
      </w:r>
      <w:r w:rsidRPr="007566B1">
        <w:t xml:space="preserve"> prowadzenia robót były codzien</w:t>
      </w:r>
      <w:r w:rsidR="00AD35AC">
        <w:t>n</w:t>
      </w:r>
      <w:r w:rsidRPr="007566B1">
        <w:t xml:space="preserve">ie porządkowane, a </w:t>
      </w:r>
      <w:r w:rsidR="00611E87">
        <w:t>miejsce</w:t>
      </w:r>
      <w:r w:rsidRPr="007566B1">
        <w:t xml:space="preserve"> prowadzenia robót zabezpieczon</w:t>
      </w:r>
      <w:r w:rsidR="00611E87">
        <w:t xml:space="preserve">e </w:t>
      </w:r>
      <w:r w:rsidRPr="007566B1">
        <w:t>i wygrodzon</w:t>
      </w:r>
      <w:r w:rsidR="00611E87">
        <w:t>e</w:t>
      </w:r>
      <w:r w:rsidRPr="007566B1">
        <w:t xml:space="preserve"> w sposób umożliwiający normalne użytkowanie </w:t>
      </w:r>
      <w:r w:rsidR="00611E87">
        <w:t>miejsc</w:t>
      </w:r>
      <w:r w:rsidRPr="007566B1">
        <w:t xml:space="preserve"> do niego przyległych przez uczniów i pracowników szkoły. </w:t>
      </w:r>
    </w:p>
    <w:p w14:paraId="1A95C6D2" w14:textId="77777777" w:rsidR="00A958B4" w:rsidRDefault="00DE0F1A">
      <w:pPr>
        <w:pStyle w:val="Akapitzlist"/>
        <w:numPr>
          <w:ilvl w:val="0"/>
          <w:numId w:val="49"/>
        </w:numPr>
        <w:ind w:left="284" w:hanging="284"/>
        <w:jc w:val="both"/>
      </w:pPr>
      <w:r>
        <w:t>Wykonawca zobowiązany jest do zapewnienia dostępu do wszystkich nieruchomości dla osób pieszych przez cały okres trwania budowy a także, w miarę możliwości technologicznych, do umożliwienia przez ten okres dojazdu do nieruchomości oraz dostaw towaru; jeżeli ze względów technologicznych zaistnieje konieczność wstrzymania dojazdu do nieruchomości - Wykonawca każdorazowo zobowiązany jest do poinformowania o tym fakcie zainteresowane strony i uzgodnienia terminu robót.</w:t>
      </w:r>
    </w:p>
    <w:p w14:paraId="7EF91E1B" w14:textId="77777777" w:rsidR="00A958B4" w:rsidRDefault="00DE0F1A">
      <w:pPr>
        <w:pStyle w:val="Akapitzlist"/>
        <w:numPr>
          <w:ilvl w:val="0"/>
          <w:numId w:val="49"/>
        </w:numPr>
        <w:ind w:left="284" w:hanging="284"/>
        <w:jc w:val="both"/>
      </w:pPr>
      <w:r>
        <w:t>Wykonawca jest odpowiedzialny za:</w:t>
      </w:r>
    </w:p>
    <w:p w14:paraId="3604FE60" w14:textId="77777777" w:rsidR="00A958B4" w:rsidRDefault="00DE0F1A">
      <w:pPr>
        <w:pStyle w:val="Akapitzlist"/>
        <w:numPr>
          <w:ilvl w:val="0"/>
          <w:numId w:val="54"/>
        </w:numPr>
        <w:ind w:left="568" w:hanging="284"/>
      </w:pPr>
      <w:r>
        <w:t>termin wykonania przedmiotu umowy,</w:t>
      </w:r>
    </w:p>
    <w:p w14:paraId="789F796B" w14:textId="77777777" w:rsidR="00A958B4" w:rsidRDefault="00DE0F1A">
      <w:pPr>
        <w:pStyle w:val="Akapitzlist"/>
        <w:numPr>
          <w:ilvl w:val="0"/>
          <w:numId w:val="54"/>
        </w:numPr>
        <w:ind w:left="568" w:hanging="284"/>
      </w:pPr>
      <w:r>
        <w:t>jakość wykonanych robót budowlanych,</w:t>
      </w:r>
    </w:p>
    <w:p w14:paraId="19020831" w14:textId="77777777" w:rsidR="00A958B4" w:rsidRDefault="00DE0F1A">
      <w:pPr>
        <w:pStyle w:val="Akapitzlist"/>
        <w:numPr>
          <w:ilvl w:val="0"/>
          <w:numId w:val="54"/>
        </w:numPr>
        <w:ind w:left="568" w:hanging="284"/>
      </w:pPr>
      <w:r>
        <w:t>należytą staranność przy realizacji zobowiązań umowy,</w:t>
      </w:r>
    </w:p>
    <w:p w14:paraId="7E00FF43" w14:textId="77777777" w:rsidR="00A958B4" w:rsidRDefault="00DE0F1A">
      <w:pPr>
        <w:pStyle w:val="Akapitzlist"/>
        <w:numPr>
          <w:ilvl w:val="0"/>
          <w:numId w:val="54"/>
        </w:numPr>
        <w:ind w:left="568" w:hanging="284"/>
        <w:jc w:val="both"/>
      </w:pPr>
      <w:r>
        <w:t xml:space="preserve">szkody wyrządzone podczas </w:t>
      </w:r>
      <w:r>
        <w:t>wykonywania przedmiotu zamówienia.</w:t>
      </w:r>
    </w:p>
    <w:p w14:paraId="074DA7C7" w14:textId="77777777" w:rsidR="00A958B4" w:rsidRDefault="00DE0F1A">
      <w:pPr>
        <w:pStyle w:val="Akapitzlist"/>
        <w:numPr>
          <w:ilvl w:val="0"/>
          <w:numId w:val="49"/>
        </w:numPr>
        <w:ind w:left="284" w:hanging="284"/>
        <w:jc w:val="both"/>
        <w:rPr>
          <w:bCs/>
        </w:rPr>
      </w:pPr>
      <w:r>
        <w:rPr>
          <w:bCs/>
        </w:rPr>
        <w:t xml:space="preserve">Wykonawca zobowiązany jest do wykonania i przedłożenia Zamawiającemu w terminie 7 dni od dnia podpisania umowy kosztorysów szczegółowych, opracowanych metodą kalkulacji uproszczonej wraz z odrębnymi wykazami cenników cenotwórczych (Rg, Kp, Z, M, S) zgodnie z rozporządzeniem </w:t>
      </w:r>
      <w:r>
        <w:rPr>
          <w:rFonts w:eastAsia="MS Mincho"/>
          <w:bCs/>
        </w:rPr>
        <w:t>Ministra Rozwoju i Technologii z dnia 20.12.2021 r. w sprawie określenia metod i podstaw sporządzania kosztorysu inwestorskiego obliczania planowanych kosztów prac projektowych oraz planowanych kosztów robót budowlanych określonych w programie funkcjonalno-użytkowym (Dz. U. 2021, poz. 2458 z późn. zm.)</w:t>
      </w:r>
      <w:r>
        <w:rPr>
          <w:rFonts w:ascii="Arial" w:eastAsia="MS Mincho" w:hAnsi="Arial" w:cs="Arial"/>
          <w:bCs/>
          <w:sz w:val="18"/>
          <w:szCs w:val="18"/>
        </w:rPr>
        <w:t xml:space="preserve"> </w:t>
      </w:r>
      <w:r>
        <w:rPr>
          <w:bCs/>
        </w:rPr>
        <w:t xml:space="preserve">Ponieważ obowiązującym </w:t>
      </w:r>
      <w:r>
        <w:rPr>
          <w:bCs/>
        </w:rPr>
        <w:lastRenderedPageBreak/>
        <w:t>wynagrodzeniem jest wynagrodzenie ryczałtowe, kosztorys ten będzie wykorzystywany do obliczenia należnego wynagrodzenia Wykonawcy w przypadku odstąpienia od umowy. Będzie on także podst</w:t>
      </w:r>
      <w:r>
        <w:rPr>
          <w:bCs/>
        </w:rPr>
        <w:t>awą do rozliczania „dodatkowych robót budowlanych” wykraczających poza określenie przedmiotu zamówienia podstawowego w sytuacji, gdy umowa zostanie zmieniona (aneksowana) na podstawie art. 455 ust. 1 pkt 3 ustawy PZP. Kosztorys należy sporządzić w układzie możliwie najbardziej przybliżonym do udostępnionego przedmiaru robót. Kosztorys winien zawierać elementy robót wymienione w przedmiarze, zamieszczone w takiej samej kolejności, oraz uwzględniać roboty, które nie zostały wyszczególnione w przedmiarze robót</w:t>
      </w:r>
      <w:r>
        <w:rPr>
          <w:bCs/>
        </w:rPr>
        <w:t>, a są konieczne do realizacji przedmiotu umowy zgodnie z projektem budowlanym, wykonawczym oraz szczegółowymi specyfikacjami technicznymi wykonania i odbioru robót.</w:t>
      </w:r>
    </w:p>
    <w:p w14:paraId="492A2947" w14:textId="77777777" w:rsidR="00A958B4" w:rsidRDefault="00DE0F1A">
      <w:pPr>
        <w:pStyle w:val="Akapitzlist"/>
        <w:numPr>
          <w:ilvl w:val="0"/>
          <w:numId w:val="49"/>
        </w:numPr>
        <w:ind w:left="284" w:hanging="284"/>
        <w:jc w:val="both"/>
      </w:pPr>
      <w:r>
        <w:t>Wspólny słownik zamówień publicznych CPV:</w:t>
      </w:r>
    </w:p>
    <w:p w14:paraId="717E542B" w14:textId="77777777" w:rsidR="00A958B4" w:rsidRDefault="00DE0F1A">
      <w:pPr>
        <w:jc w:val="both"/>
      </w:pPr>
      <w:r>
        <w:t>4</w:t>
      </w:r>
      <w:r w:rsidRPr="007566B1">
        <w:t>5315700-5 Instalowanie stacji rozdzielczych</w:t>
      </w:r>
      <w:r>
        <w:t xml:space="preserve"> </w:t>
      </w:r>
    </w:p>
    <w:p w14:paraId="166FEB7C" w14:textId="77777777" w:rsidR="00A958B4" w:rsidRDefault="00DE0F1A">
      <w:pPr>
        <w:jc w:val="both"/>
      </w:pPr>
      <w:r>
        <w:t>45</w:t>
      </w:r>
      <w:r w:rsidRPr="007566B1">
        <w:t>311100-1 Roboty w zakresie okablowania elektrycznego</w:t>
      </w:r>
      <w:r>
        <w:t xml:space="preserve"> </w:t>
      </w:r>
    </w:p>
    <w:p w14:paraId="5EA9C33F" w14:textId="77777777" w:rsidR="00A958B4" w:rsidRDefault="00DE0F1A">
      <w:pPr>
        <w:jc w:val="both"/>
      </w:pPr>
      <w:r>
        <w:t xml:space="preserve">45310000-3 Roboty instalacyjne elektryczne </w:t>
      </w:r>
    </w:p>
    <w:p w14:paraId="31B42181" w14:textId="77777777" w:rsidR="00A958B4" w:rsidRDefault="00DE0F1A">
      <w:pPr>
        <w:jc w:val="both"/>
      </w:pPr>
      <w:r w:rsidRPr="007566B1">
        <w:t>45312311-0 Montaż instalacji piorunochronnej</w:t>
      </w:r>
    </w:p>
    <w:p w14:paraId="66760EA1" w14:textId="77777777" w:rsidR="00A958B4" w:rsidRDefault="00DE0F1A">
      <w:pPr>
        <w:jc w:val="both"/>
      </w:pPr>
      <w:r w:rsidRPr="007566B1">
        <w:t>45311200-2 Roboty w zakresie instalacji elektrycznych</w:t>
      </w:r>
    </w:p>
    <w:p w14:paraId="5A1C1C3D" w14:textId="77777777" w:rsidR="00A958B4" w:rsidRDefault="00DE0F1A">
      <w:pPr>
        <w:jc w:val="both"/>
      </w:pPr>
      <w:r w:rsidRPr="007566B1">
        <w:t>45315100-9 Instalacyjne roboty elektrotechniczne</w:t>
      </w:r>
    </w:p>
    <w:p w14:paraId="037443A1" w14:textId="77777777" w:rsidR="00A958B4" w:rsidRDefault="00DE0F1A">
      <w:pPr>
        <w:pStyle w:val="Nagwek3"/>
        <w:numPr>
          <w:ilvl w:val="0"/>
          <w:numId w:val="8"/>
        </w:numPr>
        <w:spacing w:before="240" w:after="240"/>
        <w:ind w:left="284" w:hanging="284"/>
      </w:pPr>
      <w:bookmarkStart w:id="9" w:name="_Toc196373451"/>
      <w:r>
        <w:t>GWARANCJA</w:t>
      </w:r>
      <w:bookmarkEnd w:id="9"/>
    </w:p>
    <w:p w14:paraId="1E532772" w14:textId="77777777" w:rsidR="00A958B4" w:rsidRDefault="00DE0F1A">
      <w:pPr>
        <w:pStyle w:val="Akapitzlist"/>
        <w:numPr>
          <w:ilvl w:val="0"/>
          <w:numId w:val="56"/>
        </w:numPr>
        <w:ind w:left="284" w:hanging="284"/>
        <w:jc w:val="both"/>
      </w:pPr>
      <w:r>
        <w:t>Minimalny okres gwarancji - 36 miesięcy od daty odbioru przedmiotu umowy. W przypadku zaoferowania przez Wykonawcę krótszej gwarancji, oferta będzie podlegała odrzuceniu na podstawie art. 226 ust. 1 pkt. 5 ustawy PZP.</w:t>
      </w:r>
    </w:p>
    <w:p w14:paraId="771CFD7A" w14:textId="30133F15" w:rsidR="00A958B4" w:rsidRDefault="00DE0F1A">
      <w:pPr>
        <w:pStyle w:val="Akapitzlist"/>
        <w:numPr>
          <w:ilvl w:val="0"/>
          <w:numId w:val="56"/>
        </w:numPr>
        <w:ind w:left="284" w:hanging="284"/>
        <w:jc w:val="both"/>
      </w:pPr>
      <w:r>
        <w:t>Maksymalny punktowany przez Zamawiającego okres gwarancji - 60 miesi</w:t>
      </w:r>
      <w:r w:rsidR="00611E87">
        <w:t>ę</w:t>
      </w:r>
      <w:r>
        <w:t>c</w:t>
      </w:r>
      <w:r w:rsidR="00611E87">
        <w:t>y</w:t>
      </w:r>
      <w:r>
        <w:t xml:space="preserve"> od daty odbioru przedmiotu umowy. W przypadku, gdy którykolwiek z Wykonawców zaoferuje gwarancję licząc od daty odbioru przedmiotu umowy dłuższą niż 60 miesiące do przyznania punktów w kryterium oceny ofert zostanie przyjęty okres 60 miesięcy, natomiast w umowie zostanie wpisany deklarowany przez Wykonawcę okres gwarancji.</w:t>
      </w:r>
    </w:p>
    <w:p w14:paraId="2E3532F3" w14:textId="27388C2F" w:rsidR="00A958B4" w:rsidRDefault="00DE0F1A">
      <w:pPr>
        <w:pStyle w:val="Akapitzlist"/>
        <w:numPr>
          <w:ilvl w:val="0"/>
          <w:numId w:val="56"/>
        </w:numPr>
        <w:ind w:left="284" w:hanging="284"/>
        <w:jc w:val="both"/>
      </w:pPr>
      <w:r>
        <w:t xml:space="preserve">Okres rękojmi wynosi </w:t>
      </w:r>
      <w:r w:rsidR="00611E87">
        <w:t>60 miesięcy</w:t>
      </w:r>
      <w:r>
        <w:t xml:space="preserve">. Zamawiający może realizować uprawnienia z tytułu rękojmi </w:t>
      </w:r>
      <w:r>
        <w:t>niezależnie od uprawnień z tytułu gwarancji.</w:t>
      </w:r>
    </w:p>
    <w:p w14:paraId="49F0510B" w14:textId="77777777" w:rsidR="00A958B4" w:rsidRDefault="00DE0F1A">
      <w:pPr>
        <w:pStyle w:val="Akapitzlist"/>
        <w:numPr>
          <w:ilvl w:val="0"/>
          <w:numId w:val="56"/>
        </w:numPr>
        <w:ind w:left="284" w:hanging="284"/>
        <w:jc w:val="both"/>
      </w:pPr>
      <w:r>
        <w:t>Bieg terminu gwarancji i rękojmi rozpoczyna się od daty odbioru przedmiotu umowy (protokołu końcowego).</w:t>
      </w:r>
    </w:p>
    <w:p w14:paraId="2361F8C0" w14:textId="77777777" w:rsidR="00A958B4" w:rsidRDefault="00DE0F1A">
      <w:pPr>
        <w:pStyle w:val="Nagwek3"/>
        <w:numPr>
          <w:ilvl w:val="0"/>
          <w:numId w:val="8"/>
        </w:numPr>
        <w:spacing w:before="240" w:after="240"/>
        <w:ind w:left="284" w:hanging="284"/>
      </w:pPr>
      <w:bookmarkStart w:id="10" w:name="_Toc196373452"/>
      <w:r>
        <w:t>ROZWIĄZANIA RÓWNOWAŻNE</w:t>
      </w:r>
      <w:bookmarkEnd w:id="10"/>
    </w:p>
    <w:p w14:paraId="0090AADB" w14:textId="01058936" w:rsidR="00A958B4" w:rsidRDefault="00DE0F1A">
      <w:pPr>
        <w:pStyle w:val="Akapitzlist"/>
        <w:numPr>
          <w:ilvl w:val="0"/>
          <w:numId w:val="48"/>
        </w:numPr>
        <w:ind w:left="284" w:hanging="284"/>
        <w:jc w:val="both"/>
        <w:rPr>
          <w:kern w:val="2"/>
          <w:lang w:eastAsia="en-US"/>
          <w14:ligatures w14:val="standardContextual"/>
        </w:rPr>
      </w:pPr>
      <w:r>
        <w:rPr>
          <w:kern w:val="2"/>
          <w:lang w:eastAsia="en-US"/>
          <w14:ligatures w14:val="standardContextual"/>
        </w:rPr>
        <w:t xml:space="preserve">W przypadku składania przez Wykonawcę w ofercie propozycji rozwiązań </w:t>
      </w:r>
      <w:r>
        <w:rPr>
          <w:kern w:val="2"/>
          <w:lang w:eastAsia="en-US"/>
          <w14:ligatures w14:val="standardContextual"/>
        </w:rPr>
        <w:t>równoważnych do opisanych w OPZ, to na Wykonawcy ciąży wykazanie i przedstawienie dowodu, iż oferowane dostawy, usługi lub roboty budowlane są zgodne z wymaganiami Zamawiającego. W przypadku, gdy wymagania w OPZ odnoszą się do znaku towarowego, patentu lub pochodzenia, źródła lub szczególnego procesu, który charakteryzuje produkty lub usługi dostarczane przez konkretnego Wykonawcę, Zamawiający wymaga, aby Wykonawca przedstawił już w jego ofercie dowód równoważności potwierdzający spełnienie wskazanych przez</w:t>
      </w:r>
      <w:r>
        <w:rPr>
          <w:kern w:val="2"/>
          <w:lang w:eastAsia="en-US"/>
          <w14:ligatures w14:val="standardContextual"/>
        </w:rPr>
        <w:t xml:space="preserve"> Zamawiającego kryteriów celu oceny równoważności, oferowanych przez niego produktów lub usług w stosunku do tych określonych w tych opracowaniach (przedmiotowe środki dowodowe).</w:t>
      </w:r>
    </w:p>
    <w:p w14:paraId="48F74383" w14:textId="77777777" w:rsidR="00A958B4" w:rsidRDefault="00DE0F1A">
      <w:pPr>
        <w:pStyle w:val="Akapitzlist"/>
        <w:numPr>
          <w:ilvl w:val="0"/>
          <w:numId w:val="48"/>
        </w:numPr>
        <w:ind w:left="284" w:hanging="284"/>
        <w:jc w:val="both"/>
        <w:rPr>
          <w:kern w:val="2"/>
          <w:lang w:eastAsia="en-US"/>
          <w14:ligatures w14:val="standardContextual"/>
        </w:rPr>
      </w:pPr>
      <w:r>
        <w:rPr>
          <w:kern w:val="2"/>
          <w:lang w:eastAsia="en-US"/>
          <w14:ligatures w14:val="standardContextual"/>
        </w:rPr>
        <w:t xml:space="preserve">Zamawiający nie ma prawa ograniczać Wykonawcom katalogu dowodów za pomocą, których wykazywać będą oni równoważność oferowanych produktów. Wykazanie równoważności to obowiązek Wykonawcy, które może odbywać się w dowolny sposób (dowolne dokumenty w języku polskim). Wykonawca, który powołuje się na rozwiązania równoważne, jest </w:t>
      </w:r>
      <w:r>
        <w:rPr>
          <w:kern w:val="2"/>
          <w:lang w:eastAsia="en-US"/>
          <w14:ligatures w14:val="standardContextual"/>
        </w:rPr>
        <w:lastRenderedPageBreak/>
        <w:t>obowiązany wykazać, że oferowane przez niego dostawy, usługi lub roboty budowlane spełniają wymagania określone przez Zamawiającego. Ciężar dowodu wykazania równoważności spoczywa na Wykonawcy. Ma on jednak pełną dowolność w wyborze metody, jaką udowodni Zamawiającemu, iż oferowany przed niego produkt spełnia „minimalne parametry techniczne, eksploatacyjne, użytkowe, jakościowe i funkcjonalne” określone przez Zamawiającego.</w:t>
      </w:r>
    </w:p>
    <w:p w14:paraId="50E5DC05" w14:textId="77777777" w:rsidR="00A958B4" w:rsidRDefault="00DE0F1A">
      <w:pPr>
        <w:pStyle w:val="Akapitzlist"/>
        <w:numPr>
          <w:ilvl w:val="0"/>
          <w:numId w:val="48"/>
        </w:numPr>
        <w:ind w:left="284" w:hanging="284"/>
        <w:jc w:val="both"/>
        <w:rPr>
          <w:kern w:val="2"/>
          <w:lang w:eastAsia="en-US"/>
          <w14:ligatures w14:val="standardContextual"/>
        </w:rPr>
      </w:pPr>
      <w:r>
        <w:rPr>
          <w:kern w:val="2"/>
          <w:lang w:eastAsia="en-US"/>
          <w14:ligatures w14:val="standardContextual"/>
        </w:rPr>
        <w:t>Pod pojęciem „minimalne parametry techniczne, eksploatacyjne, użytkowe, jakościowe i funkcjonalne” Zamawiający rozumie wymagania dotyczące materiałów lub urządzeń zawarte w ogólnie dostępnych źródłach, katalogach, stronach internetowych producentów itp. Operowanie przykładowymi nazwami producenta ma jedynie na celu doprecyzowanie poziomu oczekiwań Zamawiającego w stosunku do określonego rozwiązania. Posługiwanie się nazwami producentów/produktów ma wyłącznie charakter przykładowy. Zamawiający, wskazując ozn</w:t>
      </w:r>
      <w:r>
        <w:rPr>
          <w:kern w:val="2"/>
          <w:lang w:eastAsia="en-US"/>
          <w14:ligatures w14:val="standardContextual"/>
        </w:rPr>
        <w:t>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Wskazaniom tym towarzyszą wyrazy „lub równoważny”.</w:t>
      </w:r>
    </w:p>
    <w:p w14:paraId="1D36928C" w14:textId="36270D98" w:rsidR="00A958B4" w:rsidRDefault="00DE0F1A">
      <w:pPr>
        <w:pStyle w:val="Akapitzlist"/>
        <w:numPr>
          <w:ilvl w:val="0"/>
          <w:numId w:val="48"/>
        </w:numPr>
        <w:ind w:left="284" w:hanging="284"/>
        <w:jc w:val="both"/>
        <w:rPr>
          <w:kern w:val="2"/>
          <w:lang w:eastAsia="en-US"/>
          <w14:ligatures w14:val="standardContextual"/>
        </w:rPr>
      </w:pPr>
      <w:r>
        <w:rPr>
          <w:kern w:val="2"/>
          <w:lang w:eastAsia="en-US"/>
        </w:rPr>
        <w:t xml:space="preserve">Wykonawca zobowiązany jest podać w ust. </w:t>
      </w:r>
      <w:r w:rsidR="00611E87">
        <w:rPr>
          <w:kern w:val="2"/>
          <w:lang w:eastAsia="en-US"/>
        </w:rPr>
        <w:t>11</w:t>
      </w:r>
      <w:r>
        <w:rPr>
          <w:kern w:val="2"/>
          <w:lang w:eastAsia="en-US"/>
        </w:rPr>
        <w:t xml:space="preserve"> w Formularza oferty (</w:t>
      </w:r>
      <w:r>
        <w:rPr>
          <w:b/>
          <w:bCs/>
          <w:i/>
          <w:iCs/>
          <w:kern w:val="2"/>
          <w:lang w:eastAsia="en-US"/>
        </w:rPr>
        <w:t>Załączniki nr 1 SWZ</w:t>
      </w:r>
      <w:r>
        <w:rPr>
          <w:kern w:val="2"/>
          <w:lang w:eastAsia="en-US"/>
        </w:rPr>
        <w:t>)</w:t>
      </w:r>
      <w:r>
        <w:rPr>
          <w:kern w:val="2"/>
          <w:lang w:eastAsia="en-US"/>
          <w14:ligatures w14:val="standardContextual"/>
        </w:rPr>
        <w:t xml:space="preserve"> (tabeli równoważności)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w:t>
      </w:r>
      <w:r>
        <w:rPr>
          <w:kern w:val="2"/>
          <w:lang w:eastAsia="en-US"/>
          <w14:ligatures w14:val="standardContextual"/>
        </w:rPr>
        <w:t>ych ma w szczególności zapewnić uzyskanie parametrów technicznych nie gorszych od założonych w niniejszej SWZ.</w:t>
      </w:r>
      <w:r>
        <w:rPr>
          <w:rFonts w:eastAsia="Calibri"/>
          <w:kern w:val="2"/>
          <w:lang w:eastAsia="en-US"/>
          <w14:ligatures w14:val="standardContextual"/>
        </w:rPr>
        <w:t xml:space="preserve"> </w:t>
      </w:r>
      <w:r>
        <w:rPr>
          <w:kern w:val="2"/>
          <w:lang w:eastAsia="en-US"/>
          <w14:ligatures w14:val="standardContextual"/>
        </w:rPr>
        <w:t>Zastosowane materiały i urządzenia winny być dopuszczone do obrotu i stosowania w budownictwie w rozumieniu ustawy z dnia 7 lipca 1994 r. Prawo budowlane.</w:t>
      </w:r>
    </w:p>
    <w:p w14:paraId="51A0B975" w14:textId="77777777" w:rsidR="00A958B4" w:rsidRDefault="00DE0F1A">
      <w:pPr>
        <w:pStyle w:val="Akapitzlist"/>
        <w:numPr>
          <w:ilvl w:val="0"/>
          <w:numId w:val="48"/>
        </w:numPr>
        <w:ind w:left="284" w:hanging="284"/>
        <w:jc w:val="both"/>
        <w:rPr>
          <w:kern w:val="2"/>
          <w:lang w:eastAsia="en-US"/>
          <w14:ligatures w14:val="standardContextual"/>
        </w:rPr>
      </w:pPr>
      <w:r>
        <w:rPr>
          <w:kern w:val="2"/>
          <w:lang w:eastAsia="en-US"/>
          <w14:ligatures w14:val="standardContextual"/>
        </w:rPr>
        <w:t>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p>
    <w:p w14:paraId="1DF7AAFA" w14:textId="77777777" w:rsidR="00A958B4" w:rsidRDefault="00DE0F1A" w:rsidP="009738BE">
      <w:pPr>
        <w:pStyle w:val="Akapitzlist"/>
        <w:numPr>
          <w:ilvl w:val="0"/>
          <w:numId w:val="48"/>
        </w:numPr>
        <w:tabs>
          <w:tab w:val="clear" w:pos="0"/>
        </w:tabs>
        <w:ind w:left="284" w:hanging="284"/>
        <w:jc w:val="both"/>
        <w:rPr>
          <w:kern w:val="2"/>
          <w:lang w:eastAsia="en-US"/>
          <w14:ligatures w14:val="standardContextual"/>
        </w:rPr>
      </w:pPr>
      <w:r>
        <w:rPr>
          <w:kern w:val="2"/>
          <w:lang w:eastAsia="en-US"/>
          <w14:ligatures w14:val="standardContextual"/>
        </w:rPr>
        <w:t xml:space="preserve">Badanie równoważności przez Zamawiającego obywa się na etapie badania ofert przez Zamawiającego. Ofertę, która wskazuje, że zastosowano rozwiązania równoważne, a która po zbadaniu okazuje się nie być rozwiązaniem równoważnym, Zamawiający odrzuca jako niezgodną z zapisami SWZ i warunkami zamówienia. </w:t>
      </w:r>
      <w:r>
        <w:rPr>
          <w:kern w:val="2"/>
          <w:lang w:eastAsia="en-US"/>
        </w:rPr>
        <w:t>W przypadku gdy Wykonawca nie stosuje rozwiązań równoważnych, Wykonawca nie wypełnia ust. 11 Formularza oferty.</w:t>
      </w:r>
      <w:r>
        <w:rPr>
          <w:kern w:val="2"/>
          <w:lang w:eastAsia="en-US"/>
          <w14:ligatures w14:val="standardContextual"/>
        </w:rPr>
        <w:t xml:space="preserve"> </w:t>
      </w:r>
    </w:p>
    <w:p w14:paraId="26AEB853" w14:textId="77777777" w:rsidR="00A958B4" w:rsidRDefault="00DE0F1A">
      <w:pPr>
        <w:pStyle w:val="Nagwek3"/>
        <w:numPr>
          <w:ilvl w:val="0"/>
          <w:numId w:val="8"/>
        </w:numPr>
        <w:spacing w:before="240" w:after="240"/>
        <w:ind w:left="284" w:hanging="284"/>
      </w:pPr>
      <w:bookmarkStart w:id="11" w:name="_Toc196373453"/>
      <w:r>
        <w:t>PODWYKONAWSTWO</w:t>
      </w:r>
      <w:bookmarkEnd w:id="11"/>
    </w:p>
    <w:p w14:paraId="17E20572" w14:textId="77777777" w:rsidR="00A958B4" w:rsidRDefault="00DE0F1A">
      <w:pPr>
        <w:ind w:left="284" w:hanging="284"/>
        <w:jc w:val="both"/>
        <w:rPr>
          <w:rFonts w:eastAsia="MS Mincho"/>
          <w:lang w:eastAsia="en-US"/>
        </w:rPr>
      </w:pPr>
      <w:bookmarkStart w:id="12" w:name="_Toc62038470"/>
      <w:bookmarkStart w:id="13" w:name="_Hlk189649586"/>
      <w:bookmarkEnd w:id="12"/>
      <w:r>
        <w:rPr>
          <w:rFonts w:eastAsia="MS Mincho"/>
          <w:lang w:eastAsia="en-US"/>
        </w:rPr>
        <w:t>1. Zamawiający nie zastrzega obowiązku osobistego wykonania przez Wykonawcę kluczowych części zamówienia.</w:t>
      </w:r>
    </w:p>
    <w:p w14:paraId="54F7B038" w14:textId="77777777" w:rsidR="00A958B4" w:rsidRDefault="00DE0F1A">
      <w:pPr>
        <w:tabs>
          <w:tab w:val="left" w:pos="284"/>
        </w:tabs>
        <w:ind w:left="284" w:hanging="284"/>
        <w:jc w:val="both"/>
        <w:rPr>
          <w:rFonts w:eastAsia="MS Mincho"/>
          <w:lang w:eastAsia="en-US"/>
        </w:rPr>
      </w:pPr>
      <w:r>
        <w:rPr>
          <w:rFonts w:eastAsia="MS Mincho"/>
          <w:lang w:eastAsia="en-US"/>
        </w:rPr>
        <w:t>2. Zamawiający wymaga, aby w przypadku powierzenia części zamówienia podwykonawcom, Wykonawca wskazał części zamówienia, których wykonanie zamierza powierzyć podwykonawcom (o ile są mu wiadome na tym etapie) oraz podał (o ile są mu wiadome na tym etapie) nazwy (firmy) tych podwykonawców (</w:t>
      </w:r>
      <w:r>
        <w:rPr>
          <w:rFonts w:eastAsia="MS Mincho"/>
          <w:b/>
          <w:bCs/>
          <w:i/>
          <w:iCs/>
          <w:lang w:eastAsia="en-US"/>
        </w:rPr>
        <w:t>Załącznik nr 2 do SWZ</w:t>
      </w:r>
      <w:r>
        <w:rPr>
          <w:rFonts w:eastAsia="MS Mincho"/>
          <w:lang w:eastAsia="en-US"/>
        </w:rPr>
        <w:t>).</w:t>
      </w:r>
    </w:p>
    <w:p w14:paraId="3D302AF6" w14:textId="77777777" w:rsidR="00A958B4" w:rsidRDefault="00DE0F1A">
      <w:pPr>
        <w:tabs>
          <w:tab w:val="left" w:pos="284"/>
        </w:tabs>
        <w:ind w:left="284" w:hanging="284"/>
        <w:jc w:val="both"/>
        <w:rPr>
          <w:rFonts w:eastAsia="MS Mincho"/>
          <w:lang w:eastAsia="en-US"/>
        </w:rPr>
      </w:pPr>
      <w:r>
        <w:rPr>
          <w:rFonts w:eastAsia="MS Mincho"/>
          <w:lang w:eastAsia="en-US"/>
        </w:rPr>
        <w:t>3. Powierzenie wykonania części zamówienia podwykonawcom nie zwalnia Wykonawcy z odpowiedzialności za należyte wykonanie tego zamówienia.</w:t>
      </w:r>
    </w:p>
    <w:p w14:paraId="7BECF84E" w14:textId="77777777" w:rsidR="00A958B4" w:rsidRDefault="00DE0F1A">
      <w:pPr>
        <w:tabs>
          <w:tab w:val="left" w:pos="284"/>
        </w:tabs>
        <w:ind w:left="284" w:hanging="284"/>
        <w:jc w:val="both"/>
        <w:rPr>
          <w:rFonts w:eastAsia="MS Mincho"/>
          <w:lang w:eastAsia="en-US"/>
        </w:rPr>
      </w:pPr>
      <w:r>
        <w:rPr>
          <w:rFonts w:eastAsia="MS Mincho"/>
          <w:lang w:eastAsia="en-US"/>
        </w:rPr>
        <w:lastRenderedPageBreak/>
        <w:t>4. Wykonawca ponosi pełną odpowiedzialności za właściwe i terminowe wykonanie całego przedmiotu umowy, w tym także odpowiedzialność za jakość, terminowość oraz bezpieczeństwo realizowanych zobowiązań wynikających z umów o podwykonawstwo.</w:t>
      </w:r>
    </w:p>
    <w:p w14:paraId="4CFEB97A" w14:textId="77777777" w:rsidR="00A958B4" w:rsidRDefault="00DE0F1A">
      <w:pPr>
        <w:pStyle w:val="Nagwek3"/>
        <w:numPr>
          <w:ilvl w:val="0"/>
          <w:numId w:val="8"/>
        </w:numPr>
        <w:spacing w:before="240" w:after="240"/>
        <w:ind w:left="284" w:hanging="284"/>
      </w:pPr>
      <w:bookmarkStart w:id="14" w:name="_Toc196373454"/>
      <w:bookmarkEnd w:id="13"/>
      <w:r>
        <w:t>INFORMACJA O PRZEDMIOTOWYCH ŚRODKACH DOWODOWYCH</w:t>
      </w:r>
      <w:bookmarkEnd w:id="14"/>
    </w:p>
    <w:p w14:paraId="631E61F2" w14:textId="77777777" w:rsidR="00A958B4" w:rsidRDefault="00DE0F1A">
      <w:pPr>
        <w:jc w:val="both"/>
        <w:rPr>
          <w:rFonts w:eastAsia="MS Mincho"/>
        </w:rPr>
      </w:pPr>
      <w:r>
        <w:rPr>
          <w:rFonts w:eastAsia="MS Mincho"/>
        </w:rPr>
        <w:t xml:space="preserve">Zamawiający nie żąda przedmiotowych środków dowodowych, poza sytuacją opisana w rozdz. </w:t>
      </w:r>
      <w:r>
        <w:rPr>
          <w:rFonts w:eastAsia="MS Mincho"/>
          <w:lang w:val="en-US"/>
        </w:rPr>
        <w:t>VI SWZ.</w:t>
      </w:r>
    </w:p>
    <w:p w14:paraId="1FA07EF2" w14:textId="77777777" w:rsidR="00A958B4" w:rsidRDefault="00DE0F1A">
      <w:pPr>
        <w:pStyle w:val="Nagwek3"/>
        <w:numPr>
          <w:ilvl w:val="0"/>
          <w:numId w:val="8"/>
        </w:numPr>
        <w:spacing w:before="240" w:after="240"/>
        <w:ind w:left="284" w:hanging="284"/>
      </w:pPr>
      <w:bookmarkStart w:id="15" w:name="_Toc196373455"/>
      <w:r>
        <w:t>TERMIN WYKONANIA ZAMÓWIENIA</w:t>
      </w:r>
      <w:bookmarkEnd w:id="15"/>
    </w:p>
    <w:p w14:paraId="6B32D152" w14:textId="77777777" w:rsidR="00A958B4" w:rsidRDefault="00DE0F1A">
      <w:pPr>
        <w:pStyle w:val="Akapitzlist"/>
        <w:numPr>
          <w:ilvl w:val="1"/>
          <w:numId w:val="8"/>
        </w:numPr>
        <w:ind w:left="284" w:hanging="284"/>
        <w:jc w:val="both"/>
      </w:pPr>
      <w:r>
        <w:t xml:space="preserve">Termin realizacji przedmiotu umowy określa się </w:t>
      </w:r>
      <w:r>
        <w:rPr>
          <w:b/>
        </w:rPr>
        <w:t>od dnia podpisania umowy do dnia 22.08.2025 r.</w:t>
      </w:r>
    </w:p>
    <w:p w14:paraId="1795149A" w14:textId="77777777" w:rsidR="00A958B4" w:rsidRDefault="00DE0F1A">
      <w:pPr>
        <w:ind w:left="284" w:hanging="280"/>
        <w:jc w:val="both"/>
      </w:pPr>
      <w:r w:rsidRPr="007566B1">
        <w:t xml:space="preserve">2. </w:t>
      </w:r>
      <w:r>
        <w:t>Za termin zakończenia realizacji robót budowlanych uważa się datę odbioru przedmiotu umowy.</w:t>
      </w:r>
    </w:p>
    <w:p w14:paraId="4D441B4E" w14:textId="77777777" w:rsidR="00A958B4" w:rsidRDefault="00DE0F1A">
      <w:pPr>
        <w:pStyle w:val="Nagwek3"/>
        <w:numPr>
          <w:ilvl w:val="0"/>
          <w:numId w:val="8"/>
        </w:numPr>
        <w:spacing w:before="240" w:after="240"/>
        <w:ind w:left="284" w:hanging="284"/>
      </w:pPr>
      <w:bookmarkStart w:id="16" w:name="_Toc620384701"/>
      <w:bookmarkStart w:id="17" w:name="_Toc196373456"/>
      <w:bookmarkEnd w:id="16"/>
      <w:r>
        <w:t>PODSTAWY WYKLUCZENIA Z POSTĘPOWANIA</w:t>
      </w:r>
      <w:bookmarkEnd w:id="17"/>
    </w:p>
    <w:p w14:paraId="48D8647D" w14:textId="77777777" w:rsidR="00A958B4" w:rsidRDefault="00DE0F1A">
      <w:pPr>
        <w:numPr>
          <w:ilvl w:val="0"/>
          <w:numId w:val="14"/>
        </w:numPr>
        <w:ind w:left="284" w:hanging="284"/>
        <w:jc w:val="both"/>
      </w:pPr>
      <w:r>
        <w:t xml:space="preserve">Z postępowania o udzielenie </w:t>
      </w:r>
      <w:r>
        <w:t>zamówienia wyklucza się Wykonawcę:</w:t>
      </w:r>
    </w:p>
    <w:p w14:paraId="3093F17E" w14:textId="77777777" w:rsidR="00A958B4" w:rsidRDefault="00DE0F1A">
      <w:pPr>
        <w:numPr>
          <w:ilvl w:val="1"/>
          <w:numId w:val="15"/>
        </w:numPr>
        <w:ind w:left="568" w:hanging="284"/>
        <w:jc w:val="both"/>
      </w:pPr>
      <w:r>
        <w:t>będącego osobą fizyczną, którego prawomocnie skazano za przestępstwo:</w:t>
      </w:r>
    </w:p>
    <w:p w14:paraId="36A43FB2" w14:textId="77777777" w:rsidR="00A958B4" w:rsidRDefault="00DE0F1A">
      <w:pPr>
        <w:pStyle w:val="Akapitzlist"/>
        <w:numPr>
          <w:ilvl w:val="0"/>
          <w:numId w:val="16"/>
        </w:numPr>
        <w:ind w:left="851" w:hanging="284"/>
        <w:jc w:val="both"/>
      </w:pPr>
      <w:r>
        <w:t xml:space="preserve">udziału w zorganizowanej grupie przestępczej albo związku mającym na celu popełnienie przestępstwa lub przestępstwa skarbowego, o którym mowa w </w:t>
      </w:r>
      <w:r>
        <w:t>art. 258 Kodeksu karnego,</w:t>
      </w:r>
    </w:p>
    <w:p w14:paraId="562C7019" w14:textId="77777777" w:rsidR="00A958B4" w:rsidRDefault="00DE0F1A">
      <w:pPr>
        <w:pStyle w:val="Akapitzlist"/>
        <w:numPr>
          <w:ilvl w:val="0"/>
          <w:numId w:val="16"/>
        </w:numPr>
        <w:ind w:left="851" w:hanging="284"/>
        <w:jc w:val="both"/>
      </w:pPr>
      <w:r>
        <w:t>handlu ludźmi, o którym mowa w art. 189a Kodeksu karnego,</w:t>
      </w:r>
    </w:p>
    <w:p w14:paraId="01D54029" w14:textId="77777777" w:rsidR="00A958B4" w:rsidRDefault="00DE0F1A">
      <w:pPr>
        <w:pStyle w:val="Akapitzlist"/>
        <w:numPr>
          <w:ilvl w:val="0"/>
          <w:numId w:val="16"/>
        </w:numPr>
        <w:ind w:left="851" w:hanging="284"/>
        <w:jc w:val="both"/>
      </w:pPr>
      <w:r>
        <w:t>o którym mowa w art. 228-230a, art. 250a Kodeksu karnego, w art. 46-48 ustawy z dnia 25 czerwca 2010 r. o sporcie (Dz. U. 2023, poz. 2048 z późn. zm.) lub w art. 54 ust. 1-4 ustawy z dnia 12 maja 2011 r. o refundacji leków, środków spożywczych specjalnego przeznaczenia żywieniowego oraz wyrobów medycznych (Dz. U. 2023, poz. 826 z późn. zm.)</w:t>
      </w:r>
    </w:p>
    <w:p w14:paraId="6D0B0689" w14:textId="77777777" w:rsidR="00A958B4" w:rsidRDefault="00DE0F1A">
      <w:pPr>
        <w:pStyle w:val="Akapitzlist"/>
        <w:numPr>
          <w:ilvl w:val="0"/>
          <w:numId w:val="16"/>
        </w:numPr>
        <w:ind w:left="851" w:hanging="284"/>
        <w:jc w:val="both"/>
      </w:pP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B06A4F7" w14:textId="77777777" w:rsidR="00A958B4" w:rsidRDefault="00DE0F1A">
      <w:pPr>
        <w:pStyle w:val="Akapitzlist"/>
        <w:numPr>
          <w:ilvl w:val="0"/>
          <w:numId w:val="16"/>
        </w:numPr>
        <w:ind w:left="851" w:hanging="284"/>
        <w:jc w:val="both"/>
      </w:pPr>
      <w:r>
        <w:t>o charakterze terrorystycznym, o którym mowa w art. 115 § 20 Kodeksu karnego, lub mające na celu popełnienie tego przestępstwa,</w:t>
      </w:r>
    </w:p>
    <w:p w14:paraId="28F37791" w14:textId="77777777" w:rsidR="00A958B4" w:rsidRDefault="00DE0F1A">
      <w:pPr>
        <w:pStyle w:val="Akapitzlist"/>
        <w:numPr>
          <w:ilvl w:val="0"/>
          <w:numId w:val="16"/>
        </w:numPr>
        <w:ind w:left="851" w:hanging="284"/>
        <w:jc w:val="both"/>
      </w:pPr>
      <w:r>
        <w:t>powierzenia wykonywania pracy małoletniemu cudzoziemcowi, o którym mowa w art. 9 ust. 2 ustawy z dnia 15 czerwca 2012 r. o skutkach powierzania wykonywania pracy cudzoziemcom przebywającym wbrew przepisom na terytorium Rzeczypospolitej Polskiej (Dz. U. 2021, poz. 1745 z późn. zm.),</w:t>
      </w:r>
    </w:p>
    <w:p w14:paraId="1F3EB55E" w14:textId="77777777" w:rsidR="00A958B4" w:rsidRDefault="00DE0F1A">
      <w:pPr>
        <w:pStyle w:val="Akapitzlist"/>
        <w:numPr>
          <w:ilvl w:val="0"/>
          <w:numId w:val="16"/>
        </w:numPr>
        <w:ind w:left="851" w:hanging="284"/>
        <w:jc w:val="both"/>
      </w:pPr>
      <w: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3C099C3" w14:textId="77777777" w:rsidR="00A958B4" w:rsidRDefault="00DE0F1A">
      <w:pPr>
        <w:pStyle w:val="Akapitzlist"/>
        <w:numPr>
          <w:ilvl w:val="0"/>
          <w:numId w:val="16"/>
        </w:numPr>
        <w:ind w:left="851" w:hanging="284"/>
        <w:jc w:val="both"/>
      </w:pPr>
      <w:r>
        <w:t>o którym mowa w art. 9 ust. 1 i 3 lub art. 10 ustawy z dnia 15 czerwca 2012 r. o skutkach powierzania wykonywania pracy cudzoziemcom przebywającym wbrew przepisom na terytorium Rzeczypospolitej Polskiej</w:t>
      </w:r>
    </w:p>
    <w:p w14:paraId="4ED793AC" w14:textId="77777777" w:rsidR="00A958B4" w:rsidRDefault="00DE0F1A">
      <w:pPr>
        <w:ind w:left="567"/>
        <w:jc w:val="both"/>
      </w:pPr>
      <w:r>
        <w:t>- lub za odpowiedni czyn zabroniony określony w przepisach prawa obcego;</w:t>
      </w:r>
    </w:p>
    <w:p w14:paraId="3F49126A" w14:textId="77777777" w:rsidR="00A958B4" w:rsidRDefault="00DE0F1A">
      <w:pPr>
        <w:numPr>
          <w:ilvl w:val="1"/>
          <w:numId w:val="15"/>
        </w:numPr>
        <w:ind w:left="568" w:hanging="284"/>
        <w:jc w:val="both"/>
      </w:pPr>
      <w:r>
        <w:t xml:space="preserve">jeżeli urzędującego członka jego organu zarządzającego lub nadzorczego, wspólnika spółki w spółce jawnej lub partnerskiej albo komplementariusza w spółce komandytowej lub </w:t>
      </w:r>
      <w:r>
        <w:lastRenderedPageBreak/>
        <w:t>komandytowo-akcyjnej lub prokurenta prawomocnie skazano za przestępstwo, o którym mowa w pkt 1;</w:t>
      </w:r>
    </w:p>
    <w:p w14:paraId="715439AE" w14:textId="77777777" w:rsidR="00A958B4" w:rsidRDefault="00DE0F1A">
      <w:pPr>
        <w:numPr>
          <w:ilvl w:val="1"/>
          <w:numId w:val="15"/>
        </w:numPr>
        <w:ind w:left="568" w:hanging="284"/>
        <w:jc w:val="both"/>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w:t>
      </w:r>
      <w:r>
        <w:t>y tych należności;</w:t>
      </w:r>
    </w:p>
    <w:p w14:paraId="4735CBDC" w14:textId="77777777" w:rsidR="00A958B4" w:rsidRDefault="00DE0F1A">
      <w:pPr>
        <w:numPr>
          <w:ilvl w:val="1"/>
          <w:numId w:val="15"/>
        </w:numPr>
        <w:ind w:left="568" w:hanging="284"/>
        <w:jc w:val="both"/>
      </w:pPr>
      <w:r>
        <w:t>wobec którego prawomocnie orzeczono zakaz ubiegania się o zamówienia publiczne;</w:t>
      </w:r>
    </w:p>
    <w:p w14:paraId="75DA964D" w14:textId="77777777" w:rsidR="00A958B4" w:rsidRDefault="00DE0F1A">
      <w:pPr>
        <w:numPr>
          <w:ilvl w:val="1"/>
          <w:numId w:val="15"/>
        </w:numPr>
        <w:ind w:left="568" w:hanging="284"/>
        <w:jc w:val="both"/>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DC510F1" w14:textId="77777777" w:rsidR="00A958B4" w:rsidRDefault="00DE0F1A">
      <w:pPr>
        <w:numPr>
          <w:ilvl w:val="1"/>
          <w:numId w:val="15"/>
        </w:numPr>
        <w:ind w:left="568" w:hanging="284"/>
        <w:jc w:val="both"/>
      </w:pPr>
      <w: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27C8E3" w14:textId="405FF2E1" w:rsidR="00A958B4" w:rsidRDefault="00DE0F1A">
      <w:pPr>
        <w:numPr>
          <w:ilvl w:val="0"/>
          <w:numId w:val="14"/>
        </w:numPr>
        <w:ind w:left="284" w:hanging="284"/>
        <w:jc w:val="both"/>
      </w:pPr>
      <w:r>
        <w:t>Zamawiający nie przewiduje wykluczenia Wykonawcy z postępowania na podstawie art. 109 ustawy PZP</w:t>
      </w:r>
      <w:r w:rsidR="00611E87">
        <w:t>.</w:t>
      </w:r>
    </w:p>
    <w:p w14:paraId="4D52966A" w14:textId="77777777" w:rsidR="00A958B4" w:rsidRDefault="00DE0F1A">
      <w:pPr>
        <w:numPr>
          <w:ilvl w:val="0"/>
          <w:numId w:val="14"/>
        </w:numPr>
        <w:ind w:left="284" w:hanging="284"/>
        <w:jc w:val="both"/>
      </w:pPr>
      <w:r>
        <w:t xml:space="preserve">Ponadto Zamawiający na podstawie art. 7 ust. 1 </w:t>
      </w:r>
      <w:bookmarkStart w:id="18" w:name="_Hlk146268237"/>
      <w:r>
        <w:t>ustawy z dnia 13 kwietnia 2022 r. o szczególnych rozwiązaniach w zakresie przeciwdziałania wspieraniu agresji na Ukrainę oraz służących ochronie bezpieczeństwa narodowego (Dz. U. z 2024 r. poz. 507)</w:t>
      </w:r>
      <w:bookmarkEnd w:id="18"/>
      <w:r>
        <w:t xml:space="preserve"> (zwaną dalej „specustawą”) wykluczy również z postępowania o udzielenie zamówienia:</w:t>
      </w:r>
    </w:p>
    <w:p w14:paraId="7461345A" w14:textId="77777777" w:rsidR="00A958B4" w:rsidRDefault="00DE0F1A">
      <w:pPr>
        <w:pStyle w:val="Tekstdymka"/>
        <w:numPr>
          <w:ilvl w:val="2"/>
          <w:numId w:val="38"/>
        </w:numPr>
        <w:ind w:left="567" w:hanging="283"/>
        <w:jc w:val="both"/>
        <w:rPr>
          <w:rFonts w:ascii="Times New Roman" w:hAnsi="Times New Roman" w:cs="Times New Roman"/>
          <w:sz w:val="24"/>
          <w:szCs w:val="24"/>
        </w:rPr>
      </w:pPr>
      <w:r>
        <w:rPr>
          <w:rFonts w:ascii="Times New Roman" w:hAnsi="Times New Roman" w:cs="Times New Roman"/>
          <w:sz w:val="24"/>
          <w:szCs w:val="24"/>
        </w:rPr>
        <w:t>wykonawcę oraz uczestnika konkursu wymienionego w wykazach określonych w </w:t>
      </w:r>
      <w:hyperlink r:id="rId8" w:history="1">
        <w:r>
          <w:rPr>
            <w:rFonts w:ascii="Times New Roman" w:hAnsi="Times New Roman" w:cs="Times New Roman"/>
            <w:sz w:val="24"/>
            <w:szCs w:val="24"/>
          </w:rPr>
          <w:t>rozporządzeniu</w:t>
        </w:r>
      </w:hyperlink>
      <w:r>
        <w:rPr>
          <w:rFonts w:ascii="Times New Roman" w:hAnsi="Times New Roman" w:cs="Times New Roman"/>
          <w:sz w:val="24"/>
          <w:szCs w:val="24"/>
        </w:rPr>
        <w:t xml:space="preserve"> 765/2006 i </w:t>
      </w:r>
      <w:hyperlink r:id="rId9" w:history="1">
        <w:r>
          <w:rPr>
            <w:rFonts w:ascii="Times New Roman" w:hAnsi="Times New Roman" w:cs="Times New Roman"/>
            <w:sz w:val="24"/>
            <w:szCs w:val="24"/>
          </w:rPr>
          <w:t>rozporządzeniu</w:t>
        </w:r>
      </w:hyperlink>
      <w:r>
        <w:rPr>
          <w:rFonts w:ascii="Times New Roman" w:hAnsi="Times New Roman" w:cs="Times New Roman"/>
          <w:sz w:val="24"/>
          <w:szCs w:val="24"/>
        </w:rPr>
        <w:t xml:space="preserve"> 269/2014 albo wpisanego na listę na podstawie decyzji w sprawie wpisu na listę rozstrzygającej o zastosowaniu środka, o którym mowa w art. 1 pkt 3 „specustawy”,</w:t>
      </w:r>
    </w:p>
    <w:p w14:paraId="50224459" w14:textId="77777777" w:rsidR="00A958B4" w:rsidRDefault="00DE0F1A">
      <w:pPr>
        <w:pStyle w:val="Tekstdymka"/>
        <w:numPr>
          <w:ilvl w:val="2"/>
          <w:numId w:val="38"/>
        </w:numPr>
        <w:ind w:left="567" w:hanging="283"/>
        <w:jc w:val="both"/>
        <w:rPr>
          <w:rFonts w:ascii="Times New Roman" w:hAnsi="Times New Roman" w:cs="Times New Roman"/>
          <w:sz w:val="24"/>
          <w:szCs w:val="24"/>
        </w:rPr>
      </w:pPr>
      <w:r>
        <w:rPr>
          <w:rFonts w:ascii="Times New Roman" w:hAnsi="Times New Roman" w:cs="Times New Roman"/>
          <w:sz w:val="24"/>
          <w:szCs w:val="24"/>
        </w:rPr>
        <w:t xml:space="preserve">Wykonawcę oraz uczestnika konkursu, którego beneficjentem rzeczywistym w rozumieniu </w:t>
      </w:r>
      <w:hyperlink r:id="rId10" w:history="1">
        <w:r>
          <w:rPr>
            <w:rFonts w:ascii="Times New Roman" w:hAnsi="Times New Roman" w:cs="Times New Roman"/>
            <w:sz w:val="24"/>
            <w:szCs w:val="24"/>
          </w:rPr>
          <w:t>ustawy</w:t>
        </w:r>
      </w:hyperlink>
      <w:r>
        <w:rPr>
          <w:rFonts w:ascii="Times New Roman" w:hAnsi="Times New Roman" w:cs="Times New Roman"/>
          <w:sz w:val="24"/>
          <w:szCs w:val="24"/>
        </w:rPr>
        <w:t xml:space="preserve"> z dnia 1 marca 2018 r. o przeciwdziałaniu praniu pieniędzy oraz finansowaniu terroryzmu (Dz. U. z 2023 r. poz. 1124 z późn. zm.) jest osoba wymieniona w wykazach określonych w </w:t>
      </w:r>
      <w:hyperlink r:id="rId11" w:history="1">
        <w:r>
          <w:rPr>
            <w:rFonts w:ascii="Times New Roman" w:hAnsi="Times New Roman" w:cs="Times New Roman"/>
            <w:sz w:val="24"/>
            <w:szCs w:val="24"/>
          </w:rPr>
          <w:t>rozporządzeniu</w:t>
        </w:r>
      </w:hyperlink>
      <w:r>
        <w:rPr>
          <w:rFonts w:ascii="Times New Roman" w:hAnsi="Times New Roman" w:cs="Times New Roman"/>
          <w:sz w:val="24"/>
          <w:szCs w:val="24"/>
        </w:rPr>
        <w:t xml:space="preserve"> 765/2006 i </w:t>
      </w:r>
      <w:hyperlink r:id="rId12" w:history="1">
        <w:r>
          <w:rPr>
            <w:rFonts w:ascii="Times New Roman" w:hAnsi="Times New Roman" w:cs="Times New Roman"/>
            <w:sz w:val="24"/>
            <w:szCs w:val="24"/>
          </w:rPr>
          <w:t>rozporządzeniu</w:t>
        </w:r>
      </w:hyperlink>
      <w:r>
        <w:rPr>
          <w:rFonts w:ascii="Times New Roman" w:hAnsi="Times New Roman" w:cs="Times New Roman"/>
          <w:sz w:val="24"/>
          <w:szCs w:val="24"/>
        </w:rPr>
        <w:t xml:space="preserve">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4DA4FAA6" w14:textId="77777777" w:rsidR="00A958B4" w:rsidRDefault="00DE0F1A">
      <w:pPr>
        <w:pStyle w:val="Tekstdymka"/>
        <w:numPr>
          <w:ilvl w:val="2"/>
          <w:numId w:val="38"/>
        </w:numPr>
        <w:ind w:left="567" w:hanging="283"/>
        <w:jc w:val="both"/>
        <w:rPr>
          <w:rFonts w:ascii="Times New Roman" w:hAnsi="Times New Roman" w:cs="Times New Roman"/>
          <w:sz w:val="24"/>
          <w:szCs w:val="24"/>
        </w:rPr>
      </w:pPr>
      <w:r>
        <w:rPr>
          <w:rFonts w:ascii="Times New Roman" w:hAnsi="Times New Roman" w:cs="Times New Roman"/>
          <w:sz w:val="24"/>
          <w:szCs w:val="24"/>
        </w:rPr>
        <w:t xml:space="preserve">wykonawcę oraz uczestnika konkursu, którego jednostką dominującą w rozumieniu </w:t>
      </w:r>
      <w:hyperlink r:id="rId13" w:history="1">
        <w:r>
          <w:rPr>
            <w:rFonts w:ascii="Times New Roman" w:hAnsi="Times New Roman" w:cs="Times New Roman"/>
            <w:sz w:val="24"/>
            <w:szCs w:val="24"/>
          </w:rPr>
          <w:t>art. 3 ust. 1 pkt 37</w:t>
        </w:r>
      </w:hyperlink>
      <w:r>
        <w:rPr>
          <w:rFonts w:ascii="Times New Roman" w:hAnsi="Times New Roman" w:cs="Times New Roman"/>
          <w:sz w:val="24"/>
          <w:szCs w:val="24"/>
        </w:rPr>
        <w:t xml:space="preserve"> ustawy z dnia 29 września 1994 r. o rachunkowości (Dz. U. z 2023 r. poz. 120 z późn. zm.) jest podmiot wymieniony w wykazach określonych w </w:t>
      </w:r>
      <w:hyperlink r:id="rId14" w:history="1">
        <w:r>
          <w:rPr>
            <w:rFonts w:ascii="Times New Roman" w:hAnsi="Times New Roman" w:cs="Times New Roman"/>
            <w:sz w:val="24"/>
            <w:szCs w:val="24"/>
          </w:rPr>
          <w:t>rozporządzeniu</w:t>
        </w:r>
      </w:hyperlink>
      <w:r>
        <w:rPr>
          <w:rFonts w:ascii="Times New Roman" w:hAnsi="Times New Roman" w:cs="Times New Roman"/>
          <w:sz w:val="24"/>
          <w:szCs w:val="24"/>
        </w:rPr>
        <w:t xml:space="preserve"> 765/2006 i </w:t>
      </w:r>
      <w:hyperlink r:id="rId15" w:history="1">
        <w:r>
          <w:rPr>
            <w:rFonts w:ascii="Times New Roman" w:hAnsi="Times New Roman" w:cs="Times New Roman"/>
            <w:sz w:val="24"/>
            <w:szCs w:val="24"/>
          </w:rPr>
          <w:t>rozporządzeniu</w:t>
        </w:r>
      </w:hyperlink>
      <w:r>
        <w:rPr>
          <w:rFonts w:ascii="Times New Roman" w:hAnsi="Times New Roman" w:cs="Times New Roman"/>
          <w:sz w:val="24"/>
          <w:szCs w:val="24"/>
        </w:rPr>
        <w:t xml:space="preserve"> 269/2014 albo wpisany na listę lub będący taką jednostką dominującą od dnia 24 lutego 2022 r., o ile został wpisany na listę na podstawie decyzji w sprawie wpisu na listę rozstrzygającej o zastosowaniu środka, o którym mowa w art. 1 pkt 3 „specustawy”.</w:t>
      </w:r>
      <w:bookmarkStart w:id="19" w:name="_Hlk110255512"/>
      <w:bookmarkEnd w:id="19"/>
    </w:p>
    <w:p w14:paraId="4D3096DC" w14:textId="77777777" w:rsidR="00A958B4" w:rsidRDefault="00DE0F1A">
      <w:pPr>
        <w:numPr>
          <w:ilvl w:val="0"/>
          <w:numId w:val="14"/>
        </w:numPr>
        <w:ind w:left="284" w:hanging="284"/>
        <w:jc w:val="both"/>
      </w:pPr>
      <w:r>
        <w:t>Wykonawca może zostać wykluczony przez Zamawiającego na każdym etapie postępowania o udzielenie zamówienia.</w:t>
      </w:r>
    </w:p>
    <w:p w14:paraId="5C18469E" w14:textId="77777777" w:rsidR="00A958B4" w:rsidRDefault="00DE0F1A">
      <w:pPr>
        <w:pStyle w:val="Nagwek3"/>
        <w:numPr>
          <w:ilvl w:val="0"/>
          <w:numId w:val="8"/>
        </w:numPr>
        <w:spacing w:before="240" w:after="240"/>
        <w:ind w:left="284" w:hanging="284"/>
      </w:pPr>
      <w:bookmarkStart w:id="20" w:name="_Toc196373457"/>
      <w:r>
        <w:lastRenderedPageBreak/>
        <w:t>WARUNKI UDZIAŁU W POSTĘPOWANIU</w:t>
      </w:r>
      <w:bookmarkEnd w:id="20"/>
    </w:p>
    <w:p w14:paraId="2A5A0D4B" w14:textId="77777777" w:rsidR="00A958B4" w:rsidRDefault="00DE0F1A">
      <w:pPr>
        <w:numPr>
          <w:ilvl w:val="0"/>
          <w:numId w:val="30"/>
        </w:numPr>
        <w:ind w:left="284" w:hanging="284"/>
        <w:jc w:val="both"/>
        <w:rPr>
          <w:bCs/>
        </w:rPr>
      </w:pPr>
      <w:r>
        <w:t>O udzielenie zamówienia mogą ubiegać się Wykonawcy, którzy:</w:t>
      </w:r>
    </w:p>
    <w:p w14:paraId="5BBCAD51" w14:textId="77777777" w:rsidR="00A958B4" w:rsidRDefault="00DE0F1A">
      <w:pPr>
        <w:numPr>
          <w:ilvl w:val="0"/>
          <w:numId w:val="31"/>
        </w:numPr>
        <w:ind w:left="568" w:hanging="284"/>
        <w:jc w:val="both"/>
      </w:pPr>
      <w:r>
        <w:rPr>
          <w:bCs/>
        </w:rPr>
        <w:t>nie podlegają wykluczeniu,</w:t>
      </w:r>
    </w:p>
    <w:p w14:paraId="7051E9AB" w14:textId="77777777" w:rsidR="00A958B4" w:rsidRDefault="00DE0F1A">
      <w:pPr>
        <w:numPr>
          <w:ilvl w:val="0"/>
          <w:numId w:val="31"/>
        </w:numPr>
        <w:ind w:left="568" w:hanging="284"/>
        <w:jc w:val="both"/>
      </w:pPr>
      <w:r>
        <w:t>spełniają warunki udziału w postępowaniu dotyczące:</w:t>
      </w:r>
    </w:p>
    <w:p w14:paraId="117E3EE2" w14:textId="77777777" w:rsidR="00A958B4" w:rsidRDefault="00DE0F1A">
      <w:pPr>
        <w:pStyle w:val="Akapitzlist"/>
        <w:numPr>
          <w:ilvl w:val="0"/>
          <w:numId w:val="32"/>
        </w:numPr>
        <w:ind w:left="851" w:hanging="284"/>
        <w:jc w:val="both"/>
      </w:pPr>
      <w:bookmarkStart w:id="21" w:name="_Hlk196391792"/>
      <w:r>
        <w:t>zdolności do występowania w obrocie gospodarczym - Zamawiający nie stawia warunków w przedmiotowym zakresie,</w:t>
      </w:r>
    </w:p>
    <w:p w14:paraId="333F1E06" w14:textId="77777777" w:rsidR="00A958B4" w:rsidRDefault="00DE0F1A">
      <w:pPr>
        <w:pStyle w:val="Akapitzlist"/>
        <w:numPr>
          <w:ilvl w:val="0"/>
          <w:numId w:val="32"/>
        </w:numPr>
        <w:ind w:left="851" w:hanging="284"/>
        <w:jc w:val="both"/>
      </w:pPr>
      <w:r>
        <w:t>uprawnień do prowadzenia określonej działalności gospodarczej lub zawodowej, o ile wynika to z odrębnych przepisów - Zamawiający nie stawia warunków w przedmiotowym zakresie,</w:t>
      </w:r>
    </w:p>
    <w:p w14:paraId="176F8F51" w14:textId="77777777" w:rsidR="00A958B4" w:rsidRDefault="00DE0F1A">
      <w:pPr>
        <w:pStyle w:val="Akapitzlist"/>
        <w:numPr>
          <w:ilvl w:val="0"/>
          <w:numId w:val="32"/>
        </w:numPr>
        <w:ind w:left="851" w:hanging="284"/>
        <w:jc w:val="both"/>
      </w:pPr>
      <w:r>
        <w:t>s</w:t>
      </w:r>
      <w:r>
        <w:rPr>
          <w:bCs/>
        </w:rPr>
        <w:t xml:space="preserve">ytuacji ekonomicznej lub finansowej - </w:t>
      </w:r>
      <w:r>
        <w:t>Wykonawca spełni warunek jeżeli wykaże, że:</w:t>
      </w:r>
    </w:p>
    <w:p w14:paraId="2DD9E6AD" w14:textId="77777777" w:rsidR="00A958B4" w:rsidRDefault="00DE0F1A">
      <w:pPr>
        <w:pStyle w:val="Akapitzlist"/>
        <w:numPr>
          <w:ilvl w:val="0"/>
          <w:numId w:val="33"/>
        </w:numPr>
        <w:ind w:left="1135" w:hanging="284"/>
        <w:jc w:val="both"/>
        <w:rPr>
          <w:rFonts w:eastAsia="MS Mincho"/>
          <w:bCs/>
        </w:rPr>
      </w:pPr>
      <w:r>
        <w:rPr>
          <w:rFonts w:eastAsia="MS Mincho"/>
          <w:bCs/>
        </w:rPr>
        <w:t>posiada ubezpieczenie od odpowiedzialności cywilnej w zakresie prowadzonej działalności związanej z przedmiotem zamówienia na sumę gwarancyjną nie mniejszą niż 200.000,00 zł (słownie: dwieście tysięcy złotych),</w:t>
      </w:r>
    </w:p>
    <w:p w14:paraId="1B7342EE" w14:textId="77777777" w:rsidR="00A958B4" w:rsidRDefault="00DE0F1A">
      <w:pPr>
        <w:ind w:left="567"/>
        <w:jc w:val="both"/>
      </w:pPr>
      <w:r>
        <w:t>d)  zdolności technicznej lub zawodowej - Wykonawca spełni warunek jeżeli wykaże, że:</w:t>
      </w:r>
    </w:p>
    <w:p w14:paraId="2FDB7443" w14:textId="77777777" w:rsidR="00A958B4" w:rsidRDefault="00DE0F1A">
      <w:pPr>
        <w:pStyle w:val="Akapitzlist"/>
        <w:numPr>
          <w:ilvl w:val="0"/>
          <w:numId w:val="113"/>
        </w:numPr>
        <w:ind w:left="1135" w:hanging="284"/>
        <w:jc w:val="both"/>
        <w:rPr>
          <w:rFonts w:eastAsia="MS Mincho"/>
          <w:bCs/>
        </w:rPr>
      </w:pPr>
      <w:r>
        <w:rPr>
          <w:rFonts w:eastAsia="MS Mincho"/>
          <w:bCs/>
        </w:rPr>
        <w:t>dysponuje osobami zdolnymi do realizacji zamówienia, tj.:</w:t>
      </w:r>
    </w:p>
    <w:p w14:paraId="1107F2FA" w14:textId="340B82F3" w:rsidR="00A958B4" w:rsidRDefault="00DE0F1A">
      <w:pPr>
        <w:widowControl w:val="0"/>
        <w:numPr>
          <w:ilvl w:val="0"/>
          <w:numId w:val="114"/>
        </w:numPr>
        <w:ind w:left="1418" w:hanging="284"/>
        <w:jc w:val="both"/>
        <w:rPr>
          <w:i/>
          <w:lang w:eastAsia="en-US"/>
        </w:rPr>
      </w:pPr>
      <w:r>
        <w:rPr>
          <w:bCs/>
          <w:kern w:val="2"/>
          <w:lang w:eastAsia="zh-CN"/>
        </w:rPr>
        <w:t xml:space="preserve">jedną (1) osobą pełniącą funkcję kierownika robót, posiadającą </w:t>
      </w:r>
      <w:r>
        <w:rPr>
          <w:rFonts w:eastAsia="Lucida Sans Unicode"/>
          <w:bCs/>
          <w:kern w:val="2"/>
          <w:lang w:eastAsia="zh-CN"/>
        </w:rPr>
        <w:t xml:space="preserve">uprawnienia budowlane do kierowania robotami budowlanymi w specjalności instalacyjnej w zakresie sieci, instalacji i urządzeń elektrycznych i elektroenergetycznych oraz doświadczenie w zakresie pełnienia funkcji kierownika robót przy dwóch (2) </w:t>
      </w:r>
      <w:r w:rsidR="00611E87">
        <w:rPr>
          <w:rFonts w:eastAsia="MS Mincho"/>
          <w:bCs/>
        </w:rPr>
        <w:t>robotach budowlanych</w:t>
      </w:r>
      <w:r w:rsidR="00611E87">
        <w:rPr>
          <w:rStyle w:val="FootnoteAnchor"/>
          <w:rFonts w:eastAsia="MS Mincho"/>
          <w:bCs/>
        </w:rPr>
        <w:footnoteReference w:id="1"/>
      </w:r>
      <w:r w:rsidR="00611E87" w:rsidRPr="007566B1">
        <w:t xml:space="preserve"> </w:t>
      </w:r>
      <w:r w:rsidR="00611E87">
        <w:t>polegających na remoncie</w:t>
      </w:r>
      <w:r w:rsidR="009920CF">
        <w:t xml:space="preserve"> lub</w:t>
      </w:r>
      <w:r w:rsidR="00611E87">
        <w:t xml:space="preserve"> budowie lub  przebudowie </w:t>
      </w:r>
      <w:r w:rsidR="00611E87" w:rsidRPr="007566B1">
        <w:t>wewnętrznej instalacji elektrycznej w budynku</w:t>
      </w:r>
      <w:r w:rsidRPr="007566B1">
        <w:rPr>
          <w:rFonts w:eastAsia="Lucida Sans Unicode"/>
          <w:bCs/>
          <w:kern w:val="2"/>
          <w:lang w:eastAsia="zh-CN"/>
        </w:rPr>
        <w:t>.</w:t>
      </w:r>
      <w:r>
        <w:rPr>
          <w:rFonts w:eastAsia="Lucida Sans Unicode"/>
          <w:bCs/>
          <w:kern w:val="2"/>
          <w:lang w:eastAsia="zh-CN"/>
        </w:rPr>
        <w:t xml:space="preserve"> </w:t>
      </w:r>
    </w:p>
    <w:p w14:paraId="790122FB" w14:textId="5978C473" w:rsidR="00A958B4" w:rsidRDefault="00DE0F1A">
      <w:pPr>
        <w:widowControl w:val="0"/>
        <w:jc w:val="both"/>
      </w:pPr>
      <w:r>
        <w:rPr>
          <w:i/>
          <w:lang w:eastAsia="en-US"/>
        </w:rPr>
        <w:t xml:space="preserve">Przez uprawnienia należy rozumieć uprawnienia budowlane, o których mowa w </w:t>
      </w:r>
      <w:r>
        <w:rPr>
          <w:i/>
          <w:lang w:eastAsia="en-US"/>
        </w:rPr>
        <w:t>ustawie z dnia 7 lipca 1994 r. Prawo budowlane (</w:t>
      </w:r>
      <w:r>
        <w:rPr>
          <w:rFonts w:eastAsia="MS Mincho"/>
          <w:bCs/>
          <w:i/>
        </w:rPr>
        <w:t xml:space="preserve">Dz. U. z </w:t>
      </w:r>
      <w:r w:rsidR="00406B48">
        <w:rPr>
          <w:rFonts w:eastAsia="MS Mincho"/>
          <w:bCs/>
          <w:i/>
        </w:rPr>
        <w:t>2025</w:t>
      </w:r>
      <w:r>
        <w:rPr>
          <w:rFonts w:eastAsia="MS Mincho"/>
          <w:bCs/>
          <w:i/>
        </w:rPr>
        <w:t xml:space="preserve">  poz. </w:t>
      </w:r>
      <w:r w:rsidR="00406B48">
        <w:rPr>
          <w:rFonts w:eastAsia="MS Mincho"/>
          <w:bCs/>
          <w:i/>
        </w:rPr>
        <w:t>418</w:t>
      </w:r>
      <w:r>
        <w:rPr>
          <w:i/>
          <w:lang w:eastAsia="en-US"/>
        </w:rPr>
        <w:t>) oraz w Rozporządzeniu Ministra Inwestycji i Rozwoju z dnia 29 kwietnia  2019 roku w sprawie przygotowania zawodowego do wykonywania samodzielnych funkcji technicznych w budownictwie (Dz. U. z 2019, poz. 831) lub odpowiadające im ważne uprawnienia budowlane wydane na podstawie uprzednio obowiązujących przepisów prawa, lub uznane przez właściwy organ, zgodnie z ustawą z dnia 22 grudnia 2015 r. o zasadach uznawania kwalifikacji zawodowych</w:t>
      </w:r>
      <w:r>
        <w:rPr>
          <w:i/>
          <w:lang w:eastAsia="en-US"/>
        </w:rPr>
        <w:t xml:space="preserve"> nabytych w państwach członkowskich Unii Europejskiej (Dz. U. z 2023 r. poz. 334) do pełnienia samodzielnej funkcji w budownictwie</w:t>
      </w:r>
      <w:bookmarkStart w:id="22" w:name="_Hlk506890068"/>
      <w:bookmarkEnd w:id="22"/>
      <w:r>
        <w:rPr>
          <w:i/>
          <w:lang w:eastAsia="en-US"/>
        </w:rPr>
        <w:t>.</w:t>
      </w:r>
    </w:p>
    <w:p w14:paraId="62DE3264" w14:textId="45F7647B" w:rsidR="00AD35AC" w:rsidRPr="009738BE" w:rsidRDefault="00DE0F1A">
      <w:pPr>
        <w:pStyle w:val="Akapitzlist"/>
        <w:numPr>
          <w:ilvl w:val="0"/>
          <w:numId w:val="33"/>
        </w:numPr>
        <w:ind w:left="1135" w:hanging="284"/>
        <w:jc w:val="both"/>
        <w:rPr>
          <w:rFonts w:eastAsia="MS Mincho"/>
          <w:bCs/>
        </w:rPr>
      </w:pPr>
      <w:r>
        <w:rPr>
          <w:rFonts w:eastAsia="MS Mincho"/>
          <w:bCs/>
        </w:rPr>
        <w:t xml:space="preserve">posiada niezbędną wiedzę i doświadczenie, tj.: w okresie ostatnich 5 lat przed upływem terminu składania ofert, a jeżeli okres prowadzenia działalności jest krótszy w tym okresie wykonał (zakończył): </w:t>
      </w:r>
      <w:bookmarkStart w:id="23" w:name="_Hlk195274144"/>
      <w:bookmarkStart w:id="24" w:name="_Hlk196213575"/>
      <w:r>
        <w:rPr>
          <w:rFonts w:eastAsia="MS Mincho"/>
          <w:bCs/>
        </w:rPr>
        <w:t>dwie (2) roboty budowlane</w:t>
      </w:r>
      <w:r>
        <w:rPr>
          <w:rStyle w:val="FootnoteAnchor"/>
          <w:rFonts w:eastAsia="MS Mincho"/>
          <w:bCs/>
        </w:rPr>
        <w:footnoteReference w:id="2"/>
      </w:r>
      <w:r w:rsidRPr="007566B1">
        <w:t xml:space="preserve"> </w:t>
      </w:r>
      <w:bookmarkStart w:id="25" w:name="_Hlk196390891"/>
      <w:r>
        <w:t xml:space="preserve">polegające na </w:t>
      </w:r>
      <w:bookmarkStart w:id="26" w:name="_Hlk196373653"/>
      <w:r w:rsidR="00611E87">
        <w:t>remoncie</w:t>
      </w:r>
      <w:r w:rsidR="009920CF">
        <w:t xml:space="preserve"> lub</w:t>
      </w:r>
      <w:r w:rsidR="00611E87">
        <w:t xml:space="preserve"> budowie lub przebudowie </w:t>
      </w:r>
      <w:bookmarkStart w:id="27" w:name="_Hlk196391216"/>
      <w:r w:rsidRPr="007566B1">
        <w:t>wewnętrznej instalacji elektrycznej w budynku</w:t>
      </w:r>
      <w:bookmarkEnd w:id="25"/>
      <w:bookmarkEnd w:id="26"/>
      <w:r w:rsidR="00611E87" w:rsidRPr="00611E87">
        <w:t xml:space="preserve"> </w:t>
      </w:r>
      <w:bookmarkEnd w:id="27"/>
      <w:r w:rsidR="00611E87">
        <w:t>o wartości co najmniej 100.000,00 zł brutto</w:t>
      </w:r>
      <w:r w:rsidR="00611E87" w:rsidRPr="007566B1">
        <w:t xml:space="preserve"> każda</w:t>
      </w:r>
      <w:r w:rsidR="00AD35AC">
        <w:t xml:space="preserve">. </w:t>
      </w:r>
    </w:p>
    <w:p w14:paraId="76ABE928" w14:textId="1545EE6F" w:rsidR="009738BE" w:rsidRPr="009738BE" w:rsidRDefault="009738BE" w:rsidP="009738BE">
      <w:pPr>
        <w:pStyle w:val="Akapitzlist"/>
        <w:tabs>
          <w:tab w:val="left" w:pos="0"/>
        </w:tabs>
        <w:ind w:left="1135"/>
        <w:jc w:val="both"/>
        <w:rPr>
          <w:rFonts w:eastAsia="MS Mincho"/>
          <w:bCs/>
          <w:i/>
          <w:iCs/>
        </w:rPr>
      </w:pPr>
      <w:bookmarkStart w:id="28" w:name="_Hlk196374119"/>
      <w:r w:rsidRPr="009738BE">
        <w:rPr>
          <w:i/>
          <w:iCs/>
          <w:sz w:val="20"/>
          <w:szCs w:val="20"/>
        </w:rPr>
        <w:t>Przez jedną robotę budowlaną należy rozumieć jedną umowę.</w:t>
      </w:r>
    </w:p>
    <w:bookmarkEnd w:id="23"/>
    <w:bookmarkEnd w:id="28"/>
    <w:p w14:paraId="3246AB44" w14:textId="77777777" w:rsidR="00A958B4" w:rsidRPr="009920CF" w:rsidRDefault="00DE0F1A">
      <w:pPr>
        <w:jc w:val="both"/>
        <w:rPr>
          <w:rFonts w:eastAsia="MS Mincho"/>
          <w:bCs/>
          <w:i/>
          <w:iCs/>
        </w:rPr>
      </w:pPr>
      <w:r w:rsidRPr="009920CF">
        <w:rPr>
          <w:rFonts w:eastAsia="MS Mincho"/>
          <w:bCs/>
          <w:i/>
          <w:iCs/>
        </w:rPr>
        <w:t>UWAGA!</w:t>
      </w:r>
    </w:p>
    <w:p w14:paraId="5C252891" w14:textId="3401D93A" w:rsidR="00A958B4" w:rsidRPr="009920CF" w:rsidRDefault="00DE0F1A">
      <w:pPr>
        <w:jc w:val="both"/>
        <w:rPr>
          <w:rFonts w:eastAsia="MS Mincho"/>
          <w:bCs/>
          <w:i/>
          <w:iCs/>
        </w:rPr>
      </w:pPr>
      <w:r w:rsidRPr="009920CF">
        <w:rPr>
          <w:rFonts w:eastAsia="MS Mincho"/>
          <w:bCs/>
          <w:i/>
          <w:iCs/>
        </w:rPr>
        <w:t xml:space="preserve">Wykonawca </w:t>
      </w:r>
      <w:r w:rsidR="009920CF">
        <w:rPr>
          <w:rFonts w:eastAsia="MS Mincho"/>
          <w:bCs/>
          <w:i/>
          <w:iCs/>
        </w:rPr>
        <w:t xml:space="preserve">może się wykazać zarówno zamówieniem polegającym </w:t>
      </w:r>
      <w:r w:rsidR="00BD4AB5">
        <w:rPr>
          <w:rFonts w:eastAsia="MS Mincho"/>
          <w:bCs/>
          <w:i/>
          <w:iCs/>
        </w:rPr>
        <w:t>na remoncie lub</w:t>
      </w:r>
      <w:r w:rsidR="009920CF">
        <w:rPr>
          <w:rFonts w:eastAsia="MS Mincho"/>
          <w:bCs/>
          <w:i/>
          <w:iCs/>
        </w:rPr>
        <w:t xml:space="preserve"> budowie lub przebudowie </w:t>
      </w:r>
      <w:r w:rsidR="00BD4AB5" w:rsidRPr="00BD4AB5">
        <w:rPr>
          <w:rFonts w:eastAsia="MS Mincho"/>
          <w:bCs/>
          <w:i/>
          <w:iCs/>
        </w:rPr>
        <w:t>wewnętrznej instalacji elektrycznej w budynku</w:t>
      </w:r>
      <w:r w:rsidR="009920CF">
        <w:rPr>
          <w:rFonts w:eastAsia="MS Mincho"/>
          <w:bCs/>
          <w:i/>
          <w:iCs/>
        </w:rPr>
        <w:t xml:space="preserve"> (samodzielna inwestycja</w:t>
      </w:r>
      <w:r w:rsidR="00BD4AB5">
        <w:rPr>
          <w:rFonts w:eastAsia="MS Mincho"/>
          <w:bCs/>
          <w:i/>
          <w:iCs/>
        </w:rPr>
        <w:t>,</w:t>
      </w:r>
      <w:r w:rsidR="009920CF">
        <w:rPr>
          <w:rFonts w:eastAsia="MS Mincho"/>
          <w:bCs/>
          <w:i/>
          <w:iCs/>
        </w:rPr>
        <w:t xml:space="preserve">) jak i wykonaniem powyższych </w:t>
      </w:r>
      <w:r w:rsidR="00BD4AB5">
        <w:rPr>
          <w:rFonts w:eastAsia="MS Mincho"/>
          <w:bCs/>
          <w:i/>
          <w:iCs/>
        </w:rPr>
        <w:t>robót</w:t>
      </w:r>
      <w:r w:rsidR="009920CF">
        <w:rPr>
          <w:rFonts w:eastAsia="MS Mincho"/>
          <w:bCs/>
          <w:i/>
          <w:iCs/>
        </w:rPr>
        <w:t xml:space="preserve"> w ramach większego zamówienia.</w:t>
      </w:r>
      <w:r w:rsidRPr="009920CF">
        <w:rPr>
          <w:rFonts w:eastAsia="MS Mincho"/>
          <w:bCs/>
          <w:i/>
          <w:iCs/>
        </w:rPr>
        <w:t xml:space="preserve">  </w:t>
      </w:r>
    </w:p>
    <w:bookmarkEnd w:id="21"/>
    <w:bookmarkEnd w:id="24"/>
    <w:p w14:paraId="18922CDA" w14:textId="77777777" w:rsidR="00A958B4" w:rsidRPr="009920CF" w:rsidRDefault="00A958B4">
      <w:pPr>
        <w:jc w:val="both"/>
        <w:rPr>
          <w:rFonts w:eastAsia="MS Mincho"/>
          <w:bCs/>
          <w:i/>
          <w:iCs/>
        </w:rPr>
      </w:pPr>
    </w:p>
    <w:p w14:paraId="3ACF696F" w14:textId="77777777" w:rsidR="00A958B4" w:rsidRDefault="00DE0F1A">
      <w:pPr>
        <w:numPr>
          <w:ilvl w:val="0"/>
          <w:numId w:val="30"/>
        </w:numPr>
        <w:jc w:val="both"/>
      </w:pPr>
      <w:bookmarkStart w:id="29" w:name="_Hlk147749304"/>
      <w:bookmarkEnd w:id="29"/>
      <w:r>
        <w:t xml:space="preserve">Oceniając zdolność zawodową, Zamawiający może, na każdym etapie postępowania, uznać, że Wykonawca nie posiada wymaganych zdolności, jeżeli posiadanie przez Wykonawcę sprzecznych interesów, w szczególności zaangażowanie zasobów technicznych lub </w:t>
      </w:r>
      <w:r>
        <w:lastRenderedPageBreak/>
        <w:t>zawodowych Wykonawcy w inne przedsięwzięcia gospodarcze Wykonawcy może mieć negatywny wpływ na realizację zamówienia.</w:t>
      </w:r>
    </w:p>
    <w:p w14:paraId="420C90AE" w14:textId="77777777" w:rsidR="00A958B4" w:rsidRDefault="00DE0F1A">
      <w:pPr>
        <w:pStyle w:val="Nagwek3"/>
        <w:numPr>
          <w:ilvl w:val="0"/>
          <w:numId w:val="8"/>
        </w:numPr>
        <w:spacing w:before="240" w:after="240"/>
        <w:ind w:left="284" w:hanging="284"/>
      </w:pPr>
      <w:bookmarkStart w:id="30" w:name="_Toc196373458"/>
      <w:r>
        <w:t>WYKAZ PODMIOTOWYCH ŚRODKÓW DOWODOWYCH</w:t>
      </w:r>
      <w:bookmarkEnd w:id="30"/>
    </w:p>
    <w:p w14:paraId="77173661" w14:textId="77777777" w:rsidR="00A958B4" w:rsidRDefault="00DE0F1A">
      <w:pPr>
        <w:pStyle w:val="Akapitzlist"/>
        <w:numPr>
          <w:ilvl w:val="1"/>
          <w:numId w:val="17"/>
        </w:numPr>
        <w:ind w:left="284" w:hanging="284"/>
        <w:jc w:val="both"/>
      </w:pPr>
      <w:r>
        <w:t>Zamawiający nie żąda podmiotowych środków dowodowych na potwierdzenie braku podstaw do wykluczenia.</w:t>
      </w:r>
    </w:p>
    <w:p w14:paraId="508E18E7" w14:textId="77777777" w:rsidR="00A958B4" w:rsidRDefault="00DE0F1A">
      <w:pPr>
        <w:pStyle w:val="Akapitzlist"/>
        <w:numPr>
          <w:ilvl w:val="1"/>
          <w:numId w:val="17"/>
        </w:numPr>
        <w:ind w:left="284" w:hanging="284"/>
        <w:jc w:val="both"/>
      </w:pPr>
      <w:r>
        <w:t>Zamawiający żąda następujących podmiotowych środków dowodowych na potwierdzenie spełniania warunków udziału w postępowaniu:</w:t>
      </w:r>
    </w:p>
    <w:p w14:paraId="765E44E2" w14:textId="77777777" w:rsidR="00A958B4" w:rsidRDefault="00DE0F1A">
      <w:pPr>
        <w:pStyle w:val="Akapitzlist"/>
        <w:numPr>
          <w:ilvl w:val="0"/>
          <w:numId w:val="18"/>
        </w:numPr>
        <w:ind w:left="568" w:hanging="284"/>
        <w:jc w:val="both"/>
      </w:pPr>
      <w:r>
        <w:t xml:space="preserve">dokumentu potwierdzającego, że Wykonawca jest ubezpieczony od </w:t>
      </w:r>
      <w:r>
        <w:t>odpowiedzialności cywilnej w zakresie prowadzonej działalności związanej z przedmiotem zamówienia na sumę gwarancyjną określoną przez Zamawiającego,</w:t>
      </w:r>
    </w:p>
    <w:p w14:paraId="198592AE" w14:textId="77777777" w:rsidR="00A958B4" w:rsidRDefault="00DE0F1A">
      <w:pPr>
        <w:spacing w:before="120" w:after="120"/>
        <w:ind w:left="567"/>
        <w:jc w:val="both"/>
        <w:rPr>
          <w:i/>
        </w:rPr>
      </w:pPr>
      <w:r>
        <w:rPr>
          <w:i/>
        </w:rPr>
        <w:t>W aktualnym stanie prawnym polisa OC winna być opłacona. W przypadku zawarcia umowy ubezpieczenia, dla której składka płatna jest w ratach, za prawidłowy dokument potwierdzający spełnianie warunku udziału w postępowaniu należy uznać polisę opłaconą w takim zakresie, by zapewniała ochronę ubezpieczeniową w dniu wyznaczonym przez Zamawiającego na składanie ofert.</w:t>
      </w:r>
    </w:p>
    <w:p w14:paraId="3458EB5D" w14:textId="77777777" w:rsidR="00A958B4" w:rsidRDefault="00DE0F1A">
      <w:pPr>
        <w:spacing w:before="120" w:after="120"/>
        <w:ind w:left="567"/>
        <w:jc w:val="both"/>
        <w:rPr>
          <w:i/>
        </w:rPr>
      </w:pPr>
      <w:r>
        <w:rPr>
          <w:i/>
        </w:rPr>
        <w:t>Jednocześnie jest także możliwa sytuacja, że Strony umówiły się inaczej i odpowiedzialność ubezpieczyciela trwa pomimo nieuiszczenia kolejnej składki ubezpieczeniowej, musi to jednak jasno wynikać z przedstawionych dokumentów.</w:t>
      </w:r>
    </w:p>
    <w:p w14:paraId="524A1392" w14:textId="77777777" w:rsidR="00A958B4" w:rsidRDefault="00DE0F1A">
      <w:pPr>
        <w:spacing w:before="120" w:after="120"/>
        <w:ind w:left="567"/>
        <w:jc w:val="both"/>
        <w:rPr>
          <w:i/>
        </w:rPr>
      </w:pPr>
      <w:r>
        <w:rPr>
          <w:i/>
        </w:rPr>
        <w:t>Jeżeli z uzasadnionej przyczyny Wykonawca nie może złożyć wymaganych przez Zamawiającego podmiotowych środków dowodowych, o których mowa w pkt. 1-2, Wykonawca składa inne podmiotowe środki dowodowe, które w wystarczający sposób potwierdzają spełnianie opisanego przez Zamawiającego warunku udziału w postępowaniu dotyczącego sytuacji ekonomicznej lub finansowej.</w:t>
      </w:r>
    </w:p>
    <w:p w14:paraId="7EDD9822" w14:textId="77777777" w:rsidR="00A958B4" w:rsidRDefault="00DE0F1A">
      <w:pPr>
        <w:pStyle w:val="Akapitzlist"/>
        <w:numPr>
          <w:ilvl w:val="0"/>
          <w:numId w:val="18"/>
        </w:numPr>
        <w:ind w:left="568" w:hanging="284"/>
        <w:jc w:val="both"/>
      </w:pPr>
      <w:r>
        <w:t xml:space="preserve">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t>
      </w:r>
      <w:r>
        <w:rPr>
          <w:b/>
          <w:bCs/>
          <w:i/>
          <w:iCs/>
        </w:rPr>
        <w:t>Załącznik nr 6 do SWZ,</w:t>
      </w:r>
    </w:p>
    <w:p w14:paraId="1622573A" w14:textId="77777777" w:rsidR="00A958B4" w:rsidRDefault="00DE0F1A">
      <w:pPr>
        <w:pStyle w:val="Akapitzlist"/>
        <w:numPr>
          <w:ilvl w:val="0"/>
          <w:numId w:val="18"/>
        </w:numPr>
        <w:ind w:left="568" w:hanging="284"/>
        <w:jc w:val="both"/>
      </w:pPr>
      <w: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w:t>
      </w:r>
      <w:r>
        <w:rPr>
          <w:b/>
          <w:bCs/>
          <w:i/>
          <w:iCs/>
        </w:rPr>
        <w:t>Załącznik nr 7 do SWZ</w:t>
      </w:r>
      <w:r>
        <w:t>) oraz załączeniem dowodów określających,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w:t>
      </w:r>
    </w:p>
    <w:p w14:paraId="3E78FDC0" w14:textId="77777777" w:rsidR="00A958B4" w:rsidRDefault="00DE0F1A">
      <w:pPr>
        <w:spacing w:before="120" w:after="120"/>
        <w:ind w:left="567"/>
        <w:jc w:val="both"/>
        <w:rPr>
          <w:i/>
        </w:rPr>
      </w:pPr>
      <w:r>
        <w:rPr>
          <w:i/>
        </w:rPr>
        <w:t>Jeżeli Wykonawca powołuje się na doświadczenie w realizacji robót wykonywanych wspólnie z innymi wykonawcami, wykaz dotyczy robót budowlanych, w których wykonaniu Wykonawca ten bezpośrednio uczestniczył.</w:t>
      </w:r>
    </w:p>
    <w:p w14:paraId="42AB72A3" w14:textId="77777777" w:rsidR="00A958B4" w:rsidRDefault="00DE0F1A">
      <w:pPr>
        <w:pStyle w:val="Akapitzlist"/>
        <w:numPr>
          <w:ilvl w:val="1"/>
          <w:numId w:val="17"/>
        </w:numPr>
        <w:ind w:left="284" w:hanging="284"/>
        <w:jc w:val="both"/>
      </w:pPr>
      <w:r>
        <w:t>Zamawiający przed wyborem najkorzystniejszej oferty wezwie Wykonawcę, którego oferta została najwyżej oceniona, do złożenia w wyznaczonym terminie, nie krótszym niż 5 dni, aktualnych na dzień złożenia podmiotowych środków dowodowych, o których mowa w ust. 2 pkt 1-</w:t>
      </w:r>
      <w:r w:rsidRPr="007566B1">
        <w:t>3</w:t>
      </w:r>
      <w:r>
        <w:t>.</w:t>
      </w:r>
    </w:p>
    <w:p w14:paraId="4659A06B" w14:textId="77777777" w:rsidR="00A958B4" w:rsidRDefault="00DE0F1A">
      <w:pPr>
        <w:pStyle w:val="Akapitzlist"/>
        <w:numPr>
          <w:ilvl w:val="1"/>
          <w:numId w:val="17"/>
        </w:numPr>
        <w:ind w:left="284" w:hanging="284"/>
        <w:jc w:val="both"/>
      </w:pPr>
      <w: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76C1477" w14:textId="77777777" w:rsidR="00A958B4" w:rsidRDefault="00DE0F1A">
      <w:pPr>
        <w:pStyle w:val="Akapitzlist"/>
        <w:numPr>
          <w:ilvl w:val="1"/>
          <w:numId w:val="17"/>
        </w:numPr>
        <w:ind w:left="284" w:hanging="284"/>
        <w:jc w:val="both"/>
      </w:pPr>
      <w: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085A1324" w14:textId="77777777" w:rsidR="00A958B4" w:rsidRDefault="00DE0F1A">
      <w:pPr>
        <w:pStyle w:val="Nagwek3"/>
        <w:numPr>
          <w:ilvl w:val="0"/>
          <w:numId w:val="8"/>
        </w:numPr>
        <w:spacing w:before="240" w:after="240"/>
        <w:ind w:left="284" w:hanging="284"/>
      </w:pPr>
      <w:bookmarkStart w:id="31" w:name="_Toc196373459"/>
      <w:r>
        <w:t>POLEGANIE NA ZASOBACH INNYCH PODMIOTÓW</w:t>
      </w:r>
      <w:bookmarkEnd w:id="31"/>
    </w:p>
    <w:p w14:paraId="029D13F0" w14:textId="77777777" w:rsidR="00A958B4" w:rsidRDefault="00DE0F1A">
      <w:pPr>
        <w:numPr>
          <w:ilvl w:val="6"/>
          <w:numId w:val="11"/>
        </w:numPr>
        <w:ind w:left="284" w:hanging="284"/>
        <w:jc w:val="both"/>
      </w:pPr>
      <w:r>
        <w:t>Wykonawca może w celu potwierdzenia spełniania warunków udziału w postępowaniu, w stosownych sytuacjach oraz w odniesieniu do konkretnego zamówienia, polegać na zdolnościach technicznych lub zawodowych lub sytuacji finansowej lub ekonomicznej podmiotów udostępniających zasoby, niezależnie od charakteru prawnego łączących go z nimi stosunków prawnych.</w:t>
      </w:r>
    </w:p>
    <w:p w14:paraId="5F129914" w14:textId="77777777" w:rsidR="00A958B4" w:rsidRDefault="00DE0F1A">
      <w:pPr>
        <w:numPr>
          <w:ilvl w:val="6"/>
          <w:numId w:val="11"/>
        </w:numPr>
        <w:ind w:left="284" w:hanging="284"/>
        <w:jc w:val="both"/>
      </w:pPr>
      <w:r>
        <w:t>W odniesieniu do warunków dotyczących doświadczenia Wykonawcy mogą polegać na zdolnościach podmiotów udostępniających zasoby, jeśli podmioty te wykonają roboty, do realizacji których te zdolności są wymagane.</w:t>
      </w:r>
    </w:p>
    <w:p w14:paraId="67878BA0" w14:textId="77777777" w:rsidR="00A958B4" w:rsidRDefault="00DE0F1A">
      <w:pPr>
        <w:numPr>
          <w:ilvl w:val="6"/>
          <w:numId w:val="11"/>
        </w:numPr>
        <w:ind w:left="284" w:hanging="284"/>
        <w:jc w:val="both"/>
      </w:pPr>
      <w:r>
        <w:t>W przypadku gdy Wykonawca polega na zasobach podmiotu udostępniającego zasoby - warunek określony w Rozdz. XI ust. 1 pkt 2) lit. d) tiret drugi SWZ nie podlega sumowaniu, co oznacza, że podmiot ten musi wykazać się wykonaniem wskazanych robót.</w:t>
      </w:r>
    </w:p>
    <w:p w14:paraId="56047787" w14:textId="77777777" w:rsidR="00A958B4" w:rsidRDefault="00DE0F1A">
      <w:pPr>
        <w:numPr>
          <w:ilvl w:val="6"/>
          <w:numId w:val="11"/>
        </w:numPr>
        <w:ind w:left="284" w:hanging="284"/>
        <w:jc w:val="both"/>
      </w:pPr>
      <w:r>
        <w:t>Wykonawca, który polega na zdolnościach lub sytuacji podmiotów udostępniających zasoby, składa wraz z ofertą pisemne zobowiązanie podmiotu udostępniającego zasoby do oddania mu do dyspozycji niezbędnych zasobów na potrzeby realizacji danego zamówienia (</w:t>
      </w:r>
      <w:r>
        <w:rPr>
          <w:b/>
          <w:i/>
        </w:rPr>
        <w:t>Załącznik nr 5 do SWZ</w:t>
      </w:r>
      <w:r>
        <w:t>) lub inny podmiotowy środek dowodowy potwierdzający, że Wykonawca realizując zamówienie będzie dysponował niezbędnymi zasobami tych podmiotów.</w:t>
      </w:r>
    </w:p>
    <w:p w14:paraId="046A604C" w14:textId="77777777" w:rsidR="00A958B4" w:rsidRDefault="00DE0F1A">
      <w:pPr>
        <w:numPr>
          <w:ilvl w:val="6"/>
          <w:numId w:val="11"/>
        </w:numPr>
        <w:ind w:left="284" w:hanging="284"/>
        <w:jc w:val="both"/>
      </w:pPr>
      <w:r>
        <w:t>Zobowiązanie podmiotu udostępniającego zasoby, o którym mowa w ust. 4, potwierdza, że stosunek łączący Wykonawcę z podmiotami udostępniającymi zasoby gwarantuje rzeczywisty dostęp do tych zasobów oraz określa w szczególności:</w:t>
      </w:r>
    </w:p>
    <w:p w14:paraId="7FFCE673" w14:textId="77777777" w:rsidR="00A958B4" w:rsidRDefault="00DE0F1A">
      <w:pPr>
        <w:numPr>
          <w:ilvl w:val="2"/>
          <w:numId w:val="12"/>
        </w:numPr>
        <w:ind w:left="568" w:hanging="284"/>
        <w:jc w:val="both"/>
      </w:pPr>
      <w:r>
        <w:t>zakres dostępnych Wykonawcy zasobów podmiotu udostępniającego zasoby,</w:t>
      </w:r>
    </w:p>
    <w:p w14:paraId="2421B560" w14:textId="77777777" w:rsidR="00A958B4" w:rsidRDefault="00DE0F1A">
      <w:pPr>
        <w:numPr>
          <w:ilvl w:val="2"/>
          <w:numId w:val="12"/>
        </w:numPr>
        <w:ind w:left="568" w:hanging="284"/>
        <w:jc w:val="both"/>
      </w:pPr>
      <w:r>
        <w:t>sposób i okres udostępnienia Wykonawcy i wykorzystania przez niego zasobów podmiotu udostępniającego te zasoby przy wykonywaniu zamówienia,</w:t>
      </w:r>
    </w:p>
    <w:p w14:paraId="3C37F76C" w14:textId="77777777" w:rsidR="00A958B4" w:rsidRDefault="00DE0F1A">
      <w:pPr>
        <w:numPr>
          <w:ilvl w:val="2"/>
          <w:numId w:val="12"/>
        </w:numPr>
        <w:ind w:left="568" w:hanging="284"/>
        <w:jc w:val="both"/>
      </w:pPr>
      <w:r>
        <w:t xml:space="preserve">czy i w jakim zakresie podmiot udostępniający zasoby, na zdolnościach którego Wykonawca polega, w </w:t>
      </w:r>
      <w:r>
        <w:t>odniesieniu do warunków udziału w postępowaniu dotyczących wykształcenia, kwalifikacji zawodowych lub doświadczenia zrealizuje roboty budowlane lub usługi, których wskazane zdolności dotyczą.</w:t>
      </w:r>
    </w:p>
    <w:p w14:paraId="4A1BB204" w14:textId="77777777" w:rsidR="00A958B4" w:rsidRDefault="00DE0F1A">
      <w:pPr>
        <w:numPr>
          <w:ilvl w:val="6"/>
          <w:numId w:val="11"/>
        </w:numPr>
        <w:ind w:left="284" w:hanging="284"/>
        <w:jc w:val="both"/>
      </w:pPr>
      <w:r>
        <w:t>Zamawiający oceni, czy udostępniane Wykonawcy przez podmioty udostępniające zasoby zdolności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23891DBE" w14:textId="77777777" w:rsidR="00A958B4" w:rsidRDefault="00DE0F1A">
      <w:pPr>
        <w:numPr>
          <w:ilvl w:val="6"/>
          <w:numId w:val="11"/>
        </w:numPr>
        <w:ind w:left="284" w:hanging="284"/>
        <w:jc w:val="both"/>
      </w:pPr>
      <w: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E46D724" w14:textId="77777777" w:rsidR="00A958B4" w:rsidRDefault="00DE0F1A">
      <w:pPr>
        <w:numPr>
          <w:ilvl w:val="6"/>
          <w:numId w:val="11"/>
        </w:numPr>
        <w:ind w:left="284" w:hanging="284"/>
        <w:jc w:val="both"/>
      </w:pPr>
      <w:r>
        <w:lastRenderedPageBreak/>
        <w:t>Jeżeli zdolności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EB8671A" w14:textId="77777777" w:rsidR="00A958B4" w:rsidRDefault="00DE0F1A">
      <w:pPr>
        <w:numPr>
          <w:ilvl w:val="6"/>
          <w:numId w:val="11"/>
        </w:numPr>
        <w:ind w:left="284" w:hanging="284"/>
        <w:jc w:val="both"/>
      </w:pP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3584748" w14:textId="77777777" w:rsidR="00A958B4" w:rsidRDefault="00DE0F1A">
      <w:pPr>
        <w:numPr>
          <w:ilvl w:val="6"/>
          <w:numId w:val="11"/>
        </w:numPr>
        <w:ind w:left="284" w:hanging="284"/>
        <w:jc w:val="both"/>
      </w:pPr>
      <w:r>
        <w:t>Wykonawca, w przypadku polegania na zdolnościach lub sytuacji podmiotów udostępniających zasoby, przedstawia oświadczenie podmiotu udostępniającego zasoby, potwierdzające brak podstaw wykluczenia tego podmiotu oraz odpowiednio spełnianie warunków udziału w postępowaniu, w zakresie, w jakim Wykonawca powołuje się na jego zasoby (</w:t>
      </w:r>
      <w:r>
        <w:rPr>
          <w:b/>
          <w:bCs/>
          <w:i/>
          <w:iCs/>
        </w:rPr>
        <w:t>Załącznik nr 3a do SWZ i 4a do SWZ</w:t>
      </w:r>
      <w:r>
        <w:t>).</w:t>
      </w:r>
    </w:p>
    <w:p w14:paraId="4CB37224" w14:textId="77777777" w:rsidR="00A958B4" w:rsidRDefault="00DE0F1A">
      <w:pPr>
        <w:numPr>
          <w:ilvl w:val="6"/>
          <w:numId w:val="11"/>
        </w:numPr>
        <w:ind w:left="284" w:hanging="284"/>
        <w:jc w:val="both"/>
      </w:pPr>
      <w:r>
        <w:t>Oświadczenia, o których mowa w ust. 1</w:t>
      </w:r>
      <w:r w:rsidRPr="007566B1">
        <w:t>0</w:t>
      </w:r>
      <w:r>
        <w:t xml:space="preserve"> muszą mieć formę elektroniczną lub postać elektroniczną opatrzoną podpisem zaufanym lub podpisem osobistym.</w:t>
      </w:r>
    </w:p>
    <w:p w14:paraId="1B2EB8E1" w14:textId="77777777" w:rsidR="00A958B4" w:rsidRDefault="00DE0F1A">
      <w:pPr>
        <w:pStyle w:val="Nagwek3"/>
        <w:numPr>
          <w:ilvl w:val="0"/>
          <w:numId w:val="8"/>
        </w:numPr>
        <w:spacing w:before="240" w:after="240"/>
        <w:ind w:left="284" w:hanging="284"/>
      </w:pPr>
      <w:bookmarkStart w:id="32" w:name="_Toc196373460"/>
      <w:r>
        <w:t>INFORMACJA DLA WYKONAWCÓW WSPÓLNIE UBIEGAJĄCYCH SIĘ O UDZIELENIE ZAMÓWIENIA (SPÓŁKI CYWILNE/ KONSORCJA)</w:t>
      </w:r>
      <w:bookmarkEnd w:id="32"/>
    </w:p>
    <w:p w14:paraId="6A77557F" w14:textId="77777777" w:rsidR="00A958B4" w:rsidRDefault="00DE0F1A">
      <w:pPr>
        <w:pStyle w:val="Akapitzlist"/>
        <w:numPr>
          <w:ilvl w:val="0"/>
          <w:numId w:val="9"/>
        </w:numPr>
        <w:ind w:left="284" w:hanging="284"/>
        <w:jc w:val="both"/>
      </w:pPr>
      <w: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F17C718" w14:textId="77777777" w:rsidR="00A958B4" w:rsidRDefault="00DE0F1A">
      <w:pPr>
        <w:pStyle w:val="Akapitzlist"/>
        <w:numPr>
          <w:ilvl w:val="0"/>
          <w:numId w:val="9"/>
        </w:numPr>
        <w:ind w:left="284" w:hanging="284"/>
        <w:jc w:val="both"/>
      </w:pPr>
      <w:r>
        <w:t xml:space="preserve">Zgodnie z art. 117 ust. 1 ustawy PZP Zamawiający określa szczególny, obiektywnie uzasadniony, sposób spełniania przez wykonawców wspólnie ubiegających się o udzielenie zamówienia warunków udziału w postępowaniu, tj. w przypadku wykonawców wspólnie ubiegających się o udzielenie zamówienia warunek określony w </w:t>
      </w:r>
      <w:bookmarkStart w:id="33" w:name="_Hlk107904991"/>
      <w:r>
        <w:t>Rozdz. XI ust. 1 pkt 2) lit. d)</w:t>
      </w:r>
      <w:bookmarkEnd w:id="33"/>
      <w:r>
        <w:t xml:space="preserve"> tiret drugi SWZ nie podlega sumowaniu, co oznacza, że co najmniej jeden z wykonawców składających ofertę wspólną musi wykazać się wykonaniem wskazanych robót.</w:t>
      </w:r>
    </w:p>
    <w:p w14:paraId="4E3DDB61" w14:textId="77777777" w:rsidR="00A958B4" w:rsidRDefault="00DE0F1A">
      <w:pPr>
        <w:pStyle w:val="Akapitzlist"/>
        <w:numPr>
          <w:ilvl w:val="0"/>
          <w:numId w:val="9"/>
        </w:numPr>
        <w:ind w:left="284" w:hanging="284"/>
        <w:jc w:val="both"/>
      </w:pPr>
      <w:r>
        <w:t>W odniesieniu do warunków dotyczących wykształcenia, kwalifikacji zawodowych lub doświadczenia wykonawcy wspólnie ubiegający się o udzielenie zamówienia mogą polegać na zdolnościach tych z wykonawców, którzy wykonają roboty, do realizacji których te zdolności są wymagane.</w:t>
      </w:r>
    </w:p>
    <w:p w14:paraId="3615F53A" w14:textId="77777777" w:rsidR="00A958B4" w:rsidRDefault="00DE0F1A">
      <w:pPr>
        <w:pStyle w:val="Akapitzlist"/>
        <w:numPr>
          <w:ilvl w:val="0"/>
          <w:numId w:val="9"/>
        </w:numPr>
        <w:ind w:left="284" w:hanging="284"/>
        <w:jc w:val="both"/>
      </w:pPr>
      <w:r>
        <w:t xml:space="preserve">W przypadku, o którym mowa w ust. 3, Wykonawcy wspólnie ubiegający się o udzielenie zamówienia dołączają odpowiednio do oferty oświadczenie, na podstawie art. 117 ust. 4 ustawy PZP, z którego wynika, które </w:t>
      </w:r>
      <w:r w:rsidRPr="007566B1">
        <w:t>roboty budowlane</w:t>
      </w:r>
      <w:r>
        <w:t xml:space="preserve"> wykonają poszczególni Wykonawcy.</w:t>
      </w:r>
    </w:p>
    <w:p w14:paraId="036D7583" w14:textId="77777777" w:rsidR="00A958B4" w:rsidRDefault="00DE0F1A">
      <w:pPr>
        <w:pStyle w:val="Akapitzlist"/>
        <w:numPr>
          <w:ilvl w:val="0"/>
          <w:numId w:val="9"/>
        </w:numPr>
        <w:ind w:left="284" w:hanging="284"/>
        <w:jc w:val="both"/>
      </w:pPr>
      <w:r>
        <w:t>W przypadku wspólnego ubiegania się o zamówienie przez Wykonawców na wezwanie Zamawiającego podmiotowe środki dowodowe, o których mowa w Rozdz. XI</w:t>
      </w:r>
      <w:r w:rsidRPr="007566B1">
        <w:t>I</w:t>
      </w:r>
      <w:r>
        <w:t xml:space="preserve"> ust. 2 SWZ składa/ją odpowiednio Wykonawca/Wykonawcy, który/którzy wykazuje/ą spełnianie warunków udziału w postępowaniu.</w:t>
      </w:r>
    </w:p>
    <w:p w14:paraId="1941C1FD" w14:textId="77777777" w:rsidR="00A958B4" w:rsidRDefault="00DE0F1A">
      <w:pPr>
        <w:pStyle w:val="Akapitzlist"/>
        <w:numPr>
          <w:ilvl w:val="0"/>
          <w:numId w:val="9"/>
        </w:numPr>
        <w:ind w:left="284" w:hanging="284"/>
        <w:jc w:val="both"/>
      </w:pPr>
      <w:r>
        <w:t>W przypadku wyboru oferty Wykonawców wspólnie ubiegających się o udzielenie zamówienia Zamawiający, zgodnie z art. 59 ustawy PZP, zażąda kopii umowy regulującej współpracę tych wykonawców przed zawarciem umowy,</w:t>
      </w:r>
    </w:p>
    <w:p w14:paraId="0ABBBE83" w14:textId="77777777" w:rsidR="00A958B4" w:rsidRDefault="00DE0F1A">
      <w:pPr>
        <w:pStyle w:val="Akapitzlist"/>
        <w:numPr>
          <w:ilvl w:val="0"/>
          <w:numId w:val="9"/>
        </w:numPr>
        <w:ind w:left="284" w:hanging="284"/>
        <w:jc w:val="both"/>
      </w:pPr>
      <w:r>
        <w:t>Wykonawcy ponoszą solidarną odpowiedzialność za wykonanie umowy i wniesienie zabezpieczenia należytego wykonania umowy.</w:t>
      </w:r>
    </w:p>
    <w:p w14:paraId="5F885286" w14:textId="77777777" w:rsidR="00A958B4" w:rsidRDefault="00DE0F1A">
      <w:pPr>
        <w:pStyle w:val="Nagwek3"/>
        <w:numPr>
          <w:ilvl w:val="0"/>
          <w:numId w:val="8"/>
        </w:numPr>
        <w:spacing w:before="240" w:after="240"/>
        <w:ind w:left="284" w:hanging="284"/>
      </w:pPr>
      <w:bookmarkStart w:id="34" w:name="_Hlk107817756"/>
      <w:bookmarkStart w:id="35" w:name="_Toc196373461"/>
      <w:bookmarkEnd w:id="34"/>
      <w: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bookmarkEnd w:id="35"/>
    </w:p>
    <w:p w14:paraId="0BD2BB98" w14:textId="77777777" w:rsidR="00A958B4" w:rsidRDefault="00DE0F1A">
      <w:pPr>
        <w:numPr>
          <w:ilvl w:val="0"/>
          <w:numId w:val="25"/>
        </w:numPr>
        <w:ind w:left="284" w:hanging="284"/>
        <w:jc w:val="both"/>
      </w:pPr>
      <w:r>
        <w:t>Postępowanie prowadzone jest w języku polskim.</w:t>
      </w:r>
    </w:p>
    <w:p w14:paraId="2E7372B0" w14:textId="77777777" w:rsidR="00A958B4" w:rsidRDefault="00DE0F1A">
      <w:pPr>
        <w:numPr>
          <w:ilvl w:val="0"/>
          <w:numId w:val="25"/>
        </w:numPr>
        <w:ind w:left="284" w:hanging="284"/>
        <w:jc w:val="both"/>
      </w:pPr>
      <w:r>
        <w:t xml:space="preserve">Komunikacja pomiędzy Zamawiającym a Wykonawcami odbywa się przy użyciu środków komunikacji elektronicznej zgodnie z art. 61 ustawy PZP, za pośrednictwem elektronicznej Platformy zakupowej OpenNexus (dalej „Platforma”) pod adresem </w:t>
      </w:r>
      <w:hyperlink r:id="rId16" w:history="1">
        <w:r>
          <w:rPr>
            <w:u w:val="single"/>
          </w:rPr>
          <w:t>platformazakupowa.pl</w:t>
        </w:r>
      </w:hyperlink>
      <w:r>
        <w:t>, która spełnia wymagania opisane w art. 64 ustawy PZP.</w:t>
      </w:r>
    </w:p>
    <w:p w14:paraId="1E0393D2" w14:textId="77777777" w:rsidR="00A958B4" w:rsidRDefault="00DE0F1A">
      <w:pPr>
        <w:numPr>
          <w:ilvl w:val="0"/>
          <w:numId w:val="25"/>
        </w:numPr>
        <w:ind w:left="284" w:hanging="284"/>
        <w:jc w:val="both"/>
      </w:pPr>
      <w:r>
        <w:rPr>
          <w:rFonts w:eastAsia="Calibri"/>
        </w:rPr>
        <w:t>W celu skrócenia czasu udzielenia odpowiedzi na pytania komunikacja między Zamawiającym a Wykonawcami w zakresie:</w:t>
      </w:r>
    </w:p>
    <w:p w14:paraId="0A4A9684" w14:textId="77777777" w:rsidR="00A958B4" w:rsidRDefault="00DE0F1A">
      <w:pPr>
        <w:numPr>
          <w:ilvl w:val="0"/>
          <w:numId w:val="43"/>
        </w:numPr>
        <w:ind w:left="568" w:hanging="284"/>
        <w:jc w:val="both"/>
        <w:rPr>
          <w:rFonts w:eastAsia="Calibri"/>
        </w:rPr>
      </w:pPr>
      <w:r>
        <w:rPr>
          <w:rFonts w:eastAsia="Calibri"/>
        </w:rPr>
        <w:t>przesyłania Zamawiającemu pytań do treści SWZ,</w:t>
      </w:r>
    </w:p>
    <w:p w14:paraId="6A7CF468" w14:textId="77777777" w:rsidR="00A958B4" w:rsidRDefault="00DE0F1A">
      <w:pPr>
        <w:numPr>
          <w:ilvl w:val="0"/>
          <w:numId w:val="43"/>
        </w:numPr>
        <w:ind w:left="568" w:hanging="284"/>
        <w:jc w:val="both"/>
        <w:rPr>
          <w:rFonts w:eastAsia="Calibri"/>
        </w:rPr>
      </w:pPr>
      <w:r>
        <w:rPr>
          <w:rFonts w:eastAsia="Calibri"/>
        </w:rPr>
        <w:t>przesyłania odpowiedzi na wezwanie Zamawiającego do złożenia podmiotowych środków dowodowych,</w:t>
      </w:r>
    </w:p>
    <w:p w14:paraId="56B92B4C" w14:textId="77777777" w:rsidR="00A958B4" w:rsidRDefault="00DE0F1A">
      <w:pPr>
        <w:numPr>
          <w:ilvl w:val="0"/>
          <w:numId w:val="43"/>
        </w:numPr>
        <w:ind w:left="568" w:hanging="284"/>
        <w:jc w:val="both"/>
        <w:rPr>
          <w:rFonts w:eastAsia="Calibri"/>
        </w:rPr>
      </w:pPr>
      <w:r>
        <w:rPr>
          <w:rFonts w:eastAsia="Calibri"/>
        </w:rPr>
        <w:t>przesyłania odpowiedzi na wezwanie Zamawiającego do złożenia/poprawienia/uzupełnienia oświadczenia, o którym mowa w art. 125 ust. 1 ustawy PZP, podmiotowych środków dowodowych, innych dokumentów lub oświadczeń składanych w postępowaniu,</w:t>
      </w:r>
    </w:p>
    <w:p w14:paraId="18BEE392" w14:textId="77777777" w:rsidR="00A958B4" w:rsidRDefault="00DE0F1A">
      <w:pPr>
        <w:numPr>
          <w:ilvl w:val="0"/>
          <w:numId w:val="43"/>
        </w:numPr>
        <w:ind w:left="568" w:hanging="284"/>
        <w:jc w:val="both"/>
        <w:rPr>
          <w:rFonts w:eastAsia="Calibri"/>
        </w:rPr>
      </w:pPr>
      <w:r>
        <w:rPr>
          <w:rFonts w:eastAsia="Calibri"/>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6E2D0D29" w14:textId="77777777" w:rsidR="00A958B4" w:rsidRDefault="00DE0F1A">
      <w:pPr>
        <w:numPr>
          <w:ilvl w:val="0"/>
          <w:numId w:val="43"/>
        </w:numPr>
        <w:ind w:left="568" w:hanging="284"/>
        <w:jc w:val="both"/>
        <w:rPr>
          <w:rFonts w:eastAsia="Calibri"/>
        </w:rPr>
      </w:pPr>
      <w:r>
        <w:rPr>
          <w:rFonts w:eastAsia="Calibri"/>
        </w:rPr>
        <w:t>przesyłania odpowiedzi na wezwanie Zamawiającego do złożenia wyjaśnień dotyczących treści przedmiotowych środków dowodowych,</w:t>
      </w:r>
    </w:p>
    <w:p w14:paraId="515ED5C7" w14:textId="77777777" w:rsidR="00A958B4" w:rsidRDefault="00DE0F1A">
      <w:pPr>
        <w:numPr>
          <w:ilvl w:val="0"/>
          <w:numId w:val="43"/>
        </w:numPr>
        <w:ind w:left="568" w:hanging="284"/>
        <w:jc w:val="both"/>
        <w:rPr>
          <w:rFonts w:eastAsia="Calibri"/>
        </w:rPr>
      </w:pPr>
      <w:r>
        <w:rPr>
          <w:rFonts w:eastAsia="Calibri"/>
        </w:rPr>
        <w:t>przesłania odpowiedzi na inne wezwania Zamawiającego wynikające z ustawy PZP,</w:t>
      </w:r>
    </w:p>
    <w:p w14:paraId="3E3C251C" w14:textId="77777777" w:rsidR="00A958B4" w:rsidRDefault="00DE0F1A">
      <w:pPr>
        <w:numPr>
          <w:ilvl w:val="0"/>
          <w:numId w:val="43"/>
        </w:numPr>
        <w:ind w:left="568" w:hanging="284"/>
        <w:jc w:val="both"/>
        <w:rPr>
          <w:rFonts w:eastAsia="Calibri"/>
        </w:rPr>
      </w:pPr>
      <w:r>
        <w:rPr>
          <w:rFonts w:eastAsia="Calibri"/>
        </w:rPr>
        <w:t>przesyłania wniosków, informacji, oświadczeń Wykonawcy,</w:t>
      </w:r>
    </w:p>
    <w:p w14:paraId="246879A4" w14:textId="77777777" w:rsidR="00A958B4" w:rsidRDefault="00DE0F1A">
      <w:pPr>
        <w:numPr>
          <w:ilvl w:val="0"/>
          <w:numId w:val="43"/>
        </w:numPr>
        <w:ind w:left="568" w:hanging="284"/>
        <w:jc w:val="both"/>
        <w:rPr>
          <w:rFonts w:eastAsia="Calibri"/>
        </w:rPr>
      </w:pPr>
      <w:r>
        <w:rPr>
          <w:rFonts w:eastAsia="Calibri"/>
        </w:rPr>
        <w:t>przesyłania odwołania/inne</w:t>
      </w:r>
    </w:p>
    <w:p w14:paraId="570F5395" w14:textId="77777777" w:rsidR="00A958B4" w:rsidRDefault="00DE0F1A">
      <w:pPr>
        <w:ind w:left="568"/>
        <w:jc w:val="both"/>
        <w:rPr>
          <w:rFonts w:eastAsia="Calibri"/>
        </w:rPr>
      </w:pPr>
      <w:r>
        <w:rPr>
          <w:rFonts w:eastAsia="Calibri"/>
        </w:rPr>
        <w:t xml:space="preserve">odbywa się za pośrednictwem </w:t>
      </w:r>
      <w:hyperlink r:id="rId17" w:history="1">
        <w:bookmarkStart w:id="36" w:name="_Hlk135293662"/>
        <w:r>
          <w:rPr>
            <w:rFonts w:eastAsia="Calibri"/>
            <w:u w:val="single"/>
          </w:rPr>
          <w:t>platformazakupowa.pl</w:t>
        </w:r>
      </w:hyperlink>
      <w:bookmarkEnd w:id="36"/>
      <w:r>
        <w:rPr>
          <w:rFonts w:eastAsia="Calibri"/>
        </w:rPr>
        <w:t xml:space="preserve"> i formularza „Wyślij wiadomość do zamawiającego”.</w:t>
      </w:r>
    </w:p>
    <w:p w14:paraId="02064E27" w14:textId="77777777" w:rsidR="00A958B4" w:rsidRDefault="00DE0F1A">
      <w:pPr>
        <w:numPr>
          <w:ilvl w:val="0"/>
          <w:numId w:val="25"/>
        </w:numPr>
        <w:ind w:left="284" w:hanging="284"/>
        <w:jc w:val="both"/>
        <w:rPr>
          <w:rFonts w:eastAsia="Calibri"/>
        </w:rPr>
      </w:pPr>
      <w:r>
        <w:rPr>
          <w:rFonts w:eastAsia="Calibri"/>
        </w:rPr>
        <w:t xml:space="preserve">Za datę przekazania (wpływu) oświadczeń, wniosków, zawiadomień oraz informacji przyjmuje się datę ich przesłania za pośrednictwem </w:t>
      </w:r>
      <w:hyperlink r:id="rId18" w:history="1">
        <w:r>
          <w:rPr>
            <w:rFonts w:eastAsia="Calibri"/>
            <w:u w:val="single"/>
          </w:rPr>
          <w:t>platformazakupowa.pl</w:t>
        </w:r>
      </w:hyperlink>
      <w:r>
        <w:rPr>
          <w:rFonts w:eastAsia="Calibri"/>
        </w:rPr>
        <w:t xml:space="preserve"> poprzez kliknięcie przycisku „Wyślij wiadomość do zamawiającego” po których pojawi się komunikat, że wiadomość została wysłana do zamawiającego.</w:t>
      </w:r>
    </w:p>
    <w:p w14:paraId="46F0EB89" w14:textId="77777777" w:rsidR="00A958B4" w:rsidRDefault="00DE0F1A">
      <w:pPr>
        <w:numPr>
          <w:ilvl w:val="0"/>
          <w:numId w:val="25"/>
        </w:numPr>
        <w:ind w:left="284" w:hanging="284"/>
        <w:jc w:val="both"/>
        <w:rPr>
          <w:rFonts w:eastAsia="Calibri"/>
        </w:rPr>
      </w:pPr>
      <w:r>
        <w:rPr>
          <w:rFonts w:eastAsia="Calibri"/>
        </w:rPr>
        <w:t xml:space="preserve">Zamawiający będzie przekazywał Wykonawcom informacje za pośrednictwem </w:t>
      </w:r>
      <w:hyperlink r:id="rId19" w:history="1">
        <w:r>
          <w:rPr>
            <w:rFonts w:eastAsia="Calibri"/>
            <w:u w:val="single"/>
          </w:rPr>
          <w:t>platformazakupowa.pl</w:t>
        </w:r>
      </w:hyperlink>
      <w:r>
        <w:rPr>
          <w:rFonts w:eastAsia="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history="1">
        <w:r>
          <w:rPr>
            <w:rFonts w:eastAsia="Calibri"/>
            <w:u w:val="single"/>
          </w:rPr>
          <w:t>platformazakupowa.pl</w:t>
        </w:r>
      </w:hyperlink>
      <w:r>
        <w:rPr>
          <w:rFonts w:eastAsia="Calibri"/>
        </w:rPr>
        <w:t xml:space="preserve"> do konkretnego Wykonawcy.</w:t>
      </w:r>
    </w:p>
    <w:p w14:paraId="2388B78C" w14:textId="77777777" w:rsidR="00A958B4" w:rsidRDefault="00DE0F1A">
      <w:pPr>
        <w:numPr>
          <w:ilvl w:val="0"/>
          <w:numId w:val="25"/>
        </w:numPr>
        <w:ind w:left="284" w:hanging="284"/>
        <w:jc w:val="both"/>
        <w:rPr>
          <w:rFonts w:eastAsia="Calibri"/>
        </w:rPr>
      </w:pPr>
      <w:r>
        <w:rPr>
          <w:rFonts w:eastAsia="Calibri"/>
        </w:rPr>
        <w:t xml:space="preserve">Wykonawca jako podmiot profesjonalny ma obowiązek sprawdzania komunikatów i wiadomości bezpośrednio na </w:t>
      </w:r>
      <w:hyperlink r:id="rId21" w:history="1">
        <w:r>
          <w:rPr>
            <w:rFonts w:eastAsia="Calibri"/>
            <w:u w:val="single"/>
          </w:rPr>
          <w:t>platformazakupowa.pl</w:t>
        </w:r>
      </w:hyperlink>
      <w:r>
        <w:rPr>
          <w:rFonts w:eastAsia="Calibri"/>
        </w:rPr>
        <w:t xml:space="preserve"> przesłanych przez Zamawiającego, gdyż system powiadomień może ulec awarii lub powiadomienie może trafić do folderu SPAM.</w:t>
      </w:r>
    </w:p>
    <w:p w14:paraId="4EF638FF" w14:textId="77777777" w:rsidR="00A958B4" w:rsidRDefault="00DE0F1A">
      <w:pPr>
        <w:numPr>
          <w:ilvl w:val="0"/>
          <w:numId w:val="25"/>
        </w:numPr>
        <w:ind w:left="284" w:hanging="284"/>
        <w:jc w:val="both"/>
        <w:rPr>
          <w:rFonts w:eastAsia="Calibri"/>
        </w:rPr>
      </w:pPr>
      <w:r>
        <w:rPr>
          <w:rFonts w:eastAsia="Calibri"/>
        </w:rPr>
        <w:t xml:space="preserve">Zamawiający, zgodnie z Rozporządzeniem Prezesa Rady Ministrów z dnia 30 grudnia 2020 r. </w:t>
      </w:r>
      <w:bookmarkStart w:id="37" w:name="_Hlk135293958"/>
      <w:r>
        <w:rPr>
          <w:rFonts w:eastAsia="Calibri"/>
        </w:rPr>
        <w:t>w sprawie sposobu sporządzania i przekazywania informacji oraz wymagań technicznych dla dokumentów elektronicznych oraz środków komunikacji elektronicznej w postępowaniu o udzielenie zamówienia publicznego lub konkursie</w:t>
      </w:r>
      <w:bookmarkEnd w:id="37"/>
      <w:r>
        <w:rPr>
          <w:rFonts w:eastAsia="Calibri"/>
        </w:rPr>
        <w:t xml:space="preserve"> (Dz. U. z 2020 r. poz. 2452), określa </w:t>
      </w:r>
      <w:r>
        <w:rPr>
          <w:rFonts w:eastAsia="Calibri"/>
        </w:rPr>
        <w:lastRenderedPageBreak/>
        <w:t xml:space="preserve">niezbędne wymagania sprzętowo - aplikacyjne umożliwiające pracę na </w:t>
      </w:r>
      <w:hyperlink r:id="rId22" w:history="1">
        <w:r>
          <w:rPr>
            <w:rFonts w:eastAsia="Calibri"/>
            <w:u w:val="single"/>
          </w:rPr>
          <w:t>platformazakupowa.pl</w:t>
        </w:r>
      </w:hyperlink>
      <w:r>
        <w:rPr>
          <w:rFonts w:eastAsia="Calibri"/>
        </w:rPr>
        <w:t>, tj.:</w:t>
      </w:r>
    </w:p>
    <w:p w14:paraId="56F55EE2" w14:textId="77777777" w:rsidR="00A958B4" w:rsidRDefault="00DE0F1A">
      <w:pPr>
        <w:numPr>
          <w:ilvl w:val="1"/>
          <w:numId w:val="42"/>
        </w:numPr>
        <w:ind w:left="568" w:hanging="284"/>
        <w:jc w:val="both"/>
        <w:rPr>
          <w:rFonts w:eastAsia="Calibri"/>
        </w:rPr>
      </w:pPr>
      <w:r>
        <w:rPr>
          <w:rFonts w:eastAsia="Calibri"/>
        </w:rPr>
        <w:t>stały dostęp do sieci Internet o gwarantowanej przepustowości nie mniejszej niż 512 kb/s,</w:t>
      </w:r>
    </w:p>
    <w:p w14:paraId="1E45F28C" w14:textId="77777777" w:rsidR="00A958B4" w:rsidRDefault="00DE0F1A">
      <w:pPr>
        <w:numPr>
          <w:ilvl w:val="1"/>
          <w:numId w:val="42"/>
        </w:numPr>
        <w:ind w:left="568" w:hanging="284"/>
        <w:jc w:val="both"/>
        <w:rPr>
          <w:rFonts w:eastAsia="Calibri"/>
        </w:rPr>
      </w:pPr>
      <w:r>
        <w:rPr>
          <w:rFonts w:eastAsia="Calibri"/>
        </w:rPr>
        <w:t>komputer klasy PC lub MAC o następującej konfiguracji: pamięć min. 2 GB Ram, procesor Intel IV 2 GHZ lub jego nowsza wersja, jeden z systemów operacyjnych - MS Windows 7, Mac Os x 10 4, Linux, lub ich nowsze wersje,</w:t>
      </w:r>
    </w:p>
    <w:p w14:paraId="7C76B4A8" w14:textId="77777777" w:rsidR="00A958B4" w:rsidRDefault="00DE0F1A">
      <w:pPr>
        <w:numPr>
          <w:ilvl w:val="1"/>
          <w:numId w:val="42"/>
        </w:numPr>
        <w:ind w:left="568" w:hanging="284"/>
        <w:jc w:val="both"/>
        <w:rPr>
          <w:rFonts w:eastAsia="Calibri"/>
        </w:rPr>
      </w:pPr>
      <w:r>
        <w:rPr>
          <w:rFonts w:eastAsia="Calibri"/>
        </w:rPr>
        <w:t>zainstalowana dowolna, inna przeglądarka internetowa niż Internet Explorer,</w:t>
      </w:r>
    </w:p>
    <w:p w14:paraId="70FD7C07" w14:textId="77777777" w:rsidR="00A958B4" w:rsidRDefault="00DE0F1A">
      <w:pPr>
        <w:numPr>
          <w:ilvl w:val="1"/>
          <w:numId w:val="42"/>
        </w:numPr>
        <w:ind w:left="568" w:hanging="284"/>
        <w:jc w:val="both"/>
        <w:rPr>
          <w:rFonts w:eastAsia="Calibri"/>
        </w:rPr>
      </w:pPr>
      <w:r>
        <w:rPr>
          <w:rFonts w:eastAsia="Calibri"/>
        </w:rPr>
        <w:t>włączona obsługa JavaScript,</w:t>
      </w:r>
    </w:p>
    <w:p w14:paraId="478C0111" w14:textId="77777777" w:rsidR="00A958B4" w:rsidRDefault="00DE0F1A">
      <w:pPr>
        <w:numPr>
          <w:ilvl w:val="1"/>
          <w:numId w:val="42"/>
        </w:numPr>
        <w:ind w:left="568" w:hanging="284"/>
        <w:jc w:val="both"/>
        <w:rPr>
          <w:rFonts w:eastAsia="Calibri"/>
        </w:rPr>
      </w:pPr>
      <w:r>
        <w:rPr>
          <w:rFonts w:eastAsia="Calibri"/>
        </w:rPr>
        <w:t>zainstalowany program Adobe Acrobat Reader lub inny obsługujący format plików .pdf,</w:t>
      </w:r>
    </w:p>
    <w:p w14:paraId="6111D200" w14:textId="77777777" w:rsidR="00A958B4" w:rsidRDefault="00DE0F1A">
      <w:pPr>
        <w:numPr>
          <w:ilvl w:val="0"/>
          <w:numId w:val="25"/>
        </w:numPr>
        <w:ind w:left="284" w:hanging="284"/>
        <w:jc w:val="both"/>
        <w:rPr>
          <w:rFonts w:eastAsia="Calibri"/>
        </w:rPr>
      </w:pPr>
      <w:r>
        <w:rPr>
          <w:rFonts w:eastAsia="Calibri"/>
        </w:rPr>
        <w:t xml:space="preserve">Szyfrowanie na </w:t>
      </w:r>
      <w:hyperlink r:id="rId23" w:history="1">
        <w:r>
          <w:rPr>
            <w:rFonts w:eastAsia="Calibri"/>
            <w:u w:val="single"/>
          </w:rPr>
          <w:t>platformazakupowa.pl</w:t>
        </w:r>
      </w:hyperlink>
      <w:r>
        <w:rPr>
          <w:rFonts w:eastAsia="Calibri"/>
        </w:rPr>
        <w:t xml:space="preserve"> odbywa się za pomocą protokołu TLS 1.3.</w:t>
      </w:r>
    </w:p>
    <w:p w14:paraId="03B22844" w14:textId="77777777" w:rsidR="00A958B4" w:rsidRDefault="00DE0F1A">
      <w:pPr>
        <w:numPr>
          <w:ilvl w:val="0"/>
          <w:numId w:val="25"/>
        </w:numPr>
        <w:ind w:left="284" w:hanging="284"/>
        <w:jc w:val="both"/>
        <w:rPr>
          <w:rFonts w:eastAsia="Calibri"/>
        </w:rPr>
      </w:pPr>
      <w:r>
        <w:rPr>
          <w:rFonts w:eastAsia="Calibri"/>
        </w:rPr>
        <w:t>Oznaczenie czasu odbioru danych przez platformę zakupową stanowi datę oraz dokładny czas (hh:mm:ss) generowany według czasu lokalnego serwera synchronizowanego z zegarem Głównego Urzędu Miar.</w:t>
      </w:r>
    </w:p>
    <w:p w14:paraId="64BF5925" w14:textId="77777777" w:rsidR="00A958B4" w:rsidRDefault="00DE0F1A">
      <w:pPr>
        <w:numPr>
          <w:ilvl w:val="0"/>
          <w:numId w:val="25"/>
        </w:numPr>
        <w:ind w:left="284" w:hanging="426"/>
        <w:jc w:val="both"/>
        <w:rPr>
          <w:rFonts w:eastAsia="Calibri"/>
        </w:rPr>
      </w:pPr>
      <w:r>
        <w:rPr>
          <w:rFonts w:eastAsia="Calibri"/>
        </w:rPr>
        <w:t>Wykonawca, przystępując do niniejszego postępowania o udzielenie zamówienia publicznego:</w:t>
      </w:r>
    </w:p>
    <w:p w14:paraId="1BCBD33C" w14:textId="77777777" w:rsidR="00A958B4" w:rsidRDefault="00DE0F1A">
      <w:pPr>
        <w:numPr>
          <w:ilvl w:val="1"/>
          <w:numId w:val="44"/>
        </w:numPr>
        <w:ind w:left="568" w:hanging="284"/>
        <w:jc w:val="both"/>
        <w:rPr>
          <w:rFonts w:eastAsia="Calibri"/>
        </w:rPr>
      </w:pPr>
      <w:r>
        <w:rPr>
          <w:rFonts w:eastAsia="Calibri"/>
        </w:rPr>
        <w:t xml:space="preserve">akceptuje warunki korzystania z </w:t>
      </w:r>
      <w:hyperlink r:id="rId24" w:history="1">
        <w:r>
          <w:rPr>
            <w:rFonts w:eastAsia="Calibri"/>
            <w:u w:val="single"/>
          </w:rPr>
          <w:t>platformazakupowa.pl</w:t>
        </w:r>
      </w:hyperlink>
      <w:r>
        <w:rPr>
          <w:rFonts w:eastAsia="Calibri"/>
        </w:rPr>
        <w:t xml:space="preserve"> określone w Regulaminie zamieszczonym na stronie internetowej </w:t>
      </w:r>
      <w:hyperlink r:id="rId25" w:history="1">
        <w:r>
          <w:rPr>
            <w:rFonts w:eastAsia="Calibri"/>
          </w:rPr>
          <w:t>pod linkiem</w:t>
        </w:r>
      </w:hyperlink>
      <w:r>
        <w:rPr>
          <w:rFonts w:eastAsia="Calibri"/>
        </w:rPr>
        <w:t xml:space="preserve">  w zakładce „Regulamin" oraz uznaje go za wiążący,</w:t>
      </w:r>
    </w:p>
    <w:p w14:paraId="757362C2" w14:textId="77777777" w:rsidR="00A958B4" w:rsidRDefault="00DE0F1A">
      <w:pPr>
        <w:numPr>
          <w:ilvl w:val="1"/>
          <w:numId w:val="44"/>
        </w:numPr>
        <w:ind w:left="568" w:hanging="284"/>
        <w:jc w:val="both"/>
        <w:rPr>
          <w:rFonts w:eastAsia="Calibri"/>
        </w:rPr>
      </w:pPr>
      <w:r>
        <w:rPr>
          <w:rFonts w:eastAsia="Calibri"/>
        </w:rPr>
        <w:t xml:space="preserve">zapoznał i stosuje się do Instrukcji składania ofert/wniosków dostępnej </w:t>
      </w:r>
      <w:hyperlink r:id="rId26" w:history="1">
        <w:r>
          <w:rPr>
            <w:rFonts w:eastAsia="Calibri"/>
            <w:u w:val="single"/>
          </w:rPr>
          <w:t>pod linkiem</w:t>
        </w:r>
      </w:hyperlink>
      <w:r>
        <w:rPr>
          <w:rFonts w:eastAsia="Calibri"/>
        </w:rPr>
        <w:t>.</w:t>
      </w:r>
    </w:p>
    <w:p w14:paraId="66A0B4FE" w14:textId="77777777" w:rsidR="00A958B4" w:rsidRDefault="00DE0F1A">
      <w:pPr>
        <w:numPr>
          <w:ilvl w:val="0"/>
          <w:numId w:val="25"/>
        </w:numPr>
        <w:ind w:left="284" w:hanging="426"/>
        <w:jc w:val="both"/>
        <w:rPr>
          <w:rFonts w:eastAsia="Calibri"/>
        </w:rPr>
      </w:pPr>
      <w:r>
        <w:rPr>
          <w:rFonts w:eastAsia="Calibri"/>
        </w:rPr>
        <w:t xml:space="preserve">Zamawiający nie ponosi odpowiedzialności za złożenie oferty w sposób niezgodny z Instrukcją korzystania z </w:t>
      </w:r>
      <w:hyperlink r:id="rId27" w:history="1">
        <w:r>
          <w:rPr>
            <w:rFonts w:eastAsia="Calibri"/>
            <w:u w:val="single"/>
          </w:rPr>
          <w:t>platformazakupowa.pl</w:t>
        </w:r>
      </w:hyperlink>
      <w:r>
        <w:rPr>
          <w:rFonts w:eastAsia="Calibri"/>
        </w:rPr>
        <w:t>,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PZP.</w:t>
      </w:r>
    </w:p>
    <w:p w14:paraId="3E4C72AE" w14:textId="77777777" w:rsidR="00A958B4" w:rsidRDefault="00DE0F1A">
      <w:pPr>
        <w:numPr>
          <w:ilvl w:val="0"/>
          <w:numId w:val="25"/>
        </w:numPr>
        <w:ind w:left="284" w:hanging="426"/>
        <w:jc w:val="both"/>
        <w:rPr>
          <w:rFonts w:eastAsia="Calibri"/>
        </w:rPr>
      </w:pPr>
      <w:r>
        <w:rPr>
          <w:rFonts w:eastAsia="Calibri"/>
        </w:rPr>
        <w:t xml:space="preserve">Zamawiający informuje, że instrukcje korzystania z </w:t>
      </w:r>
      <w:hyperlink r:id="rId28" w:history="1">
        <w:r>
          <w:rPr>
            <w:rFonts w:eastAsia="Calibri"/>
            <w:u w:val="single"/>
          </w:rPr>
          <w:t>platformazakupowa.pl</w:t>
        </w:r>
      </w:hyperlink>
      <w:r>
        <w:rPr>
          <w:rFonts w:eastAsia="Calibri"/>
        </w:rPr>
        <w:t xml:space="preserve"> dotyczące w szczególności logowania, składania wniosków o wyjaśnienie treści SWZ, składania ofert oraz innych czynności podejmowanych w niniejszym postępowaniu przy użyciu </w:t>
      </w:r>
      <w:hyperlink r:id="rId29" w:history="1">
        <w:r>
          <w:rPr>
            <w:rFonts w:eastAsia="Calibri"/>
            <w:u w:val="single"/>
          </w:rPr>
          <w:t>platformazakupowa.pl</w:t>
        </w:r>
      </w:hyperlink>
      <w:r>
        <w:rPr>
          <w:rFonts w:eastAsia="Calibri"/>
        </w:rPr>
        <w:t xml:space="preserve"> znajdują się w zakładce „Instrukcje dla Wykonawców" na stronie internetowej pod adresem: </w:t>
      </w:r>
      <w:hyperlink r:id="rId30" w:history="1">
        <w:r>
          <w:rPr>
            <w:rFonts w:eastAsia="Calibri"/>
            <w:u w:val="single"/>
          </w:rPr>
          <w:t>https://platformazakupowa.pl/strona/45-instrukcje</w:t>
        </w:r>
      </w:hyperlink>
      <w:r>
        <w:rPr>
          <w:rFonts w:eastAsia="Calibri"/>
        </w:rPr>
        <w:t>.</w:t>
      </w:r>
      <w:bookmarkStart w:id="38" w:name="_wp2umuqo1p7z"/>
      <w:bookmarkEnd w:id="38"/>
    </w:p>
    <w:p w14:paraId="15D84119" w14:textId="77777777" w:rsidR="00A958B4" w:rsidRDefault="00DE0F1A">
      <w:pPr>
        <w:numPr>
          <w:ilvl w:val="0"/>
          <w:numId w:val="25"/>
        </w:numPr>
        <w:ind w:left="284" w:hanging="426"/>
        <w:jc w:val="both"/>
        <w:rPr>
          <w:rFonts w:eastAsia="Calibri"/>
        </w:rPr>
      </w:pPr>
      <w:r>
        <w:rPr>
          <w:rFonts w:eastAsia="Calibri"/>
          <w:bCs/>
        </w:rPr>
        <w:t>Formaty plików wykorzystywanych przez wykonawców powinny być zgodne z</w:t>
      </w:r>
      <w:r>
        <w:rPr>
          <w:rFonts w:eastAsia="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446254A" w14:textId="77777777" w:rsidR="00A958B4" w:rsidRDefault="00DE0F1A">
      <w:pPr>
        <w:numPr>
          <w:ilvl w:val="0"/>
          <w:numId w:val="25"/>
        </w:numPr>
        <w:ind w:left="284" w:hanging="426"/>
        <w:jc w:val="both"/>
        <w:rPr>
          <w:rFonts w:eastAsia="Calibri"/>
          <w:bCs/>
        </w:rPr>
      </w:pPr>
      <w:r>
        <w:rPr>
          <w:rFonts w:eastAsia="Calibri"/>
        </w:rPr>
        <w:t xml:space="preserve">Zamawiający rekomenduje wykorzystanie formatów: .pdf .doc .xls .jpg (.jpeg) </w:t>
      </w:r>
      <w:r>
        <w:rPr>
          <w:rFonts w:eastAsia="Calibri"/>
          <w:bCs/>
        </w:rPr>
        <w:t>ze szczególnym wskazaniem na .pdf.</w:t>
      </w:r>
    </w:p>
    <w:p w14:paraId="32114D1E" w14:textId="77777777" w:rsidR="00A958B4" w:rsidRDefault="00DE0F1A">
      <w:pPr>
        <w:numPr>
          <w:ilvl w:val="0"/>
          <w:numId w:val="25"/>
        </w:numPr>
        <w:ind w:left="284" w:hanging="426"/>
        <w:jc w:val="both"/>
        <w:rPr>
          <w:rFonts w:eastAsia="Calibri"/>
          <w:bCs/>
        </w:rPr>
      </w:pPr>
      <w:r>
        <w:rPr>
          <w:rFonts w:eastAsia="Calibri"/>
          <w:bCs/>
        </w:rPr>
        <w:t>W celu ewentualnej kompresji danych Zamawiający rekomenduje wykorzystanie jednego z formatów:</w:t>
      </w:r>
    </w:p>
    <w:p w14:paraId="5CC84B71" w14:textId="77777777" w:rsidR="00A958B4" w:rsidRDefault="00DE0F1A">
      <w:pPr>
        <w:numPr>
          <w:ilvl w:val="1"/>
          <w:numId w:val="41"/>
        </w:numPr>
        <w:ind w:left="568" w:hanging="426"/>
        <w:jc w:val="both"/>
        <w:rPr>
          <w:rFonts w:eastAsia="Calibri"/>
          <w:bCs/>
        </w:rPr>
      </w:pPr>
      <w:r>
        <w:rPr>
          <w:rFonts w:eastAsia="Calibri"/>
          <w:bCs/>
        </w:rPr>
        <w:t>.zip</w:t>
      </w:r>
    </w:p>
    <w:p w14:paraId="0B031C33" w14:textId="77777777" w:rsidR="00A958B4" w:rsidRDefault="00DE0F1A">
      <w:pPr>
        <w:numPr>
          <w:ilvl w:val="1"/>
          <w:numId w:val="41"/>
        </w:numPr>
        <w:ind w:left="568" w:hanging="426"/>
        <w:jc w:val="both"/>
        <w:rPr>
          <w:rFonts w:eastAsia="Calibri"/>
          <w:bCs/>
        </w:rPr>
      </w:pPr>
      <w:r>
        <w:rPr>
          <w:rFonts w:eastAsia="Calibri"/>
          <w:bCs/>
        </w:rPr>
        <w:t>.7Z</w:t>
      </w:r>
    </w:p>
    <w:p w14:paraId="115D8475" w14:textId="77777777" w:rsidR="00A958B4" w:rsidRDefault="00DE0F1A">
      <w:pPr>
        <w:numPr>
          <w:ilvl w:val="0"/>
          <w:numId w:val="25"/>
        </w:numPr>
        <w:ind w:left="284" w:hanging="426"/>
        <w:jc w:val="both"/>
        <w:rPr>
          <w:rFonts w:eastAsia="Calibri"/>
          <w:bCs/>
        </w:rPr>
      </w:pPr>
      <w:r>
        <w:rPr>
          <w:rFonts w:eastAsia="Calibri"/>
          <w:bCs/>
        </w:rPr>
        <w:t>Wśród formatów powszechnych, a NIE występujących w rozporządzeniu występują: .rar .gif .bmp .numbers .pages. Dokumenty złożone w takich plikach zostaną uznane za złożone nieskutecznie.</w:t>
      </w:r>
    </w:p>
    <w:p w14:paraId="4BAF2B42" w14:textId="77777777" w:rsidR="00A958B4" w:rsidRDefault="00DE0F1A">
      <w:pPr>
        <w:numPr>
          <w:ilvl w:val="0"/>
          <w:numId w:val="25"/>
        </w:numPr>
        <w:ind w:left="284" w:hanging="426"/>
        <w:jc w:val="both"/>
        <w:rPr>
          <w:rFonts w:eastAsia="Calibri"/>
        </w:rPr>
      </w:pPr>
      <w:r>
        <w:rPr>
          <w:rFonts w:eastAsia="Calibri"/>
          <w:bCs/>
        </w:rPr>
        <w:t>Zamawiający zwraca uwagę na ograniczenia wielkości plików podpisywanych</w:t>
      </w:r>
      <w:r>
        <w:rPr>
          <w:rFonts w:eastAsia="Calibri"/>
        </w:rPr>
        <w:t xml:space="preserve"> profilem zaufanym, który wynosi max 10MB, oraz na ograniczenie wielkości plików podpisywanych w aplikacji eDoApp służącej do składania podpisu osobistego, który wynosi max 5MB.</w:t>
      </w:r>
    </w:p>
    <w:p w14:paraId="1A1B6A01" w14:textId="77777777" w:rsidR="00A958B4" w:rsidRDefault="00DE0F1A">
      <w:pPr>
        <w:numPr>
          <w:ilvl w:val="0"/>
          <w:numId w:val="25"/>
        </w:numPr>
        <w:ind w:left="284" w:hanging="426"/>
        <w:jc w:val="both"/>
        <w:rPr>
          <w:rFonts w:eastAsia="Calibri"/>
        </w:rPr>
      </w:pPr>
      <w:r>
        <w:rPr>
          <w:rFonts w:eastAsia="Calibri"/>
        </w:rPr>
        <w:lastRenderedPageBreak/>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28BE78D7" w14:textId="77777777" w:rsidR="00A958B4" w:rsidRDefault="00DE0F1A">
      <w:pPr>
        <w:numPr>
          <w:ilvl w:val="0"/>
          <w:numId w:val="25"/>
        </w:numPr>
        <w:ind w:left="284" w:hanging="426"/>
        <w:jc w:val="both"/>
        <w:rPr>
          <w:rFonts w:eastAsia="Calibri"/>
        </w:rPr>
      </w:pPr>
      <w:r>
        <w:rPr>
          <w:rFonts w:eastAsia="Calibri"/>
        </w:rPr>
        <w:t>Pliki w innych formatach niż PDF zaleca się opatrzyć zewnętrznym podpisem XAdES. Wykonawca powinien pamiętać, aby plik z podpisem przekazywać łącznie z dokumentem podpisywanym.</w:t>
      </w:r>
    </w:p>
    <w:p w14:paraId="2E2E86BB" w14:textId="77777777" w:rsidR="00A958B4" w:rsidRDefault="00DE0F1A">
      <w:pPr>
        <w:numPr>
          <w:ilvl w:val="0"/>
          <w:numId w:val="25"/>
        </w:numPr>
        <w:ind w:left="284" w:hanging="426"/>
        <w:jc w:val="both"/>
        <w:rPr>
          <w:rFonts w:eastAsia="Calibri"/>
        </w:rPr>
      </w:pPr>
      <w:r>
        <w:rPr>
          <w:rFonts w:eastAsia="Calibri"/>
        </w:rPr>
        <w:t>Zamawiający zaleca, aby w przypadku podpisywania pliku przez kilka osób, stosować podpisy tego samego rodzaju. Podpisywanie różnymi rodzajami podpisów np. osobistym i kwalifikowanym może doprowadzić do problemów w weryfikacji plików.</w:t>
      </w:r>
    </w:p>
    <w:p w14:paraId="49F3775E" w14:textId="77777777" w:rsidR="00A958B4" w:rsidRDefault="00DE0F1A">
      <w:pPr>
        <w:numPr>
          <w:ilvl w:val="0"/>
          <w:numId w:val="25"/>
        </w:numPr>
        <w:ind w:left="284" w:hanging="426"/>
        <w:jc w:val="both"/>
        <w:rPr>
          <w:rFonts w:eastAsia="Calibri"/>
        </w:rPr>
      </w:pPr>
      <w:r>
        <w:rPr>
          <w:rFonts w:eastAsia="Calibri"/>
        </w:rPr>
        <w:t>Zamawiający zaleca, aby Wykonawca z odpowiednim wyprzedzeniem przetestował możliwość prawidłowego wykorzystania wybranej metody podpisania plików oferty.</w:t>
      </w:r>
    </w:p>
    <w:p w14:paraId="1C373D46" w14:textId="77777777" w:rsidR="00A958B4" w:rsidRDefault="00DE0F1A">
      <w:pPr>
        <w:numPr>
          <w:ilvl w:val="0"/>
          <w:numId w:val="25"/>
        </w:numPr>
        <w:ind w:left="284" w:hanging="426"/>
        <w:jc w:val="both"/>
        <w:rPr>
          <w:rFonts w:eastAsia="Calibri"/>
        </w:rPr>
      </w:pPr>
      <w:r>
        <w:rPr>
          <w:rFonts w:eastAsia="Calibri"/>
        </w:rPr>
        <w:t>Zaleca się, aby komunikacja z Wykonawcami odbywała się tylko na Platformie za pośrednictwem formularza „Wyślij wiadomość do zamawiającego”, nie za pośrednictwem adresu email.</w:t>
      </w:r>
    </w:p>
    <w:p w14:paraId="0E365E08" w14:textId="77777777" w:rsidR="00A958B4" w:rsidRDefault="00DE0F1A">
      <w:pPr>
        <w:numPr>
          <w:ilvl w:val="0"/>
          <w:numId w:val="25"/>
        </w:numPr>
        <w:ind w:left="284" w:hanging="426"/>
        <w:jc w:val="both"/>
        <w:rPr>
          <w:rFonts w:eastAsia="Calibri"/>
        </w:rPr>
      </w:pPr>
      <w:r>
        <w:rPr>
          <w:rFonts w:eastAsia="Calibri"/>
        </w:rPr>
        <w:t>Osobą składającą ofertę powinna być osoba kontaktowa podawana w dokumentacji.</w:t>
      </w:r>
    </w:p>
    <w:p w14:paraId="56C203D7" w14:textId="77777777" w:rsidR="00A958B4" w:rsidRDefault="00DE0F1A">
      <w:pPr>
        <w:numPr>
          <w:ilvl w:val="0"/>
          <w:numId w:val="25"/>
        </w:numPr>
        <w:ind w:left="284" w:hanging="426"/>
        <w:jc w:val="both"/>
        <w:rPr>
          <w:rFonts w:eastAsia="Calibri"/>
        </w:rPr>
      </w:pPr>
      <w:r>
        <w:rPr>
          <w:rFonts w:eastAsia="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C1A2C04" w14:textId="77777777" w:rsidR="00A958B4" w:rsidRDefault="00DE0F1A">
      <w:pPr>
        <w:numPr>
          <w:ilvl w:val="0"/>
          <w:numId w:val="25"/>
        </w:numPr>
        <w:ind w:left="284" w:hanging="426"/>
        <w:jc w:val="both"/>
        <w:rPr>
          <w:rFonts w:eastAsia="Calibri"/>
        </w:rPr>
      </w:pPr>
      <w:r>
        <w:rPr>
          <w:rFonts w:eastAsia="Calibri"/>
        </w:rPr>
        <w:t>Podczas podpisywania plików zaleca się stosowanie algorytmu skrótu SHA2 zamiast SHA1.</w:t>
      </w:r>
    </w:p>
    <w:p w14:paraId="43177849" w14:textId="77777777" w:rsidR="00A958B4" w:rsidRDefault="00DE0F1A">
      <w:pPr>
        <w:numPr>
          <w:ilvl w:val="0"/>
          <w:numId w:val="25"/>
        </w:numPr>
        <w:ind w:left="284" w:hanging="426"/>
        <w:jc w:val="both"/>
        <w:rPr>
          <w:rFonts w:eastAsia="Calibri"/>
        </w:rPr>
      </w:pPr>
      <w:r>
        <w:rPr>
          <w:rFonts w:eastAsia="Calibri"/>
        </w:rPr>
        <w:t>Jeśli Wykonawca pakuje dokumenty np. w plik ZIP zalecamy wcześniejsze podpisanie każdego ze skompresowanych plików.</w:t>
      </w:r>
    </w:p>
    <w:p w14:paraId="766E5279" w14:textId="77777777" w:rsidR="00A958B4" w:rsidRDefault="00DE0F1A">
      <w:pPr>
        <w:numPr>
          <w:ilvl w:val="0"/>
          <w:numId w:val="25"/>
        </w:numPr>
        <w:ind w:left="284" w:hanging="426"/>
        <w:jc w:val="both"/>
        <w:rPr>
          <w:rFonts w:eastAsia="Calibri"/>
        </w:rPr>
      </w:pPr>
      <w:r>
        <w:rPr>
          <w:rFonts w:eastAsia="Calibri"/>
        </w:rPr>
        <w:t>Zamawiający rekomenduje wykorzystanie podpisu z kwalifikowanym znacznikiem czasu.</w:t>
      </w:r>
    </w:p>
    <w:p w14:paraId="015ED084" w14:textId="77777777" w:rsidR="00A958B4" w:rsidRDefault="00DE0F1A">
      <w:pPr>
        <w:numPr>
          <w:ilvl w:val="0"/>
          <w:numId w:val="25"/>
        </w:numPr>
        <w:ind w:left="284" w:hanging="426"/>
        <w:jc w:val="both"/>
        <w:rPr>
          <w:rFonts w:eastAsia="Calibri"/>
        </w:rPr>
      </w:pPr>
      <w:r>
        <w:rPr>
          <w:rFonts w:eastAsia="Calibri"/>
        </w:rPr>
        <w:t xml:space="preserve">Zamawiający zaleca aby </w:t>
      </w:r>
      <w:r>
        <w:rPr>
          <w:rFonts w:eastAsia="Calibri"/>
          <w:u w:val="single"/>
        </w:rPr>
        <w:t>nie</w:t>
      </w:r>
      <w:r>
        <w:rPr>
          <w:rFonts w:eastAsia="Calibri"/>
        </w:rPr>
        <w:t xml:space="preserve"> wprowadzać jakichkolwiek zmian w plikach po podpisaniu ich podpisem kwalifikowanym. Może to skutkować naruszeniem integralności plików co równoważne będzie z koniecznością odrzucenia oferty w postępowaniu.</w:t>
      </w:r>
    </w:p>
    <w:p w14:paraId="2D720270" w14:textId="77777777" w:rsidR="00A958B4" w:rsidRDefault="00DE0F1A">
      <w:pPr>
        <w:pStyle w:val="Nagwek3"/>
        <w:numPr>
          <w:ilvl w:val="0"/>
          <w:numId w:val="8"/>
        </w:numPr>
        <w:spacing w:before="240" w:after="240"/>
        <w:ind w:left="284" w:hanging="284"/>
      </w:pPr>
      <w:bookmarkStart w:id="39" w:name="_Hlk1078177561"/>
      <w:bookmarkStart w:id="40" w:name="_Toc196373462"/>
      <w:bookmarkEnd w:id="39"/>
      <w:r>
        <w:t>UDZIELANIE WYJAŚNIEŃ TREŚCI SWZ</w:t>
      </w:r>
      <w:bookmarkEnd w:id="40"/>
    </w:p>
    <w:p w14:paraId="09D45C28" w14:textId="77777777" w:rsidR="00A958B4" w:rsidRDefault="00DE0F1A">
      <w:pPr>
        <w:pStyle w:val="Bezodstpw"/>
        <w:numPr>
          <w:ilvl w:val="6"/>
          <w:numId w:val="10"/>
        </w:numPr>
        <w:ind w:left="284" w:hanging="284"/>
        <w:jc w:val="both"/>
      </w:pPr>
      <w:r>
        <w:t xml:space="preserve">Wykonawca może zwrócić się do Zamawiającego o wyjaśnienie treści Specyfikacji Warunków Zamówienia. Wniosek należy przesłać za pośrednictwem </w:t>
      </w:r>
      <w:r>
        <w:t>Platformy. Zamawiający prosi o przekazywanie pytań również w formie edytowalnej, gdyż skróci to czas udzielania wyjaśnień.</w:t>
      </w:r>
    </w:p>
    <w:p w14:paraId="32E024DD" w14:textId="77777777" w:rsidR="00A958B4" w:rsidRDefault="00DE0F1A">
      <w:pPr>
        <w:pStyle w:val="Bezodstpw"/>
        <w:numPr>
          <w:ilvl w:val="6"/>
          <w:numId w:val="10"/>
        </w:numPr>
        <w:ind w:left="284" w:hanging="284"/>
        <w:jc w:val="both"/>
      </w:pPr>
      <w:r>
        <w:t xml:space="preserve">Zamawiający jest obowiązany udzielić wyjaśnień niezwłocznie, jednak nie później niż na </w:t>
      </w:r>
      <w:r>
        <w:rPr>
          <w:u w:val="single"/>
        </w:rPr>
        <w:t>2 dni</w:t>
      </w:r>
      <w:r>
        <w:t xml:space="preserve"> przed upływem terminu składania ofert, pod warunkiem że wniosek o wyjaśnienie treści SWZ wpłynął do zamawiającego nie później niż na </w:t>
      </w:r>
      <w:r>
        <w:rPr>
          <w:u w:val="single"/>
        </w:rPr>
        <w:t>4 dni</w:t>
      </w:r>
      <w:r>
        <w:t xml:space="preserve"> przed upływem terminu składania ofert.</w:t>
      </w:r>
    </w:p>
    <w:p w14:paraId="5BF30890" w14:textId="77777777" w:rsidR="00A958B4" w:rsidRDefault="00DE0F1A">
      <w:pPr>
        <w:pStyle w:val="Bezodstpw"/>
        <w:numPr>
          <w:ilvl w:val="6"/>
          <w:numId w:val="10"/>
        </w:numPr>
        <w:ind w:left="284" w:hanging="284"/>
        <w:jc w:val="both"/>
      </w:pPr>
      <w:r>
        <w:t>Jeżeli Zamawiający nie udzieli wyjaśnień w terminie, o którym mowa w ust. 2, przedłuży termin składania ofert o czas niezbędny do zapoznania się wszystkich zainteresowanych Wykonawców z wyjaśnieniami niezbędnymi do należytego przygotowania i złożenia ofert.</w:t>
      </w:r>
    </w:p>
    <w:p w14:paraId="159C6F71" w14:textId="77777777" w:rsidR="00A958B4" w:rsidRDefault="00DE0F1A">
      <w:pPr>
        <w:pStyle w:val="Bezodstpw"/>
        <w:numPr>
          <w:ilvl w:val="6"/>
          <w:numId w:val="10"/>
        </w:numPr>
        <w:ind w:left="284" w:hanging="284"/>
        <w:jc w:val="both"/>
      </w:pPr>
      <w:r>
        <w:t>W przypadku gdy wniosek o wyjaśnienie treści SWZ nie wpłynął w terminie, o którym mowa w ust. 2, Zamawiający nie ma obowiązku udzielania wyjaśnień SWZ oraz obowiązku przedłużenia terminu składania ofert.</w:t>
      </w:r>
    </w:p>
    <w:p w14:paraId="2D6C0C3B" w14:textId="77777777" w:rsidR="00A958B4" w:rsidRDefault="00DE0F1A">
      <w:pPr>
        <w:pStyle w:val="Bezodstpw"/>
        <w:numPr>
          <w:ilvl w:val="6"/>
          <w:numId w:val="10"/>
        </w:numPr>
        <w:ind w:left="284" w:hanging="284"/>
        <w:jc w:val="both"/>
      </w:pPr>
      <w:r>
        <w:t>Treść zapytań wraz z wyjaśnieniami Zamawiający udostępni na stronie internetowej prowadzonego postępowania, bez ujawniania źródła zapytania.</w:t>
      </w:r>
    </w:p>
    <w:p w14:paraId="251E0688" w14:textId="77777777" w:rsidR="00A958B4" w:rsidRDefault="00DE0F1A">
      <w:pPr>
        <w:pStyle w:val="Bezodstpw"/>
        <w:numPr>
          <w:ilvl w:val="6"/>
          <w:numId w:val="10"/>
        </w:numPr>
        <w:ind w:left="284" w:hanging="284"/>
        <w:jc w:val="both"/>
      </w:pPr>
      <w:r>
        <w:t>W uzasadnionych przypadkach Zamawiający może przed upływem terminu składania ofert zmienić treść SWZ. Dokonaną zmianę treści SWZ Zamawiający udostępnia na stronie internetowej prowadzonego postępowania.</w:t>
      </w:r>
    </w:p>
    <w:p w14:paraId="0BED53BF" w14:textId="77777777" w:rsidR="00A958B4" w:rsidRDefault="00DE0F1A">
      <w:pPr>
        <w:pStyle w:val="Bezodstpw"/>
        <w:numPr>
          <w:ilvl w:val="6"/>
          <w:numId w:val="10"/>
        </w:numPr>
        <w:ind w:left="284" w:hanging="284"/>
        <w:jc w:val="both"/>
      </w:pPr>
      <w:r>
        <w:t>Zamawiający nie przewiduje zebrania Wykonawców, w celu wyjaśnienia treści SWZ.</w:t>
      </w:r>
    </w:p>
    <w:p w14:paraId="2AB26CAD" w14:textId="77777777" w:rsidR="00A958B4" w:rsidRDefault="00DE0F1A">
      <w:pPr>
        <w:pStyle w:val="Nagwek3"/>
        <w:numPr>
          <w:ilvl w:val="0"/>
          <w:numId w:val="8"/>
        </w:numPr>
        <w:spacing w:before="240" w:after="240"/>
        <w:ind w:left="284" w:hanging="284"/>
      </w:pPr>
      <w:bookmarkStart w:id="41" w:name="_Toc196373463"/>
      <w:r>
        <w:lastRenderedPageBreak/>
        <w:t>WSKAZANIE OSÓB UPRAWNIONYCH DO KOMUNIKOWANIA SIĘ Z WYKONAWCAMI</w:t>
      </w:r>
      <w:bookmarkEnd w:id="41"/>
    </w:p>
    <w:p w14:paraId="19FFFBB9" w14:textId="77777777" w:rsidR="00A958B4" w:rsidRDefault="00DE0F1A">
      <w:pPr>
        <w:pStyle w:val="Akapitzlist"/>
        <w:numPr>
          <w:ilvl w:val="0"/>
          <w:numId w:val="26"/>
        </w:numPr>
        <w:ind w:left="284" w:hanging="284"/>
        <w:jc w:val="both"/>
      </w:pPr>
      <w:r>
        <w:t>Osobami uprawnionymi przez Zamawiającego do komunikowania się z Wykonawcami są:</w:t>
      </w:r>
    </w:p>
    <w:p w14:paraId="0C6897A4" w14:textId="77777777" w:rsidR="00A958B4" w:rsidRDefault="00DE0F1A">
      <w:pPr>
        <w:numPr>
          <w:ilvl w:val="0"/>
          <w:numId w:val="23"/>
        </w:numPr>
        <w:ind w:left="568" w:hanging="284"/>
        <w:jc w:val="both"/>
      </w:pPr>
      <w:r>
        <w:rPr>
          <w:lang w:val="en-US"/>
        </w:rPr>
        <w:t>Joanna Salus</w:t>
      </w:r>
    </w:p>
    <w:p w14:paraId="238E213B" w14:textId="77777777" w:rsidR="00A958B4" w:rsidRDefault="00DE0F1A">
      <w:pPr>
        <w:numPr>
          <w:ilvl w:val="0"/>
          <w:numId w:val="23"/>
        </w:numPr>
        <w:ind w:left="568" w:hanging="284"/>
        <w:jc w:val="both"/>
      </w:pPr>
      <w:r>
        <w:rPr>
          <w:lang w:val="en-US"/>
        </w:rPr>
        <w:t>Monika Naskr</w:t>
      </w:r>
      <w:r>
        <w:t>ę</w:t>
      </w:r>
      <w:r>
        <w:rPr>
          <w:lang w:val="en-US"/>
        </w:rPr>
        <w:t>t - Kozak</w:t>
      </w:r>
    </w:p>
    <w:p w14:paraId="1E9DA62F" w14:textId="77777777" w:rsidR="00A958B4" w:rsidRDefault="00DE0F1A">
      <w:pPr>
        <w:numPr>
          <w:ilvl w:val="0"/>
          <w:numId w:val="23"/>
        </w:numPr>
        <w:ind w:left="568" w:hanging="284"/>
        <w:jc w:val="both"/>
      </w:pPr>
      <w:r>
        <w:rPr>
          <w:lang w:val="en-US"/>
        </w:rPr>
        <w:t>Katarzyna Wrona</w:t>
      </w:r>
    </w:p>
    <w:p w14:paraId="20FD1312" w14:textId="77777777" w:rsidR="00A958B4" w:rsidRDefault="00DE0F1A">
      <w:pPr>
        <w:numPr>
          <w:ilvl w:val="0"/>
          <w:numId w:val="23"/>
        </w:numPr>
        <w:ind w:left="568" w:hanging="284"/>
        <w:jc w:val="both"/>
      </w:pPr>
      <w:r>
        <w:rPr>
          <w:lang w:val="en-US"/>
        </w:rPr>
        <w:t>Izabela Fecko</w:t>
      </w:r>
    </w:p>
    <w:p w14:paraId="27D163A5" w14:textId="77777777" w:rsidR="00A958B4" w:rsidRDefault="00DE0F1A">
      <w:pPr>
        <w:pStyle w:val="Akapitzlist"/>
        <w:numPr>
          <w:ilvl w:val="0"/>
          <w:numId w:val="26"/>
        </w:numPr>
        <w:ind w:left="284" w:hanging="284"/>
        <w:jc w:val="both"/>
      </w:pPr>
      <w:r>
        <w:t>Jednocześnie Zamawiający informuje, że przepisy ustawy PZP nie pozwalają na jakikolwiek inny kontakt - zarówno z Zamawiającym jak i osobami uprawnionymi do porozumiewania się z Wykonawcami - niż wskazany w SWZ.</w:t>
      </w:r>
    </w:p>
    <w:p w14:paraId="26E87D12" w14:textId="77777777" w:rsidR="00A958B4" w:rsidRDefault="00DE0F1A">
      <w:pPr>
        <w:pStyle w:val="Nagwek3"/>
        <w:numPr>
          <w:ilvl w:val="0"/>
          <w:numId w:val="8"/>
        </w:numPr>
        <w:spacing w:before="240" w:after="240"/>
        <w:ind w:left="284" w:hanging="284"/>
      </w:pPr>
      <w:bookmarkStart w:id="42" w:name="_Toc196373464"/>
      <w:r>
        <w:t>TERMIN ZWIĄZANIA OFERTĄ</w:t>
      </w:r>
      <w:bookmarkEnd w:id="42"/>
    </w:p>
    <w:p w14:paraId="4012E3FF" w14:textId="1FB32F95" w:rsidR="00A958B4" w:rsidRDefault="00DE0F1A">
      <w:pPr>
        <w:pStyle w:val="Bezodstpw"/>
        <w:numPr>
          <w:ilvl w:val="0"/>
          <w:numId w:val="27"/>
        </w:numPr>
        <w:ind w:left="284" w:hanging="284"/>
        <w:jc w:val="both"/>
      </w:pPr>
      <w:r>
        <w:t xml:space="preserve">Wykonawca jest związany ofertą przez okres 30 dni, od dnia upływu terminu składania ofert </w:t>
      </w:r>
      <w:r>
        <w:rPr>
          <w:b/>
          <w:bCs/>
        </w:rPr>
        <w:t xml:space="preserve">do dnia </w:t>
      </w:r>
      <w:r w:rsidR="00AA5CA3">
        <w:rPr>
          <w:b/>
          <w:bCs/>
        </w:rPr>
        <w:t xml:space="preserve">21.06.2025 </w:t>
      </w:r>
      <w:r>
        <w:rPr>
          <w:b/>
          <w:bCs/>
        </w:rPr>
        <w:t>r.</w:t>
      </w:r>
    </w:p>
    <w:p w14:paraId="2FC179EA" w14:textId="77777777" w:rsidR="00A958B4" w:rsidRDefault="00DE0F1A">
      <w:pPr>
        <w:pStyle w:val="Bezodstpw"/>
        <w:numPr>
          <w:ilvl w:val="0"/>
          <w:numId w:val="27"/>
        </w:numPr>
        <w:ind w:left="284" w:hanging="284"/>
        <w:jc w:val="both"/>
      </w:pPr>
      <w:r>
        <w:t>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w:t>
      </w:r>
    </w:p>
    <w:p w14:paraId="2C6EDC67" w14:textId="77777777" w:rsidR="00A958B4" w:rsidRDefault="00DE0F1A">
      <w:pPr>
        <w:pStyle w:val="Bezodstpw"/>
        <w:numPr>
          <w:ilvl w:val="0"/>
          <w:numId w:val="27"/>
        </w:numPr>
        <w:ind w:left="284" w:hanging="284"/>
        <w:jc w:val="both"/>
      </w:pPr>
      <w:r>
        <w:t>Przedłużenie terminu związania ofertą, o którym mowa w ust. 2, wymaga złożenia przez Wykonawcę pisemnego oświadczenia o wyrażeniu zgody na przedłużenie terminu związania ofertą. Przedłużenie terminu związania ofertą, o którym mowa w ust. 2, następuje wraz z przedłużeniem okresu ważności wadium albo, jeżeli nie jest to możliwe, z wniesieniem nowego wadium na przedłużony okres związania ofertą.</w:t>
      </w:r>
    </w:p>
    <w:p w14:paraId="340A1F74" w14:textId="77777777" w:rsidR="00A958B4" w:rsidRDefault="00DE0F1A">
      <w:pPr>
        <w:pStyle w:val="Bezodstpw"/>
        <w:numPr>
          <w:ilvl w:val="0"/>
          <w:numId w:val="27"/>
        </w:numPr>
        <w:ind w:left="284" w:hanging="284"/>
        <w:jc w:val="both"/>
      </w:pPr>
      <w: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3657C49" w14:textId="77777777" w:rsidR="00A958B4" w:rsidRDefault="00DE0F1A">
      <w:pPr>
        <w:pStyle w:val="Bezodstpw"/>
        <w:numPr>
          <w:ilvl w:val="0"/>
          <w:numId w:val="27"/>
        </w:numPr>
        <w:ind w:left="284" w:hanging="284"/>
        <w:jc w:val="both"/>
      </w:pPr>
      <w:r>
        <w:t xml:space="preserve">W przypadku </w:t>
      </w:r>
      <w:r>
        <w:t>braku zgody, o której mowa w ust. 4, Zamawiający zwróci się o wyrażenie takiej zgody do kolejnego Wykonawcy, którego oferta została najwyżej oceniona, chyba że zajdą przesłanki do unieważnienia postępowania.</w:t>
      </w:r>
    </w:p>
    <w:p w14:paraId="675DB982" w14:textId="77777777" w:rsidR="00A958B4" w:rsidRDefault="00DE0F1A">
      <w:pPr>
        <w:pStyle w:val="Nagwek3"/>
        <w:numPr>
          <w:ilvl w:val="0"/>
          <w:numId w:val="8"/>
        </w:numPr>
        <w:spacing w:before="240" w:after="240"/>
        <w:ind w:left="284" w:hanging="284"/>
      </w:pPr>
      <w:bookmarkStart w:id="43" w:name="_Toc196373465"/>
      <w:r>
        <w:t>WYMAGANIA DOTYCZĄCE WADIUM</w:t>
      </w:r>
      <w:bookmarkEnd w:id="43"/>
    </w:p>
    <w:p w14:paraId="11A2AAE3" w14:textId="77777777" w:rsidR="00A958B4" w:rsidRDefault="00DE0F1A">
      <w:pPr>
        <w:spacing w:before="240" w:after="240"/>
        <w:ind w:left="284" w:hanging="284"/>
      </w:pPr>
      <w:r>
        <w:t>Zamawiający nie wymaga wniesienia wadium.</w:t>
      </w:r>
    </w:p>
    <w:p w14:paraId="28828734" w14:textId="77777777" w:rsidR="00A958B4" w:rsidRDefault="00DE0F1A">
      <w:pPr>
        <w:pStyle w:val="Nagwek3"/>
        <w:numPr>
          <w:ilvl w:val="0"/>
          <w:numId w:val="8"/>
        </w:numPr>
        <w:spacing w:before="240" w:after="240"/>
        <w:ind w:left="284" w:hanging="284"/>
      </w:pPr>
      <w:bookmarkStart w:id="44" w:name="_Toc196373466"/>
      <w:r>
        <w:t>OPIS SPOSOBU PRZYGOTOWYWANIA OFERTY</w:t>
      </w:r>
      <w:bookmarkEnd w:id="44"/>
    </w:p>
    <w:p w14:paraId="3289AD55" w14:textId="77777777" w:rsidR="00A958B4" w:rsidRDefault="00DE0F1A">
      <w:pPr>
        <w:numPr>
          <w:ilvl w:val="0"/>
          <w:numId w:val="47"/>
        </w:numPr>
        <w:ind w:left="284" w:hanging="284"/>
        <w:jc w:val="both"/>
        <w:rPr>
          <w:rFonts w:eastAsia="Calibri"/>
        </w:rPr>
      </w:pPr>
      <w:r>
        <w:rPr>
          <w:rFonts w:eastAsia="Calibri"/>
        </w:rPr>
        <w:t>Oferta powinna być:</w:t>
      </w:r>
    </w:p>
    <w:p w14:paraId="66CB6EBE" w14:textId="77777777" w:rsidR="00A958B4" w:rsidRDefault="00DE0F1A">
      <w:pPr>
        <w:numPr>
          <w:ilvl w:val="1"/>
          <w:numId w:val="46"/>
        </w:numPr>
        <w:ind w:left="568" w:hanging="284"/>
        <w:jc w:val="both"/>
        <w:rPr>
          <w:rFonts w:eastAsia="Calibri"/>
        </w:rPr>
      </w:pPr>
      <w:r>
        <w:rPr>
          <w:rFonts w:eastAsia="Calibri"/>
        </w:rPr>
        <w:t>złożona z wykorzystaniem formularzy zamieszczonych w załącznikach do SWZ - jeżeli Wykonawca zamierza korzystać z własnych wzorów, powinny być one sporządzone zgodnie z wzorami Zamawiającego, co do treści oraz opisu kolumn i wierszy,</w:t>
      </w:r>
    </w:p>
    <w:p w14:paraId="25645933" w14:textId="77777777" w:rsidR="00A958B4" w:rsidRDefault="00DE0F1A">
      <w:pPr>
        <w:numPr>
          <w:ilvl w:val="1"/>
          <w:numId w:val="46"/>
        </w:numPr>
        <w:ind w:left="568" w:hanging="284"/>
        <w:jc w:val="both"/>
        <w:rPr>
          <w:rFonts w:eastAsia="Calibri"/>
        </w:rPr>
      </w:pPr>
      <w:r>
        <w:rPr>
          <w:rFonts w:eastAsia="Calibri"/>
        </w:rPr>
        <w:t>złożona w języku polskim, chyba że w SWZ dopuszczono inaczej - w przypadku  załączenia dokumentów sporządzonych w innym języku niż dopuszczony, Wykonawca zobowiązany jest załączyć tłumaczenie na język polski,</w:t>
      </w:r>
    </w:p>
    <w:p w14:paraId="15BEBBC4" w14:textId="77777777" w:rsidR="00A958B4" w:rsidRDefault="00DE0F1A">
      <w:pPr>
        <w:numPr>
          <w:ilvl w:val="1"/>
          <w:numId w:val="46"/>
        </w:numPr>
        <w:ind w:left="568" w:hanging="284"/>
        <w:jc w:val="both"/>
        <w:rPr>
          <w:rFonts w:eastAsia="Calibri"/>
        </w:rPr>
      </w:pPr>
      <w:r>
        <w:rPr>
          <w:rFonts w:eastAsia="Calibri"/>
        </w:rPr>
        <w:t>czytelna,</w:t>
      </w:r>
    </w:p>
    <w:p w14:paraId="5136178F" w14:textId="77777777" w:rsidR="00A958B4" w:rsidRDefault="00DE0F1A">
      <w:pPr>
        <w:numPr>
          <w:ilvl w:val="1"/>
          <w:numId w:val="46"/>
        </w:numPr>
        <w:ind w:left="568" w:hanging="284"/>
        <w:jc w:val="both"/>
        <w:rPr>
          <w:rFonts w:eastAsia="Calibri"/>
        </w:rPr>
      </w:pPr>
      <w:r>
        <w:rPr>
          <w:rFonts w:eastAsia="Calibri"/>
        </w:rPr>
        <w:t xml:space="preserve">złożona przy użyciu środków komunikacji elektronicznej tzn. za pośrednictwem </w:t>
      </w:r>
      <w:hyperlink r:id="rId31" w:history="1">
        <w:r>
          <w:rPr>
            <w:rFonts w:eastAsia="Calibri"/>
            <w:u w:val="single"/>
          </w:rPr>
          <w:t>platformazakupowa.pl</w:t>
        </w:r>
      </w:hyperlink>
      <w:r>
        <w:rPr>
          <w:rFonts w:eastAsia="Calibri"/>
        </w:rPr>
        <w:t>,</w:t>
      </w:r>
    </w:p>
    <w:p w14:paraId="23329C1F" w14:textId="77777777" w:rsidR="00A958B4" w:rsidRDefault="00DE0F1A">
      <w:pPr>
        <w:numPr>
          <w:ilvl w:val="1"/>
          <w:numId w:val="46"/>
        </w:numPr>
        <w:ind w:left="568" w:hanging="284"/>
        <w:jc w:val="both"/>
        <w:rPr>
          <w:rFonts w:eastAsia="Calibri"/>
        </w:rPr>
      </w:pPr>
      <w:r>
        <w:rPr>
          <w:rFonts w:eastAsia="Calibri"/>
        </w:rPr>
        <w:lastRenderedPageBreak/>
        <w:t>podpisana kwalifikowanym podpisem elektronicznym lub podpisem zaufanym lub podpisem osobistym przez osobę/osoby upoważnioną/upoważnione.</w:t>
      </w:r>
    </w:p>
    <w:p w14:paraId="679C1C90" w14:textId="77777777" w:rsidR="00A958B4" w:rsidRDefault="00DE0F1A">
      <w:pPr>
        <w:numPr>
          <w:ilvl w:val="0"/>
          <w:numId w:val="47"/>
        </w:numPr>
        <w:ind w:left="284" w:hanging="284"/>
        <w:jc w:val="both"/>
        <w:rPr>
          <w:rFonts w:eastAsia="Calibri"/>
        </w:rPr>
      </w:pPr>
      <w:r>
        <w:rPr>
          <w:rFonts w:eastAsia="Calibri"/>
        </w:rPr>
        <w:t>Każdy z Wykonawców może złożyć tylko jedną ofertę.</w:t>
      </w:r>
    </w:p>
    <w:p w14:paraId="6B00AF34" w14:textId="77777777" w:rsidR="00A958B4" w:rsidRDefault="00DE0F1A">
      <w:pPr>
        <w:numPr>
          <w:ilvl w:val="0"/>
          <w:numId w:val="47"/>
        </w:numPr>
        <w:ind w:left="284" w:hanging="284"/>
        <w:jc w:val="both"/>
        <w:rPr>
          <w:rFonts w:eastAsia="Calibri"/>
        </w:rPr>
      </w:pPr>
      <w:r>
        <w:rPr>
          <w:rFonts w:eastAsia="Calibr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44E5781" w14:textId="77777777" w:rsidR="00A958B4" w:rsidRDefault="00DE0F1A">
      <w:pPr>
        <w:numPr>
          <w:ilvl w:val="0"/>
          <w:numId w:val="47"/>
        </w:numPr>
        <w:ind w:left="284" w:hanging="284"/>
        <w:jc w:val="both"/>
        <w:rPr>
          <w:rFonts w:eastAsia="Calibri"/>
        </w:rPr>
      </w:pPr>
      <w:r>
        <w:rPr>
          <w:rFonts w:eastAsia="Calibri"/>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1C7F9BD9" w14:textId="77777777" w:rsidR="00A958B4" w:rsidRDefault="00DE0F1A">
      <w:pPr>
        <w:numPr>
          <w:ilvl w:val="0"/>
          <w:numId w:val="47"/>
        </w:numPr>
        <w:ind w:left="284" w:hanging="284"/>
        <w:jc w:val="both"/>
        <w:rPr>
          <w:rFonts w:eastAsia="Calibri"/>
        </w:rPr>
      </w:pPr>
      <w:r>
        <w:rPr>
          <w:rFonts w:eastAsia="Calibri"/>
        </w:rPr>
        <w:t>W przypadku wykorzystania formatu podpisu XAdES zewnętrzny Zamawiający wymaga dołączenia odpowiedniej ilości plików tj. podpisywanych plików z danymi oraz plików podpisu w formacie XAdES.</w:t>
      </w:r>
    </w:p>
    <w:p w14:paraId="668A9F35" w14:textId="77777777" w:rsidR="00A958B4" w:rsidRDefault="00DE0F1A">
      <w:pPr>
        <w:numPr>
          <w:ilvl w:val="0"/>
          <w:numId w:val="47"/>
        </w:numPr>
        <w:ind w:left="284" w:hanging="284"/>
        <w:jc w:val="both"/>
        <w:rPr>
          <w:rFonts w:eastAsia="Calibri"/>
        </w:rPr>
      </w:pPr>
      <w:r>
        <w:rPr>
          <w:rFonts w:eastAsia="Calibr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w:t>
      </w:r>
      <w:r>
        <w:rPr>
          <w:rFonts w:eastAsia="Calibri"/>
        </w:rPr>
        <w:t>ferty stanowiącej tajemnicę przedsiębiorstwa.</w:t>
      </w:r>
    </w:p>
    <w:p w14:paraId="6F0AAA1D" w14:textId="77777777" w:rsidR="00A958B4" w:rsidRDefault="00DE0F1A">
      <w:pPr>
        <w:numPr>
          <w:ilvl w:val="0"/>
          <w:numId w:val="47"/>
        </w:numPr>
        <w:ind w:left="284" w:hanging="284"/>
        <w:jc w:val="both"/>
        <w:rPr>
          <w:rFonts w:eastAsia="Calibri"/>
        </w:rPr>
      </w:pPr>
      <w:r>
        <w:rPr>
          <w:rFonts w:eastAsia="Calibri"/>
        </w:rPr>
        <w:t xml:space="preserve">Wykonawca, za pośrednictwem </w:t>
      </w:r>
      <w:hyperlink r:id="rId32" w:history="1">
        <w:bookmarkStart w:id="45" w:name="_Hlk135298445"/>
        <w:r>
          <w:rPr>
            <w:rFonts w:eastAsia="Calibri"/>
            <w:u w:val="single"/>
          </w:rPr>
          <w:t>platformazakupowa.pl</w:t>
        </w:r>
      </w:hyperlink>
      <w:bookmarkEnd w:id="45"/>
      <w:r>
        <w:rPr>
          <w:rFonts w:eastAsia="Calibri"/>
        </w:rPr>
        <w:t xml:space="preserve"> może przed upływem terminu składania ofert wycofać ofertę. Sposób dokonywania wycofania oferty zamieszczono w instrukcji zamieszczonej na stronie internetowej pod adresem </w:t>
      </w:r>
      <w:hyperlink r:id="rId33" w:history="1">
        <w:r>
          <w:rPr>
            <w:rFonts w:eastAsia="Calibri"/>
            <w:u w:val="single"/>
          </w:rPr>
          <w:t>https://platformazakupowa.pl/strona/45-instrukcje</w:t>
        </w:r>
      </w:hyperlink>
      <w:r>
        <w:rPr>
          <w:rFonts w:eastAsia="Calibri"/>
        </w:rPr>
        <w:t>.</w:t>
      </w:r>
    </w:p>
    <w:p w14:paraId="072D1007" w14:textId="77777777" w:rsidR="00A958B4" w:rsidRDefault="00DE0F1A">
      <w:pPr>
        <w:numPr>
          <w:ilvl w:val="0"/>
          <w:numId w:val="47"/>
        </w:numPr>
        <w:ind w:left="284" w:hanging="284"/>
        <w:jc w:val="both"/>
        <w:rPr>
          <w:rFonts w:eastAsia="Calibri"/>
        </w:rPr>
      </w:pPr>
      <w:r>
        <w:rPr>
          <w:rFonts w:eastAsia="Calibri"/>
        </w:rPr>
        <w:t>Wykonawca może przed upływem terminu do składania ofert wycofać ofertę lub wniosek za pośrednictwem Formularza składania oferty lub wniosku. Z uwagi na fakt,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postępowaniu w którym Zamawiający dopuszc</w:t>
      </w:r>
      <w:r>
        <w:rPr>
          <w:rFonts w:eastAsia="Calibri"/>
        </w:rPr>
        <w:t>za złożenie tylko jednej oferty lub wniosku przed upływem terminu zakończenia składania ofert w postępowaniu powoduje wycofanie oferty poprzednio złożonej.</w:t>
      </w:r>
    </w:p>
    <w:p w14:paraId="66CC88D3" w14:textId="77777777" w:rsidR="00A958B4" w:rsidRDefault="00DE0F1A">
      <w:pPr>
        <w:numPr>
          <w:ilvl w:val="0"/>
          <w:numId w:val="47"/>
        </w:numPr>
        <w:ind w:left="284" w:hanging="284"/>
        <w:jc w:val="both"/>
        <w:rPr>
          <w:rFonts w:eastAsia="Calibri"/>
        </w:rPr>
      </w:pPr>
      <w:r>
        <w:rPr>
          <w:rFonts w:eastAsia="Calibri"/>
        </w:rPr>
        <w:t>Zgodnie z definicją dokumentu elektronicznego z art. 3 pkt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FA9EDE7" w14:textId="77777777" w:rsidR="00A958B4" w:rsidRDefault="00DE0F1A">
      <w:pPr>
        <w:numPr>
          <w:ilvl w:val="0"/>
          <w:numId w:val="47"/>
        </w:numPr>
        <w:ind w:left="284" w:hanging="426"/>
        <w:jc w:val="both"/>
        <w:rPr>
          <w:rFonts w:eastAsia="Calibri"/>
        </w:rPr>
      </w:pPr>
      <w:r>
        <w:rPr>
          <w:rFonts w:eastAsia="Calibri"/>
        </w:rPr>
        <w:t>Maksymalny rozmiar jednego pliku przesyłanego za pośrednictwem dedykowanych formularzy do złożenia, zmiany, wycofania oferty wynosi 150 MB natomiast przy komunikacji wielkość pliku to maksymalnie 500 MB.</w:t>
      </w:r>
    </w:p>
    <w:p w14:paraId="45189C4C" w14:textId="77777777" w:rsidR="00A958B4" w:rsidRDefault="00DE0F1A">
      <w:pPr>
        <w:numPr>
          <w:ilvl w:val="0"/>
          <w:numId w:val="47"/>
        </w:numPr>
        <w:ind w:left="284" w:hanging="426"/>
        <w:jc w:val="both"/>
        <w:rPr>
          <w:rFonts w:eastAsia="Calibri"/>
        </w:rPr>
      </w:pPr>
      <w:r>
        <w:t xml:space="preserve">Ofertę składa się na Formularzu Ofertowym, zgodnie z </w:t>
      </w:r>
      <w:r>
        <w:rPr>
          <w:b/>
          <w:bCs/>
          <w:i/>
        </w:rPr>
        <w:t>Załącznikiem nr 1 do SWZ</w:t>
      </w:r>
      <w:r>
        <w:t>.</w:t>
      </w:r>
    </w:p>
    <w:p w14:paraId="5C30E03B" w14:textId="77777777" w:rsidR="00A958B4" w:rsidRDefault="00DE0F1A">
      <w:pPr>
        <w:numPr>
          <w:ilvl w:val="0"/>
          <w:numId w:val="47"/>
        </w:numPr>
        <w:ind w:left="284" w:hanging="426"/>
        <w:jc w:val="both"/>
        <w:rPr>
          <w:rFonts w:eastAsia="Calibri"/>
        </w:rPr>
      </w:pPr>
      <w:r>
        <w:t xml:space="preserve">Do oferty Wykonawca dołącza oświadczenie o niepodleganiu wykluczeniu i spełnianiu warunków udziału w postępowaniu, w zakresie wskazanym przez zamawiającego w </w:t>
      </w:r>
      <w:r>
        <w:rPr>
          <w:b/>
          <w:i/>
        </w:rPr>
        <w:t>Załączniku nr 3</w:t>
      </w:r>
      <w:r>
        <w:t xml:space="preserve"> </w:t>
      </w:r>
      <w:r>
        <w:rPr>
          <w:b/>
          <w:i/>
        </w:rPr>
        <w:t>do SWZ i Załączniku nr 4</w:t>
      </w:r>
      <w:r>
        <w:rPr>
          <w:b/>
          <w:bCs/>
        </w:rPr>
        <w:t xml:space="preserve"> </w:t>
      </w:r>
      <w:r>
        <w:rPr>
          <w:b/>
          <w:bCs/>
          <w:i/>
        </w:rPr>
        <w:t>do SWZ</w:t>
      </w:r>
      <w:r>
        <w:rPr>
          <w:bCs/>
        </w:rPr>
        <w:t>.</w:t>
      </w:r>
    </w:p>
    <w:p w14:paraId="5A17225B" w14:textId="77777777" w:rsidR="00A958B4" w:rsidRDefault="00DE0F1A">
      <w:pPr>
        <w:numPr>
          <w:ilvl w:val="0"/>
          <w:numId w:val="47"/>
        </w:numPr>
        <w:ind w:left="284" w:hanging="426"/>
        <w:jc w:val="both"/>
        <w:rPr>
          <w:rFonts w:eastAsia="Calibri"/>
        </w:rPr>
      </w:pPr>
      <w:r>
        <w:lastRenderedPageBreak/>
        <w:t>Oświadczenia, o których mowa w ust. 12, stanowią dowód potwierdzający brak podstaw wykluczenia, spełnianie warunków udziału w postępowaniu, odpowiednio na dzień składania ofert, tymczasowo zastępujący wymagane przez Zamawiającego podmiotowe środki dowodowe.</w:t>
      </w:r>
    </w:p>
    <w:p w14:paraId="448DDE9E" w14:textId="77777777" w:rsidR="00A958B4" w:rsidRDefault="00DE0F1A">
      <w:pPr>
        <w:numPr>
          <w:ilvl w:val="0"/>
          <w:numId w:val="47"/>
        </w:numPr>
        <w:ind w:left="284" w:hanging="426"/>
        <w:jc w:val="both"/>
        <w:rPr>
          <w:rFonts w:eastAsia="Calibri"/>
        </w:rPr>
      </w:pPr>
      <w:r>
        <w:t>W przypadku wspólnego ubiegania się o zamówienie przez Wykonawców, oświadczenia, o których mowa w ust. 12, składa każdy z Wykonawców. Oświadczenia te potwierdzają brak podstaw wykluczenia oraz spełnianie warunków udziału w postępowaniu w zakresie, w jakim każdy z Wykonawców wykazuje spełnianie warunków udziału w postępowaniu.</w:t>
      </w:r>
    </w:p>
    <w:p w14:paraId="11A219E9" w14:textId="77777777" w:rsidR="00A958B4" w:rsidRDefault="00DE0F1A">
      <w:pPr>
        <w:numPr>
          <w:ilvl w:val="0"/>
          <w:numId w:val="47"/>
        </w:numPr>
        <w:ind w:left="284" w:hanging="426"/>
        <w:jc w:val="both"/>
        <w:rPr>
          <w:rFonts w:eastAsia="Calibri"/>
        </w:rPr>
      </w:pPr>
      <w:r>
        <w:t>Wykonawca, w przypadku polegania na zdolnościach lub sytuacji podmiotów udostępniających zasoby, przedstawia, wraz z oświadczeniami, o których mowa w ust. 12, także oświadczenie podmiotu udostępniającego zasoby, potwierdzające brak podstaw wykluczenia tego podmiotu (</w:t>
      </w:r>
      <w:r>
        <w:rPr>
          <w:b/>
          <w:i/>
        </w:rPr>
        <w:t>Załącznik nr 3a do SWZ</w:t>
      </w:r>
      <w:r>
        <w:t>) oraz odpowiednio spełnianie warunków udziału w postępowaniu, w zakresie, w jakim wykonawca powołuje się na jego zasoby (</w:t>
      </w:r>
      <w:r>
        <w:rPr>
          <w:b/>
          <w:i/>
        </w:rPr>
        <w:t>Załącznik 4a do SWZ</w:t>
      </w:r>
      <w:r>
        <w:t>).</w:t>
      </w:r>
    </w:p>
    <w:p w14:paraId="12C8B033" w14:textId="77777777" w:rsidR="00A958B4" w:rsidRDefault="00DE0F1A">
      <w:pPr>
        <w:numPr>
          <w:ilvl w:val="0"/>
          <w:numId w:val="47"/>
        </w:numPr>
        <w:ind w:left="284" w:hanging="426"/>
        <w:jc w:val="both"/>
        <w:rPr>
          <w:rFonts w:eastAsia="Calibri"/>
        </w:rPr>
      </w:pPr>
      <w:r>
        <w:t>Ponadto Wykonawca musi do oferty dołączyć:</w:t>
      </w:r>
    </w:p>
    <w:p w14:paraId="381C62FA" w14:textId="77777777" w:rsidR="00A958B4" w:rsidRDefault="00DE0F1A">
      <w:pPr>
        <w:numPr>
          <w:ilvl w:val="1"/>
          <w:numId w:val="22"/>
        </w:numPr>
        <w:ind w:left="568" w:hanging="426"/>
        <w:jc w:val="both"/>
      </w:pPr>
      <w:r>
        <w:t>przedmiotowe środki dowodowe, o ile dotyczy,</w:t>
      </w:r>
    </w:p>
    <w:p w14:paraId="340DF17B" w14:textId="77777777" w:rsidR="00A958B4" w:rsidRDefault="00DE0F1A">
      <w:pPr>
        <w:numPr>
          <w:ilvl w:val="1"/>
          <w:numId w:val="22"/>
        </w:numPr>
        <w:ind w:left="568" w:hanging="426"/>
        <w:jc w:val="both"/>
      </w:pPr>
      <w:r>
        <w:t>zobowiązanie innego podmiotu, o którym mowa w Rozdz. X</w:t>
      </w:r>
      <w:r w:rsidRPr="007566B1">
        <w:t>III</w:t>
      </w:r>
      <w:r>
        <w:t xml:space="preserve"> SWZ, o ile dotyczy,</w:t>
      </w:r>
    </w:p>
    <w:p w14:paraId="15F5BB4D" w14:textId="77777777" w:rsidR="00A958B4" w:rsidRDefault="00DE0F1A">
      <w:pPr>
        <w:numPr>
          <w:ilvl w:val="1"/>
          <w:numId w:val="22"/>
        </w:numPr>
        <w:ind w:left="568" w:hanging="426"/>
        <w:jc w:val="both"/>
      </w:pPr>
      <w:r>
        <w:t>oświadczenie, o którym mowa w Rozdz. X</w:t>
      </w:r>
      <w:r w:rsidRPr="007566B1">
        <w:t>I</w:t>
      </w:r>
      <w:r>
        <w:t>V ust. 4 SWZ, o ile dotyczy,</w:t>
      </w:r>
    </w:p>
    <w:p w14:paraId="0F1F349E" w14:textId="77777777" w:rsidR="00A958B4" w:rsidRDefault="00DE0F1A">
      <w:pPr>
        <w:numPr>
          <w:ilvl w:val="1"/>
          <w:numId w:val="22"/>
        </w:numPr>
        <w:ind w:left="568" w:hanging="426"/>
        <w:jc w:val="both"/>
      </w:pPr>
      <w:r>
        <w:t>oświadczenie o powierzeniu wykonania części zamówienia podwykonawcom (</w:t>
      </w:r>
      <w:r>
        <w:rPr>
          <w:b/>
          <w:i/>
        </w:rPr>
        <w:t>Załącznik nr 2 do SWZ</w:t>
      </w:r>
      <w:r>
        <w:t>), o ile dotyczy,</w:t>
      </w:r>
    </w:p>
    <w:p w14:paraId="3B325B5A" w14:textId="77777777" w:rsidR="00A958B4" w:rsidRDefault="00DE0F1A">
      <w:pPr>
        <w:numPr>
          <w:ilvl w:val="1"/>
          <w:numId w:val="22"/>
        </w:numPr>
        <w:ind w:left="568" w:hanging="426"/>
        <w:jc w:val="both"/>
      </w:pPr>
      <w:r>
        <w:t>pełnomocnictwo upoważniające do złożenia oferty, o ile ofertę składa pełnomocnik,</w:t>
      </w:r>
    </w:p>
    <w:p w14:paraId="15E77041" w14:textId="77777777" w:rsidR="00A958B4" w:rsidRDefault="00DE0F1A">
      <w:pPr>
        <w:numPr>
          <w:ilvl w:val="1"/>
          <w:numId w:val="22"/>
        </w:numPr>
        <w:ind w:left="568" w:hanging="426"/>
        <w:jc w:val="both"/>
      </w:pPr>
      <w:r>
        <w:t>pełnomocnictwo dla pełnomocnika do reprezentowania w postępowaniu Wykonawców wspólnie ubiegających się o udzielenie zamówienia - dotyczy ofert składanych przez Wykonawców wspólnie ubiegających się o udzielenie zamówienia.</w:t>
      </w:r>
    </w:p>
    <w:p w14:paraId="6ACA17F2" w14:textId="77777777" w:rsidR="00A958B4" w:rsidRDefault="00DE0F1A">
      <w:pPr>
        <w:numPr>
          <w:ilvl w:val="0"/>
          <w:numId w:val="47"/>
        </w:numPr>
        <w:ind w:left="284" w:hanging="426"/>
        <w:jc w:val="both"/>
      </w:pPr>
      <w: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z Krajowego Rejestru Sądowego lub informacji z Centralnej Ewidencji i Informacji o Działalności Gosp</w:t>
      </w:r>
      <w:r>
        <w:t>odarczej lub innego właściwego rejestru.</w:t>
      </w:r>
    </w:p>
    <w:p w14:paraId="660590CE" w14:textId="77777777" w:rsidR="00A958B4" w:rsidRDefault="00DE0F1A">
      <w:pPr>
        <w:numPr>
          <w:ilvl w:val="0"/>
          <w:numId w:val="47"/>
        </w:numPr>
        <w:ind w:left="284" w:hanging="426"/>
        <w:jc w:val="both"/>
      </w:pPr>
      <w:r>
        <w:t>Pełnomocnictwo do złożenia oferty musi być złożone w oryginale w takiej samej formie, jak składana oferta, tj.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w:t>
      </w:r>
      <w:r>
        <w:t>ikowanym podpisem elektronicznym, bądź też poprzez opatrzenie skanu pełnomocnictwa sporządzonego uprzednio w formie pisemnej kwalifikowanym podpisem, podpisem zaufanym lub podpisem osobistym mocodawcy. Elektroniczna kopia pełnomocnictwa nie może być uwierzytelniona przez pełnomocnika.</w:t>
      </w:r>
    </w:p>
    <w:p w14:paraId="7E910C45" w14:textId="5192EAFF" w:rsidR="00A958B4" w:rsidRDefault="00DE0F1A">
      <w:pPr>
        <w:numPr>
          <w:ilvl w:val="0"/>
          <w:numId w:val="47"/>
        </w:numPr>
        <w:ind w:left="284" w:hanging="426"/>
        <w:jc w:val="both"/>
      </w:pPr>
      <w:r>
        <w:t>Podmiotowe środki dowodowe, w tym oświadczenie, o którym mowa w Rozdz. X</w:t>
      </w:r>
      <w:r w:rsidR="00611E87">
        <w:t>I</w:t>
      </w:r>
      <w:r>
        <w:t>V ust. 4 SWZ, oraz zobowiązanie podmiotu udostępniającego zasoby, przedmiotowe środki dowodowe (o ile dotyczy), niewystawione przez upoważnione podmioty, oraz pełnomocnictwo przekazuje się w postaci elektronicznej i opatruje się kwalifikowanym podpisem elektronicznym, podpisem zaufanym lub podpisem osobistym.</w:t>
      </w:r>
    </w:p>
    <w:p w14:paraId="1D90A050" w14:textId="77777777" w:rsidR="00A958B4" w:rsidRDefault="00DE0F1A">
      <w:pPr>
        <w:numPr>
          <w:ilvl w:val="0"/>
          <w:numId w:val="47"/>
        </w:numPr>
        <w:ind w:left="284" w:hanging="426"/>
        <w:jc w:val="both"/>
      </w:pPr>
      <w:r>
        <w:t>W przypadku gdy podmiotowe środki dowodowe, w tym oświadczenie, o którym mowa w </w:t>
      </w:r>
      <w:hyperlink r:id="rId34" w:history="1">
        <w:r>
          <w:t>Rozdz.</w:t>
        </w:r>
      </w:hyperlink>
      <w:r>
        <w:t xml:space="preserve"> </w:t>
      </w:r>
      <w:r>
        <w:rPr>
          <w:sz w:val="22"/>
          <w:szCs w:val="22"/>
        </w:rPr>
        <w:t>X</w:t>
      </w:r>
      <w:r w:rsidRPr="007566B1">
        <w:rPr>
          <w:sz w:val="22"/>
          <w:szCs w:val="22"/>
        </w:rPr>
        <w:t>I</w:t>
      </w:r>
      <w:r>
        <w:rPr>
          <w:sz w:val="22"/>
          <w:szCs w:val="22"/>
        </w:rPr>
        <w:t>V ust. 4</w:t>
      </w:r>
      <w:r>
        <w:t xml:space="preserve"> SWZ, zobowiązanie podmiotu udostępniającego zasoby, przedmiotowe </w:t>
      </w:r>
      <w:r>
        <w:lastRenderedPageBreak/>
        <w:t>środki dowodowe (o ile dotyczy)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062F09B" w14:textId="77777777" w:rsidR="00A958B4" w:rsidRDefault="00DE0F1A">
      <w:pPr>
        <w:numPr>
          <w:ilvl w:val="0"/>
          <w:numId w:val="47"/>
        </w:numPr>
        <w:ind w:left="284" w:hanging="426"/>
        <w:jc w:val="both"/>
      </w:pPr>
      <w:r>
        <w:t>Poświadczenia zgodności cyfrowego odwzorowania z dokumentem w postaci papierowej, o którym mowa w ust. 20, dokonuje w przypadku:</w:t>
      </w:r>
    </w:p>
    <w:p w14:paraId="7EB55873" w14:textId="77777777" w:rsidR="00A958B4" w:rsidRDefault="00DE0F1A">
      <w:pPr>
        <w:numPr>
          <w:ilvl w:val="0"/>
          <w:numId w:val="45"/>
        </w:numPr>
        <w:shd w:val="clear" w:color="auto" w:fill="FFFFFF"/>
        <w:ind w:left="568" w:hanging="426"/>
        <w:jc w:val="both"/>
      </w:pPr>
      <w:r>
        <w:t>podmiotowych środków dowodowych - odpowiednio Wykonawca, Wykonawca wspólnie ubiegający się o udzielenie zamówienia, podmiot udostępniający zasoby lub podwykonawca, w zakresie podmiotowych środków dowodowych, które każdego z nich dotyczą,</w:t>
      </w:r>
    </w:p>
    <w:p w14:paraId="0E0F346F" w14:textId="77777777" w:rsidR="00A958B4" w:rsidRDefault="00DE0F1A">
      <w:pPr>
        <w:numPr>
          <w:ilvl w:val="0"/>
          <w:numId w:val="45"/>
        </w:numPr>
        <w:shd w:val="clear" w:color="auto" w:fill="FFFFFF"/>
        <w:ind w:left="568" w:hanging="426"/>
        <w:jc w:val="both"/>
      </w:pPr>
      <w:r>
        <w:t>przedmiotowego środka dowodowego (o ile dotyczy), oświadczenia, o którym mowa w Rozdz. X</w:t>
      </w:r>
      <w:r w:rsidRPr="007566B1">
        <w:t>I</w:t>
      </w:r>
      <w:r>
        <w:t>V ust. 4 SWZ lub zobowiązania podmiotu udostępniającego zasoby - odpowiednio Wykonawca lub Wykonawca wspólnie ubiegający się o udzielenie zamówienia,</w:t>
      </w:r>
    </w:p>
    <w:p w14:paraId="785B3527" w14:textId="77777777" w:rsidR="00A958B4" w:rsidRDefault="00DE0F1A">
      <w:pPr>
        <w:numPr>
          <w:ilvl w:val="0"/>
          <w:numId w:val="45"/>
        </w:numPr>
        <w:shd w:val="clear" w:color="auto" w:fill="FFFFFF"/>
        <w:ind w:left="568" w:hanging="426"/>
        <w:jc w:val="both"/>
      </w:pPr>
      <w:r>
        <w:t>pełnomocnictwa - mocodawca.</w:t>
      </w:r>
    </w:p>
    <w:p w14:paraId="5E130729" w14:textId="77777777" w:rsidR="00A958B4" w:rsidRDefault="00DE0F1A">
      <w:pPr>
        <w:numPr>
          <w:ilvl w:val="0"/>
          <w:numId w:val="47"/>
        </w:numPr>
        <w:ind w:left="284" w:hanging="426"/>
        <w:jc w:val="both"/>
      </w:pPr>
      <w:r>
        <w:t>Poświadczenia zgodności cyfrowego odwzorowania z dokumentem w postaci papierowej, o którym mowa w ust. 20, może dokonać również notariusz.</w:t>
      </w:r>
    </w:p>
    <w:p w14:paraId="1B06A29D" w14:textId="77777777" w:rsidR="00A958B4" w:rsidRDefault="00DE0F1A">
      <w:pPr>
        <w:pStyle w:val="Nagwek3"/>
        <w:numPr>
          <w:ilvl w:val="0"/>
          <w:numId w:val="8"/>
        </w:numPr>
        <w:spacing w:before="240" w:after="240"/>
        <w:ind w:left="284" w:hanging="284"/>
      </w:pPr>
      <w:bookmarkStart w:id="46" w:name="_Toc196373467"/>
      <w:r>
        <w:t xml:space="preserve">SPOSÓB ORAZ TERMIN </w:t>
      </w:r>
      <w:r>
        <w:t>SKŁADANIA OFERT</w:t>
      </w:r>
      <w:bookmarkStart w:id="47" w:name="_Hlk135298678"/>
      <w:bookmarkEnd w:id="46"/>
      <w:bookmarkEnd w:id="47"/>
    </w:p>
    <w:p w14:paraId="68991808" w14:textId="18A2B397" w:rsidR="00A958B4" w:rsidRDefault="00DE0F1A">
      <w:pPr>
        <w:widowControl w:val="0"/>
        <w:numPr>
          <w:ilvl w:val="6"/>
          <w:numId w:val="24"/>
        </w:numPr>
        <w:ind w:left="284" w:hanging="284"/>
        <w:jc w:val="both"/>
        <w:rPr>
          <w:lang w:eastAsia="en-US"/>
        </w:rPr>
      </w:pPr>
      <w:r>
        <w:rPr>
          <w:rFonts w:eastAsia="Calibri"/>
          <w:lang w:eastAsia="en-US"/>
        </w:rPr>
        <w:t xml:space="preserve">Ofertę wraz z wymaganymi dokumentami należy umieścić na Platformie pod adresem: </w:t>
      </w:r>
      <w:r w:rsidR="00AA5CA3" w:rsidRPr="00AA5CA3">
        <w:t>https://platformazakupowa.pl/transakcja/1105652</w:t>
      </w:r>
      <w:r>
        <w:rPr>
          <w:lang w:eastAsia="en-US"/>
        </w:rPr>
        <w:t xml:space="preserve"> w terminie </w:t>
      </w:r>
      <w:r>
        <w:rPr>
          <w:b/>
          <w:bCs/>
          <w:lang w:eastAsia="en-US"/>
        </w:rPr>
        <w:t>do dnia  r. do godz. 09:00</w:t>
      </w:r>
      <w:r>
        <w:rPr>
          <w:lang w:eastAsia="en-US"/>
        </w:rPr>
        <w:t>.</w:t>
      </w:r>
    </w:p>
    <w:p w14:paraId="543BD12F" w14:textId="77777777" w:rsidR="00A958B4" w:rsidRDefault="00DE0F1A">
      <w:pPr>
        <w:widowControl w:val="0"/>
        <w:numPr>
          <w:ilvl w:val="6"/>
          <w:numId w:val="24"/>
        </w:numPr>
        <w:ind w:left="284" w:hanging="284"/>
        <w:jc w:val="both"/>
        <w:rPr>
          <w:lang w:eastAsia="en-US"/>
        </w:rPr>
      </w:pPr>
      <w:r>
        <w:rPr>
          <w:lang w:eastAsia="en-US"/>
        </w:rPr>
        <w:t>Do oferty należy dołączyć wszystkie wymagane w SWZ dokumenty.</w:t>
      </w:r>
    </w:p>
    <w:p w14:paraId="15D4CF98" w14:textId="77777777" w:rsidR="00A958B4" w:rsidRDefault="00DE0F1A">
      <w:pPr>
        <w:widowControl w:val="0"/>
        <w:numPr>
          <w:ilvl w:val="6"/>
          <w:numId w:val="24"/>
        </w:numPr>
        <w:ind w:left="284" w:hanging="284"/>
        <w:jc w:val="both"/>
        <w:rPr>
          <w:lang w:eastAsia="en-US"/>
        </w:rPr>
      </w:pPr>
      <w:r>
        <w:rPr>
          <w:lang w:eastAsia="en-US"/>
        </w:rPr>
        <w:t>Po wypełnieniu Formularza składania oferty lub wniosku i dołączenia  wszystkich wymaganych załączników należy kliknąć przycisk „Przejdź do podsumowania”.</w:t>
      </w:r>
    </w:p>
    <w:p w14:paraId="202CB3B1" w14:textId="77777777" w:rsidR="00A958B4" w:rsidRDefault="00DE0F1A">
      <w:pPr>
        <w:widowControl w:val="0"/>
        <w:numPr>
          <w:ilvl w:val="6"/>
          <w:numId w:val="24"/>
        </w:numPr>
        <w:ind w:left="284" w:hanging="284"/>
        <w:jc w:val="both"/>
        <w:rPr>
          <w:lang w:eastAsia="en-US"/>
        </w:rPr>
      </w:pPr>
      <w:r>
        <w:rPr>
          <w:lang w:eastAsia="en-US"/>
        </w:rPr>
        <w:t xml:space="preserve">Oferta składana elektronicznie musi zostać podpisana elektronicznym podpisem kwalifikowanym, podpisem zaufanym lub podpisem osobistym. W procesie składania oferty za pośrednictwem </w:t>
      </w:r>
      <w:hyperlink r:id="rId35" w:history="1">
        <w:r>
          <w:rPr>
            <w:rFonts w:eastAsia="Calibri"/>
            <w:u w:val="single"/>
            <w:lang w:eastAsia="en-US"/>
          </w:rPr>
          <w:t>platformazakupowa.pl</w:t>
        </w:r>
      </w:hyperlink>
      <w:r>
        <w:rPr>
          <w:lang w:eastAsia="en-US"/>
        </w:rPr>
        <w:t xml:space="preserve">, Wykonawca powinien złożyć podpis bezpośrednio na dokumentach przesłanych za pośrednictwem </w:t>
      </w:r>
      <w:hyperlink r:id="rId36" w:history="1">
        <w:r>
          <w:rPr>
            <w:rFonts w:eastAsia="Calibri"/>
            <w:u w:val="single"/>
            <w:lang w:eastAsia="en-US"/>
          </w:rPr>
          <w:t>platformazakupowa.pl</w:t>
        </w:r>
      </w:hyperlink>
      <w:r>
        <w:rPr>
          <w:lang w:eastAsia="en-US"/>
        </w:rPr>
        <w:t>. Zamawiający zaleca stosowanie podpisu na każdym załączonym pliku osobno, w szczególności wskazanych w art. 63 ust 1 oraz ust. 2 ustawy PZP, gdzie zaznaczono, iż oferty, wnioski o dopuszczenie do udziału w postępowaniu oraz oświadczenie, o którym mowa w art. 125 ust. 1 ustawy PZP sporządza się, pod rygorem nieważności, w formie lub postaci elektronicznej i opatruje się odpowiednio w odniesieniu do wartości postępowania kwalifikowanym podpisem elektronicznym, podpisem zaufanym lub podpisem osobistym.</w:t>
      </w:r>
    </w:p>
    <w:p w14:paraId="6DF64CFD" w14:textId="77777777" w:rsidR="00A958B4" w:rsidRDefault="00DE0F1A">
      <w:pPr>
        <w:widowControl w:val="0"/>
        <w:numPr>
          <w:ilvl w:val="6"/>
          <w:numId w:val="24"/>
        </w:numPr>
        <w:ind w:left="284" w:hanging="284"/>
        <w:jc w:val="both"/>
        <w:rPr>
          <w:lang w:eastAsia="en-US"/>
        </w:rPr>
      </w:pPr>
      <w:r>
        <w:rPr>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1CF46EE3" w14:textId="77777777" w:rsidR="00A958B4" w:rsidRDefault="00DE0F1A">
      <w:pPr>
        <w:widowControl w:val="0"/>
        <w:numPr>
          <w:ilvl w:val="6"/>
          <w:numId w:val="24"/>
        </w:numPr>
        <w:ind w:left="284" w:hanging="284"/>
        <w:jc w:val="both"/>
        <w:rPr>
          <w:lang w:eastAsia="en-US"/>
        </w:rPr>
      </w:pPr>
      <w:r>
        <w:rPr>
          <w:lang w:eastAsia="en-US"/>
        </w:rPr>
        <w:t xml:space="preserve">Szczegółowa instrukcja dla Wykonawców dotycząca złożenia, zmiany i wycofania oferty znajduje się na stronie internetowej pod adresem:  </w:t>
      </w:r>
      <w:hyperlink r:id="rId37" w:history="1">
        <w:r>
          <w:rPr>
            <w:u w:val="single"/>
            <w:lang w:eastAsia="en-US"/>
          </w:rPr>
          <w:t>https://platformazakupowa.pl/strona/45-instrukcje</w:t>
        </w:r>
      </w:hyperlink>
      <w:r>
        <w:rPr>
          <w:lang w:eastAsia="en-US"/>
        </w:rPr>
        <w:t>.</w:t>
      </w:r>
    </w:p>
    <w:p w14:paraId="684EC05F" w14:textId="77777777" w:rsidR="00A958B4" w:rsidRDefault="00DE0F1A">
      <w:pPr>
        <w:pStyle w:val="Nagwek3"/>
        <w:numPr>
          <w:ilvl w:val="0"/>
          <w:numId w:val="8"/>
        </w:numPr>
        <w:spacing w:before="240" w:after="240"/>
        <w:ind w:left="284" w:hanging="284"/>
      </w:pPr>
      <w:bookmarkStart w:id="48" w:name="_Toc196373468"/>
      <w:r>
        <w:t>TERMIN OTWARCIA OFERT</w:t>
      </w:r>
      <w:bookmarkEnd w:id="48"/>
    </w:p>
    <w:p w14:paraId="3036E869" w14:textId="533553C9" w:rsidR="00A958B4" w:rsidRDefault="00DE0F1A">
      <w:pPr>
        <w:numPr>
          <w:ilvl w:val="0"/>
          <w:numId w:val="57"/>
        </w:numPr>
        <w:shd w:val="clear" w:color="auto" w:fill="FFFFFF"/>
        <w:ind w:left="284" w:hanging="284"/>
        <w:jc w:val="both"/>
        <w:rPr>
          <w:rFonts w:eastAsia="Calibri"/>
        </w:rPr>
      </w:pPr>
      <w:r>
        <w:rPr>
          <w:rFonts w:eastAsia="Calibri"/>
        </w:rPr>
        <w:t xml:space="preserve">Otwarcie ofert następuje za pomocą Platformy niezwłocznie po upływie terminu składania ofert, tj. </w:t>
      </w:r>
      <w:r>
        <w:rPr>
          <w:rFonts w:eastAsia="Calibri"/>
          <w:b/>
          <w:bCs/>
        </w:rPr>
        <w:t xml:space="preserve">w dniu </w:t>
      </w:r>
      <w:r w:rsidR="00AA5CA3">
        <w:rPr>
          <w:rFonts w:eastAsia="Calibri"/>
          <w:b/>
          <w:bCs/>
        </w:rPr>
        <w:t>23.05.2025</w:t>
      </w:r>
      <w:r>
        <w:rPr>
          <w:rFonts w:eastAsia="Calibri"/>
          <w:b/>
          <w:bCs/>
        </w:rPr>
        <w:t xml:space="preserve"> r. o godz. 10:00</w:t>
      </w:r>
      <w:r>
        <w:rPr>
          <w:rFonts w:eastAsia="Calibri"/>
        </w:rPr>
        <w:t>.</w:t>
      </w:r>
    </w:p>
    <w:p w14:paraId="457ECD33" w14:textId="77777777" w:rsidR="00A958B4" w:rsidRDefault="00DE0F1A">
      <w:pPr>
        <w:numPr>
          <w:ilvl w:val="0"/>
          <w:numId w:val="57"/>
        </w:numPr>
        <w:shd w:val="clear" w:color="auto" w:fill="FFFFFF"/>
        <w:ind w:left="284" w:hanging="284"/>
        <w:jc w:val="both"/>
        <w:rPr>
          <w:rFonts w:eastAsia="Calibri"/>
        </w:rPr>
      </w:pPr>
      <w:r>
        <w:rPr>
          <w:rFonts w:eastAsia="Calibri"/>
        </w:rPr>
        <w:t xml:space="preserve">Jeżeli otwarcie ofert następuje przy użyciu systemu teleinformatycznego, w przypadku awarii tego systemu, która powoduje brak możliwości </w:t>
      </w:r>
      <w:r>
        <w:rPr>
          <w:rFonts w:eastAsia="Calibri"/>
        </w:rPr>
        <w:t>otwarcia ofert w terminie określonym przez zamawiającego, otwarcie ofert następuje niezwłocznie po usunięciu awarii.</w:t>
      </w:r>
    </w:p>
    <w:p w14:paraId="2C92FB30" w14:textId="77777777" w:rsidR="00A958B4" w:rsidRDefault="00DE0F1A">
      <w:pPr>
        <w:numPr>
          <w:ilvl w:val="0"/>
          <w:numId w:val="57"/>
        </w:numPr>
        <w:shd w:val="clear" w:color="auto" w:fill="FFFFFF"/>
        <w:ind w:left="284" w:hanging="284"/>
        <w:jc w:val="both"/>
        <w:rPr>
          <w:rFonts w:eastAsia="Calibri"/>
        </w:rPr>
      </w:pPr>
      <w:r>
        <w:rPr>
          <w:rFonts w:eastAsia="Calibri"/>
        </w:rPr>
        <w:lastRenderedPageBreak/>
        <w:t>Zamawiający poinformuje o zmianie terminu otwarcia ofert na stronie internetowej prowadzonego postępowania.</w:t>
      </w:r>
    </w:p>
    <w:p w14:paraId="1DBB3C3A" w14:textId="77777777" w:rsidR="00A958B4" w:rsidRDefault="00DE0F1A">
      <w:pPr>
        <w:numPr>
          <w:ilvl w:val="0"/>
          <w:numId w:val="57"/>
        </w:numPr>
        <w:shd w:val="clear" w:color="auto" w:fill="FFFFFF"/>
        <w:ind w:left="284" w:hanging="284"/>
        <w:jc w:val="both"/>
        <w:rPr>
          <w:rFonts w:eastAsia="Calibri"/>
        </w:rPr>
      </w:pPr>
      <w:r>
        <w:rPr>
          <w:rFonts w:eastAsia="Calibri"/>
        </w:rPr>
        <w:t>Zamawiający, najpóźniej przed otwarciem ofert, udostępnia na stronie internetowej prowadzonego postępowania informację o kwocie, jaką zamierza przeznaczyć na sfinansowanie zamówienia.</w:t>
      </w:r>
    </w:p>
    <w:p w14:paraId="3302441A" w14:textId="77777777" w:rsidR="00A958B4" w:rsidRDefault="00DE0F1A">
      <w:pPr>
        <w:numPr>
          <w:ilvl w:val="0"/>
          <w:numId w:val="57"/>
        </w:numPr>
        <w:shd w:val="clear" w:color="auto" w:fill="FFFFFF"/>
        <w:ind w:left="284" w:hanging="284"/>
        <w:jc w:val="both"/>
        <w:rPr>
          <w:rFonts w:eastAsia="Calibri"/>
        </w:rPr>
      </w:pPr>
      <w:r>
        <w:rPr>
          <w:rFonts w:eastAsia="Calibri"/>
        </w:rPr>
        <w:t>Zamawiający, niezwłocznie po otwarciu ofert, udostępnia na stronie internetowej prowadzonego postępowania informacje o:</w:t>
      </w:r>
    </w:p>
    <w:p w14:paraId="78FB7AC6" w14:textId="77777777" w:rsidR="00A958B4" w:rsidRDefault="00DE0F1A">
      <w:pPr>
        <w:numPr>
          <w:ilvl w:val="1"/>
          <w:numId w:val="57"/>
        </w:numPr>
        <w:shd w:val="clear" w:color="auto" w:fill="FFFFFF"/>
        <w:ind w:left="568" w:hanging="284"/>
        <w:jc w:val="both"/>
        <w:rPr>
          <w:rFonts w:eastAsia="Calibri"/>
        </w:rPr>
      </w:pPr>
      <w:r>
        <w:rPr>
          <w:rFonts w:eastAsia="Calibri"/>
        </w:rPr>
        <w:t>nazwach albo imionach i nazwiskach oraz siedzibach lub miejscach prowadzonej działalności gospodarczej albo miejscach zamieszkania wykonawców, których oferty zostały otwarte;</w:t>
      </w:r>
    </w:p>
    <w:p w14:paraId="62A1FC42" w14:textId="77777777" w:rsidR="00A958B4" w:rsidRDefault="00DE0F1A">
      <w:pPr>
        <w:numPr>
          <w:ilvl w:val="1"/>
          <w:numId w:val="57"/>
        </w:numPr>
        <w:shd w:val="clear" w:color="auto" w:fill="FFFFFF"/>
        <w:ind w:left="568" w:hanging="284"/>
        <w:jc w:val="both"/>
        <w:rPr>
          <w:rFonts w:eastAsia="Calibri"/>
        </w:rPr>
      </w:pPr>
      <w:r>
        <w:rPr>
          <w:rFonts w:eastAsia="Calibri"/>
        </w:rPr>
        <w:t>cenach lub kosztach zawartych w ofertach.</w:t>
      </w:r>
    </w:p>
    <w:p w14:paraId="7B575367" w14:textId="77777777" w:rsidR="00A958B4" w:rsidRDefault="00DE0F1A">
      <w:pPr>
        <w:numPr>
          <w:ilvl w:val="0"/>
          <w:numId w:val="57"/>
        </w:numPr>
        <w:shd w:val="clear" w:color="auto" w:fill="FFFFFF"/>
        <w:ind w:left="284" w:hanging="284"/>
        <w:jc w:val="both"/>
        <w:rPr>
          <w:rFonts w:eastAsia="Calibri"/>
        </w:rPr>
      </w:pPr>
      <w:r>
        <w:rPr>
          <w:rFonts w:eastAsia="Calibri"/>
        </w:rPr>
        <w:t xml:space="preserve">Informacja zostanie opublikowana na stronie postępowania na </w:t>
      </w:r>
      <w:hyperlink r:id="rId38" w:history="1">
        <w:r>
          <w:rPr>
            <w:rFonts w:eastAsia="Calibri"/>
            <w:u w:val="single"/>
          </w:rPr>
          <w:t>platformazakupowa.pl</w:t>
        </w:r>
      </w:hyperlink>
      <w:hyperlink r:id="rId39" w:history="1">
        <w:r>
          <w:rPr>
            <w:rFonts w:eastAsia="Calibri"/>
          </w:rPr>
          <w:t xml:space="preserve"> </w:t>
        </w:r>
      </w:hyperlink>
      <w:r>
        <w:rPr>
          <w:rFonts w:eastAsia="Calibri"/>
        </w:rPr>
        <w:t>w sekcji ,,Komunikaty”.</w:t>
      </w:r>
    </w:p>
    <w:p w14:paraId="6027980B" w14:textId="77777777" w:rsidR="00A958B4" w:rsidRDefault="00DE0F1A">
      <w:pPr>
        <w:numPr>
          <w:ilvl w:val="0"/>
          <w:numId w:val="57"/>
        </w:numPr>
        <w:shd w:val="clear" w:color="auto" w:fill="FFFFFF"/>
        <w:ind w:left="284" w:hanging="284"/>
        <w:jc w:val="both"/>
        <w:rPr>
          <w:b/>
          <w:iCs/>
        </w:rPr>
      </w:pPr>
      <w:r>
        <w:rPr>
          <w:rFonts w:eastAsia="Calibri"/>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6A00C120" w14:textId="77777777" w:rsidR="00A958B4" w:rsidRDefault="00DE0F1A">
      <w:pPr>
        <w:pStyle w:val="Nagwek3"/>
        <w:numPr>
          <w:ilvl w:val="0"/>
          <w:numId w:val="8"/>
        </w:numPr>
        <w:spacing w:before="240" w:after="240"/>
        <w:ind w:left="284" w:hanging="284"/>
      </w:pPr>
      <w:bookmarkStart w:id="49" w:name="_Toc196373469"/>
      <w:r>
        <w:t>SPOSÓB OBLICZANIA CENY</w:t>
      </w:r>
      <w:bookmarkEnd w:id="49"/>
    </w:p>
    <w:p w14:paraId="39FDCE61" w14:textId="77777777" w:rsidR="00A958B4" w:rsidRDefault="00DE0F1A">
      <w:pPr>
        <w:pStyle w:val="Akapitzlist"/>
        <w:numPr>
          <w:ilvl w:val="0"/>
          <w:numId w:val="109"/>
        </w:numPr>
        <w:suppressAutoHyphens w:val="0"/>
        <w:ind w:left="284" w:hanging="284"/>
        <w:contextualSpacing w:val="0"/>
        <w:jc w:val="both"/>
        <w:rPr>
          <w:lang w:eastAsia="en-US"/>
        </w:rPr>
      </w:pPr>
      <w:r>
        <w:rPr>
          <w:lang w:eastAsia="en-US"/>
        </w:rPr>
        <w:t>Cenę oferty należy podać jako cenę ryczałtową brutto, tj. z uwzględnieniem podatku VAT.</w:t>
      </w:r>
    </w:p>
    <w:p w14:paraId="58E32C57" w14:textId="77777777" w:rsidR="00A958B4" w:rsidRDefault="00DE0F1A">
      <w:pPr>
        <w:pStyle w:val="Akapitzlist"/>
        <w:numPr>
          <w:ilvl w:val="0"/>
          <w:numId w:val="109"/>
        </w:numPr>
        <w:suppressAutoHyphens w:val="0"/>
        <w:ind w:left="284" w:hanging="284"/>
        <w:contextualSpacing w:val="0"/>
        <w:jc w:val="both"/>
        <w:rPr>
          <w:lang w:eastAsia="en-US"/>
        </w:rPr>
      </w:pPr>
      <w:r>
        <w:rPr>
          <w:lang w:eastAsia="en-US"/>
        </w:rPr>
        <w:t xml:space="preserve">Wykonawca określa cenę ryczałtową realizacji zamówienia poprzez wskazanie w Formularzu Oferty sporządzonym wg wzorów stanowiącym </w:t>
      </w:r>
      <w:r>
        <w:rPr>
          <w:b/>
          <w:bCs/>
          <w:i/>
          <w:lang w:eastAsia="en-US"/>
        </w:rPr>
        <w:t>Załączniki nr 1 do SWZ</w:t>
      </w:r>
      <w:r>
        <w:rPr>
          <w:lang w:eastAsia="en-US"/>
        </w:rPr>
        <w:t xml:space="preserve"> - całkowitej ryczałtowej ceny ofertowej brutto za realizację przedmiotu zamówienia.</w:t>
      </w:r>
    </w:p>
    <w:p w14:paraId="1E28DBED" w14:textId="77777777" w:rsidR="00A958B4" w:rsidRDefault="00DE0F1A">
      <w:pPr>
        <w:pStyle w:val="Akapitzlist"/>
        <w:numPr>
          <w:ilvl w:val="0"/>
          <w:numId w:val="109"/>
        </w:numPr>
        <w:suppressAutoHyphens w:val="0"/>
        <w:ind w:left="284" w:hanging="284"/>
        <w:contextualSpacing w:val="0"/>
        <w:jc w:val="both"/>
        <w:rPr>
          <w:lang w:eastAsia="en-US"/>
        </w:rPr>
      </w:pPr>
      <w:r>
        <w:rPr>
          <w:lang w:eastAsia="en-US"/>
        </w:rPr>
        <w:t>Ustawa z dnia 23 kwietnia 1964 r. - Kodeks cywilny ten rodzaj wynagrodzenia określa w art. 632 następująco:</w:t>
      </w:r>
    </w:p>
    <w:p w14:paraId="2089D02B" w14:textId="77777777" w:rsidR="00A958B4" w:rsidRDefault="00DE0F1A">
      <w:pPr>
        <w:spacing w:before="120" w:after="120"/>
        <w:ind w:left="284"/>
        <w:jc w:val="both"/>
        <w:rPr>
          <w:i/>
          <w:lang w:eastAsia="en-US"/>
        </w:rPr>
      </w:pPr>
      <w:r>
        <w:rPr>
          <w:i/>
          <w:lang w:eastAsia="en-US"/>
        </w:rPr>
        <w:t xml:space="preserve">§ 1. </w:t>
      </w:r>
      <w:r>
        <w:rPr>
          <w:i/>
          <w:lang w:eastAsia="en-US"/>
        </w:rPr>
        <w:tab/>
        <w:t>Jeżeli strony umówiły się o wynagrodzenie ryczałtowe, przyjmujący zamówienie nie może żądać podwyższenia wynagrodzenia, chociażby w czasie zawarcia umowy nie można było przewidzieć rozmiaru lub kosztów prac.</w:t>
      </w:r>
    </w:p>
    <w:p w14:paraId="6203B685" w14:textId="77777777" w:rsidR="00A958B4" w:rsidRDefault="00DE0F1A">
      <w:pPr>
        <w:spacing w:before="120" w:after="120"/>
        <w:ind w:left="284"/>
        <w:jc w:val="both"/>
        <w:rPr>
          <w:i/>
          <w:lang w:eastAsia="en-US"/>
        </w:rPr>
      </w:pPr>
      <w:r>
        <w:rPr>
          <w:i/>
          <w:lang w:eastAsia="en-US"/>
        </w:rPr>
        <w:t xml:space="preserve">§ 2. </w:t>
      </w:r>
      <w:r>
        <w:rPr>
          <w:i/>
          <w:lang w:eastAsia="en-US"/>
        </w:rPr>
        <w:tab/>
        <w:t>Jeżeli jednak wskutek zmiany stosunków, której nie można było przewidzieć, wykonanie dzieła groziłoby przyjmującemu zamówienie rażącą stratą, sąd może podwyższyć ryczałt lub rozwiązać umowę.</w:t>
      </w:r>
    </w:p>
    <w:p w14:paraId="437DEF4C" w14:textId="77777777" w:rsidR="00A958B4" w:rsidRDefault="00DE0F1A">
      <w:pPr>
        <w:pStyle w:val="Akapitzlist"/>
        <w:numPr>
          <w:ilvl w:val="0"/>
          <w:numId w:val="109"/>
        </w:numPr>
        <w:suppressAutoHyphens w:val="0"/>
        <w:ind w:left="284" w:hanging="284"/>
        <w:contextualSpacing w:val="0"/>
        <w:jc w:val="both"/>
        <w:rPr>
          <w:lang w:eastAsia="en-US"/>
        </w:rPr>
      </w:pPr>
      <w:r>
        <w:rPr>
          <w:lang w:eastAsia="en-US"/>
        </w:rPr>
        <w:t>W związku z powyższym cena oferty musi zawierać wszelkie koszty niezbędne do zrealizowania zamówienia wynikające wprost z dokumentacji zamówienia, jak również w niej nie ujęte z powodu wad dokumentacji, gdy wady te Wykonawca przy zachowaniu należytej staranności mierzonej zawodowym charakterem działalności mógł wykryć i zgłosić Zamawiającemu, a bez których nie można wykonać zamówienia. Do obowiązków Wykonawcy należy szczegółowe zapoznanie się z udostępnioną dokumentacja zamówienia, stwierdzenie czy dokument</w:t>
      </w:r>
      <w:r>
        <w:rPr>
          <w:lang w:eastAsia="en-US"/>
        </w:rPr>
        <w:t>acja jest kompletna i czy na jej podstawie może wykonać przedmiot zamówienia. W przypadku wątpliwości, Wykonawca winien zwrócić się do Zamawiającego  o ich wyjaśnienie zgodnie z regulacją wskazaną w p.z.p.</w:t>
      </w:r>
    </w:p>
    <w:p w14:paraId="51520E6D" w14:textId="77777777" w:rsidR="00A958B4" w:rsidRDefault="00DE0F1A">
      <w:pPr>
        <w:pStyle w:val="Akapitzlist"/>
        <w:numPr>
          <w:ilvl w:val="0"/>
          <w:numId w:val="109"/>
        </w:numPr>
        <w:suppressAutoHyphens w:val="0"/>
        <w:ind w:left="284" w:hanging="284"/>
        <w:contextualSpacing w:val="0"/>
        <w:jc w:val="both"/>
        <w:rPr>
          <w:lang w:eastAsia="en-US"/>
        </w:rPr>
      </w:pPr>
      <w:r>
        <w:rPr>
          <w:lang w:eastAsia="en-US"/>
        </w:rPr>
        <w:t xml:space="preserve">Koszty niezbędne do zrealizowania zamówienia, o których mowa w ust. 4 to między innymi koszty: podatku VAT w wysokości 23%, wszelkich robót przygotowawczych i porządkowych, zorganizowania, zagospodarowania i późniejszej likwidacji miejsca realizacji zamówienia, związane z zabezpieczeniem i oznakowaniem prowadzonych prac, ewentualnych prac rozbiórkowych, demontażowych, wykończeniowych, odtworzeniowych, wywozu materiałów pochodzących z rozbiórki, doprowadzenia terenu do stanu pierwotnego, wykonania </w:t>
      </w:r>
      <w:r>
        <w:rPr>
          <w:lang w:eastAsia="en-US"/>
        </w:rPr>
        <w:lastRenderedPageBreak/>
        <w:t>dokumentacji powykonawczej, związane z odbiorami wykonanych prac i innych czynności niezbędnych do wykonania przedmiotu zamówienia.</w:t>
      </w:r>
    </w:p>
    <w:p w14:paraId="540040F1" w14:textId="77777777" w:rsidR="00A958B4" w:rsidRDefault="00DE0F1A">
      <w:pPr>
        <w:pStyle w:val="Akapitzlist"/>
        <w:numPr>
          <w:ilvl w:val="0"/>
          <w:numId w:val="109"/>
        </w:numPr>
        <w:suppressAutoHyphens w:val="0"/>
        <w:ind w:left="284" w:hanging="284"/>
        <w:contextualSpacing w:val="0"/>
        <w:jc w:val="both"/>
        <w:rPr>
          <w:lang w:eastAsia="en-US"/>
        </w:rPr>
      </w:pPr>
      <w:r>
        <w:rPr>
          <w:lang w:eastAsia="en-US"/>
        </w:rPr>
        <w:t>W przypadku pominięcia przez Wykonawcę przy wycenie jakiejkolwiek części zamówienia i jej nie ujęcia w wynagrodzeniu ryczałtowym, Wykonawcy nie przysługują względem Zamawiającego żadne roszczenia z powyższego tytułu, a w szczególności roszczenie o dodatkowe wynagrodzenie.</w:t>
      </w:r>
    </w:p>
    <w:p w14:paraId="28C8331F" w14:textId="77777777" w:rsidR="00A958B4" w:rsidRDefault="00DE0F1A">
      <w:pPr>
        <w:pStyle w:val="Akapitzlist"/>
        <w:numPr>
          <w:ilvl w:val="0"/>
          <w:numId w:val="109"/>
        </w:numPr>
        <w:suppressAutoHyphens w:val="0"/>
        <w:ind w:left="284" w:hanging="284"/>
        <w:contextualSpacing w:val="0"/>
        <w:jc w:val="both"/>
        <w:rPr>
          <w:lang w:eastAsia="en-US"/>
        </w:rPr>
      </w:pPr>
      <w:r>
        <w:rPr>
          <w:rFonts w:eastAsia="MS Mincho"/>
        </w:rPr>
        <w:t>Cena oferty powinna być wyrażona w złotych polskich (PLN) z dokładnością do dwóch miejsc po przecinku, przy zachowaniu matematycznej zasady zaokrąglania liczb, zgodnie z którą:</w:t>
      </w:r>
    </w:p>
    <w:p w14:paraId="235DF060" w14:textId="77777777" w:rsidR="00A958B4" w:rsidRDefault="00DE0F1A">
      <w:pPr>
        <w:pStyle w:val="Akapitzlist"/>
        <w:numPr>
          <w:ilvl w:val="0"/>
          <w:numId w:val="110"/>
        </w:numPr>
        <w:autoSpaceDE w:val="0"/>
        <w:ind w:left="568" w:hanging="284"/>
        <w:contextualSpacing w:val="0"/>
        <w:jc w:val="both"/>
        <w:rPr>
          <w:rFonts w:eastAsia="MS Mincho"/>
        </w:rPr>
      </w:pPr>
      <w:r>
        <w:rPr>
          <w:rFonts w:eastAsia="MS Mincho"/>
        </w:rPr>
        <w:t>w sytuacji, kiedy na trzecim miejscu po przecinku jest cyfra „5” lub wyższa, wówczas wartość ulega zaokrągleniu „w górę” (to znaczy, że np. wartość 0,155 musi zostać zaokrąglona do 0,16),</w:t>
      </w:r>
    </w:p>
    <w:p w14:paraId="65DB4A9F" w14:textId="77777777" w:rsidR="00A958B4" w:rsidRDefault="00DE0F1A">
      <w:pPr>
        <w:pStyle w:val="Akapitzlist"/>
        <w:numPr>
          <w:ilvl w:val="0"/>
          <w:numId w:val="110"/>
        </w:numPr>
        <w:autoSpaceDE w:val="0"/>
        <w:ind w:left="568" w:hanging="284"/>
        <w:contextualSpacing w:val="0"/>
        <w:jc w:val="both"/>
        <w:rPr>
          <w:rFonts w:eastAsia="MS Mincho"/>
        </w:rPr>
      </w:pPr>
      <w:r>
        <w:rPr>
          <w:rFonts w:eastAsia="MS Mincho"/>
        </w:rPr>
        <w:t>w sytuacji, kiedy na trzecim miejscu po przecinku jest cyfra „4” lub niższa, wówczas wartość ulega zaokrągleniu „w dół” (to znaczy, że np. wartość 0,154 musi zostać zaokrąglona do 0,15).</w:t>
      </w:r>
    </w:p>
    <w:p w14:paraId="28CA94FF" w14:textId="77777777" w:rsidR="00A958B4" w:rsidRDefault="00DE0F1A">
      <w:pPr>
        <w:pStyle w:val="Akapitzlist"/>
        <w:numPr>
          <w:ilvl w:val="0"/>
          <w:numId w:val="109"/>
        </w:numPr>
        <w:suppressAutoHyphens w:val="0"/>
        <w:ind w:left="284" w:hanging="284"/>
        <w:contextualSpacing w:val="0"/>
        <w:jc w:val="both"/>
        <w:rPr>
          <w:rFonts w:eastAsia="MS Mincho"/>
        </w:rPr>
      </w:pPr>
      <w:r>
        <w:rPr>
          <w:rFonts w:eastAsia="MS Mincho"/>
        </w:rPr>
        <w:t>Jeżeli w okresie pomiędzy terminem złożenia ofert, a datą końcowego odbioru zostaną wprowadzone przez władzę ustawodawczą nowe podatki lub nastąpi zmiana podatku od towarów i usług (VAT), Zamawiający dostosuje cenę umowną. Przez dostosowanie ceny umownej rozumie się jej korektę o kwotę wynikającą z różnicy wysokości podatków dla wynagrodzenia, które będzie należne Wykonawcy za wykonanie umowy po dniu wprowadzenia zmian podatków.</w:t>
      </w:r>
    </w:p>
    <w:p w14:paraId="7EC2CF4D" w14:textId="77777777" w:rsidR="00A958B4" w:rsidRDefault="00DE0F1A">
      <w:pPr>
        <w:pStyle w:val="Akapitzlist"/>
        <w:numPr>
          <w:ilvl w:val="0"/>
          <w:numId w:val="109"/>
        </w:numPr>
        <w:suppressAutoHyphens w:val="0"/>
        <w:ind w:left="284" w:hanging="284"/>
        <w:contextualSpacing w:val="0"/>
        <w:jc w:val="both"/>
        <w:rPr>
          <w:rFonts w:eastAsia="MS Mincho"/>
        </w:rPr>
      </w:pPr>
      <w:r>
        <w:rPr>
          <w:rFonts w:eastAsia="MS Mincho"/>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w:t>
      </w:r>
      <w:r>
        <w:rPr>
          <w:rFonts w:eastAsia="MS Mincho"/>
        </w:rPr>
        <w:t>owego, wskazując nazwę (rodzaj) towaru/usługi, których dostawa/świadczenie będzie prowadzić do jego powstania, oraz wskazując ich wartość bez kwoty podatku.</w:t>
      </w:r>
    </w:p>
    <w:p w14:paraId="1297C6EB" w14:textId="77777777" w:rsidR="00A958B4" w:rsidRDefault="00DE0F1A">
      <w:pPr>
        <w:pStyle w:val="Nagwek3"/>
        <w:numPr>
          <w:ilvl w:val="0"/>
          <w:numId w:val="8"/>
        </w:numPr>
        <w:spacing w:before="240" w:after="240"/>
        <w:ind w:left="284" w:hanging="284"/>
      </w:pPr>
      <w:bookmarkStart w:id="50" w:name="_Toc196373470"/>
      <w:r>
        <w:t>OPIS KRYTERIÓW, KTÓRYMI ZAMAWIAJĄCY BĘDZIE SIĘ KIEROWAŁ PRZY WYBORZE OFERTY, WRAZ Z PODANIEM WAG TYCH KRYTERIÓW I SPOSOBU OCENY OFERT</w:t>
      </w:r>
      <w:bookmarkEnd w:id="50"/>
    </w:p>
    <w:p w14:paraId="63B6E848" w14:textId="77777777" w:rsidR="00A958B4" w:rsidRDefault="00DE0F1A">
      <w:pPr>
        <w:numPr>
          <w:ilvl w:val="0"/>
          <w:numId w:val="34"/>
        </w:numPr>
        <w:ind w:left="284" w:hanging="284"/>
        <w:jc w:val="both"/>
        <w:rPr>
          <w:lang w:eastAsia="ar-SA"/>
        </w:rPr>
      </w:pPr>
      <w:r>
        <w:rPr>
          <w:lang w:eastAsia="ar-SA"/>
        </w:rPr>
        <w:t>Za ofertę najkorzystniejszą zostanie uznana oferta zawierająca najkorzystniejszy bilans punktów w kryteriach:</w:t>
      </w:r>
    </w:p>
    <w:p w14:paraId="7AF9F3DC" w14:textId="77777777" w:rsidR="00A958B4" w:rsidRDefault="00DE0F1A">
      <w:pPr>
        <w:numPr>
          <w:ilvl w:val="1"/>
          <w:numId w:val="35"/>
        </w:numPr>
        <w:ind w:left="568" w:hanging="284"/>
        <w:jc w:val="both"/>
      </w:pPr>
      <w:r>
        <w:t>oferowana cena brutto - 60%,</w:t>
      </w:r>
    </w:p>
    <w:p w14:paraId="620D39BA" w14:textId="77777777" w:rsidR="00A958B4" w:rsidRDefault="00DE0F1A">
      <w:pPr>
        <w:numPr>
          <w:ilvl w:val="1"/>
          <w:numId w:val="35"/>
        </w:numPr>
        <w:ind w:left="568" w:hanging="284"/>
        <w:jc w:val="both"/>
      </w:pPr>
      <w:r>
        <w:t xml:space="preserve">gwarancja jakości na roboty </w:t>
      </w:r>
      <w:r>
        <w:t>budowlane - 40%.</w:t>
      </w:r>
    </w:p>
    <w:p w14:paraId="306C89AF" w14:textId="77777777" w:rsidR="00A958B4" w:rsidRDefault="00DE0F1A">
      <w:pPr>
        <w:numPr>
          <w:ilvl w:val="0"/>
          <w:numId w:val="34"/>
        </w:numPr>
        <w:ind w:left="284" w:hanging="284"/>
        <w:jc w:val="both"/>
        <w:rPr>
          <w:lang w:eastAsia="ar-SA"/>
        </w:rPr>
      </w:pPr>
      <w:r>
        <w:rPr>
          <w:lang w:eastAsia="ar-SA"/>
        </w:rPr>
        <w:t>Oferty będą oceniane w systemie punktowym w każdym kryterium. Punktacja przyznawana ofertom w poszczególnych kryteriach będzie liczona z dokładnością do dwóch miejsc po przecinku.</w:t>
      </w:r>
    </w:p>
    <w:p w14:paraId="4EEAD4BE" w14:textId="77777777" w:rsidR="00A958B4" w:rsidRDefault="00DE0F1A">
      <w:pPr>
        <w:numPr>
          <w:ilvl w:val="0"/>
          <w:numId w:val="34"/>
        </w:numPr>
        <w:ind w:left="284" w:hanging="284"/>
        <w:jc w:val="both"/>
        <w:rPr>
          <w:lang w:eastAsia="ar-SA"/>
        </w:rPr>
      </w:pPr>
      <w:r>
        <w:rPr>
          <w:lang w:eastAsia="ar-SA"/>
        </w:rPr>
        <w:t xml:space="preserve">Powyższym kryteriom Zamawiający przypisał </w:t>
      </w:r>
      <w:r>
        <w:rPr>
          <w:lang w:eastAsia="ar-SA"/>
        </w:rPr>
        <w:t>następujące znaczenie:</w:t>
      </w:r>
    </w:p>
    <w:p w14:paraId="21F05285" w14:textId="77777777" w:rsidR="00A958B4" w:rsidRDefault="00A958B4">
      <w:pPr>
        <w:jc w:val="both"/>
        <w:rPr>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683"/>
        <w:gridCol w:w="1250"/>
        <w:gridCol w:w="5829"/>
      </w:tblGrid>
      <w:tr w:rsidR="00A958B4" w14:paraId="08B1831B" w14:textId="77777777">
        <w:trPr>
          <w:jc w:val="center"/>
        </w:trPr>
        <w:tc>
          <w:tcPr>
            <w:tcW w:w="1701" w:type="dxa"/>
            <w:shd w:val="clear" w:color="auto" w:fill="auto"/>
            <w:vAlign w:val="center"/>
          </w:tcPr>
          <w:p w14:paraId="1B9A7576" w14:textId="77777777" w:rsidR="00A958B4" w:rsidRDefault="00DE0F1A">
            <w:pPr>
              <w:suppressAutoHyphens w:val="0"/>
              <w:jc w:val="center"/>
              <w:rPr>
                <w:bCs/>
                <w:sz w:val="20"/>
                <w:szCs w:val="20"/>
                <w:lang w:eastAsia="en-US"/>
              </w:rPr>
            </w:pPr>
            <w:r>
              <w:rPr>
                <w:bCs/>
                <w:sz w:val="20"/>
                <w:szCs w:val="20"/>
                <w:lang w:eastAsia="en-US"/>
              </w:rPr>
              <w:t>Kryterium</w:t>
            </w:r>
          </w:p>
        </w:tc>
        <w:tc>
          <w:tcPr>
            <w:tcW w:w="683" w:type="dxa"/>
            <w:shd w:val="clear" w:color="auto" w:fill="auto"/>
            <w:vAlign w:val="center"/>
          </w:tcPr>
          <w:p w14:paraId="0F98EBBD" w14:textId="77777777" w:rsidR="00A958B4" w:rsidRDefault="00DE0F1A">
            <w:pPr>
              <w:suppressAutoHyphens w:val="0"/>
              <w:jc w:val="center"/>
              <w:rPr>
                <w:bCs/>
                <w:sz w:val="20"/>
                <w:szCs w:val="20"/>
                <w:lang w:eastAsia="en-US"/>
              </w:rPr>
            </w:pPr>
            <w:r>
              <w:rPr>
                <w:bCs/>
                <w:sz w:val="20"/>
                <w:szCs w:val="20"/>
                <w:lang w:eastAsia="en-US"/>
              </w:rPr>
              <w:t>Waga [%]</w:t>
            </w:r>
          </w:p>
        </w:tc>
        <w:tc>
          <w:tcPr>
            <w:tcW w:w="1250" w:type="dxa"/>
            <w:shd w:val="clear" w:color="auto" w:fill="auto"/>
            <w:vAlign w:val="center"/>
          </w:tcPr>
          <w:p w14:paraId="78986A27" w14:textId="77777777" w:rsidR="00A958B4" w:rsidRDefault="00DE0F1A">
            <w:pPr>
              <w:suppressAutoHyphens w:val="0"/>
              <w:jc w:val="center"/>
              <w:rPr>
                <w:bCs/>
                <w:sz w:val="20"/>
                <w:szCs w:val="20"/>
                <w:lang w:eastAsia="en-US"/>
              </w:rPr>
            </w:pPr>
            <w:r>
              <w:rPr>
                <w:bCs/>
                <w:sz w:val="20"/>
                <w:szCs w:val="20"/>
                <w:lang w:eastAsia="en-US"/>
              </w:rPr>
              <w:t>Maksymalna liczba punktów</w:t>
            </w:r>
          </w:p>
        </w:tc>
        <w:tc>
          <w:tcPr>
            <w:tcW w:w="5954" w:type="dxa"/>
            <w:shd w:val="clear" w:color="auto" w:fill="auto"/>
            <w:vAlign w:val="center"/>
          </w:tcPr>
          <w:p w14:paraId="0A2D58BA" w14:textId="77777777" w:rsidR="00A958B4" w:rsidRDefault="00DE0F1A">
            <w:pPr>
              <w:suppressAutoHyphens w:val="0"/>
              <w:jc w:val="center"/>
              <w:rPr>
                <w:bCs/>
                <w:sz w:val="20"/>
                <w:szCs w:val="20"/>
                <w:lang w:eastAsia="en-US"/>
              </w:rPr>
            </w:pPr>
            <w:r>
              <w:rPr>
                <w:bCs/>
                <w:sz w:val="20"/>
                <w:szCs w:val="20"/>
                <w:lang w:eastAsia="en-US"/>
              </w:rPr>
              <w:t>Sposób oceny</w:t>
            </w:r>
          </w:p>
        </w:tc>
      </w:tr>
      <w:tr w:rsidR="00A958B4" w14:paraId="67BA3066" w14:textId="77777777">
        <w:trPr>
          <w:cantSplit/>
          <w:trHeight w:hRule="exact" w:val="567"/>
          <w:jc w:val="center"/>
        </w:trPr>
        <w:tc>
          <w:tcPr>
            <w:tcW w:w="1701" w:type="dxa"/>
            <w:vAlign w:val="center"/>
          </w:tcPr>
          <w:p w14:paraId="1CFF6ABE" w14:textId="77777777" w:rsidR="00A958B4" w:rsidRDefault="00DE0F1A">
            <w:pPr>
              <w:suppressAutoHyphens w:val="0"/>
              <w:rPr>
                <w:bCs/>
                <w:sz w:val="20"/>
                <w:szCs w:val="20"/>
                <w:lang w:eastAsia="en-US"/>
              </w:rPr>
            </w:pPr>
            <w:r>
              <w:rPr>
                <w:bCs/>
                <w:sz w:val="20"/>
                <w:szCs w:val="20"/>
                <w:lang w:eastAsia="en-US"/>
              </w:rPr>
              <w:t>Cena ofertowa</w:t>
            </w:r>
          </w:p>
          <w:p w14:paraId="0DAEBCE4" w14:textId="77777777" w:rsidR="00A958B4" w:rsidRDefault="00DE0F1A">
            <w:pPr>
              <w:suppressAutoHyphens w:val="0"/>
              <w:rPr>
                <w:bCs/>
                <w:sz w:val="20"/>
                <w:szCs w:val="20"/>
                <w:lang w:eastAsia="en-US"/>
              </w:rPr>
            </w:pPr>
            <w:r>
              <w:rPr>
                <w:bCs/>
                <w:sz w:val="20"/>
                <w:szCs w:val="20"/>
                <w:lang w:eastAsia="en-US"/>
              </w:rPr>
              <w:t xml:space="preserve"> brutto (C)</w:t>
            </w:r>
          </w:p>
          <w:p w14:paraId="03911D58" w14:textId="77777777" w:rsidR="00A958B4" w:rsidRDefault="00A958B4">
            <w:pPr>
              <w:suppressAutoHyphens w:val="0"/>
              <w:rPr>
                <w:bCs/>
                <w:sz w:val="20"/>
                <w:szCs w:val="20"/>
                <w:lang w:eastAsia="en-US"/>
              </w:rPr>
            </w:pPr>
          </w:p>
          <w:p w14:paraId="711F7A61" w14:textId="77777777" w:rsidR="00A958B4" w:rsidRDefault="00A958B4">
            <w:pPr>
              <w:suppressAutoHyphens w:val="0"/>
              <w:rPr>
                <w:bCs/>
                <w:sz w:val="20"/>
                <w:szCs w:val="20"/>
                <w:lang w:eastAsia="en-US"/>
              </w:rPr>
            </w:pPr>
          </w:p>
        </w:tc>
        <w:tc>
          <w:tcPr>
            <w:tcW w:w="683" w:type="dxa"/>
            <w:vAlign w:val="center"/>
          </w:tcPr>
          <w:p w14:paraId="5FA6CB08" w14:textId="77777777" w:rsidR="00A958B4" w:rsidRDefault="00DE0F1A">
            <w:pPr>
              <w:suppressAutoHyphens w:val="0"/>
              <w:jc w:val="center"/>
              <w:rPr>
                <w:bCs/>
                <w:sz w:val="20"/>
                <w:szCs w:val="20"/>
                <w:lang w:eastAsia="en-US"/>
              </w:rPr>
            </w:pPr>
            <w:r>
              <w:rPr>
                <w:bCs/>
                <w:sz w:val="20"/>
                <w:szCs w:val="20"/>
                <w:lang w:eastAsia="en-US"/>
              </w:rPr>
              <w:t>60%</w:t>
            </w:r>
          </w:p>
        </w:tc>
        <w:tc>
          <w:tcPr>
            <w:tcW w:w="1250" w:type="dxa"/>
            <w:vAlign w:val="center"/>
          </w:tcPr>
          <w:p w14:paraId="1CC7CC0C" w14:textId="77777777" w:rsidR="00A958B4" w:rsidRDefault="00DE0F1A">
            <w:pPr>
              <w:suppressAutoHyphens w:val="0"/>
              <w:jc w:val="center"/>
              <w:rPr>
                <w:bCs/>
                <w:sz w:val="20"/>
                <w:szCs w:val="20"/>
                <w:lang w:eastAsia="en-US"/>
              </w:rPr>
            </w:pPr>
            <w:r>
              <w:rPr>
                <w:bCs/>
                <w:sz w:val="20"/>
                <w:szCs w:val="20"/>
                <w:lang w:eastAsia="en-US"/>
              </w:rPr>
              <w:t>60</w:t>
            </w:r>
          </w:p>
        </w:tc>
        <w:tc>
          <w:tcPr>
            <w:tcW w:w="5954" w:type="dxa"/>
            <w:vAlign w:val="center"/>
          </w:tcPr>
          <w:p w14:paraId="37EBAF8B" w14:textId="77777777" w:rsidR="00A958B4" w:rsidRDefault="00DE0F1A">
            <w:pPr>
              <w:jc w:val="both"/>
              <w:rPr>
                <w:bCs/>
                <w:sz w:val="20"/>
                <w:szCs w:val="20"/>
                <w:lang w:eastAsia="en-US"/>
              </w:rPr>
            </w:pPr>
            <w:r>
              <w:rPr>
                <w:bCs/>
                <w:sz w:val="20"/>
                <w:szCs w:val="20"/>
                <w:lang w:eastAsia="ar-SA"/>
              </w:rPr>
              <w:t>C=</w:t>
            </w:r>
            <m:oMath>
              <m:f>
                <m:fPr>
                  <m:ctrlPr>
                    <w:rPr>
                      <w:rFonts w:ascii="Cambria Math" w:hAnsi="Cambria Math"/>
                      <w:bCs/>
                      <w:i/>
                      <w:sz w:val="20"/>
                      <w:szCs w:val="20"/>
                      <w:lang w:eastAsia="ar-SA"/>
                    </w:rPr>
                  </m:ctrlPr>
                </m:fPr>
                <m:num>
                  <m:r>
                    <m:rPr>
                      <m:sty m:val="p"/>
                    </m:rPr>
                    <w:rPr>
                      <w:rFonts w:ascii="Cambria Math" w:hAnsi="Cambria Math"/>
                      <w:sz w:val="20"/>
                      <w:szCs w:val="20"/>
                      <w:lang w:eastAsia="en-US"/>
                    </w:rPr>
                    <m:t>cena oferty z najniższą ceną spośród ofert niepodlegających odrzuceniu</m:t>
                  </m:r>
                </m:num>
                <m:den>
                  <m:r>
                    <m:rPr>
                      <m:sty m:val="p"/>
                    </m:rPr>
                    <w:rPr>
                      <w:rFonts w:ascii="Cambria Math" w:hAnsi="Cambria Math"/>
                      <w:sz w:val="20"/>
                      <w:szCs w:val="20"/>
                      <w:lang w:eastAsia="en-US"/>
                    </w:rPr>
                    <m:t xml:space="preserve">cena oferty badanej </m:t>
                  </m:r>
                </m:den>
              </m:f>
            </m:oMath>
            <w:r>
              <w:rPr>
                <w:bCs/>
                <w:sz w:val="20"/>
                <w:szCs w:val="20"/>
                <w:lang w:eastAsia="ar-SA"/>
              </w:rPr>
              <w:t>x 60 pkt</w:t>
            </w:r>
          </w:p>
        </w:tc>
      </w:tr>
      <w:tr w:rsidR="00A958B4" w14:paraId="0A2B4236" w14:textId="77777777">
        <w:trPr>
          <w:trHeight w:val="1604"/>
          <w:jc w:val="center"/>
        </w:trPr>
        <w:tc>
          <w:tcPr>
            <w:tcW w:w="1701" w:type="dxa"/>
            <w:vAlign w:val="center"/>
          </w:tcPr>
          <w:p w14:paraId="6CDFAF24" w14:textId="77777777" w:rsidR="00A958B4" w:rsidRDefault="00DE0F1A">
            <w:pPr>
              <w:suppressAutoHyphens w:val="0"/>
              <w:rPr>
                <w:bCs/>
                <w:sz w:val="20"/>
                <w:szCs w:val="20"/>
                <w:lang w:eastAsia="en-US"/>
              </w:rPr>
            </w:pPr>
            <w:r>
              <w:rPr>
                <w:bCs/>
                <w:sz w:val="20"/>
                <w:szCs w:val="20"/>
                <w:lang w:eastAsia="en-US"/>
              </w:rPr>
              <w:lastRenderedPageBreak/>
              <w:t>Gwarancja jakości</w:t>
            </w:r>
            <w:r>
              <w:rPr>
                <w:bCs/>
                <w:sz w:val="20"/>
                <w:szCs w:val="20"/>
              </w:rPr>
              <w:t xml:space="preserve"> </w:t>
            </w:r>
            <w:r>
              <w:rPr>
                <w:bCs/>
                <w:sz w:val="20"/>
                <w:szCs w:val="20"/>
                <w:lang w:eastAsia="en-US"/>
              </w:rPr>
              <w:t>na roboty budowlane (G)</w:t>
            </w:r>
          </w:p>
        </w:tc>
        <w:tc>
          <w:tcPr>
            <w:tcW w:w="683" w:type="dxa"/>
            <w:vAlign w:val="center"/>
          </w:tcPr>
          <w:p w14:paraId="5C4EDC1B" w14:textId="77777777" w:rsidR="00A958B4" w:rsidRDefault="00DE0F1A">
            <w:pPr>
              <w:suppressAutoHyphens w:val="0"/>
              <w:jc w:val="center"/>
              <w:rPr>
                <w:bCs/>
                <w:sz w:val="20"/>
                <w:szCs w:val="20"/>
                <w:lang w:eastAsia="en-US"/>
              </w:rPr>
            </w:pPr>
            <w:r>
              <w:rPr>
                <w:bCs/>
                <w:sz w:val="20"/>
                <w:szCs w:val="20"/>
                <w:lang w:eastAsia="en-US"/>
              </w:rPr>
              <w:t>40%</w:t>
            </w:r>
          </w:p>
        </w:tc>
        <w:tc>
          <w:tcPr>
            <w:tcW w:w="1250" w:type="dxa"/>
            <w:vAlign w:val="center"/>
          </w:tcPr>
          <w:p w14:paraId="585EE487" w14:textId="77777777" w:rsidR="00A958B4" w:rsidRDefault="00DE0F1A">
            <w:pPr>
              <w:suppressAutoHyphens w:val="0"/>
              <w:jc w:val="center"/>
              <w:rPr>
                <w:bCs/>
                <w:sz w:val="20"/>
                <w:szCs w:val="20"/>
                <w:lang w:eastAsia="en-US"/>
              </w:rPr>
            </w:pPr>
            <w:r>
              <w:rPr>
                <w:bCs/>
                <w:sz w:val="20"/>
                <w:szCs w:val="20"/>
                <w:lang w:eastAsia="en-US"/>
              </w:rPr>
              <w:t>40</w:t>
            </w:r>
          </w:p>
        </w:tc>
        <w:tc>
          <w:tcPr>
            <w:tcW w:w="5954" w:type="dxa"/>
            <w:tcBorders>
              <w:bottom w:val="single" w:sz="4" w:space="0" w:color="auto"/>
            </w:tcBorders>
            <w:vAlign w:val="center"/>
          </w:tcPr>
          <w:p w14:paraId="4B71FE63" w14:textId="77777777" w:rsidR="00A958B4" w:rsidRDefault="00DE0F1A">
            <w:pPr>
              <w:jc w:val="center"/>
              <w:rPr>
                <w:bCs/>
                <w:sz w:val="20"/>
                <w:szCs w:val="20"/>
                <w:lang w:eastAsia="ar-SA"/>
              </w:rPr>
            </w:pPr>
            <w:r>
              <w:rPr>
                <w:bCs/>
                <w:sz w:val="20"/>
                <w:szCs w:val="20"/>
                <w:lang w:eastAsia="ar-SA"/>
              </w:rPr>
              <w:t>G=</w:t>
            </w:r>
            <m:oMath>
              <m:f>
                <m:fPr>
                  <m:ctrlPr>
                    <w:rPr>
                      <w:rFonts w:ascii="Cambria Math" w:hAnsi="Cambria Math"/>
                      <w:bCs/>
                      <w:sz w:val="20"/>
                      <w:szCs w:val="20"/>
                      <w:lang w:eastAsia="ar-SA"/>
                    </w:rPr>
                  </m:ctrlPr>
                </m:fPr>
                <m:num>
                  <m:r>
                    <m:rPr>
                      <m:sty m:val="p"/>
                    </m:rPr>
                    <w:rPr>
                      <w:rFonts w:ascii="Cambria Math" w:hAnsi="Cambria Math"/>
                      <w:sz w:val="20"/>
                      <w:szCs w:val="20"/>
                      <w:lang w:eastAsia="en-US"/>
                    </w:rPr>
                    <m:t>długość gwarancji oferty badanej</m:t>
                  </m:r>
                </m:num>
                <m:den>
                  <m:r>
                    <m:rPr>
                      <m:sty m:val="p"/>
                    </m:rPr>
                    <w:rPr>
                      <w:rFonts w:ascii="Cambria Math" w:hAnsi="Cambria Math"/>
                      <w:sz w:val="20"/>
                      <w:szCs w:val="20"/>
                      <w:lang w:eastAsia="ar-SA"/>
                    </w:rPr>
                    <m:t>najdłuższa gwarancja spośród ofert niepodlegajacych odrzuceniu</m:t>
                  </m:r>
                </m:den>
              </m:f>
            </m:oMath>
            <w:r>
              <w:rPr>
                <w:bCs/>
                <w:sz w:val="20"/>
                <w:szCs w:val="20"/>
                <w:lang w:eastAsia="ar-SA"/>
              </w:rPr>
              <w:t>x 40 pkt</w:t>
            </w:r>
          </w:p>
          <w:p w14:paraId="6F38F2A8" w14:textId="77777777" w:rsidR="00A958B4" w:rsidRDefault="00DE0F1A">
            <w:pPr>
              <w:suppressAutoHyphens w:val="0"/>
              <w:spacing w:before="120" w:after="120"/>
              <w:jc w:val="both"/>
              <w:rPr>
                <w:bCs/>
                <w:i/>
                <w:sz w:val="20"/>
                <w:szCs w:val="20"/>
                <w:lang w:eastAsia="en-US"/>
              </w:rPr>
            </w:pPr>
            <w:r>
              <w:rPr>
                <w:bCs/>
                <w:i/>
                <w:sz w:val="20"/>
                <w:szCs w:val="20"/>
                <w:lang w:eastAsia="en-US"/>
              </w:rPr>
              <w:t>Minimalny okres gwarancji jakości</w:t>
            </w:r>
            <w:r>
              <w:rPr>
                <w:bCs/>
                <w:i/>
                <w:sz w:val="20"/>
                <w:szCs w:val="20"/>
              </w:rPr>
              <w:t xml:space="preserve"> na roboty budowlane</w:t>
            </w:r>
            <w:r>
              <w:rPr>
                <w:bCs/>
                <w:i/>
                <w:sz w:val="20"/>
                <w:szCs w:val="20"/>
                <w:lang w:eastAsia="en-US"/>
              </w:rPr>
              <w:t xml:space="preserve"> - 36 miesięcy od daty odbioru przedmiotu umowy. W przypadku zaoferowania przez Wykonawcę krótszej gwarancji jakości, jego oferta zostanie odrzucona.</w:t>
            </w:r>
          </w:p>
          <w:p w14:paraId="76C1F6F0" w14:textId="77777777" w:rsidR="00A958B4" w:rsidRDefault="00DE0F1A">
            <w:pPr>
              <w:suppressAutoHyphens w:val="0"/>
              <w:spacing w:before="120" w:after="120"/>
              <w:jc w:val="both"/>
              <w:rPr>
                <w:bCs/>
                <w:sz w:val="20"/>
                <w:szCs w:val="20"/>
                <w:lang w:eastAsia="en-US"/>
              </w:rPr>
            </w:pPr>
            <w:r>
              <w:rPr>
                <w:bCs/>
                <w:i/>
                <w:sz w:val="20"/>
                <w:szCs w:val="20"/>
                <w:lang w:eastAsia="en-US"/>
              </w:rPr>
              <w:t xml:space="preserve">Maksymalny punktowany przez Zamawiającego okres wynosi </w:t>
            </w:r>
            <w:r>
              <w:rPr>
                <w:i/>
                <w:sz w:val="20"/>
                <w:szCs w:val="20"/>
                <w:lang w:eastAsia="en-US"/>
              </w:rPr>
              <w:t>60</w:t>
            </w:r>
            <w:r>
              <w:rPr>
                <w:bCs/>
                <w:i/>
                <w:sz w:val="20"/>
                <w:szCs w:val="20"/>
                <w:lang w:eastAsia="en-US"/>
              </w:rPr>
              <w:t xml:space="preserve"> miesiące od daty odbioru przedmiotu umowy. W przypadku, gdy którykolwiek z Wykonawców zaoferuje gwarancję dłuższą niż 60 miesiące - otrzyma 40 punktów.</w:t>
            </w:r>
          </w:p>
        </w:tc>
      </w:tr>
      <w:tr w:rsidR="00A958B4" w14:paraId="288561E8" w14:textId="77777777">
        <w:trPr>
          <w:jc w:val="center"/>
        </w:trPr>
        <w:tc>
          <w:tcPr>
            <w:tcW w:w="1701" w:type="dxa"/>
            <w:vAlign w:val="center"/>
          </w:tcPr>
          <w:p w14:paraId="3897D02F" w14:textId="77777777" w:rsidR="00A958B4" w:rsidRDefault="00DE0F1A">
            <w:pPr>
              <w:suppressAutoHyphens w:val="0"/>
              <w:rPr>
                <w:bCs/>
                <w:sz w:val="20"/>
                <w:szCs w:val="20"/>
                <w:lang w:val="en-US" w:eastAsia="en-US"/>
              </w:rPr>
            </w:pPr>
            <w:r>
              <w:rPr>
                <w:bCs/>
                <w:sz w:val="20"/>
                <w:szCs w:val="20"/>
                <w:lang w:val="en-US" w:eastAsia="en-US"/>
              </w:rPr>
              <w:t>RAZEM (L)</w:t>
            </w:r>
          </w:p>
        </w:tc>
        <w:tc>
          <w:tcPr>
            <w:tcW w:w="683" w:type="dxa"/>
            <w:vAlign w:val="center"/>
          </w:tcPr>
          <w:p w14:paraId="331A6840" w14:textId="77777777" w:rsidR="00A958B4" w:rsidRDefault="00DE0F1A">
            <w:pPr>
              <w:suppressAutoHyphens w:val="0"/>
              <w:jc w:val="center"/>
              <w:rPr>
                <w:bCs/>
                <w:sz w:val="20"/>
                <w:szCs w:val="20"/>
                <w:lang w:val="en-US" w:eastAsia="en-US"/>
              </w:rPr>
            </w:pPr>
            <w:r>
              <w:rPr>
                <w:bCs/>
                <w:sz w:val="20"/>
                <w:szCs w:val="20"/>
                <w:lang w:val="en-US" w:eastAsia="en-US"/>
              </w:rPr>
              <w:t>100%</w:t>
            </w:r>
          </w:p>
        </w:tc>
        <w:tc>
          <w:tcPr>
            <w:tcW w:w="1250" w:type="dxa"/>
            <w:vAlign w:val="center"/>
          </w:tcPr>
          <w:p w14:paraId="171E3C8A" w14:textId="77777777" w:rsidR="00A958B4" w:rsidRDefault="00DE0F1A">
            <w:pPr>
              <w:suppressAutoHyphens w:val="0"/>
              <w:jc w:val="center"/>
              <w:rPr>
                <w:bCs/>
                <w:sz w:val="20"/>
                <w:szCs w:val="20"/>
                <w:lang w:val="en-US" w:eastAsia="en-US"/>
              </w:rPr>
            </w:pPr>
            <w:r>
              <w:rPr>
                <w:bCs/>
                <w:sz w:val="20"/>
                <w:szCs w:val="20"/>
                <w:lang w:val="en-US" w:eastAsia="en-US"/>
              </w:rPr>
              <w:t>100</w:t>
            </w:r>
          </w:p>
        </w:tc>
        <w:tc>
          <w:tcPr>
            <w:tcW w:w="5954" w:type="dxa"/>
            <w:shd w:val="clear" w:color="auto" w:fill="auto"/>
            <w:vAlign w:val="center"/>
          </w:tcPr>
          <w:p w14:paraId="7E053313" w14:textId="77777777" w:rsidR="00A958B4" w:rsidRDefault="00A958B4">
            <w:pPr>
              <w:suppressAutoHyphens w:val="0"/>
              <w:jc w:val="center"/>
              <w:rPr>
                <w:bCs/>
                <w:sz w:val="20"/>
                <w:szCs w:val="20"/>
                <w:lang w:val="en-US" w:eastAsia="en-US"/>
              </w:rPr>
            </w:pPr>
          </w:p>
        </w:tc>
      </w:tr>
    </w:tbl>
    <w:p w14:paraId="2009BA74" w14:textId="77777777" w:rsidR="00A958B4" w:rsidRDefault="00A958B4">
      <w:pPr>
        <w:jc w:val="both"/>
        <w:rPr>
          <w:lang w:eastAsia="ar-SA"/>
        </w:rPr>
      </w:pPr>
    </w:p>
    <w:p w14:paraId="3042BE52" w14:textId="77777777" w:rsidR="00A958B4" w:rsidRDefault="00DE0F1A">
      <w:pPr>
        <w:numPr>
          <w:ilvl w:val="0"/>
          <w:numId w:val="34"/>
        </w:numPr>
        <w:ind w:left="284" w:hanging="284"/>
        <w:jc w:val="both"/>
        <w:rPr>
          <w:lang w:eastAsia="ar-SA"/>
        </w:rPr>
      </w:pPr>
      <w:r>
        <w:rPr>
          <w:lang w:eastAsia="ar-SA"/>
        </w:rPr>
        <w:t xml:space="preserve">Całkowita liczba punktów, jaką otrzyma dana oferta, zostanie </w:t>
      </w:r>
      <w:r>
        <w:rPr>
          <w:lang w:eastAsia="ar-SA"/>
        </w:rPr>
        <w:t>obliczona wg poniższego wzoru:</w:t>
      </w:r>
    </w:p>
    <w:p w14:paraId="0B8C22E3" w14:textId="77777777" w:rsidR="00A958B4" w:rsidRDefault="00DE0F1A">
      <w:pPr>
        <w:ind w:left="426" w:hanging="426"/>
        <w:jc w:val="center"/>
        <w:rPr>
          <w:b/>
          <w:lang w:eastAsia="en-US"/>
        </w:rPr>
      </w:pPr>
      <w:r>
        <w:rPr>
          <w:b/>
          <w:lang w:eastAsia="en-US"/>
        </w:rPr>
        <w:t>L = C + G</w:t>
      </w:r>
    </w:p>
    <w:p w14:paraId="1A2322CD" w14:textId="77777777" w:rsidR="00A958B4" w:rsidRDefault="00DE0F1A">
      <w:pPr>
        <w:ind w:left="426" w:hanging="426"/>
        <w:rPr>
          <w:sz w:val="20"/>
          <w:szCs w:val="20"/>
          <w:lang w:eastAsia="en-US"/>
        </w:rPr>
      </w:pPr>
      <w:r>
        <w:rPr>
          <w:sz w:val="20"/>
          <w:szCs w:val="20"/>
          <w:lang w:eastAsia="en-US"/>
        </w:rPr>
        <w:t>gdzie:</w:t>
      </w:r>
    </w:p>
    <w:p w14:paraId="50FADF20" w14:textId="77777777" w:rsidR="00A958B4" w:rsidRDefault="00DE0F1A">
      <w:pPr>
        <w:ind w:left="426" w:hanging="426"/>
        <w:jc w:val="both"/>
        <w:rPr>
          <w:bCs/>
          <w:sz w:val="20"/>
          <w:szCs w:val="20"/>
          <w:lang w:eastAsia="en-US"/>
        </w:rPr>
      </w:pPr>
      <w:r>
        <w:rPr>
          <w:bCs/>
          <w:sz w:val="20"/>
          <w:szCs w:val="20"/>
          <w:lang w:eastAsia="en-US"/>
        </w:rPr>
        <w:t>L</w:t>
      </w:r>
      <w:r>
        <w:rPr>
          <w:bCs/>
          <w:sz w:val="20"/>
          <w:szCs w:val="20"/>
          <w:lang w:eastAsia="en-US"/>
        </w:rPr>
        <w:tab/>
        <w:t>- całkowita liczba punktów</w:t>
      </w:r>
    </w:p>
    <w:p w14:paraId="434EA17F" w14:textId="77777777" w:rsidR="00A958B4" w:rsidRDefault="00DE0F1A">
      <w:pPr>
        <w:ind w:left="426" w:hanging="426"/>
        <w:jc w:val="both"/>
        <w:rPr>
          <w:bCs/>
          <w:sz w:val="20"/>
          <w:szCs w:val="20"/>
          <w:lang w:eastAsia="en-US"/>
        </w:rPr>
      </w:pPr>
      <w:r>
        <w:rPr>
          <w:bCs/>
          <w:sz w:val="20"/>
          <w:szCs w:val="20"/>
          <w:lang w:eastAsia="en-US"/>
        </w:rPr>
        <w:t>C</w:t>
      </w:r>
      <w:r>
        <w:rPr>
          <w:bCs/>
          <w:sz w:val="20"/>
          <w:szCs w:val="20"/>
          <w:lang w:eastAsia="en-US"/>
        </w:rPr>
        <w:tab/>
        <w:t>- punkty uzyskane w kryterium „Cena ofertowa brutto”</w:t>
      </w:r>
    </w:p>
    <w:p w14:paraId="3A965AEE" w14:textId="77777777" w:rsidR="00A958B4" w:rsidRDefault="00DE0F1A">
      <w:pPr>
        <w:ind w:left="426" w:hanging="426"/>
        <w:jc w:val="both"/>
        <w:rPr>
          <w:bCs/>
          <w:sz w:val="20"/>
          <w:szCs w:val="20"/>
          <w:lang w:eastAsia="en-US"/>
        </w:rPr>
      </w:pPr>
      <w:r>
        <w:rPr>
          <w:bCs/>
          <w:sz w:val="20"/>
          <w:szCs w:val="20"/>
          <w:lang w:eastAsia="en-US"/>
        </w:rPr>
        <w:t>G</w:t>
      </w:r>
      <w:r>
        <w:rPr>
          <w:bCs/>
          <w:sz w:val="20"/>
          <w:szCs w:val="20"/>
          <w:lang w:eastAsia="en-US"/>
        </w:rPr>
        <w:tab/>
        <w:t>- punkty uzyskane w kryterium „Gwarancja jakości na roboty budowlane”</w:t>
      </w:r>
    </w:p>
    <w:p w14:paraId="352B357A" w14:textId="77777777" w:rsidR="00A958B4" w:rsidRDefault="00DE0F1A">
      <w:pPr>
        <w:numPr>
          <w:ilvl w:val="0"/>
          <w:numId w:val="34"/>
        </w:numPr>
        <w:ind w:left="284" w:hanging="284"/>
        <w:jc w:val="both"/>
        <w:rPr>
          <w:lang w:eastAsia="ar-SA"/>
        </w:rPr>
      </w:pPr>
      <w:r>
        <w:rPr>
          <w:lang w:eastAsia="ar-SA"/>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5AF5B11" w14:textId="77777777" w:rsidR="00A958B4" w:rsidRDefault="00DE0F1A">
      <w:pPr>
        <w:numPr>
          <w:ilvl w:val="0"/>
          <w:numId w:val="34"/>
        </w:numPr>
        <w:ind w:left="284" w:hanging="284"/>
        <w:jc w:val="both"/>
        <w:rPr>
          <w:lang w:eastAsia="ar-SA"/>
        </w:rPr>
      </w:pPr>
      <w:r>
        <w:rPr>
          <w:lang w:eastAsia="ar-SA"/>
        </w:rPr>
        <w:t>W toku badania i oceny ofert Zamawiający może żądać od Wykonawcy wyjaśnień dotyczących treści złożonej oferty, w tym zaoferowanej ceny.</w:t>
      </w:r>
    </w:p>
    <w:p w14:paraId="43457B89" w14:textId="77777777" w:rsidR="00A958B4" w:rsidRDefault="00DE0F1A">
      <w:pPr>
        <w:numPr>
          <w:ilvl w:val="0"/>
          <w:numId w:val="34"/>
        </w:numPr>
        <w:ind w:left="284" w:hanging="284"/>
        <w:jc w:val="both"/>
        <w:rPr>
          <w:lang w:eastAsia="ar-SA"/>
        </w:rPr>
      </w:pPr>
      <w:r>
        <w:rPr>
          <w:lang w:eastAsia="ar-SA"/>
        </w:rPr>
        <w:t>Zamawiający nie przewiduje przeprowadzenia dogrywki w formie aukcji elektronicznej.</w:t>
      </w:r>
    </w:p>
    <w:p w14:paraId="5BA100DF" w14:textId="77777777" w:rsidR="00A958B4" w:rsidRDefault="00DE0F1A">
      <w:pPr>
        <w:pStyle w:val="Nagwek3"/>
        <w:numPr>
          <w:ilvl w:val="0"/>
          <w:numId w:val="8"/>
        </w:numPr>
        <w:spacing w:before="240" w:after="240"/>
        <w:ind w:left="284" w:hanging="284"/>
      </w:pPr>
      <w:bookmarkStart w:id="51" w:name="_Toc196373471"/>
      <w:r>
        <w:t xml:space="preserve">INFORMACJE O FORMALNOŚCIACH, JAKIE POWINNY BYĆ DOPEŁNIONE PO WYBORZE </w:t>
      </w:r>
      <w:r>
        <w:t>OFERTY W CELU ZAWARCIA UMOWY W SPRAWIE ZAMÓWIENIA PUBLICZNEGO</w:t>
      </w:r>
      <w:bookmarkEnd w:id="51"/>
    </w:p>
    <w:p w14:paraId="4AAB5D80" w14:textId="77777777" w:rsidR="00A958B4" w:rsidRDefault="00DE0F1A">
      <w:pPr>
        <w:numPr>
          <w:ilvl w:val="0"/>
          <w:numId w:val="19"/>
        </w:numPr>
        <w:ind w:left="284" w:hanging="284"/>
        <w:jc w:val="both"/>
      </w:pPr>
      <w:r>
        <w:rPr>
          <w:b/>
        </w:rPr>
        <w:t>Zamawiający zawrze umowę</w:t>
      </w:r>
      <w:r>
        <w:t xml:space="preserve"> w sprawie zamówienia publicznego, z uwzględnieniem art. 577, </w:t>
      </w:r>
      <w:r>
        <w:rPr>
          <w:b/>
        </w:rPr>
        <w:t>w terminie nie krótszym niż 5 dni od dnia przesłania zawiadomienia o wyborze najkorzystniejszej oferty</w:t>
      </w:r>
      <w:r>
        <w:t>, przy użyciu środków komunikacji elektronicznej, albo 10 dni - jeżeli zostanie przesłane w inny sposób.</w:t>
      </w:r>
    </w:p>
    <w:p w14:paraId="2B2EE652" w14:textId="77777777" w:rsidR="00A958B4" w:rsidRDefault="00DE0F1A">
      <w:pPr>
        <w:numPr>
          <w:ilvl w:val="0"/>
          <w:numId w:val="19"/>
        </w:numPr>
        <w:ind w:left="284" w:hanging="284"/>
        <w:jc w:val="both"/>
      </w:pPr>
      <w:r>
        <w:t>Zamawiający może zawrzeć umowę w sprawie zamówienia publicznego przed upływem terminu, o którym mowa w ust. 1, jeżeli w prowadzonym postępowaniu o udzielenie zamówienia złożono tylko jedną ofertę.</w:t>
      </w:r>
    </w:p>
    <w:p w14:paraId="4146A411" w14:textId="77777777" w:rsidR="00A958B4" w:rsidRDefault="00DE0F1A">
      <w:pPr>
        <w:numPr>
          <w:ilvl w:val="0"/>
          <w:numId w:val="19"/>
        </w:numPr>
        <w:ind w:left="284" w:hanging="284"/>
        <w:jc w:val="both"/>
      </w:pPr>
      <w:r>
        <w:t>Wykonawca, którego oferta została wybrana jako najkorzystniejsza, zostanie poinformowany przez Zamawiającego o miejscu i terminie podpisania umowy.</w:t>
      </w:r>
    </w:p>
    <w:p w14:paraId="4E10F691" w14:textId="77777777" w:rsidR="00A958B4" w:rsidRDefault="00DE0F1A">
      <w:pPr>
        <w:numPr>
          <w:ilvl w:val="0"/>
          <w:numId w:val="19"/>
        </w:numPr>
        <w:ind w:left="284" w:hanging="284"/>
        <w:jc w:val="both"/>
      </w:pPr>
      <w:r>
        <w:t>Osoby reprezentujące Wykonawcę przy podpisywaniu umowy powinny posiadać ze sobą dokumenty potwierdzające ich umocowanie do podpisania umowy, o ile umocowanie to nie będzie wynikać z dokumentów załączonych do oferty.</w:t>
      </w:r>
    </w:p>
    <w:p w14:paraId="7BD00312" w14:textId="77777777" w:rsidR="00A958B4" w:rsidRDefault="00DE0F1A">
      <w:pPr>
        <w:numPr>
          <w:ilvl w:val="0"/>
          <w:numId w:val="19"/>
        </w:numPr>
        <w:ind w:left="284" w:hanging="284"/>
        <w:jc w:val="both"/>
      </w:pPr>
      <w:r>
        <w:t>Przed podpisaniem umowy Wykonawca będzie zobowiązany dopełnić następujących formalności:</w:t>
      </w:r>
    </w:p>
    <w:p w14:paraId="7612C70A" w14:textId="77777777" w:rsidR="00A958B4" w:rsidRDefault="00DE0F1A">
      <w:pPr>
        <w:numPr>
          <w:ilvl w:val="0"/>
          <w:numId w:val="37"/>
        </w:numPr>
        <w:ind w:left="568" w:hanging="284"/>
        <w:jc w:val="both"/>
      </w:pPr>
      <w:r>
        <w:t>dostarczyć Zamawiającemu w wyznaczonym terminie wykaz podwykonawców, którzy będą uczestniczyć w realizacji przedmiotu zamówienia (jeżeli dotyczy),</w:t>
      </w:r>
    </w:p>
    <w:p w14:paraId="496AD46D" w14:textId="77777777" w:rsidR="00A958B4" w:rsidRDefault="00DE0F1A">
      <w:pPr>
        <w:numPr>
          <w:ilvl w:val="0"/>
          <w:numId w:val="37"/>
        </w:numPr>
        <w:ind w:left="568" w:hanging="284"/>
        <w:jc w:val="both"/>
      </w:pPr>
      <w:r>
        <w:t xml:space="preserve">dostarczyć Zamawiającemu oświadczenie, zgodnie z </w:t>
      </w:r>
      <w:r>
        <w:rPr>
          <w:b/>
          <w:bCs/>
          <w:i/>
          <w:iCs/>
        </w:rPr>
        <w:t xml:space="preserve">Załącznikiem nr </w:t>
      </w:r>
      <w:r w:rsidRPr="007566B1">
        <w:rPr>
          <w:b/>
          <w:bCs/>
          <w:i/>
          <w:iCs/>
        </w:rPr>
        <w:t>2</w:t>
      </w:r>
      <w:r>
        <w:rPr>
          <w:b/>
          <w:bCs/>
          <w:i/>
          <w:iCs/>
        </w:rPr>
        <w:t xml:space="preserve"> do Umowy</w:t>
      </w:r>
      <w:r>
        <w:t>.</w:t>
      </w:r>
    </w:p>
    <w:p w14:paraId="226434F0" w14:textId="77777777" w:rsidR="00A958B4" w:rsidRDefault="00DE0F1A">
      <w:pPr>
        <w:numPr>
          <w:ilvl w:val="0"/>
          <w:numId w:val="19"/>
        </w:numPr>
        <w:ind w:left="284" w:hanging="284"/>
        <w:jc w:val="both"/>
      </w:pPr>
      <w:r>
        <w:t xml:space="preserve">W przypadku wyboru oferty złożonej przez Wykonawców wspólnie ubiegających się o udzielenie zamówienia Zamawiający zażąda przed zawarciem umowy przedstawienia umowy regulującej współpracę tych Wykonawców. Umowa taka winna określać strony umowy, cel działania, sposób współdziałania, zakres prac przewidzianych do wykonania </w:t>
      </w:r>
      <w:r>
        <w:lastRenderedPageBreak/>
        <w:t>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94F9EC5" w14:textId="77777777" w:rsidR="00A958B4" w:rsidRDefault="00DE0F1A">
      <w:pPr>
        <w:numPr>
          <w:ilvl w:val="0"/>
          <w:numId w:val="19"/>
        </w:numPr>
        <w:ind w:left="284" w:hanging="284"/>
        <w:jc w:val="both"/>
      </w:pPr>
      <w: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E8AE59F" w14:textId="77777777" w:rsidR="00A958B4" w:rsidRDefault="00DE0F1A">
      <w:pPr>
        <w:pStyle w:val="Nagwek3"/>
        <w:numPr>
          <w:ilvl w:val="0"/>
          <w:numId w:val="8"/>
        </w:numPr>
        <w:spacing w:before="240" w:after="240"/>
        <w:ind w:left="284" w:hanging="284"/>
      </w:pPr>
      <w:bookmarkStart w:id="52" w:name="_Toc196373472"/>
      <w:r>
        <w:t>WYMAGANIA DOTYCZĄCE ZABEZPIECZENIA NALEŻYTEGO WYKONANIA UMOWY.</w:t>
      </w:r>
      <w:bookmarkEnd w:id="52"/>
    </w:p>
    <w:p w14:paraId="319800EB" w14:textId="77777777" w:rsidR="00A958B4" w:rsidRDefault="00DE0F1A">
      <w:pPr>
        <w:spacing w:before="240" w:after="240"/>
        <w:ind w:left="284" w:hanging="284"/>
      </w:pPr>
      <w:r>
        <w:t>Zamawiający nie wymaga wniesienia zabezpieczenia należytego wykonania umowy.</w:t>
      </w:r>
    </w:p>
    <w:p w14:paraId="2F681076" w14:textId="77777777" w:rsidR="00A958B4" w:rsidRDefault="00DE0F1A">
      <w:pPr>
        <w:pStyle w:val="Nagwek3"/>
        <w:numPr>
          <w:ilvl w:val="0"/>
          <w:numId w:val="8"/>
        </w:numPr>
        <w:spacing w:before="240" w:after="240"/>
        <w:ind w:left="284" w:hanging="284"/>
      </w:pPr>
      <w:bookmarkStart w:id="53" w:name="_Toc196373473"/>
      <w:r>
        <w:t>PROJEKTOWANE POSTANOWIENIA UMOWY W SPRAWIE ZAMÓWIENIA PUBLICZNEGO, KTÓRE ZOSTANĄ WPROWADZONE DO TREŚCI UMOWY</w:t>
      </w:r>
      <w:bookmarkEnd w:id="53"/>
    </w:p>
    <w:p w14:paraId="464C5795" w14:textId="77777777" w:rsidR="00A958B4" w:rsidRDefault="00DE0F1A">
      <w:pPr>
        <w:numPr>
          <w:ilvl w:val="2"/>
          <w:numId w:val="21"/>
        </w:numPr>
        <w:ind w:left="284" w:hanging="284"/>
        <w:jc w:val="both"/>
      </w:pPr>
      <w:r>
        <w:t xml:space="preserve">Wzór umowy, stanowi </w:t>
      </w:r>
      <w:r>
        <w:rPr>
          <w:b/>
          <w:bCs/>
          <w:i/>
          <w:iCs/>
        </w:rPr>
        <w:t xml:space="preserve">Załącznik nr </w:t>
      </w:r>
      <w:r w:rsidRPr="007566B1">
        <w:rPr>
          <w:b/>
          <w:bCs/>
          <w:i/>
          <w:iCs/>
        </w:rPr>
        <w:t xml:space="preserve">8 </w:t>
      </w:r>
      <w:r>
        <w:rPr>
          <w:b/>
          <w:bCs/>
          <w:i/>
          <w:iCs/>
        </w:rPr>
        <w:t>do SWZ</w:t>
      </w:r>
      <w:r>
        <w:rPr>
          <w:i/>
          <w:iCs/>
        </w:rPr>
        <w:t>.</w:t>
      </w:r>
    </w:p>
    <w:p w14:paraId="79C8CB5D" w14:textId="77777777" w:rsidR="00A958B4" w:rsidRDefault="00DE0F1A">
      <w:pPr>
        <w:numPr>
          <w:ilvl w:val="2"/>
          <w:numId w:val="21"/>
        </w:numPr>
        <w:ind w:left="284" w:hanging="284"/>
        <w:jc w:val="both"/>
      </w:pPr>
      <w:r>
        <w:t>Postanowienia ustalone we wzorze umowy nie podlegają negocjacjom.</w:t>
      </w:r>
    </w:p>
    <w:p w14:paraId="272E9FA1" w14:textId="07920852" w:rsidR="00A958B4" w:rsidRDefault="00DE0F1A">
      <w:pPr>
        <w:numPr>
          <w:ilvl w:val="2"/>
          <w:numId w:val="21"/>
        </w:numPr>
        <w:ind w:left="284" w:hanging="284"/>
        <w:jc w:val="both"/>
      </w:pPr>
      <w:r>
        <w:t>Zamawiający przewiduje możliwość dokonania zmian umowy, zgodnie z §</w:t>
      </w:r>
      <w:r w:rsidR="009920CF">
        <w:t xml:space="preserve"> 15</w:t>
      </w:r>
      <w:r>
        <w:t xml:space="preserve"> umowy.</w:t>
      </w:r>
    </w:p>
    <w:p w14:paraId="42AEAC3E" w14:textId="77777777" w:rsidR="00A958B4" w:rsidRDefault="00DE0F1A">
      <w:pPr>
        <w:pStyle w:val="Nagwek3"/>
        <w:numPr>
          <w:ilvl w:val="0"/>
          <w:numId w:val="8"/>
        </w:numPr>
        <w:spacing w:before="240" w:after="240"/>
        <w:ind w:left="284" w:hanging="284"/>
      </w:pPr>
      <w:bookmarkStart w:id="54" w:name="_Toc196373474"/>
      <w:r>
        <w:t>POUCZENIE O ŚRODKACH OCHRONY PRAWNEJ</w:t>
      </w:r>
      <w:bookmarkEnd w:id="54"/>
    </w:p>
    <w:p w14:paraId="4212AEAD" w14:textId="77777777" w:rsidR="00A958B4" w:rsidRDefault="00DE0F1A">
      <w:pPr>
        <w:numPr>
          <w:ilvl w:val="0"/>
          <w:numId w:val="20"/>
        </w:numPr>
        <w:ind w:left="284" w:hanging="284"/>
        <w:jc w:val="both"/>
      </w:pPr>
      <w:r>
        <w:rPr>
          <w:bCs/>
        </w:rPr>
        <w:t>Ś</w:t>
      </w:r>
      <w:r>
        <w:t xml:space="preserve">rodki ochrony prawnej określone w niniejszym dziale </w:t>
      </w:r>
      <w:r>
        <w:t>przysługują wykonawcy, uczestnikowi konkursu oraz innemu podmiotowi, jeżeli ma lub miał interes w uzyskaniu zamówienia lub nagrody w konkursie oraz poniósł lub może ponieść szkodę w wyniku naruszenia przez zamawiającego przepisów ustawy PZP.</w:t>
      </w:r>
    </w:p>
    <w:p w14:paraId="61C3E8C1" w14:textId="77777777" w:rsidR="00A958B4" w:rsidRDefault="00DE0F1A">
      <w:pPr>
        <w:numPr>
          <w:ilvl w:val="0"/>
          <w:numId w:val="20"/>
        </w:numPr>
        <w:ind w:left="284" w:hanging="284"/>
        <w:jc w:val="both"/>
      </w:pPr>
      <w: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33C52003" w14:textId="77777777" w:rsidR="00A958B4" w:rsidRDefault="00DE0F1A">
      <w:pPr>
        <w:pStyle w:val="Nagwek3"/>
        <w:numPr>
          <w:ilvl w:val="0"/>
          <w:numId w:val="8"/>
        </w:numPr>
        <w:spacing w:before="240" w:after="240"/>
        <w:ind w:left="284" w:hanging="284"/>
      </w:pPr>
      <w:bookmarkStart w:id="55" w:name="_Toc196373475"/>
      <w:r>
        <w:t>OBOWIĄZEK INFORMACYJNY WYNIKAJĄCY Z ARTYKUŁU 13 RODO W PRZYPADKU ZBIERANIA DANYCH OSOBOWYCH BEZPOŚREDNIO OD OSOBY FIZYCZNEJ, KTÓREJ DANE DOTYCZĄ, W CELU ZWIĄZANYM Z POSTĘPOWANIEM O UDZIELENIE ZAMÓWIENIA PUBLICZNEGO</w:t>
      </w:r>
      <w:bookmarkEnd w:id="55"/>
    </w:p>
    <w:p w14:paraId="2C69DC25" w14:textId="77777777" w:rsidR="00A958B4" w:rsidRDefault="00DE0F1A">
      <w:pPr>
        <w:jc w:val="both"/>
      </w:pPr>
      <w:r>
        <w:t>Szkoła Podstawowa nr 2 im. Polskich Olimpijczyków z siedzibą w Świdnicy, zwana dalej Szkołą przekazuje Państwu informację dotyczącą przetwarzania danych osobowych wymaganą normą prawną pochodząca z art. 13 ust. 1 i 2 oraz art. 14 Rozporządzenia Parlamentu Europejskiego i Rady (UE) 2016/679  z dnia 27 kwietnia 2016 r. (RODO), które to stosowane jest w Polsce od dnia 25 maja 2018 r.</w:t>
      </w:r>
    </w:p>
    <w:p w14:paraId="742F5519" w14:textId="77777777" w:rsidR="00A958B4" w:rsidRDefault="00DE0F1A">
      <w:pPr>
        <w:jc w:val="both"/>
      </w:pPr>
      <w:r>
        <w:t>Realizując ww. obowiązek w stosunku do:</w:t>
      </w:r>
    </w:p>
    <w:p w14:paraId="56E0A23B" w14:textId="77777777" w:rsidR="00A958B4" w:rsidRDefault="00DE0F1A">
      <w:pPr>
        <w:ind w:left="993" w:hanging="284"/>
        <w:jc w:val="both"/>
      </w:pPr>
      <w:r>
        <w:t xml:space="preserve">a) kontrahentów będących stronami zawieranych umów (osoby fizyczne prowadzące tzw. jednoosobową działalność gospodarczą, osoby fizyczne prowadzące działalność w postaci spółek prawa cywilnego), </w:t>
      </w:r>
    </w:p>
    <w:p w14:paraId="02BC9EE8" w14:textId="77777777" w:rsidR="00A958B4" w:rsidRDefault="00DE0F1A">
      <w:pPr>
        <w:ind w:left="993" w:hanging="284"/>
        <w:jc w:val="both"/>
      </w:pPr>
      <w:r>
        <w:lastRenderedPageBreak/>
        <w:t xml:space="preserve">b) osób reprezentujących kontrahentów instytucjonalnych (np. wspólnicy spółek osobowych, członkowie zarządu spółek kapitałowych, prokurenci, pełnomocnicy, syndycy), </w:t>
      </w:r>
    </w:p>
    <w:p w14:paraId="1928EC39" w14:textId="77777777" w:rsidR="00A958B4" w:rsidRDefault="00DE0F1A">
      <w:pPr>
        <w:ind w:left="993" w:hanging="284"/>
        <w:jc w:val="both"/>
      </w:pPr>
      <w:r>
        <w:t>c) osób wskazanych przez kontrahentów do kontaktu oraz do realizacji przedmiotu umów (np. koordynatorzy),</w:t>
      </w:r>
    </w:p>
    <w:p w14:paraId="51FAF431" w14:textId="77777777" w:rsidR="00A958B4" w:rsidRDefault="00DE0F1A">
      <w:pPr>
        <w:jc w:val="both"/>
      </w:pPr>
      <w:r>
        <w:t>informuje, iż:</w:t>
      </w:r>
    </w:p>
    <w:p w14:paraId="2376D019" w14:textId="77777777" w:rsidR="00A958B4" w:rsidRDefault="00DE0F1A">
      <w:pPr>
        <w:ind w:left="426"/>
        <w:jc w:val="both"/>
      </w:pPr>
      <w:r>
        <w:t>1)</w:t>
      </w:r>
      <w:r>
        <w:tab/>
        <w:t>Administratorem Państwa danych osobowych jest Szkoła Podstawowa nr 2 im. Polskich Olimpijczyków w Świdnicy, ul. Ofiar Oświęcimskich 30, 58-100 Świdnica, którą reprezentuje Dyrektor Szkoły. Z przedstawicielami Placówki można skontaktować się pisząc na adres podany wyżej, na e-maila: kontakt@sp2.swidnica.pl lub telefonicznie 74/6406240.</w:t>
      </w:r>
    </w:p>
    <w:p w14:paraId="201A0FD3" w14:textId="77777777" w:rsidR="00A958B4" w:rsidRDefault="00DE0F1A">
      <w:pPr>
        <w:ind w:left="426"/>
        <w:jc w:val="both"/>
      </w:pPr>
      <w:r>
        <w:t>2)</w:t>
      </w:r>
      <w:r>
        <w:tab/>
        <w:t>W placówce został wyznaczony Inspektor ochrony danych – Maciej Chęciński,  z którym można skontaktować się pisząc na adres pocztowy Placówki lub na e-mail :  iod@sp2.swidnica.pl</w:t>
      </w:r>
    </w:p>
    <w:p w14:paraId="22DDC2BC" w14:textId="77777777" w:rsidR="00A958B4" w:rsidRDefault="00DE0F1A">
      <w:pPr>
        <w:ind w:left="426"/>
        <w:jc w:val="both"/>
      </w:pPr>
      <w:r>
        <w:t>3)</w:t>
      </w:r>
      <w:r>
        <w:tab/>
        <w:t xml:space="preserve">Podstawę prawną przetwarzania Pana/Pani danych dla następujących celów w zależności od Pana/Pani roli stanowią: </w:t>
      </w:r>
    </w:p>
    <w:p w14:paraId="308458CD" w14:textId="77777777" w:rsidR="00A958B4" w:rsidRDefault="00DE0F1A">
      <w:pPr>
        <w:ind w:left="993" w:hanging="284"/>
        <w:jc w:val="both"/>
      </w:pPr>
      <w:r>
        <w:t xml:space="preserve">a) realizacja umowy – w zakresie niezbędnym do wykonania umowy (art. 6 ust. 1 lit. b RODO) – przez okres trwania współpracy; </w:t>
      </w:r>
    </w:p>
    <w:p w14:paraId="604F7448" w14:textId="77777777" w:rsidR="00A958B4" w:rsidRDefault="00DE0F1A">
      <w:pPr>
        <w:ind w:left="993" w:hanging="284"/>
        <w:jc w:val="both"/>
      </w:pPr>
      <w:r>
        <w:t xml:space="preserve">b) dokonywanie rozliczeń realizacji umowy pomiędzy stronami, w tym realizacji płatności w zakresie niezbędnym do wykonania umowy (art. 6 ust. 1 lit. b RODO) – przez okres współpracy; </w:t>
      </w:r>
    </w:p>
    <w:p w14:paraId="632CD6C1" w14:textId="77777777" w:rsidR="00A958B4" w:rsidRDefault="00DE0F1A">
      <w:pPr>
        <w:ind w:left="993" w:hanging="284"/>
        <w:jc w:val="both"/>
      </w:pPr>
      <w:r>
        <w:t xml:space="preserve">c) realizacja obowiązków w zakresie egzekucji roszczeń – w celu realizacji obowiązków w zakresie egzekucji z wierzytelności wynikających z Kodeksu postępowania cywilnego, ustawy o komornikach sądowych (art. 6 ust. 1 lit. c RODO) – przez 3 lata od ostatniego potrącenia; </w:t>
      </w:r>
    </w:p>
    <w:p w14:paraId="4A3799D5" w14:textId="77777777" w:rsidR="00A958B4" w:rsidRDefault="00DE0F1A">
      <w:pPr>
        <w:ind w:left="993" w:hanging="284"/>
        <w:jc w:val="both"/>
      </w:pPr>
      <w:r>
        <w:t xml:space="preserve">d) realizacja obowiązków w zakresie rachunkowości – w celu realizacji obowiązków wynikających z ustawy o rachunkowości (art. 6 ust. 1 lit. c RODO) – przez okres 5 lat od końca roku, w którym nastąpiło zdarzenie podatkowe; </w:t>
      </w:r>
    </w:p>
    <w:p w14:paraId="5215538C" w14:textId="77777777" w:rsidR="00A958B4" w:rsidRDefault="00DE0F1A">
      <w:pPr>
        <w:ind w:left="993" w:hanging="284"/>
        <w:jc w:val="both"/>
      </w:pPr>
      <w:r>
        <w:t xml:space="preserve">e) wypełnianie obowiązków podatkowych – w celu realizacji obowiązków wynikających z przepisów podatkowych, w szczególności Ordynacji podatkowej, ustawy o podatku od osób prawnych, ustawy o podatku od towarów i usług (art. 6 ust. 1 lit. c RODO) – przez okres 5 lat od końca roku podatkowego, w którym nastąpiło zdarzenie podatkowe; </w:t>
      </w:r>
    </w:p>
    <w:p w14:paraId="17331387" w14:textId="77777777" w:rsidR="00A958B4" w:rsidRDefault="00DE0F1A">
      <w:pPr>
        <w:ind w:left="993" w:hanging="284"/>
        <w:jc w:val="both"/>
      </w:pPr>
      <w:r>
        <w:t>f) dochodzenie roszczeń lub obrony przed roszczeniami – jako prawnie uzasadniony interes Administratora polegający na dochodzeniu swoich praw majątkowych lub niemajątkowych lub ochronie przed roszczeniami wobec administratora, zgodnie z przepisami ogólnymi, w szczególności Kodeksem cywilnym (art. 6 ust. 1 lit. f RODO) – przez 3 lata od zakończenia współpracy;</w:t>
      </w:r>
    </w:p>
    <w:p w14:paraId="1D80EA93" w14:textId="77777777" w:rsidR="00A958B4" w:rsidRDefault="00DE0F1A">
      <w:pPr>
        <w:tabs>
          <w:tab w:val="left" w:pos="709"/>
          <w:tab w:val="left" w:pos="851"/>
        </w:tabs>
        <w:ind w:left="567"/>
        <w:jc w:val="both"/>
      </w:pPr>
      <w:r>
        <w:t>4)</w:t>
      </w:r>
      <w:r>
        <w:tab/>
        <w:t>Przetwarzanie Pana/Pani danych osobowych jest niezbędne do zawarcia i/lub prawidłowej realizacji łączącego Administratora Danych stosunku prawnego.</w:t>
      </w:r>
    </w:p>
    <w:p w14:paraId="75B3DCA5" w14:textId="77777777" w:rsidR="00A958B4" w:rsidRDefault="00DE0F1A">
      <w:pPr>
        <w:tabs>
          <w:tab w:val="left" w:pos="851"/>
        </w:tabs>
        <w:ind w:left="567"/>
        <w:jc w:val="both"/>
      </w:pPr>
      <w:r>
        <w:t>5)</w:t>
      </w:r>
      <w:r>
        <w:tab/>
      </w:r>
      <w:r>
        <w:t xml:space="preserve">W Polsce organem nadzorczym w zakresie ochrony danych osobowych od dnia stosowania RODO jest Prezes Urzędu Ochrony Danych Osobowych. </w:t>
      </w:r>
    </w:p>
    <w:p w14:paraId="10249E94" w14:textId="77777777" w:rsidR="00A958B4" w:rsidRDefault="00DE0F1A">
      <w:pPr>
        <w:tabs>
          <w:tab w:val="left" w:pos="851"/>
        </w:tabs>
        <w:ind w:left="567"/>
        <w:jc w:val="both"/>
      </w:pPr>
      <w:r>
        <w:t>6)</w:t>
      </w:r>
      <w:r>
        <w:tab/>
        <w:t>Ma Pan/Pani prawo do wniesienia skargi do organu nadzorczego,  tj. Urzędu Ochrony Danych Osobowych, ul. Stawki 2, 00-193 Warszawa, kancelaria@uodo.gov.pl – o ile uzna Pan/Pani, że przetwarzanie danych osobowych odbywa się z naruszeniem dotyczących ochrony danych osobowych,</w:t>
      </w:r>
    </w:p>
    <w:p w14:paraId="67E45853" w14:textId="77777777" w:rsidR="00A958B4" w:rsidRDefault="00DE0F1A">
      <w:pPr>
        <w:tabs>
          <w:tab w:val="left" w:pos="851"/>
        </w:tabs>
        <w:ind w:left="567"/>
        <w:jc w:val="both"/>
      </w:pPr>
      <w:r>
        <w:t>7)</w:t>
      </w:r>
      <w:r>
        <w:tab/>
        <w:t>Ma Pan/Pani prawo do żądania od Placówki dostępu do treści swoich danych osobowych, ich sprostowania, usunięcia lub ograniczenia przetwarzania, a także prawo do przenoszenia danych oraz uzyskania kopii danych.</w:t>
      </w:r>
    </w:p>
    <w:p w14:paraId="3E1D49B6" w14:textId="77777777" w:rsidR="00A958B4" w:rsidRDefault="00DE0F1A">
      <w:pPr>
        <w:tabs>
          <w:tab w:val="left" w:pos="851"/>
        </w:tabs>
        <w:ind w:left="567"/>
        <w:jc w:val="both"/>
      </w:pPr>
      <w:r>
        <w:lastRenderedPageBreak/>
        <w:t>8)</w:t>
      </w:r>
      <w:r>
        <w:tab/>
        <w:t>Ma Pani/Pan prawo do wniesienia sprzeciwu wobec przetwarzania swoich danych, ze względu na Pana/Pani szczególną sytuację, w przypadkach, kiedy przetwarzamy Pana/Pani dane wyłącznie na podstawie naszego prawnie usprawiedliwionego interesu</w:t>
      </w:r>
    </w:p>
    <w:p w14:paraId="04A191A1" w14:textId="77777777" w:rsidR="00A958B4" w:rsidRDefault="00DE0F1A">
      <w:pPr>
        <w:tabs>
          <w:tab w:val="left" w:pos="851"/>
        </w:tabs>
        <w:ind w:left="567"/>
        <w:jc w:val="both"/>
      </w:pPr>
      <w:r>
        <w:t>9)</w:t>
      </w:r>
      <w:r>
        <w:tab/>
        <w:t xml:space="preserve">Odbiorcami Pani/Pana danych osobowych są: upoważnieni pracownicy Administratora, podmioty, którym należy udostępnić dane osobowe na podstawie przepisów prawa, a także, te którym dane zostaną powierzone do zrealizowania celów przetwarzania, m.in. bank, obsługa prawna, firmy świadczące usługi w zakresie oprogramowania oraz inne firmy z którymi współpracuje jednostka. </w:t>
      </w:r>
    </w:p>
    <w:p w14:paraId="455C7E0B" w14:textId="77777777" w:rsidR="00A958B4" w:rsidRDefault="00DE0F1A">
      <w:pPr>
        <w:tabs>
          <w:tab w:val="left" w:pos="851"/>
          <w:tab w:val="left" w:pos="993"/>
        </w:tabs>
        <w:ind w:left="567"/>
        <w:jc w:val="both"/>
      </w:pPr>
      <w:r>
        <w:t>10)</w:t>
      </w:r>
      <w:r>
        <w:tab/>
        <w:t>Pani/Pana dane osobowe nie będą przekazane do państwa trzeciego lub organizacji międzynarodowej.</w:t>
      </w:r>
    </w:p>
    <w:p w14:paraId="085C3A73" w14:textId="77777777" w:rsidR="00A958B4" w:rsidRDefault="00DE0F1A">
      <w:pPr>
        <w:tabs>
          <w:tab w:val="left" w:pos="851"/>
          <w:tab w:val="left" w:pos="993"/>
        </w:tabs>
        <w:ind w:left="567"/>
        <w:jc w:val="both"/>
      </w:pPr>
      <w:r>
        <w:t>11)</w:t>
      </w:r>
      <w:r>
        <w:tab/>
        <w:t>Pana/Pani dane osobowe nie będą przetwarzane w sposób zautomatyzowany (w tym w formie profilowania), mogący wywoływać wobec Pana/Pani skutki prawne lub w podobny sposób istotnie wpływać na Pana/Pani sytuację.</w:t>
      </w:r>
    </w:p>
    <w:p w14:paraId="553B0812" w14:textId="77777777" w:rsidR="00A958B4" w:rsidRDefault="00DE0F1A">
      <w:pPr>
        <w:tabs>
          <w:tab w:val="left" w:pos="851"/>
          <w:tab w:val="left" w:pos="993"/>
        </w:tabs>
        <w:ind w:left="567"/>
        <w:jc w:val="both"/>
      </w:pPr>
      <w:r>
        <w:t>12)</w:t>
      </w:r>
      <w:r>
        <w:tab/>
        <w:t xml:space="preserve">Pani/pana dane osobowe będą przechowywane w zależności od celu, w jakim zostały zebrane, od przepisów prawa lub przyjętych przez Placówkę rozwiązań, </w:t>
      </w:r>
    </w:p>
    <w:p w14:paraId="54B18084" w14:textId="77777777" w:rsidR="00A958B4" w:rsidRDefault="00DE0F1A">
      <w:pPr>
        <w:jc w:val="both"/>
      </w:pPr>
      <w:r>
        <w:t>W przypadku:</w:t>
      </w:r>
    </w:p>
    <w:p w14:paraId="389C29F6" w14:textId="77777777" w:rsidR="00A958B4" w:rsidRDefault="00DE0F1A">
      <w:pPr>
        <w:tabs>
          <w:tab w:val="left" w:pos="993"/>
        </w:tabs>
        <w:ind w:left="709"/>
        <w:jc w:val="both"/>
      </w:pPr>
      <w:r>
        <w:t>•</w:t>
      </w:r>
      <w:r>
        <w:tab/>
        <w:t>umowy/ innej czynności prawnej – przez czas niezbędny do realizacji umowy, a jeżeli dana czynności nie doszła do skutku, przez okres do 6 lat od dnia zebrania danych,</w:t>
      </w:r>
    </w:p>
    <w:p w14:paraId="5A028C52" w14:textId="77777777" w:rsidR="00A958B4" w:rsidRDefault="00DE0F1A">
      <w:pPr>
        <w:tabs>
          <w:tab w:val="left" w:pos="993"/>
        </w:tabs>
        <w:ind w:left="709"/>
        <w:jc w:val="both"/>
      </w:pPr>
      <w:r>
        <w:t>•</w:t>
      </w:r>
      <w:r>
        <w:tab/>
        <w:t>danych archiwalnych – po wygaśnięciu danej umowy, dane osobowe przetwarzane są przez 5 lat.</w:t>
      </w:r>
    </w:p>
    <w:p w14:paraId="2ECE0A58" w14:textId="77777777" w:rsidR="00A958B4" w:rsidRDefault="00DE0F1A">
      <w:pPr>
        <w:tabs>
          <w:tab w:val="left" w:pos="851"/>
          <w:tab w:val="left" w:pos="1134"/>
        </w:tabs>
        <w:ind w:left="709"/>
        <w:jc w:val="both"/>
      </w:pPr>
      <w:r>
        <w:t>13)</w:t>
      </w:r>
      <w:r>
        <w:tab/>
        <w:t>podanie Pani/Pana danych osobowych jest dobrowolne, jednakże konsekwencją niepodania danych osobowych wymaganych przez AD jest brak możliwości zawarcia i realizacji umowy,</w:t>
      </w:r>
    </w:p>
    <w:p w14:paraId="316FA2AB" w14:textId="77777777" w:rsidR="00A958B4" w:rsidRDefault="00DE0F1A">
      <w:pPr>
        <w:tabs>
          <w:tab w:val="left" w:pos="1134"/>
        </w:tabs>
        <w:ind w:left="709"/>
        <w:jc w:val="both"/>
      </w:pPr>
      <w:r>
        <w:t>14)</w:t>
      </w:r>
      <w:r>
        <w:tab/>
        <w:t>Prawa, które przewiduje RODO realizowane są od 25.05.2018 r. na zasadach określonych Rozporządzeniem</w:t>
      </w:r>
    </w:p>
    <w:p w14:paraId="22C045A7" w14:textId="77777777" w:rsidR="00A958B4" w:rsidRDefault="00DE0F1A">
      <w:pPr>
        <w:tabs>
          <w:tab w:val="left" w:pos="1134"/>
        </w:tabs>
        <w:ind w:left="709"/>
        <w:jc w:val="both"/>
      </w:pPr>
      <w:r>
        <w:t>15)</w:t>
      </w:r>
      <w:r>
        <w:tab/>
        <w:t xml:space="preserve">Placówka poprzez </w:t>
      </w:r>
      <w:r>
        <w:t>przekazanie niniejszej informacji realizuje obowiązek prawny. W razie pytań i wątpliwości do Państwa dyspozycji pozostaje Administrator Ochrony Danych.</w:t>
      </w:r>
    </w:p>
    <w:p w14:paraId="453CCEBE" w14:textId="77777777" w:rsidR="00A958B4" w:rsidRDefault="00A958B4"/>
    <w:p w14:paraId="48D415E8" w14:textId="77777777" w:rsidR="00A958B4" w:rsidRDefault="00DE0F1A">
      <w:pPr>
        <w:pStyle w:val="Nagwek3"/>
        <w:numPr>
          <w:ilvl w:val="0"/>
          <w:numId w:val="8"/>
        </w:numPr>
        <w:spacing w:before="240" w:after="240"/>
        <w:ind w:left="284" w:hanging="284"/>
      </w:pPr>
      <w:bookmarkStart w:id="56" w:name="_Toc196373476"/>
      <w:r>
        <w:t>ZAŁĄCZNIKI DO SWZ</w:t>
      </w:r>
      <w:bookmarkEnd w:id="56"/>
    </w:p>
    <w:tbl>
      <w:tblPr>
        <w:tblW w:w="9072" w:type="dxa"/>
        <w:jc w:val="center"/>
        <w:tblLayout w:type="fixed"/>
        <w:tblLook w:val="04A0" w:firstRow="1" w:lastRow="0" w:firstColumn="1" w:lastColumn="0" w:noHBand="0" w:noVBand="1"/>
      </w:tblPr>
      <w:tblGrid>
        <w:gridCol w:w="567"/>
        <w:gridCol w:w="2835"/>
        <w:gridCol w:w="5670"/>
      </w:tblGrid>
      <w:tr w:rsidR="00A958B4" w14:paraId="2725BDD8" w14:textId="7777777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5938AE" w14:textId="77777777" w:rsidR="00A958B4" w:rsidRDefault="00DE0F1A">
            <w:pPr>
              <w:widowControl w:val="0"/>
              <w:jc w:val="center"/>
              <w:rPr>
                <w:rFonts w:eastAsia="Calibri"/>
                <w:sz w:val="20"/>
                <w:szCs w:val="20"/>
                <w:lang w:eastAsia="en-US"/>
              </w:rPr>
            </w:pPr>
            <w:r>
              <w:rPr>
                <w:rFonts w:eastAsia="Calibri"/>
                <w:sz w:val="20"/>
                <w:szCs w:val="20"/>
                <w:lang w:eastAsia="en-US"/>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8E0250D" w14:textId="77777777" w:rsidR="00A958B4" w:rsidRDefault="00DE0F1A">
            <w:pPr>
              <w:widowControl w:val="0"/>
              <w:jc w:val="center"/>
              <w:rPr>
                <w:rFonts w:eastAsia="Calibri"/>
                <w:sz w:val="20"/>
                <w:szCs w:val="20"/>
                <w:lang w:eastAsia="en-US"/>
              </w:rPr>
            </w:pPr>
            <w:r>
              <w:rPr>
                <w:rFonts w:eastAsia="Calibri"/>
                <w:sz w:val="20"/>
                <w:szCs w:val="20"/>
                <w:lang w:eastAsia="en-US"/>
              </w:rPr>
              <w:t>Numer załącznika</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9FA6C9E" w14:textId="77777777" w:rsidR="00A958B4" w:rsidRDefault="00DE0F1A">
            <w:pPr>
              <w:widowControl w:val="0"/>
              <w:jc w:val="center"/>
              <w:rPr>
                <w:rFonts w:eastAsia="Calibri"/>
                <w:sz w:val="20"/>
                <w:szCs w:val="20"/>
                <w:lang w:eastAsia="en-US"/>
              </w:rPr>
            </w:pPr>
            <w:r>
              <w:rPr>
                <w:rFonts w:eastAsia="Calibri"/>
                <w:sz w:val="20"/>
                <w:szCs w:val="20"/>
                <w:lang w:eastAsia="en-US"/>
              </w:rPr>
              <w:t>Nazwa załącznika</w:t>
            </w:r>
          </w:p>
        </w:tc>
      </w:tr>
      <w:tr w:rsidR="00A958B4" w14:paraId="289C8BCE" w14:textId="7777777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0D624" w14:textId="77777777" w:rsidR="00A958B4" w:rsidRDefault="00DE0F1A">
            <w:pPr>
              <w:widowControl w:val="0"/>
              <w:jc w:val="center"/>
              <w:rPr>
                <w:rFonts w:eastAsia="Calibri"/>
                <w:sz w:val="20"/>
                <w:szCs w:val="20"/>
                <w:lang w:eastAsia="en-US"/>
              </w:rPr>
            </w:pPr>
            <w:r>
              <w:rPr>
                <w:rFonts w:eastAsia="Calibri"/>
                <w:sz w:val="20"/>
                <w:szCs w:val="20"/>
                <w:lang w:eastAsia="en-US"/>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418A4" w14:textId="77777777" w:rsidR="00A958B4" w:rsidRDefault="00DE0F1A">
            <w:pPr>
              <w:widowControl w:val="0"/>
              <w:rPr>
                <w:rFonts w:eastAsia="Calibri"/>
                <w:b/>
                <w:bCs/>
                <w:i/>
                <w:iCs/>
                <w:sz w:val="20"/>
                <w:szCs w:val="20"/>
                <w:lang w:eastAsia="en-US"/>
              </w:rPr>
            </w:pPr>
            <w:r>
              <w:rPr>
                <w:rFonts w:eastAsia="Calibri"/>
                <w:b/>
                <w:bCs/>
                <w:i/>
                <w:iCs/>
                <w:sz w:val="20"/>
                <w:szCs w:val="20"/>
                <w:lang w:eastAsia="en-US"/>
              </w:rPr>
              <w:t>Załącznik nr 1 do SWZ</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4422544" w14:textId="77777777" w:rsidR="00A958B4" w:rsidRDefault="00DE0F1A">
            <w:pPr>
              <w:widowControl w:val="0"/>
              <w:jc w:val="both"/>
              <w:rPr>
                <w:rFonts w:eastAsia="Calibri"/>
                <w:sz w:val="20"/>
                <w:szCs w:val="20"/>
                <w:lang w:eastAsia="en-US"/>
              </w:rPr>
            </w:pPr>
            <w:r>
              <w:rPr>
                <w:rFonts w:eastAsia="Calibri"/>
                <w:sz w:val="20"/>
                <w:szCs w:val="20"/>
                <w:lang w:eastAsia="en-US"/>
              </w:rPr>
              <w:t>Formularz oferty</w:t>
            </w:r>
          </w:p>
        </w:tc>
      </w:tr>
      <w:tr w:rsidR="00A958B4" w14:paraId="1B00A741" w14:textId="7777777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C191B" w14:textId="77777777" w:rsidR="00A958B4" w:rsidRDefault="00DE0F1A">
            <w:pPr>
              <w:widowControl w:val="0"/>
              <w:jc w:val="center"/>
              <w:rPr>
                <w:rFonts w:eastAsia="Calibri"/>
                <w:sz w:val="20"/>
                <w:szCs w:val="20"/>
                <w:lang w:eastAsia="en-US"/>
              </w:rPr>
            </w:pPr>
            <w:r>
              <w:rPr>
                <w:rFonts w:eastAsia="Calibri"/>
                <w:sz w:val="20"/>
                <w:szCs w:val="20"/>
                <w:lang w:eastAsia="en-US"/>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BEE49" w14:textId="77777777" w:rsidR="00A958B4" w:rsidRDefault="00DE0F1A">
            <w:pPr>
              <w:widowControl w:val="0"/>
              <w:rPr>
                <w:rFonts w:eastAsia="Calibri"/>
                <w:b/>
                <w:bCs/>
                <w:i/>
                <w:iCs/>
                <w:sz w:val="20"/>
                <w:szCs w:val="20"/>
                <w:lang w:eastAsia="en-US"/>
              </w:rPr>
            </w:pPr>
            <w:r>
              <w:rPr>
                <w:rFonts w:eastAsia="Calibri"/>
                <w:b/>
                <w:bCs/>
                <w:i/>
                <w:iCs/>
                <w:sz w:val="20"/>
                <w:szCs w:val="20"/>
                <w:lang w:eastAsia="en-US"/>
              </w:rPr>
              <w:t>Załącznik nr 2 do SWZ</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5013952" w14:textId="77777777" w:rsidR="00A958B4" w:rsidRDefault="00DE0F1A">
            <w:pPr>
              <w:widowControl w:val="0"/>
              <w:jc w:val="both"/>
              <w:rPr>
                <w:rFonts w:eastAsia="Calibri"/>
                <w:sz w:val="20"/>
                <w:szCs w:val="20"/>
                <w:lang w:eastAsia="en-US"/>
              </w:rPr>
            </w:pPr>
            <w:r>
              <w:rPr>
                <w:rFonts w:eastAsia="Calibri"/>
                <w:sz w:val="20"/>
                <w:szCs w:val="20"/>
                <w:lang w:eastAsia="en-US"/>
              </w:rPr>
              <w:t>Oświadczenie o powierzeniu wykonania części zamówienia podwykonawcom</w:t>
            </w:r>
          </w:p>
        </w:tc>
      </w:tr>
      <w:tr w:rsidR="00A958B4" w14:paraId="6FC39FF9" w14:textId="7777777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D1F64" w14:textId="77777777" w:rsidR="00A958B4" w:rsidRDefault="00DE0F1A">
            <w:pPr>
              <w:widowControl w:val="0"/>
              <w:jc w:val="center"/>
              <w:rPr>
                <w:rFonts w:eastAsia="Calibri"/>
                <w:sz w:val="20"/>
                <w:szCs w:val="20"/>
                <w:lang w:eastAsia="en-US"/>
              </w:rPr>
            </w:pPr>
            <w:r>
              <w:rPr>
                <w:rFonts w:eastAsia="Calibri"/>
                <w:sz w:val="20"/>
                <w:szCs w:val="20"/>
                <w:lang w:eastAsia="en-US"/>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9EA57" w14:textId="77777777" w:rsidR="00A958B4" w:rsidRDefault="00DE0F1A">
            <w:pPr>
              <w:widowControl w:val="0"/>
              <w:rPr>
                <w:rFonts w:eastAsia="Calibri"/>
                <w:b/>
                <w:bCs/>
                <w:i/>
                <w:iCs/>
                <w:sz w:val="20"/>
                <w:szCs w:val="20"/>
                <w:lang w:eastAsia="en-US"/>
              </w:rPr>
            </w:pPr>
            <w:r>
              <w:rPr>
                <w:rFonts w:eastAsia="Calibri"/>
                <w:b/>
                <w:bCs/>
                <w:i/>
                <w:iCs/>
                <w:sz w:val="20"/>
                <w:szCs w:val="20"/>
                <w:lang w:eastAsia="en-US"/>
              </w:rPr>
              <w:t>Załącznik nr 3 do SWZ</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1AFC920" w14:textId="77777777" w:rsidR="00A958B4" w:rsidRDefault="00DE0F1A">
            <w:pPr>
              <w:widowControl w:val="0"/>
              <w:jc w:val="both"/>
              <w:rPr>
                <w:rFonts w:eastAsia="Calibri"/>
                <w:sz w:val="20"/>
                <w:szCs w:val="20"/>
                <w:lang w:eastAsia="en-US"/>
              </w:rPr>
            </w:pPr>
            <w:r>
              <w:rPr>
                <w:rFonts w:eastAsia="Calibri"/>
                <w:sz w:val="20"/>
                <w:szCs w:val="20"/>
                <w:lang w:eastAsia="en-US"/>
              </w:rPr>
              <w:t>Oświadczenie Wykonawcy o braku podstaw do wykluczenia składane na podstawie art. 125 ust. 1 ustawy PZP</w:t>
            </w:r>
          </w:p>
        </w:tc>
      </w:tr>
      <w:tr w:rsidR="00A958B4" w14:paraId="079F66FA" w14:textId="77777777">
        <w:trPr>
          <w:trHeight w:val="152"/>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CFB02" w14:textId="77777777" w:rsidR="00A958B4" w:rsidRDefault="00DE0F1A">
            <w:pPr>
              <w:widowControl w:val="0"/>
              <w:jc w:val="center"/>
              <w:rPr>
                <w:rFonts w:eastAsia="Calibri"/>
                <w:sz w:val="20"/>
                <w:szCs w:val="20"/>
                <w:lang w:eastAsia="en-US"/>
              </w:rPr>
            </w:pPr>
            <w:r>
              <w:rPr>
                <w:rFonts w:eastAsia="Calibri"/>
                <w:sz w:val="20"/>
                <w:szCs w:val="20"/>
                <w:lang w:eastAsia="en-US"/>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56C4" w14:textId="77777777" w:rsidR="00A958B4" w:rsidRDefault="00DE0F1A">
            <w:pPr>
              <w:widowControl w:val="0"/>
              <w:rPr>
                <w:rFonts w:eastAsia="Calibri"/>
                <w:b/>
                <w:bCs/>
                <w:i/>
                <w:iCs/>
                <w:sz w:val="20"/>
                <w:szCs w:val="20"/>
                <w:lang w:eastAsia="en-US"/>
              </w:rPr>
            </w:pPr>
            <w:r>
              <w:rPr>
                <w:rFonts w:eastAsia="Calibri"/>
                <w:b/>
                <w:bCs/>
                <w:i/>
                <w:iCs/>
                <w:sz w:val="20"/>
                <w:szCs w:val="20"/>
                <w:lang w:eastAsia="en-US"/>
              </w:rPr>
              <w:t>Załącznik nr 3a do SWZ</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88B6B48" w14:textId="77777777" w:rsidR="00A958B4" w:rsidRDefault="00DE0F1A">
            <w:pPr>
              <w:widowControl w:val="0"/>
              <w:jc w:val="both"/>
              <w:rPr>
                <w:rFonts w:eastAsia="Calibri"/>
                <w:sz w:val="20"/>
                <w:szCs w:val="20"/>
                <w:lang w:eastAsia="en-US"/>
              </w:rPr>
            </w:pPr>
            <w:r>
              <w:rPr>
                <w:rFonts w:eastAsia="Calibri"/>
                <w:sz w:val="20"/>
                <w:szCs w:val="20"/>
                <w:lang w:eastAsia="en-US"/>
              </w:rPr>
              <w:t>Oświadczenie podmiotu udostępniającego zasoby o braku podstaw do wykluczenia składane na podstawie art. 125 ust. 5 ustawy PZP</w:t>
            </w:r>
          </w:p>
        </w:tc>
      </w:tr>
      <w:tr w:rsidR="00A958B4" w14:paraId="1FA835E1" w14:textId="7777777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E32AE" w14:textId="77777777" w:rsidR="00A958B4" w:rsidRDefault="00DE0F1A">
            <w:pPr>
              <w:widowControl w:val="0"/>
              <w:jc w:val="center"/>
              <w:rPr>
                <w:rFonts w:eastAsia="Calibri"/>
                <w:sz w:val="20"/>
                <w:szCs w:val="20"/>
                <w:lang w:eastAsia="en-US"/>
              </w:rPr>
            </w:pPr>
            <w:r>
              <w:rPr>
                <w:rFonts w:eastAsia="Calibri"/>
                <w:sz w:val="20"/>
                <w:szCs w:val="20"/>
                <w:lang w:eastAsia="en-US"/>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AF6FB" w14:textId="77777777" w:rsidR="00A958B4" w:rsidRDefault="00DE0F1A">
            <w:pPr>
              <w:widowControl w:val="0"/>
              <w:rPr>
                <w:rFonts w:eastAsia="Calibri"/>
                <w:b/>
                <w:bCs/>
                <w:i/>
                <w:iCs/>
                <w:sz w:val="20"/>
                <w:szCs w:val="20"/>
                <w:lang w:eastAsia="en-US"/>
              </w:rPr>
            </w:pPr>
            <w:r>
              <w:rPr>
                <w:rFonts w:eastAsia="Calibri"/>
                <w:b/>
                <w:bCs/>
                <w:i/>
                <w:iCs/>
                <w:sz w:val="20"/>
                <w:szCs w:val="20"/>
                <w:lang w:eastAsia="en-US"/>
              </w:rPr>
              <w:t>Załącznik nr 4 do SWZ</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551D6BF" w14:textId="77777777" w:rsidR="00A958B4" w:rsidRDefault="00DE0F1A">
            <w:pPr>
              <w:widowControl w:val="0"/>
              <w:jc w:val="both"/>
              <w:rPr>
                <w:rFonts w:eastAsia="Calibri"/>
                <w:sz w:val="20"/>
                <w:szCs w:val="20"/>
                <w:lang w:eastAsia="en-US"/>
              </w:rPr>
            </w:pPr>
            <w:r>
              <w:rPr>
                <w:rFonts w:eastAsia="Calibri"/>
                <w:sz w:val="20"/>
                <w:szCs w:val="20"/>
                <w:lang w:eastAsia="en-US"/>
              </w:rPr>
              <w:t>Oświadczenie Wykonawcy o spełnianiu warunków udziału w postępowaniu na podstawie art. 125 ust. 1 ustawy PZP</w:t>
            </w:r>
          </w:p>
        </w:tc>
      </w:tr>
      <w:tr w:rsidR="00A958B4" w14:paraId="23D2968F" w14:textId="7777777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C013" w14:textId="77777777" w:rsidR="00A958B4" w:rsidRDefault="00DE0F1A">
            <w:pPr>
              <w:widowControl w:val="0"/>
              <w:jc w:val="center"/>
              <w:rPr>
                <w:rFonts w:eastAsia="Calibri"/>
                <w:sz w:val="20"/>
                <w:szCs w:val="20"/>
                <w:lang w:eastAsia="en-US"/>
              </w:rPr>
            </w:pPr>
            <w:r>
              <w:rPr>
                <w:rFonts w:eastAsia="Calibri"/>
                <w:sz w:val="20"/>
                <w:szCs w:val="20"/>
                <w:lang w:eastAsia="en-US"/>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4961" w14:textId="77777777" w:rsidR="00A958B4" w:rsidRDefault="00DE0F1A">
            <w:pPr>
              <w:widowControl w:val="0"/>
              <w:rPr>
                <w:rFonts w:eastAsia="Calibri"/>
                <w:b/>
                <w:bCs/>
                <w:i/>
                <w:iCs/>
                <w:sz w:val="20"/>
                <w:szCs w:val="20"/>
                <w:lang w:eastAsia="en-US"/>
              </w:rPr>
            </w:pPr>
            <w:r>
              <w:rPr>
                <w:rFonts w:eastAsia="Calibri"/>
                <w:b/>
                <w:bCs/>
                <w:i/>
                <w:iCs/>
                <w:sz w:val="20"/>
                <w:szCs w:val="20"/>
                <w:lang w:eastAsia="en-US"/>
              </w:rPr>
              <w:t>Załącznik nr 4a do SWZ</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10BFC15" w14:textId="77777777" w:rsidR="00A958B4" w:rsidRDefault="00DE0F1A">
            <w:pPr>
              <w:widowControl w:val="0"/>
              <w:jc w:val="both"/>
              <w:rPr>
                <w:rFonts w:eastAsia="Calibri"/>
                <w:sz w:val="20"/>
                <w:szCs w:val="20"/>
                <w:lang w:eastAsia="en-US"/>
              </w:rPr>
            </w:pPr>
            <w:r>
              <w:rPr>
                <w:rFonts w:eastAsia="Calibri"/>
                <w:sz w:val="20"/>
                <w:szCs w:val="20"/>
                <w:lang w:eastAsia="en-US"/>
              </w:rPr>
              <w:t>Oświadczenie podmiotu udostępniającego zasoby o spełnianiu warunków udziału w postępowaniu składane na podstawie art. 125 ust. 5 ustawy PZP</w:t>
            </w:r>
          </w:p>
        </w:tc>
      </w:tr>
      <w:tr w:rsidR="00A958B4" w14:paraId="5551F647" w14:textId="7777777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B920" w14:textId="77777777" w:rsidR="00A958B4" w:rsidRDefault="00DE0F1A">
            <w:pPr>
              <w:widowControl w:val="0"/>
              <w:jc w:val="center"/>
              <w:rPr>
                <w:rFonts w:eastAsia="Calibri"/>
                <w:sz w:val="20"/>
                <w:szCs w:val="20"/>
                <w:lang w:eastAsia="en-US"/>
              </w:rPr>
            </w:pPr>
            <w:r>
              <w:rPr>
                <w:rFonts w:eastAsia="Calibri"/>
                <w:sz w:val="20"/>
                <w:szCs w:val="20"/>
                <w:lang w:eastAsia="en-US"/>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8DDEA" w14:textId="77777777" w:rsidR="00A958B4" w:rsidRDefault="00DE0F1A">
            <w:pPr>
              <w:widowControl w:val="0"/>
              <w:rPr>
                <w:rFonts w:eastAsia="Calibri"/>
                <w:b/>
                <w:bCs/>
                <w:i/>
                <w:iCs/>
                <w:sz w:val="20"/>
                <w:szCs w:val="20"/>
                <w:lang w:eastAsia="en-US"/>
              </w:rPr>
            </w:pPr>
            <w:r>
              <w:rPr>
                <w:rFonts w:eastAsia="Calibri"/>
                <w:b/>
                <w:bCs/>
                <w:i/>
                <w:iCs/>
                <w:sz w:val="20"/>
                <w:szCs w:val="20"/>
                <w:lang w:eastAsia="en-US"/>
              </w:rPr>
              <w:t>Załącznik nr 5 do SWZ</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24612F5" w14:textId="77777777" w:rsidR="00A958B4" w:rsidRDefault="00DE0F1A">
            <w:pPr>
              <w:widowControl w:val="0"/>
              <w:jc w:val="both"/>
              <w:rPr>
                <w:rFonts w:eastAsia="Calibri"/>
                <w:sz w:val="20"/>
                <w:szCs w:val="20"/>
                <w:lang w:eastAsia="en-US"/>
              </w:rPr>
            </w:pPr>
            <w:r>
              <w:rPr>
                <w:rFonts w:eastAsia="Calibri"/>
                <w:sz w:val="20"/>
                <w:szCs w:val="20"/>
                <w:lang w:eastAsia="en-US"/>
              </w:rPr>
              <w:t xml:space="preserve">Pisemne zobowiązanie podmiotu udostępniającego zasoby do </w:t>
            </w:r>
            <w:r>
              <w:rPr>
                <w:rFonts w:eastAsia="Calibri"/>
                <w:sz w:val="20"/>
                <w:szCs w:val="20"/>
                <w:lang w:eastAsia="en-US"/>
              </w:rPr>
              <w:t>oddania do dyspozycji wykonawcy niezbędnych zasobów na okres korzystania z nich przy wykonywaniu zamówienia zgodnie z art. 118 ustawy PZP</w:t>
            </w:r>
          </w:p>
        </w:tc>
      </w:tr>
      <w:tr w:rsidR="00A958B4" w14:paraId="73FF917A" w14:textId="7777777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1E141" w14:textId="77777777" w:rsidR="00A958B4" w:rsidRDefault="00DE0F1A">
            <w:pPr>
              <w:widowControl w:val="0"/>
              <w:jc w:val="center"/>
              <w:rPr>
                <w:rFonts w:eastAsia="Calibri"/>
                <w:sz w:val="20"/>
                <w:szCs w:val="20"/>
                <w:lang w:eastAsia="en-US"/>
              </w:rPr>
            </w:pPr>
            <w:r>
              <w:rPr>
                <w:rFonts w:eastAsia="Calibri"/>
                <w:sz w:val="20"/>
                <w:szCs w:val="20"/>
                <w:lang w:eastAsia="en-US"/>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B54D3" w14:textId="77777777" w:rsidR="00A958B4" w:rsidRDefault="00DE0F1A">
            <w:pPr>
              <w:widowControl w:val="0"/>
              <w:rPr>
                <w:rFonts w:eastAsia="Calibri"/>
                <w:b/>
                <w:bCs/>
                <w:i/>
                <w:iCs/>
                <w:sz w:val="20"/>
                <w:szCs w:val="20"/>
                <w:lang w:eastAsia="en-US"/>
              </w:rPr>
            </w:pPr>
            <w:r>
              <w:rPr>
                <w:rFonts w:eastAsia="Calibri"/>
                <w:b/>
                <w:bCs/>
                <w:i/>
                <w:iCs/>
                <w:sz w:val="20"/>
                <w:szCs w:val="20"/>
                <w:lang w:eastAsia="en-US"/>
              </w:rPr>
              <w:t>Załącznik nr 6 do SWZ</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FC2172B" w14:textId="77777777" w:rsidR="00A958B4" w:rsidRDefault="00DE0F1A">
            <w:pPr>
              <w:widowControl w:val="0"/>
              <w:jc w:val="both"/>
              <w:rPr>
                <w:rFonts w:eastAsia="Calibri"/>
                <w:sz w:val="20"/>
                <w:szCs w:val="20"/>
                <w:lang w:eastAsia="en-US"/>
              </w:rPr>
            </w:pPr>
            <w:r>
              <w:rPr>
                <w:rFonts w:eastAsia="Calibri"/>
                <w:sz w:val="20"/>
                <w:szCs w:val="20"/>
                <w:lang w:eastAsia="en-US"/>
              </w:rPr>
              <w:t>Wykaz osób, skierowanych przez wykonawcę do realizacji zamówienia publicznego</w:t>
            </w:r>
          </w:p>
        </w:tc>
      </w:tr>
      <w:tr w:rsidR="00A958B4" w14:paraId="6665F37F" w14:textId="7777777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CF2C0" w14:textId="77777777" w:rsidR="00A958B4" w:rsidRDefault="00DE0F1A">
            <w:pPr>
              <w:widowControl w:val="0"/>
              <w:jc w:val="center"/>
              <w:rPr>
                <w:rFonts w:eastAsia="Calibri"/>
                <w:sz w:val="20"/>
                <w:szCs w:val="20"/>
                <w:lang w:eastAsia="en-US"/>
              </w:rPr>
            </w:pPr>
            <w:r>
              <w:rPr>
                <w:rFonts w:eastAsia="Calibri"/>
                <w:sz w:val="20"/>
                <w:szCs w:val="20"/>
                <w:lang w:eastAsia="en-US"/>
              </w:rPr>
              <w:lastRenderedPageBreak/>
              <w:t>9</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98C4A" w14:textId="77777777" w:rsidR="00A958B4" w:rsidRDefault="00DE0F1A">
            <w:pPr>
              <w:widowControl w:val="0"/>
              <w:rPr>
                <w:rFonts w:eastAsia="Calibri"/>
                <w:b/>
                <w:bCs/>
                <w:i/>
                <w:iCs/>
                <w:sz w:val="20"/>
                <w:szCs w:val="20"/>
                <w:lang w:eastAsia="en-US"/>
              </w:rPr>
            </w:pPr>
            <w:r>
              <w:rPr>
                <w:rFonts w:eastAsia="Calibri"/>
                <w:b/>
                <w:bCs/>
                <w:i/>
                <w:iCs/>
                <w:sz w:val="20"/>
                <w:szCs w:val="20"/>
                <w:lang w:eastAsia="en-US"/>
              </w:rPr>
              <w:t>Załącznik nr 7 do SWZ</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407B2DE" w14:textId="77777777" w:rsidR="00A958B4" w:rsidRDefault="00DE0F1A">
            <w:pPr>
              <w:widowControl w:val="0"/>
              <w:jc w:val="both"/>
              <w:rPr>
                <w:rFonts w:eastAsia="Calibri"/>
                <w:sz w:val="20"/>
                <w:szCs w:val="20"/>
                <w:lang w:eastAsia="en-US"/>
              </w:rPr>
            </w:pPr>
            <w:r>
              <w:rPr>
                <w:rFonts w:eastAsia="Calibri"/>
                <w:sz w:val="20"/>
                <w:szCs w:val="20"/>
                <w:lang w:eastAsia="en-US"/>
              </w:rPr>
              <w:t>Wykaz robót budowlanych</w:t>
            </w:r>
          </w:p>
        </w:tc>
      </w:tr>
      <w:tr w:rsidR="00A958B4" w14:paraId="13267DC2" w14:textId="7777777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B2AEC" w14:textId="77777777" w:rsidR="00A958B4" w:rsidRDefault="00DE0F1A">
            <w:pPr>
              <w:widowControl w:val="0"/>
              <w:jc w:val="center"/>
              <w:rPr>
                <w:rFonts w:eastAsia="Calibri"/>
                <w:sz w:val="20"/>
                <w:szCs w:val="20"/>
                <w:lang w:eastAsia="en-US"/>
              </w:rPr>
            </w:pPr>
            <w:r>
              <w:rPr>
                <w:rFonts w:eastAsia="Calibri"/>
                <w:sz w:val="20"/>
                <w:szCs w:val="20"/>
                <w:lang w:eastAsia="en-US"/>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8D22" w14:textId="77777777" w:rsidR="00A958B4" w:rsidRDefault="00DE0F1A">
            <w:pPr>
              <w:widowControl w:val="0"/>
              <w:rPr>
                <w:rFonts w:eastAsia="Calibri"/>
                <w:b/>
                <w:bCs/>
                <w:i/>
                <w:iCs/>
                <w:sz w:val="20"/>
                <w:szCs w:val="20"/>
                <w:lang w:eastAsia="en-US"/>
              </w:rPr>
            </w:pPr>
            <w:r>
              <w:rPr>
                <w:rFonts w:eastAsia="Calibri"/>
                <w:b/>
                <w:bCs/>
                <w:i/>
                <w:iCs/>
                <w:sz w:val="20"/>
                <w:szCs w:val="20"/>
                <w:lang w:eastAsia="en-US"/>
              </w:rPr>
              <w:t>Załącznik nr 8 do SWZ</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9350C52" w14:textId="77777777" w:rsidR="00A958B4" w:rsidRDefault="00DE0F1A">
            <w:pPr>
              <w:widowControl w:val="0"/>
              <w:jc w:val="both"/>
              <w:rPr>
                <w:rFonts w:eastAsia="Calibri"/>
                <w:sz w:val="20"/>
                <w:szCs w:val="20"/>
                <w:lang w:eastAsia="en-US"/>
              </w:rPr>
            </w:pPr>
            <w:r>
              <w:rPr>
                <w:rFonts w:eastAsia="Calibri"/>
                <w:sz w:val="20"/>
                <w:szCs w:val="20"/>
                <w:lang w:eastAsia="en-US"/>
              </w:rPr>
              <w:t>Wzór umowy</w:t>
            </w:r>
          </w:p>
        </w:tc>
      </w:tr>
      <w:tr w:rsidR="00A958B4" w14:paraId="77073FE9" w14:textId="7777777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33865" w14:textId="77777777" w:rsidR="00A958B4" w:rsidRDefault="00DE0F1A">
            <w:pPr>
              <w:widowControl w:val="0"/>
              <w:jc w:val="center"/>
              <w:rPr>
                <w:rFonts w:eastAsia="Calibri"/>
                <w:sz w:val="20"/>
                <w:szCs w:val="20"/>
                <w:lang w:eastAsia="en-US"/>
              </w:rPr>
            </w:pPr>
            <w:r>
              <w:rPr>
                <w:rFonts w:eastAsia="Calibri"/>
                <w:sz w:val="20"/>
                <w:szCs w:val="20"/>
                <w:lang w:eastAsia="en-US"/>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74804" w14:textId="77777777" w:rsidR="00A958B4" w:rsidRDefault="00DE0F1A">
            <w:pPr>
              <w:widowControl w:val="0"/>
              <w:rPr>
                <w:rFonts w:eastAsia="Calibri"/>
                <w:b/>
                <w:bCs/>
                <w:i/>
                <w:iCs/>
                <w:sz w:val="20"/>
                <w:szCs w:val="20"/>
                <w:lang w:eastAsia="en-US"/>
              </w:rPr>
            </w:pPr>
            <w:r>
              <w:rPr>
                <w:rFonts w:eastAsia="Calibri"/>
                <w:b/>
                <w:bCs/>
                <w:i/>
                <w:iCs/>
                <w:sz w:val="20"/>
                <w:szCs w:val="20"/>
                <w:lang w:eastAsia="en-US"/>
              </w:rPr>
              <w:t>Załącznik nr 9 do SWZ</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4E2ACAD" w14:textId="77777777" w:rsidR="00A958B4" w:rsidRDefault="00DE0F1A">
            <w:pPr>
              <w:widowControl w:val="0"/>
              <w:jc w:val="both"/>
              <w:rPr>
                <w:rFonts w:eastAsia="Calibri"/>
                <w:sz w:val="20"/>
                <w:szCs w:val="20"/>
                <w:lang w:eastAsia="en-US"/>
              </w:rPr>
            </w:pPr>
            <w:r>
              <w:rPr>
                <w:rFonts w:eastAsia="Calibri"/>
                <w:sz w:val="20"/>
                <w:szCs w:val="20"/>
                <w:lang w:eastAsia="en-US"/>
              </w:rPr>
              <w:t>Dokumentacja projektowa</w:t>
            </w:r>
          </w:p>
        </w:tc>
      </w:tr>
    </w:tbl>
    <w:p w14:paraId="6C2BD064" w14:textId="77777777" w:rsidR="00A958B4" w:rsidRDefault="00DE0F1A">
      <w:r>
        <w:br w:type="page"/>
      </w:r>
    </w:p>
    <w:p w14:paraId="67E68B2E" w14:textId="77777777" w:rsidR="00A958B4" w:rsidRDefault="00DE0F1A">
      <w:pPr>
        <w:widowControl w:val="0"/>
        <w:spacing w:before="120" w:after="120"/>
        <w:jc w:val="right"/>
        <w:rPr>
          <w:i/>
        </w:rPr>
      </w:pPr>
      <w:bookmarkStart w:id="57" w:name="_Toc457896978"/>
      <w:bookmarkStart w:id="58" w:name="_Toc458148540"/>
      <w:r>
        <w:rPr>
          <w:b/>
          <w:i/>
        </w:rPr>
        <w:lastRenderedPageBreak/>
        <w:t>Załącznik nr 1 do SWZ</w:t>
      </w:r>
      <w:bookmarkEnd w:id="57"/>
      <w:bookmarkEnd w:id="58"/>
    </w:p>
    <w:p w14:paraId="1276517C" w14:textId="77777777" w:rsidR="00A958B4" w:rsidRDefault="00DE0F1A">
      <w:pPr>
        <w:widowControl w:val="0"/>
        <w:spacing w:before="240" w:after="240"/>
        <w:jc w:val="center"/>
        <w:rPr>
          <w:i/>
          <w:sz w:val="28"/>
          <w:szCs w:val="28"/>
        </w:rPr>
      </w:pPr>
      <w:r>
        <w:rPr>
          <w:b/>
          <w:bCs/>
          <w:iCs/>
          <w:sz w:val="28"/>
          <w:szCs w:val="28"/>
        </w:rPr>
        <w:t>FORMULARZ OFERTY</w:t>
      </w:r>
    </w:p>
    <w:p w14:paraId="6020B97E" w14:textId="77777777" w:rsidR="00A958B4" w:rsidRDefault="00DE0F1A">
      <w:pPr>
        <w:spacing w:before="120" w:after="120"/>
        <w:rPr>
          <w:bCs/>
          <w:i/>
        </w:rPr>
      </w:pPr>
      <w:r>
        <w:t>DANE WYKONAWCY</w:t>
      </w:r>
      <w:r>
        <w:rPr>
          <w:rStyle w:val="FootnoteAnchor"/>
        </w:rPr>
        <w:footnoteReference w:id="3"/>
      </w:r>
    </w:p>
    <w:tbl>
      <w:tblPr>
        <w:tblW w:w="9324" w:type="dxa"/>
        <w:jc w:val="center"/>
        <w:tblLayout w:type="fixed"/>
        <w:tblCellMar>
          <w:left w:w="70" w:type="dxa"/>
          <w:right w:w="70" w:type="dxa"/>
        </w:tblCellMar>
        <w:tblLook w:val="0000" w:firstRow="0" w:lastRow="0" w:firstColumn="0" w:lastColumn="0" w:noHBand="0" w:noVBand="0"/>
      </w:tblPr>
      <w:tblGrid>
        <w:gridCol w:w="506"/>
        <w:gridCol w:w="8818"/>
      </w:tblGrid>
      <w:tr w:rsidR="00A958B4" w14:paraId="266F5C0B" w14:textId="77777777">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6279007F" w14:textId="77777777" w:rsidR="00A958B4" w:rsidRDefault="00DE0F1A">
            <w:pPr>
              <w:widowControl w:val="0"/>
              <w:ind w:left="80"/>
              <w:rPr>
                <w:sz w:val="18"/>
                <w:szCs w:val="18"/>
              </w:rPr>
            </w:pPr>
            <w:r>
              <w:rPr>
                <w:sz w:val="18"/>
                <w:szCs w:val="18"/>
              </w:rPr>
              <w:t xml:space="preserve">1. </w:t>
            </w:r>
          </w:p>
        </w:tc>
        <w:tc>
          <w:tcPr>
            <w:tcW w:w="8817" w:type="dxa"/>
            <w:tcBorders>
              <w:top w:val="single" w:sz="4" w:space="0" w:color="000000"/>
              <w:left w:val="single" w:sz="4" w:space="0" w:color="000000"/>
              <w:bottom w:val="single" w:sz="4" w:space="0" w:color="000000"/>
              <w:right w:val="single" w:sz="4" w:space="0" w:color="000000"/>
            </w:tcBorders>
            <w:shd w:val="clear" w:color="auto" w:fill="auto"/>
          </w:tcPr>
          <w:p w14:paraId="5714ED4A" w14:textId="77777777" w:rsidR="00A958B4" w:rsidRDefault="00DE0F1A">
            <w:pPr>
              <w:widowControl w:val="0"/>
              <w:ind w:left="215"/>
              <w:jc w:val="both"/>
              <w:rPr>
                <w:bCs/>
                <w:spacing w:val="40"/>
                <w:sz w:val="18"/>
                <w:szCs w:val="18"/>
              </w:rPr>
            </w:pPr>
            <w:r>
              <w:rPr>
                <w:sz w:val="18"/>
                <w:szCs w:val="18"/>
              </w:rPr>
              <w:t>Pełna nazwa:</w:t>
            </w:r>
            <w:r>
              <w:rPr>
                <w:bCs/>
                <w:spacing w:val="40"/>
                <w:sz w:val="18"/>
                <w:szCs w:val="18"/>
              </w:rPr>
              <w:t>..........................................................................</w:t>
            </w:r>
          </w:p>
          <w:p w14:paraId="58E011F6" w14:textId="77777777" w:rsidR="00A958B4" w:rsidRDefault="00A958B4">
            <w:pPr>
              <w:widowControl w:val="0"/>
              <w:ind w:left="215"/>
              <w:rPr>
                <w:sz w:val="18"/>
                <w:szCs w:val="18"/>
              </w:rPr>
            </w:pPr>
          </w:p>
          <w:p w14:paraId="271E01A8" w14:textId="77777777" w:rsidR="00A958B4" w:rsidRDefault="00DE0F1A">
            <w:pPr>
              <w:widowControl w:val="0"/>
              <w:ind w:left="215"/>
              <w:rPr>
                <w:sz w:val="18"/>
                <w:szCs w:val="18"/>
              </w:rPr>
            </w:pPr>
            <w:r>
              <w:rPr>
                <w:sz w:val="18"/>
                <w:szCs w:val="18"/>
              </w:rPr>
              <w:t>Adres:</w:t>
            </w:r>
            <w:r>
              <w:rPr>
                <w:spacing w:val="40"/>
                <w:sz w:val="18"/>
                <w:szCs w:val="18"/>
              </w:rPr>
              <w:t xml:space="preserve"> </w:t>
            </w:r>
            <w:r>
              <w:rPr>
                <w:sz w:val="18"/>
                <w:szCs w:val="18"/>
              </w:rPr>
              <w:t>ulica</w:t>
            </w:r>
            <w:r>
              <w:rPr>
                <w:bCs/>
                <w:sz w:val="18"/>
                <w:szCs w:val="18"/>
              </w:rPr>
              <w:t xml:space="preserve"> </w:t>
            </w:r>
            <w:r>
              <w:rPr>
                <w:bCs/>
                <w:spacing w:val="40"/>
                <w:sz w:val="18"/>
                <w:szCs w:val="18"/>
              </w:rPr>
              <w:t>..........................</w:t>
            </w:r>
            <w:r>
              <w:rPr>
                <w:sz w:val="18"/>
                <w:szCs w:val="18"/>
              </w:rPr>
              <w:t xml:space="preserve"> kod</w:t>
            </w:r>
            <w:r>
              <w:rPr>
                <w:bCs/>
                <w:sz w:val="18"/>
                <w:szCs w:val="18"/>
              </w:rPr>
              <w:t xml:space="preserve"> </w:t>
            </w:r>
            <w:r>
              <w:rPr>
                <w:bCs/>
                <w:spacing w:val="40"/>
                <w:sz w:val="18"/>
                <w:szCs w:val="18"/>
              </w:rPr>
              <w:t>...........</w:t>
            </w:r>
            <w:r>
              <w:rPr>
                <w:sz w:val="18"/>
                <w:szCs w:val="18"/>
              </w:rPr>
              <w:t xml:space="preserve"> miejscowość </w:t>
            </w:r>
            <w:r>
              <w:rPr>
                <w:bCs/>
                <w:spacing w:val="40"/>
                <w:sz w:val="18"/>
                <w:szCs w:val="18"/>
              </w:rPr>
              <w:t>....................</w:t>
            </w:r>
          </w:p>
          <w:p w14:paraId="4532441A" w14:textId="77777777" w:rsidR="00A958B4" w:rsidRDefault="00A958B4">
            <w:pPr>
              <w:widowControl w:val="0"/>
              <w:ind w:left="215"/>
              <w:rPr>
                <w:sz w:val="18"/>
                <w:szCs w:val="18"/>
              </w:rPr>
            </w:pPr>
          </w:p>
          <w:p w14:paraId="346B6A85" w14:textId="77777777" w:rsidR="00A958B4" w:rsidRDefault="00DE0F1A">
            <w:pPr>
              <w:widowControl w:val="0"/>
              <w:ind w:left="215"/>
              <w:rPr>
                <w:bCs/>
                <w:sz w:val="18"/>
                <w:szCs w:val="18"/>
                <w:lang w:val="en-US"/>
              </w:rPr>
            </w:pPr>
            <w:r>
              <w:rPr>
                <w:sz w:val="18"/>
                <w:szCs w:val="18"/>
                <w:lang w:val="en-US"/>
              </w:rPr>
              <w:t>tel.:</w:t>
            </w:r>
            <w:r>
              <w:rPr>
                <w:bCs/>
                <w:spacing w:val="40"/>
                <w:sz w:val="18"/>
                <w:szCs w:val="18"/>
                <w:lang w:val="en-US"/>
              </w:rPr>
              <w:t xml:space="preserve"> .......................</w:t>
            </w:r>
            <w:r>
              <w:rPr>
                <w:sz w:val="18"/>
                <w:szCs w:val="18"/>
                <w:lang w:val="en-US"/>
              </w:rPr>
              <w:t xml:space="preserve"> fax:</w:t>
            </w:r>
            <w:r>
              <w:rPr>
                <w:bCs/>
                <w:spacing w:val="40"/>
                <w:sz w:val="18"/>
                <w:szCs w:val="18"/>
                <w:lang w:val="en-US"/>
              </w:rPr>
              <w:t xml:space="preserve"> .................... </w:t>
            </w:r>
            <w:r>
              <w:rPr>
                <w:sz w:val="18"/>
                <w:szCs w:val="18"/>
                <w:lang w:val="en-US"/>
              </w:rPr>
              <w:t xml:space="preserve">e-mail </w:t>
            </w:r>
            <w:r>
              <w:rPr>
                <w:spacing w:val="40"/>
                <w:sz w:val="18"/>
                <w:szCs w:val="18"/>
                <w:lang w:val="en-US"/>
              </w:rPr>
              <w:t>...........................</w:t>
            </w:r>
          </w:p>
          <w:p w14:paraId="17E23853" w14:textId="77777777" w:rsidR="00A958B4" w:rsidRDefault="00A958B4">
            <w:pPr>
              <w:widowControl w:val="0"/>
              <w:ind w:left="215"/>
              <w:rPr>
                <w:bCs/>
                <w:sz w:val="18"/>
                <w:szCs w:val="18"/>
                <w:lang w:val="en-US"/>
              </w:rPr>
            </w:pPr>
          </w:p>
          <w:p w14:paraId="5C9790FB" w14:textId="77777777" w:rsidR="00A958B4" w:rsidRDefault="00DE0F1A">
            <w:pPr>
              <w:widowControl w:val="0"/>
              <w:ind w:left="215"/>
              <w:rPr>
                <w:spacing w:val="40"/>
                <w:sz w:val="18"/>
                <w:szCs w:val="18"/>
              </w:rPr>
            </w:pPr>
            <w:r>
              <w:rPr>
                <w:bCs/>
                <w:sz w:val="18"/>
                <w:szCs w:val="18"/>
                <w:lang w:val="en-US"/>
              </w:rPr>
              <w:t>NIP</w:t>
            </w:r>
            <w:r>
              <w:rPr>
                <w:sz w:val="18"/>
                <w:szCs w:val="18"/>
                <w:lang w:val="en-US"/>
              </w:rPr>
              <w:t xml:space="preserve"> </w:t>
            </w:r>
            <w:r>
              <w:rPr>
                <w:spacing w:val="40"/>
                <w:sz w:val="18"/>
                <w:szCs w:val="18"/>
                <w:lang w:val="en-US"/>
              </w:rPr>
              <w:t>..................</w:t>
            </w:r>
            <w:r>
              <w:rPr>
                <w:bCs/>
                <w:sz w:val="18"/>
                <w:szCs w:val="18"/>
                <w:lang w:val="en-US"/>
              </w:rPr>
              <w:t xml:space="preserve"> </w:t>
            </w:r>
            <w:r>
              <w:rPr>
                <w:bCs/>
                <w:sz w:val="18"/>
                <w:szCs w:val="18"/>
              </w:rPr>
              <w:t>REGON</w:t>
            </w:r>
            <w:r>
              <w:rPr>
                <w:sz w:val="18"/>
                <w:szCs w:val="18"/>
              </w:rPr>
              <w:t xml:space="preserve"> </w:t>
            </w:r>
            <w:r>
              <w:rPr>
                <w:spacing w:val="40"/>
                <w:sz w:val="18"/>
                <w:szCs w:val="18"/>
              </w:rPr>
              <w:t>.......................................................</w:t>
            </w:r>
          </w:p>
          <w:p w14:paraId="3DA1DC4D" w14:textId="77777777" w:rsidR="00A958B4" w:rsidRDefault="00DE0F1A">
            <w:pPr>
              <w:rPr>
                <w:spacing w:val="40"/>
                <w:sz w:val="18"/>
                <w:szCs w:val="18"/>
              </w:rPr>
            </w:pPr>
            <w:r>
              <w:rPr>
                <w:rFonts w:eastAsia="Calibri"/>
              </w:rPr>
              <w:t>Oświadczam, że jestem:</w:t>
            </w:r>
          </w:p>
          <w:p w14:paraId="058D5E20" w14:textId="77777777" w:rsidR="00A958B4" w:rsidRDefault="00DE0F1A">
            <w:pPr>
              <w:ind w:left="284" w:hanging="280"/>
              <w:rPr>
                <w:spacing w:val="40"/>
                <w:sz w:val="18"/>
                <w:szCs w:val="18"/>
              </w:rPr>
            </w:pPr>
            <w:r>
              <w:rPr>
                <w:rFonts w:eastAsia="Calibri"/>
              </w:rPr>
              <w:t>mikroprzedsiębiorstwem</w:t>
            </w:r>
          </w:p>
          <w:p w14:paraId="1B60B789" w14:textId="77777777" w:rsidR="00A958B4" w:rsidRDefault="00DE0F1A">
            <w:pPr>
              <w:ind w:left="284" w:hanging="280"/>
              <w:rPr>
                <w:spacing w:val="40"/>
                <w:sz w:val="18"/>
                <w:szCs w:val="18"/>
              </w:rPr>
            </w:pPr>
            <w:r>
              <w:rPr>
                <w:rFonts w:eastAsia="Calibri"/>
              </w:rPr>
              <w:t>małym przedsiębiorstwem</w:t>
            </w:r>
          </w:p>
          <w:p w14:paraId="686DC84D" w14:textId="77777777" w:rsidR="00A958B4" w:rsidRDefault="00DE0F1A">
            <w:pPr>
              <w:ind w:left="284" w:hanging="280"/>
              <w:rPr>
                <w:spacing w:val="40"/>
                <w:sz w:val="18"/>
                <w:szCs w:val="18"/>
              </w:rPr>
            </w:pPr>
            <w:r>
              <w:rPr>
                <w:rFonts w:eastAsia="Calibri"/>
              </w:rPr>
              <w:t>średnim przedsiębiorstwem</w:t>
            </w:r>
          </w:p>
          <w:p w14:paraId="56AA2164" w14:textId="77777777" w:rsidR="00A958B4" w:rsidRDefault="00DE0F1A">
            <w:pPr>
              <w:ind w:left="284" w:hanging="280"/>
              <w:rPr>
                <w:spacing w:val="40"/>
                <w:sz w:val="18"/>
                <w:szCs w:val="18"/>
              </w:rPr>
            </w:pPr>
            <w:r>
              <w:rPr>
                <w:rFonts w:eastAsia="Calibri"/>
              </w:rPr>
              <w:t>jednoosobową działalność gospodarczą</w:t>
            </w:r>
          </w:p>
          <w:p w14:paraId="57CFD6FD" w14:textId="77777777" w:rsidR="00A958B4" w:rsidRDefault="00DE0F1A">
            <w:pPr>
              <w:ind w:left="284" w:hanging="280"/>
              <w:rPr>
                <w:spacing w:val="40"/>
                <w:sz w:val="18"/>
                <w:szCs w:val="18"/>
              </w:rPr>
            </w:pPr>
            <w:r>
              <w:rPr>
                <w:rFonts w:eastAsia="Calibri"/>
              </w:rPr>
              <w:t>osobą fizyczną nieprowadzącą działalności gospodarczej</w:t>
            </w:r>
          </w:p>
          <w:p w14:paraId="5B7783B2" w14:textId="77777777" w:rsidR="00A958B4" w:rsidRDefault="00DE0F1A">
            <w:pPr>
              <w:ind w:left="284" w:hanging="280"/>
              <w:rPr>
                <w:spacing w:val="40"/>
                <w:sz w:val="18"/>
                <w:szCs w:val="18"/>
              </w:rPr>
            </w:pPr>
            <w:r>
              <w:rPr>
                <w:rFonts w:eastAsia="Calibri"/>
              </w:rPr>
              <w:t>inny rodzaj</w:t>
            </w:r>
          </w:p>
          <w:p w14:paraId="13043110" w14:textId="77777777" w:rsidR="00A958B4" w:rsidRDefault="00DE0F1A">
            <w:pPr>
              <w:spacing w:before="120" w:after="120"/>
              <w:jc w:val="both"/>
              <w:rPr>
                <w:spacing w:val="40"/>
                <w:sz w:val="18"/>
                <w:szCs w:val="18"/>
              </w:rPr>
            </w:pPr>
            <w:r>
              <w:rPr>
                <w:rFonts w:eastAsia="Calibri"/>
                <w:i/>
                <w:iCs/>
              </w:rPr>
              <w:t>Definicja mikro, małego i średniego przedsiębiorcy znajduje się w art. 7 ust. 1 pkt 1, 2 i 3 ustawy z dnia 6 marca 2018 r. - Prawo przedsiębiorców (Dz. U. z 2024 r. poz. 236).</w:t>
            </w:r>
          </w:p>
          <w:p w14:paraId="22DAEDC8" w14:textId="77777777" w:rsidR="00A958B4" w:rsidRDefault="00A958B4">
            <w:pPr>
              <w:widowControl w:val="0"/>
              <w:ind w:left="215"/>
              <w:rPr>
                <w:spacing w:val="40"/>
                <w:sz w:val="18"/>
                <w:szCs w:val="18"/>
              </w:rPr>
            </w:pPr>
          </w:p>
          <w:p w14:paraId="43E0E99F" w14:textId="77777777" w:rsidR="00A958B4" w:rsidRDefault="00A958B4">
            <w:pPr>
              <w:widowControl w:val="0"/>
              <w:ind w:left="215"/>
              <w:rPr>
                <w:sz w:val="18"/>
                <w:szCs w:val="18"/>
              </w:rPr>
            </w:pPr>
          </w:p>
        </w:tc>
      </w:tr>
      <w:tr w:rsidR="00A958B4" w14:paraId="30370766" w14:textId="77777777">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192ADF53" w14:textId="77777777" w:rsidR="00A958B4" w:rsidRDefault="00DE0F1A">
            <w:pPr>
              <w:widowControl w:val="0"/>
              <w:ind w:left="80"/>
              <w:rPr>
                <w:sz w:val="18"/>
                <w:szCs w:val="18"/>
              </w:rPr>
            </w:pPr>
            <w:r>
              <w:rPr>
                <w:sz w:val="18"/>
                <w:szCs w:val="18"/>
              </w:rPr>
              <w:t xml:space="preserve">2. </w:t>
            </w:r>
          </w:p>
        </w:tc>
        <w:tc>
          <w:tcPr>
            <w:tcW w:w="8817" w:type="dxa"/>
            <w:tcBorders>
              <w:top w:val="single" w:sz="4" w:space="0" w:color="000000"/>
              <w:left w:val="single" w:sz="4" w:space="0" w:color="000000"/>
              <w:bottom w:val="single" w:sz="4" w:space="0" w:color="000000"/>
              <w:right w:val="single" w:sz="4" w:space="0" w:color="000000"/>
            </w:tcBorders>
            <w:shd w:val="clear" w:color="auto" w:fill="auto"/>
          </w:tcPr>
          <w:p w14:paraId="1CC63804" w14:textId="77777777" w:rsidR="00A958B4" w:rsidRDefault="00DE0F1A">
            <w:pPr>
              <w:widowControl w:val="0"/>
              <w:ind w:left="215"/>
              <w:jc w:val="both"/>
              <w:rPr>
                <w:bCs/>
                <w:spacing w:val="40"/>
                <w:sz w:val="18"/>
                <w:szCs w:val="18"/>
              </w:rPr>
            </w:pPr>
            <w:r>
              <w:rPr>
                <w:sz w:val="18"/>
                <w:szCs w:val="18"/>
              </w:rPr>
              <w:t xml:space="preserve">Pełna </w:t>
            </w:r>
            <w:r>
              <w:rPr>
                <w:sz w:val="18"/>
                <w:szCs w:val="18"/>
              </w:rPr>
              <w:t>nazwa:</w:t>
            </w:r>
            <w:r>
              <w:rPr>
                <w:bCs/>
                <w:spacing w:val="40"/>
                <w:sz w:val="18"/>
                <w:szCs w:val="18"/>
              </w:rPr>
              <w:t>.........................................................................</w:t>
            </w:r>
          </w:p>
          <w:p w14:paraId="7B5FA227" w14:textId="77777777" w:rsidR="00A958B4" w:rsidRDefault="00A958B4">
            <w:pPr>
              <w:widowControl w:val="0"/>
              <w:ind w:left="215"/>
              <w:jc w:val="both"/>
              <w:rPr>
                <w:sz w:val="18"/>
                <w:szCs w:val="18"/>
              </w:rPr>
            </w:pPr>
          </w:p>
          <w:p w14:paraId="1EDCB4EC" w14:textId="77777777" w:rsidR="00A958B4" w:rsidRDefault="00DE0F1A">
            <w:pPr>
              <w:widowControl w:val="0"/>
              <w:ind w:left="215"/>
              <w:rPr>
                <w:bCs/>
                <w:spacing w:val="40"/>
                <w:sz w:val="18"/>
                <w:szCs w:val="18"/>
              </w:rPr>
            </w:pPr>
            <w:r>
              <w:rPr>
                <w:sz w:val="18"/>
                <w:szCs w:val="18"/>
              </w:rPr>
              <w:t>Adres:</w:t>
            </w:r>
            <w:r>
              <w:rPr>
                <w:spacing w:val="40"/>
                <w:sz w:val="18"/>
                <w:szCs w:val="18"/>
              </w:rPr>
              <w:t xml:space="preserve"> </w:t>
            </w:r>
            <w:r>
              <w:rPr>
                <w:sz w:val="18"/>
                <w:szCs w:val="18"/>
              </w:rPr>
              <w:t>ulica</w:t>
            </w:r>
            <w:r>
              <w:rPr>
                <w:bCs/>
                <w:sz w:val="18"/>
                <w:szCs w:val="18"/>
              </w:rPr>
              <w:t xml:space="preserve"> </w:t>
            </w:r>
            <w:r>
              <w:rPr>
                <w:bCs/>
                <w:spacing w:val="40"/>
                <w:sz w:val="18"/>
                <w:szCs w:val="18"/>
              </w:rPr>
              <w:t>..........................</w:t>
            </w:r>
            <w:r>
              <w:rPr>
                <w:sz w:val="18"/>
                <w:szCs w:val="18"/>
              </w:rPr>
              <w:t xml:space="preserve"> kod</w:t>
            </w:r>
            <w:r>
              <w:rPr>
                <w:bCs/>
                <w:sz w:val="18"/>
                <w:szCs w:val="18"/>
              </w:rPr>
              <w:t xml:space="preserve"> </w:t>
            </w:r>
            <w:r>
              <w:rPr>
                <w:bCs/>
                <w:spacing w:val="40"/>
                <w:sz w:val="18"/>
                <w:szCs w:val="18"/>
              </w:rPr>
              <w:t>...........</w:t>
            </w:r>
            <w:r>
              <w:rPr>
                <w:sz w:val="18"/>
                <w:szCs w:val="18"/>
              </w:rPr>
              <w:t xml:space="preserve"> miejscowość </w:t>
            </w:r>
            <w:r>
              <w:rPr>
                <w:bCs/>
                <w:spacing w:val="40"/>
                <w:sz w:val="18"/>
                <w:szCs w:val="18"/>
              </w:rPr>
              <w:t>....................</w:t>
            </w:r>
          </w:p>
          <w:p w14:paraId="141573DD" w14:textId="77777777" w:rsidR="00A958B4" w:rsidRDefault="00A958B4">
            <w:pPr>
              <w:widowControl w:val="0"/>
              <w:ind w:left="215"/>
              <w:rPr>
                <w:sz w:val="18"/>
                <w:szCs w:val="18"/>
              </w:rPr>
            </w:pPr>
          </w:p>
          <w:p w14:paraId="160AAC9F" w14:textId="77777777" w:rsidR="00A958B4" w:rsidRDefault="00DE0F1A">
            <w:pPr>
              <w:widowControl w:val="0"/>
              <w:ind w:left="215"/>
              <w:rPr>
                <w:spacing w:val="40"/>
                <w:sz w:val="18"/>
                <w:szCs w:val="18"/>
                <w:lang w:val="en-US"/>
              </w:rPr>
            </w:pPr>
            <w:r>
              <w:rPr>
                <w:sz w:val="18"/>
                <w:szCs w:val="18"/>
                <w:lang w:val="en-US"/>
              </w:rPr>
              <w:t>tel.:</w:t>
            </w:r>
            <w:r>
              <w:rPr>
                <w:bCs/>
                <w:spacing w:val="40"/>
                <w:sz w:val="18"/>
                <w:szCs w:val="18"/>
                <w:lang w:val="en-US"/>
              </w:rPr>
              <w:t xml:space="preserve"> .......................</w:t>
            </w:r>
            <w:r>
              <w:rPr>
                <w:sz w:val="18"/>
                <w:szCs w:val="18"/>
                <w:lang w:val="en-US"/>
              </w:rPr>
              <w:t xml:space="preserve"> fax:</w:t>
            </w:r>
            <w:r>
              <w:rPr>
                <w:bCs/>
                <w:spacing w:val="40"/>
                <w:sz w:val="18"/>
                <w:szCs w:val="18"/>
                <w:lang w:val="en-US"/>
              </w:rPr>
              <w:t xml:space="preserve"> .................... </w:t>
            </w:r>
            <w:r>
              <w:rPr>
                <w:sz w:val="18"/>
                <w:szCs w:val="18"/>
                <w:lang w:val="en-US"/>
              </w:rPr>
              <w:t xml:space="preserve">e-mail </w:t>
            </w:r>
            <w:r>
              <w:rPr>
                <w:spacing w:val="40"/>
                <w:sz w:val="18"/>
                <w:szCs w:val="18"/>
                <w:lang w:val="en-US"/>
              </w:rPr>
              <w:t>...........................</w:t>
            </w:r>
          </w:p>
          <w:p w14:paraId="328D003E" w14:textId="77777777" w:rsidR="00A958B4" w:rsidRDefault="00A958B4">
            <w:pPr>
              <w:widowControl w:val="0"/>
              <w:ind w:left="215"/>
              <w:rPr>
                <w:bCs/>
                <w:sz w:val="18"/>
                <w:szCs w:val="18"/>
                <w:lang w:val="en-US"/>
              </w:rPr>
            </w:pPr>
          </w:p>
          <w:p w14:paraId="664F1201" w14:textId="77777777" w:rsidR="00A958B4" w:rsidRDefault="00DE0F1A">
            <w:pPr>
              <w:widowControl w:val="0"/>
              <w:ind w:left="215"/>
              <w:rPr>
                <w:spacing w:val="40"/>
                <w:sz w:val="18"/>
                <w:szCs w:val="18"/>
              </w:rPr>
            </w:pPr>
            <w:r>
              <w:rPr>
                <w:bCs/>
                <w:sz w:val="18"/>
                <w:szCs w:val="18"/>
                <w:lang w:val="en-US"/>
              </w:rPr>
              <w:t>NIP</w:t>
            </w:r>
            <w:r>
              <w:rPr>
                <w:sz w:val="18"/>
                <w:szCs w:val="18"/>
                <w:lang w:val="en-US"/>
              </w:rPr>
              <w:t xml:space="preserve"> </w:t>
            </w:r>
            <w:r>
              <w:rPr>
                <w:spacing w:val="40"/>
                <w:sz w:val="18"/>
                <w:szCs w:val="18"/>
                <w:lang w:val="en-US"/>
              </w:rPr>
              <w:t>..................</w:t>
            </w:r>
            <w:r>
              <w:rPr>
                <w:bCs/>
                <w:sz w:val="18"/>
                <w:szCs w:val="18"/>
                <w:lang w:val="en-US"/>
              </w:rPr>
              <w:t xml:space="preserve">  </w:t>
            </w:r>
            <w:r>
              <w:rPr>
                <w:bCs/>
                <w:sz w:val="18"/>
                <w:szCs w:val="18"/>
              </w:rPr>
              <w:t>REGON</w:t>
            </w:r>
            <w:r>
              <w:rPr>
                <w:sz w:val="18"/>
                <w:szCs w:val="18"/>
              </w:rPr>
              <w:t xml:space="preserve"> </w:t>
            </w:r>
            <w:r>
              <w:rPr>
                <w:spacing w:val="40"/>
                <w:sz w:val="18"/>
                <w:szCs w:val="18"/>
              </w:rPr>
              <w:t xml:space="preserve">....................................................... </w:t>
            </w:r>
          </w:p>
          <w:p w14:paraId="02729525" w14:textId="77777777" w:rsidR="00A958B4" w:rsidRDefault="00DE0F1A">
            <w:pPr>
              <w:rPr>
                <w:sz w:val="18"/>
                <w:szCs w:val="18"/>
              </w:rPr>
            </w:pPr>
            <w:r>
              <w:rPr>
                <w:rFonts w:eastAsia="Calibri"/>
              </w:rPr>
              <w:t>Oświadczam, że jestem:</w:t>
            </w:r>
          </w:p>
          <w:p w14:paraId="00D06BAF" w14:textId="77777777" w:rsidR="00A958B4" w:rsidRDefault="00DE0F1A">
            <w:pPr>
              <w:ind w:left="284" w:hanging="280"/>
              <w:rPr>
                <w:sz w:val="18"/>
                <w:szCs w:val="18"/>
              </w:rPr>
            </w:pPr>
            <w:r>
              <w:rPr>
                <w:rFonts w:eastAsia="Calibri"/>
              </w:rPr>
              <w:t>mikroprzedsiębiorstwem</w:t>
            </w:r>
          </w:p>
          <w:p w14:paraId="56BFD7BD" w14:textId="77777777" w:rsidR="00A958B4" w:rsidRDefault="00DE0F1A">
            <w:pPr>
              <w:ind w:left="284" w:hanging="280"/>
              <w:rPr>
                <w:sz w:val="18"/>
                <w:szCs w:val="18"/>
              </w:rPr>
            </w:pPr>
            <w:r>
              <w:rPr>
                <w:rFonts w:eastAsia="Calibri"/>
              </w:rPr>
              <w:t>małym przedsiębiorstwem</w:t>
            </w:r>
          </w:p>
          <w:p w14:paraId="18C46338" w14:textId="77777777" w:rsidR="00A958B4" w:rsidRDefault="00DE0F1A">
            <w:pPr>
              <w:ind w:left="284" w:hanging="280"/>
              <w:rPr>
                <w:sz w:val="18"/>
                <w:szCs w:val="18"/>
              </w:rPr>
            </w:pPr>
            <w:r>
              <w:rPr>
                <w:rFonts w:eastAsia="Calibri"/>
              </w:rPr>
              <w:t>średnim przedsiębiorstwem</w:t>
            </w:r>
          </w:p>
          <w:p w14:paraId="411F21DA" w14:textId="77777777" w:rsidR="00A958B4" w:rsidRDefault="00DE0F1A">
            <w:pPr>
              <w:ind w:left="284" w:hanging="280"/>
              <w:rPr>
                <w:sz w:val="18"/>
                <w:szCs w:val="18"/>
              </w:rPr>
            </w:pPr>
            <w:r>
              <w:rPr>
                <w:rFonts w:eastAsia="Calibri"/>
              </w:rPr>
              <w:t xml:space="preserve">jednoosobową działalność </w:t>
            </w:r>
            <w:r>
              <w:rPr>
                <w:rFonts w:eastAsia="Calibri"/>
              </w:rPr>
              <w:t>gospodarczą</w:t>
            </w:r>
          </w:p>
          <w:p w14:paraId="62627F1C" w14:textId="77777777" w:rsidR="00A958B4" w:rsidRDefault="00DE0F1A">
            <w:pPr>
              <w:ind w:left="284" w:hanging="280"/>
              <w:rPr>
                <w:sz w:val="18"/>
                <w:szCs w:val="18"/>
              </w:rPr>
            </w:pPr>
            <w:r>
              <w:rPr>
                <w:rFonts w:eastAsia="Calibri"/>
              </w:rPr>
              <w:t>osobą fizyczną nieprowadzącą działalności gospodarczej</w:t>
            </w:r>
          </w:p>
          <w:p w14:paraId="77B349FB" w14:textId="77777777" w:rsidR="00A958B4" w:rsidRDefault="00DE0F1A">
            <w:pPr>
              <w:ind w:left="284" w:hanging="280"/>
              <w:rPr>
                <w:sz w:val="18"/>
                <w:szCs w:val="18"/>
              </w:rPr>
            </w:pPr>
            <w:r>
              <w:rPr>
                <w:rFonts w:eastAsia="Calibri"/>
              </w:rPr>
              <w:t>inny rodzaj</w:t>
            </w:r>
          </w:p>
          <w:p w14:paraId="342A2935" w14:textId="77777777" w:rsidR="00A958B4" w:rsidRDefault="00DE0F1A">
            <w:pPr>
              <w:spacing w:before="120" w:after="120"/>
              <w:jc w:val="both"/>
              <w:rPr>
                <w:sz w:val="18"/>
                <w:szCs w:val="18"/>
              </w:rPr>
            </w:pPr>
            <w:r>
              <w:rPr>
                <w:rFonts w:eastAsia="Calibri"/>
                <w:i/>
                <w:iCs/>
              </w:rPr>
              <w:t>Definicja mikro, małego i średniego przedsiębiorcy znajduje się w art. 7 ust. 1 pkt 1, 2 i 3 ustawy z dnia 6 marca 2018 r. - Prawo przedsiębiorców (Dz. U. z 2024 r. poz. 236).</w:t>
            </w:r>
          </w:p>
          <w:p w14:paraId="507B9604" w14:textId="77777777" w:rsidR="00A958B4" w:rsidRDefault="00A958B4">
            <w:pPr>
              <w:widowControl w:val="0"/>
              <w:ind w:left="215"/>
              <w:rPr>
                <w:sz w:val="18"/>
                <w:szCs w:val="18"/>
              </w:rPr>
            </w:pPr>
          </w:p>
        </w:tc>
      </w:tr>
    </w:tbl>
    <w:p w14:paraId="4A2395C4" w14:textId="77777777" w:rsidR="00A958B4" w:rsidRDefault="00A958B4">
      <w:pPr>
        <w:rPr>
          <w:sz w:val="18"/>
          <w:szCs w:val="18"/>
        </w:rPr>
      </w:pPr>
    </w:p>
    <w:p w14:paraId="52356581" w14:textId="709686A3" w:rsidR="00A958B4" w:rsidRDefault="00DE0F1A">
      <w:pPr>
        <w:spacing w:before="120" w:after="120"/>
        <w:jc w:val="both"/>
        <w:rPr>
          <w:b/>
          <w:sz w:val="18"/>
          <w:szCs w:val="18"/>
          <w:lang w:eastAsia="en-US"/>
        </w:rPr>
      </w:pPr>
      <w:r>
        <w:t>Nawiązując do ogłoszonego</w:t>
      </w:r>
      <w:r>
        <w:rPr>
          <w:rFonts w:eastAsia="Arial"/>
        </w:rPr>
        <w:t xml:space="preserve"> postępowania o udzielenie zamówienia publicznego prowadzonego w trybie podstawowym bez negocjacji</w:t>
      </w:r>
      <w:r>
        <w:t xml:space="preserve"> pn. </w:t>
      </w:r>
      <w:r w:rsidR="00626436" w:rsidRPr="00626436">
        <w:rPr>
          <w:b/>
          <w:bCs/>
          <w:i/>
          <w:iCs/>
        </w:rPr>
        <w:t>„Wymiana instalacji elektrycznej - etap IV w Szkole Podstawowej nr 2 im. Polskich Olimpijczyków w Świdnicy.”</w:t>
      </w:r>
    </w:p>
    <w:p w14:paraId="6583F5E1" w14:textId="77777777" w:rsidR="00A958B4" w:rsidRDefault="00DE0F1A">
      <w:pPr>
        <w:numPr>
          <w:ilvl w:val="0"/>
          <w:numId w:val="29"/>
        </w:numPr>
        <w:tabs>
          <w:tab w:val="clear" w:pos="720"/>
        </w:tabs>
        <w:spacing w:before="120" w:after="120"/>
        <w:ind w:left="284" w:hanging="284"/>
        <w:jc w:val="both"/>
        <w:rPr>
          <w:b/>
        </w:rPr>
      </w:pPr>
      <w:r>
        <w:t>Oferujemy wykonanie przedmiotu zamówienia w łącznej cenie ryczałtowej wynoszącej:</w:t>
      </w:r>
    </w:p>
    <w:p w14:paraId="127CA7C9" w14:textId="77777777" w:rsidR="00A958B4" w:rsidRDefault="00DE0F1A">
      <w:pPr>
        <w:ind w:left="630" w:right="58"/>
      </w:pPr>
      <w:r>
        <w:t>Netto: ……………………….. zł</w:t>
      </w:r>
    </w:p>
    <w:p w14:paraId="533D84D6" w14:textId="77777777" w:rsidR="00A958B4" w:rsidRDefault="00DE0F1A">
      <w:pPr>
        <w:ind w:left="630" w:right="58"/>
      </w:pPr>
      <w:r>
        <w:t>VAT 23%: ……………………….. zł</w:t>
      </w:r>
    </w:p>
    <w:p w14:paraId="7A1DF622" w14:textId="77777777" w:rsidR="00A958B4" w:rsidRDefault="00DE0F1A">
      <w:pPr>
        <w:ind w:left="630" w:right="58"/>
      </w:pPr>
      <w:r>
        <w:lastRenderedPageBreak/>
        <w:t>Brutto: ……………………… zł</w:t>
      </w:r>
    </w:p>
    <w:p w14:paraId="6A7861DF" w14:textId="77777777" w:rsidR="00A958B4" w:rsidRDefault="00DE0F1A">
      <w:pPr>
        <w:numPr>
          <w:ilvl w:val="0"/>
          <w:numId w:val="29"/>
        </w:numPr>
        <w:tabs>
          <w:tab w:val="clear" w:pos="720"/>
        </w:tabs>
        <w:spacing w:before="120" w:after="120"/>
        <w:ind w:left="284" w:hanging="284"/>
        <w:jc w:val="both"/>
      </w:pPr>
      <w:r>
        <w:t xml:space="preserve">Deklarujemy wykonanie przedmiotu zamówienia w terminie od dnia podpisania umowy do dnia </w:t>
      </w:r>
      <w:r>
        <w:t>22.08.2025 r.</w:t>
      </w:r>
    </w:p>
    <w:p w14:paraId="274F9B07" w14:textId="77777777" w:rsidR="00A958B4" w:rsidRDefault="00DE0F1A">
      <w:pPr>
        <w:numPr>
          <w:ilvl w:val="0"/>
          <w:numId w:val="29"/>
        </w:numPr>
        <w:tabs>
          <w:tab w:val="clear" w:pos="720"/>
        </w:tabs>
        <w:spacing w:before="120" w:after="120"/>
        <w:ind w:left="284" w:hanging="284"/>
        <w:jc w:val="both"/>
      </w:pPr>
      <w:r>
        <w:t>Zobowiązujemy się do udzielenia Zamawiającemu gwarancji jakości na roboty budowlane, na okres …………….. miesięcy</w:t>
      </w:r>
      <w:r>
        <w:rPr>
          <w:rStyle w:val="FootnoteAnchor"/>
        </w:rPr>
        <w:footnoteReference w:id="4"/>
      </w:r>
      <w:r>
        <w:t>.</w:t>
      </w:r>
    </w:p>
    <w:p w14:paraId="33FB2E6A" w14:textId="77777777" w:rsidR="00A958B4" w:rsidRDefault="00DE0F1A">
      <w:pPr>
        <w:numPr>
          <w:ilvl w:val="0"/>
          <w:numId w:val="29"/>
        </w:numPr>
        <w:tabs>
          <w:tab w:val="clear" w:pos="720"/>
        </w:tabs>
        <w:spacing w:before="120" w:after="120"/>
        <w:ind w:left="284" w:hanging="284"/>
        <w:jc w:val="both"/>
      </w:pPr>
      <w:r>
        <w:t>Przystępując do zamówienia publicznego oświadczamy, że zapoznaliśmy się z dokumentami zamówienia, w tym ze Specyfikacją Warunków Zamówienia wraz z wzorem umowy i przyjmujemy je bez zastrzeżeń.</w:t>
      </w:r>
    </w:p>
    <w:p w14:paraId="46306E4D" w14:textId="77777777" w:rsidR="00A958B4" w:rsidRDefault="00DE0F1A">
      <w:pPr>
        <w:numPr>
          <w:ilvl w:val="0"/>
          <w:numId w:val="29"/>
        </w:numPr>
        <w:tabs>
          <w:tab w:val="clear" w:pos="720"/>
        </w:tabs>
        <w:spacing w:before="120" w:after="120"/>
        <w:ind w:left="284" w:hanging="284"/>
        <w:jc w:val="both"/>
      </w:pPr>
      <w:r>
        <w:t>Oświadczamy, że uwzględniliśmy zmiany i dodatkowe ustalenia wynikłe w trakcie procedury, stanowiące integralną część SWZ.</w:t>
      </w:r>
    </w:p>
    <w:p w14:paraId="4B0458FD" w14:textId="77777777" w:rsidR="00A958B4" w:rsidRDefault="00DE0F1A">
      <w:pPr>
        <w:numPr>
          <w:ilvl w:val="0"/>
          <w:numId w:val="29"/>
        </w:numPr>
        <w:tabs>
          <w:tab w:val="clear" w:pos="720"/>
        </w:tabs>
        <w:spacing w:before="120" w:after="120"/>
        <w:ind w:left="284" w:hanging="284"/>
        <w:jc w:val="both"/>
        <w:rPr>
          <w:lang w:eastAsia="ar-SA"/>
        </w:rPr>
      </w:pPr>
      <w:r>
        <w:t>Uważamy się za związanych niniejszą ofertą przez 30 dni od upływu terminu składania ofert.</w:t>
      </w:r>
    </w:p>
    <w:p w14:paraId="00D6B3A9" w14:textId="77777777" w:rsidR="00A958B4" w:rsidRDefault="00DE0F1A">
      <w:pPr>
        <w:numPr>
          <w:ilvl w:val="0"/>
          <w:numId w:val="29"/>
        </w:numPr>
        <w:tabs>
          <w:tab w:val="clear" w:pos="720"/>
        </w:tabs>
        <w:spacing w:before="120" w:after="120"/>
        <w:ind w:left="284" w:hanging="284"/>
        <w:jc w:val="both"/>
      </w:pPr>
      <w:r>
        <w:t>Oświadczamy, że złożona oferta:</w:t>
      </w:r>
    </w:p>
    <w:p w14:paraId="47B71464" w14:textId="77777777" w:rsidR="00A958B4" w:rsidRDefault="00DE0F1A" w:rsidP="009920CF">
      <w:pPr>
        <w:pStyle w:val="Akapitzlist"/>
        <w:numPr>
          <w:ilvl w:val="0"/>
          <w:numId w:val="118"/>
        </w:numPr>
        <w:jc w:val="both"/>
      </w:pPr>
      <w:r>
        <w:fldChar w:fldCharType="begin"/>
      </w:r>
      <w:r>
        <w:instrText>FORMCHECKBOX</w:instrText>
      </w:r>
      <w:r>
        <w:fldChar w:fldCharType="separate"/>
      </w:r>
      <w:bookmarkStart w:id="59" w:name="__Fieldmark__10531_1858804745"/>
      <w:bookmarkEnd w:id="59"/>
      <w:r>
        <w:fldChar w:fldCharType="end"/>
      </w:r>
      <w:bookmarkStart w:id="60" w:name="__Fieldmark__2726_33765397"/>
      <w:bookmarkEnd w:id="60"/>
      <w:r>
        <w:t xml:space="preserve"> </w:t>
      </w:r>
      <w:r w:rsidRPr="009920CF">
        <w:rPr>
          <w:bCs/>
        </w:rPr>
        <w:t>nie</w:t>
      </w:r>
      <w:r>
        <w:t xml:space="preserve"> prowadzi do powstania u Zamawiającego obowiązku podatkowego zgodnie z przepisami o podatku od towarów i usług,</w:t>
      </w:r>
    </w:p>
    <w:p w14:paraId="55960A6F" w14:textId="77777777" w:rsidR="00A958B4" w:rsidRDefault="00DE0F1A" w:rsidP="009920CF">
      <w:pPr>
        <w:pStyle w:val="Akapitzlist"/>
        <w:numPr>
          <w:ilvl w:val="0"/>
          <w:numId w:val="118"/>
        </w:numPr>
        <w:jc w:val="both"/>
      </w:pPr>
      <w:r>
        <w:fldChar w:fldCharType="begin"/>
      </w:r>
      <w:r>
        <w:instrText>FORMCHECKBOX</w:instrText>
      </w:r>
      <w:r>
        <w:fldChar w:fldCharType="separate"/>
      </w:r>
      <w:bookmarkStart w:id="61" w:name="__Fieldmark__10540_1858804745"/>
      <w:bookmarkEnd w:id="61"/>
      <w:r>
        <w:fldChar w:fldCharType="end"/>
      </w:r>
      <w:bookmarkStart w:id="62" w:name="__Fieldmark__2735_33765397"/>
      <w:bookmarkEnd w:id="62"/>
      <w:r>
        <w:t xml:space="preserve"> 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14:paraId="781B1BEA" w14:textId="77777777" w:rsidR="00A958B4" w:rsidRDefault="00A958B4">
      <w:pPr>
        <w:ind w:left="568" w:hanging="284"/>
        <w:jc w:val="both"/>
      </w:pPr>
    </w:p>
    <w:tbl>
      <w:tblPr>
        <w:tblW w:w="8221" w:type="dxa"/>
        <w:tblInd w:w="959" w:type="dxa"/>
        <w:tblLayout w:type="fixed"/>
        <w:tblLook w:val="01E0" w:firstRow="1" w:lastRow="1" w:firstColumn="1" w:lastColumn="1" w:noHBand="0" w:noVBand="0"/>
      </w:tblPr>
      <w:tblGrid>
        <w:gridCol w:w="567"/>
        <w:gridCol w:w="4252"/>
        <w:gridCol w:w="3402"/>
      </w:tblGrid>
      <w:tr w:rsidR="00A958B4" w14:paraId="1B0197EB" w14:textId="77777777">
        <w:tc>
          <w:tcPr>
            <w:tcW w:w="567" w:type="dxa"/>
            <w:tcBorders>
              <w:top w:val="single" w:sz="4" w:space="0" w:color="000000"/>
              <w:left w:val="single" w:sz="4" w:space="0" w:color="000000"/>
              <w:bottom w:val="single" w:sz="4" w:space="0" w:color="000000"/>
              <w:right w:val="single" w:sz="4" w:space="0" w:color="000000"/>
            </w:tcBorders>
          </w:tcPr>
          <w:p w14:paraId="430AC6CF" w14:textId="77777777" w:rsidR="00A958B4" w:rsidRDefault="00DE0F1A">
            <w:pPr>
              <w:widowControl w:val="0"/>
              <w:spacing w:before="60" w:after="60"/>
              <w:jc w:val="center"/>
              <w:rPr>
                <w:sz w:val="20"/>
                <w:szCs w:val="20"/>
              </w:rPr>
            </w:pPr>
            <w:r>
              <w:rPr>
                <w:sz w:val="20"/>
                <w:szCs w:val="20"/>
              </w:rPr>
              <w:t>Lp.</w:t>
            </w:r>
          </w:p>
        </w:tc>
        <w:tc>
          <w:tcPr>
            <w:tcW w:w="4252" w:type="dxa"/>
            <w:tcBorders>
              <w:top w:val="single" w:sz="4" w:space="0" w:color="000000"/>
              <w:left w:val="single" w:sz="4" w:space="0" w:color="000000"/>
              <w:bottom w:val="single" w:sz="4" w:space="0" w:color="000000"/>
              <w:right w:val="single" w:sz="4" w:space="0" w:color="000000"/>
            </w:tcBorders>
          </w:tcPr>
          <w:p w14:paraId="0F79D522" w14:textId="77777777" w:rsidR="00A958B4" w:rsidRDefault="00DE0F1A">
            <w:pPr>
              <w:widowControl w:val="0"/>
              <w:spacing w:before="60" w:after="60"/>
              <w:jc w:val="center"/>
              <w:rPr>
                <w:sz w:val="20"/>
                <w:szCs w:val="20"/>
              </w:rPr>
            </w:pPr>
            <w:r>
              <w:rPr>
                <w:sz w:val="20"/>
                <w:szCs w:val="20"/>
              </w:rPr>
              <w:t>Nazwa (rodzaj) towaru lub usługi</w:t>
            </w:r>
          </w:p>
        </w:tc>
        <w:tc>
          <w:tcPr>
            <w:tcW w:w="3402" w:type="dxa"/>
            <w:tcBorders>
              <w:top w:val="single" w:sz="4" w:space="0" w:color="000000"/>
              <w:left w:val="single" w:sz="4" w:space="0" w:color="000000"/>
              <w:bottom w:val="single" w:sz="4" w:space="0" w:color="000000"/>
              <w:right w:val="single" w:sz="4" w:space="0" w:color="000000"/>
            </w:tcBorders>
          </w:tcPr>
          <w:p w14:paraId="4FF23C56" w14:textId="77777777" w:rsidR="00A958B4" w:rsidRDefault="00DE0F1A">
            <w:pPr>
              <w:widowControl w:val="0"/>
              <w:spacing w:before="60" w:after="60"/>
              <w:jc w:val="center"/>
              <w:rPr>
                <w:sz w:val="20"/>
                <w:szCs w:val="20"/>
              </w:rPr>
            </w:pPr>
            <w:r>
              <w:rPr>
                <w:sz w:val="20"/>
                <w:szCs w:val="20"/>
              </w:rPr>
              <w:t>Wartość bez kwoty podatku</w:t>
            </w:r>
          </w:p>
        </w:tc>
      </w:tr>
      <w:tr w:rsidR="00A958B4" w14:paraId="10433EE8" w14:textId="77777777">
        <w:tc>
          <w:tcPr>
            <w:tcW w:w="567" w:type="dxa"/>
            <w:tcBorders>
              <w:top w:val="single" w:sz="4" w:space="0" w:color="000000"/>
              <w:left w:val="single" w:sz="4" w:space="0" w:color="000000"/>
              <w:bottom w:val="single" w:sz="4" w:space="0" w:color="000000"/>
              <w:right w:val="single" w:sz="4" w:space="0" w:color="000000"/>
            </w:tcBorders>
          </w:tcPr>
          <w:p w14:paraId="272DE2B2" w14:textId="77777777" w:rsidR="00A958B4" w:rsidRDefault="00A958B4">
            <w:pPr>
              <w:widowControl w:val="0"/>
              <w:jc w:val="center"/>
              <w:rPr>
                <w:sz w:val="20"/>
                <w:szCs w:val="20"/>
              </w:rPr>
            </w:pPr>
          </w:p>
        </w:tc>
        <w:tc>
          <w:tcPr>
            <w:tcW w:w="4252" w:type="dxa"/>
            <w:tcBorders>
              <w:top w:val="single" w:sz="4" w:space="0" w:color="000000"/>
              <w:left w:val="single" w:sz="4" w:space="0" w:color="000000"/>
              <w:bottom w:val="single" w:sz="4" w:space="0" w:color="000000"/>
              <w:right w:val="single" w:sz="4" w:space="0" w:color="000000"/>
            </w:tcBorders>
          </w:tcPr>
          <w:p w14:paraId="265E95B7" w14:textId="77777777" w:rsidR="00A958B4" w:rsidRDefault="00A958B4">
            <w:pPr>
              <w:widowControl w:val="0"/>
              <w:jc w:val="center"/>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15A25929" w14:textId="77777777" w:rsidR="00A958B4" w:rsidRDefault="00A958B4">
            <w:pPr>
              <w:widowControl w:val="0"/>
              <w:jc w:val="center"/>
              <w:rPr>
                <w:sz w:val="20"/>
                <w:szCs w:val="20"/>
              </w:rPr>
            </w:pPr>
          </w:p>
        </w:tc>
      </w:tr>
      <w:tr w:rsidR="00A958B4" w14:paraId="40D54E79" w14:textId="77777777">
        <w:tc>
          <w:tcPr>
            <w:tcW w:w="567" w:type="dxa"/>
            <w:tcBorders>
              <w:top w:val="single" w:sz="4" w:space="0" w:color="000000"/>
              <w:left w:val="single" w:sz="4" w:space="0" w:color="000000"/>
              <w:bottom w:val="single" w:sz="4" w:space="0" w:color="000000"/>
              <w:right w:val="single" w:sz="4" w:space="0" w:color="000000"/>
            </w:tcBorders>
          </w:tcPr>
          <w:p w14:paraId="7ED108EB" w14:textId="77777777" w:rsidR="00A958B4" w:rsidRDefault="00A958B4">
            <w:pPr>
              <w:widowControl w:val="0"/>
              <w:jc w:val="center"/>
              <w:rPr>
                <w:sz w:val="20"/>
                <w:szCs w:val="20"/>
              </w:rPr>
            </w:pPr>
          </w:p>
        </w:tc>
        <w:tc>
          <w:tcPr>
            <w:tcW w:w="4252" w:type="dxa"/>
            <w:tcBorders>
              <w:top w:val="single" w:sz="4" w:space="0" w:color="000000"/>
              <w:left w:val="single" w:sz="4" w:space="0" w:color="000000"/>
              <w:bottom w:val="single" w:sz="4" w:space="0" w:color="000000"/>
              <w:right w:val="single" w:sz="4" w:space="0" w:color="000000"/>
            </w:tcBorders>
          </w:tcPr>
          <w:p w14:paraId="345019E1" w14:textId="77777777" w:rsidR="00A958B4" w:rsidRDefault="00A958B4">
            <w:pPr>
              <w:widowControl w:val="0"/>
              <w:jc w:val="center"/>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7FFDA5F9" w14:textId="77777777" w:rsidR="00A958B4" w:rsidRDefault="00A958B4">
            <w:pPr>
              <w:widowControl w:val="0"/>
              <w:jc w:val="center"/>
              <w:rPr>
                <w:sz w:val="20"/>
                <w:szCs w:val="20"/>
              </w:rPr>
            </w:pPr>
          </w:p>
        </w:tc>
      </w:tr>
    </w:tbl>
    <w:p w14:paraId="52304C1A" w14:textId="77777777" w:rsidR="00A958B4" w:rsidRDefault="00DE0F1A">
      <w:pPr>
        <w:numPr>
          <w:ilvl w:val="0"/>
          <w:numId w:val="29"/>
        </w:numPr>
        <w:tabs>
          <w:tab w:val="clear" w:pos="720"/>
        </w:tabs>
        <w:spacing w:before="120" w:after="120"/>
        <w:ind w:left="284" w:hanging="284"/>
        <w:jc w:val="both"/>
      </w:pPr>
      <w:r>
        <w:t>Oświadczamy, na podstawie art. 18 ust. 3 ustawy PZP, że:</w:t>
      </w:r>
    </w:p>
    <w:p w14:paraId="21E45A9D" w14:textId="77777777" w:rsidR="00A958B4" w:rsidRDefault="00DE0F1A" w:rsidP="009920CF">
      <w:pPr>
        <w:pStyle w:val="Akapitzlist"/>
        <w:numPr>
          <w:ilvl w:val="0"/>
          <w:numId w:val="119"/>
        </w:numPr>
        <w:jc w:val="both"/>
      </w:pPr>
      <w:r>
        <w:fldChar w:fldCharType="begin"/>
      </w:r>
      <w:r>
        <w:instrText>FORMCHECKBOX</w:instrText>
      </w:r>
      <w:r>
        <w:fldChar w:fldCharType="separate"/>
      </w:r>
      <w:bookmarkStart w:id="63" w:name="__Fieldmark__10569_1858804745"/>
      <w:bookmarkEnd w:id="63"/>
      <w:r>
        <w:fldChar w:fldCharType="end"/>
      </w:r>
      <w:bookmarkStart w:id="64" w:name="__Fieldmark__2768_33765397"/>
      <w:bookmarkEnd w:id="64"/>
      <w:r>
        <w:t xml:space="preserve"> </w:t>
      </w:r>
      <w:r w:rsidRPr="009920CF">
        <w:rPr>
          <w:bCs/>
        </w:rPr>
        <w:t xml:space="preserve">żadna z informacji zawartych w ofercie nie stanowi tajemnicy przedsiębiorstwa w rozumieniu </w:t>
      </w:r>
      <w:r>
        <w:t>przepisów</w:t>
      </w:r>
      <w:r w:rsidRPr="009920CF">
        <w:rPr>
          <w:bCs/>
        </w:rPr>
        <w:t xml:space="preserve"> o zwalczaniu nieuczciwej konkurencji,</w:t>
      </w:r>
    </w:p>
    <w:p w14:paraId="5074F25B" w14:textId="77777777" w:rsidR="00A958B4" w:rsidRPr="009920CF" w:rsidRDefault="00DE0F1A" w:rsidP="009920CF">
      <w:pPr>
        <w:pStyle w:val="Akapitzlist"/>
        <w:numPr>
          <w:ilvl w:val="0"/>
          <w:numId w:val="119"/>
        </w:numPr>
        <w:jc w:val="both"/>
        <w:rPr>
          <w:bCs/>
        </w:rPr>
      </w:pPr>
      <w:r>
        <w:fldChar w:fldCharType="begin"/>
      </w:r>
      <w:r>
        <w:instrText>FORMCHECKBOX</w:instrText>
      </w:r>
      <w:r>
        <w:fldChar w:fldCharType="separate"/>
      </w:r>
      <w:bookmarkStart w:id="65" w:name="__Fieldmark__10579_1858804745"/>
      <w:bookmarkEnd w:id="65"/>
      <w:r>
        <w:fldChar w:fldCharType="end"/>
      </w:r>
      <w:bookmarkStart w:id="66" w:name="__Fieldmark__2774_33765397"/>
      <w:bookmarkEnd w:id="66"/>
      <w:r>
        <w:t xml:space="preserve"> </w:t>
      </w:r>
      <w:r w:rsidRPr="009920CF">
        <w:rPr>
          <w:bCs/>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3182652D" w14:textId="77777777" w:rsidR="00A958B4" w:rsidRDefault="00A958B4">
      <w:pPr>
        <w:ind w:left="568" w:hanging="284"/>
        <w:jc w:val="both"/>
      </w:pPr>
    </w:p>
    <w:tbl>
      <w:tblPr>
        <w:tblW w:w="6237" w:type="dxa"/>
        <w:jc w:val="center"/>
        <w:tblLayout w:type="fixed"/>
        <w:tblLook w:val="01E0" w:firstRow="1" w:lastRow="1" w:firstColumn="1" w:lastColumn="1" w:noHBand="0" w:noVBand="0"/>
      </w:tblPr>
      <w:tblGrid>
        <w:gridCol w:w="566"/>
        <w:gridCol w:w="5671"/>
      </w:tblGrid>
      <w:tr w:rsidR="00A958B4" w14:paraId="79D3B993" w14:textId="77777777">
        <w:trPr>
          <w:trHeight w:val="276"/>
          <w:jc w:val="cente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72703A33" w14:textId="77777777" w:rsidR="00A958B4" w:rsidRDefault="00DE0F1A">
            <w:pPr>
              <w:widowControl w:val="0"/>
              <w:jc w:val="center"/>
              <w:rPr>
                <w:sz w:val="20"/>
                <w:szCs w:val="20"/>
              </w:rPr>
            </w:pPr>
            <w:r>
              <w:rPr>
                <w:sz w:val="20"/>
                <w:szCs w:val="20"/>
              </w:rPr>
              <w:t>Lp.</w:t>
            </w:r>
          </w:p>
        </w:tc>
        <w:tc>
          <w:tcPr>
            <w:tcW w:w="5670" w:type="dxa"/>
            <w:vMerge w:val="restart"/>
            <w:tcBorders>
              <w:top w:val="single" w:sz="4" w:space="0" w:color="000000"/>
              <w:left w:val="single" w:sz="4" w:space="0" w:color="000000"/>
              <w:bottom w:val="single" w:sz="4" w:space="0" w:color="000000"/>
              <w:right w:val="single" w:sz="4" w:space="0" w:color="000000"/>
            </w:tcBorders>
            <w:vAlign w:val="center"/>
          </w:tcPr>
          <w:p w14:paraId="5675A1F9" w14:textId="77777777" w:rsidR="00A958B4" w:rsidRDefault="00DE0F1A">
            <w:pPr>
              <w:widowControl w:val="0"/>
              <w:jc w:val="center"/>
              <w:rPr>
                <w:sz w:val="20"/>
                <w:szCs w:val="20"/>
              </w:rPr>
            </w:pPr>
            <w:r>
              <w:rPr>
                <w:sz w:val="20"/>
                <w:szCs w:val="20"/>
              </w:rPr>
              <w:t>Oznaczenie pliku zawierającego tajemnicę przedsiębiorstwa</w:t>
            </w:r>
          </w:p>
        </w:tc>
      </w:tr>
      <w:tr w:rsidR="00A958B4" w14:paraId="2A69114D" w14:textId="77777777">
        <w:trPr>
          <w:trHeight w:val="276"/>
          <w:jc w:val="center"/>
        </w:trPr>
        <w:tc>
          <w:tcPr>
            <w:tcW w:w="566" w:type="dxa"/>
            <w:vMerge/>
            <w:tcBorders>
              <w:top w:val="single" w:sz="4" w:space="0" w:color="000000"/>
              <w:left w:val="single" w:sz="4" w:space="0" w:color="000000"/>
              <w:bottom w:val="single" w:sz="4" w:space="0" w:color="000000"/>
              <w:right w:val="single" w:sz="4" w:space="0" w:color="000000"/>
            </w:tcBorders>
          </w:tcPr>
          <w:p w14:paraId="4A8340BA" w14:textId="77777777" w:rsidR="00A958B4" w:rsidRDefault="00A958B4">
            <w:pPr>
              <w:widowControl w:val="0"/>
              <w:jc w:val="center"/>
              <w:rPr>
                <w:sz w:val="20"/>
                <w:szCs w:val="20"/>
              </w:rPr>
            </w:pPr>
          </w:p>
        </w:tc>
        <w:tc>
          <w:tcPr>
            <w:tcW w:w="5670" w:type="dxa"/>
            <w:vMerge/>
            <w:tcBorders>
              <w:top w:val="single" w:sz="4" w:space="0" w:color="000000"/>
              <w:left w:val="single" w:sz="4" w:space="0" w:color="000000"/>
              <w:bottom w:val="single" w:sz="4" w:space="0" w:color="000000"/>
              <w:right w:val="single" w:sz="4" w:space="0" w:color="000000"/>
            </w:tcBorders>
          </w:tcPr>
          <w:p w14:paraId="2856F105" w14:textId="77777777" w:rsidR="00A958B4" w:rsidRDefault="00A958B4">
            <w:pPr>
              <w:widowControl w:val="0"/>
              <w:jc w:val="center"/>
              <w:rPr>
                <w:sz w:val="20"/>
                <w:szCs w:val="20"/>
              </w:rPr>
            </w:pPr>
          </w:p>
        </w:tc>
      </w:tr>
      <w:tr w:rsidR="00A958B4" w14:paraId="60F0F317" w14:textId="77777777">
        <w:trPr>
          <w:jc w:val="center"/>
        </w:trPr>
        <w:tc>
          <w:tcPr>
            <w:tcW w:w="566" w:type="dxa"/>
            <w:tcBorders>
              <w:top w:val="single" w:sz="4" w:space="0" w:color="000000"/>
              <w:left w:val="single" w:sz="4" w:space="0" w:color="000000"/>
              <w:bottom w:val="single" w:sz="4" w:space="0" w:color="000000"/>
              <w:right w:val="single" w:sz="4" w:space="0" w:color="000000"/>
            </w:tcBorders>
          </w:tcPr>
          <w:p w14:paraId="1BC99190" w14:textId="77777777" w:rsidR="00A958B4" w:rsidRDefault="00A958B4">
            <w:pPr>
              <w:widowControl w:val="0"/>
              <w:jc w:val="center"/>
              <w:rPr>
                <w:sz w:val="20"/>
                <w:szCs w:val="20"/>
              </w:rPr>
            </w:pPr>
          </w:p>
        </w:tc>
        <w:tc>
          <w:tcPr>
            <w:tcW w:w="5670" w:type="dxa"/>
            <w:tcBorders>
              <w:top w:val="single" w:sz="4" w:space="0" w:color="000000"/>
              <w:left w:val="single" w:sz="4" w:space="0" w:color="000000"/>
              <w:bottom w:val="single" w:sz="4" w:space="0" w:color="000000"/>
              <w:right w:val="single" w:sz="4" w:space="0" w:color="000000"/>
            </w:tcBorders>
          </w:tcPr>
          <w:p w14:paraId="1EE20BF2" w14:textId="77777777" w:rsidR="00A958B4" w:rsidRDefault="00A958B4">
            <w:pPr>
              <w:widowControl w:val="0"/>
              <w:jc w:val="center"/>
              <w:rPr>
                <w:sz w:val="20"/>
                <w:szCs w:val="20"/>
              </w:rPr>
            </w:pPr>
          </w:p>
        </w:tc>
      </w:tr>
      <w:tr w:rsidR="00A958B4" w14:paraId="2EAE62A2" w14:textId="77777777">
        <w:trPr>
          <w:jc w:val="center"/>
        </w:trPr>
        <w:tc>
          <w:tcPr>
            <w:tcW w:w="566" w:type="dxa"/>
            <w:tcBorders>
              <w:top w:val="single" w:sz="4" w:space="0" w:color="000000"/>
              <w:left w:val="single" w:sz="4" w:space="0" w:color="000000"/>
              <w:bottom w:val="single" w:sz="4" w:space="0" w:color="000000"/>
              <w:right w:val="single" w:sz="4" w:space="0" w:color="000000"/>
            </w:tcBorders>
          </w:tcPr>
          <w:p w14:paraId="16AAB1B1" w14:textId="77777777" w:rsidR="00A958B4" w:rsidRDefault="00A958B4">
            <w:pPr>
              <w:widowControl w:val="0"/>
              <w:jc w:val="center"/>
              <w:rPr>
                <w:sz w:val="20"/>
                <w:szCs w:val="20"/>
              </w:rPr>
            </w:pPr>
          </w:p>
        </w:tc>
        <w:tc>
          <w:tcPr>
            <w:tcW w:w="5670" w:type="dxa"/>
            <w:tcBorders>
              <w:top w:val="single" w:sz="4" w:space="0" w:color="000000"/>
              <w:left w:val="single" w:sz="4" w:space="0" w:color="000000"/>
              <w:bottom w:val="single" w:sz="4" w:space="0" w:color="000000"/>
              <w:right w:val="single" w:sz="4" w:space="0" w:color="000000"/>
            </w:tcBorders>
          </w:tcPr>
          <w:p w14:paraId="2D6FA234" w14:textId="77777777" w:rsidR="00A958B4" w:rsidRDefault="00A958B4">
            <w:pPr>
              <w:widowControl w:val="0"/>
              <w:jc w:val="center"/>
              <w:rPr>
                <w:sz w:val="20"/>
                <w:szCs w:val="20"/>
              </w:rPr>
            </w:pPr>
          </w:p>
        </w:tc>
      </w:tr>
      <w:tr w:rsidR="00A958B4" w14:paraId="75EF515D" w14:textId="77777777">
        <w:trPr>
          <w:jc w:val="center"/>
        </w:trPr>
        <w:tc>
          <w:tcPr>
            <w:tcW w:w="566" w:type="dxa"/>
            <w:tcBorders>
              <w:top w:val="single" w:sz="4" w:space="0" w:color="000000"/>
              <w:left w:val="single" w:sz="4" w:space="0" w:color="000000"/>
              <w:bottom w:val="single" w:sz="4" w:space="0" w:color="000000"/>
              <w:right w:val="single" w:sz="4" w:space="0" w:color="000000"/>
            </w:tcBorders>
          </w:tcPr>
          <w:p w14:paraId="730AAE1A" w14:textId="77777777" w:rsidR="00A958B4" w:rsidRDefault="00A958B4">
            <w:pPr>
              <w:widowControl w:val="0"/>
              <w:jc w:val="center"/>
              <w:rPr>
                <w:sz w:val="20"/>
                <w:szCs w:val="20"/>
              </w:rPr>
            </w:pPr>
          </w:p>
        </w:tc>
        <w:tc>
          <w:tcPr>
            <w:tcW w:w="5670" w:type="dxa"/>
            <w:tcBorders>
              <w:top w:val="single" w:sz="4" w:space="0" w:color="000000"/>
              <w:left w:val="single" w:sz="4" w:space="0" w:color="000000"/>
              <w:bottom w:val="single" w:sz="4" w:space="0" w:color="000000"/>
              <w:right w:val="single" w:sz="4" w:space="0" w:color="000000"/>
            </w:tcBorders>
          </w:tcPr>
          <w:p w14:paraId="7BC5FFB2" w14:textId="77777777" w:rsidR="00A958B4" w:rsidRDefault="00A958B4">
            <w:pPr>
              <w:widowControl w:val="0"/>
              <w:jc w:val="center"/>
              <w:rPr>
                <w:sz w:val="20"/>
                <w:szCs w:val="20"/>
              </w:rPr>
            </w:pPr>
          </w:p>
        </w:tc>
      </w:tr>
    </w:tbl>
    <w:p w14:paraId="791146CE" w14:textId="77777777" w:rsidR="00A958B4" w:rsidRDefault="00DE0F1A">
      <w:pPr>
        <w:spacing w:before="60" w:after="60"/>
        <w:jc w:val="both"/>
      </w:pPr>
      <w:r>
        <w:t xml:space="preserve">Uzasadnienie zastrzeżenia </w:t>
      </w:r>
      <w:r>
        <w:t>dokumentów:</w:t>
      </w:r>
      <w:bookmarkStart w:id="67" w:name="_Hlk146197593"/>
      <w:bookmarkEnd w:id="67"/>
      <w:r>
        <w:rPr>
          <w:rStyle w:val="FootnoteAnchor"/>
        </w:rPr>
        <w:footnoteReference w:id="5"/>
      </w:r>
    </w:p>
    <w:p w14:paraId="26D64DF0" w14:textId="77777777" w:rsidR="00A958B4" w:rsidRDefault="00DE0F1A">
      <w:pPr>
        <w:spacing w:before="60" w:after="60"/>
        <w:jc w:val="both"/>
      </w:pPr>
      <w:r>
        <w:t>……………………………………………...…………………………….………………………</w:t>
      </w:r>
    </w:p>
    <w:p w14:paraId="0678C8D5" w14:textId="77777777" w:rsidR="00A958B4" w:rsidRDefault="00DE0F1A">
      <w:pPr>
        <w:spacing w:before="60" w:after="60"/>
        <w:jc w:val="both"/>
      </w:pPr>
      <w:r>
        <w:t>……………………………………………...…………………………….………………………</w:t>
      </w:r>
    </w:p>
    <w:p w14:paraId="62BD4248" w14:textId="77777777" w:rsidR="00A958B4" w:rsidRDefault="00DE0F1A">
      <w:pPr>
        <w:spacing w:before="60" w:after="60"/>
        <w:jc w:val="both"/>
      </w:pPr>
      <w:r>
        <w:t>……………………………………………...…………………………….………………………</w:t>
      </w:r>
    </w:p>
    <w:p w14:paraId="11A4B91F" w14:textId="77777777" w:rsidR="00A958B4" w:rsidRDefault="00DE0F1A">
      <w:pPr>
        <w:spacing w:before="60" w:after="60"/>
        <w:jc w:val="both"/>
      </w:pPr>
      <w:r>
        <w:t>……………………………………………...…………………………….………………………</w:t>
      </w:r>
    </w:p>
    <w:p w14:paraId="775EA27D" w14:textId="77777777" w:rsidR="00A958B4" w:rsidRDefault="00DE0F1A">
      <w:pPr>
        <w:numPr>
          <w:ilvl w:val="0"/>
          <w:numId w:val="29"/>
        </w:numPr>
        <w:tabs>
          <w:tab w:val="clear" w:pos="720"/>
        </w:tabs>
        <w:spacing w:before="120" w:after="120"/>
        <w:ind w:left="284" w:hanging="284"/>
        <w:jc w:val="both"/>
      </w:pPr>
      <w:bookmarkStart w:id="68" w:name="_Hlk108004644"/>
      <w:bookmarkEnd w:id="68"/>
      <w:r>
        <w:lastRenderedPageBreak/>
        <w:t>Oświadczamy, że wypełniliśmy obowiązki informacyjne przewidziane w art. 13 lub art. 14 RODO wobec osób fizycznych, od których dane osobowe bezpośrednio lub pośrednio pozyskałem w celu ubiegania się o udzielenie zamówienia publicznego w niniejszym postępowaniu.</w:t>
      </w:r>
      <w:r>
        <w:rPr>
          <w:rStyle w:val="FootnoteAnchor"/>
        </w:rPr>
        <w:footnoteReference w:id="6"/>
      </w:r>
    </w:p>
    <w:p w14:paraId="048C9983" w14:textId="77777777" w:rsidR="00A958B4" w:rsidRDefault="00DE0F1A">
      <w:pPr>
        <w:numPr>
          <w:ilvl w:val="0"/>
          <w:numId w:val="29"/>
        </w:numPr>
        <w:tabs>
          <w:tab w:val="clear" w:pos="720"/>
        </w:tabs>
        <w:spacing w:before="120" w:after="120"/>
        <w:ind w:left="284" w:hanging="284"/>
        <w:jc w:val="both"/>
      </w:pPr>
      <w:r>
        <w:t xml:space="preserve">Oświadczamy, że czynności w zakresie realizacji </w:t>
      </w:r>
      <w:r>
        <w:t>zamówienia polegające na wykonywaniu pracy w sposób określony w art. 22 §1 ustawy z dnia 26 czerwca 1974 r. - Kodeks pracy (Dz. U z 2023 r. poz. 1465) będą wykonywały osoby zatrudnione na podstawie umowy o pracę.</w:t>
      </w:r>
    </w:p>
    <w:p w14:paraId="20E9F30F" w14:textId="77777777" w:rsidR="00A958B4" w:rsidRDefault="00DE0F1A">
      <w:pPr>
        <w:numPr>
          <w:ilvl w:val="0"/>
          <w:numId w:val="29"/>
        </w:numPr>
        <w:tabs>
          <w:tab w:val="clear" w:pos="720"/>
        </w:tabs>
        <w:spacing w:before="120" w:after="120"/>
        <w:ind w:left="284" w:hanging="284"/>
        <w:jc w:val="both"/>
      </w:pPr>
      <w:r>
        <w:t>Określenie równoważności w zakresie:</w:t>
      </w:r>
      <w:r>
        <w:rPr>
          <w:rStyle w:val="FootnoteAnchor"/>
        </w:rPr>
        <w:footnoteReference w:id="7"/>
      </w:r>
    </w:p>
    <w:p w14:paraId="4A1E5054" w14:textId="77777777" w:rsidR="00A958B4" w:rsidRDefault="00DE0F1A">
      <w:pPr>
        <w:spacing w:before="60" w:after="60"/>
        <w:jc w:val="both"/>
      </w:pPr>
      <w:r>
        <w:t>……………………………………………...…………………………….………………………</w:t>
      </w:r>
    </w:p>
    <w:p w14:paraId="07FC841B" w14:textId="77777777" w:rsidR="00A958B4" w:rsidRDefault="00DE0F1A">
      <w:pPr>
        <w:spacing w:before="60" w:after="60"/>
        <w:jc w:val="both"/>
      </w:pPr>
      <w:r>
        <w:t>……………………………………………...…………………………….………………………</w:t>
      </w:r>
    </w:p>
    <w:p w14:paraId="7D64AE43" w14:textId="77777777" w:rsidR="00A958B4" w:rsidRDefault="00DE0F1A">
      <w:pPr>
        <w:spacing w:before="60" w:after="60"/>
        <w:jc w:val="both"/>
      </w:pPr>
      <w:r>
        <w:t>……………………………………………...…………………………….………………………</w:t>
      </w:r>
    </w:p>
    <w:p w14:paraId="1A7E31DC" w14:textId="77777777" w:rsidR="00A958B4" w:rsidRDefault="00DE0F1A">
      <w:pPr>
        <w:spacing w:before="60" w:after="60"/>
        <w:jc w:val="both"/>
      </w:pPr>
      <w:r>
        <w:t>……………………………………………...…………………………….………………………</w:t>
      </w:r>
    </w:p>
    <w:p w14:paraId="764B7F96" w14:textId="77777777" w:rsidR="00A958B4" w:rsidRDefault="00A958B4">
      <w:pPr>
        <w:spacing w:after="60"/>
        <w:jc w:val="both"/>
        <w:rPr>
          <w:sz w:val="20"/>
          <w:szCs w:val="20"/>
        </w:rPr>
      </w:pPr>
    </w:p>
    <w:p w14:paraId="496AA650" w14:textId="77777777" w:rsidR="00A958B4" w:rsidRDefault="00A958B4">
      <w:pPr>
        <w:spacing w:after="60"/>
        <w:jc w:val="both"/>
        <w:rPr>
          <w:sz w:val="20"/>
          <w:szCs w:val="20"/>
        </w:rPr>
      </w:pPr>
    </w:p>
    <w:tbl>
      <w:tblPr>
        <w:tblW w:w="8896" w:type="dxa"/>
        <w:tblInd w:w="534" w:type="dxa"/>
        <w:tblLayout w:type="fixed"/>
        <w:tblLook w:val="01E0" w:firstRow="1" w:lastRow="1" w:firstColumn="1" w:lastColumn="1" w:noHBand="0" w:noVBand="0"/>
      </w:tblPr>
      <w:tblGrid>
        <w:gridCol w:w="2266"/>
        <w:gridCol w:w="2978"/>
        <w:gridCol w:w="3652"/>
      </w:tblGrid>
      <w:tr w:rsidR="00A958B4" w14:paraId="150C67C6" w14:textId="77777777">
        <w:tc>
          <w:tcPr>
            <w:tcW w:w="2266" w:type="dxa"/>
            <w:tcBorders>
              <w:top w:val="dashed" w:sz="4" w:space="0" w:color="000000"/>
            </w:tcBorders>
          </w:tcPr>
          <w:p w14:paraId="1B7B189E" w14:textId="77777777" w:rsidR="00A958B4" w:rsidRDefault="00DE0F1A">
            <w:pPr>
              <w:widowControl w:val="0"/>
              <w:overflowPunct w:val="0"/>
              <w:textAlignment w:val="baseline"/>
              <w:rPr>
                <w:sz w:val="20"/>
                <w:szCs w:val="20"/>
              </w:rPr>
            </w:pPr>
            <w:r>
              <w:rPr>
                <w:sz w:val="20"/>
                <w:szCs w:val="20"/>
              </w:rPr>
              <w:t>Miejscowość, data</w:t>
            </w:r>
          </w:p>
        </w:tc>
        <w:tc>
          <w:tcPr>
            <w:tcW w:w="2978" w:type="dxa"/>
          </w:tcPr>
          <w:p w14:paraId="5C6C18CC" w14:textId="77777777" w:rsidR="00A958B4" w:rsidRDefault="00A958B4">
            <w:pPr>
              <w:widowControl w:val="0"/>
              <w:overflowPunct w:val="0"/>
              <w:textAlignment w:val="baseline"/>
              <w:rPr>
                <w:i/>
                <w:sz w:val="20"/>
                <w:szCs w:val="20"/>
              </w:rPr>
            </w:pPr>
          </w:p>
        </w:tc>
        <w:tc>
          <w:tcPr>
            <w:tcW w:w="3652" w:type="dxa"/>
            <w:tcBorders>
              <w:top w:val="dashed" w:sz="4" w:space="0" w:color="000000"/>
            </w:tcBorders>
          </w:tcPr>
          <w:p w14:paraId="3A003B2D" w14:textId="77777777" w:rsidR="00A958B4" w:rsidRDefault="00DE0F1A">
            <w:pPr>
              <w:widowControl w:val="0"/>
              <w:overflowPunct w:val="0"/>
              <w:jc w:val="center"/>
              <w:textAlignment w:val="baseline"/>
              <w:rPr>
                <w:sz w:val="20"/>
                <w:szCs w:val="20"/>
              </w:rPr>
            </w:pPr>
            <w:r>
              <w:rPr>
                <w:sz w:val="20"/>
                <w:szCs w:val="20"/>
              </w:rPr>
              <w:t>pieczęć i podpis upoważnionych</w:t>
            </w:r>
          </w:p>
          <w:p w14:paraId="35EB0ADC" w14:textId="77777777" w:rsidR="00A958B4" w:rsidRDefault="00DE0F1A">
            <w:pPr>
              <w:widowControl w:val="0"/>
              <w:overflowPunct w:val="0"/>
              <w:jc w:val="center"/>
              <w:textAlignment w:val="baseline"/>
              <w:rPr>
                <w:i/>
                <w:sz w:val="20"/>
                <w:szCs w:val="20"/>
              </w:rPr>
            </w:pPr>
            <w:r>
              <w:rPr>
                <w:sz w:val="20"/>
                <w:szCs w:val="20"/>
              </w:rPr>
              <w:t>przedstawicieli firmy</w:t>
            </w:r>
            <w:bookmarkStart w:id="69" w:name="_Hlk515351138"/>
            <w:bookmarkEnd w:id="69"/>
          </w:p>
        </w:tc>
      </w:tr>
    </w:tbl>
    <w:p w14:paraId="17F5E635" w14:textId="77777777" w:rsidR="00A958B4" w:rsidRDefault="00DE0F1A">
      <w:pPr>
        <w:spacing w:before="60"/>
        <w:ind w:left="284"/>
      </w:pPr>
      <w:r>
        <w:br w:type="page"/>
      </w:r>
    </w:p>
    <w:p w14:paraId="4F8D3979" w14:textId="77777777" w:rsidR="00A958B4" w:rsidRDefault="00DE0F1A">
      <w:pPr>
        <w:jc w:val="right"/>
        <w:rPr>
          <w:i/>
        </w:rPr>
      </w:pPr>
      <w:r>
        <w:rPr>
          <w:b/>
          <w:i/>
        </w:rPr>
        <w:lastRenderedPageBreak/>
        <w:t>Załącznik nr 2 do SWZ</w:t>
      </w:r>
    </w:p>
    <w:p w14:paraId="77E2B5F7" w14:textId="77777777" w:rsidR="00A958B4" w:rsidRDefault="00DE0F1A">
      <w:pPr>
        <w:spacing w:before="240" w:after="240"/>
        <w:jc w:val="center"/>
        <w:rPr>
          <w:b/>
          <w:bCs/>
          <w:iCs/>
          <w:sz w:val="28"/>
          <w:szCs w:val="28"/>
        </w:rPr>
      </w:pPr>
      <w:r>
        <w:rPr>
          <w:b/>
          <w:bCs/>
          <w:iCs/>
          <w:sz w:val="28"/>
          <w:szCs w:val="28"/>
        </w:rPr>
        <w:t>OŚWIADCZENIE WYKONAWCY O POWIERZENIU WYKONANIA CZĘŚCI ZAMÓWIENIA PODWYKONAWCOM</w:t>
      </w:r>
    </w:p>
    <w:tbl>
      <w:tblPr>
        <w:tblW w:w="9356" w:type="dxa"/>
        <w:tblLayout w:type="fixed"/>
        <w:tblCellMar>
          <w:left w:w="70" w:type="dxa"/>
          <w:right w:w="70" w:type="dxa"/>
        </w:tblCellMar>
        <w:tblLook w:val="04A0" w:firstRow="1" w:lastRow="0" w:firstColumn="1" w:lastColumn="0" w:noHBand="0" w:noVBand="1"/>
      </w:tblPr>
      <w:tblGrid>
        <w:gridCol w:w="1870"/>
        <w:gridCol w:w="7486"/>
      </w:tblGrid>
      <w:tr w:rsidR="00A958B4" w14:paraId="73728D71" w14:textId="77777777" w:rsidTr="00626436">
        <w:trPr>
          <w:cantSplit/>
          <w:trHeight w:hRule="exact" w:val="851"/>
        </w:trPr>
        <w:tc>
          <w:tcPr>
            <w:tcW w:w="1870" w:type="dxa"/>
            <w:vAlign w:val="center"/>
          </w:tcPr>
          <w:p w14:paraId="4F6BAADB" w14:textId="77777777" w:rsidR="00A958B4" w:rsidRDefault="00DE0F1A">
            <w:pPr>
              <w:widowControl w:val="0"/>
              <w:spacing w:before="60"/>
              <w:rPr>
                <w:sz w:val="16"/>
                <w:szCs w:val="16"/>
              </w:rPr>
            </w:pPr>
            <w:r>
              <w:rPr>
                <w:sz w:val="16"/>
                <w:szCs w:val="16"/>
              </w:rPr>
              <w:t>Nazwa Wykonawcy</w:t>
            </w:r>
          </w:p>
        </w:tc>
        <w:tc>
          <w:tcPr>
            <w:tcW w:w="7486" w:type="dxa"/>
            <w:vAlign w:val="center"/>
          </w:tcPr>
          <w:p w14:paraId="70868393" w14:textId="77777777" w:rsidR="00A958B4" w:rsidRDefault="00DE0F1A">
            <w:pPr>
              <w:widowControl w:val="0"/>
              <w:spacing w:before="60"/>
              <w:rPr>
                <w:spacing w:val="40"/>
              </w:rPr>
            </w:pPr>
            <w:r>
              <w:rPr>
                <w:spacing w:val="40"/>
              </w:rPr>
              <w:t>......................................................................</w:t>
            </w:r>
          </w:p>
        </w:tc>
      </w:tr>
      <w:tr w:rsidR="00A958B4" w14:paraId="0A6061D9" w14:textId="77777777" w:rsidTr="00626436">
        <w:trPr>
          <w:cantSplit/>
          <w:trHeight w:hRule="exact" w:val="851"/>
        </w:trPr>
        <w:tc>
          <w:tcPr>
            <w:tcW w:w="1870" w:type="dxa"/>
            <w:vAlign w:val="center"/>
          </w:tcPr>
          <w:p w14:paraId="0CA92FC0" w14:textId="77777777" w:rsidR="00A958B4" w:rsidRDefault="00DE0F1A">
            <w:pPr>
              <w:widowControl w:val="0"/>
              <w:spacing w:before="60"/>
              <w:rPr>
                <w:sz w:val="16"/>
                <w:szCs w:val="16"/>
              </w:rPr>
            </w:pPr>
            <w:r>
              <w:rPr>
                <w:sz w:val="16"/>
                <w:szCs w:val="16"/>
              </w:rPr>
              <w:t>Adres Wykonawcy</w:t>
            </w:r>
          </w:p>
        </w:tc>
        <w:tc>
          <w:tcPr>
            <w:tcW w:w="7486" w:type="dxa"/>
            <w:vAlign w:val="center"/>
          </w:tcPr>
          <w:p w14:paraId="51998A6D" w14:textId="77777777" w:rsidR="00A958B4" w:rsidRDefault="00DE0F1A">
            <w:pPr>
              <w:widowControl w:val="0"/>
              <w:spacing w:before="60"/>
            </w:pPr>
            <w:r>
              <w:rPr>
                <w:spacing w:val="40"/>
              </w:rPr>
              <w:t>......................................................................</w:t>
            </w:r>
          </w:p>
        </w:tc>
      </w:tr>
    </w:tbl>
    <w:p w14:paraId="0A9235F9" w14:textId="77777777" w:rsidR="00626436" w:rsidRDefault="00626436" w:rsidP="00626436">
      <w:pPr>
        <w:spacing w:before="120" w:after="120"/>
        <w:jc w:val="center"/>
        <w:rPr>
          <w:b/>
          <w:bCs/>
          <w:i/>
          <w:iCs/>
          <w:spacing w:val="-4"/>
        </w:rPr>
      </w:pPr>
      <w:r w:rsidRPr="00626436">
        <w:rPr>
          <w:b/>
          <w:bCs/>
          <w:i/>
          <w:iCs/>
          <w:spacing w:val="-4"/>
        </w:rPr>
        <w:t>„Wymiana instalacji elektrycznej - etap IV w Szkole Podstawowej nr 2 im. Polskich Olimpijczyków w Świdnicy.”</w:t>
      </w:r>
    </w:p>
    <w:p w14:paraId="6060C3DD" w14:textId="1C51D62D" w:rsidR="00A958B4" w:rsidRDefault="00DE0F1A">
      <w:pPr>
        <w:spacing w:before="120" w:after="120"/>
        <w:jc w:val="both"/>
      </w:pPr>
      <w:r>
        <w:t>Oświadczam, że następujące prace zamierzam zlecić podwykonawcom.</w:t>
      </w:r>
    </w:p>
    <w:tbl>
      <w:tblPr>
        <w:tblW w:w="8239" w:type="dxa"/>
        <w:jc w:val="center"/>
        <w:tblLayout w:type="fixed"/>
        <w:tblLook w:val="0000" w:firstRow="0" w:lastRow="0" w:firstColumn="0" w:lastColumn="0" w:noHBand="0" w:noVBand="0"/>
      </w:tblPr>
      <w:tblGrid>
        <w:gridCol w:w="584"/>
        <w:gridCol w:w="3261"/>
        <w:gridCol w:w="4394"/>
      </w:tblGrid>
      <w:tr w:rsidR="00A958B4" w14:paraId="4B5C1DD3" w14:textId="77777777">
        <w:trPr>
          <w:jc w:val="center"/>
        </w:trPr>
        <w:tc>
          <w:tcPr>
            <w:tcW w:w="584" w:type="dxa"/>
            <w:tcBorders>
              <w:top w:val="single" w:sz="4" w:space="0" w:color="000000"/>
              <w:left w:val="single" w:sz="4" w:space="0" w:color="000000"/>
              <w:bottom w:val="single" w:sz="4" w:space="0" w:color="000000"/>
              <w:right w:val="single" w:sz="4" w:space="0" w:color="000000"/>
            </w:tcBorders>
            <w:vAlign w:val="center"/>
          </w:tcPr>
          <w:p w14:paraId="7B46EF31" w14:textId="77777777" w:rsidR="00A958B4" w:rsidRDefault="00DE0F1A">
            <w:pPr>
              <w:widowControl w:val="0"/>
              <w:jc w:val="center"/>
              <w:rPr>
                <w:sz w:val="20"/>
                <w:szCs w:val="20"/>
              </w:rPr>
            </w:pPr>
            <w:r>
              <w:rPr>
                <w:sz w:val="20"/>
                <w:szCs w:val="20"/>
              </w:rPr>
              <w:t>Lp.</w:t>
            </w:r>
          </w:p>
        </w:tc>
        <w:tc>
          <w:tcPr>
            <w:tcW w:w="3261" w:type="dxa"/>
            <w:tcBorders>
              <w:top w:val="single" w:sz="4" w:space="0" w:color="000000"/>
              <w:left w:val="single" w:sz="4" w:space="0" w:color="000000"/>
              <w:bottom w:val="single" w:sz="4" w:space="0" w:color="000000"/>
              <w:right w:val="single" w:sz="4" w:space="0" w:color="000000"/>
            </w:tcBorders>
            <w:vAlign w:val="center"/>
          </w:tcPr>
          <w:p w14:paraId="6B5318F1" w14:textId="77777777" w:rsidR="00A958B4" w:rsidRDefault="00DE0F1A">
            <w:pPr>
              <w:widowControl w:val="0"/>
              <w:jc w:val="center"/>
              <w:rPr>
                <w:sz w:val="20"/>
                <w:szCs w:val="20"/>
              </w:rPr>
            </w:pPr>
            <w:r>
              <w:rPr>
                <w:sz w:val="20"/>
                <w:szCs w:val="20"/>
              </w:rPr>
              <w:t>Nazwa podwykonawcy</w:t>
            </w:r>
          </w:p>
        </w:tc>
        <w:tc>
          <w:tcPr>
            <w:tcW w:w="4394" w:type="dxa"/>
            <w:tcBorders>
              <w:top w:val="single" w:sz="4" w:space="0" w:color="000000"/>
              <w:left w:val="single" w:sz="4" w:space="0" w:color="000000"/>
              <w:bottom w:val="single" w:sz="4" w:space="0" w:color="000000"/>
              <w:right w:val="single" w:sz="4" w:space="0" w:color="000000"/>
            </w:tcBorders>
            <w:vAlign w:val="center"/>
          </w:tcPr>
          <w:p w14:paraId="6DF0D65A" w14:textId="77777777" w:rsidR="00A958B4" w:rsidRDefault="00DE0F1A">
            <w:pPr>
              <w:widowControl w:val="0"/>
              <w:jc w:val="center"/>
              <w:rPr>
                <w:sz w:val="20"/>
                <w:szCs w:val="20"/>
              </w:rPr>
            </w:pPr>
            <w:r>
              <w:rPr>
                <w:sz w:val="20"/>
                <w:szCs w:val="20"/>
              </w:rPr>
              <w:t>Zakres usług do wykonania - udział procentowy</w:t>
            </w:r>
          </w:p>
        </w:tc>
      </w:tr>
      <w:tr w:rsidR="00A958B4" w14:paraId="1998D382" w14:textId="77777777">
        <w:trPr>
          <w:trHeight w:hRule="exact" w:val="851"/>
          <w:jc w:val="center"/>
        </w:trPr>
        <w:tc>
          <w:tcPr>
            <w:tcW w:w="584" w:type="dxa"/>
            <w:tcBorders>
              <w:top w:val="single" w:sz="4" w:space="0" w:color="000000"/>
              <w:left w:val="single" w:sz="4" w:space="0" w:color="000000"/>
              <w:bottom w:val="single" w:sz="4" w:space="0" w:color="000000"/>
              <w:right w:val="single" w:sz="4" w:space="0" w:color="000000"/>
            </w:tcBorders>
            <w:vAlign w:val="center"/>
          </w:tcPr>
          <w:p w14:paraId="27F10D7B" w14:textId="77777777" w:rsidR="00A958B4" w:rsidRDefault="00A958B4">
            <w:pPr>
              <w:widowControl w:val="0"/>
              <w:jc w:val="center"/>
              <w:rPr>
                <w:sz w:val="20"/>
                <w:szCs w:val="20"/>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659EFBC0" w14:textId="77777777" w:rsidR="00A958B4" w:rsidRDefault="00A958B4">
            <w:pPr>
              <w:widowControl w:val="0"/>
              <w:jc w:val="center"/>
              <w:rPr>
                <w:sz w:val="20"/>
                <w:szCs w:val="20"/>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1F2CED50" w14:textId="77777777" w:rsidR="00A958B4" w:rsidRDefault="00A958B4">
            <w:pPr>
              <w:widowControl w:val="0"/>
              <w:jc w:val="center"/>
              <w:rPr>
                <w:sz w:val="20"/>
                <w:szCs w:val="20"/>
              </w:rPr>
            </w:pPr>
          </w:p>
        </w:tc>
      </w:tr>
      <w:tr w:rsidR="00A958B4" w14:paraId="56F74270" w14:textId="77777777">
        <w:trPr>
          <w:trHeight w:hRule="exact" w:val="851"/>
          <w:jc w:val="center"/>
        </w:trPr>
        <w:tc>
          <w:tcPr>
            <w:tcW w:w="584" w:type="dxa"/>
            <w:tcBorders>
              <w:top w:val="single" w:sz="4" w:space="0" w:color="000000"/>
              <w:left w:val="single" w:sz="4" w:space="0" w:color="000000"/>
              <w:bottom w:val="single" w:sz="4" w:space="0" w:color="000000"/>
              <w:right w:val="single" w:sz="4" w:space="0" w:color="000000"/>
            </w:tcBorders>
            <w:vAlign w:val="center"/>
          </w:tcPr>
          <w:p w14:paraId="16F6D39B" w14:textId="77777777" w:rsidR="00A958B4" w:rsidRDefault="00A958B4">
            <w:pPr>
              <w:widowControl w:val="0"/>
              <w:jc w:val="center"/>
              <w:rPr>
                <w:sz w:val="20"/>
                <w:szCs w:val="20"/>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1620AFB0" w14:textId="77777777" w:rsidR="00A958B4" w:rsidRDefault="00A958B4">
            <w:pPr>
              <w:widowControl w:val="0"/>
              <w:jc w:val="center"/>
              <w:rPr>
                <w:sz w:val="20"/>
                <w:szCs w:val="20"/>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7F00A643" w14:textId="77777777" w:rsidR="00A958B4" w:rsidRDefault="00A958B4">
            <w:pPr>
              <w:widowControl w:val="0"/>
              <w:jc w:val="center"/>
              <w:rPr>
                <w:sz w:val="20"/>
                <w:szCs w:val="20"/>
              </w:rPr>
            </w:pPr>
          </w:p>
        </w:tc>
      </w:tr>
    </w:tbl>
    <w:p w14:paraId="66BCA451" w14:textId="77777777" w:rsidR="00A958B4" w:rsidRDefault="00A958B4"/>
    <w:p w14:paraId="6DF8AB43" w14:textId="77777777" w:rsidR="00A958B4" w:rsidRDefault="00A958B4"/>
    <w:p w14:paraId="77CF227F" w14:textId="77777777" w:rsidR="00A958B4" w:rsidRDefault="00A958B4"/>
    <w:tbl>
      <w:tblPr>
        <w:tblW w:w="8896" w:type="dxa"/>
        <w:tblInd w:w="534" w:type="dxa"/>
        <w:tblLayout w:type="fixed"/>
        <w:tblLook w:val="01E0" w:firstRow="1" w:lastRow="1" w:firstColumn="1" w:lastColumn="1" w:noHBand="0" w:noVBand="0"/>
      </w:tblPr>
      <w:tblGrid>
        <w:gridCol w:w="2266"/>
        <w:gridCol w:w="2978"/>
        <w:gridCol w:w="3652"/>
      </w:tblGrid>
      <w:tr w:rsidR="00A958B4" w14:paraId="66821521" w14:textId="77777777">
        <w:trPr>
          <w:trHeight w:val="252"/>
        </w:trPr>
        <w:tc>
          <w:tcPr>
            <w:tcW w:w="2266" w:type="dxa"/>
            <w:tcBorders>
              <w:top w:val="dashed" w:sz="4" w:space="0" w:color="000000"/>
            </w:tcBorders>
          </w:tcPr>
          <w:p w14:paraId="606B5766" w14:textId="77777777" w:rsidR="00A958B4" w:rsidRDefault="00DE0F1A">
            <w:pPr>
              <w:widowControl w:val="0"/>
              <w:overflowPunct w:val="0"/>
              <w:textAlignment w:val="baseline"/>
              <w:rPr>
                <w:iCs/>
                <w:sz w:val="20"/>
                <w:szCs w:val="20"/>
              </w:rPr>
            </w:pPr>
            <w:r>
              <w:rPr>
                <w:iCs/>
                <w:sz w:val="20"/>
                <w:szCs w:val="20"/>
              </w:rPr>
              <w:t>Miejscowość, data</w:t>
            </w:r>
          </w:p>
        </w:tc>
        <w:tc>
          <w:tcPr>
            <w:tcW w:w="2978" w:type="dxa"/>
          </w:tcPr>
          <w:p w14:paraId="1104C83D" w14:textId="77777777" w:rsidR="00A958B4" w:rsidRDefault="00A958B4">
            <w:pPr>
              <w:widowControl w:val="0"/>
              <w:overflowPunct w:val="0"/>
              <w:textAlignment w:val="baseline"/>
              <w:rPr>
                <w:iCs/>
                <w:sz w:val="20"/>
                <w:szCs w:val="20"/>
              </w:rPr>
            </w:pPr>
          </w:p>
        </w:tc>
        <w:tc>
          <w:tcPr>
            <w:tcW w:w="3652" w:type="dxa"/>
            <w:tcBorders>
              <w:top w:val="dashed" w:sz="4" w:space="0" w:color="000000"/>
            </w:tcBorders>
          </w:tcPr>
          <w:p w14:paraId="7F827A03" w14:textId="77777777" w:rsidR="00A958B4" w:rsidRDefault="00DE0F1A">
            <w:pPr>
              <w:widowControl w:val="0"/>
              <w:overflowPunct w:val="0"/>
              <w:jc w:val="center"/>
              <w:textAlignment w:val="baseline"/>
              <w:rPr>
                <w:iCs/>
                <w:sz w:val="20"/>
                <w:szCs w:val="20"/>
              </w:rPr>
            </w:pPr>
            <w:r>
              <w:rPr>
                <w:iCs/>
                <w:sz w:val="20"/>
                <w:szCs w:val="20"/>
              </w:rPr>
              <w:t>pieczęć i podpis upoważnionych</w:t>
            </w:r>
          </w:p>
          <w:p w14:paraId="4B8FCB96" w14:textId="77777777" w:rsidR="00A958B4" w:rsidRDefault="00DE0F1A">
            <w:pPr>
              <w:widowControl w:val="0"/>
              <w:overflowPunct w:val="0"/>
              <w:jc w:val="center"/>
              <w:textAlignment w:val="baseline"/>
              <w:rPr>
                <w:iCs/>
                <w:sz w:val="20"/>
                <w:szCs w:val="20"/>
              </w:rPr>
            </w:pPr>
            <w:r>
              <w:rPr>
                <w:iCs/>
                <w:sz w:val="20"/>
                <w:szCs w:val="20"/>
              </w:rPr>
              <w:t>przedstawicieli firmy</w:t>
            </w:r>
            <w:bookmarkStart w:id="70" w:name="_Hlk146267502"/>
            <w:bookmarkEnd w:id="70"/>
          </w:p>
        </w:tc>
      </w:tr>
    </w:tbl>
    <w:p w14:paraId="27717273" w14:textId="77777777" w:rsidR="00A958B4" w:rsidRDefault="00DE0F1A">
      <w:pPr>
        <w:pStyle w:val="Tekstpodstawowywcity3"/>
        <w:spacing w:before="60" w:after="0"/>
        <w:ind w:left="284"/>
        <w:jc w:val="right"/>
        <w:rPr>
          <w:b/>
          <w:i/>
          <w:sz w:val="24"/>
          <w:szCs w:val="24"/>
        </w:rPr>
      </w:pPr>
      <w:r>
        <w:br w:type="page"/>
      </w:r>
      <w:r>
        <w:rPr>
          <w:b/>
          <w:i/>
          <w:sz w:val="24"/>
          <w:szCs w:val="24"/>
        </w:rPr>
        <w:lastRenderedPageBreak/>
        <w:t xml:space="preserve">Załącznik nr 3 do </w:t>
      </w:r>
      <w:r>
        <w:rPr>
          <w:b/>
          <w:i/>
          <w:sz w:val="24"/>
          <w:szCs w:val="24"/>
        </w:rPr>
        <w:t>SWZ</w:t>
      </w:r>
    </w:p>
    <w:p w14:paraId="464068FD" w14:textId="77777777" w:rsidR="00A958B4" w:rsidRDefault="00DE0F1A">
      <w:pPr>
        <w:spacing w:before="240" w:after="240"/>
        <w:jc w:val="center"/>
      </w:pPr>
      <w:r>
        <w:rPr>
          <w:b/>
          <w:bCs/>
          <w:iCs/>
          <w:sz w:val="28"/>
          <w:szCs w:val="28"/>
        </w:rPr>
        <w:t>OŚWIADCZENIE WYKONAWCY/</w:t>
      </w:r>
      <w:r>
        <w:t xml:space="preserve"> </w:t>
      </w:r>
      <w:r>
        <w:rPr>
          <w:b/>
          <w:bCs/>
          <w:iCs/>
          <w:sz w:val="28"/>
          <w:szCs w:val="28"/>
        </w:rPr>
        <w:t>WYKONAWCY SKŁADAJĄCEGO OFERTĘ WSPÓLNĄ</w:t>
      </w:r>
      <w:r>
        <w:rPr>
          <w:rStyle w:val="FootnoteAnchor"/>
          <w:b/>
          <w:bCs/>
          <w:iCs/>
          <w:szCs w:val="28"/>
        </w:rPr>
        <w:footnoteReference w:id="8"/>
      </w:r>
      <w:r>
        <w:rPr>
          <w:b/>
          <w:bCs/>
          <w:iCs/>
          <w:sz w:val="28"/>
          <w:szCs w:val="28"/>
        </w:rPr>
        <w:br/>
      </w:r>
      <w:r>
        <w:rPr>
          <w:b/>
          <w:bCs/>
          <w:iCs/>
        </w:rPr>
        <w:t>o braku podstaw do wykluczen</w:t>
      </w:r>
      <w:bookmarkStart w:id="71" w:name="_Toc118967602"/>
      <w:bookmarkStart w:id="72" w:name="_Toc118967681"/>
      <w:bookmarkEnd w:id="71"/>
      <w:bookmarkEnd w:id="72"/>
      <w:r>
        <w:rPr>
          <w:b/>
          <w:bCs/>
          <w:iCs/>
        </w:rPr>
        <w:t xml:space="preserve">ia </w:t>
      </w:r>
      <w:r>
        <w:rPr>
          <w:b/>
        </w:rPr>
        <w:t>składane na podstawie art. 125 ust. 1 ustawy PZP</w:t>
      </w:r>
    </w:p>
    <w:tbl>
      <w:tblPr>
        <w:tblW w:w="9356" w:type="dxa"/>
        <w:tblLayout w:type="fixed"/>
        <w:tblCellMar>
          <w:left w:w="70" w:type="dxa"/>
          <w:right w:w="70" w:type="dxa"/>
        </w:tblCellMar>
        <w:tblLook w:val="04A0" w:firstRow="1" w:lastRow="0" w:firstColumn="1" w:lastColumn="0" w:noHBand="0" w:noVBand="1"/>
      </w:tblPr>
      <w:tblGrid>
        <w:gridCol w:w="1870"/>
        <w:gridCol w:w="7486"/>
      </w:tblGrid>
      <w:tr w:rsidR="00A958B4" w14:paraId="4C568C73" w14:textId="77777777" w:rsidTr="00626436">
        <w:trPr>
          <w:cantSplit/>
          <w:trHeight w:hRule="exact" w:val="851"/>
        </w:trPr>
        <w:tc>
          <w:tcPr>
            <w:tcW w:w="1870" w:type="dxa"/>
            <w:vAlign w:val="center"/>
          </w:tcPr>
          <w:p w14:paraId="30088921" w14:textId="77777777" w:rsidR="00A958B4" w:rsidRDefault="00DE0F1A">
            <w:pPr>
              <w:widowControl w:val="0"/>
              <w:spacing w:before="60"/>
              <w:rPr>
                <w:sz w:val="16"/>
                <w:szCs w:val="16"/>
              </w:rPr>
            </w:pPr>
            <w:r>
              <w:rPr>
                <w:sz w:val="16"/>
                <w:szCs w:val="16"/>
              </w:rPr>
              <w:t>Nazwa Wykonawcy</w:t>
            </w:r>
          </w:p>
        </w:tc>
        <w:tc>
          <w:tcPr>
            <w:tcW w:w="7486" w:type="dxa"/>
            <w:vAlign w:val="center"/>
          </w:tcPr>
          <w:p w14:paraId="52817AF3" w14:textId="77777777" w:rsidR="00A958B4" w:rsidRDefault="00DE0F1A">
            <w:pPr>
              <w:widowControl w:val="0"/>
              <w:spacing w:before="60"/>
              <w:rPr>
                <w:spacing w:val="40"/>
              </w:rPr>
            </w:pPr>
            <w:r>
              <w:rPr>
                <w:spacing w:val="40"/>
              </w:rPr>
              <w:t>......................................................................</w:t>
            </w:r>
          </w:p>
        </w:tc>
      </w:tr>
      <w:tr w:rsidR="00A958B4" w14:paraId="726B3007" w14:textId="77777777" w:rsidTr="00626436">
        <w:trPr>
          <w:cantSplit/>
          <w:trHeight w:hRule="exact" w:val="851"/>
        </w:trPr>
        <w:tc>
          <w:tcPr>
            <w:tcW w:w="1870" w:type="dxa"/>
            <w:vAlign w:val="center"/>
          </w:tcPr>
          <w:p w14:paraId="2F56FF41" w14:textId="77777777" w:rsidR="00A958B4" w:rsidRDefault="00DE0F1A">
            <w:pPr>
              <w:widowControl w:val="0"/>
              <w:spacing w:before="60"/>
              <w:rPr>
                <w:sz w:val="16"/>
                <w:szCs w:val="16"/>
              </w:rPr>
            </w:pPr>
            <w:r>
              <w:rPr>
                <w:sz w:val="16"/>
                <w:szCs w:val="16"/>
              </w:rPr>
              <w:t>Adres Wykonawcy</w:t>
            </w:r>
          </w:p>
        </w:tc>
        <w:tc>
          <w:tcPr>
            <w:tcW w:w="7486" w:type="dxa"/>
            <w:vAlign w:val="center"/>
          </w:tcPr>
          <w:p w14:paraId="378B3489" w14:textId="77777777" w:rsidR="00A958B4" w:rsidRDefault="00DE0F1A">
            <w:pPr>
              <w:widowControl w:val="0"/>
              <w:spacing w:before="60"/>
            </w:pPr>
            <w:r>
              <w:rPr>
                <w:spacing w:val="40"/>
              </w:rPr>
              <w:t>......................................................................</w:t>
            </w:r>
          </w:p>
        </w:tc>
      </w:tr>
    </w:tbl>
    <w:p w14:paraId="0B41775D" w14:textId="77777777" w:rsidR="00626436" w:rsidRDefault="00626436" w:rsidP="00626436">
      <w:pPr>
        <w:pStyle w:val="Default"/>
        <w:spacing w:before="120" w:after="120"/>
        <w:jc w:val="center"/>
        <w:rPr>
          <w:rFonts w:ascii="Times New Roman" w:hAnsi="Times New Roman" w:cs="Times New Roman"/>
          <w:b/>
          <w:bCs/>
          <w:i/>
          <w:iCs/>
          <w:color w:val="auto"/>
          <w:spacing w:val="-4"/>
          <w:lang w:eastAsia="pl-PL"/>
        </w:rPr>
      </w:pPr>
      <w:r w:rsidRPr="00626436">
        <w:rPr>
          <w:rFonts w:ascii="Times New Roman" w:hAnsi="Times New Roman" w:cs="Times New Roman"/>
          <w:b/>
          <w:bCs/>
          <w:i/>
          <w:iCs/>
          <w:color w:val="auto"/>
          <w:spacing w:val="-4"/>
          <w:lang w:eastAsia="pl-PL"/>
        </w:rPr>
        <w:t>„Wymiana instalacji elektrycznej - etap IV w Szkole Podstawowej nr 2 im. Polskich Olimpijczyków w Świdnicy.”</w:t>
      </w:r>
    </w:p>
    <w:p w14:paraId="4A9F3FFF" w14:textId="34A724F4" w:rsidR="00A958B4" w:rsidRDefault="00DE0F1A">
      <w:pPr>
        <w:pStyle w:val="Default"/>
        <w:spacing w:before="120" w:after="120"/>
        <w:jc w:val="both"/>
        <w:rPr>
          <w:rFonts w:ascii="Times New Roman" w:hAnsi="Times New Roman" w:cs="Times New Roman"/>
          <w:color w:val="auto"/>
        </w:rPr>
      </w:pPr>
      <w:r>
        <w:rPr>
          <w:rFonts w:ascii="Times New Roman" w:hAnsi="Times New Roman" w:cs="Times New Roman"/>
          <w:color w:val="auto"/>
        </w:rPr>
        <w:t xml:space="preserve">Oświadczam, że nie podlegam wykluczeniu z postępowania na podstawie </w:t>
      </w:r>
      <w:r>
        <w:rPr>
          <w:rFonts w:ascii="Times New Roman" w:hAnsi="Times New Roman" w:cs="Times New Roman"/>
          <w:color w:val="auto"/>
        </w:rPr>
        <w:t>przesłanek wskazanych przez Zamawiającego w Rozdz. X SWZ, zgodnie z którymi wyklucza się Wykonawcę:</w:t>
      </w:r>
    </w:p>
    <w:p w14:paraId="5A66FCFE" w14:textId="77777777" w:rsidR="00A958B4" w:rsidRDefault="00DE0F1A">
      <w:pPr>
        <w:numPr>
          <w:ilvl w:val="0"/>
          <w:numId w:val="111"/>
        </w:numPr>
        <w:suppressAutoHyphens w:val="0"/>
        <w:ind w:left="284" w:hanging="284"/>
        <w:jc w:val="both"/>
      </w:pPr>
      <w:r>
        <w:t>będącego osobą fizyczną, którego prawomocnie skazano za przestępstwo:</w:t>
      </w:r>
    </w:p>
    <w:p w14:paraId="3C047091" w14:textId="77777777" w:rsidR="00A958B4" w:rsidRDefault="00DE0F1A">
      <w:pPr>
        <w:pStyle w:val="Akapitzlist"/>
        <w:numPr>
          <w:ilvl w:val="0"/>
          <w:numId w:val="112"/>
        </w:numPr>
        <w:suppressAutoHyphens w:val="0"/>
        <w:ind w:left="568" w:hanging="284"/>
        <w:contextualSpacing w:val="0"/>
        <w:jc w:val="both"/>
      </w:pPr>
      <w:r>
        <w:t>udziału w zorganizowanej grupie przestępczej albo związku mającym na celu popełnienie przestępstwa lub przestępstwa skarbowego, o którym mowa w art. 258 Kodeksu karnego,</w:t>
      </w:r>
    </w:p>
    <w:p w14:paraId="115F51C8" w14:textId="77777777" w:rsidR="00A958B4" w:rsidRDefault="00DE0F1A">
      <w:pPr>
        <w:pStyle w:val="Akapitzlist"/>
        <w:numPr>
          <w:ilvl w:val="0"/>
          <w:numId w:val="112"/>
        </w:numPr>
        <w:suppressAutoHyphens w:val="0"/>
        <w:ind w:left="568" w:hanging="284"/>
        <w:contextualSpacing w:val="0"/>
        <w:jc w:val="both"/>
      </w:pPr>
      <w:r>
        <w:t>handlu ludźmi, o którym mowa w art. 189a Kodeksu karnego,</w:t>
      </w:r>
    </w:p>
    <w:p w14:paraId="10D116BD" w14:textId="77777777" w:rsidR="00A958B4" w:rsidRDefault="00DE0F1A">
      <w:pPr>
        <w:pStyle w:val="Akapitzlist"/>
        <w:numPr>
          <w:ilvl w:val="0"/>
          <w:numId w:val="112"/>
        </w:numPr>
        <w:suppressAutoHyphens w:val="0"/>
        <w:ind w:left="568" w:hanging="284"/>
        <w:contextualSpacing w:val="0"/>
        <w:jc w:val="both"/>
      </w:pPr>
      <w:r>
        <w:t xml:space="preserve">o którym mowa w art. 228-230a, art. 250a Kodeksu karnego, w art. 46-48 ustawy z dnia 25 czerwca 2010 r. o </w:t>
      </w:r>
      <w:r>
        <w:t>sporcie (Dz. U. z 2020 r. poz. 1133 oraz z 2021 r. poz. 2054) lub w art. 54 ust. 1-4 ustawy z dnia 12 maja 2011 r. o refundacji leków, środków spożywczych specjalnego przeznaczenia żywieniowego oraz wyrobów medycznych (Dz. U. z 2021 r. poz. 523, 1292, 1559 i 2054),</w:t>
      </w:r>
    </w:p>
    <w:p w14:paraId="4062032A" w14:textId="77777777" w:rsidR="00A958B4" w:rsidRDefault="00DE0F1A">
      <w:pPr>
        <w:pStyle w:val="Akapitzlist"/>
        <w:numPr>
          <w:ilvl w:val="0"/>
          <w:numId w:val="112"/>
        </w:numPr>
        <w:suppressAutoHyphens w:val="0"/>
        <w:ind w:left="568" w:hanging="284"/>
        <w:contextualSpacing w:val="0"/>
        <w:jc w:val="both"/>
      </w:pP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B202612" w14:textId="77777777" w:rsidR="00A958B4" w:rsidRDefault="00DE0F1A">
      <w:pPr>
        <w:pStyle w:val="Akapitzlist"/>
        <w:numPr>
          <w:ilvl w:val="0"/>
          <w:numId w:val="112"/>
        </w:numPr>
        <w:suppressAutoHyphens w:val="0"/>
        <w:ind w:left="568" w:hanging="284"/>
        <w:contextualSpacing w:val="0"/>
        <w:jc w:val="both"/>
      </w:pPr>
      <w:r>
        <w:t>o charakterze terrorystycznym, o którym mowa w art. 115 § 20 Kodeksu karnego, lub mające na celu popełnienie tego przestępstwa,</w:t>
      </w:r>
    </w:p>
    <w:p w14:paraId="6B6142C6" w14:textId="77777777" w:rsidR="00A958B4" w:rsidRDefault="00DE0F1A">
      <w:pPr>
        <w:pStyle w:val="Akapitzlist"/>
        <w:numPr>
          <w:ilvl w:val="0"/>
          <w:numId w:val="112"/>
        </w:numPr>
        <w:suppressAutoHyphens w:val="0"/>
        <w:ind w:left="568" w:hanging="284"/>
        <w:contextualSpacing w:val="0"/>
        <w:jc w:val="both"/>
      </w:pPr>
      <w: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D4B95A7" w14:textId="77777777" w:rsidR="00A958B4" w:rsidRDefault="00DE0F1A">
      <w:pPr>
        <w:pStyle w:val="Akapitzlist"/>
        <w:numPr>
          <w:ilvl w:val="0"/>
          <w:numId w:val="112"/>
        </w:numPr>
        <w:suppressAutoHyphens w:val="0"/>
        <w:ind w:left="568" w:hanging="284"/>
        <w:contextualSpacing w:val="0"/>
        <w:jc w:val="both"/>
      </w:pPr>
      <w: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B8D48D" w14:textId="77777777" w:rsidR="00A958B4" w:rsidRDefault="00DE0F1A">
      <w:pPr>
        <w:pStyle w:val="Akapitzlist"/>
        <w:numPr>
          <w:ilvl w:val="0"/>
          <w:numId w:val="112"/>
        </w:numPr>
        <w:suppressAutoHyphens w:val="0"/>
        <w:ind w:left="568" w:hanging="284"/>
        <w:contextualSpacing w:val="0"/>
        <w:jc w:val="both"/>
      </w:pPr>
      <w:r>
        <w:t>o którym mowa w art. 9 ust. 1 i 3 lub art. 10 ustawy z dnia 15 czerwca 2012 r. o skutkach powierzania wykonywania pracy cudzoziemcom przebywającym wbrew przepisom na terytorium Rzeczypospolitej Polskiej</w:t>
      </w:r>
    </w:p>
    <w:p w14:paraId="78BEF77E" w14:textId="77777777" w:rsidR="00A958B4" w:rsidRDefault="00DE0F1A">
      <w:pPr>
        <w:ind w:left="567"/>
        <w:jc w:val="both"/>
      </w:pPr>
      <w:r>
        <w:t>- lub za odpowiedni czyn zabroniony określony w przepisach prawa obcego,</w:t>
      </w:r>
    </w:p>
    <w:p w14:paraId="5129878C" w14:textId="77777777" w:rsidR="00A958B4" w:rsidRDefault="00DE0F1A">
      <w:pPr>
        <w:numPr>
          <w:ilvl w:val="0"/>
          <w:numId w:val="111"/>
        </w:numPr>
        <w:suppressAutoHyphens w:val="0"/>
        <w:ind w:left="284" w:hanging="284"/>
        <w:jc w:val="both"/>
      </w:pPr>
      <w:r>
        <w:t xml:space="preserve">jeżeli urzędującego członka jego organu zarządzającego lub nadzorczego, wspólnika spółki w spółce jawnej lub partnerskiej albo komplementariusza w spółce komandytowej lub </w:t>
      </w:r>
      <w:r>
        <w:lastRenderedPageBreak/>
        <w:t>komandytowo-akcyjnej lub prokurenta prawomocnie skazano za przestępstwo, o którym mowa w pkt 1,</w:t>
      </w:r>
    </w:p>
    <w:p w14:paraId="4141D98E" w14:textId="77777777" w:rsidR="00A958B4" w:rsidRDefault="00DE0F1A">
      <w:pPr>
        <w:numPr>
          <w:ilvl w:val="0"/>
          <w:numId w:val="111"/>
        </w:numPr>
        <w:suppressAutoHyphens w:val="0"/>
        <w:ind w:left="284" w:hanging="284"/>
        <w:jc w:val="both"/>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w:t>
      </w:r>
      <w:r>
        <w:t>y tych należności,</w:t>
      </w:r>
    </w:p>
    <w:p w14:paraId="1643F24F" w14:textId="77777777" w:rsidR="00A958B4" w:rsidRDefault="00DE0F1A">
      <w:pPr>
        <w:numPr>
          <w:ilvl w:val="0"/>
          <w:numId w:val="111"/>
        </w:numPr>
        <w:suppressAutoHyphens w:val="0"/>
        <w:ind w:left="284" w:hanging="284"/>
        <w:jc w:val="both"/>
      </w:pPr>
      <w:r>
        <w:t>wobec którego prawomocnie orzeczono zakaz ubiegania się o zamówienia publiczne,</w:t>
      </w:r>
    </w:p>
    <w:p w14:paraId="47B36C62" w14:textId="77777777" w:rsidR="00A958B4" w:rsidRDefault="00DE0F1A">
      <w:pPr>
        <w:numPr>
          <w:ilvl w:val="0"/>
          <w:numId w:val="111"/>
        </w:numPr>
        <w:suppressAutoHyphens w:val="0"/>
        <w:ind w:left="284" w:hanging="284"/>
        <w:jc w:val="both"/>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951C178" w14:textId="77777777" w:rsidR="00A958B4" w:rsidRDefault="00DE0F1A">
      <w:pPr>
        <w:numPr>
          <w:ilvl w:val="0"/>
          <w:numId w:val="111"/>
        </w:numPr>
        <w:suppressAutoHyphens w:val="0"/>
        <w:ind w:left="284" w:hanging="284"/>
        <w:jc w:val="both"/>
      </w:pPr>
      <w:r>
        <w:t>jeżeli, w przypadkach, o których mowa w art. 85 ust. 1 p.z.p., doszło do zakłócenia konkurencji wynikającego z wcześniejszego zaangażowania tego wykonawcy lub podmiotu, który należy z Wykonawcy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077F893" w14:textId="77777777" w:rsidR="00A958B4" w:rsidRDefault="00DE0F1A">
      <w:pPr>
        <w:numPr>
          <w:ilvl w:val="0"/>
          <w:numId w:val="111"/>
        </w:numPr>
        <w:suppressAutoHyphens w:val="0"/>
        <w:ind w:left="284" w:hanging="284"/>
        <w:jc w:val="both"/>
      </w:pPr>
      <w:r>
        <w:t>wymienionego w wykazach określonych w </w:t>
      </w:r>
      <w:hyperlink r:id="rId40" w:anchor="/document/67607987?cm=DOCUMENT" w:tgtFrame="_blank" w:history="1">
        <w:r>
          <w:t>rozporządzeniu</w:t>
        </w:r>
      </w:hyperlink>
      <w:r>
        <w:t xml:space="preserve"> 765/2006 i </w:t>
      </w:r>
      <w:hyperlink r:id="rId41" w:anchor="/document/68410867?cm=DOCUMENT" w:tgtFrame="_blank" w:history="1">
        <w:r>
          <w:t>rozporządzeniu</w:t>
        </w:r>
      </w:hyperlink>
      <w:r>
        <w:t xml:space="preserve">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75881363" w14:textId="77777777" w:rsidR="00A958B4" w:rsidRDefault="00DE0F1A">
      <w:pPr>
        <w:numPr>
          <w:ilvl w:val="0"/>
          <w:numId w:val="111"/>
        </w:numPr>
        <w:suppressAutoHyphens w:val="0"/>
        <w:ind w:left="284" w:hanging="284"/>
        <w:jc w:val="both"/>
      </w:pPr>
      <w:r>
        <w:t xml:space="preserve">którego beneficjentem rzeczywistym w rozumieniu </w:t>
      </w:r>
      <w:hyperlink r:id="rId42" w:anchor="/document/18708093?cm=DOCUMENT" w:tgtFrame="_blank" w:history="1">
        <w:r>
          <w:t>ustawy</w:t>
        </w:r>
      </w:hyperlink>
      <w:r>
        <w:t xml:space="preserve"> z dnia 1 marca 2018 r. o przeciwdziałaniu praniu pieniędzy oraz finansowaniu terroryzmu (Dz. U. z 2022 r. poz. 593, z późn. zm. 8) jest osoba wymieniona w wykazach określonych w </w:t>
      </w:r>
      <w:hyperlink r:id="rId43" w:anchor="/document/67607987?cm=DOCUMENT" w:tgtFrame="_blank" w:history="1">
        <w:r>
          <w:t>rozporządzeniu</w:t>
        </w:r>
      </w:hyperlink>
      <w:r>
        <w:t xml:space="preserve"> 765/2006 i </w:t>
      </w:r>
      <w:hyperlink r:id="rId44" w:anchor="/document/68410867?cm=DOCUMENT" w:tgtFrame="_blank" w:history="1">
        <w:r>
          <w:t>rozporządzeniu</w:t>
        </w:r>
      </w:hyperlink>
      <w: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005CC411" w14:textId="77777777" w:rsidR="00A958B4" w:rsidRDefault="00DE0F1A">
      <w:pPr>
        <w:numPr>
          <w:ilvl w:val="0"/>
          <w:numId w:val="111"/>
        </w:numPr>
        <w:suppressAutoHyphens w:val="0"/>
        <w:ind w:left="284" w:hanging="284"/>
        <w:jc w:val="both"/>
      </w:pPr>
      <w:r>
        <w:t xml:space="preserve">którego jednostką dominującą w rozumieniu </w:t>
      </w:r>
      <w:hyperlink r:id="rId45" w:anchor="/document/16796295?unitId=art(3)ust(1)pkt(37)&amp;cm=DOCUMENT" w:tgtFrame="_blank" w:history="1">
        <w:r>
          <w:t>art. 3 ust. 1 pkt 37</w:t>
        </w:r>
      </w:hyperlink>
      <w:r>
        <w:t xml:space="preserve"> ustawy z dnia 29 września 1994 r. o rachunkowości (Dz. U. z 2023 r. poz. 120 i 295) jest podmiot wymieniony w wykazach określonych w </w:t>
      </w:r>
      <w:hyperlink r:id="rId46" w:anchor="/document/67607987?cm=DOCUMENT" w:tgtFrame="_blank" w:history="1">
        <w:r>
          <w:t>rozporządzeniu</w:t>
        </w:r>
      </w:hyperlink>
      <w:r>
        <w:t xml:space="preserve"> 765/2006 i </w:t>
      </w:r>
      <w:hyperlink r:id="rId47" w:anchor="/document/68410867?cm=DOCUMENT" w:tgtFrame="_blank" w:history="1">
        <w:r>
          <w:t>rozporządzeniu</w:t>
        </w:r>
      </w:hyperlink>
      <w:r>
        <w:t xml:space="preserve">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01DA6079" w14:textId="77777777" w:rsidR="00A958B4" w:rsidRDefault="00A958B4"/>
    <w:p w14:paraId="31B3C073" w14:textId="77777777" w:rsidR="00A958B4" w:rsidRDefault="00A958B4"/>
    <w:tbl>
      <w:tblPr>
        <w:tblW w:w="8896" w:type="dxa"/>
        <w:tblInd w:w="534" w:type="dxa"/>
        <w:tblLook w:val="01E0" w:firstRow="1" w:lastRow="1" w:firstColumn="1" w:lastColumn="1" w:noHBand="0" w:noVBand="0"/>
      </w:tblPr>
      <w:tblGrid>
        <w:gridCol w:w="2268"/>
        <w:gridCol w:w="2976"/>
        <w:gridCol w:w="3652"/>
      </w:tblGrid>
      <w:tr w:rsidR="00A958B4" w14:paraId="29B26ED9" w14:textId="77777777">
        <w:trPr>
          <w:trHeight w:val="252"/>
        </w:trPr>
        <w:tc>
          <w:tcPr>
            <w:tcW w:w="2268" w:type="dxa"/>
            <w:tcBorders>
              <w:top w:val="dashed" w:sz="4" w:space="0" w:color="auto"/>
            </w:tcBorders>
          </w:tcPr>
          <w:p w14:paraId="57EAD05C" w14:textId="77777777" w:rsidR="00A958B4" w:rsidRDefault="00DE0F1A">
            <w:pPr>
              <w:overflowPunct w:val="0"/>
              <w:autoSpaceDE w:val="0"/>
              <w:autoSpaceDN w:val="0"/>
              <w:adjustRightInd w:val="0"/>
              <w:textAlignment w:val="baseline"/>
              <w:rPr>
                <w:iCs/>
                <w:sz w:val="20"/>
                <w:szCs w:val="20"/>
              </w:rPr>
            </w:pPr>
            <w:r>
              <w:rPr>
                <w:iCs/>
                <w:sz w:val="20"/>
                <w:szCs w:val="20"/>
              </w:rPr>
              <w:t>miejscowość, data</w:t>
            </w:r>
          </w:p>
        </w:tc>
        <w:tc>
          <w:tcPr>
            <w:tcW w:w="2976" w:type="dxa"/>
          </w:tcPr>
          <w:p w14:paraId="66483625" w14:textId="77777777" w:rsidR="00A958B4" w:rsidRDefault="00A958B4">
            <w:pPr>
              <w:overflowPunct w:val="0"/>
              <w:autoSpaceDE w:val="0"/>
              <w:autoSpaceDN w:val="0"/>
              <w:adjustRightInd w:val="0"/>
              <w:textAlignment w:val="baseline"/>
              <w:rPr>
                <w:iCs/>
                <w:sz w:val="20"/>
                <w:szCs w:val="20"/>
              </w:rPr>
            </w:pPr>
          </w:p>
        </w:tc>
        <w:tc>
          <w:tcPr>
            <w:tcW w:w="3652" w:type="dxa"/>
            <w:tcBorders>
              <w:top w:val="dashed" w:sz="4" w:space="0" w:color="auto"/>
            </w:tcBorders>
          </w:tcPr>
          <w:p w14:paraId="7B520DFE" w14:textId="77777777" w:rsidR="00A958B4" w:rsidRDefault="00DE0F1A">
            <w:pPr>
              <w:overflowPunct w:val="0"/>
              <w:autoSpaceDE w:val="0"/>
              <w:autoSpaceDN w:val="0"/>
              <w:adjustRightInd w:val="0"/>
              <w:jc w:val="center"/>
              <w:textAlignment w:val="baseline"/>
              <w:rPr>
                <w:iCs/>
                <w:sz w:val="20"/>
                <w:szCs w:val="20"/>
              </w:rPr>
            </w:pPr>
            <w:r>
              <w:rPr>
                <w:iCs/>
                <w:sz w:val="20"/>
                <w:szCs w:val="20"/>
              </w:rPr>
              <w:t>pieczęć i podpis upoważnionych</w:t>
            </w:r>
          </w:p>
          <w:p w14:paraId="15EFC056" w14:textId="77777777" w:rsidR="00A958B4" w:rsidRDefault="00DE0F1A">
            <w:pPr>
              <w:overflowPunct w:val="0"/>
              <w:autoSpaceDE w:val="0"/>
              <w:autoSpaceDN w:val="0"/>
              <w:adjustRightInd w:val="0"/>
              <w:jc w:val="center"/>
              <w:textAlignment w:val="baseline"/>
              <w:rPr>
                <w:iCs/>
                <w:sz w:val="20"/>
                <w:szCs w:val="20"/>
              </w:rPr>
            </w:pPr>
            <w:r>
              <w:rPr>
                <w:iCs/>
                <w:sz w:val="20"/>
                <w:szCs w:val="20"/>
              </w:rPr>
              <w:t>przedstawicieli</w:t>
            </w:r>
          </w:p>
        </w:tc>
      </w:tr>
    </w:tbl>
    <w:p w14:paraId="3D5338E0" w14:textId="77777777" w:rsidR="00A958B4" w:rsidRDefault="00DE0F1A">
      <w:pPr>
        <w:ind w:firstLine="181"/>
        <w:jc w:val="right"/>
        <w:rPr>
          <w:i/>
        </w:rPr>
      </w:pPr>
      <w:r>
        <w:rPr>
          <w:bCs/>
          <w:spacing w:val="-4"/>
        </w:rPr>
        <w:br w:type="page"/>
      </w:r>
      <w:r>
        <w:rPr>
          <w:b/>
          <w:i/>
        </w:rPr>
        <w:lastRenderedPageBreak/>
        <w:t>Załącznik nr 3a do SWZ</w:t>
      </w:r>
    </w:p>
    <w:p w14:paraId="3CB9AC23" w14:textId="77777777" w:rsidR="00A958B4" w:rsidRDefault="00DE0F1A">
      <w:pPr>
        <w:spacing w:before="240" w:after="240"/>
        <w:jc w:val="center"/>
        <w:rPr>
          <w:b/>
          <w:bCs/>
          <w:iCs/>
        </w:rPr>
      </w:pPr>
      <w:r>
        <w:rPr>
          <w:b/>
          <w:bCs/>
          <w:iCs/>
          <w:sz w:val="28"/>
          <w:szCs w:val="28"/>
        </w:rPr>
        <w:t>OŚWIADCZENIE PODMIOTU UDOSTĘPNIAJĄCEGO ZASOBY</w:t>
      </w:r>
      <w:r>
        <w:rPr>
          <w:b/>
          <w:bCs/>
          <w:iCs/>
          <w:sz w:val="28"/>
          <w:szCs w:val="28"/>
        </w:rPr>
        <w:br/>
      </w:r>
      <w:r>
        <w:rPr>
          <w:b/>
          <w:bCs/>
          <w:iCs/>
        </w:rPr>
        <w:t xml:space="preserve">o braku podstaw do wykluczenia składane na </w:t>
      </w:r>
      <w:r>
        <w:rPr>
          <w:b/>
          <w:bCs/>
          <w:iCs/>
        </w:rPr>
        <w:t>podstawie art. 125 ust. 5 ustawy PZP</w:t>
      </w:r>
    </w:p>
    <w:tbl>
      <w:tblPr>
        <w:tblW w:w="9346" w:type="dxa"/>
        <w:tblLayout w:type="fixed"/>
        <w:tblCellMar>
          <w:left w:w="70" w:type="dxa"/>
          <w:right w:w="70" w:type="dxa"/>
        </w:tblCellMar>
        <w:tblLook w:val="04A0" w:firstRow="1" w:lastRow="0" w:firstColumn="1" w:lastColumn="0" w:noHBand="0" w:noVBand="1"/>
      </w:tblPr>
      <w:tblGrid>
        <w:gridCol w:w="1872"/>
        <w:gridCol w:w="7474"/>
      </w:tblGrid>
      <w:tr w:rsidR="00A958B4" w14:paraId="28D58539" w14:textId="77777777" w:rsidTr="00626436">
        <w:trPr>
          <w:cantSplit/>
          <w:trHeight w:hRule="exact" w:val="1134"/>
        </w:trPr>
        <w:tc>
          <w:tcPr>
            <w:tcW w:w="1872" w:type="dxa"/>
            <w:tcBorders>
              <w:top w:val="single" w:sz="4" w:space="0" w:color="000000"/>
              <w:left w:val="single" w:sz="4" w:space="0" w:color="000000"/>
              <w:bottom w:val="single" w:sz="4" w:space="0" w:color="000000"/>
              <w:right w:val="single" w:sz="4" w:space="0" w:color="000000"/>
            </w:tcBorders>
            <w:vAlign w:val="center"/>
          </w:tcPr>
          <w:p w14:paraId="3A0D8E7C" w14:textId="77777777" w:rsidR="00A958B4" w:rsidRDefault="00DE0F1A">
            <w:pPr>
              <w:widowControl w:val="0"/>
              <w:spacing w:before="60"/>
              <w:rPr>
                <w:sz w:val="16"/>
                <w:szCs w:val="16"/>
              </w:rPr>
            </w:pPr>
            <w:r>
              <w:rPr>
                <w:sz w:val="16"/>
                <w:szCs w:val="16"/>
              </w:rPr>
              <w:t xml:space="preserve">Nazwa </w:t>
            </w:r>
            <w:r>
              <w:rPr>
                <w:rFonts w:eastAsia="Calibri"/>
                <w:sz w:val="16"/>
                <w:szCs w:val="16"/>
              </w:rPr>
              <w:t>podmiotu udostępniającego zasoby</w:t>
            </w:r>
          </w:p>
        </w:tc>
        <w:tc>
          <w:tcPr>
            <w:tcW w:w="7474" w:type="dxa"/>
            <w:tcBorders>
              <w:top w:val="single" w:sz="4" w:space="0" w:color="000000"/>
              <w:left w:val="single" w:sz="4" w:space="0" w:color="000000"/>
              <w:bottom w:val="single" w:sz="4" w:space="0" w:color="000000"/>
              <w:right w:val="single" w:sz="4" w:space="0" w:color="000000"/>
            </w:tcBorders>
            <w:vAlign w:val="center"/>
          </w:tcPr>
          <w:p w14:paraId="352007BC" w14:textId="77777777" w:rsidR="00A958B4" w:rsidRDefault="00DE0F1A">
            <w:pPr>
              <w:widowControl w:val="0"/>
              <w:spacing w:before="60"/>
              <w:rPr>
                <w:spacing w:val="40"/>
              </w:rPr>
            </w:pPr>
            <w:r>
              <w:rPr>
                <w:spacing w:val="40"/>
              </w:rPr>
              <w:t>......................................................................</w:t>
            </w:r>
          </w:p>
        </w:tc>
      </w:tr>
      <w:tr w:rsidR="00A958B4" w14:paraId="332F990C" w14:textId="77777777" w:rsidTr="00626436">
        <w:trPr>
          <w:cantSplit/>
          <w:trHeight w:hRule="exact" w:val="1134"/>
        </w:trPr>
        <w:tc>
          <w:tcPr>
            <w:tcW w:w="1872" w:type="dxa"/>
            <w:tcBorders>
              <w:top w:val="single" w:sz="4" w:space="0" w:color="000000"/>
              <w:left w:val="single" w:sz="4" w:space="0" w:color="000000"/>
              <w:bottom w:val="single" w:sz="4" w:space="0" w:color="000000"/>
              <w:right w:val="single" w:sz="4" w:space="0" w:color="000000"/>
            </w:tcBorders>
            <w:vAlign w:val="center"/>
          </w:tcPr>
          <w:p w14:paraId="2264B1F4" w14:textId="77777777" w:rsidR="00A958B4" w:rsidRDefault="00DE0F1A">
            <w:pPr>
              <w:widowControl w:val="0"/>
              <w:spacing w:before="60"/>
              <w:rPr>
                <w:sz w:val="16"/>
                <w:szCs w:val="16"/>
              </w:rPr>
            </w:pPr>
            <w:r>
              <w:rPr>
                <w:sz w:val="16"/>
                <w:szCs w:val="16"/>
              </w:rPr>
              <w:t xml:space="preserve">Adres </w:t>
            </w:r>
            <w:r>
              <w:rPr>
                <w:rFonts w:eastAsia="Calibri"/>
                <w:sz w:val="16"/>
                <w:szCs w:val="16"/>
              </w:rPr>
              <w:t>podmiotu udostępniającego zasoby</w:t>
            </w:r>
          </w:p>
        </w:tc>
        <w:tc>
          <w:tcPr>
            <w:tcW w:w="7474" w:type="dxa"/>
            <w:tcBorders>
              <w:top w:val="single" w:sz="4" w:space="0" w:color="000000"/>
              <w:left w:val="single" w:sz="4" w:space="0" w:color="000000"/>
              <w:bottom w:val="single" w:sz="4" w:space="0" w:color="000000"/>
              <w:right w:val="single" w:sz="4" w:space="0" w:color="000000"/>
            </w:tcBorders>
            <w:vAlign w:val="center"/>
          </w:tcPr>
          <w:p w14:paraId="0C0B93BE" w14:textId="77777777" w:rsidR="00A958B4" w:rsidRDefault="00DE0F1A">
            <w:pPr>
              <w:widowControl w:val="0"/>
              <w:spacing w:before="60"/>
            </w:pPr>
            <w:r>
              <w:rPr>
                <w:spacing w:val="40"/>
              </w:rPr>
              <w:t>......................................................................</w:t>
            </w:r>
          </w:p>
        </w:tc>
      </w:tr>
    </w:tbl>
    <w:p w14:paraId="7D84B471" w14:textId="77777777" w:rsidR="00626436" w:rsidRDefault="00626436" w:rsidP="00626436">
      <w:pPr>
        <w:pStyle w:val="Default"/>
        <w:spacing w:before="120" w:after="120"/>
        <w:jc w:val="center"/>
        <w:rPr>
          <w:rFonts w:ascii="Times New Roman" w:hAnsi="Times New Roman" w:cs="Times New Roman"/>
          <w:b/>
          <w:bCs/>
          <w:i/>
          <w:iCs/>
          <w:color w:val="auto"/>
          <w:spacing w:val="-4"/>
          <w:lang w:eastAsia="pl-PL"/>
        </w:rPr>
      </w:pPr>
      <w:r w:rsidRPr="00626436">
        <w:rPr>
          <w:rFonts w:ascii="Times New Roman" w:hAnsi="Times New Roman" w:cs="Times New Roman"/>
          <w:b/>
          <w:bCs/>
          <w:i/>
          <w:iCs/>
          <w:color w:val="auto"/>
          <w:spacing w:val="-4"/>
          <w:lang w:eastAsia="pl-PL"/>
        </w:rPr>
        <w:t>„Wymiana instalacji elektrycznej - etap IV w Szkole Podstawowej nr 2 im. Polskich Olimpijczyków w Świdnicy.”</w:t>
      </w:r>
    </w:p>
    <w:p w14:paraId="12EF7849" w14:textId="5B2D8CF0" w:rsidR="00A958B4" w:rsidRDefault="00DE0F1A">
      <w:pPr>
        <w:pStyle w:val="Default"/>
        <w:spacing w:before="120" w:after="120"/>
        <w:jc w:val="both"/>
        <w:rPr>
          <w:rFonts w:ascii="Times New Roman" w:hAnsi="Times New Roman" w:cs="Times New Roman"/>
          <w:color w:val="auto"/>
        </w:rPr>
      </w:pPr>
      <w:r>
        <w:rPr>
          <w:rFonts w:ascii="Times New Roman" w:hAnsi="Times New Roman" w:cs="Times New Roman"/>
          <w:color w:val="auto"/>
        </w:rPr>
        <w:t>Oświadczam, że nie podlegam wykluczeniu z postępowania na podstawie przesłanek wskazanych przez Zamawiającego w Rozdz. X SWZ, zgodnie z którymi wyklucza się Wykonawcę:</w:t>
      </w:r>
    </w:p>
    <w:p w14:paraId="07E64C1C" w14:textId="77777777" w:rsidR="00A958B4" w:rsidRDefault="00DE0F1A">
      <w:pPr>
        <w:numPr>
          <w:ilvl w:val="0"/>
          <w:numId w:val="115"/>
        </w:numPr>
        <w:suppressAutoHyphens w:val="0"/>
        <w:ind w:left="426"/>
        <w:jc w:val="both"/>
      </w:pPr>
      <w:r>
        <w:t>będącego osobą fizyczną, którego prawomocnie skazano za przestępstwo:</w:t>
      </w:r>
    </w:p>
    <w:p w14:paraId="29027B81" w14:textId="77777777" w:rsidR="00A958B4" w:rsidRDefault="00DE0F1A">
      <w:pPr>
        <w:pStyle w:val="Akapitzlist"/>
        <w:numPr>
          <w:ilvl w:val="0"/>
          <w:numId w:val="116"/>
        </w:numPr>
        <w:suppressAutoHyphens w:val="0"/>
        <w:contextualSpacing w:val="0"/>
        <w:jc w:val="both"/>
      </w:pPr>
      <w:r>
        <w:t xml:space="preserve">udziału w zorganizowanej grupie przestępczej albo związku mającym na celu </w:t>
      </w:r>
      <w:r>
        <w:t>popełnienie przestępstwa lub przestępstwa skarbowego, o którym mowa w art. 258 Kodeksu karnego,</w:t>
      </w:r>
    </w:p>
    <w:p w14:paraId="5F48D994" w14:textId="77777777" w:rsidR="00A958B4" w:rsidRDefault="00DE0F1A">
      <w:pPr>
        <w:pStyle w:val="Akapitzlist"/>
        <w:numPr>
          <w:ilvl w:val="0"/>
          <w:numId w:val="116"/>
        </w:numPr>
        <w:suppressAutoHyphens w:val="0"/>
        <w:ind w:left="568" w:hanging="284"/>
        <w:contextualSpacing w:val="0"/>
        <w:jc w:val="both"/>
      </w:pPr>
      <w:r>
        <w:t>handlu ludźmi, o którym mowa w art. 189a Kodeksu karnego,</w:t>
      </w:r>
    </w:p>
    <w:p w14:paraId="08CFFB2E" w14:textId="77777777" w:rsidR="00A958B4" w:rsidRDefault="00DE0F1A">
      <w:pPr>
        <w:pStyle w:val="Akapitzlist"/>
        <w:numPr>
          <w:ilvl w:val="0"/>
          <w:numId w:val="116"/>
        </w:numPr>
        <w:suppressAutoHyphens w:val="0"/>
        <w:ind w:left="568" w:hanging="284"/>
        <w:contextualSpacing w:val="0"/>
        <w:jc w:val="both"/>
      </w:pPr>
      <w: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DE3C338" w14:textId="77777777" w:rsidR="00A958B4" w:rsidRDefault="00DE0F1A">
      <w:pPr>
        <w:pStyle w:val="Akapitzlist"/>
        <w:numPr>
          <w:ilvl w:val="0"/>
          <w:numId w:val="116"/>
        </w:numPr>
        <w:suppressAutoHyphens w:val="0"/>
        <w:ind w:left="568" w:hanging="284"/>
        <w:contextualSpacing w:val="0"/>
        <w:jc w:val="both"/>
      </w:pP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5C4F4F7" w14:textId="77777777" w:rsidR="00A958B4" w:rsidRDefault="00DE0F1A">
      <w:pPr>
        <w:pStyle w:val="Akapitzlist"/>
        <w:numPr>
          <w:ilvl w:val="0"/>
          <w:numId w:val="116"/>
        </w:numPr>
        <w:suppressAutoHyphens w:val="0"/>
        <w:ind w:left="568" w:hanging="284"/>
        <w:contextualSpacing w:val="0"/>
        <w:jc w:val="both"/>
      </w:pPr>
      <w:r>
        <w:t>o charakterze terrorystycznym, o którym mowa w art. 115 § 20 Kodeksu karnego, lub mające na celu popełnienie tego przestępstwa,</w:t>
      </w:r>
    </w:p>
    <w:p w14:paraId="3FF6755B" w14:textId="77777777" w:rsidR="00A958B4" w:rsidRDefault="00DE0F1A">
      <w:pPr>
        <w:pStyle w:val="Akapitzlist"/>
        <w:numPr>
          <w:ilvl w:val="0"/>
          <w:numId w:val="116"/>
        </w:numPr>
        <w:suppressAutoHyphens w:val="0"/>
        <w:ind w:left="568" w:hanging="284"/>
        <w:contextualSpacing w:val="0"/>
        <w:jc w:val="both"/>
      </w:pPr>
      <w: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6D0104CA" w14:textId="77777777" w:rsidR="00A958B4" w:rsidRDefault="00DE0F1A">
      <w:pPr>
        <w:pStyle w:val="Akapitzlist"/>
        <w:numPr>
          <w:ilvl w:val="0"/>
          <w:numId w:val="116"/>
        </w:numPr>
        <w:suppressAutoHyphens w:val="0"/>
        <w:ind w:left="568" w:hanging="284"/>
        <w:contextualSpacing w:val="0"/>
        <w:jc w:val="both"/>
      </w:pPr>
      <w:r>
        <w:t xml:space="preserve">przeciwko obrotowi gospodarczemu, o których mowa w art. 296-307 </w:t>
      </w:r>
      <w:r>
        <w:t>Kodeksu karnego, przestępstwo oszustwa, o którym mowa w art. 286 Kodeksu karnego, przestępstwo przeciwko wiarygodności dokumentów, o których mowa w art. 270-277d Kodeksu karnego, lub przestępstwo skarbowe,</w:t>
      </w:r>
    </w:p>
    <w:p w14:paraId="5B21A654" w14:textId="77777777" w:rsidR="00A958B4" w:rsidRDefault="00DE0F1A">
      <w:pPr>
        <w:pStyle w:val="Akapitzlist"/>
        <w:numPr>
          <w:ilvl w:val="0"/>
          <w:numId w:val="116"/>
        </w:numPr>
        <w:suppressAutoHyphens w:val="0"/>
        <w:ind w:left="568" w:hanging="284"/>
        <w:contextualSpacing w:val="0"/>
        <w:jc w:val="both"/>
      </w:pPr>
      <w:r>
        <w:t>o którym mowa w art. 9 ust. 1 i 3 lub art. 10 ustawy z dnia 15 czerwca 2012 r. o skutkach powierzania wykonywania pracy cudzoziemcom przebywającym wbrew przepisom na terytorium Rzeczypospolitej Polskiej</w:t>
      </w:r>
    </w:p>
    <w:p w14:paraId="34F6C28D" w14:textId="77777777" w:rsidR="00A958B4" w:rsidRDefault="00DE0F1A">
      <w:pPr>
        <w:ind w:left="567"/>
        <w:jc w:val="both"/>
      </w:pPr>
      <w:r>
        <w:t>- lub za odpowiedni czyn zabroniony określony w przepisach prawa obcego,</w:t>
      </w:r>
    </w:p>
    <w:p w14:paraId="7992737C" w14:textId="77777777" w:rsidR="00A958B4" w:rsidRDefault="00DE0F1A">
      <w:pPr>
        <w:numPr>
          <w:ilvl w:val="0"/>
          <w:numId w:val="115"/>
        </w:numPr>
        <w:suppressAutoHyphens w:val="0"/>
        <w:ind w:left="284" w:hanging="284"/>
        <w:jc w:val="both"/>
      </w:pPr>
      <w:r>
        <w:t xml:space="preserve">jeżeli urzędującego członka jego organu zarządzającego lub nadzorczego, wspólnika spółki w spółce jawnej lub partnerskiej albo komplementariusza w spółce komandytowej lub </w:t>
      </w:r>
      <w:r>
        <w:lastRenderedPageBreak/>
        <w:t>komandytowo-akcyjnej lub prokurenta prawomocnie skazano za przestępstwo, o którym mowa w pkt 1,</w:t>
      </w:r>
    </w:p>
    <w:p w14:paraId="02655B34" w14:textId="77777777" w:rsidR="00A958B4" w:rsidRDefault="00DE0F1A">
      <w:pPr>
        <w:numPr>
          <w:ilvl w:val="0"/>
          <w:numId w:val="115"/>
        </w:numPr>
        <w:suppressAutoHyphens w:val="0"/>
        <w:ind w:left="284" w:hanging="284"/>
        <w:jc w:val="both"/>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w:t>
      </w:r>
      <w:r>
        <w:t>y tych należności,</w:t>
      </w:r>
    </w:p>
    <w:p w14:paraId="056896D0" w14:textId="77777777" w:rsidR="00A958B4" w:rsidRDefault="00DE0F1A">
      <w:pPr>
        <w:numPr>
          <w:ilvl w:val="0"/>
          <w:numId w:val="115"/>
        </w:numPr>
        <w:suppressAutoHyphens w:val="0"/>
        <w:ind w:left="284" w:hanging="284"/>
        <w:jc w:val="both"/>
      </w:pPr>
      <w:r>
        <w:t>wobec którego prawomocnie orzeczono zakaz ubiegania się o zamówienia publiczne,</w:t>
      </w:r>
    </w:p>
    <w:p w14:paraId="186E5088" w14:textId="77777777" w:rsidR="00A958B4" w:rsidRDefault="00DE0F1A">
      <w:pPr>
        <w:numPr>
          <w:ilvl w:val="0"/>
          <w:numId w:val="115"/>
        </w:numPr>
        <w:suppressAutoHyphens w:val="0"/>
        <w:ind w:left="284" w:hanging="284"/>
        <w:jc w:val="both"/>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B1426E5" w14:textId="77777777" w:rsidR="00A958B4" w:rsidRDefault="00DE0F1A">
      <w:pPr>
        <w:numPr>
          <w:ilvl w:val="0"/>
          <w:numId w:val="115"/>
        </w:numPr>
        <w:suppressAutoHyphens w:val="0"/>
        <w:ind w:left="284" w:hanging="284"/>
        <w:jc w:val="both"/>
      </w:pPr>
      <w:r>
        <w:t>jeżeli, w przypadkach, o których mowa w art. 85 ust. 1 p.z.p., doszło do zakłócenia konkurencji wynikającego z wcześniejszego zaangażowania tego wykonawcy lub podmiotu, który należy z Wykonawcy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F25044F" w14:textId="77777777" w:rsidR="00A958B4" w:rsidRDefault="00DE0F1A">
      <w:pPr>
        <w:numPr>
          <w:ilvl w:val="0"/>
          <w:numId w:val="115"/>
        </w:numPr>
        <w:suppressAutoHyphens w:val="0"/>
        <w:ind w:left="284" w:hanging="284"/>
        <w:jc w:val="both"/>
      </w:pPr>
      <w:r>
        <w:t>wymienionego w wykazach określonych w </w:t>
      </w:r>
      <w:hyperlink r:id="rId48" w:anchor="/document/67607987?cm=DOCUMENT" w:tgtFrame="_blank" w:history="1">
        <w:r>
          <w:t>rozporządzeniu</w:t>
        </w:r>
      </w:hyperlink>
      <w:r>
        <w:t xml:space="preserve"> 765/2006 i </w:t>
      </w:r>
      <w:hyperlink r:id="rId49" w:anchor="/document/68410867?cm=DOCUMENT" w:tgtFrame="_blank" w:history="1">
        <w:r>
          <w:t>rozporządzeniu</w:t>
        </w:r>
      </w:hyperlink>
      <w:r>
        <w:t xml:space="preserve">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3A231614" w14:textId="77777777" w:rsidR="00A958B4" w:rsidRDefault="00DE0F1A">
      <w:pPr>
        <w:numPr>
          <w:ilvl w:val="0"/>
          <w:numId w:val="115"/>
        </w:numPr>
        <w:suppressAutoHyphens w:val="0"/>
        <w:ind w:left="284" w:hanging="284"/>
        <w:jc w:val="both"/>
      </w:pPr>
      <w:r>
        <w:t xml:space="preserve">którego beneficjentem rzeczywistym w rozumieniu </w:t>
      </w:r>
      <w:hyperlink r:id="rId50" w:anchor="/document/18708093?cm=DOCUMENT" w:tgtFrame="_blank" w:history="1">
        <w:r>
          <w:t>ustawy</w:t>
        </w:r>
      </w:hyperlink>
      <w:r>
        <w:t xml:space="preserve"> z dnia 1 marca 2018 r. o przeciwdziałaniu praniu pieniędzy oraz finansowaniu terroryzmu (Dz. U. z 2022 r. poz. 593, z późn. zm. 8) jest osoba wymieniona w wykazach określonych w </w:t>
      </w:r>
      <w:hyperlink r:id="rId51" w:anchor="/document/67607987?cm=DOCUMENT" w:tgtFrame="_blank" w:history="1">
        <w:r>
          <w:t>rozporządzeniu</w:t>
        </w:r>
      </w:hyperlink>
      <w:r>
        <w:t xml:space="preserve"> 765/2006 i </w:t>
      </w:r>
      <w:hyperlink r:id="rId52" w:anchor="/document/68410867?cm=DOCUMENT" w:tgtFrame="_blank" w:history="1">
        <w:r>
          <w:t>rozporządzeniu</w:t>
        </w:r>
      </w:hyperlink>
      <w: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6F12CCC3" w14:textId="77777777" w:rsidR="00A958B4" w:rsidRDefault="00DE0F1A">
      <w:pPr>
        <w:numPr>
          <w:ilvl w:val="0"/>
          <w:numId w:val="115"/>
        </w:numPr>
        <w:suppressAutoHyphens w:val="0"/>
        <w:ind w:left="284" w:hanging="284"/>
        <w:jc w:val="both"/>
      </w:pPr>
      <w:r>
        <w:t xml:space="preserve">którego jednostką dominującą w rozumieniu </w:t>
      </w:r>
      <w:hyperlink r:id="rId53" w:anchor="/document/16796295?unitId=art(3)ust(1)pkt(37)&amp;cm=DOCUMENT" w:tgtFrame="_blank" w:history="1">
        <w:r>
          <w:t>art. 3 ust. 1 pkt 37</w:t>
        </w:r>
      </w:hyperlink>
      <w:r>
        <w:t xml:space="preserve"> ustawy z dnia 29 września 1994 r. o rachunkowości (Dz. U. z 2023 r. poz. 120 i 295) jest podmiot wymieniony w wykazach określonych w </w:t>
      </w:r>
      <w:hyperlink r:id="rId54" w:anchor="/document/67607987?cm=DOCUMENT" w:tgtFrame="_blank" w:history="1">
        <w:r>
          <w:t>rozporządzeniu</w:t>
        </w:r>
      </w:hyperlink>
      <w:r>
        <w:t xml:space="preserve"> 765/2006 i </w:t>
      </w:r>
      <w:hyperlink r:id="rId55" w:anchor="/document/68410867?cm=DOCUMENT" w:tgtFrame="_blank" w:history="1">
        <w:r>
          <w:t>rozporządzeniu</w:t>
        </w:r>
      </w:hyperlink>
      <w:r>
        <w:t xml:space="preserve">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3F464A54" w14:textId="77777777" w:rsidR="00A958B4" w:rsidRDefault="00A958B4"/>
    <w:p w14:paraId="069E4B2A" w14:textId="77777777" w:rsidR="00A958B4" w:rsidRDefault="00A958B4"/>
    <w:tbl>
      <w:tblPr>
        <w:tblW w:w="8896" w:type="dxa"/>
        <w:tblInd w:w="534" w:type="dxa"/>
        <w:tblLook w:val="01E0" w:firstRow="1" w:lastRow="1" w:firstColumn="1" w:lastColumn="1" w:noHBand="0" w:noVBand="0"/>
      </w:tblPr>
      <w:tblGrid>
        <w:gridCol w:w="2268"/>
        <w:gridCol w:w="2976"/>
        <w:gridCol w:w="3652"/>
      </w:tblGrid>
      <w:tr w:rsidR="00A958B4" w14:paraId="345C6888" w14:textId="77777777">
        <w:trPr>
          <w:trHeight w:val="252"/>
        </w:trPr>
        <w:tc>
          <w:tcPr>
            <w:tcW w:w="2268" w:type="dxa"/>
            <w:tcBorders>
              <w:top w:val="dashed" w:sz="4" w:space="0" w:color="auto"/>
            </w:tcBorders>
          </w:tcPr>
          <w:p w14:paraId="01B64B26" w14:textId="77777777" w:rsidR="00A958B4" w:rsidRDefault="00DE0F1A">
            <w:pPr>
              <w:overflowPunct w:val="0"/>
              <w:autoSpaceDE w:val="0"/>
              <w:autoSpaceDN w:val="0"/>
              <w:adjustRightInd w:val="0"/>
              <w:textAlignment w:val="baseline"/>
              <w:rPr>
                <w:iCs/>
                <w:sz w:val="20"/>
                <w:szCs w:val="20"/>
              </w:rPr>
            </w:pPr>
            <w:r>
              <w:rPr>
                <w:iCs/>
                <w:sz w:val="20"/>
                <w:szCs w:val="20"/>
              </w:rPr>
              <w:t>miejscowość, data</w:t>
            </w:r>
          </w:p>
        </w:tc>
        <w:tc>
          <w:tcPr>
            <w:tcW w:w="2976" w:type="dxa"/>
          </w:tcPr>
          <w:p w14:paraId="496DAFD2" w14:textId="77777777" w:rsidR="00A958B4" w:rsidRDefault="00A958B4">
            <w:pPr>
              <w:overflowPunct w:val="0"/>
              <w:autoSpaceDE w:val="0"/>
              <w:autoSpaceDN w:val="0"/>
              <w:adjustRightInd w:val="0"/>
              <w:textAlignment w:val="baseline"/>
              <w:rPr>
                <w:iCs/>
                <w:sz w:val="20"/>
                <w:szCs w:val="20"/>
              </w:rPr>
            </w:pPr>
          </w:p>
        </w:tc>
        <w:tc>
          <w:tcPr>
            <w:tcW w:w="3652" w:type="dxa"/>
            <w:tcBorders>
              <w:top w:val="dashed" w:sz="4" w:space="0" w:color="auto"/>
            </w:tcBorders>
          </w:tcPr>
          <w:p w14:paraId="0FFEDBEB" w14:textId="77777777" w:rsidR="00A958B4" w:rsidRDefault="00DE0F1A">
            <w:pPr>
              <w:overflowPunct w:val="0"/>
              <w:autoSpaceDE w:val="0"/>
              <w:autoSpaceDN w:val="0"/>
              <w:adjustRightInd w:val="0"/>
              <w:jc w:val="center"/>
              <w:textAlignment w:val="baseline"/>
              <w:rPr>
                <w:iCs/>
                <w:sz w:val="20"/>
                <w:szCs w:val="20"/>
              </w:rPr>
            </w:pPr>
            <w:r>
              <w:rPr>
                <w:iCs/>
                <w:sz w:val="20"/>
                <w:szCs w:val="20"/>
              </w:rPr>
              <w:t>pieczęć i podpis upoważnionych</w:t>
            </w:r>
          </w:p>
          <w:p w14:paraId="3F477B92" w14:textId="77777777" w:rsidR="00A958B4" w:rsidRDefault="00DE0F1A">
            <w:pPr>
              <w:overflowPunct w:val="0"/>
              <w:autoSpaceDE w:val="0"/>
              <w:autoSpaceDN w:val="0"/>
              <w:adjustRightInd w:val="0"/>
              <w:jc w:val="center"/>
              <w:textAlignment w:val="baseline"/>
              <w:rPr>
                <w:iCs/>
                <w:sz w:val="20"/>
                <w:szCs w:val="20"/>
              </w:rPr>
            </w:pPr>
            <w:r>
              <w:rPr>
                <w:iCs/>
                <w:sz w:val="20"/>
                <w:szCs w:val="20"/>
              </w:rPr>
              <w:t>przedstawicieli</w:t>
            </w:r>
          </w:p>
        </w:tc>
      </w:tr>
    </w:tbl>
    <w:p w14:paraId="5822F0BD" w14:textId="77777777" w:rsidR="00A958B4" w:rsidRDefault="00DE0F1A">
      <w:pPr>
        <w:ind w:firstLine="181"/>
        <w:jc w:val="right"/>
        <w:rPr>
          <w:b/>
          <w:i/>
        </w:rPr>
      </w:pPr>
      <w:r>
        <w:rPr>
          <w:bCs/>
          <w:spacing w:val="-4"/>
        </w:rPr>
        <w:br w:type="page"/>
      </w:r>
      <w:r>
        <w:rPr>
          <w:b/>
          <w:i/>
        </w:rPr>
        <w:lastRenderedPageBreak/>
        <w:t>Załącznik nr 4 do SWZ</w:t>
      </w:r>
      <w:bookmarkStart w:id="73" w:name="_Toc458148542"/>
      <w:bookmarkStart w:id="74" w:name="_Toc118967603"/>
      <w:bookmarkStart w:id="75" w:name="_Toc118967682"/>
    </w:p>
    <w:p w14:paraId="4F7A5980" w14:textId="77777777" w:rsidR="00A958B4" w:rsidRDefault="00DE0F1A">
      <w:pPr>
        <w:spacing w:before="240" w:after="240"/>
        <w:jc w:val="center"/>
        <w:rPr>
          <w:b/>
          <w:bCs/>
        </w:rPr>
      </w:pPr>
      <w:r>
        <w:rPr>
          <w:b/>
          <w:bCs/>
          <w:iCs/>
          <w:sz w:val="28"/>
          <w:szCs w:val="28"/>
        </w:rPr>
        <w:t>OŚWIADCZENIE WYKONAWCY</w:t>
      </w:r>
      <w:bookmarkStart w:id="76" w:name="_Hlk146270875"/>
      <w:r>
        <w:rPr>
          <w:b/>
          <w:bCs/>
          <w:iCs/>
          <w:sz w:val="28"/>
          <w:szCs w:val="28"/>
        </w:rPr>
        <w:br/>
      </w:r>
      <w:r>
        <w:rPr>
          <w:b/>
          <w:bCs/>
        </w:rPr>
        <w:t xml:space="preserve">o spełnianiu warunków </w:t>
      </w:r>
      <w:r>
        <w:rPr>
          <w:b/>
          <w:bCs/>
        </w:rPr>
        <w:t>udziału w postępowaniu</w:t>
      </w:r>
      <w:bookmarkEnd w:id="73"/>
      <w:bookmarkEnd w:id="74"/>
      <w:bookmarkEnd w:id="75"/>
      <w:r>
        <w:rPr>
          <w:b/>
          <w:bCs/>
        </w:rPr>
        <w:t xml:space="preserve"> składane na podstawie art. 125 ust. 1 ustawy PZP</w:t>
      </w:r>
    </w:p>
    <w:tbl>
      <w:tblPr>
        <w:tblW w:w="9346" w:type="dxa"/>
        <w:tblLayout w:type="fixed"/>
        <w:tblCellMar>
          <w:left w:w="70" w:type="dxa"/>
          <w:right w:w="70" w:type="dxa"/>
        </w:tblCellMar>
        <w:tblLook w:val="04A0" w:firstRow="1" w:lastRow="0" w:firstColumn="1" w:lastColumn="0" w:noHBand="0" w:noVBand="1"/>
      </w:tblPr>
      <w:tblGrid>
        <w:gridCol w:w="1860"/>
        <w:gridCol w:w="7486"/>
      </w:tblGrid>
      <w:tr w:rsidR="00A958B4" w14:paraId="356881FE" w14:textId="77777777">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23C87159" w14:textId="77777777" w:rsidR="00A958B4" w:rsidRDefault="00DE0F1A">
            <w:pPr>
              <w:widowControl w:val="0"/>
              <w:spacing w:before="60"/>
              <w:rPr>
                <w:sz w:val="16"/>
                <w:szCs w:val="16"/>
              </w:rPr>
            </w:pPr>
            <w:r>
              <w:rPr>
                <w:sz w:val="16"/>
                <w:szCs w:val="16"/>
              </w:rPr>
              <w:t xml:space="preserve">Nazwa </w:t>
            </w:r>
            <w:r>
              <w:rPr>
                <w:rFonts w:eastAsia="Calibri"/>
                <w:sz w:val="16"/>
                <w:szCs w:val="16"/>
              </w:rPr>
              <w:t>Wykonawcy</w:t>
            </w:r>
          </w:p>
        </w:tc>
        <w:tc>
          <w:tcPr>
            <w:tcW w:w="7485" w:type="dxa"/>
            <w:tcBorders>
              <w:top w:val="single" w:sz="4" w:space="0" w:color="000000"/>
              <w:left w:val="single" w:sz="4" w:space="0" w:color="000000"/>
              <w:bottom w:val="single" w:sz="4" w:space="0" w:color="000000"/>
              <w:right w:val="single" w:sz="4" w:space="0" w:color="000000"/>
            </w:tcBorders>
            <w:vAlign w:val="center"/>
          </w:tcPr>
          <w:p w14:paraId="5BB121BF" w14:textId="77777777" w:rsidR="00A958B4" w:rsidRDefault="00DE0F1A">
            <w:pPr>
              <w:widowControl w:val="0"/>
              <w:spacing w:before="60"/>
              <w:rPr>
                <w:spacing w:val="40"/>
              </w:rPr>
            </w:pPr>
            <w:r>
              <w:rPr>
                <w:spacing w:val="40"/>
              </w:rPr>
              <w:t>......................................................................</w:t>
            </w:r>
          </w:p>
        </w:tc>
      </w:tr>
      <w:tr w:rsidR="00A958B4" w14:paraId="2D300A92" w14:textId="77777777">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054FAC71" w14:textId="77777777" w:rsidR="00A958B4" w:rsidRDefault="00DE0F1A">
            <w:pPr>
              <w:widowControl w:val="0"/>
              <w:spacing w:before="60"/>
              <w:rPr>
                <w:sz w:val="16"/>
                <w:szCs w:val="16"/>
              </w:rPr>
            </w:pPr>
            <w:r>
              <w:rPr>
                <w:sz w:val="16"/>
                <w:szCs w:val="16"/>
              </w:rPr>
              <w:t xml:space="preserve">Adres </w:t>
            </w:r>
            <w:r>
              <w:rPr>
                <w:rFonts w:eastAsia="Calibri"/>
                <w:sz w:val="16"/>
                <w:szCs w:val="16"/>
              </w:rPr>
              <w:t>Wykonawcy</w:t>
            </w:r>
          </w:p>
        </w:tc>
        <w:tc>
          <w:tcPr>
            <w:tcW w:w="7485" w:type="dxa"/>
            <w:tcBorders>
              <w:top w:val="single" w:sz="4" w:space="0" w:color="000000"/>
              <w:left w:val="single" w:sz="4" w:space="0" w:color="000000"/>
              <w:bottom w:val="single" w:sz="4" w:space="0" w:color="000000"/>
              <w:right w:val="single" w:sz="4" w:space="0" w:color="000000"/>
            </w:tcBorders>
            <w:vAlign w:val="center"/>
          </w:tcPr>
          <w:p w14:paraId="5C97233F" w14:textId="77777777" w:rsidR="00A958B4" w:rsidRDefault="00DE0F1A">
            <w:pPr>
              <w:widowControl w:val="0"/>
              <w:spacing w:before="60"/>
            </w:pPr>
            <w:r>
              <w:rPr>
                <w:spacing w:val="40"/>
              </w:rPr>
              <w:t>......................................................................</w:t>
            </w:r>
          </w:p>
        </w:tc>
      </w:tr>
    </w:tbl>
    <w:bookmarkEnd w:id="76"/>
    <w:p w14:paraId="27123EFC" w14:textId="6FCAD699" w:rsidR="00A958B4" w:rsidRDefault="00DE0F1A">
      <w:pPr>
        <w:spacing w:before="360" w:after="360"/>
        <w:jc w:val="center"/>
        <w:rPr>
          <w:b/>
          <w:i/>
          <w:spacing w:val="-4"/>
        </w:rPr>
      </w:pPr>
      <w:r>
        <w:rPr>
          <w:b/>
          <w:i/>
          <w:spacing w:val="-4"/>
        </w:rPr>
        <w:t>„</w:t>
      </w:r>
      <w:r w:rsidR="00626436" w:rsidRPr="00626436">
        <w:rPr>
          <w:b/>
          <w:bCs/>
          <w:i/>
          <w:iCs/>
          <w:spacing w:val="-4"/>
        </w:rPr>
        <w:t>Wymiana instalacji elektrycznej - etap IV w Szkole Podstawowej nr 2 im. Polskich Olimpijczyków w Świdnicy.”</w:t>
      </w:r>
      <w:bookmarkStart w:id="77" w:name="_Hlk146270969"/>
      <w:bookmarkEnd w:id="77"/>
    </w:p>
    <w:p w14:paraId="02070904" w14:textId="77777777" w:rsidR="00A958B4" w:rsidRDefault="00DE0F1A">
      <w:pPr>
        <w:pStyle w:val="Bezodstpw"/>
        <w:widowControl/>
        <w:numPr>
          <w:ilvl w:val="0"/>
          <w:numId w:val="61"/>
        </w:numPr>
        <w:suppressAutoHyphens w:val="0"/>
        <w:spacing w:before="120" w:after="120"/>
        <w:ind w:left="284" w:hanging="284"/>
        <w:jc w:val="both"/>
        <w:rPr>
          <w:bCs/>
        </w:rPr>
      </w:pPr>
      <w:r>
        <w:rPr>
          <w:bCs/>
        </w:rPr>
        <w:t xml:space="preserve">Oświadczam, że spełniam warunki udziału w postępowaniu </w:t>
      </w:r>
      <w:r>
        <w:t>dotyczące:</w:t>
      </w:r>
    </w:p>
    <w:p w14:paraId="62F18C28" w14:textId="77777777" w:rsidR="00A958B4" w:rsidRDefault="00DE0F1A">
      <w:pPr>
        <w:numPr>
          <w:ilvl w:val="0"/>
          <w:numId w:val="60"/>
        </w:numPr>
        <w:ind w:left="568" w:hanging="284"/>
        <w:jc w:val="both"/>
      </w:pPr>
      <w:r>
        <w:t>sytuacji ekonomicznej lub finansowej:</w:t>
      </w:r>
    </w:p>
    <w:p w14:paraId="679AD317" w14:textId="77777777" w:rsidR="00A958B4" w:rsidRDefault="00DE0F1A">
      <w:pPr>
        <w:numPr>
          <w:ilvl w:val="0"/>
          <w:numId w:val="33"/>
        </w:numPr>
        <w:ind w:left="851" w:hanging="284"/>
        <w:jc w:val="both"/>
        <w:rPr>
          <w:rFonts w:eastAsia="MS Mincho"/>
        </w:rPr>
      </w:pPr>
      <w:r>
        <w:rPr>
          <w:rFonts w:eastAsia="MS Mincho"/>
        </w:rPr>
        <w:t xml:space="preserve">posiadam </w:t>
      </w:r>
      <w:r>
        <w:t xml:space="preserve">ubezpieczenie od </w:t>
      </w:r>
      <w:r>
        <w:t>odpowiedzialności cywilnej</w:t>
      </w:r>
      <w:r>
        <w:rPr>
          <w:rFonts w:eastAsia="MS Mincho"/>
        </w:rPr>
        <w:t xml:space="preserve"> w zakresie prowadzonej działalności związanej z przedmiotem zamówienia na sumę gwarancyjną nie mniejszą niż </w:t>
      </w:r>
      <w:r>
        <w:t>200.000,00 zł</w:t>
      </w:r>
      <w:r>
        <w:rPr>
          <w:rFonts w:eastAsia="MS Mincho"/>
        </w:rPr>
        <w:t xml:space="preserve"> (słownie: dwieście tysięcy złotych),</w:t>
      </w:r>
    </w:p>
    <w:p w14:paraId="39A1142A" w14:textId="77777777" w:rsidR="00A958B4" w:rsidRDefault="00DE0F1A">
      <w:pPr>
        <w:numPr>
          <w:ilvl w:val="0"/>
          <w:numId w:val="60"/>
        </w:numPr>
        <w:ind w:left="568" w:hanging="284"/>
        <w:jc w:val="both"/>
      </w:pPr>
      <w:r>
        <w:t>zdolności technicznej lub zawodowej:</w:t>
      </w:r>
    </w:p>
    <w:p w14:paraId="738F5DEE" w14:textId="77777777" w:rsidR="00A958B4" w:rsidRDefault="00DE0F1A">
      <w:pPr>
        <w:numPr>
          <w:ilvl w:val="0"/>
          <w:numId w:val="113"/>
        </w:numPr>
        <w:ind w:left="851" w:hanging="284"/>
        <w:jc w:val="both"/>
        <w:rPr>
          <w:rFonts w:eastAsia="MS Mincho"/>
        </w:rPr>
      </w:pPr>
      <w:r>
        <w:rPr>
          <w:rFonts w:eastAsia="MS Mincho"/>
        </w:rPr>
        <w:t>dysponuję osobą zdolną do realizacji zamówienia, tj.:</w:t>
      </w:r>
    </w:p>
    <w:p w14:paraId="462C5D18" w14:textId="0DE47A85" w:rsidR="009A44D0" w:rsidRPr="006546E3" w:rsidRDefault="009A44D0" w:rsidP="009A44D0">
      <w:pPr>
        <w:widowControl w:val="0"/>
        <w:tabs>
          <w:tab w:val="left" w:pos="0"/>
        </w:tabs>
        <w:ind w:left="1134" w:firstLine="142"/>
        <w:jc w:val="both"/>
        <w:rPr>
          <w:i/>
          <w:lang w:eastAsia="en-US"/>
        </w:rPr>
      </w:pPr>
      <w:r>
        <w:rPr>
          <w:bCs/>
          <w:kern w:val="2"/>
          <w:lang w:eastAsia="zh-CN"/>
        </w:rPr>
        <w:t xml:space="preserve">1. </w:t>
      </w:r>
      <w:r w:rsidRPr="006546E3">
        <w:rPr>
          <w:bCs/>
          <w:kern w:val="2"/>
          <w:lang w:eastAsia="zh-CN"/>
        </w:rPr>
        <w:t xml:space="preserve">jedną (1) osobą pełniącą funkcję kierownika robót, posiadającą </w:t>
      </w:r>
      <w:r w:rsidRPr="006546E3">
        <w:rPr>
          <w:rFonts w:eastAsia="Lucida Sans Unicode"/>
          <w:bCs/>
          <w:kern w:val="2"/>
          <w:lang w:eastAsia="zh-CN"/>
        </w:rPr>
        <w:t xml:space="preserve">uprawnienia budowlane do kierowania robotami budowlanymi w specjalności instalacyjnej w zakresie sieci, instalacji i urządzeń elektrycznych i elektroenergetycznych oraz doświadczenie w zakresie pełnienia funkcji kierownika robót przy dwóch (2) </w:t>
      </w:r>
      <w:r w:rsidRPr="006546E3">
        <w:rPr>
          <w:rFonts w:eastAsia="MS Mincho"/>
          <w:bCs/>
        </w:rPr>
        <w:t>robotach budowlanych</w:t>
      </w:r>
      <w:r w:rsidRPr="006546E3">
        <w:rPr>
          <w:rStyle w:val="FootnoteAnchor"/>
          <w:rFonts w:eastAsia="MS Mincho"/>
          <w:bCs/>
        </w:rPr>
        <w:footnoteReference w:id="9"/>
      </w:r>
      <w:r w:rsidRPr="006546E3">
        <w:t xml:space="preserve"> polegających na remoncie lub budowie lub  przebudowie wewnętrznej instalacji elektrycznej w budynku</w:t>
      </w:r>
      <w:r w:rsidRPr="006546E3">
        <w:rPr>
          <w:rFonts w:eastAsia="Lucida Sans Unicode"/>
          <w:bCs/>
          <w:kern w:val="2"/>
          <w:lang w:eastAsia="zh-CN"/>
        </w:rPr>
        <w:t xml:space="preserve">. </w:t>
      </w:r>
    </w:p>
    <w:p w14:paraId="2EFC399C" w14:textId="77777777" w:rsidR="009A44D0" w:rsidRPr="006546E3" w:rsidRDefault="009A44D0" w:rsidP="009A44D0">
      <w:pPr>
        <w:widowControl w:val="0"/>
        <w:ind w:left="1134" w:firstLine="142"/>
        <w:jc w:val="both"/>
      </w:pPr>
      <w:r w:rsidRPr="006546E3">
        <w:rPr>
          <w:i/>
          <w:lang w:eastAsia="en-US"/>
        </w:rPr>
        <w:t>Przez uprawnienia należy rozumieć uprawnienia budowlane, o których mowa w ustawie z dnia 7 lipca 1994 r. Prawo budowlane (</w:t>
      </w:r>
      <w:r w:rsidRPr="006546E3">
        <w:rPr>
          <w:rFonts w:eastAsia="MS Mincho"/>
          <w:bCs/>
          <w:i/>
        </w:rPr>
        <w:t>Dz. U. z 2025  poz. 418</w:t>
      </w:r>
      <w:r w:rsidRPr="006546E3">
        <w:rPr>
          <w:i/>
          <w:lang w:eastAsia="en-US"/>
        </w:rPr>
        <w:t>) oraz w Rozporządzeniu Ministra Inwestycji i Rozwoju z dnia 29 kwietnia  2019 roku w sprawie przygotowania zawodowego do wykonywania samodzielnych funkcji technicznych w budownictwie (Dz. U. z 2019,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(Dz. U. z 2023 r. poz. 334) do pełnienia samodzielnej funkcji w budownictwie.</w:t>
      </w:r>
    </w:p>
    <w:p w14:paraId="2CD24BB8" w14:textId="6C7FC7BC" w:rsidR="009A44D0" w:rsidRPr="006546E3" w:rsidRDefault="00AD35AC" w:rsidP="009A44D0">
      <w:pPr>
        <w:pStyle w:val="Akapitzlist"/>
        <w:numPr>
          <w:ilvl w:val="0"/>
          <w:numId w:val="33"/>
        </w:numPr>
        <w:ind w:left="1135" w:hanging="284"/>
        <w:jc w:val="both"/>
        <w:rPr>
          <w:rFonts w:eastAsia="MS Mincho"/>
          <w:bCs/>
        </w:rPr>
      </w:pPr>
      <w:r>
        <w:rPr>
          <w:rFonts w:eastAsia="MS Mincho"/>
        </w:rPr>
        <w:t xml:space="preserve">posiadam </w:t>
      </w:r>
      <w:r w:rsidR="009A44D0" w:rsidRPr="006546E3">
        <w:rPr>
          <w:rFonts w:eastAsia="MS Mincho"/>
          <w:bCs/>
        </w:rPr>
        <w:t>niezbędną wiedzę i doświadczenie, tj.: w okresie ostatnich 5 lat przed upływem terminu składania ofert, a jeżeli okres prowadzenia działalności jest krótszy w tym okresie wykonał</w:t>
      </w:r>
      <w:r w:rsidR="009A44D0">
        <w:rPr>
          <w:rFonts w:eastAsia="MS Mincho"/>
          <w:bCs/>
        </w:rPr>
        <w:t>em</w:t>
      </w:r>
      <w:r w:rsidR="009A44D0" w:rsidRPr="006546E3">
        <w:rPr>
          <w:rFonts w:eastAsia="MS Mincho"/>
          <w:bCs/>
        </w:rPr>
        <w:t xml:space="preserve"> (zakończył</w:t>
      </w:r>
      <w:r w:rsidR="009A44D0">
        <w:rPr>
          <w:rFonts w:eastAsia="MS Mincho"/>
          <w:bCs/>
        </w:rPr>
        <w:t>em</w:t>
      </w:r>
      <w:r w:rsidR="009A44D0" w:rsidRPr="006546E3">
        <w:rPr>
          <w:rFonts w:eastAsia="MS Mincho"/>
          <w:bCs/>
        </w:rPr>
        <w:t>): dwie (2) roboty budowlane</w:t>
      </w:r>
      <w:r w:rsidR="009A44D0" w:rsidRPr="006546E3">
        <w:rPr>
          <w:rStyle w:val="FootnoteAnchor"/>
          <w:rFonts w:eastAsia="MS Mincho"/>
          <w:bCs/>
        </w:rPr>
        <w:footnoteReference w:id="10"/>
      </w:r>
      <w:r w:rsidR="009A44D0" w:rsidRPr="006546E3">
        <w:t xml:space="preserve"> polegające na </w:t>
      </w:r>
      <w:r w:rsidR="009A44D0" w:rsidRPr="006546E3">
        <w:lastRenderedPageBreak/>
        <w:t xml:space="preserve">remoncie lub budowie lub przebudowie wewnętrznej instalacji elektrycznej w budynku o wartości co najmniej 100.000,00 zł brutto każda. </w:t>
      </w:r>
    </w:p>
    <w:p w14:paraId="1AAF8FAA" w14:textId="77777777" w:rsidR="009A44D0" w:rsidRPr="009A44D0" w:rsidRDefault="009A44D0" w:rsidP="009A44D0">
      <w:pPr>
        <w:pStyle w:val="Akapitzlist"/>
        <w:tabs>
          <w:tab w:val="left" w:pos="0"/>
        </w:tabs>
        <w:ind w:left="1135"/>
        <w:jc w:val="both"/>
        <w:rPr>
          <w:rFonts w:eastAsia="MS Mincho"/>
          <w:bCs/>
          <w:i/>
          <w:iCs/>
          <w:sz w:val="20"/>
          <w:szCs w:val="20"/>
        </w:rPr>
      </w:pPr>
      <w:r w:rsidRPr="009A44D0">
        <w:rPr>
          <w:i/>
          <w:iCs/>
          <w:sz w:val="20"/>
          <w:szCs w:val="20"/>
        </w:rPr>
        <w:t>Przez jedną robotę budowlaną należy rozumieć jedną umowę.</w:t>
      </w:r>
    </w:p>
    <w:p w14:paraId="5C271A9D" w14:textId="77777777" w:rsidR="009A44D0" w:rsidRPr="006546E3" w:rsidRDefault="009A44D0" w:rsidP="009A44D0">
      <w:pPr>
        <w:jc w:val="both"/>
        <w:rPr>
          <w:rFonts w:eastAsia="MS Mincho"/>
          <w:bCs/>
          <w:i/>
          <w:iCs/>
        </w:rPr>
      </w:pPr>
      <w:r w:rsidRPr="006546E3">
        <w:rPr>
          <w:rFonts w:eastAsia="MS Mincho"/>
          <w:bCs/>
          <w:i/>
          <w:iCs/>
        </w:rPr>
        <w:t>UWAGA!</w:t>
      </w:r>
    </w:p>
    <w:p w14:paraId="6334D92B" w14:textId="77777777" w:rsidR="009A44D0" w:rsidRPr="006546E3" w:rsidRDefault="009A44D0" w:rsidP="009A44D0">
      <w:pPr>
        <w:jc w:val="both"/>
        <w:rPr>
          <w:rFonts w:eastAsia="MS Mincho"/>
          <w:bCs/>
          <w:i/>
          <w:iCs/>
        </w:rPr>
      </w:pPr>
      <w:r w:rsidRPr="006546E3">
        <w:rPr>
          <w:rFonts w:eastAsia="MS Mincho"/>
          <w:bCs/>
          <w:i/>
          <w:iCs/>
        </w:rPr>
        <w:t xml:space="preserve">Wykonawca może się wykazać zarówno zamówieniem polegającym na remoncie lub budowie lub przebudowie wewnętrznej instalacji elektrycznej w budynku (samodzielna inwestycja,) jak i wykonaniem powyższych robót w ramach większego zamówienia.  </w:t>
      </w:r>
    </w:p>
    <w:p w14:paraId="545AC371" w14:textId="77777777" w:rsidR="00A958B4" w:rsidRDefault="00A958B4"/>
    <w:p w14:paraId="3908B64B" w14:textId="77777777" w:rsidR="00A958B4" w:rsidRDefault="00A958B4"/>
    <w:tbl>
      <w:tblPr>
        <w:tblW w:w="8896" w:type="dxa"/>
        <w:tblInd w:w="534" w:type="dxa"/>
        <w:tblLayout w:type="fixed"/>
        <w:tblLook w:val="01E0" w:firstRow="1" w:lastRow="1" w:firstColumn="1" w:lastColumn="1" w:noHBand="0" w:noVBand="0"/>
      </w:tblPr>
      <w:tblGrid>
        <w:gridCol w:w="2266"/>
        <w:gridCol w:w="2978"/>
        <w:gridCol w:w="3652"/>
      </w:tblGrid>
      <w:tr w:rsidR="00A958B4" w14:paraId="202B901D" w14:textId="77777777">
        <w:tc>
          <w:tcPr>
            <w:tcW w:w="2266" w:type="dxa"/>
            <w:tcBorders>
              <w:top w:val="dashed" w:sz="4" w:space="0" w:color="000000"/>
            </w:tcBorders>
          </w:tcPr>
          <w:p w14:paraId="1E4638D5" w14:textId="77777777" w:rsidR="00A958B4" w:rsidRDefault="00DE0F1A">
            <w:pPr>
              <w:widowControl w:val="0"/>
              <w:overflowPunct w:val="0"/>
              <w:textAlignment w:val="baseline"/>
              <w:rPr>
                <w:sz w:val="20"/>
                <w:szCs w:val="20"/>
              </w:rPr>
            </w:pPr>
            <w:r>
              <w:rPr>
                <w:sz w:val="20"/>
                <w:szCs w:val="20"/>
              </w:rPr>
              <w:t>Miejscowość, data</w:t>
            </w:r>
          </w:p>
        </w:tc>
        <w:tc>
          <w:tcPr>
            <w:tcW w:w="2978" w:type="dxa"/>
          </w:tcPr>
          <w:p w14:paraId="06FF1834" w14:textId="77777777" w:rsidR="00A958B4" w:rsidRDefault="00A958B4">
            <w:pPr>
              <w:widowControl w:val="0"/>
              <w:overflowPunct w:val="0"/>
              <w:textAlignment w:val="baseline"/>
              <w:rPr>
                <w:sz w:val="20"/>
                <w:szCs w:val="20"/>
              </w:rPr>
            </w:pPr>
          </w:p>
        </w:tc>
        <w:tc>
          <w:tcPr>
            <w:tcW w:w="3652" w:type="dxa"/>
            <w:tcBorders>
              <w:top w:val="dashed" w:sz="4" w:space="0" w:color="000000"/>
            </w:tcBorders>
          </w:tcPr>
          <w:p w14:paraId="035027AF" w14:textId="77777777" w:rsidR="00A958B4" w:rsidRDefault="00DE0F1A">
            <w:pPr>
              <w:widowControl w:val="0"/>
              <w:overflowPunct w:val="0"/>
              <w:jc w:val="center"/>
              <w:textAlignment w:val="baseline"/>
              <w:rPr>
                <w:sz w:val="20"/>
                <w:szCs w:val="20"/>
              </w:rPr>
            </w:pPr>
            <w:r>
              <w:rPr>
                <w:sz w:val="20"/>
                <w:szCs w:val="20"/>
              </w:rPr>
              <w:t>pieczęć i podpis upoważnionych</w:t>
            </w:r>
          </w:p>
          <w:p w14:paraId="350F1F2B" w14:textId="77777777" w:rsidR="00A958B4" w:rsidRDefault="00DE0F1A">
            <w:pPr>
              <w:widowControl w:val="0"/>
              <w:overflowPunct w:val="0"/>
              <w:jc w:val="center"/>
              <w:textAlignment w:val="baseline"/>
              <w:rPr>
                <w:sz w:val="20"/>
                <w:szCs w:val="20"/>
              </w:rPr>
            </w:pPr>
            <w:r>
              <w:rPr>
                <w:sz w:val="20"/>
                <w:szCs w:val="20"/>
              </w:rPr>
              <w:t>przedstawicieli firmy</w:t>
            </w:r>
          </w:p>
        </w:tc>
      </w:tr>
    </w:tbl>
    <w:p w14:paraId="42446AB2" w14:textId="77777777" w:rsidR="00A958B4" w:rsidRDefault="00DE0F1A">
      <w:pPr>
        <w:pStyle w:val="Bezodstpw"/>
        <w:widowControl/>
        <w:numPr>
          <w:ilvl w:val="0"/>
          <w:numId w:val="62"/>
        </w:numPr>
        <w:suppressAutoHyphens w:val="0"/>
        <w:spacing w:before="120" w:after="120"/>
        <w:ind w:left="284" w:hanging="284"/>
        <w:jc w:val="both"/>
        <w:rPr>
          <w:bCs/>
        </w:rPr>
      </w:pPr>
      <w:r>
        <w:rPr>
          <w:bCs/>
        </w:rPr>
        <w:t>Oświadczam, że w celu wykazania spełnienia warunków udziału w postępowaniu, polegam na zasobach następującego/ych podmiotów:</w:t>
      </w:r>
    </w:p>
    <w:p w14:paraId="55BE176A" w14:textId="77777777" w:rsidR="00A958B4" w:rsidRDefault="00DE0F1A">
      <w:pPr>
        <w:pStyle w:val="Bezodstpw"/>
        <w:spacing w:before="120" w:after="120"/>
        <w:jc w:val="both"/>
        <w:rPr>
          <w:bCs/>
        </w:rPr>
      </w:pPr>
      <w:r>
        <w:rPr>
          <w:bCs/>
        </w:rPr>
        <w:t>…………………………………………………………………………………………….……….</w:t>
      </w:r>
    </w:p>
    <w:p w14:paraId="789514CC" w14:textId="77777777" w:rsidR="00A958B4" w:rsidRDefault="00DE0F1A">
      <w:pPr>
        <w:pStyle w:val="Bezodstpw"/>
        <w:spacing w:before="120" w:after="120"/>
        <w:jc w:val="both"/>
        <w:rPr>
          <w:bCs/>
        </w:rPr>
      </w:pPr>
      <w:r>
        <w:rPr>
          <w:bCs/>
        </w:rPr>
        <w:t>…………………………………………………………………………………………….……….</w:t>
      </w:r>
    </w:p>
    <w:p w14:paraId="0A4BC768" w14:textId="77777777" w:rsidR="00A958B4" w:rsidRDefault="00DE0F1A">
      <w:pPr>
        <w:pStyle w:val="Bezodstpw"/>
        <w:spacing w:before="120" w:after="120"/>
        <w:jc w:val="both"/>
        <w:rPr>
          <w:bCs/>
        </w:rPr>
      </w:pPr>
      <w:r>
        <w:rPr>
          <w:bCs/>
        </w:rPr>
        <w:t>W następującym zakresie:</w:t>
      </w:r>
    </w:p>
    <w:p w14:paraId="182D8679" w14:textId="77777777" w:rsidR="00A958B4" w:rsidRDefault="00DE0F1A">
      <w:pPr>
        <w:pStyle w:val="Bezodstpw"/>
        <w:spacing w:before="120" w:after="120"/>
        <w:jc w:val="both"/>
        <w:rPr>
          <w:bCs/>
        </w:rPr>
      </w:pPr>
      <w:r>
        <w:rPr>
          <w:bCs/>
        </w:rPr>
        <w:t>…………………………………………………………………………………………….……….</w:t>
      </w:r>
    </w:p>
    <w:p w14:paraId="258C9172" w14:textId="77777777" w:rsidR="00A958B4" w:rsidRDefault="00DE0F1A">
      <w:pPr>
        <w:pStyle w:val="Bezodstpw"/>
        <w:spacing w:before="120" w:after="120"/>
        <w:jc w:val="both"/>
        <w:rPr>
          <w:bCs/>
        </w:rPr>
      </w:pPr>
      <w:r>
        <w:rPr>
          <w:bCs/>
        </w:rPr>
        <w:t>…………………………………………………………………………………………….……….</w:t>
      </w:r>
    </w:p>
    <w:p w14:paraId="1CB492D1" w14:textId="77777777" w:rsidR="00A958B4" w:rsidRDefault="00A958B4"/>
    <w:p w14:paraId="56710B94" w14:textId="77777777" w:rsidR="00A958B4" w:rsidRDefault="00A958B4"/>
    <w:tbl>
      <w:tblPr>
        <w:tblW w:w="8896" w:type="dxa"/>
        <w:tblInd w:w="534" w:type="dxa"/>
        <w:tblLayout w:type="fixed"/>
        <w:tblLook w:val="01E0" w:firstRow="1" w:lastRow="1" w:firstColumn="1" w:lastColumn="1" w:noHBand="0" w:noVBand="0"/>
      </w:tblPr>
      <w:tblGrid>
        <w:gridCol w:w="2266"/>
        <w:gridCol w:w="2978"/>
        <w:gridCol w:w="3652"/>
      </w:tblGrid>
      <w:tr w:rsidR="00A958B4" w14:paraId="08C1F16E" w14:textId="77777777">
        <w:tc>
          <w:tcPr>
            <w:tcW w:w="2266" w:type="dxa"/>
            <w:tcBorders>
              <w:top w:val="dashed" w:sz="4" w:space="0" w:color="000000"/>
            </w:tcBorders>
          </w:tcPr>
          <w:p w14:paraId="49D61AAF" w14:textId="77777777" w:rsidR="00A958B4" w:rsidRDefault="00DE0F1A">
            <w:pPr>
              <w:widowControl w:val="0"/>
              <w:overflowPunct w:val="0"/>
              <w:textAlignment w:val="baseline"/>
              <w:rPr>
                <w:sz w:val="20"/>
                <w:szCs w:val="20"/>
              </w:rPr>
            </w:pPr>
            <w:r>
              <w:rPr>
                <w:sz w:val="20"/>
                <w:szCs w:val="20"/>
              </w:rPr>
              <w:t>Miejscowość, data</w:t>
            </w:r>
          </w:p>
        </w:tc>
        <w:tc>
          <w:tcPr>
            <w:tcW w:w="2978" w:type="dxa"/>
          </w:tcPr>
          <w:p w14:paraId="35CA9752" w14:textId="77777777" w:rsidR="00A958B4" w:rsidRDefault="00A958B4">
            <w:pPr>
              <w:widowControl w:val="0"/>
              <w:overflowPunct w:val="0"/>
              <w:textAlignment w:val="baseline"/>
              <w:rPr>
                <w:sz w:val="20"/>
                <w:szCs w:val="20"/>
              </w:rPr>
            </w:pPr>
          </w:p>
        </w:tc>
        <w:tc>
          <w:tcPr>
            <w:tcW w:w="3652" w:type="dxa"/>
            <w:tcBorders>
              <w:top w:val="dashed" w:sz="4" w:space="0" w:color="000000"/>
            </w:tcBorders>
          </w:tcPr>
          <w:p w14:paraId="381C0646" w14:textId="77777777" w:rsidR="00A958B4" w:rsidRDefault="00DE0F1A">
            <w:pPr>
              <w:widowControl w:val="0"/>
              <w:overflowPunct w:val="0"/>
              <w:jc w:val="center"/>
              <w:textAlignment w:val="baseline"/>
              <w:rPr>
                <w:sz w:val="20"/>
                <w:szCs w:val="20"/>
              </w:rPr>
            </w:pPr>
            <w:r>
              <w:rPr>
                <w:sz w:val="20"/>
                <w:szCs w:val="20"/>
              </w:rPr>
              <w:t>pieczęć i podpis upoważnionych</w:t>
            </w:r>
          </w:p>
          <w:p w14:paraId="26296AF9" w14:textId="77777777" w:rsidR="00A958B4" w:rsidRDefault="00DE0F1A">
            <w:pPr>
              <w:widowControl w:val="0"/>
              <w:overflowPunct w:val="0"/>
              <w:jc w:val="center"/>
              <w:textAlignment w:val="baseline"/>
              <w:rPr>
                <w:sz w:val="20"/>
                <w:szCs w:val="20"/>
              </w:rPr>
            </w:pPr>
            <w:r>
              <w:rPr>
                <w:sz w:val="20"/>
                <w:szCs w:val="20"/>
              </w:rPr>
              <w:t>przedstawicieli firmy</w:t>
            </w:r>
          </w:p>
          <w:p w14:paraId="1DF98722" w14:textId="77777777" w:rsidR="00A958B4" w:rsidRDefault="00A958B4">
            <w:pPr>
              <w:widowControl w:val="0"/>
              <w:overflowPunct w:val="0"/>
              <w:jc w:val="center"/>
              <w:textAlignment w:val="baseline"/>
              <w:rPr>
                <w:sz w:val="20"/>
                <w:szCs w:val="20"/>
              </w:rPr>
            </w:pPr>
          </w:p>
        </w:tc>
      </w:tr>
    </w:tbl>
    <w:p w14:paraId="1357C6C8" w14:textId="77777777" w:rsidR="00A958B4" w:rsidRDefault="00DE0F1A">
      <w:pPr>
        <w:pStyle w:val="Bezodstpw"/>
        <w:widowControl/>
        <w:numPr>
          <w:ilvl w:val="0"/>
          <w:numId w:val="63"/>
        </w:numPr>
        <w:suppressAutoHyphens w:val="0"/>
        <w:spacing w:before="120" w:after="120"/>
        <w:ind w:left="284" w:hanging="284"/>
        <w:jc w:val="both"/>
        <w:rPr>
          <w:bCs/>
        </w:rPr>
      </w:pPr>
      <w:r>
        <w:rPr>
          <w:bCs/>
        </w:rPr>
        <w:t xml:space="preserve">Oświadczam, że wszystkie informacje podane w powyższych </w:t>
      </w:r>
      <w:r>
        <w:rPr>
          <w:bCs/>
        </w:rPr>
        <w:t>oświadczeniach są aktualne i zgodne z prawdą oraz zostały przedstawione z pełną świadomością konsekwencji wprowadzenia zamawiającego w błąd przy przedstawianiu informacji.</w:t>
      </w:r>
    </w:p>
    <w:p w14:paraId="29719484" w14:textId="77777777" w:rsidR="00A958B4" w:rsidRDefault="00A958B4"/>
    <w:p w14:paraId="055B45BA" w14:textId="77777777" w:rsidR="00A958B4" w:rsidRDefault="00A958B4"/>
    <w:tbl>
      <w:tblPr>
        <w:tblW w:w="8896" w:type="dxa"/>
        <w:tblInd w:w="534" w:type="dxa"/>
        <w:tblLayout w:type="fixed"/>
        <w:tblLook w:val="01E0" w:firstRow="1" w:lastRow="1" w:firstColumn="1" w:lastColumn="1" w:noHBand="0" w:noVBand="0"/>
      </w:tblPr>
      <w:tblGrid>
        <w:gridCol w:w="2266"/>
        <w:gridCol w:w="2978"/>
        <w:gridCol w:w="3652"/>
      </w:tblGrid>
      <w:tr w:rsidR="00A958B4" w14:paraId="21BC69FC" w14:textId="77777777">
        <w:tc>
          <w:tcPr>
            <w:tcW w:w="2266" w:type="dxa"/>
            <w:tcBorders>
              <w:top w:val="dashed" w:sz="4" w:space="0" w:color="000000"/>
            </w:tcBorders>
          </w:tcPr>
          <w:p w14:paraId="198EA5C6" w14:textId="77777777" w:rsidR="00A958B4" w:rsidRDefault="00DE0F1A">
            <w:pPr>
              <w:widowControl w:val="0"/>
              <w:overflowPunct w:val="0"/>
              <w:textAlignment w:val="baseline"/>
              <w:rPr>
                <w:sz w:val="20"/>
                <w:szCs w:val="20"/>
              </w:rPr>
            </w:pPr>
            <w:r>
              <w:rPr>
                <w:sz w:val="20"/>
                <w:szCs w:val="20"/>
              </w:rPr>
              <w:t>Miejscowość, data</w:t>
            </w:r>
          </w:p>
        </w:tc>
        <w:tc>
          <w:tcPr>
            <w:tcW w:w="2978" w:type="dxa"/>
          </w:tcPr>
          <w:p w14:paraId="107A4F0F" w14:textId="77777777" w:rsidR="00A958B4" w:rsidRDefault="00A958B4">
            <w:pPr>
              <w:widowControl w:val="0"/>
              <w:overflowPunct w:val="0"/>
              <w:textAlignment w:val="baseline"/>
              <w:rPr>
                <w:sz w:val="20"/>
                <w:szCs w:val="20"/>
              </w:rPr>
            </w:pPr>
          </w:p>
        </w:tc>
        <w:tc>
          <w:tcPr>
            <w:tcW w:w="3652" w:type="dxa"/>
            <w:tcBorders>
              <w:top w:val="dashed" w:sz="4" w:space="0" w:color="000000"/>
            </w:tcBorders>
          </w:tcPr>
          <w:p w14:paraId="3F37B9C8" w14:textId="77777777" w:rsidR="00A958B4" w:rsidRDefault="00DE0F1A">
            <w:pPr>
              <w:widowControl w:val="0"/>
              <w:overflowPunct w:val="0"/>
              <w:jc w:val="center"/>
              <w:textAlignment w:val="baseline"/>
              <w:rPr>
                <w:sz w:val="20"/>
                <w:szCs w:val="20"/>
              </w:rPr>
            </w:pPr>
            <w:r>
              <w:rPr>
                <w:sz w:val="20"/>
                <w:szCs w:val="20"/>
              </w:rPr>
              <w:t>pieczęć i podpis upoważnionych</w:t>
            </w:r>
          </w:p>
          <w:p w14:paraId="57DF047F" w14:textId="77777777" w:rsidR="00A958B4" w:rsidRDefault="00DE0F1A">
            <w:pPr>
              <w:widowControl w:val="0"/>
              <w:overflowPunct w:val="0"/>
              <w:jc w:val="center"/>
              <w:textAlignment w:val="baseline"/>
              <w:rPr>
                <w:sz w:val="20"/>
                <w:szCs w:val="20"/>
              </w:rPr>
            </w:pPr>
            <w:r>
              <w:rPr>
                <w:sz w:val="20"/>
                <w:szCs w:val="20"/>
              </w:rPr>
              <w:t>przedstawicieli firmy</w:t>
            </w:r>
            <w:bookmarkStart w:id="78" w:name="_Hlk146275648"/>
            <w:bookmarkEnd w:id="78"/>
          </w:p>
        </w:tc>
      </w:tr>
    </w:tbl>
    <w:p w14:paraId="543AA6F6" w14:textId="77777777" w:rsidR="00A958B4" w:rsidRDefault="00DE0F1A">
      <w:pPr>
        <w:pStyle w:val="Tekstpodstawowywcity3"/>
        <w:spacing w:before="60" w:after="0"/>
        <w:ind w:left="284"/>
        <w:jc w:val="right"/>
        <w:rPr>
          <w:i/>
          <w:sz w:val="24"/>
          <w:szCs w:val="24"/>
        </w:rPr>
      </w:pPr>
      <w:r>
        <w:br w:type="page"/>
      </w:r>
      <w:r>
        <w:rPr>
          <w:b/>
          <w:i/>
          <w:sz w:val="24"/>
          <w:szCs w:val="24"/>
        </w:rPr>
        <w:lastRenderedPageBreak/>
        <w:t>Załącznik nr 4a do SWZ</w:t>
      </w:r>
    </w:p>
    <w:p w14:paraId="692410F8" w14:textId="77777777" w:rsidR="00A958B4" w:rsidRDefault="00DE0F1A">
      <w:pPr>
        <w:spacing w:before="240" w:after="240"/>
        <w:jc w:val="center"/>
        <w:rPr>
          <w:b/>
          <w:bCs/>
        </w:rPr>
      </w:pPr>
      <w:bookmarkStart w:id="79" w:name="_Toc118967604"/>
      <w:bookmarkStart w:id="80" w:name="_Toc118967683"/>
      <w:r>
        <w:rPr>
          <w:b/>
          <w:bCs/>
          <w:iCs/>
          <w:sz w:val="28"/>
          <w:szCs w:val="28"/>
        </w:rPr>
        <w:t>OŚWIADCZENIE PODMIOTU UDOSTĘPNIAJĄCEGO ZASOBY</w:t>
      </w:r>
      <w:bookmarkEnd w:id="79"/>
      <w:bookmarkEnd w:id="80"/>
      <w:r>
        <w:rPr>
          <w:b/>
          <w:bCs/>
          <w:iCs/>
          <w:sz w:val="28"/>
          <w:szCs w:val="28"/>
        </w:rPr>
        <w:br/>
      </w:r>
      <w:r>
        <w:rPr>
          <w:b/>
          <w:bCs/>
        </w:rPr>
        <w:t>o spełnianiu warunków udziału w postępowaniu składane na podstawie art. 125 ust. 5 ustawy PZP</w:t>
      </w:r>
    </w:p>
    <w:tbl>
      <w:tblPr>
        <w:tblW w:w="9346" w:type="dxa"/>
        <w:tblLayout w:type="fixed"/>
        <w:tblCellMar>
          <w:left w:w="70" w:type="dxa"/>
          <w:right w:w="70" w:type="dxa"/>
        </w:tblCellMar>
        <w:tblLook w:val="04A0" w:firstRow="1" w:lastRow="0" w:firstColumn="1" w:lastColumn="0" w:noHBand="0" w:noVBand="1"/>
      </w:tblPr>
      <w:tblGrid>
        <w:gridCol w:w="1872"/>
        <w:gridCol w:w="7474"/>
      </w:tblGrid>
      <w:tr w:rsidR="00A958B4" w14:paraId="546EED78" w14:textId="77777777">
        <w:trPr>
          <w:cantSplit/>
          <w:trHeight w:hRule="exact" w:val="1134"/>
        </w:trPr>
        <w:tc>
          <w:tcPr>
            <w:tcW w:w="1872" w:type="dxa"/>
            <w:tcBorders>
              <w:top w:val="single" w:sz="4" w:space="0" w:color="000000"/>
              <w:left w:val="single" w:sz="4" w:space="0" w:color="000000"/>
              <w:bottom w:val="single" w:sz="4" w:space="0" w:color="000000"/>
              <w:right w:val="single" w:sz="4" w:space="0" w:color="000000"/>
            </w:tcBorders>
            <w:vAlign w:val="center"/>
          </w:tcPr>
          <w:p w14:paraId="27ABDFA0" w14:textId="77777777" w:rsidR="00A958B4" w:rsidRDefault="00DE0F1A">
            <w:pPr>
              <w:widowControl w:val="0"/>
              <w:spacing w:before="60"/>
              <w:rPr>
                <w:sz w:val="16"/>
                <w:szCs w:val="16"/>
              </w:rPr>
            </w:pPr>
            <w:r>
              <w:rPr>
                <w:sz w:val="16"/>
                <w:szCs w:val="16"/>
              </w:rPr>
              <w:t xml:space="preserve">Nazwa </w:t>
            </w:r>
            <w:r>
              <w:rPr>
                <w:rFonts w:eastAsia="Calibri"/>
                <w:sz w:val="16"/>
                <w:szCs w:val="16"/>
              </w:rPr>
              <w:t>podmiotu udostępniającego zasoby</w:t>
            </w:r>
          </w:p>
        </w:tc>
        <w:tc>
          <w:tcPr>
            <w:tcW w:w="7473" w:type="dxa"/>
            <w:tcBorders>
              <w:top w:val="single" w:sz="4" w:space="0" w:color="000000"/>
              <w:left w:val="single" w:sz="4" w:space="0" w:color="000000"/>
              <w:bottom w:val="single" w:sz="4" w:space="0" w:color="000000"/>
              <w:right w:val="single" w:sz="4" w:space="0" w:color="000000"/>
            </w:tcBorders>
            <w:vAlign w:val="center"/>
          </w:tcPr>
          <w:p w14:paraId="07AEB553" w14:textId="77777777" w:rsidR="00A958B4" w:rsidRDefault="00DE0F1A">
            <w:pPr>
              <w:widowControl w:val="0"/>
              <w:spacing w:before="60"/>
              <w:rPr>
                <w:spacing w:val="40"/>
              </w:rPr>
            </w:pPr>
            <w:r>
              <w:rPr>
                <w:spacing w:val="40"/>
              </w:rPr>
              <w:t>......................................................................</w:t>
            </w:r>
          </w:p>
        </w:tc>
      </w:tr>
      <w:tr w:rsidR="00A958B4" w14:paraId="20D572AC" w14:textId="77777777">
        <w:trPr>
          <w:cantSplit/>
          <w:trHeight w:hRule="exact" w:val="1134"/>
        </w:trPr>
        <w:tc>
          <w:tcPr>
            <w:tcW w:w="1872" w:type="dxa"/>
            <w:tcBorders>
              <w:top w:val="single" w:sz="4" w:space="0" w:color="000000"/>
              <w:left w:val="single" w:sz="4" w:space="0" w:color="000000"/>
              <w:bottom w:val="single" w:sz="4" w:space="0" w:color="000000"/>
              <w:right w:val="single" w:sz="4" w:space="0" w:color="000000"/>
            </w:tcBorders>
            <w:vAlign w:val="center"/>
          </w:tcPr>
          <w:p w14:paraId="3E98F6E6" w14:textId="77777777" w:rsidR="00A958B4" w:rsidRDefault="00DE0F1A">
            <w:pPr>
              <w:widowControl w:val="0"/>
              <w:spacing w:before="60"/>
              <w:rPr>
                <w:sz w:val="16"/>
                <w:szCs w:val="16"/>
              </w:rPr>
            </w:pPr>
            <w:r>
              <w:rPr>
                <w:sz w:val="16"/>
                <w:szCs w:val="16"/>
              </w:rPr>
              <w:t xml:space="preserve">Adres </w:t>
            </w:r>
            <w:r>
              <w:rPr>
                <w:rFonts w:eastAsia="Calibri"/>
                <w:sz w:val="16"/>
                <w:szCs w:val="16"/>
              </w:rPr>
              <w:t>podmiotu udostępniającego zasoby</w:t>
            </w:r>
          </w:p>
        </w:tc>
        <w:tc>
          <w:tcPr>
            <w:tcW w:w="7473" w:type="dxa"/>
            <w:tcBorders>
              <w:top w:val="single" w:sz="4" w:space="0" w:color="000000"/>
              <w:left w:val="single" w:sz="4" w:space="0" w:color="000000"/>
              <w:bottom w:val="single" w:sz="4" w:space="0" w:color="000000"/>
              <w:right w:val="single" w:sz="4" w:space="0" w:color="000000"/>
            </w:tcBorders>
            <w:vAlign w:val="center"/>
          </w:tcPr>
          <w:p w14:paraId="0D44BB63" w14:textId="77777777" w:rsidR="00A958B4" w:rsidRDefault="00DE0F1A">
            <w:pPr>
              <w:widowControl w:val="0"/>
              <w:spacing w:before="60"/>
            </w:pPr>
            <w:r>
              <w:rPr>
                <w:spacing w:val="40"/>
              </w:rPr>
              <w:t>......................................................................</w:t>
            </w:r>
          </w:p>
        </w:tc>
      </w:tr>
    </w:tbl>
    <w:p w14:paraId="379D02AE" w14:textId="695C76DD" w:rsidR="00A958B4" w:rsidRDefault="00626436">
      <w:pPr>
        <w:spacing w:before="360" w:after="360"/>
        <w:jc w:val="center"/>
        <w:rPr>
          <w:b/>
          <w:i/>
          <w:spacing w:val="-4"/>
        </w:rPr>
      </w:pPr>
      <w:r w:rsidRPr="00626436">
        <w:rPr>
          <w:b/>
          <w:bCs/>
          <w:i/>
          <w:iCs/>
          <w:spacing w:val="-4"/>
        </w:rPr>
        <w:t>„Wymiana instalacji elektrycznej - etap IV w Szkole Podstawowej nr 2 im. Polskich Olimpijczyków w Świdnicy.”</w:t>
      </w:r>
    </w:p>
    <w:p w14:paraId="1D7CB105" w14:textId="77777777" w:rsidR="00A958B4" w:rsidRDefault="00DE0F1A">
      <w:pPr>
        <w:jc w:val="both"/>
      </w:pPr>
      <w:r>
        <w:t>Oświadczam, że reprezentowany przeze mnie podmiot, udostępniający Wykonawcy zasoby w postaci:</w:t>
      </w:r>
    </w:p>
    <w:p w14:paraId="539FBE31" w14:textId="77777777" w:rsidR="00A958B4" w:rsidRDefault="00DE0F1A">
      <w:pPr>
        <w:pStyle w:val="Akapitzlist"/>
        <w:numPr>
          <w:ilvl w:val="0"/>
          <w:numId w:val="59"/>
        </w:numPr>
        <w:ind w:left="284" w:hanging="284"/>
        <w:jc w:val="both"/>
      </w:pPr>
      <w:r>
        <w:t>…………………………………………………………………………………………………..</w:t>
      </w:r>
    </w:p>
    <w:p w14:paraId="3250528A" w14:textId="77777777" w:rsidR="00A958B4" w:rsidRDefault="00DE0F1A">
      <w:pPr>
        <w:pStyle w:val="Akapitzlist"/>
        <w:numPr>
          <w:ilvl w:val="0"/>
          <w:numId w:val="59"/>
        </w:numPr>
        <w:ind w:left="284" w:hanging="284"/>
        <w:jc w:val="both"/>
      </w:pPr>
      <w:r>
        <w:t>…………………………………………………………………………………………………..</w:t>
      </w:r>
    </w:p>
    <w:p w14:paraId="4E7B51D2" w14:textId="77777777" w:rsidR="00A958B4" w:rsidRDefault="00DE0F1A">
      <w:pPr>
        <w:pStyle w:val="Akapitzlist"/>
        <w:numPr>
          <w:ilvl w:val="0"/>
          <w:numId w:val="59"/>
        </w:numPr>
        <w:ind w:left="284" w:hanging="284"/>
        <w:jc w:val="both"/>
      </w:pPr>
      <w:r>
        <w:t>……………………………………………………………………..……………………………</w:t>
      </w:r>
    </w:p>
    <w:p w14:paraId="6BFECF63" w14:textId="77777777" w:rsidR="00A958B4" w:rsidRDefault="00DE0F1A">
      <w:pPr>
        <w:pStyle w:val="Akapitzlist"/>
        <w:numPr>
          <w:ilvl w:val="0"/>
          <w:numId w:val="59"/>
        </w:numPr>
        <w:ind w:left="284" w:hanging="284"/>
        <w:jc w:val="both"/>
      </w:pPr>
      <w:r>
        <w:t>…………………………………………………………………………..………………………</w:t>
      </w:r>
    </w:p>
    <w:p w14:paraId="2966EA99" w14:textId="77777777" w:rsidR="00A958B4" w:rsidRDefault="00DE0F1A">
      <w:pPr>
        <w:ind w:right="1"/>
        <w:jc w:val="both"/>
      </w:pPr>
      <w:r>
        <w:t>spełnia warunki udziału w postępowaniu określone w Specyfikacji Warunków Zamówienia w zakresie, w jakim Wykonawca powołuje się na te zasoby.</w:t>
      </w:r>
    </w:p>
    <w:p w14:paraId="6C42BD21" w14:textId="77777777" w:rsidR="00A958B4" w:rsidRDefault="00A958B4"/>
    <w:p w14:paraId="575E9B1D" w14:textId="77777777" w:rsidR="00A958B4" w:rsidRDefault="00A958B4"/>
    <w:tbl>
      <w:tblPr>
        <w:tblW w:w="8896" w:type="dxa"/>
        <w:tblInd w:w="534" w:type="dxa"/>
        <w:tblLayout w:type="fixed"/>
        <w:tblLook w:val="01E0" w:firstRow="1" w:lastRow="1" w:firstColumn="1" w:lastColumn="1" w:noHBand="0" w:noVBand="0"/>
      </w:tblPr>
      <w:tblGrid>
        <w:gridCol w:w="2266"/>
        <w:gridCol w:w="2978"/>
        <w:gridCol w:w="3652"/>
      </w:tblGrid>
      <w:tr w:rsidR="00A958B4" w14:paraId="6B130933" w14:textId="77777777">
        <w:tc>
          <w:tcPr>
            <w:tcW w:w="2266" w:type="dxa"/>
            <w:tcBorders>
              <w:top w:val="dashed" w:sz="4" w:space="0" w:color="000000"/>
            </w:tcBorders>
          </w:tcPr>
          <w:p w14:paraId="637198C0" w14:textId="77777777" w:rsidR="00A958B4" w:rsidRDefault="00DE0F1A">
            <w:pPr>
              <w:widowControl w:val="0"/>
              <w:overflowPunct w:val="0"/>
              <w:textAlignment w:val="baseline"/>
              <w:rPr>
                <w:sz w:val="20"/>
                <w:szCs w:val="20"/>
              </w:rPr>
            </w:pPr>
            <w:r>
              <w:rPr>
                <w:sz w:val="20"/>
                <w:szCs w:val="20"/>
              </w:rPr>
              <w:t>Miejscowość, data</w:t>
            </w:r>
          </w:p>
        </w:tc>
        <w:tc>
          <w:tcPr>
            <w:tcW w:w="2978" w:type="dxa"/>
          </w:tcPr>
          <w:p w14:paraId="17FDE933" w14:textId="77777777" w:rsidR="00A958B4" w:rsidRDefault="00A958B4">
            <w:pPr>
              <w:widowControl w:val="0"/>
              <w:overflowPunct w:val="0"/>
              <w:textAlignment w:val="baseline"/>
              <w:rPr>
                <w:sz w:val="20"/>
                <w:szCs w:val="20"/>
              </w:rPr>
            </w:pPr>
          </w:p>
        </w:tc>
        <w:tc>
          <w:tcPr>
            <w:tcW w:w="3652" w:type="dxa"/>
            <w:tcBorders>
              <w:top w:val="dashed" w:sz="4" w:space="0" w:color="000000"/>
            </w:tcBorders>
          </w:tcPr>
          <w:p w14:paraId="02E80F24" w14:textId="77777777" w:rsidR="00A958B4" w:rsidRDefault="00DE0F1A">
            <w:pPr>
              <w:widowControl w:val="0"/>
              <w:overflowPunct w:val="0"/>
              <w:jc w:val="center"/>
              <w:textAlignment w:val="baseline"/>
              <w:rPr>
                <w:sz w:val="20"/>
                <w:szCs w:val="20"/>
              </w:rPr>
            </w:pPr>
            <w:r>
              <w:rPr>
                <w:sz w:val="20"/>
                <w:szCs w:val="20"/>
              </w:rPr>
              <w:t xml:space="preserve">pieczęć i podpis </w:t>
            </w:r>
            <w:r>
              <w:rPr>
                <w:sz w:val="20"/>
                <w:szCs w:val="20"/>
              </w:rPr>
              <w:t>upoważnionych</w:t>
            </w:r>
          </w:p>
          <w:p w14:paraId="1B9981BE" w14:textId="77777777" w:rsidR="00A958B4" w:rsidRDefault="00DE0F1A">
            <w:pPr>
              <w:widowControl w:val="0"/>
              <w:overflowPunct w:val="0"/>
              <w:jc w:val="center"/>
              <w:textAlignment w:val="baseline"/>
              <w:rPr>
                <w:sz w:val="20"/>
                <w:szCs w:val="20"/>
              </w:rPr>
            </w:pPr>
            <w:r>
              <w:rPr>
                <w:sz w:val="20"/>
                <w:szCs w:val="20"/>
              </w:rPr>
              <w:t>przedstawicieli firmy</w:t>
            </w:r>
          </w:p>
        </w:tc>
      </w:tr>
    </w:tbl>
    <w:p w14:paraId="5454DCB1" w14:textId="77777777" w:rsidR="00A958B4" w:rsidRDefault="00DE0F1A">
      <w:pPr>
        <w:spacing w:after="160"/>
      </w:pPr>
      <w:r>
        <w:br w:type="page"/>
      </w:r>
    </w:p>
    <w:p w14:paraId="56A3532F" w14:textId="77777777" w:rsidR="00A958B4" w:rsidRDefault="00DE0F1A">
      <w:pPr>
        <w:spacing w:before="60"/>
        <w:ind w:left="284"/>
        <w:jc w:val="right"/>
        <w:rPr>
          <w:b/>
          <w:i/>
        </w:rPr>
      </w:pPr>
      <w:r>
        <w:rPr>
          <w:b/>
          <w:i/>
        </w:rPr>
        <w:lastRenderedPageBreak/>
        <w:t>Załącznik nr 5 do SWZ</w:t>
      </w:r>
      <w:bookmarkStart w:id="81" w:name="_Toc458148544"/>
    </w:p>
    <w:p w14:paraId="52BB0698" w14:textId="77777777" w:rsidR="00A958B4" w:rsidRDefault="00DE0F1A">
      <w:pPr>
        <w:spacing w:before="240" w:after="240"/>
        <w:jc w:val="center"/>
        <w:rPr>
          <w:b/>
          <w:bCs/>
          <w:iCs/>
        </w:rPr>
      </w:pPr>
      <w:r>
        <w:rPr>
          <w:b/>
          <w:bCs/>
          <w:iCs/>
        </w:rPr>
        <w:t>PISEMNE ZOBOWIĄZANIE PODMIOTU UDOSTĘPNIAJĄCEGO ZASOBY DO ODDANIA DO DYSPOZYCJI WYKONAWCY NIEZBĘDNYCH ZASOBÓW NA OKRES KORZYSTANIA Z NICH PRZY WYKONYWANIU ZAMÓWIENIA ZGODNIE Z ART. 118 USTAWY PZP</w:t>
      </w:r>
      <w:bookmarkStart w:id="82" w:name="_Hlk146276016"/>
      <w:bookmarkEnd w:id="81"/>
      <w:bookmarkEnd w:id="82"/>
    </w:p>
    <w:tbl>
      <w:tblPr>
        <w:tblW w:w="9346" w:type="dxa"/>
        <w:tblLayout w:type="fixed"/>
        <w:tblCellMar>
          <w:left w:w="70" w:type="dxa"/>
          <w:right w:w="70" w:type="dxa"/>
        </w:tblCellMar>
        <w:tblLook w:val="04A0" w:firstRow="1" w:lastRow="0" w:firstColumn="1" w:lastColumn="0" w:noHBand="0" w:noVBand="1"/>
      </w:tblPr>
      <w:tblGrid>
        <w:gridCol w:w="1872"/>
        <w:gridCol w:w="7474"/>
      </w:tblGrid>
      <w:tr w:rsidR="00A958B4" w14:paraId="74D708EC" w14:textId="77777777">
        <w:trPr>
          <w:cantSplit/>
          <w:trHeight w:hRule="exact" w:val="1134"/>
        </w:trPr>
        <w:tc>
          <w:tcPr>
            <w:tcW w:w="1872" w:type="dxa"/>
            <w:tcBorders>
              <w:top w:val="single" w:sz="4" w:space="0" w:color="000000"/>
              <w:left w:val="single" w:sz="4" w:space="0" w:color="000000"/>
              <w:bottom w:val="single" w:sz="4" w:space="0" w:color="000000"/>
              <w:right w:val="single" w:sz="4" w:space="0" w:color="000000"/>
            </w:tcBorders>
            <w:vAlign w:val="center"/>
          </w:tcPr>
          <w:p w14:paraId="6BF8CADC" w14:textId="77777777" w:rsidR="00A958B4" w:rsidRDefault="00DE0F1A">
            <w:pPr>
              <w:widowControl w:val="0"/>
              <w:spacing w:before="60"/>
              <w:rPr>
                <w:sz w:val="16"/>
                <w:szCs w:val="16"/>
              </w:rPr>
            </w:pPr>
            <w:r>
              <w:rPr>
                <w:sz w:val="16"/>
                <w:szCs w:val="16"/>
              </w:rPr>
              <w:t xml:space="preserve">Nazwa </w:t>
            </w:r>
            <w:r>
              <w:rPr>
                <w:rFonts w:eastAsia="Calibri"/>
                <w:sz w:val="16"/>
                <w:szCs w:val="16"/>
              </w:rPr>
              <w:t>podmiotu udostępniającego zasoby</w:t>
            </w:r>
          </w:p>
        </w:tc>
        <w:tc>
          <w:tcPr>
            <w:tcW w:w="7473" w:type="dxa"/>
            <w:tcBorders>
              <w:top w:val="single" w:sz="4" w:space="0" w:color="000000"/>
              <w:left w:val="single" w:sz="4" w:space="0" w:color="000000"/>
              <w:bottom w:val="single" w:sz="4" w:space="0" w:color="000000"/>
              <w:right w:val="single" w:sz="4" w:space="0" w:color="000000"/>
            </w:tcBorders>
            <w:vAlign w:val="center"/>
          </w:tcPr>
          <w:p w14:paraId="428B4B5D" w14:textId="77777777" w:rsidR="00A958B4" w:rsidRDefault="00DE0F1A">
            <w:pPr>
              <w:widowControl w:val="0"/>
              <w:spacing w:before="60"/>
              <w:rPr>
                <w:spacing w:val="40"/>
              </w:rPr>
            </w:pPr>
            <w:r>
              <w:rPr>
                <w:spacing w:val="40"/>
              </w:rPr>
              <w:t>......................................................................</w:t>
            </w:r>
          </w:p>
        </w:tc>
      </w:tr>
      <w:tr w:rsidR="00A958B4" w14:paraId="4634675A" w14:textId="77777777">
        <w:trPr>
          <w:cantSplit/>
          <w:trHeight w:hRule="exact" w:val="1134"/>
        </w:trPr>
        <w:tc>
          <w:tcPr>
            <w:tcW w:w="1872" w:type="dxa"/>
            <w:tcBorders>
              <w:top w:val="single" w:sz="4" w:space="0" w:color="000000"/>
              <w:left w:val="single" w:sz="4" w:space="0" w:color="000000"/>
              <w:bottom w:val="single" w:sz="4" w:space="0" w:color="000000"/>
              <w:right w:val="single" w:sz="4" w:space="0" w:color="000000"/>
            </w:tcBorders>
            <w:vAlign w:val="center"/>
          </w:tcPr>
          <w:p w14:paraId="787E3347" w14:textId="77777777" w:rsidR="00A958B4" w:rsidRDefault="00DE0F1A">
            <w:pPr>
              <w:widowControl w:val="0"/>
              <w:spacing w:before="60"/>
              <w:rPr>
                <w:sz w:val="16"/>
                <w:szCs w:val="16"/>
              </w:rPr>
            </w:pPr>
            <w:r>
              <w:rPr>
                <w:sz w:val="16"/>
                <w:szCs w:val="16"/>
              </w:rPr>
              <w:t xml:space="preserve">Adres </w:t>
            </w:r>
            <w:r>
              <w:rPr>
                <w:rFonts w:eastAsia="Calibri"/>
                <w:sz w:val="16"/>
                <w:szCs w:val="16"/>
              </w:rPr>
              <w:t>podmiotu udostępniającego zasoby</w:t>
            </w:r>
          </w:p>
        </w:tc>
        <w:tc>
          <w:tcPr>
            <w:tcW w:w="7473" w:type="dxa"/>
            <w:tcBorders>
              <w:top w:val="single" w:sz="4" w:space="0" w:color="000000"/>
              <w:left w:val="single" w:sz="4" w:space="0" w:color="000000"/>
              <w:bottom w:val="single" w:sz="4" w:space="0" w:color="000000"/>
              <w:right w:val="single" w:sz="4" w:space="0" w:color="000000"/>
            </w:tcBorders>
            <w:vAlign w:val="center"/>
          </w:tcPr>
          <w:p w14:paraId="1C821A37" w14:textId="77777777" w:rsidR="00A958B4" w:rsidRDefault="00DE0F1A">
            <w:pPr>
              <w:widowControl w:val="0"/>
              <w:spacing w:before="60"/>
            </w:pPr>
            <w:r>
              <w:rPr>
                <w:spacing w:val="40"/>
              </w:rPr>
              <w:t>......................................................................</w:t>
            </w:r>
          </w:p>
        </w:tc>
      </w:tr>
    </w:tbl>
    <w:p w14:paraId="636DCA73" w14:textId="3B7B56BF" w:rsidR="00A958B4" w:rsidRDefault="00626436">
      <w:pPr>
        <w:spacing w:before="360" w:after="360"/>
        <w:jc w:val="center"/>
        <w:rPr>
          <w:b/>
          <w:i/>
          <w:spacing w:val="-4"/>
        </w:rPr>
      </w:pPr>
      <w:r w:rsidRPr="00626436">
        <w:rPr>
          <w:rFonts w:eastAsia="Lucida Sans Unicode"/>
          <w:b/>
          <w:bCs/>
          <w:i/>
          <w:iCs/>
        </w:rPr>
        <w:t>„Wymiana instalacji elektrycznej - etap IV w Szkole Podstawowej nr 2 im. Polskich Olimpijczyków w Świdnicy.”</w:t>
      </w:r>
    </w:p>
    <w:p w14:paraId="05FC870E" w14:textId="77777777" w:rsidR="00A958B4" w:rsidRDefault="00DE0F1A">
      <w:pPr>
        <w:spacing w:before="120" w:after="120"/>
        <w:jc w:val="both"/>
      </w:pPr>
      <w:r>
        <w:t xml:space="preserve">Oświadczam, że </w:t>
      </w:r>
      <w:r>
        <w:rPr>
          <w:spacing w:val="-4"/>
        </w:rPr>
        <w:t>w postępowaniu o udzielenie zamówienia publicznego z</w:t>
      </w:r>
      <w:r>
        <w:t>obowiązuję (zobowiązujemy) się udostępnić swoje zasoby Wykonawcy:</w:t>
      </w:r>
    </w:p>
    <w:p w14:paraId="43D5DF6E" w14:textId="77777777" w:rsidR="00A958B4" w:rsidRDefault="00DE0F1A">
      <w:pPr>
        <w:spacing w:before="120" w:after="120"/>
        <w:rPr>
          <w:spacing w:val="-4"/>
        </w:rPr>
      </w:pPr>
      <w:r>
        <w:t>……………………………………………………………………………………..……………….</w:t>
      </w:r>
    </w:p>
    <w:p w14:paraId="7EE95367" w14:textId="77777777" w:rsidR="00A958B4" w:rsidRDefault="00DE0F1A">
      <w:pPr>
        <w:spacing w:before="120" w:after="120"/>
        <w:jc w:val="both"/>
      </w:pPr>
      <w:r>
        <w:t xml:space="preserve">W celu oceny, czy ww. Wykonawca będzie dysponował moimi zasobami w stopniu niezbędnym dla należytego wykonania zamówienia oraz oceny, czy stosunek nas </w:t>
      </w:r>
      <w:r>
        <w:t>łączący gwarantuje rzeczywisty dostęp do moich zasobów podaję:</w:t>
      </w:r>
    </w:p>
    <w:p w14:paraId="58318B74" w14:textId="77777777" w:rsidR="00A958B4" w:rsidRDefault="00DE0F1A">
      <w:pPr>
        <w:pStyle w:val="Akapitzlist"/>
        <w:numPr>
          <w:ilvl w:val="0"/>
          <w:numId w:val="28"/>
        </w:numPr>
        <w:spacing w:before="120" w:after="120"/>
        <w:ind w:left="284" w:hanging="284"/>
      </w:pPr>
      <w:r>
        <w:t>zakres moich zasobów dostępnych Wykonawcy:</w:t>
      </w:r>
    </w:p>
    <w:p w14:paraId="7FBFD6D9" w14:textId="77777777" w:rsidR="00A958B4" w:rsidRDefault="00DE0F1A">
      <w:pPr>
        <w:spacing w:before="120" w:after="120"/>
      </w:pPr>
      <w:r>
        <w:t>……………………………………………………………………………………………………</w:t>
      </w:r>
    </w:p>
    <w:p w14:paraId="7DA250BE" w14:textId="77777777" w:rsidR="00A958B4" w:rsidRDefault="00DE0F1A">
      <w:pPr>
        <w:spacing w:before="120" w:after="120"/>
      </w:pPr>
      <w:r>
        <w:t>……………………………………………………………………………………………………</w:t>
      </w:r>
    </w:p>
    <w:p w14:paraId="57008A6C" w14:textId="77777777" w:rsidR="00A958B4" w:rsidRDefault="00DE0F1A">
      <w:pPr>
        <w:spacing w:before="120" w:after="120"/>
      </w:pPr>
      <w:r>
        <w:t>……………………………………………………………………………………………………</w:t>
      </w:r>
    </w:p>
    <w:p w14:paraId="4ACB45BF" w14:textId="77777777" w:rsidR="00A958B4" w:rsidRDefault="00DE0F1A">
      <w:pPr>
        <w:pStyle w:val="Akapitzlist"/>
        <w:numPr>
          <w:ilvl w:val="0"/>
          <w:numId w:val="28"/>
        </w:numPr>
        <w:spacing w:before="120" w:after="120"/>
        <w:ind w:left="284" w:hanging="284"/>
      </w:pPr>
      <w:r>
        <w:t>sposób wykorzystania moich zasobów przez Wykonawcę przy wykonywaniu zamówienia:</w:t>
      </w:r>
    </w:p>
    <w:p w14:paraId="733F9B88" w14:textId="77777777" w:rsidR="00A958B4" w:rsidRDefault="00DE0F1A">
      <w:pPr>
        <w:spacing w:before="120" w:after="120"/>
      </w:pPr>
      <w:r>
        <w:t>……………………………………………………………………………………………………</w:t>
      </w:r>
    </w:p>
    <w:p w14:paraId="6A3EA6DE" w14:textId="77777777" w:rsidR="00A958B4" w:rsidRDefault="00DE0F1A">
      <w:pPr>
        <w:spacing w:before="120" w:after="120"/>
      </w:pPr>
      <w:r>
        <w:t>……………………………………………………………………………………………………</w:t>
      </w:r>
    </w:p>
    <w:p w14:paraId="0094733C" w14:textId="77777777" w:rsidR="00A958B4" w:rsidRDefault="00DE0F1A">
      <w:pPr>
        <w:spacing w:before="120" w:after="120"/>
      </w:pPr>
      <w:r>
        <w:t>……………………………………………………………………………………………………</w:t>
      </w:r>
    </w:p>
    <w:p w14:paraId="5A157D71" w14:textId="77777777" w:rsidR="00A958B4" w:rsidRDefault="00DE0F1A">
      <w:pPr>
        <w:pStyle w:val="Akapitzlist"/>
        <w:numPr>
          <w:ilvl w:val="0"/>
          <w:numId w:val="28"/>
        </w:numPr>
        <w:spacing w:before="120" w:after="120"/>
        <w:ind w:left="284" w:hanging="284"/>
      </w:pPr>
      <w:r>
        <w:t>charakter stosunku, jaki będzie mnie łączył z Wykonawcą:</w:t>
      </w:r>
    </w:p>
    <w:p w14:paraId="057A3E2F" w14:textId="77777777" w:rsidR="00A958B4" w:rsidRDefault="00DE0F1A">
      <w:pPr>
        <w:spacing w:before="120" w:after="120"/>
      </w:pPr>
      <w:r>
        <w:t>……………………………………………………………………………………………………</w:t>
      </w:r>
    </w:p>
    <w:p w14:paraId="3DB03FC1" w14:textId="77777777" w:rsidR="00A958B4" w:rsidRDefault="00DE0F1A">
      <w:pPr>
        <w:spacing w:before="120" w:after="120"/>
      </w:pPr>
      <w:r>
        <w:t>……………………………………………………………………………………………………</w:t>
      </w:r>
    </w:p>
    <w:p w14:paraId="2D8AAF2C" w14:textId="77777777" w:rsidR="00A958B4" w:rsidRDefault="00DE0F1A">
      <w:pPr>
        <w:spacing w:before="120" w:after="120"/>
      </w:pPr>
      <w:r>
        <w:t>……………………………………………………………………………………………………</w:t>
      </w:r>
    </w:p>
    <w:p w14:paraId="3C6EFF94" w14:textId="77777777" w:rsidR="00A958B4" w:rsidRDefault="00DE0F1A">
      <w:pPr>
        <w:pStyle w:val="Akapitzlist"/>
        <w:numPr>
          <w:ilvl w:val="0"/>
          <w:numId w:val="28"/>
        </w:numPr>
        <w:spacing w:before="120" w:after="120"/>
        <w:ind w:left="284" w:hanging="284"/>
      </w:pPr>
      <w:r>
        <w:t>zakres i okres mojego udziału przy wykonywaniu zamówienia:</w:t>
      </w:r>
    </w:p>
    <w:p w14:paraId="094FAD61" w14:textId="77777777" w:rsidR="00A958B4" w:rsidRDefault="00DE0F1A">
      <w:pPr>
        <w:spacing w:before="120" w:after="120"/>
      </w:pPr>
      <w:r>
        <w:t>……………………………………………………………………………………………………</w:t>
      </w:r>
    </w:p>
    <w:p w14:paraId="50BB2932" w14:textId="77777777" w:rsidR="00A958B4" w:rsidRDefault="00DE0F1A">
      <w:pPr>
        <w:spacing w:before="120" w:after="120"/>
      </w:pPr>
      <w:r>
        <w:t>……………………………………………………………………………………………………</w:t>
      </w:r>
    </w:p>
    <w:p w14:paraId="37283D87" w14:textId="77777777" w:rsidR="00A958B4" w:rsidRDefault="00DE0F1A">
      <w:pPr>
        <w:spacing w:before="120" w:after="120"/>
      </w:pPr>
      <w:r>
        <w:lastRenderedPageBreak/>
        <w:t>……………………………………………………………………………………………………</w:t>
      </w:r>
    </w:p>
    <w:p w14:paraId="1DCD4022" w14:textId="77777777" w:rsidR="00A958B4" w:rsidRDefault="00A958B4"/>
    <w:tbl>
      <w:tblPr>
        <w:tblW w:w="8896" w:type="dxa"/>
        <w:tblInd w:w="534" w:type="dxa"/>
        <w:tblLayout w:type="fixed"/>
        <w:tblLook w:val="01E0" w:firstRow="1" w:lastRow="1" w:firstColumn="1" w:lastColumn="1" w:noHBand="0" w:noVBand="0"/>
      </w:tblPr>
      <w:tblGrid>
        <w:gridCol w:w="2266"/>
        <w:gridCol w:w="2978"/>
        <w:gridCol w:w="3652"/>
      </w:tblGrid>
      <w:tr w:rsidR="00A958B4" w14:paraId="1B680E6D" w14:textId="77777777">
        <w:tc>
          <w:tcPr>
            <w:tcW w:w="2266" w:type="dxa"/>
            <w:tcBorders>
              <w:top w:val="dashed" w:sz="4" w:space="0" w:color="000000"/>
            </w:tcBorders>
          </w:tcPr>
          <w:p w14:paraId="662214E4" w14:textId="77777777" w:rsidR="00A958B4" w:rsidRDefault="00DE0F1A">
            <w:pPr>
              <w:widowControl w:val="0"/>
              <w:overflowPunct w:val="0"/>
              <w:textAlignment w:val="baseline"/>
              <w:rPr>
                <w:iCs/>
                <w:sz w:val="20"/>
                <w:szCs w:val="20"/>
              </w:rPr>
            </w:pPr>
            <w:r>
              <w:rPr>
                <w:iCs/>
                <w:sz w:val="20"/>
                <w:szCs w:val="20"/>
              </w:rPr>
              <w:t>Miejscowość, data</w:t>
            </w:r>
          </w:p>
        </w:tc>
        <w:tc>
          <w:tcPr>
            <w:tcW w:w="2978" w:type="dxa"/>
          </w:tcPr>
          <w:p w14:paraId="4488660A" w14:textId="77777777" w:rsidR="00A958B4" w:rsidRDefault="00A958B4">
            <w:pPr>
              <w:widowControl w:val="0"/>
              <w:overflowPunct w:val="0"/>
              <w:textAlignment w:val="baseline"/>
              <w:rPr>
                <w:iCs/>
                <w:sz w:val="20"/>
                <w:szCs w:val="20"/>
              </w:rPr>
            </w:pPr>
          </w:p>
        </w:tc>
        <w:tc>
          <w:tcPr>
            <w:tcW w:w="3652" w:type="dxa"/>
            <w:tcBorders>
              <w:top w:val="dashed" w:sz="4" w:space="0" w:color="000000"/>
            </w:tcBorders>
          </w:tcPr>
          <w:p w14:paraId="3FBF6719" w14:textId="77777777" w:rsidR="00A958B4" w:rsidRDefault="00DE0F1A">
            <w:pPr>
              <w:widowControl w:val="0"/>
              <w:overflowPunct w:val="0"/>
              <w:jc w:val="center"/>
              <w:textAlignment w:val="baseline"/>
              <w:rPr>
                <w:iCs/>
                <w:sz w:val="20"/>
                <w:szCs w:val="20"/>
              </w:rPr>
            </w:pPr>
            <w:r>
              <w:rPr>
                <w:iCs/>
                <w:sz w:val="20"/>
                <w:szCs w:val="20"/>
              </w:rPr>
              <w:t>pieczęć i podpis upoważnionych</w:t>
            </w:r>
          </w:p>
          <w:p w14:paraId="2CE2FF47" w14:textId="77777777" w:rsidR="00A958B4" w:rsidRDefault="00DE0F1A">
            <w:pPr>
              <w:widowControl w:val="0"/>
              <w:overflowPunct w:val="0"/>
              <w:jc w:val="center"/>
              <w:textAlignment w:val="baseline"/>
              <w:rPr>
                <w:iCs/>
                <w:sz w:val="20"/>
                <w:szCs w:val="20"/>
              </w:rPr>
            </w:pPr>
            <w:r>
              <w:rPr>
                <w:iCs/>
                <w:sz w:val="20"/>
                <w:szCs w:val="20"/>
              </w:rPr>
              <w:t>przedstawicieli firmy</w:t>
            </w:r>
          </w:p>
        </w:tc>
      </w:tr>
    </w:tbl>
    <w:p w14:paraId="01FE37F4" w14:textId="77777777" w:rsidR="00A958B4" w:rsidRDefault="00A958B4">
      <w:pPr>
        <w:jc w:val="right"/>
      </w:pPr>
    </w:p>
    <w:p w14:paraId="10B542A4" w14:textId="77777777" w:rsidR="00A958B4" w:rsidRDefault="00DE0F1A">
      <w:pPr>
        <w:ind w:left="180"/>
        <w:jc w:val="right"/>
        <w:rPr>
          <w:rFonts w:eastAsia="Calibri"/>
          <w:i/>
          <w:lang w:eastAsia="ar-SA"/>
        </w:rPr>
      </w:pPr>
      <w:r>
        <w:rPr>
          <w:rFonts w:eastAsia="Calibri"/>
          <w:b/>
          <w:i/>
          <w:lang w:eastAsia="ar-SA"/>
        </w:rPr>
        <w:t>Załącznik nr 6 do SWZ</w:t>
      </w:r>
    </w:p>
    <w:p w14:paraId="14CA4D7F" w14:textId="77777777" w:rsidR="00A958B4" w:rsidRDefault="00DE0F1A">
      <w:pPr>
        <w:spacing w:before="360" w:after="360"/>
        <w:jc w:val="center"/>
        <w:rPr>
          <w:rFonts w:eastAsia="Calibri"/>
          <w:b/>
          <w:sz w:val="28"/>
          <w:szCs w:val="28"/>
          <w:lang w:eastAsia="ar-SA"/>
        </w:rPr>
      </w:pPr>
      <w:r>
        <w:rPr>
          <w:rFonts w:eastAsia="Calibri"/>
          <w:b/>
          <w:sz w:val="28"/>
          <w:szCs w:val="28"/>
          <w:lang w:eastAsia="ar-SA"/>
        </w:rPr>
        <w:t>WYKAZ OSÓB SKIEROWANYCH PRZEZ WYKONAWCĘ DO REALIZACJI ZAMÓWIENIA PUBLICZNEGO</w:t>
      </w:r>
    </w:p>
    <w:tbl>
      <w:tblPr>
        <w:tblW w:w="9346" w:type="dxa"/>
        <w:tblLayout w:type="fixed"/>
        <w:tblCellMar>
          <w:left w:w="70" w:type="dxa"/>
          <w:right w:w="70" w:type="dxa"/>
        </w:tblCellMar>
        <w:tblLook w:val="04A0" w:firstRow="1" w:lastRow="0" w:firstColumn="1" w:lastColumn="0" w:noHBand="0" w:noVBand="1"/>
      </w:tblPr>
      <w:tblGrid>
        <w:gridCol w:w="1860"/>
        <w:gridCol w:w="7486"/>
      </w:tblGrid>
      <w:tr w:rsidR="00A958B4" w14:paraId="696A6EF7" w14:textId="77777777">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300BC94B" w14:textId="77777777" w:rsidR="00A958B4" w:rsidRDefault="00DE0F1A">
            <w:pPr>
              <w:widowControl w:val="0"/>
              <w:spacing w:before="60"/>
              <w:rPr>
                <w:sz w:val="16"/>
                <w:szCs w:val="16"/>
              </w:rPr>
            </w:pPr>
            <w:r>
              <w:rPr>
                <w:sz w:val="16"/>
                <w:szCs w:val="16"/>
              </w:rPr>
              <w:t xml:space="preserve">Nazwa </w:t>
            </w:r>
            <w:r>
              <w:rPr>
                <w:rFonts w:eastAsia="Calibri"/>
                <w:sz w:val="16"/>
                <w:szCs w:val="16"/>
              </w:rPr>
              <w:t>Wykonawcy</w:t>
            </w:r>
          </w:p>
        </w:tc>
        <w:tc>
          <w:tcPr>
            <w:tcW w:w="7485" w:type="dxa"/>
            <w:tcBorders>
              <w:top w:val="single" w:sz="4" w:space="0" w:color="000000"/>
              <w:left w:val="single" w:sz="4" w:space="0" w:color="000000"/>
              <w:bottom w:val="single" w:sz="4" w:space="0" w:color="000000"/>
              <w:right w:val="single" w:sz="4" w:space="0" w:color="000000"/>
            </w:tcBorders>
            <w:vAlign w:val="center"/>
          </w:tcPr>
          <w:p w14:paraId="4F361903" w14:textId="77777777" w:rsidR="00A958B4" w:rsidRDefault="00DE0F1A">
            <w:pPr>
              <w:widowControl w:val="0"/>
              <w:spacing w:before="60"/>
              <w:rPr>
                <w:spacing w:val="40"/>
              </w:rPr>
            </w:pPr>
            <w:r>
              <w:rPr>
                <w:spacing w:val="40"/>
              </w:rPr>
              <w:t>......................................................................</w:t>
            </w:r>
          </w:p>
        </w:tc>
      </w:tr>
      <w:tr w:rsidR="00A958B4" w14:paraId="1ECB9888" w14:textId="77777777">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332FE2A2" w14:textId="77777777" w:rsidR="00A958B4" w:rsidRDefault="00DE0F1A">
            <w:pPr>
              <w:widowControl w:val="0"/>
              <w:spacing w:before="60"/>
              <w:rPr>
                <w:sz w:val="16"/>
                <w:szCs w:val="16"/>
              </w:rPr>
            </w:pPr>
            <w:r>
              <w:rPr>
                <w:sz w:val="16"/>
                <w:szCs w:val="16"/>
              </w:rPr>
              <w:t xml:space="preserve">Adres </w:t>
            </w:r>
            <w:r>
              <w:rPr>
                <w:rFonts w:eastAsia="Calibri"/>
                <w:sz w:val="16"/>
                <w:szCs w:val="16"/>
              </w:rPr>
              <w:t>Wykonawcy</w:t>
            </w:r>
          </w:p>
        </w:tc>
        <w:tc>
          <w:tcPr>
            <w:tcW w:w="7485" w:type="dxa"/>
            <w:tcBorders>
              <w:top w:val="single" w:sz="4" w:space="0" w:color="000000"/>
              <w:left w:val="single" w:sz="4" w:space="0" w:color="000000"/>
              <w:bottom w:val="single" w:sz="4" w:space="0" w:color="000000"/>
              <w:right w:val="single" w:sz="4" w:space="0" w:color="000000"/>
            </w:tcBorders>
            <w:vAlign w:val="center"/>
          </w:tcPr>
          <w:p w14:paraId="4F161FB7" w14:textId="77777777" w:rsidR="00A958B4" w:rsidRDefault="00DE0F1A">
            <w:pPr>
              <w:widowControl w:val="0"/>
              <w:spacing w:before="60"/>
            </w:pPr>
            <w:r>
              <w:rPr>
                <w:spacing w:val="40"/>
              </w:rPr>
              <w:t>......................................................................</w:t>
            </w:r>
          </w:p>
        </w:tc>
      </w:tr>
    </w:tbl>
    <w:p w14:paraId="03A76636" w14:textId="37E62302" w:rsidR="00A958B4" w:rsidRDefault="00DE0F1A">
      <w:pPr>
        <w:spacing w:before="360" w:after="360"/>
        <w:jc w:val="center"/>
        <w:rPr>
          <w:b/>
          <w:i/>
          <w:spacing w:val="-4"/>
        </w:rPr>
      </w:pPr>
      <w:r>
        <w:rPr>
          <w:b/>
          <w:i/>
          <w:spacing w:val="-4"/>
        </w:rPr>
        <w:t>„</w:t>
      </w:r>
      <w:r w:rsidR="00626436" w:rsidRPr="00626436">
        <w:rPr>
          <w:b/>
          <w:bCs/>
          <w:i/>
          <w:iCs/>
          <w:spacing w:val="-4"/>
        </w:rPr>
        <w:t>Wymiana instalacji elektrycznej - etap IV w Szkole Podstawowej nr 2 im. Polskich Olimpijczyków w Świdnicy.”</w:t>
      </w:r>
    </w:p>
    <w:tbl>
      <w:tblPr>
        <w:tblW w:w="10508" w:type="dxa"/>
        <w:tblInd w:w="-10" w:type="dxa"/>
        <w:tblLayout w:type="fixed"/>
        <w:tblCellMar>
          <w:left w:w="70" w:type="dxa"/>
          <w:right w:w="70" w:type="dxa"/>
        </w:tblCellMar>
        <w:tblLook w:val="0000" w:firstRow="0" w:lastRow="0" w:firstColumn="0" w:lastColumn="0" w:noHBand="0" w:noVBand="0"/>
      </w:tblPr>
      <w:tblGrid>
        <w:gridCol w:w="524"/>
        <w:gridCol w:w="1841"/>
        <w:gridCol w:w="1840"/>
        <w:gridCol w:w="1577"/>
        <w:gridCol w:w="1574"/>
        <w:gridCol w:w="1576"/>
        <w:gridCol w:w="1576"/>
      </w:tblGrid>
      <w:tr w:rsidR="00A958B4" w14:paraId="747FEA9F" w14:textId="77777777">
        <w:trPr>
          <w:trHeight w:val="1184"/>
        </w:trPr>
        <w:tc>
          <w:tcPr>
            <w:tcW w:w="524" w:type="dxa"/>
            <w:tcBorders>
              <w:top w:val="single" w:sz="4" w:space="0" w:color="000000"/>
              <w:left w:val="single" w:sz="4" w:space="0" w:color="000000"/>
              <w:bottom w:val="single" w:sz="4" w:space="0" w:color="000000"/>
            </w:tcBorders>
            <w:shd w:val="clear" w:color="auto" w:fill="auto"/>
            <w:vAlign w:val="center"/>
          </w:tcPr>
          <w:p w14:paraId="4808E010" w14:textId="77777777" w:rsidR="00A958B4" w:rsidRDefault="00DE0F1A">
            <w:pPr>
              <w:widowControl w:val="0"/>
              <w:jc w:val="center"/>
              <w:rPr>
                <w:rFonts w:eastAsia="Calibri"/>
                <w:bCs/>
                <w:sz w:val="20"/>
                <w:szCs w:val="20"/>
                <w:lang w:eastAsia="ar-SA"/>
              </w:rPr>
            </w:pPr>
            <w:r>
              <w:rPr>
                <w:rFonts w:eastAsia="Calibri"/>
                <w:bCs/>
                <w:sz w:val="20"/>
                <w:szCs w:val="20"/>
                <w:lang w:eastAsia="ar-SA"/>
              </w:rPr>
              <w:t>Lp.</w:t>
            </w:r>
          </w:p>
        </w:tc>
        <w:tc>
          <w:tcPr>
            <w:tcW w:w="1841" w:type="dxa"/>
            <w:tcBorders>
              <w:top w:val="single" w:sz="4" w:space="0" w:color="000000"/>
              <w:left w:val="single" w:sz="4" w:space="0" w:color="000000"/>
              <w:bottom w:val="single" w:sz="4" w:space="0" w:color="000000"/>
            </w:tcBorders>
            <w:shd w:val="clear" w:color="auto" w:fill="auto"/>
            <w:vAlign w:val="center"/>
          </w:tcPr>
          <w:p w14:paraId="1788935E" w14:textId="77777777" w:rsidR="00A958B4" w:rsidRDefault="00DE0F1A">
            <w:pPr>
              <w:widowControl w:val="0"/>
              <w:jc w:val="center"/>
              <w:rPr>
                <w:rFonts w:eastAsia="Calibri"/>
                <w:bCs/>
                <w:sz w:val="20"/>
                <w:szCs w:val="20"/>
                <w:lang w:eastAsia="ar-SA"/>
              </w:rPr>
            </w:pPr>
            <w:r>
              <w:rPr>
                <w:rFonts w:eastAsia="Calibri"/>
                <w:bCs/>
                <w:sz w:val="20"/>
                <w:szCs w:val="20"/>
                <w:lang w:eastAsia="ar-SA"/>
              </w:rPr>
              <w:t>Imię i nazwisko</w:t>
            </w:r>
          </w:p>
        </w:tc>
        <w:tc>
          <w:tcPr>
            <w:tcW w:w="1840" w:type="dxa"/>
            <w:tcBorders>
              <w:top w:val="single" w:sz="4" w:space="0" w:color="000000"/>
              <w:left w:val="single" w:sz="4" w:space="0" w:color="000000"/>
              <w:bottom w:val="single" w:sz="4" w:space="0" w:color="000000"/>
            </w:tcBorders>
            <w:shd w:val="clear" w:color="auto" w:fill="auto"/>
            <w:vAlign w:val="center"/>
          </w:tcPr>
          <w:p w14:paraId="6D8A308C" w14:textId="77777777" w:rsidR="00A958B4" w:rsidRDefault="00DE0F1A">
            <w:pPr>
              <w:widowControl w:val="0"/>
              <w:jc w:val="center"/>
              <w:rPr>
                <w:sz w:val="20"/>
                <w:szCs w:val="20"/>
                <w:lang w:eastAsia="ar-SA"/>
              </w:rPr>
            </w:pPr>
            <w:r>
              <w:rPr>
                <w:rFonts w:eastAsia="Calibri"/>
                <w:bCs/>
                <w:sz w:val="20"/>
                <w:szCs w:val="20"/>
                <w:lang w:eastAsia="ar-SA"/>
              </w:rPr>
              <w:t>Zakres wykonywanych czynności w realizacji zamówienia</w:t>
            </w:r>
          </w:p>
          <w:p w14:paraId="69755BED" w14:textId="77777777" w:rsidR="00A958B4" w:rsidRDefault="00DE0F1A">
            <w:pPr>
              <w:keepNext/>
              <w:widowControl w:val="0"/>
              <w:ind w:left="720" w:hanging="720"/>
              <w:jc w:val="center"/>
              <w:rPr>
                <w:sz w:val="20"/>
                <w:szCs w:val="20"/>
                <w:lang w:eastAsia="ar-SA"/>
              </w:rPr>
            </w:pPr>
            <w:r>
              <w:rPr>
                <w:sz w:val="20"/>
                <w:szCs w:val="20"/>
                <w:lang w:eastAsia="ar-SA"/>
              </w:rPr>
              <w:t>(funkcja)</w:t>
            </w:r>
          </w:p>
        </w:tc>
        <w:tc>
          <w:tcPr>
            <w:tcW w:w="1577" w:type="dxa"/>
            <w:tcBorders>
              <w:top w:val="single" w:sz="4" w:space="0" w:color="000000"/>
              <w:left w:val="single" w:sz="4" w:space="0" w:color="000000"/>
              <w:bottom w:val="single" w:sz="4" w:space="0" w:color="000000"/>
              <w:right w:val="single" w:sz="4" w:space="0" w:color="000000"/>
            </w:tcBorders>
            <w:vAlign w:val="center"/>
          </w:tcPr>
          <w:p w14:paraId="565470AF" w14:textId="77777777" w:rsidR="00A958B4" w:rsidRDefault="00DE0F1A">
            <w:pPr>
              <w:keepNext/>
              <w:widowControl w:val="0"/>
              <w:jc w:val="center"/>
              <w:rPr>
                <w:sz w:val="20"/>
                <w:szCs w:val="20"/>
                <w:lang w:eastAsia="ar-SA"/>
              </w:rPr>
            </w:pPr>
            <w:r>
              <w:rPr>
                <w:sz w:val="20"/>
                <w:szCs w:val="20"/>
                <w:lang w:eastAsia="ar-SA"/>
              </w:rPr>
              <w:t>Kwalifikacje zawodowe (rodzaj uprawnień budowlanych)</w:t>
            </w:r>
          </w:p>
        </w:tc>
        <w:tc>
          <w:tcPr>
            <w:tcW w:w="1574" w:type="dxa"/>
            <w:tcBorders>
              <w:top w:val="single" w:sz="4" w:space="0" w:color="000000"/>
              <w:left w:val="single" w:sz="4" w:space="0" w:color="000000"/>
              <w:bottom w:val="single" w:sz="4" w:space="0" w:color="000000"/>
            </w:tcBorders>
            <w:shd w:val="clear" w:color="auto" w:fill="auto"/>
            <w:vAlign w:val="center"/>
          </w:tcPr>
          <w:p w14:paraId="0073BE66" w14:textId="77777777" w:rsidR="00A958B4" w:rsidRDefault="00DE0F1A">
            <w:pPr>
              <w:keepNext/>
              <w:widowControl w:val="0"/>
              <w:ind w:left="720" w:hanging="720"/>
              <w:jc w:val="center"/>
              <w:rPr>
                <w:rFonts w:eastAsia="Calibri"/>
                <w:sz w:val="20"/>
                <w:szCs w:val="20"/>
                <w:lang w:eastAsia="ar-SA"/>
              </w:rPr>
            </w:pPr>
            <w:r>
              <w:rPr>
                <w:sz w:val="20"/>
                <w:szCs w:val="20"/>
                <w:lang w:eastAsia="ar-SA"/>
              </w:rPr>
              <w:t>Doświadczenie</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BF3D7" w14:textId="77777777" w:rsidR="00A958B4" w:rsidRDefault="00DE0F1A">
            <w:pPr>
              <w:widowControl w:val="0"/>
              <w:jc w:val="center"/>
              <w:rPr>
                <w:sz w:val="20"/>
                <w:szCs w:val="20"/>
                <w:lang w:eastAsia="ar-SA"/>
              </w:rPr>
            </w:pPr>
            <w:r>
              <w:rPr>
                <w:sz w:val="20"/>
                <w:szCs w:val="20"/>
                <w:lang w:eastAsia="ar-SA"/>
              </w:rPr>
              <w:t>Informacja o podstawie do dysponowania wskazanymi osobami</w:t>
            </w:r>
          </w:p>
        </w:tc>
        <w:tc>
          <w:tcPr>
            <w:tcW w:w="1576" w:type="dxa"/>
            <w:tcBorders>
              <w:top w:val="single" w:sz="4" w:space="0" w:color="000000"/>
              <w:left w:val="single" w:sz="4" w:space="0" w:color="000000"/>
              <w:bottom w:val="single" w:sz="4" w:space="0" w:color="000000"/>
              <w:right w:val="single" w:sz="4" w:space="0" w:color="000000"/>
            </w:tcBorders>
          </w:tcPr>
          <w:p w14:paraId="29A6866E" w14:textId="77777777" w:rsidR="00A958B4" w:rsidRDefault="00DE0F1A">
            <w:pPr>
              <w:widowControl w:val="0"/>
              <w:jc w:val="center"/>
              <w:rPr>
                <w:sz w:val="20"/>
                <w:szCs w:val="20"/>
                <w:lang w:eastAsia="ar-SA"/>
              </w:rPr>
            </w:pPr>
            <w:r>
              <w:rPr>
                <w:sz w:val="20"/>
                <w:szCs w:val="20"/>
                <w:lang w:eastAsia="ar-SA"/>
              </w:rPr>
              <w:t xml:space="preserve">Podmiot, który </w:t>
            </w:r>
            <w:r>
              <w:rPr>
                <w:sz w:val="20"/>
                <w:szCs w:val="20"/>
                <w:lang w:eastAsia="ar-SA"/>
              </w:rPr>
              <w:t>wykazuje spełnianie warunków udziału w postępowaniu - wykonawca/wykonawca składający ofertę wspólną/podmiot udostępniający zasoby</w:t>
            </w:r>
          </w:p>
        </w:tc>
      </w:tr>
      <w:tr w:rsidR="00A958B4" w14:paraId="4111871C" w14:textId="77777777">
        <w:trPr>
          <w:trHeight w:val="233"/>
        </w:trPr>
        <w:tc>
          <w:tcPr>
            <w:tcW w:w="524" w:type="dxa"/>
            <w:tcBorders>
              <w:top w:val="single" w:sz="4" w:space="0" w:color="000000"/>
              <w:left w:val="single" w:sz="4" w:space="0" w:color="000000"/>
              <w:bottom w:val="single" w:sz="4" w:space="0" w:color="000000"/>
            </w:tcBorders>
            <w:shd w:val="clear" w:color="auto" w:fill="auto"/>
            <w:vAlign w:val="center"/>
          </w:tcPr>
          <w:p w14:paraId="6A58CC99" w14:textId="77777777" w:rsidR="00A958B4" w:rsidRDefault="00DE0F1A">
            <w:pPr>
              <w:widowControl w:val="0"/>
              <w:jc w:val="center"/>
              <w:rPr>
                <w:rFonts w:eastAsia="Calibri"/>
                <w:bCs/>
                <w:i/>
                <w:sz w:val="20"/>
                <w:szCs w:val="20"/>
                <w:lang w:eastAsia="ar-SA"/>
              </w:rPr>
            </w:pPr>
            <w:r>
              <w:rPr>
                <w:rFonts w:eastAsia="Calibri"/>
                <w:bCs/>
                <w:i/>
                <w:sz w:val="20"/>
                <w:szCs w:val="20"/>
                <w:lang w:eastAsia="ar-SA"/>
              </w:rPr>
              <w:t>1</w:t>
            </w:r>
          </w:p>
        </w:tc>
        <w:tc>
          <w:tcPr>
            <w:tcW w:w="1841" w:type="dxa"/>
            <w:tcBorders>
              <w:top w:val="single" w:sz="4" w:space="0" w:color="000000"/>
              <w:left w:val="single" w:sz="4" w:space="0" w:color="000000"/>
              <w:bottom w:val="single" w:sz="4" w:space="0" w:color="000000"/>
            </w:tcBorders>
            <w:shd w:val="clear" w:color="auto" w:fill="auto"/>
            <w:vAlign w:val="center"/>
          </w:tcPr>
          <w:p w14:paraId="6BADE6B7" w14:textId="77777777" w:rsidR="00A958B4" w:rsidRDefault="00DE0F1A">
            <w:pPr>
              <w:widowControl w:val="0"/>
              <w:jc w:val="center"/>
              <w:rPr>
                <w:rFonts w:eastAsia="Calibri"/>
                <w:bCs/>
                <w:i/>
                <w:sz w:val="20"/>
                <w:szCs w:val="20"/>
                <w:lang w:eastAsia="ar-SA"/>
              </w:rPr>
            </w:pPr>
            <w:r>
              <w:rPr>
                <w:rFonts w:eastAsia="Calibri"/>
                <w:bCs/>
                <w:i/>
                <w:sz w:val="20"/>
                <w:szCs w:val="20"/>
                <w:lang w:eastAsia="ar-SA"/>
              </w:rPr>
              <w:t>2</w:t>
            </w:r>
          </w:p>
        </w:tc>
        <w:tc>
          <w:tcPr>
            <w:tcW w:w="1840" w:type="dxa"/>
            <w:tcBorders>
              <w:top w:val="single" w:sz="4" w:space="0" w:color="000000"/>
              <w:left w:val="single" w:sz="4" w:space="0" w:color="000000"/>
              <w:bottom w:val="single" w:sz="4" w:space="0" w:color="000000"/>
            </w:tcBorders>
            <w:shd w:val="clear" w:color="auto" w:fill="auto"/>
            <w:vAlign w:val="center"/>
          </w:tcPr>
          <w:p w14:paraId="0978F238" w14:textId="77777777" w:rsidR="00A958B4" w:rsidRDefault="00DE0F1A">
            <w:pPr>
              <w:widowControl w:val="0"/>
              <w:jc w:val="center"/>
              <w:rPr>
                <w:rFonts w:eastAsia="Calibri"/>
                <w:bCs/>
                <w:i/>
                <w:sz w:val="20"/>
                <w:szCs w:val="20"/>
                <w:lang w:eastAsia="ar-SA"/>
              </w:rPr>
            </w:pPr>
            <w:r>
              <w:rPr>
                <w:rFonts w:eastAsia="Calibri"/>
                <w:bCs/>
                <w:i/>
                <w:sz w:val="20"/>
                <w:szCs w:val="20"/>
                <w:lang w:eastAsia="ar-SA"/>
              </w:rPr>
              <w:t>3</w:t>
            </w:r>
          </w:p>
        </w:tc>
        <w:tc>
          <w:tcPr>
            <w:tcW w:w="1577" w:type="dxa"/>
            <w:tcBorders>
              <w:top w:val="single" w:sz="4" w:space="0" w:color="000000"/>
              <w:left w:val="single" w:sz="4" w:space="0" w:color="000000"/>
              <w:bottom w:val="single" w:sz="4" w:space="0" w:color="000000"/>
              <w:right w:val="single" w:sz="4" w:space="0" w:color="000000"/>
            </w:tcBorders>
            <w:vAlign w:val="center"/>
          </w:tcPr>
          <w:p w14:paraId="7FF10C02" w14:textId="77777777" w:rsidR="00A958B4" w:rsidRDefault="00DE0F1A">
            <w:pPr>
              <w:widowControl w:val="0"/>
              <w:jc w:val="center"/>
              <w:rPr>
                <w:rFonts w:eastAsia="Calibri"/>
                <w:bCs/>
                <w:i/>
                <w:sz w:val="20"/>
                <w:szCs w:val="20"/>
                <w:lang w:eastAsia="ar-SA"/>
              </w:rPr>
            </w:pPr>
            <w:r>
              <w:rPr>
                <w:rFonts w:eastAsia="Calibri"/>
                <w:bCs/>
                <w:i/>
                <w:sz w:val="20"/>
                <w:szCs w:val="20"/>
                <w:lang w:eastAsia="ar-SA"/>
              </w:rPr>
              <w:t>4</w:t>
            </w:r>
          </w:p>
        </w:tc>
        <w:tc>
          <w:tcPr>
            <w:tcW w:w="1574" w:type="dxa"/>
            <w:tcBorders>
              <w:top w:val="single" w:sz="4" w:space="0" w:color="000000"/>
              <w:left w:val="single" w:sz="4" w:space="0" w:color="000000"/>
              <w:bottom w:val="single" w:sz="4" w:space="0" w:color="000000"/>
            </w:tcBorders>
            <w:shd w:val="clear" w:color="auto" w:fill="auto"/>
            <w:vAlign w:val="center"/>
          </w:tcPr>
          <w:p w14:paraId="5D66955F" w14:textId="77777777" w:rsidR="00A958B4" w:rsidRDefault="00DE0F1A">
            <w:pPr>
              <w:widowControl w:val="0"/>
              <w:jc w:val="center"/>
              <w:rPr>
                <w:rFonts w:eastAsia="Calibri"/>
                <w:bCs/>
                <w:i/>
                <w:sz w:val="20"/>
                <w:szCs w:val="20"/>
                <w:lang w:eastAsia="ar-SA"/>
              </w:rPr>
            </w:pPr>
            <w:r>
              <w:rPr>
                <w:rFonts w:eastAsia="Calibri"/>
                <w:bCs/>
                <w:i/>
                <w:sz w:val="20"/>
                <w:szCs w:val="20"/>
                <w:lang w:eastAsia="ar-SA"/>
              </w:rPr>
              <w:t>5</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D4609" w14:textId="77777777" w:rsidR="00A958B4" w:rsidRDefault="00DE0F1A">
            <w:pPr>
              <w:widowControl w:val="0"/>
              <w:jc w:val="center"/>
              <w:rPr>
                <w:i/>
                <w:sz w:val="20"/>
                <w:szCs w:val="20"/>
                <w:lang w:eastAsia="ar-SA"/>
              </w:rPr>
            </w:pPr>
            <w:r>
              <w:rPr>
                <w:rFonts w:eastAsia="Calibri"/>
                <w:bCs/>
                <w:i/>
                <w:sz w:val="20"/>
                <w:szCs w:val="20"/>
                <w:lang w:eastAsia="ar-SA"/>
              </w:rPr>
              <w:t>6</w:t>
            </w:r>
          </w:p>
        </w:tc>
        <w:tc>
          <w:tcPr>
            <w:tcW w:w="1576" w:type="dxa"/>
            <w:tcBorders>
              <w:top w:val="single" w:sz="4" w:space="0" w:color="000000"/>
              <w:left w:val="single" w:sz="4" w:space="0" w:color="000000"/>
              <w:bottom w:val="single" w:sz="4" w:space="0" w:color="000000"/>
              <w:right w:val="single" w:sz="4" w:space="0" w:color="000000"/>
            </w:tcBorders>
          </w:tcPr>
          <w:p w14:paraId="37F4B005" w14:textId="77777777" w:rsidR="00A958B4" w:rsidRDefault="00DE0F1A">
            <w:pPr>
              <w:widowControl w:val="0"/>
              <w:jc w:val="center"/>
              <w:rPr>
                <w:rFonts w:eastAsia="Calibri"/>
                <w:bCs/>
                <w:i/>
                <w:sz w:val="20"/>
                <w:szCs w:val="20"/>
                <w:lang w:eastAsia="ar-SA"/>
              </w:rPr>
            </w:pPr>
            <w:r>
              <w:rPr>
                <w:rFonts w:eastAsia="MS Mincho"/>
                <w:i/>
                <w:iCs/>
                <w:sz w:val="20"/>
                <w:szCs w:val="20"/>
                <w:lang w:eastAsia="ar-SA"/>
              </w:rPr>
              <w:t>7</w:t>
            </w:r>
          </w:p>
        </w:tc>
      </w:tr>
      <w:tr w:rsidR="00A958B4" w14:paraId="2A71238B" w14:textId="77777777">
        <w:trPr>
          <w:trHeight w:val="233"/>
        </w:trPr>
        <w:tc>
          <w:tcPr>
            <w:tcW w:w="524" w:type="dxa"/>
            <w:tcBorders>
              <w:top w:val="single" w:sz="4" w:space="0" w:color="000000"/>
              <w:left w:val="single" w:sz="4" w:space="0" w:color="000000"/>
              <w:bottom w:val="single" w:sz="4" w:space="0" w:color="000000"/>
            </w:tcBorders>
            <w:shd w:val="clear" w:color="auto" w:fill="auto"/>
            <w:vAlign w:val="center"/>
          </w:tcPr>
          <w:p w14:paraId="58790819" w14:textId="77777777" w:rsidR="00A958B4" w:rsidRDefault="00A958B4">
            <w:pPr>
              <w:widowControl w:val="0"/>
              <w:jc w:val="center"/>
              <w:rPr>
                <w:rFonts w:eastAsia="Calibri"/>
                <w:bCs/>
                <w:sz w:val="20"/>
                <w:szCs w:val="20"/>
                <w:lang w:eastAsia="ar-SA"/>
              </w:rPr>
            </w:pPr>
          </w:p>
        </w:tc>
        <w:tc>
          <w:tcPr>
            <w:tcW w:w="1841" w:type="dxa"/>
            <w:tcBorders>
              <w:top w:val="single" w:sz="4" w:space="0" w:color="000000"/>
              <w:left w:val="single" w:sz="4" w:space="0" w:color="000000"/>
              <w:bottom w:val="single" w:sz="4" w:space="0" w:color="000000"/>
            </w:tcBorders>
            <w:shd w:val="clear" w:color="auto" w:fill="auto"/>
            <w:vAlign w:val="center"/>
          </w:tcPr>
          <w:p w14:paraId="36389980" w14:textId="77777777" w:rsidR="00A958B4" w:rsidRDefault="00A958B4">
            <w:pPr>
              <w:widowControl w:val="0"/>
              <w:snapToGrid w:val="0"/>
              <w:rPr>
                <w:rFonts w:eastAsia="Calibri"/>
                <w:bCs/>
                <w:sz w:val="20"/>
                <w:szCs w:val="20"/>
                <w:lang w:eastAsia="ar-SA"/>
              </w:rPr>
            </w:pPr>
          </w:p>
        </w:tc>
        <w:tc>
          <w:tcPr>
            <w:tcW w:w="1840" w:type="dxa"/>
            <w:tcBorders>
              <w:top w:val="single" w:sz="4" w:space="0" w:color="000000"/>
              <w:left w:val="single" w:sz="4" w:space="0" w:color="000000"/>
              <w:bottom w:val="single" w:sz="4" w:space="0" w:color="000000"/>
            </w:tcBorders>
            <w:shd w:val="clear" w:color="auto" w:fill="auto"/>
          </w:tcPr>
          <w:p w14:paraId="346584FD" w14:textId="77777777" w:rsidR="00A958B4" w:rsidRDefault="00A958B4">
            <w:pPr>
              <w:widowControl w:val="0"/>
              <w:rPr>
                <w:rFonts w:eastAsia="Calibri"/>
                <w:bCs/>
                <w:sz w:val="20"/>
                <w:szCs w:val="20"/>
                <w:lang w:eastAsia="ar-SA"/>
              </w:rPr>
            </w:pPr>
          </w:p>
        </w:tc>
        <w:tc>
          <w:tcPr>
            <w:tcW w:w="1577" w:type="dxa"/>
            <w:tcBorders>
              <w:top w:val="single" w:sz="4" w:space="0" w:color="000000"/>
              <w:left w:val="single" w:sz="4" w:space="0" w:color="000000"/>
              <w:bottom w:val="single" w:sz="4" w:space="0" w:color="000000"/>
              <w:right w:val="single" w:sz="4" w:space="0" w:color="000000"/>
            </w:tcBorders>
            <w:vAlign w:val="center"/>
          </w:tcPr>
          <w:p w14:paraId="35ABAE4F" w14:textId="77777777" w:rsidR="00A958B4" w:rsidRDefault="00A958B4">
            <w:pPr>
              <w:widowControl w:val="0"/>
              <w:snapToGrid w:val="0"/>
              <w:rPr>
                <w:rFonts w:eastAsia="Calibri"/>
                <w:bCs/>
                <w:sz w:val="20"/>
                <w:szCs w:val="20"/>
                <w:lang w:eastAsia="ar-SA"/>
              </w:rPr>
            </w:pPr>
          </w:p>
        </w:tc>
        <w:tc>
          <w:tcPr>
            <w:tcW w:w="1574" w:type="dxa"/>
            <w:tcBorders>
              <w:top w:val="single" w:sz="4" w:space="0" w:color="000000"/>
              <w:left w:val="single" w:sz="4" w:space="0" w:color="000000"/>
              <w:bottom w:val="single" w:sz="4" w:space="0" w:color="000000"/>
            </w:tcBorders>
            <w:shd w:val="clear" w:color="auto" w:fill="auto"/>
          </w:tcPr>
          <w:p w14:paraId="164AE2B8" w14:textId="77777777" w:rsidR="00A958B4" w:rsidRDefault="00DE0F1A">
            <w:pPr>
              <w:widowControl w:val="0"/>
              <w:snapToGrid w:val="0"/>
              <w:rPr>
                <w:rFonts w:eastAsia="Calibri"/>
                <w:bCs/>
                <w:sz w:val="20"/>
                <w:szCs w:val="20"/>
                <w:lang w:eastAsia="ar-SA"/>
              </w:rPr>
            </w:pPr>
            <w:r>
              <w:rPr>
                <w:rFonts w:eastAsia="Calibri"/>
                <w:bCs/>
                <w:sz w:val="20"/>
                <w:szCs w:val="20"/>
                <w:lang w:val="en-US" w:eastAsia="ar-SA"/>
              </w:rPr>
              <w:t>1...................</w:t>
            </w:r>
          </w:p>
          <w:p w14:paraId="51E87466" w14:textId="77777777" w:rsidR="00A958B4" w:rsidRDefault="00DE0F1A">
            <w:pPr>
              <w:widowControl w:val="0"/>
              <w:snapToGrid w:val="0"/>
              <w:rPr>
                <w:rFonts w:eastAsia="Calibri"/>
                <w:bCs/>
                <w:sz w:val="20"/>
                <w:szCs w:val="20"/>
                <w:lang w:eastAsia="ar-SA"/>
              </w:rPr>
            </w:pPr>
            <w:r>
              <w:rPr>
                <w:rFonts w:eastAsia="Calibri"/>
                <w:bCs/>
                <w:sz w:val="20"/>
                <w:szCs w:val="20"/>
                <w:lang w:val="en-US" w:eastAsia="ar-SA"/>
              </w:rPr>
              <w:t>2...................</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14:paraId="5DC658CD" w14:textId="77777777" w:rsidR="00A958B4" w:rsidRDefault="00A958B4">
            <w:pPr>
              <w:widowControl w:val="0"/>
              <w:snapToGrid w:val="0"/>
              <w:rPr>
                <w:rFonts w:eastAsia="Calibri"/>
                <w:bCs/>
                <w:sz w:val="20"/>
                <w:szCs w:val="20"/>
                <w:lang w:eastAsia="ar-SA"/>
              </w:rPr>
            </w:pPr>
          </w:p>
        </w:tc>
        <w:tc>
          <w:tcPr>
            <w:tcW w:w="1576" w:type="dxa"/>
            <w:tcBorders>
              <w:top w:val="single" w:sz="4" w:space="0" w:color="000000"/>
              <w:left w:val="single" w:sz="4" w:space="0" w:color="000000"/>
              <w:bottom w:val="single" w:sz="4" w:space="0" w:color="000000"/>
              <w:right w:val="single" w:sz="4" w:space="0" w:color="000000"/>
            </w:tcBorders>
          </w:tcPr>
          <w:p w14:paraId="1D4991F5" w14:textId="77777777" w:rsidR="00A958B4" w:rsidRDefault="00A958B4">
            <w:pPr>
              <w:widowControl w:val="0"/>
              <w:snapToGrid w:val="0"/>
              <w:rPr>
                <w:rFonts w:eastAsia="Calibri"/>
                <w:bCs/>
                <w:sz w:val="20"/>
                <w:szCs w:val="20"/>
                <w:lang w:eastAsia="ar-SA"/>
              </w:rPr>
            </w:pPr>
          </w:p>
        </w:tc>
      </w:tr>
      <w:tr w:rsidR="00A958B4" w14:paraId="72CD8D78" w14:textId="77777777">
        <w:trPr>
          <w:trHeight w:val="233"/>
        </w:trPr>
        <w:tc>
          <w:tcPr>
            <w:tcW w:w="524" w:type="dxa"/>
            <w:tcBorders>
              <w:top w:val="single" w:sz="4" w:space="0" w:color="000000"/>
              <w:left w:val="single" w:sz="4" w:space="0" w:color="000000"/>
              <w:bottom w:val="single" w:sz="4" w:space="0" w:color="000000"/>
            </w:tcBorders>
            <w:shd w:val="clear" w:color="auto" w:fill="auto"/>
            <w:vAlign w:val="center"/>
          </w:tcPr>
          <w:p w14:paraId="516D6689" w14:textId="77777777" w:rsidR="00A958B4" w:rsidRDefault="00A958B4">
            <w:pPr>
              <w:widowControl w:val="0"/>
              <w:jc w:val="center"/>
              <w:rPr>
                <w:rFonts w:eastAsia="Calibri"/>
                <w:bCs/>
                <w:sz w:val="20"/>
                <w:szCs w:val="20"/>
                <w:lang w:eastAsia="ar-SA"/>
              </w:rPr>
            </w:pPr>
          </w:p>
        </w:tc>
        <w:tc>
          <w:tcPr>
            <w:tcW w:w="1841" w:type="dxa"/>
            <w:tcBorders>
              <w:top w:val="single" w:sz="4" w:space="0" w:color="000000"/>
              <w:left w:val="single" w:sz="4" w:space="0" w:color="000000"/>
              <w:bottom w:val="single" w:sz="4" w:space="0" w:color="000000"/>
            </w:tcBorders>
            <w:shd w:val="clear" w:color="auto" w:fill="auto"/>
            <w:vAlign w:val="center"/>
          </w:tcPr>
          <w:p w14:paraId="6D0363D8" w14:textId="77777777" w:rsidR="00A958B4" w:rsidRDefault="00A958B4">
            <w:pPr>
              <w:widowControl w:val="0"/>
              <w:snapToGrid w:val="0"/>
              <w:rPr>
                <w:rFonts w:eastAsia="Calibri"/>
                <w:bCs/>
                <w:sz w:val="20"/>
                <w:szCs w:val="20"/>
                <w:lang w:eastAsia="ar-SA"/>
              </w:rPr>
            </w:pPr>
          </w:p>
        </w:tc>
        <w:tc>
          <w:tcPr>
            <w:tcW w:w="1840" w:type="dxa"/>
            <w:tcBorders>
              <w:top w:val="single" w:sz="4" w:space="0" w:color="000000"/>
              <w:left w:val="single" w:sz="4" w:space="0" w:color="000000"/>
              <w:bottom w:val="single" w:sz="4" w:space="0" w:color="000000"/>
            </w:tcBorders>
            <w:shd w:val="clear" w:color="auto" w:fill="auto"/>
          </w:tcPr>
          <w:p w14:paraId="361A39A6" w14:textId="77777777" w:rsidR="00A958B4" w:rsidRDefault="00A958B4">
            <w:pPr>
              <w:widowControl w:val="0"/>
              <w:rPr>
                <w:rFonts w:eastAsia="Calibri"/>
                <w:bCs/>
                <w:sz w:val="20"/>
                <w:szCs w:val="20"/>
                <w:lang w:eastAsia="ar-SA"/>
              </w:rPr>
            </w:pPr>
          </w:p>
        </w:tc>
        <w:tc>
          <w:tcPr>
            <w:tcW w:w="1577" w:type="dxa"/>
            <w:tcBorders>
              <w:top w:val="single" w:sz="4" w:space="0" w:color="000000"/>
              <w:left w:val="single" w:sz="4" w:space="0" w:color="000000"/>
              <w:bottom w:val="single" w:sz="4" w:space="0" w:color="000000"/>
              <w:right w:val="single" w:sz="4" w:space="0" w:color="000000"/>
            </w:tcBorders>
            <w:vAlign w:val="center"/>
          </w:tcPr>
          <w:p w14:paraId="2722699A" w14:textId="77777777" w:rsidR="00A958B4" w:rsidRDefault="00A958B4">
            <w:pPr>
              <w:widowControl w:val="0"/>
              <w:snapToGrid w:val="0"/>
              <w:rPr>
                <w:rFonts w:eastAsia="Calibri"/>
                <w:bCs/>
                <w:sz w:val="20"/>
                <w:szCs w:val="20"/>
                <w:lang w:eastAsia="ar-SA"/>
              </w:rPr>
            </w:pPr>
          </w:p>
        </w:tc>
        <w:tc>
          <w:tcPr>
            <w:tcW w:w="1574" w:type="dxa"/>
            <w:tcBorders>
              <w:top w:val="single" w:sz="4" w:space="0" w:color="000000"/>
              <w:left w:val="single" w:sz="4" w:space="0" w:color="000000"/>
              <w:bottom w:val="single" w:sz="4" w:space="0" w:color="000000"/>
            </w:tcBorders>
            <w:shd w:val="clear" w:color="auto" w:fill="auto"/>
          </w:tcPr>
          <w:p w14:paraId="6E39F9AE" w14:textId="77777777" w:rsidR="00A958B4" w:rsidRDefault="00A958B4">
            <w:pPr>
              <w:widowControl w:val="0"/>
              <w:snapToGrid w:val="0"/>
              <w:rPr>
                <w:rFonts w:eastAsia="Calibri"/>
                <w:bCs/>
                <w:sz w:val="20"/>
                <w:szCs w:val="20"/>
                <w:lang w:eastAsia="ar-SA"/>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14:paraId="412C8604" w14:textId="77777777" w:rsidR="00A958B4" w:rsidRDefault="00A958B4">
            <w:pPr>
              <w:widowControl w:val="0"/>
              <w:snapToGrid w:val="0"/>
              <w:rPr>
                <w:rFonts w:eastAsia="Calibri"/>
                <w:bCs/>
                <w:sz w:val="20"/>
                <w:szCs w:val="20"/>
                <w:lang w:eastAsia="ar-SA"/>
              </w:rPr>
            </w:pPr>
          </w:p>
        </w:tc>
        <w:tc>
          <w:tcPr>
            <w:tcW w:w="1576" w:type="dxa"/>
            <w:tcBorders>
              <w:top w:val="single" w:sz="4" w:space="0" w:color="000000"/>
              <w:left w:val="single" w:sz="4" w:space="0" w:color="000000"/>
              <w:bottom w:val="single" w:sz="4" w:space="0" w:color="000000"/>
              <w:right w:val="single" w:sz="4" w:space="0" w:color="000000"/>
            </w:tcBorders>
          </w:tcPr>
          <w:p w14:paraId="641E2064" w14:textId="77777777" w:rsidR="00A958B4" w:rsidRDefault="00A958B4">
            <w:pPr>
              <w:widowControl w:val="0"/>
              <w:snapToGrid w:val="0"/>
              <w:rPr>
                <w:rFonts w:eastAsia="Calibri"/>
                <w:bCs/>
                <w:sz w:val="20"/>
                <w:szCs w:val="20"/>
                <w:lang w:eastAsia="ar-SA"/>
              </w:rPr>
            </w:pPr>
          </w:p>
        </w:tc>
      </w:tr>
      <w:tr w:rsidR="00A958B4" w14:paraId="5AD948BF" w14:textId="77777777">
        <w:trPr>
          <w:trHeight w:val="233"/>
        </w:trPr>
        <w:tc>
          <w:tcPr>
            <w:tcW w:w="524" w:type="dxa"/>
            <w:tcBorders>
              <w:top w:val="single" w:sz="4" w:space="0" w:color="000000"/>
              <w:left w:val="single" w:sz="4" w:space="0" w:color="000000"/>
              <w:bottom w:val="single" w:sz="4" w:space="0" w:color="000000"/>
            </w:tcBorders>
            <w:shd w:val="clear" w:color="auto" w:fill="auto"/>
            <w:vAlign w:val="center"/>
          </w:tcPr>
          <w:p w14:paraId="52B91912" w14:textId="77777777" w:rsidR="00A958B4" w:rsidRDefault="00A958B4">
            <w:pPr>
              <w:widowControl w:val="0"/>
              <w:jc w:val="center"/>
              <w:rPr>
                <w:rFonts w:eastAsia="Calibri"/>
                <w:bCs/>
                <w:sz w:val="20"/>
                <w:szCs w:val="20"/>
                <w:lang w:eastAsia="ar-SA"/>
              </w:rPr>
            </w:pPr>
          </w:p>
        </w:tc>
        <w:tc>
          <w:tcPr>
            <w:tcW w:w="1841" w:type="dxa"/>
            <w:tcBorders>
              <w:top w:val="single" w:sz="4" w:space="0" w:color="000000"/>
              <w:left w:val="single" w:sz="4" w:space="0" w:color="000000"/>
              <w:bottom w:val="single" w:sz="4" w:space="0" w:color="000000"/>
            </w:tcBorders>
            <w:shd w:val="clear" w:color="auto" w:fill="auto"/>
            <w:vAlign w:val="center"/>
          </w:tcPr>
          <w:p w14:paraId="2203B7B5" w14:textId="77777777" w:rsidR="00A958B4" w:rsidRDefault="00A958B4">
            <w:pPr>
              <w:widowControl w:val="0"/>
              <w:snapToGrid w:val="0"/>
              <w:rPr>
                <w:rFonts w:eastAsia="Calibri"/>
                <w:bCs/>
                <w:sz w:val="20"/>
                <w:szCs w:val="20"/>
                <w:lang w:eastAsia="ar-SA"/>
              </w:rPr>
            </w:pPr>
          </w:p>
        </w:tc>
        <w:tc>
          <w:tcPr>
            <w:tcW w:w="1840" w:type="dxa"/>
            <w:tcBorders>
              <w:top w:val="single" w:sz="4" w:space="0" w:color="000000"/>
              <w:left w:val="single" w:sz="4" w:space="0" w:color="000000"/>
              <w:bottom w:val="single" w:sz="4" w:space="0" w:color="000000"/>
            </w:tcBorders>
            <w:shd w:val="clear" w:color="auto" w:fill="auto"/>
          </w:tcPr>
          <w:p w14:paraId="03AB7160" w14:textId="77777777" w:rsidR="00A958B4" w:rsidRDefault="00A958B4">
            <w:pPr>
              <w:widowControl w:val="0"/>
              <w:rPr>
                <w:rFonts w:eastAsia="Calibri"/>
                <w:bCs/>
                <w:sz w:val="20"/>
                <w:szCs w:val="20"/>
                <w:lang w:eastAsia="ar-SA"/>
              </w:rPr>
            </w:pPr>
          </w:p>
        </w:tc>
        <w:tc>
          <w:tcPr>
            <w:tcW w:w="1577" w:type="dxa"/>
            <w:tcBorders>
              <w:top w:val="single" w:sz="4" w:space="0" w:color="000000"/>
              <w:left w:val="single" w:sz="4" w:space="0" w:color="000000"/>
              <w:bottom w:val="single" w:sz="4" w:space="0" w:color="000000"/>
              <w:right w:val="single" w:sz="4" w:space="0" w:color="000000"/>
            </w:tcBorders>
            <w:vAlign w:val="center"/>
          </w:tcPr>
          <w:p w14:paraId="63292273" w14:textId="77777777" w:rsidR="00A958B4" w:rsidRDefault="00A958B4">
            <w:pPr>
              <w:widowControl w:val="0"/>
              <w:snapToGrid w:val="0"/>
              <w:rPr>
                <w:rFonts w:eastAsia="Calibri"/>
                <w:bCs/>
                <w:sz w:val="20"/>
                <w:szCs w:val="20"/>
                <w:lang w:eastAsia="ar-SA"/>
              </w:rPr>
            </w:pPr>
          </w:p>
        </w:tc>
        <w:tc>
          <w:tcPr>
            <w:tcW w:w="1574" w:type="dxa"/>
            <w:tcBorders>
              <w:top w:val="single" w:sz="4" w:space="0" w:color="000000"/>
              <w:left w:val="single" w:sz="4" w:space="0" w:color="000000"/>
              <w:bottom w:val="single" w:sz="4" w:space="0" w:color="000000"/>
            </w:tcBorders>
            <w:shd w:val="clear" w:color="auto" w:fill="auto"/>
          </w:tcPr>
          <w:p w14:paraId="3C1B86EB" w14:textId="77777777" w:rsidR="00A958B4" w:rsidRDefault="00A958B4">
            <w:pPr>
              <w:widowControl w:val="0"/>
              <w:snapToGrid w:val="0"/>
              <w:rPr>
                <w:rFonts w:eastAsia="Calibri"/>
                <w:bCs/>
                <w:sz w:val="20"/>
                <w:szCs w:val="20"/>
                <w:lang w:eastAsia="ar-SA"/>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14:paraId="0713C9DB" w14:textId="77777777" w:rsidR="00A958B4" w:rsidRDefault="00A958B4">
            <w:pPr>
              <w:widowControl w:val="0"/>
              <w:snapToGrid w:val="0"/>
              <w:rPr>
                <w:rFonts w:eastAsia="Calibri"/>
                <w:bCs/>
                <w:sz w:val="20"/>
                <w:szCs w:val="20"/>
                <w:lang w:eastAsia="ar-SA"/>
              </w:rPr>
            </w:pPr>
          </w:p>
        </w:tc>
        <w:tc>
          <w:tcPr>
            <w:tcW w:w="1576" w:type="dxa"/>
            <w:tcBorders>
              <w:top w:val="single" w:sz="4" w:space="0" w:color="000000"/>
              <w:left w:val="single" w:sz="4" w:space="0" w:color="000000"/>
              <w:bottom w:val="single" w:sz="4" w:space="0" w:color="000000"/>
              <w:right w:val="single" w:sz="4" w:space="0" w:color="000000"/>
            </w:tcBorders>
          </w:tcPr>
          <w:p w14:paraId="1D3379ED" w14:textId="77777777" w:rsidR="00A958B4" w:rsidRDefault="00A958B4">
            <w:pPr>
              <w:widowControl w:val="0"/>
              <w:snapToGrid w:val="0"/>
              <w:rPr>
                <w:rFonts w:eastAsia="Calibri"/>
                <w:bCs/>
                <w:sz w:val="20"/>
                <w:szCs w:val="20"/>
                <w:lang w:eastAsia="ar-SA"/>
              </w:rPr>
            </w:pPr>
          </w:p>
        </w:tc>
      </w:tr>
      <w:tr w:rsidR="00A958B4" w14:paraId="62C858DB" w14:textId="77777777">
        <w:trPr>
          <w:trHeight w:val="233"/>
        </w:trPr>
        <w:tc>
          <w:tcPr>
            <w:tcW w:w="524" w:type="dxa"/>
            <w:tcBorders>
              <w:top w:val="single" w:sz="4" w:space="0" w:color="000000"/>
              <w:left w:val="single" w:sz="4" w:space="0" w:color="000000"/>
              <w:bottom w:val="single" w:sz="4" w:space="0" w:color="000000"/>
            </w:tcBorders>
            <w:shd w:val="clear" w:color="auto" w:fill="auto"/>
            <w:vAlign w:val="center"/>
          </w:tcPr>
          <w:p w14:paraId="5CC8A472" w14:textId="77777777" w:rsidR="00A958B4" w:rsidRDefault="00A958B4">
            <w:pPr>
              <w:widowControl w:val="0"/>
              <w:jc w:val="center"/>
              <w:rPr>
                <w:rFonts w:eastAsia="Calibri"/>
                <w:bCs/>
                <w:sz w:val="20"/>
                <w:szCs w:val="20"/>
                <w:lang w:eastAsia="ar-SA"/>
              </w:rPr>
            </w:pPr>
          </w:p>
        </w:tc>
        <w:tc>
          <w:tcPr>
            <w:tcW w:w="1841" w:type="dxa"/>
            <w:tcBorders>
              <w:top w:val="single" w:sz="4" w:space="0" w:color="000000"/>
              <w:left w:val="single" w:sz="4" w:space="0" w:color="000000"/>
              <w:bottom w:val="single" w:sz="4" w:space="0" w:color="000000"/>
            </w:tcBorders>
            <w:shd w:val="clear" w:color="auto" w:fill="auto"/>
            <w:vAlign w:val="center"/>
          </w:tcPr>
          <w:p w14:paraId="18599A2F" w14:textId="77777777" w:rsidR="00A958B4" w:rsidRDefault="00A958B4">
            <w:pPr>
              <w:widowControl w:val="0"/>
              <w:snapToGrid w:val="0"/>
              <w:rPr>
                <w:rFonts w:eastAsia="Calibri"/>
                <w:bCs/>
                <w:sz w:val="20"/>
                <w:szCs w:val="20"/>
                <w:lang w:eastAsia="ar-SA"/>
              </w:rPr>
            </w:pPr>
          </w:p>
        </w:tc>
        <w:tc>
          <w:tcPr>
            <w:tcW w:w="1840" w:type="dxa"/>
            <w:tcBorders>
              <w:top w:val="single" w:sz="4" w:space="0" w:color="000000"/>
              <w:left w:val="single" w:sz="4" w:space="0" w:color="000000"/>
              <w:bottom w:val="single" w:sz="4" w:space="0" w:color="000000"/>
            </w:tcBorders>
            <w:shd w:val="clear" w:color="auto" w:fill="auto"/>
          </w:tcPr>
          <w:p w14:paraId="407CBEB6" w14:textId="77777777" w:rsidR="00A958B4" w:rsidRDefault="00A958B4">
            <w:pPr>
              <w:widowControl w:val="0"/>
              <w:rPr>
                <w:rFonts w:eastAsia="Calibri"/>
                <w:bCs/>
                <w:sz w:val="20"/>
                <w:szCs w:val="20"/>
                <w:lang w:eastAsia="ar-SA"/>
              </w:rPr>
            </w:pPr>
          </w:p>
        </w:tc>
        <w:tc>
          <w:tcPr>
            <w:tcW w:w="1577" w:type="dxa"/>
            <w:tcBorders>
              <w:top w:val="single" w:sz="4" w:space="0" w:color="000000"/>
              <w:left w:val="single" w:sz="4" w:space="0" w:color="000000"/>
              <w:bottom w:val="single" w:sz="4" w:space="0" w:color="000000"/>
              <w:right w:val="single" w:sz="4" w:space="0" w:color="000000"/>
            </w:tcBorders>
            <w:vAlign w:val="center"/>
          </w:tcPr>
          <w:p w14:paraId="0CAD2A75" w14:textId="77777777" w:rsidR="00A958B4" w:rsidRDefault="00A958B4">
            <w:pPr>
              <w:widowControl w:val="0"/>
              <w:snapToGrid w:val="0"/>
              <w:rPr>
                <w:rFonts w:eastAsia="Calibri"/>
                <w:bCs/>
                <w:sz w:val="20"/>
                <w:szCs w:val="20"/>
                <w:lang w:eastAsia="ar-SA"/>
              </w:rPr>
            </w:pPr>
          </w:p>
        </w:tc>
        <w:tc>
          <w:tcPr>
            <w:tcW w:w="1574" w:type="dxa"/>
            <w:tcBorders>
              <w:top w:val="single" w:sz="4" w:space="0" w:color="000000"/>
              <w:left w:val="single" w:sz="4" w:space="0" w:color="000000"/>
              <w:bottom w:val="single" w:sz="4" w:space="0" w:color="000000"/>
            </w:tcBorders>
            <w:shd w:val="clear" w:color="auto" w:fill="auto"/>
          </w:tcPr>
          <w:p w14:paraId="6A4271EA" w14:textId="77777777" w:rsidR="00A958B4" w:rsidRDefault="00A958B4">
            <w:pPr>
              <w:widowControl w:val="0"/>
              <w:snapToGrid w:val="0"/>
              <w:rPr>
                <w:rFonts w:eastAsia="Calibri"/>
                <w:bCs/>
                <w:sz w:val="20"/>
                <w:szCs w:val="20"/>
                <w:lang w:eastAsia="ar-SA"/>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14:paraId="12190CAE" w14:textId="77777777" w:rsidR="00A958B4" w:rsidRDefault="00A958B4">
            <w:pPr>
              <w:widowControl w:val="0"/>
              <w:snapToGrid w:val="0"/>
              <w:rPr>
                <w:rFonts w:eastAsia="Calibri"/>
                <w:bCs/>
                <w:sz w:val="20"/>
                <w:szCs w:val="20"/>
                <w:lang w:eastAsia="ar-SA"/>
              </w:rPr>
            </w:pPr>
          </w:p>
        </w:tc>
        <w:tc>
          <w:tcPr>
            <w:tcW w:w="1576" w:type="dxa"/>
            <w:tcBorders>
              <w:top w:val="single" w:sz="4" w:space="0" w:color="000000"/>
              <w:left w:val="single" w:sz="4" w:space="0" w:color="000000"/>
              <w:bottom w:val="single" w:sz="4" w:space="0" w:color="000000"/>
              <w:right w:val="single" w:sz="4" w:space="0" w:color="000000"/>
            </w:tcBorders>
          </w:tcPr>
          <w:p w14:paraId="66082D8D" w14:textId="77777777" w:rsidR="00A958B4" w:rsidRDefault="00A958B4">
            <w:pPr>
              <w:widowControl w:val="0"/>
              <w:snapToGrid w:val="0"/>
              <w:rPr>
                <w:rFonts w:eastAsia="Calibri"/>
                <w:bCs/>
                <w:sz w:val="20"/>
                <w:szCs w:val="20"/>
                <w:lang w:eastAsia="ar-SA"/>
              </w:rPr>
            </w:pPr>
          </w:p>
        </w:tc>
      </w:tr>
      <w:tr w:rsidR="00A958B4" w14:paraId="55BE958C" w14:textId="77777777">
        <w:trPr>
          <w:trHeight w:val="233"/>
        </w:trPr>
        <w:tc>
          <w:tcPr>
            <w:tcW w:w="524" w:type="dxa"/>
            <w:tcBorders>
              <w:top w:val="single" w:sz="4" w:space="0" w:color="000000"/>
              <w:left w:val="single" w:sz="4" w:space="0" w:color="000000"/>
              <w:bottom w:val="single" w:sz="4" w:space="0" w:color="000000"/>
            </w:tcBorders>
            <w:shd w:val="clear" w:color="auto" w:fill="auto"/>
            <w:vAlign w:val="center"/>
          </w:tcPr>
          <w:p w14:paraId="3B05B335" w14:textId="77777777" w:rsidR="00A958B4" w:rsidRDefault="00A958B4">
            <w:pPr>
              <w:widowControl w:val="0"/>
              <w:jc w:val="center"/>
              <w:rPr>
                <w:rFonts w:eastAsia="Calibri"/>
                <w:bCs/>
                <w:sz w:val="20"/>
                <w:szCs w:val="20"/>
                <w:lang w:eastAsia="ar-SA"/>
              </w:rPr>
            </w:pPr>
          </w:p>
        </w:tc>
        <w:tc>
          <w:tcPr>
            <w:tcW w:w="1841" w:type="dxa"/>
            <w:tcBorders>
              <w:top w:val="single" w:sz="4" w:space="0" w:color="000000"/>
              <w:left w:val="single" w:sz="4" w:space="0" w:color="000000"/>
              <w:bottom w:val="single" w:sz="4" w:space="0" w:color="000000"/>
            </w:tcBorders>
            <w:shd w:val="clear" w:color="auto" w:fill="auto"/>
            <w:vAlign w:val="center"/>
          </w:tcPr>
          <w:p w14:paraId="64B8D670" w14:textId="77777777" w:rsidR="00A958B4" w:rsidRDefault="00A958B4">
            <w:pPr>
              <w:widowControl w:val="0"/>
              <w:snapToGrid w:val="0"/>
              <w:rPr>
                <w:rFonts w:eastAsia="Calibri"/>
                <w:bCs/>
                <w:sz w:val="20"/>
                <w:szCs w:val="20"/>
                <w:lang w:eastAsia="ar-SA"/>
              </w:rPr>
            </w:pPr>
          </w:p>
        </w:tc>
        <w:tc>
          <w:tcPr>
            <w:tcW w:w="1840" w:type="dxa"/>
            <w:tcBorders>
              <w:top w:val="single" w:sz="4" w:space="0" w:color="000000"/>
              <w:left w:val="single" w:sz="4" w:space="0" w:color="000000"/>
              <w:bottom w:val="single" w:sz="4" w:space="0" w:color="000000"/>
            </w:tcBorders>
            <w:shd w:val="clear" w:color="auto" w:fill="auto"/>
          </w:tcPr>
          <w:p w14:paraId="22076CE4" w14:textId="77777777" w:rsidR="00A958B4" w:rsidRDefault="00A958B4">
            <w:pPr>
              <w:widowControl w:val="0"/>
              <w:rPr>
                <w:rFonts w:eastAsia="Calibri"/>
                <w:bCs/>
                <w:sz w:val="20"/>
                <w:szCs w:val="20"/>
                <w:lang w:eastAsia="ar-SA"/>
              </w:rPr>
            </w:pPr>
          </w:p>
        </w:tc>
        <w:tc>
          <w:tcPr>
            <w:tcW w:w="1577" w:type="dxa"/>
            <w:tcBorders>
              <w:top w:val="single" w:sz="4" w:space="0" w:color="000000"/>
              <w:left w:val="single" w:sz="4" w:space="0" w:color="000000"/>
              <w:bottom w:val="single" w:sz="4" w:space="0" w:color="000000"/>
              <w:right w:val="single" w:sz="4" w:space="0" w:color="000000"/>
            </w:tcBorders>
            <w:vAlign w:val="center"/>
          </w:tcPr>
          <w:p w14:paraId="11E93761" w14:textId="77777777" w:rsidR="00A958B4" w:rsidRDefault="00A958B4">
            <w:pPr>
              <w:widowControl w:val="0"/>
              <w:snapToGrid w:val="0"/>
              <w:rPr>
                <w:rFonts w:eastAsia="Calibri"/>
                <w:bCs/>
                <w:sz w:val="20"/>
                <w:szCs w:val="20"/>
                <w:lang w:eastAsia="ar-SA"/>
              </w:rPr>
            </w:pPr>
          </w:p>
        </w:tc>
        <w:tc>
          <w:tcPr>
            <w:tcW w:w="1574" w:type="dxa"/>
            <w:tcBorders>
              <w:top w:val="single" w:sz="4" w:space="0" w:color="000000"/>
              <w:left w:val="single" w:sz="4" w:space="0" w:color="000000"/>
              <w:bottom w:val="single" w:sz="4" w:space="0" w:color="000000"/>
            </w:tcBorders>
            <w:shd w:val="clear" w:color="auto" w:fill="auto"/>
          </w:tcPr>
          <w:p w14:paraId="3AFE41D4" w14:textId="77777777" w:rsidR="00A958B4" w:rsidRDefault="00A958B4">
            <w:pPr>
              <w:widowControl w:val="0"/>
              <w:snapToGrid w:val="0"/>
              <w:rPr>
                <w:rFonts w:eastAsia="Calibri"/>
                <w:bCs/>
                <w:sz w:val="20"/>
                <w:szCs w:val="20"/>
                <w:lang w:eastAsia="ar-SA"/>
              </w:rPr>
            </w:pP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14:paraId="473047B1" w14:textId="77777777" w:rsidR="00A958B4" w:rsidRDefault="00A958B4">
            <w:pPr>
              <w:widowControl w:val="0"/>
              <w:snapToGrid w:val="0"/>
              <w:rPr>
                <w:rFonts w:eastAsia="Calibri"/>
                <w:bCs/>
                <w:sz w:val="20"/>
                <w:szCs w:val="20"/>
                <w:lang w:eastAsia="ar-SA"/>
              </w:rPr>
            </w:pPr>
          </w:p>
        </w:tc>
        <w:tc>
          <w:tcPr>
            <w:tcW w:w="1576" w:type="dxa"/>
            <w:tcBorders>
              <w:top w:val="single" w:sz="4" w:space="0" w:color="000000"/>
              <w:left w:val="single" w:sz="4" w:space="0" w:color="000000"/>
              <w:bottom w:val="single" w:sz="4" w:space="0" w:color="000000"/>
              <w:right w:val="single" w:sz="4" w:space="0" w:color="000000"/>
            </w:tcBorders>
          </w:tcPr>
          <w:p w14:paraId="223B3DCD" w14:textId="77777777" w:rsidR="00A958B4" w:rsidRDefault="00A958B4">
            <w:pPr>
              <w:widowControl w:val="0"/>
              <w:snapToGrid w:val="0"/>
              <w:rPr>
                <w:rFonts w:eastAsia="Calibri"/>
                <w:bCs/>
                <w:sz w:val="20"/>
                <w:szCs w:val="20"/>
                <w:lang w:eastAsia="ar-SA"/>
              </w:rPr>
            </w:pPr>
          </w:p>
        </w:tc>
      </w:tr>
    </w:tbl>
    <w:p w14:paraId="0B7BFEEB" w14:textId="77777777" w:rsidR="00A958B4" w:rsidRDefault="00A958B4">
      <w:pPr>
        <w:rPr>
          <w:lang w:eastAsia="ar-SA"/>
        </w:rPr>
      </w:pPr>
    </w:p>
    <w:p w14:paraId="2EEF35CB" w14:textId="77777777" w:rsidR="00A958B4" w:rsidRDefault="00A958B4">
      <w:pPr>
        <w:spacing w:before="120" w:after="120"/>
        <w:rPr>
          <w:rFonts w:eastAsia="Calibri"/>
        </w:rPr>
      </w:pPr>
    </w:p>
    <w:tbl>
      <w:tblPr>
        <w:tblW w:w="8896" w:type="dxa"/>
        <w:tblInd w:w="534" w:type="dxa"/>
        <w:tblLayout w:type="fixed"/>
        <w:tblLook w:val="01E0" w:firstRow="1" w:lastRow="1" w:firstColumn="1" w:lastColumn="1" w:noHBand="0" w:noVBand="0"/>
      </w:tblPr>
      <w:tblGrid>
        <w:gridCol w:w="2266"/>
        <w:gridCol w:w="2978"/>
        <w:gridCol w:w="3652"/>
      </w:tblGrid>
      <w:tr w:rsidR="00A958B4" w14:paraId="6F86C9B9" w14:textId="77777777">
        <w:trPr>
          <w:trHeight w:val="252"/>
        </w:trPr>
        <w:tc>
          <w:tcPr>
            <w:tcW w:w="2266" w:type="dxa"/>
            <w:tcBorders>
              <w:top w:val="dashed" w:sz="4" w:space="0" w:color="000000"/>
            </w:tcBorders>
          </w:tcPr>
          <w:p w14:paraId="29EF7DF8" w14:textId="77777777" w:rsidR="00A958B4" w:rsidRDefault="00DE0F1A">
            <w:pPr>
              <w:widowControl w:val="0"/>
              <w:overflowPunct w:val="0"/>
              <w:textAlignment w:val="baseline"/>
              <w:rPr>
                <w:iCs/>
                <w:sz w:val="20"/>
                <w:szCs w:val="20"/>
              </w:rPr>
            </w:pPr>
            <w:r>
              <w:rPr>
                <w:iCs/>
                <w:sz w:val="20"/>
                <w:szCs w:val="20"/>
              </w:rPr>
              <w:t>Miejscowość, data</w:t>
            </w:r>
          </w:p>
        </w:tc>
        <w:tc>
          <w:tcPr>
            <w:tcW w:w="2978" w:type="dxa"/>
          </w:tcPr>
          <w:p w14:paraId="63C06909" w14:textId="77777777" w:rsidR="00A958B4" w:rsidRDefault="00A958B4">
            <w:pPr>
              <w:widowControl w:val="0"/>
              <w:overflowPunct w:val="0"/>
              <w:textAlignment w:val="baseline"/>
              <w:rPr>
                <w:iCs/>
                <w:sz w:val="20"/>
                <w:szCs w:val="20"/>
              </w:rPr>
            </w:pPr>
          </w:p>
        </w:tc>
        <w:tc>
          <w:tcPr>
            <w:tcW w:w="3652" w:type="dxa"/>
            <w:tcBorders>
              <w:top w:val="dashed" w:sz="4" w:space="0" w:color="000000"/>
            </w:tcBorders>
          </w:tcPr>
          <w:p w14:paraId="678A6538" w14:textId="77777777" w:rsidR="00A958B4" w:rsidRDefault="00DE0F1A">
            <w:pPr>
              <w:widowControl w:val="0"/>
              <w:overflowPunct w:val="0"/>
              <w:jc w:val="center"/>
              <w:textAlignment w:val="baseline"/>
              <w:rPr>
                <w:iCs/>
                <w:sz w:val="20"/>
                <w:szCs w:val="20"/>
              </w:rPr>
            </w:pPr>
            <w:r>
              <w:rPr>
                <w:iCs/>
                <w:sz w:val="20"/>
                <w:szCs w:val="20"/>
              </w:rPr>
              <w:t>pieczęć i podpis upoważnionych</w:t>
            </w:r>
          </w:p>
          <w:p w14:paraId="435A0536" w14:textId="77777777" w:rsidR="00A958B4" w:rsidRDefault="00DE0F1A">
            <w:pPr>
              <w:widowControl w:val="0"/>
              <w:overflowPunct w:val="0"/>
              <w:jc w:val="center"/>
              <w:textAlignment w:val="baseline"/>
              <w:rPr>
                <w:iCs/>
                <w:sz w:val="20"/>
                <w:szCs w:val="20"/>
              </w:rPr>
            </w:pPr>
            <w:r>
              <w:rPr>
                <w:iCs/>
                <w:sz w:val="20"/>
                <w:szCs w:val="20"/>
              </w:rPr>
              <w:t>przedstawicieli firmy</w:t>
            </w:r>
          </w:p>
        </w:tc>
      </w:tr>
    </w:tbl>
    <w:p w14:paraId="20F5A7A2" w14:textId="77777777" w:rsidR="00A958B4" w:rsidRDefault="00A958B4">
      <w:pPr>
        <w:rPr>
          <w:b/>
          <w:iCs/>
          <w:lang w:eastAsia="ar-SA"/>
        </w:rPr>
      </w:pPr>
    </w:p>
    <w:p w14:paraId="0B2CBB36" w14:textId="77777777" w:rsidR="00A958B4" w:rsidRDefault="00DE0F1A">
      <w:pPr>
        <w:jc w:val="both"/>
        <w:rPr>
          <w:b/>
          <w:lang w:eastAsia="ar-SA"/>
        </w:rPr>
      </w:pPr>
      <w:r>
        <w:rPr>
          <w:b/>
          <w:iCs/>
          <w:lang w:eastAsia="ar-SA"/>
        </w:rPr>
        <w:t xml:space="preserve">UWAGA! </w:t>
      </w:r>
      <w:r>
        <w:rPr>
          <w:b/>
          <w:lang w:eastAsia="ar-SA"/>
        </w:rPr>
        <w:t>Niniejszy dokument składa Wykonawca, którego oferta została najwyżej oceniona, na wezwanie Zamawiającego</w:t>
      </w:r>
      <w:r>
        <w:br w:type="page"/>
      </w:r>
    </w:p>
    <w:p w14:paraId="4E16B36C" w14:textId="77777777" w:rsidR="00A958B4" w:rsidRDefault="00A958B4">
      <w:pPr>
        <w:jc w:val="right"/>
        <w:rPr>
          <w:rFonts w:eastAsia="Calibri"/>
          <w:b/>
          <w:i/>
        </w:rPr>
      </w:pPr>
    </w:p>
    <w:p w14:paraId="57EE27E6" w14:textId="77777777" w:rsidR="00A958B4" w:rsidRDefault="00DE0F1A">
      <w:pPr>
        <w:ind w:firstLine="284"/>
        <w:jc w:val="right"/>
        <w:rPr>
          <w:sz w:val="21"/>
          <w:szCs w:val="21"/>
        </w:rPr>
      </w:pPr>
      <w:r>
        <w:rPr>
          <w:b/>
          <w:i/>
        </w:rPr>
        <w:t>Załącznik nr 7 do SWZ</w:t>
      </w:r>
    </w:p>
    <w:p w14:paraId="667D9172" w14:textId="77777777" w:rsidR="00A958B4" w:rsidRDefault="00DE0F1A">
      <w:pPr>
        <w:spacing w:before="240" w:after="240"/>
        <w:jc w:val="center"/>
        <w:rPr>
          <w:b/>
          <w:iCs/>
        </w:rPr>
      </w:pPr>
      <w:r>
        <w:rPr>
          <w:b/>
          <w:iCs/>
        </w:rPr>
        <w:t>WYKAZ ROBÓT BUDOWLANYCH</w:t>
      </w:r>
    </w:p>
    <w:tbl>
      <w:tblPr>
        <w:tblW w:w="9346" w:type="dxa"/>
        <w:tblLayout w:type="fixed"/>
        <w:tblCellMar>
          <w:left w:w="70" w:type="dxa"/>
          <w:right w:w="70" w:type="dxa"/>
        </w:tblCellMar>
        <w:tblLook w:val="04A0" w:firstRow="1" w:lastRow="0" w:firstColumn="1" w:lastColumn="0" w:noHBand="0" w:noVBand="1"/>
      </w:tblPr>
      <w:tblGrid>
        <w:gridCol w:w="1860"/>
        <w:gridCol w:w="7486"/>
      </w:tblGrid>
      <w:tr w:rsidR="00A958B4" w14:paraId="41D29AB3" w14:textId="77777777">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7A41BC05" w14:textId="77777777" w:rsidR="00A958B4" w:rsidRDefault="00DE0F1A">
            <w:pPr>
              <w:widowControl w:val="0"/>
              <w:spacing w:before="60"/>
              <w:rPr>
                <w:sz w:val="16"/>
                <w:szCs w:val="16"/>
              </w:rPr>
            </w:pPr>
            <w:r>
              <w:rPr>
                <w:sz w:val="16"/>
                <w:szCs w:val="16"/>
              </w:rPr>
              <w:t xml:space="preserve">Nazwa </w:t>
            </w:r>
            <w:r>
              <w:rPr>
                <w:rFonts w:eastAsia="Calibri"/>
                <w:sz w:val="16"/>
                <w:szCs w:val="16"/>
              </w:rPr>
              <w:t>Wykonawcy</w:t>
            </w:r>
          </w:p>
        </w:tc>
        <w:tc>
          <w:tcPr>
            <w:tcW w:w="7485" w:type="dxa"/>
            <w:tcBorders>
              <w:top w:val="single" w:sz="4" w:space="0" w:color="000000"/>
              <w:left w:val="single" w:sz="4" w:space="0" w:color="000000"/>
              <w:bottom w:val="single" w:sz="4" w:space="0" w:color="000000"/>
              <w:right w:val="single" w:sz="4" w:space="0" w:color="000000"/>
            </w:tcBorders>
            <w:vAlign w:val="center"/>
          </w:tcPr>
          <w:p w14:paraId="46D70473" w14:textId="77777777" w:rsidR="00A958B4" w:rsidRDefault="00DE0F1A">
            <w:pPr>
              <w:widowControl w:val="0"/>
              <w:spacing w:before="60"/>
              <w:rPr>
                <w:spacing w:val="40"/>
              </w:rPr>
            </w:pPr>
            <w:r>
              <w:rPr>
                <w:spacing w:val="40"/>
              </w:rPr>
              <w:t>......................................................................</w:t>
            </w:r>
          </w:p>
        </w:tc>
      </w:tr>
      <w:tr w:rsidR="00A958B4" w14:paraId="5FFEC9EA" w14:textId="77777777">
        <w:trPr>
          <w:cantSplit/>
          <w:trHeight w:hRule="exact" w:val="1134"/>
        </w:trPr>
        <w:tc>
          <w:tcPr>
            <w:tcW w:w="1860" w:type="dxa"/>
            <w:tcBorders>
              <w:top w:val="single" w:sz="4" w:space="0" w:color="000000"/>
              <w:left w:val="single" w:sz="4" w:space="0" w:color="000000"/>
              <w:bottom w:val="single" w:sz="4" w:space="0" w:color="000000"/>
              <w:right w:val="single" w:sz="4" w:space="0" w:color="000000"/>
            </w:tcBorders>
            <w:vAlign w:val="center"/>
          </w:tcPr>
          <w:p w14:paraId="4785A695" w14:textId="77777777" w:rsidR="00A958B4" w:rsidRDefault="00DE0F1A">
            <w:pPr>
              <w:widowControl w:val="0"/>
              <w:spacing w:before="60"/>
              <w:rPr>
                <w:sz w:val="16"/>
                <w:szCs w:val="16"/>
              </w:rPr>
            </w:pPr>
            <w:r>
              <w:rPr>
                <w:sz w:val="16"/>
                <w:szCs w:val="16"/>
              </w:rPr>
              <w:t xml:space="preserve">Adres </w:t>
            </w:r>
            <w:r>
              <w:rPr>
                <w:rFonts w:eastAsia="Calibri"/>
                <w:sz w:val="16"/>
                <w:szCs w:val="16"/>
              </w:rPr>
              <w:t>Wykonawcy</w:t>
            </w:r>
          </w:p>
        </w:tc>
        <w:tc>
          <w:tcPr>
            <w:tcW w:w="7485" w:type="dxa"/>
            <w:tcBorders>
              <w:top w:val="single" w:sz="4" w:space="0" w:color="000000"/>
              <w:left w:val="single" w:sz="4" w:space="0" w:color="000000"/>
              <w:bottom w:val="single" w:sz="4" w:space="0" w:color="000000"/>
              <w:right w:val="single" w:sz="4" w:space="0" w:color="000000"/>
            </w:tcBorders>
            <w:vAlign w:val="center"/>
          </w:tcPr>
          <w:p w14:paraId="6D548EFF" w14:textId="77777777" w:rsidR="00A958B4" w:rsidRDefault="00DE0F1A">
            <w:pPr>
              <w:widowControl w:val="0"/>
              <w:spacing w:before="60"/>
            </w:pPr>
            <w:r>
              <w:rPr>
                <w:spacing w:val="40"/>
              </w:rPr>
              <w:t>......................................................................</w:t>
            </w:r>
          </w:p>
        </w:tc>
      </w:tr>
    </w:tbl>
    <w:p w14:paraId="4C950AD2" w14:textId="32A85842" w:rsidR="00A958B4" w:rsidRDefault="0095565F">
      <w:pPr>
        <w:spacing w:before="360" w:after="360"/>
        <w:jc w:val="center"/>
        <w:rPr>
          <w:b/>
          <w:i/>
          <w:spacing w:val="-4"/>
        </w:rPr>
      </w:pPr>
      <w:r w:rsidRPr="0095565F">
        <w:rPr>
          <w:b/>
          <w:bCs/>
          <w:i/>
          <w:iCs/>
          <w:spacing w:val="-4"/>
        </w:rPr>
        <w:t>„Wymiana instalacji elektrycznej - etap IV w Szkole Podstawowej nr 2 im. Polskich Olimpijczyków w Świdnicy.”</w:t>
      </w:r>
    </w:p>
    <w:tbl>
      <w:tblPr>
        <w:tblW w:w="11142" w:type="dxa"/>
        <w:jc w:val="center"/>
        <w:tblLayout w:type="fixed"/>
        <w:tblCellMar>
          <w:left w:w="5" w:type="dxa"/>
          <w:right w:w="5" w:type="dxa"/>
        </w:tblCellMar>
        <w:tblLook w:val="0000" w:firstRow="0" w:lastRow="0" w:firstColumn="0" w:lastColumn="0" w:noHBand="0" w:noVBand="0"/>
      </w:tblPr>
      <w:tblGrid>
        <w:gridCol w:w="426"/>
        <w:gridCol w:w="2248"/>
        <w:gridCol w:w="1276"/>
        <w:gridCol w:w="1275"/>
        <w:gridCol w:w="1419"/>
        <w:gridCol w:w="2249"/>
        <w:gridCol w:w="2249"/>
      </w:tblGrid>
      <w:tr w:rsidR="00A958B4" w14:paraId="706AD4C7" w14:textId="77777777">
        <w:trPr>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0CCCFAF3" w14:textId="77777777" w:rsidR="00A958B4" w:rsidRDefault="00DE0F1A">
            <w:pPr>
              <w:widowControl w:val="0"/>
              <w:snapToGrid w:val="0"/>
              <w:jc w:val="center"/>
              <w:rPr>
                <w:sz w:val="20"/>
                <w:szCs w:val="20"/>
                <w:lang w:eastAsia="ar-SA"/>
              </w:rPr>
            </w:pPr>
            <w:r>
              <w:rPr>
                <w:sz w:val="20"/>
                <w:szCs w:val="20"/>
                <w:lang w:eastAsia="ar-SA"/>
              </w:rPr>
              <w:t>Lp.</w:t>
            </w:r>
          </w:p>
        </w:tc>
        <w:tc>
          <w:tcPr>
            <w:tcW w:w="2248" w:type="dxa"/>
            <w:tcBorders>
              <w:top w:val="single" w:sz="4" w:space="0" w:color="000000"/>
              <w:left w:val="single" w:sz="4" w:space="0" w:color="000000"/>
              <w:bottom w:val="single" w:sz="4" w:space="0" w:color="000000"/>
              <w:right w:val="single" w:sz="4" w:space="0" w:color="000000"/>
            </w:tcBorders>
            <w:vAlign w:val="center"/>
          </w:tcPr>
          <w:p w14:paraId="2EC3FBE5" w14:textId="77777777" w:rsidR="00A958B4" w:rsidRDefault="00DE0F1A">
            <w:pPr>
              <w:widowControl w:val="0"/>
              <w:jc w:val="center"/>
              <w:rPr>
                <w:sz w:val="20"/>
                <w:szCs w:val="20"/>
              </w:rPr>
            </w:pPr>
            <w:r>
              <w:rPr>
                <w:sz w:val="20"/>
                <w:szCs w:val="20"/>
              </w:rPr>
              <w:t>Rodzaj robót budowlanych</w:t>
            </w:r>
          </w:p>
          <w:p w14:paraId="2FA33BD6" w14:textId="77777777" w:rsidR="00A958B4" w:rsidRDefault="00DE0F1A">
            <w:pPr>
              <w:widowControl w:val="0"/>
              <w:jc w:val="center"/>
              <w:rPr>
                <w:sz w:val="20"/>
                <w:szCs w:val="20"/>
              </w:rPr>
            </w:pPr>
            <w:r>
              <w:rPr>
                <w:sz w:val="20"/>
                <w:szCs w:val="20"/>
              </w:rPr>
              <w:t>Nazwa zadania</w:t>
            </w:r>
          </w:p>
        </w:tc>
        <w:tc>
          <w:tcPr>
            <w:tcW w:w="1276" w:type="dxa"/>
            <w:tcBorders>
              <w:top w:val="single" w:sz="4" w:space="0" w:color="000000"/>
              <w:left w:val="single" w:sz="4" w:space="0" w:color="000000"/>
              <w:bottom w:val="single" w:sz="4" w:space="0" w:color="000000"/>
              <w:right w:val="single" w:sz="4" w:space="0" w:color="000000"/>
            </w:tcBorders>
            <w:vAlign w:val="center"/>
          </w:tcPr>
          <w:p w14:paraId="243B4AB3" w14:textId="77777777" w:rsidR="00A958B4" w:rsidRDefault="00DE0F1A">
            <w:pPr>
              <w:widowControl w:val="0"/>
              <w:jc w:val="center"/>
              <w:rPr>
                <w:sz w:val="20"/>
                <w:szCs w:val="20"/>
              </w:rPr>
            </w:pPr>
            <w:r>
              <w:rPr>
                <w:sz w:val="20"/>
                <w:szCs w:val="20"/>
              </w:rPr>
              <w:t>Miejsce wykonania</w:t>
            </w:r>
          </w:p>
        </w:tc>
        <w:tc>
          <w:tcPr>
            <w:tcW w:w="1275" w:type="dxa"/>
            <w:tcBorders>
              <w:top w:val="single" w:sz="4" w:space="0" w:color="000000"/>
              <w:left w:val="single" w:sz="4" w:space="0" w:color="000000"/>
              <w:bottom w:val="single" w:sz="4" w:space="0" w:color="000000"/>
              <w:right w:val="single" w:sz="4" w:space="0" w:color="000000"/>
            </w:tcBorders>
            <w:vAlign w:val="center"/>
          </w:tcPr>
          <w:p w14:paraId="11AD7339" w14:textId="77777777" w:rsidR="00A958B4" w:rsidRDefault="00DE0F1A">
            <w:pPr>
              <w:widowControl w:val="0"/>
              <w:jc w:val="center"/>
              <w:rPr>
                <w:rFonts w:eastAsia="MS Mincho"/>
                <w:sz w:val="20"/>
                <w:szCs w:val="20"/>
                <w:lang w:eastAsia="ar-SA"/>
              </w:rPr>
            </w:pPr>
            <w:r>
              <w:rPr>
                <w:sz w:val="20"/>
                <w:szCs w:val="20"/>
              </w:rPr>
              <w:t xml:space="preserve">Wartość robót </w:t>
            </w:r>
            <w:r>
              <w:rPr>
                <w:i/>
                <w:iCs/>
                <w:sz w:val="20"/>
                <w:szCs w:val="20"/>
              </w:rPr>
              <w:t>(brutto)</w:t>
            </w:r>
          </w:p>
        </w:tc>
        <w:tc>
          <w:tcPr>
            <w:tcW w:w="1419" w:type="dxa"/>
            <w:tcBorders>
              <w:top w:val="single" w:sz="4" w:space="0" w:color="000000"/>
              <w:left w:val="single" w:sz="4" w:space="0" w:color="000000"/>
              <w:bottom w:val="single" w:sz="4" w:space="0" w:color="000000"/>
              <w:right w:val="single" w:sz="4" w:space="0" w:color="000000"/>
            </w:tcBorders>
            <w:vAlign w:val="center"/>
          </w:tcPr>
          <w:p w14:paraId="4629FC0B" w14:textId="77777777" w:rsidR="00A958B4" w:rsidRDefault="00DE0F1A">
            <w:pPr>
              <w:widowControl w:val="0"/>
              <w:jc w:val="center"/>
              <w:rPr>
                <w:rFonts w:eastAsia="MS Mincho"/>
                <w:sz w:val="20"/>
                <w:szCs w:val="20"/>
              </w:rPr>
            </w:pPr>
            <w:r>
              <w:rPr>
                <w:sz w:val="20"/>
                <w:szCs w:val="20"/>
              </w:rPr>
              <w:t>Data wykonania</w:t>
            </w:r>
          </w:p>
        </w:tc>
        <w:tc>
          <w:tcPr>
            <w:tcW w:w="2249" w:type="dxa"/>
            <w:tcBorders>
              <w:top w:val="single" w:sz="4" w:space="0" w:color="000000"/>
              <w:left w:val="single" w:sz="4" w:space="0" w:color="000000"/>
              <w:bottom w:val="single" w:sz="4" w:space="0" w:color="000000"/>
              <w:right w:val="single" w:sz="4" w:space="0" w:color="000000"/>
            </w:tcBorders>
            <w:vAlign w:val="center"/>
          </w:tcPr>
          <w:p w14:paraId="53B6FD86" w14:textId="77777777" w:rsidR="00A958B4" w:rsidRDefault="00DE0F1A">
            <w:pPr>
              <w:widowControl w:val="0"/>
              <w:snapToGrid w:val="0"/>
              <w:jc w:val="center"/>
              <w:rPr>
                <w:sz w:val="20"/>
                <w:szCs w:val="20"/>
                <w:lang w:eastAsia="ar-SA"/>
              </w:rPr>
            </w:pPr>
            <w:r>
              <w:rPr>
                <w:sz w:val="20"/>
                <w:szCs w:val="20"/>
                <w:lang w:eastAsia="ar-SA"/>
              </w:rPr>
              <w:t>Podmiot, na rzecz którego robota została wykonana</w:t>
            </w:r>
          </w:p>
        </w:tc>
        <w:tc>
          <w:tcPr>
            <w:tcW w:w="2249" w:type="dxa"/>
            <w:tcBorders>
              <w:top w:val="single" w:sz="4" w:space="0" w:color="000000"/>
              <w:left w:val="single" w:sz="4" w:space="0" w:color="000000"/>
              <w:bottom w:val="single" w:sz="4" w:space="0" w:color="000000"/>
              <w:right w:val="single" w:sz="4" w:space="0" w:color="000000"/>
            </w:tcBorders>
          </w:tcPr>
          <w:p w14:paraId="2E28DB1E" w14:textId="77777777" w:rsidR="00A958B4" w:rsidRDefault="00DE0F1A">
            <w:pPr>
              <w:widowControl w:val="0"/>
              <w:snapToGrid w:val="0"/>
              <w:jc w:val="center"/>
              <w:rPr>
                <w:sz w:val="20"/>
                <w:szCs w:val="20"/>
                <w:lang w:eastAsia="ar-SA"/>
              </w:rPr>
            </w:pPr>
            <w:r>
              <w:rPr>
                <w:sz w:val="20"/>
                <w:szCs w:val="20"/>
                <w:lang w:eastAsia="ar-SA"/>
              </w:rPr>
              <w:t>Podmiot, który wykazuje spełnianie warunków udziału w postępowaniu - wykonawca/wykonawca składający ofertę wspólną/podmiot udostępniający zasoby</w:t>
            </w:r>
          </w:p>
        </w:tc>
      </w:tr>
      <w:tr w:rsidR="00A958B4" w14:paraId="2FC89F98" w14:textId="77777777">
        <w:trPr>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1D00D" w14:textId="77777777" w:rsidR="00A958B4" w:rsidRDefault="00DE0F1A">
            <w:pPr>
              <w:widowControl w:val="0"/>
              <w:snapToGrid w:val="0"/>
              <w:jc w:val="center"/>
              <w:rPr>
                <w:rFonts w:eastAsia="MS Mincho"/>
                <w:i/>
                <w:iCs/>
                <w:sz w:val="20"/>
                <w:szCs w:val="20"/>
                <w:lang w:eastAsia="ar-SA"/>
              </w:rPr>
            </w:pPr>
            <w:r>
              <w:rPr>
                <w:rFonts w:eastAsia="MS Mincho"/>
                <w:i/>
                <w:iCs/>
                <w:sz w:val="20"/>
                <w:szCs w:val="20"/>
                <w:lang w:eastAsia="ar-SA"/>
              </w:rPr>
              <w:t>1</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76302" w14:textId="77777777" w:rsidR="00A958B4" w:rsidRDefault="00DE0F1A">
            <w:pPr>
              <w:widowControl w:val="0"/>
              <w:snapToGrid w:val="0"/>
              <w:jc w:val="center"/>
              <w:rPr>
                <w:rFonts w:eastAsia="MS Mincho"/>
                <w:i/>
                <w:iCs/>
                <w:sz w:val="20"/>
                <w:szCs w:val="20"/>
                <w:lang w:eastAsia="ar-SA"/>
              </w:rPr>
            </w:pPr>
            <w:r>
              <w:rPr>
                <w:rFonts w:eastAsia="MS Mincho"/>
                <w:i/>
                <w:iCs/>
                <w:sz w:val="20"/>
                <w:szCs w:val="20"/>
                <w:lang w:eastAsia="ar-SA"/>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E06DD" w14:textId="77777777" w:rsidR="00A958B4" w:rsidRDefault="00DE0F1A">
            <w:pPr>
              <w:widowControl w:val="0"/>
              <w:snapToGrid w:val="0"/>
              <w:jc w:val="center"/>
              <w:rPr>
                <w:rFonts w:eastAsia="MS Mincho"/>
                <w:i/>
                <w:iCs/>
                <w:sz w:val="20"/>
                <w:szCs w:val="20"/>
                <w:lang w:eastAsia="ar-SA"/>
              </w:rPr>
            </w:pPr>
            <w:r>
              <w:rPr>
                <w:rFonts w:eastAsia="MS Mincho"/>
                <w:i/>
                <w:iCs/>
                <w:sz w:val="20"/>
                <w:szCs w:val="20"/>
                <w:lang w:eastAsia="ar-SA"/>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A1C88" w14:textId="77777777" w:rsidR="00A958B4" w:rsidRDefault="00DE0F1A">
            <w:pPr>
              <w:widowControl w:val="0"/>
              <w:snapToGrid w:val="0"/>
              <w:jc w:val="center"/>
              <w:rPr>
                <w:rFonts w:eastAsia="MS Mincho"/>
                <w:i/>
                <w:iCs/>
                <w:sz w:val="20"/>
                <w:szCs w:val="20"/>
                <w:lang w:eastAsia="ar-SA"/>
              </w:rPr>
            </w:pPr>
            <w:r>
              <w:rPr>
                <w:rFonts w:eastAsia="MS Mincho"/>
                <w:i/>
                <w:iCs/>
                <w:sz w:val="20"/>
                <w:szCs w:val="20"/>
                <w:lang w:eastAsia="ar-SA"/>
              </w:rPr>
              <w:t>4</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57BD9" w14:textId="77777777" w:rsidR="00A958B4" w:rsidRDefault="00DE0F1A">
            <w:pPr>
              <w:widowControl w:val="0"/>
              <w:snapToGrid w:val="0"/>
              <w:jc w:val="center"/>
              <w:rPr>
                <w:rFonts w:eastAsia="MS Mincho"/>
                <w:i/>
                <w:iCs/>
                <w:sz w:val="20"/>
                <w:szCs w:val="20"/>
                <w:lang w:eastAsia="ar-SA"/>
              </w:rPr>
            </w:pPr>
            <w:r>
              <w:rPr>
                <w:rFonts w:eastAsia="MS Mincho"/>
                <w:i/>
                <w:iCs/>
                <w:sz w:val="20"/>
                <w:szCs w:val="20"/>
                <w:lang w:eastAsia="ar-SA"/>
              </w:rPr>
              <w:t>5</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D29FE" w14:textId="77777777" w:rsidR="00A958B4" w:rsidRDefault="00DE0F1A">
            <w:pPr>
              <w:widowControl w:val="0"/>
              <w:snapToGrid w:val="0"/>
              <w:jc w:val="center"/>
              <w:rPr>
                <w:rFonts w:eastAsia="MS Mincho"/>
                <w:i/>
                <w:iCs/>
                <w:sz w:val="20"/>
                <w:szCs w:val="20"/>
                <w:lang w:eastAsia="ar-SA"/>
              </w:rPr>
            </w:pPr>
            <w:r>
              <w:rPr>
                <w:rFonts w:eastAsia="MS Mincho"/>
                <w:i/>
                <w:iCs/>
                <w:sz w:val="20"/>
                <w:szCs w:val="20"/>
                <w:lang w:eastAsia="ar-SA"/>
              </w:rPr>
              <w:t>6</w:t>
            </w:r>
          </w:p>
        </w:tc>
        <w:tc>
          <w:tcPr>
            <w:tcW w:w="2249" w:type="dxa"/>
            <w:tcBorders>
              <w:top w:val="single" w:sz="4" w:space="0" w:color="000000"/>
              <w:left w:val="single" w:sz="4" w:space="0" w:color="000000"/>
              <w:bottom w:val="single" w:sz="4" w:space="0" w:color="000000"/>
              <w:right w:val="single" w:sz="4" w:space="0" w:color="000000"/>
            </w:tcBorders>
          </w:tcPr>
          <w:p w14:paraId="4DA0E045" w14:textId="77777777" w:rsidR="00A958B4" w:rsidRDefault="00DE0F1A">
            <w:pPr>
              <w:widowControl w:val="0"/>
              <w:snapToGrid w:val="0"/>
              <w:jc w:val="center"/>
              <w:rPr>
                <w:rFonts w:eastAsia="MS Mincho"/>
                <w:i/>
                <w:iCs/>
                <w:sz w:val="20"/>
                <w:szCs w:val="20"/>
                <w:lang w:eastAsia="ar-SA"/>
              </w:rPr>
            </w:pPr>
            <w:r>
              <w:rPr>
                <w:rFonts w:eastAsia="MS Mincho"/>
                <w:i/>
                <w:iCs/>
                <w:sz w:val="20"/>
                <w:szCs w:val="20"/>
                <w:lang w:eastAsia="ar-SA"/>
              </w:rPr>
              <w:t>7</w:t>
            </w:r>
          </w:p>
        </w:tc>
      </w:tr>
      <w:tr w:rsidR="00A958B4" w14:paraId="4E75BDA3" w14:textId="77777777">
        <w:trPr>
          <w:trHeight w:val="567"/>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3E9F4C9B" w14:textId="77777777" w:rsidR="00A958B4" w:rsidRDefault="00DE0F1A">
            <w:pPr>
              <w:widowControl w:val="0"/>
              <w:snapToGrid w:val="0"/>
              <w:jc w:val="center"/>
              <w:rPr>
                <w:sz w:val="20"/>
                <w:szCs w:val="20"/>
                <w:lang w:eastAsia="ar-SA"/>
              </w:rPr>
            </w:pPr>
            <w:r>
              <w:rPr>
                <w:sz w:val="20"/>
                <w:szCs w:val="20"/>
                <w:lang w:eastAsia="ar-SA"/>
              </w:rPr>
              <w:t>1.</w:t>
            </w:r>
          </w:p>
        </w:tc>
        <w:tc>
          <w:tcPr>
            <w:tcW w:w="2248" w:type="dxa"/>
            <w:tcBorders>
              <w:top w:val="single" w:sz="4" w:space="0" w:color="000000"/>
              <w:left w:val="single" w:sz="4" w:space="0" w:color="000000"/>
              <w:bottom w:val="single" w:sz="4" w:space="0" w:color="000000"/>
              <w:right w:val="single" w:sz="4" w:space="0" w:color="000000"/>
            </w:tcBorders>
            <w:vAlign w:val="center"/>
          </w:tcPr>
          <w:p w14:paraId="004AAD9B" w14:textId="77777777" w:rsidR="00A958B4" w:rsidRDefault="00A958B4">
            <w:pPr>
              <w:widowControl w:val="0"/>
              <w:snapToGrid w:val="0"/>
              <w:rPr>
                <w:i/>
                <w:iCs/>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BF2B7E0" w14:textId="77777777" w:rsidR="00A958B4" w:rsidRDefault="00A958B4">
            <w:pPr>
              <w:widowControl w:val="0"/>
              <w:snapToGrid w:val="0"/>
              <w:jc w:val="center"/>
              <w:rPr>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984D86E" w14:textId="77777777" w:rsidR="00A958B4" w:rsidRDefault="00A958B4">
            <w:pPr>
              <w:widowControl w:val="0"/>
              <w:snapToGrid w:val="0"/>
              <w:jc w:val="center"/>
              <w:rPr>
                <w:sz w:val="20"/>
                <w:szCs w:val="20"/>
                <w:lang w:eastAsia="ar-SA"/>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386FC3D6" w14:textId="77777777" w:rsidR="00A958B4" w:rsidRDefault="00A958B4">
            <w:pPr>
              <w:widowControl w:val="0"/>
              <w:snapToGrid w:val="0"/>
              <w:jc w:val="center"/>
              <w:rPr>
                <w:sz w:val="20"/>
                <w:szCs w:val="20"/>
                <w:lang w:eastAsia="ar-SA"/>
              </w:rPr>
            </w:pPr>
          </w:p>
        </w:tc>
        <w:tc>
          <w:tcPr>
            <w:tcW w:w="2249" w:type="dxa"/>
            <w:tcBorders>
              <w:top w:val="single" w:sz="4" w:space="0" w:color="000000"/>
              <w:left w:val="single" w:sz="4" w:space="0" w:color="000000"/>
              <w:bottom w:val="single" w:sz="4" w:space="0" w:color="000000"/>
              <w:right w:val="single" w:sz="4" w:space="0" w:color="000000"/>
            </w:tcBorders>
            <w:vAlign w:val="center"/>
          </w:tcPr>
          <w:p w14:paraId="32B8B459" w14:textId="77777777" w:rsidR="00A958B4" w:rsidRDefault="00A958B4">
            <w:pPr>
              <w:widowControl w:val="0"/>
              <w:snapToGrid w:val="0"/>
              <w:jc w:val="center"/>
              <w:rPr>
                <w:sz w:val="20"/>
                <w:szCs w:val="20"/>
                <w:lang w:eastAsia="ar-SA"/>
              </w:rPr>
            </w:pPr>
          </w:p>
        </w:tc>
        <w:tc>
          <w:tcPr>
            <w:tcW w:w="2249" w:type="dxa"/>
            <w:tcBorders>
              <w:top w:val="single" w:sz="4" w:space="0" w:color="000000"/>
              <w:left w:val="single" w:sz="4" w:space="0" w:color="000000"/>
              <w:bottom w:val="single" w:sz="4" w:space="0" w:color="000000"/>
              <w:right w:val="single" w:sz="4" w:space="0" w:color="000000"/>
            </w:tcBorders>
          </w:tcPr>
          <w:p w14:paraId="72EB785F" w14:textId="77777777" w:rsidR="00A958B4" w:rsidRDefault="00A958B4">
            <w:pPr>
              <w:widowControl w:val="0"/>
              <w:snapToGrid w:val="0"/>
              <w:jc w:val="center"/>
              <w:rPr>
                <w:sz w:val="20"/>
                <w:szCs w:val="20"/>
                <w:lang w:eastAsia="ar-SA"/>
              </w:rPr>
            </w:pPr>
          </w:p>
        </w:tc>
      </w:tr>
      <w:tr w:rsidR="00A958B4" w14:paraId="498FE672" w14:textId="77777777">
        <w:trPr>
          <w:trHeight w:val="567"/>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15F8EA10" w14:textId="77777777" w:rsidR="00A958B4" w:rsidRDefault="00DE0F1A">
            <w:pPr>
              <w:widowControl w:val="0"/>
              <w:snapToGrid w:val="0"/>
              <w:jc w:val="center"/>
              <w:rPr>
                <w:sz w:val="20"/>
                <w:szCs w:val="20"/>
                <w:lang w:eastAsia="ar-SA"/>
              </w:rPr>
            </w:pPr>
            <w:r>
              <w:rPr>
                <w:sz w:val="20"/>
                <w:szCs w:val="20"/>
                <w:lang w:eastAsia="ar-SA"/>
              </w:rPr>
              <w:t xml:space="preserve">2. </w:t>
            </w:r>
          </w:p>
        </w:tc>
        <w:tc>
          <w:tcPr>
            <w:tcW w:w="2248" w:type="dxa"/>
            <w:tcBorders>
              <w:top w:val="single" w:sz="4" w:space="0" w:color="000000"/>
              <w:left w:val="single" w:sz="4" w:space="0" w:color="000000"/>
              <w:bottom w:val="single" w:sz="4" w:space="0" w:color="000000"/>
              <w:right w:val="single" w:sz="4" w:space="0" w:color="000000"/>
            </w:tcBorders>
            <w:vAlign w:val="center"/>
          </w:tcPr>
          <w:p w14:paraId="0938251C" w14:textId="77777777" w:rsidR="00A958B4" w:rsidRDefault="00A958B4">
            <w:pPr>
              <w:widowControl w:val="0"/>
              <w:snapToGrid w:val="0"/>
              <w:rPr>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9F4469D" w14:textId="77777777" w:rsidR="00A958B4" w:rsidRDefault="00A958B4">
            <w:pPr>
              <w:widowControl w:val="0"/>
              <w:snapToGrid w:val="0"/>
              <w:jc w:val="center"/>
              <w:rPr>
                <w:sz w:val="20"/>
                <w:szCs w:val="20"/>
                <w:lang w:eastAsia="ar-SA"/>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B45CBA7" w14:textId="77777777" w:rsidR="00A958B4" w:rsidRDefault="00A958B4">
            <w:pPr>
              <w:widowControl w:val="0"/>
              <w:snapToGrid w:val="0"/>
              <w:jc w:val="center"/>
              <w:rPr>
                <w:sz w:val="20"/>
                <w:szCs w:val="20"/>
                <w:lang w:eastAsia="ar-SA"/>
              </w:rPr>
            </w:pPr>
          </w:p>
        </w:tc>
        <w:tc>
          <w:tcPr>
            <w:tcW w:w="1419" w:type="dxa"/>
            <w:tcBorders>
              <w:top w:val="single" w:sz="4" w:space="0" w:color="000000"/>
              <w:left w:val="single" w:sz="4" w:space="0" w:color="000000"/>
              <w:bottom w:val="single" w:sz="4" w:space="0" w:color="000000"/>
              <w:right w:val="single" w:sz="4" w:space="0" w:color="000000"/>
            </w:tcBorders>
            <w:vAlign w:val="center"/>
          </w:tcPr>
          <w:p w14:paraId="7FA29E9B" w14:textId="77777777" w:rsidR="00A958B4" w:rsidRDefault="00A958B4">
            <w:pPr>
              <w:widowControl w:val="0"/>
              <w:snapToGrid w:val="0"/>
              <w:jc w:val="center"/>
              <w:rPr>
                <w:sz w:val="20"/>
                <w:szCs w:val="20"/>
                <w:lang w:eastAsia="ar-SA"/>
              </w:rPr>
            </w:pPr>
          </w:p>
        </w:tc>
        <w:tc>
          <w:tcPr>
            <w:tcW w:w="2249" w:type="dxa"/>
            <w:tcBorders>
              <w:top w:val="single" w:sz="4" w:space="0" w:color="000000"/>
              <w:left w:val="single" w:sz="4" w:space="0" w:color="000000"/>
              <w:bottom w:val="single" w:sz="4" w:space="0" w:color="000000"/>
              <w:right w:val="single" w:sz="4" w:space="0" w:color="000000"/>
            </w:tcBorders>
            <w:vAlign w:val="center"/>
          </w:tcPr>
          <w:p w14:paraId="1CAB9174" w14:textId="77777777" w:rsidR="00A958B4" w:rsidRDefault="00A958B4">
            <w:pPr>
              <w:widowControl w:val="0"/>
              <w:snapToGrid w:val="0"/>
              <w:jc w:val="center"/>
              <w:rPr>
                <w:sz w:val="20"/>
                <w:szCs w:val="20"/>
                <w:lang w:eastAsia="ar-SA"/>
              </w:rPr>
            </w:pPr>
          </w:p>
        </w:tc>
        <w:tc>
          <w:tcPr>
            <w:tcW w:w="2249" w:type="dxa"/>
            <w:tcBorders>
              <w:top w:val="single" w:sz="4" w:space="0" w:color="000000"/>
              <w:left w:val="single" w:sz="4" w:space="0" w:color="000000"/>
              <w:bottom w:val="single" w:sz="4" w:space="0" w:color="000000"/>
              <w:right w:val="single" w:sz="4" w:space="0" w:color="000000"/>
            </w:tcBorders>
          </w:tcPr>
          <w:p w14:paraId="7CF7CD67" w14:textId="77777777" w:rsidR="00A958B4" w:rsidRDefault="00A958B4">
            <w:pPr>
              <w:widowControl w:val="0"/>
              <w:snapToGrid w:val="0"/>
              <w:jc w:val="center"/>
              <w:rPr>
                <w:sz w:val="20"/>
                <w:szCs w:val="20"/>
                <w:lang w:eastAsia="ar-SA"/>
              </w:rPr>
            </w:pPr>
          </w:p>
        </w:tc>
      </w:tr>
    </w:tbl>
    <w:p w14:paraId="30889156" w14:textId="77777777" w:rsidR="00A958B4" w:rsidRDefault="00A958B4">
      <w:pPr>
        <w:spacing w:before="120" w:after="120"/>
        <w:rPr>
          <w:sz w:val="21"/>
          <w:szCs w:val="21"/>
        </w:rPr>
      </w:pPr>
    </w:p>
    <w:p w14:paraId="023C55A1" w14:textId="77777777" w:rsidR="00A958B4" w:rsidRDefault="00A958B4">
      <w:pPr>
        <w:spacing w:before="120" w:after="120"/>
        <w:rPr>
          <w:rFonts w:eastAsia="Calibri"/>
        </w:rPr>
      </w:pPr>
    </w:p>
    <w:tbl>
      <w:tblPr>
        <w:tblW w:w="8896" w:type="dxa"/>
        <w:tblInd w:w="534" w:type="dxa"/>
        <w:tblLayout w:type="fixed"/>
        <w:tblLook w:val="01E0" w:firstRow="1" w:lastRow="1" w:firstColumn="1" w:lastColumn="1" w:noHBand="0" w:noVBand="0"/>
      </w:tblPr>
      <w:tblGrid>
        <w:gridCol w:w="2266"/>
        <w:gridCol w:w="2978"/>
        <w:gridCol w:w="3652"/>
      </w:tblGrid>
      <w:tr w:rsidR="00A958B4" w14:paraId="45DB397F" w14:textId="77777777">
        <w:trPr>
          <w:trHeight w:val="252"/>
        </w:trPr>
        <w:tc>
          <w:tcPr>
            <w:tcW w:w="2266" w:type="dxa"/>
            <w:tcBorders>
              <w:top w:val="dashed" w:sz="4" w:space="0" w:color="000000"/>
            </w:tcBorders>
          </w:tcPr>
          <w:p w14:paraId="5FADBC9B" w14:textId="77777777" w:rsidR="00A958B4" w:rsidRDefault="00DE0F1A">
            <w:pPr>
              <w:widowControl w:val="0"/>
              <w:overflowPunct w:val="0"/>
              <w:textAlignment w:val="baseline"/>
              <w:rPr>
                <w:iCs/>
                <w:sz w:val="20"/>
                <w:szCs w:val="20"/>
              </w:rPr>
            </w:pPr>
            <w:r>
              <w:rPr>
                <w:iCs/>
                <w:sz w:val="20"/>
                <w:szCs w:val="20"/>
              </w:rPr>
              <w:t>Miejscowość, data</w:t>
            </w:r>
          </w:p>
        </w:tc>
        <w:tc>
          <w:tcPr>
            <w:tcW w:w="2978" w:type="dxa"/>
          </w:tcPr>
          <w:p w14:paraId="27296C37" w14:textId="77777777" w:rsidR="00A958B4" w:rsidRDefault="00A958B4">
            <w:pPr>
              <w:widowControl w:val="0"/>
              <w:overflowPunct w:val="0"/>
              <w:textAlignment w:val="baseline"/>
              <w:rPr>
                <w:iCs/>
                <w:sz w:val="20"/>
                <w:szCs w:val="20"/>
              </w:rPr>
            </w:pPr>
          </w:p>
        </w:tc>
        <w:tc>
          <w:tcPr>
            <w:tcW w:w="3652" w:type="dxa"/>
            <w:tcBorders>
              <w:top w:val="dashed" w:sz="4" w:space="0" w:color="000000"/>
            </w:tcBorders>
          </w:tcPr>
          <w:p w14:paraId="7B2945A8" w14:textId="77777777" w:rsidR="00A958B4" w:rsidRDefault="00DE0F1A">
            <w:pPr>
              <w:widowControl w:val="0"/>
              <w:overflowPunct w:val="0"/>
              <w:jc w:val="center"/>
              <w:textAlignment w:val="baseline"/>
              <w:rPr>
                <w:iCs/>
                <w:sz w:val="20"/>
                <w:szCs w:val="20"/>
              </w:rPr>
            </w:pPr>
            <w:r>
              <w:rPr>
                <w:iCs/>
                <w:sz w:val="20"/>
                <w:szCs w:val="20"/>
              </w:rPr>
              <w:t>pieczęć i podpis upoważnionych</w:t>
            </w:r>
          </w:p>
          <w:p w14:paraId="79622966" w14:textId="77777777" w:rsidR="00A958B4" w:rsidRDefault="00DE0F1A">
            <w:pPr>
              <w:widowControl w:val="0"/>
              <w:overflowPunct w:val="0"/>
              <w:jc w:val="center"/>
              <w:textAlignment w:val="baseline"/>
              <w:rPr>
                <w:iCs/>
                <w:sz w:val="20"/>
                <w:szCs w:val="20"/>
              </w:rPr>
            </w:pPr>
            <w:r>
              <w:rPr>
                <w:iCs/>
                <w:sz w:val="20"/>
                <w:szCs w:val="20"/>
              </w:rPr>
              <w:t>przedstawicieli firmy</w:t>
            </w:r>
          </w:p>
        </w:tc>
      </w:tr>
    </w:tbl>
    <w:p w14:paraId="06399854" w14:textId="77777777" w:rsidR="00A958B4" w:rsidRDefault="00A958B4"/>
    <w:p w14:paraId="6A958429" w14:textId="77777777" w:rsidR="00A958B4" w:rsidRDefault="00DE0F1A">
      <w:pPr>
        <w:spacing w:before="240" w:after="240"/>
        <w:jc w:val="both"/>
        <w:rPr>
          <w:sz w:val="18"/>
          <w:szCs w:val="18"/>
        </w:rPr>
      </w:pPr>
      <w:r>
        <w:rPr>
          <w:b/>
          <w:iCs/>
        </w:rPr>
        <w:t xml:space="preserve">UWAGA! </w:t>
      </w:r>
      <w:r>
        <w:rPr>
          <w:b/>
        </w:rPr>
        <w:t xml:space="preserve">Niniejszy dokument składa Wykonawca, którego oferta została </w:t>
      </w:r>
      <w:r>
        <w:rPr>
          <w:b/>
        </w:rPr>
        <w:t>najwyżej oceniona, na wezwanie Zamawiającego.</w:t>
      </w:r>
    </w:p>
    <w:p w14:paraId="04FC1B33" w14:textId="77777777" w:rsidR="00A958B4" w:rsidRDefault="00DE0F1A">
      <w:pPr>
        <w:rPr>
          <w:sz w:val="21"/>
          <w:szCs w:val="21"/>
        </w:rPr>
      </w:pPr>
      <w:r>
        <w:br w:type="page"/>
      </w:r>
    </w:p>
    <w:p w14:paraId="56AC2222" w14:textId="77777777" w:rsidR="00A958B4" w:rsidRDefault="00DE0F1A">
      <w:pPr>
        <w:autoSpaceDE w:val="0"/>
        <w:autoSpaceDN w:val="0"/>
        <w:adjustRightInd w:val="0"/>
        <w:jc w:val="right"/>
        <w:rPr>
          <w:b/>
          <w:i/>
        </w:rPr>
      </w:pPr>
      <w:bookmarkStart w:id="83" w:name="_Hlk196892717"/>
      <w:r>
        <w:rPr>
          <w:b/>
          <w:i/>
        </w:rPr>
        <w:lastRenderedPageBreak/>
        <w:t>Załącznik nr 8 do SWZ</w:t>
      </w:r>
    </w:p>
    <w:bookmarkEnd w:id="83"/>
    <w:p w14:paraId="24A64B71" w14:textId="77777777" w:rsidR="00A958B4" w:rsidRDefault="00DE0F1A">
      <w:pPr>
        <w:jc w:val="center"/>
        <w:rPr>
          <w:rFonts w:eastAsia="MS Mincho"/>
          <w:b/>
          <w:sz w:val="28"/>
          <w:szCs w:val="28"/>
        </w:rPr>
      </w:pPr>
      <w:r>
        <w:rPr>
          <w:rFonts w:eastAsia="MS Mincho"/>
          <w:b/>
          <w:sz w:val="28"/>
          <w:szCs w:val="28"/>
        </w:rPr>
        <w:t>UMOWA O ROBOTY BUDOWLANE</w:t>
      </w:r>
    </w:p>
    <w:p w14:paraId="1AA906C5" w14:textId="77777777" w:rsidR="00A958B4" w:rsidRDefault="00DE0F1A">
      <w:pPr>
        <w:jc w:val="center"/>
        <w:rPr>
          <w:rFonts w:eastAsia="MS Mincho"/>
          <w:b/>
          <w:sz w:val="28"/>
          <w:szCs w:val="28"/>
        </w:rPr>
      </w:pPr>
      <w:r>
        <w:rPr>
          <w:rFonts w:eastAsia="MS Mincho"/>
          <w:b/>
          <w:sz w:val="28"/>
          <w:szCs w:val="28"/>
        </w:rPr>
        <w:t>(WZÓR)</w:t>
      </w:r>
    </w:p>
    <w:p w14:paraId="61756970" w14:textId="77777777" w:rsidR="00A958B4" w:rsidRDefault="00DE0F1A">
      <w:pPr>
        <w:rPr>
          <w:rFonts w:eastAsia="MS Mincho"/>
        </w:rPr>
      </w:pPr>
      <w:r>
        <w:rPr>
          <w:rFonts w:eastAsia="MS Mincho"/>
        </w:rPr>
        <w:t>W dniu ......................... roku</w:t>
      </w:r>
    </w:p>
    <w:p w14:paraId="705ADE87" w14:textId="77777777" w:rsidR="00A958B4" w:rsidRDefault="00DE0F1A">
      <w:pPr>
        <w:ind w:right="299"/>
        <w:jc w:val="both"/>
        <w:rPr>
          <w:rFonts w:eastAsia="MS Mincho"/>
        </w:rPr>
      </w:pPr>
      <w:r>
        <w:rPr>
          <w:rFonts w:eastAsia="MS Mincho"/>
        </w:rPr>
        <w:t>w wyniku przeprowadzonego postępowania nr ……………………….. o udzielenie zamówienia publicznego w trybie podstawowym bez możliwości negocjacji na podstawie art. 275 ust. 1 ustawy z dnia 11 września 2019 r. - Prawo zamówień publicznych (Dz. U. z 2024 r. poz. 1320) zwanej dalej p.z.p.</w:t>
      </w:r>
    </w:p>
    <w:p w14:paraId="6917D002" w14:textId="77777777" w:rsidR="00A958B4" w:rsidRDefault="00DE0F1A">
      <w:pPr>
        <w:ind w:right="299"/>
        <w:jc w:val="both"/>
      </w:pPr>
      <w:r>
        <w:t>p</w:t>
      </w:r>
      <w:r>
        <w:rPr>
          <w:rFonts w:eastAsia="MS Mincho"/>
        </w:rPr>
        <w:t>omiędzy:</w:t>
      </w:r>
    </w:p>
    <w:p w14:paraId="5193DD61" w14:textId="77777777" w:rsidR="00A958B4" w:rsidRDefault="00DE0F1A">
      <w:pPr>
        <w:jc w:val="center"/>
        <w:rPr>
          <w:rFonts w:eastAsia="MS Mincho"/>
        </w:rPr>
      </w:pPr>
      <w:r w:rsidRPr="007566B1">
        <w:rPr>
          <w:rFonts w:eastAsia="MS Mincho"/>
          <w:b/>
        </w:rPr>
        <w:t xml:space="preserve">Szkołą Podstawową </w:t>
      </w:r>
      <w:r>
        <w:rPr>
          <w:rFonts w:eastAsia="Lucida Sans Unicode"/>
          <w:b/>
          <w:bCs/>
          <w:i/>
          <w:iCs/>
        </w:rPr>
        <w:t>nr 2 im. Polskich Olimpijczyków, ul. Ofiar Oświęcimskich 30, 58</w:t>
      </w:r>
      <w:r w:rsidRPr="007566B1">
        <w:rPr>
          <w:rFonts w:eastAsia="Lucida Sans Unicode"/>
          <w:b/>
          <w:bCs/>
          <w:i/>
          <w:iCs/>
        </w:rPr>
        <w:t>-</w:t>
      </w:r>
      <w:r>
        <w:rPr>
          <w:rFonts w:eastAsia="Lucida Sans Unicode"/>
          <w:b/>
          <w:bCs/>
          <w:i/>
          <w:iCs/>
        </w:rPr>
        <w:t>100 Świdnica</w:t>
      </w:r>
      <w:r w:rsidRPr="007566B1">
        <w:rPr>
          <w:rFonts w:eastAsia="Lucida Sans Unicode"/>
          <w:b/>
          <w:bCs/>
          <w:i/>
          <w:iCs/>
        </w:rPr>
        <w:t xml:space="preserve">  </w:t>
      </w:r>
      <w:r>
        <w:rPr>
          <w:rFonts w:eastAsia="MS Mincho"/>
        </w:rPr>
        <w:t>NIP:………………., REGON:……..……, reprezentowaną przez:</w:t>
      </w:r>
    </w:p>
    <w:p w14:paraId="30A0A75C" w14:textId="77777777" w:rsidR="00A958B4" w:rsidRDefault="00DE0F1A">
      <w:pPr>
        <w:numPr>
          <w:ilvl w:val="0"/>
          <w:numId w:val="78"/>
        </w:numPr>
        <w:suppressAutoHyphens w:val="0"/>
        <w:ind w:left="284" w:hanging="284"/>
        <w:rPr>
          <w:rFonts w:eastAsia="MS Mincho"/>
        </w:rPr>
      </w:pPr>
      <w:r>
        <w:rPr>
          <w:rFonts w:eastAsia="MS Mincho"/>
        </w:rPr>
        <w:t>…………………………………………</w:t>
      </w:r>
    </w:p>
    <w:p w14:paraId="1E413516" w14:textId="77777777" w:rsidR="00A958B4" w:rsidRDefault="00DE0F1A">
      <w:pPr>
        <w:ind w:right="299"/>
        <w:rPr>
          <w:rFonts w:eastAsia="MS Mincho"/>
          <w:bCs/>
        </w:rPr>
      </w:pPr>
      <w:r>
        <w:rPr>
          <w:rFonts w:eastAsia="MS Mincho"/>
          <w:bCs/>
        </w:rPr>
        <w:t xml:space="preserve">zwaną dalej </w:t>
      </w:r>
      <w:r>
        <w:rPr>
          <w:rFonts w:eastAsia="MS Mincho"/>
          <w:b/>
          <w:i/>
          <w:iCs/>
        </w:rPr>
        <w:t>„Zamawiającym”</w:t>
      </w:r>
    </w:p>
    <w:p w14:paraId="469E5D77" w14:textId="77777777" w:rsidR="00A958B4" w:rsidRDefault="00DE0F1A">
      <w:pPr>
        <w:ind w:right="299"/>
        <w:rPr>
          <w:rFonts w:eastAsia="MS Mincho"/>
        </w:rPr>
      </w:pPr>
      <w:r>
        <w:rPr>
          <w:rFonts w:eastAsia="MS Mincho"/>
        </w:rPr>
        <w:t>a</w:t>
      </w:r>
    </w:p>
    <w:p w14:paraId="44747B37" w14:textId="77777777" w:rsidR="00A958B4" w:rsidRDefault="00DE0F1A">
      <w:pPr>
        <w:ind w:right="299"/>
        <w:jc w:val="both"/>
        <w:rPr>
          <w:rFonts w:eastAsia="MS Mincho"/>
        </w:rPr>
      </w:pPr>
      <w:r>
        <w:rPr>
          <w:rFonts w:eastAsia="MS Mincho"/>
        </w:rPr>
        <w:t>………………………….. adres:…….……. NIP:……………. REGON:………………………..</w:t>
      </w:r>
    </w:p>
    <w:p w14:paraId="43A7D6C8" w14:textId="77777777" w:rsidR="00A958B4" w:rsidRDefault="00DE0F1A">
      <w:pPr>
        <w:ind w:right="299"/>
        <w:jc w:val="both"/>
        <w:rPr>
          <w:rFonts w:eastAsia="MS Mincho"/>
        </w:rPr>
      </w:pPr>
      <w:r>
        <w:rPr>
          <w:rFonts w:eastAsia="MS Mincho"/>
        </w:rPr>
        <w:t>reprezentowaną przez:</w:t>
      </w:r>
    </w:p>
    <w:p w14:paraId="18E77C6B" w14:textId="77777777" w:rsidR="00A958B4" w:rsidRDefault="00DE0F1A">
      <w:pPr>
        <w:numPr>
          <w:ilvl w:val="0"/>
          <w:numId w:val="78"/>
        </w:numPr>
        <w:suppressAutoHyphens w:val="0"/>
        <w:ind w:left="284" w:hanging="284"/>
        <w:rPr>
          <w:rFonts w:eastAsia="MS Mincho"/>
        </w:rPr>
      </w:pPr>
      <w:r>
        <w:rPr>
          <w:rFonts w:eastAsia="MS Mincho"/>
        </w:rPr>
        <w:t>………………………………………………………………………………………………….</w:t>
      </w:r>
    </w:p>
    <w:p w14:paraId="039CCC79" w14:textId="77777777" w:rsidR="00A958B4" w:rsidRDefault="00DE0F1A">
      <w:pPr>
        <w:ind w:right="299"/>
        <w:rPr>
          <w:rFonts w:eastAsia="MS Mincho"/>
          <w:bCs/>
        </w:rPr>
      </w:pPr>
      <w:r>
        <w:rPr>
          <w:rFonts w:eastAsia="MS Mincho"/>
          <w:bCs/>
        </w:rPr>
        <w:t xml:space="preserve">zwanym dalej </w:t>
      </w:r>
      <w:r>
        <w:rPr>
          <w:rFonts w:eastAsia="MS Mincho"/>
          <w:b/>
          <w:i/>
          <w:iCs/>
        </w:rPr>
        <w:t>„Wykonawcą”</w:t>
      </w:r>
    </w:p>
    <w:p w14:paraId="315CE8E4" w14:textId="77777777" w:rsidR="00A958B4" w:rsidRDefault="00DE0F1A">
      <w:pPr>
        <w:ind w:right="299"/>
        <w:rPr>
          <w:rFonts w:eastAsia="MS Mincho"/>
        </w:rPr>
      </w:pPr>
      <w:r>
        <w:rPr>
          <w:rFonts w:eastAsia="MS Mincho"/>
        </w:rPr>
        <w:t>została zawarta umowa o następującej treści:</w:t>
      </w:r>
    </w:p>
    <w:p w14:paraId="545F4FBD" w14:textId="77777777" w:rsidR="00A958B4" w:rsidRDefault="00DE0F1A">
      <w:pPr>
        <w:spacing w:before="240" w:after="240"/>
        <w:jc w:val="center"/>
        <w:rPr>
          <w:rFonts w:eastAsia="MS Mincho"/>
          <w:b/>
        </w:rPr>
      </w:pPr>
      <w:r>
        <w:rPr>
          <w:rFonts w:eastAsia="MS Mincho"/>
          <w:b/>
        </w:rPr>
        <w:t>§1</w:t>
      </w:r>
    </w:p>
    <w:p w14:paraId="6782E87D" w14:textId="73B0DC4E" w:rsidR="00A958B4" w:rsidRDefault="00DE0F1A">
      <w:pPr>
        <w:ind w:left="284" w:hanging="280"/>
        <w:jc w:val="both"/>
        <w:rPr>
          <w:bCs/>
        </w:rPr>
      </w:pPr>
      <w:r w:rsidRPr="007566B1">
        <w:t xml:space="preserve">1. </w:t>
      </w:r>
      <w:r>
        <w:t xml:space="preserve">Przedmiotem zamówienia jest wymiana instalacji elektrycznej </w:t>
      </w:r>
      <w:r w:rsidRPr="007566B1">
        <w:t xml:space="preserve">-Etap IV </w:t>
      </w:r>
      <w:r>
        <w:t xml:space="preserve">w Szkole Podstawowej nr 2 </w:t>
      </w:r>
      <w:bookmarkStart w:id="84" w:name="_Hlk186448998"/>
      <w:r w:rsidR="0095565F">
        <w:t>im</w:t>
      </w:r>
      <w:r w:rsidRPr="007566B1">
        <w:t xml:space="preserve">. Polskich Olimpijczyków w </w:t>
      </w:r>
      <w:r w:rsidRPr="007566B1">
        <w:t>Świdnicy.</w:t>
      </w:r>
    </w:p>
    <w:p w14:paraId="241DF3A8" w14:textId="77777777" w:rsidR="00A958B4" w:rsidRDefault="00DE0F1A">
      <w:pPr>
        <w:suppressAutoHyphens w:val="0"/>
        <w:ind w:left="284"/>
        <w:jc w:val="both"/>
        <w:rPr>
          <w:bCs/>
        </w:rPr>
      </w:pPr>
      <w:r w:rsidRPr="007566B1">
        <w:t xml:space="preserve">2. </w:t>
      </w:r>
      <w:r>
        <w:t>Przedmiot zamówienia będzie realizowany w oparciu o:</w:t>
      </w:r>
    </w:p>
    <w:p w14:paraId="2C192B41" w14:textId="77777777" w:rsidR="00A958B4" w:rsidRDefault="00DE0F1A">
      <w:pPr>
        <w:numPr>
          <w:ilvl w:val="0"/>
          <w:numId w:val="84"/>
        </w:numPr>
        <w:suppressAutoHyphens w:val="0"/>
        <w:ind w:left="568" w:hanging="284"/>
        <w:jc w:val="both"/>
      </w:pPr>
      <w:r>
        <w:t xml:space="preserve">dokumentację techniczną, która stanowi </w:t>
      </w:r>
      <w:r>
        <w:rPr>
          <w:b/>
          <w:bCs/>
          <w:i/>
          <w:iCs/>
        </w:rPr>
        <w:t xml:space="preserve">Załącznik nr </w:t>
      </w:r>
      <w:r w:rsidRPr="007566B1">
        <w:rPr>
          <w:b/>
          <w:bCs/>
          <w:i/>
          <w:iCs/>
        </w:rPr>
        <w:t>9</w:t>
      </w:r>
      <w:r>
        <w:rPr>
          <w:b/>
          <w:bCs/>
          <w:i/>
          <w:iCs/>
        </w:rPr>
        <w:t xml:space="preserve"> do SWZ</w:t>
      </w:r>
      <w:r>
        <w:t>,</w:t>
      </w:r>
      <w:bookmarkEnd w:id="84"/>
    </w:p>
    <w:p w14:paraId="5C9D316E" w14:textId="77777777" w:rsidR="00A958B4" w:rsidRDefault="00DE0F1A">
      <w:pPr>
        <w:numPr>
          <w:ilvl w:val="0"/>
          <w:numId w:val="84"/>
        </w:numPr>
        <w:suppressAutoHyphens w:val="0"/>
        <w:ind w:left="568" w:hanging="284"/>
        <w:jc w:val="both"/>
        <w:rPr>
          <w:bCs/>
        </w:rPr>
      </w:pPr>
      <w:r>
        <w:t>dokumentację zamówienia</w:t>
      </w:r>
      <w:r>
        <w:rPr>
          <w:bCs/>
        </w:rPr>
        <w:t xml:space="preserve">, tj. dokumentację sporządzoną i udostępnioną </w:t>
      </w:r>
      <w:r>
        <w:rPr>
          <w:b/>
          <w:i/>
          <w:iCs/>
        </w:rPr>
        <w:t>Wykonawcy</w:t>
      </w:r>
      <w:r>
        <w:rPr>
          <w:bCs/>
        </w:rPr>
        <w:t xml:space="preserve"> przez </w:t>
      </w:r>
      <w:r>
        <w:rPr>
          <w:b/>
          <w:i/>
          <w:iCs/>
        </w:rPr>
        <w:t>Zamawiającego</w:t>
      </w:r>
      <w:r>
        <w:rPr>
          <w:bCs/>
        </w:rPr>
        <w:t xml:space="preserve"> na potrzeby przeprowadzenia postępowania, obejmującą w szczególności SWZ wraz z załącznikami do niej oraz wszelkimi zmianami i dodatkowymi ustaleniami wynikłymi w trakcie procedury, stanowiącymi integralną część SWZ, wyszczególnionymi we wszystkich przesłanych i umieszczonych na stronie internetowej Zamawiającego pismach,</w:t>
      </w:r>
    </w:p>
    <w:p w14:paraId="157E3A7B" w14:textId="77777777" w:rsidR="00A958B4" w:rsidRDefault="00DE0F1A">
      <w:pPr>
        <w:numPr>
          <w:ilvl w:val="0"/>
          <w:numId w:val="84"/>
        </w:numPr>
        <w:suppressAutoHyphens w:val="0"/>
        <w:jc w:val="both"/>
        <w:rPr>
          <w:bCs/>
        </w:rPr>
      </w:pPr>
      <w:r>
        <w:t>w przypadku rozbieżności w ustaleniach poszczególnych dokumentów, obowiązuje następująca kolejność ich ważności:</w:t>
      </w:r>
    </w:p>
    <w:p w14:paraId="26963B48" w14:textId="77777777" w:rsidR="00A958B4" w:rsidRDefault="00DE0F1A">
      <w:pPr>
        <w:numPr>
          <w:ilvl w:val="0"/>
          <w:numId w:val="85"/>
        </w:numPr>
        <w:suppressAutoHyphens w:val="0"/>
        <w:autoSpaceDE w:val="0"/>
        <w:autoSpaceDN w:val="0"/>
        <w:adjustRightInd w:val="0"/>
        <w:jc w:val="both"/>
      </w:pPr>
      <w:r>
        <w:t>Specyfikacja Warunków Zamówienia,</w:t>
      </w:r>
    </w:p>
    <w:p w14:paraId="6C6CEE47" w14:textId="77777777" w:rsidR="00A958B4" w:rsidRDefault="00DE0F1A">
      <w:pPr>
        <w:numPr>
          <w:ilvl w:val="0"/>
          <w:numId w:val="85"/>
        </w:numPr>
        <w:suppressAutoHyphens w:val="0"/>
        <w:autoSpaceDE w:val="0"/>
        <w:autoSpaceDN w:val="0"/>
        <w:adjustRightInd w:val="0"/>
        <w:jc w:val="both"/>
      </w:pPr>
      <w:r>
        <w:t>dokumentacja techniczna,</w:t>
      </w:r>
    </w:p>
    <w:p w14:paraId="29FE11AE" w14:textId="77777777" w:rsidR="00A958B4" w:rsidRDefault="00DE0F1A">
      <w:pPr>
        <w:numPr>
          <w:ilvl w:val="0"/>
          <w:numId w:val="85"/>
        </w:numPr>
        <w:suppressAutoHyphens w:val="0"/>
        <w:autoSpaceDE w:val="0"/>
        <w:autoSpaceDN w:val="0"/>
        <w:adjustRightInd w:val="0"/>
        <w:jc w:val="both"/>
      </w:pPr>
      <w:r>
        <w:t>Specyfikacja Techniczna Wykonania i Odbioru Robót Budowlanych (STWiORB).</w:t>
      </w:r>
    </w:p>
    <w:p w14:paraId="12F90BAB" w14:textId="77777777" w:rsidR="00A958B4" w:rsidRDefault="00DE0F1A">
      <w:pPr>
        <w:numPr>
          <w:ilvl w:val="0"/>
          <w:numId w:val="84"/>
        </w:numPr>
        <w:suppressAutoHyphens w:val="0"/>
        <w:jc w:val="both"/>
      </w:pPr>
      <w:r>
        <w:rPr>
          <w:b/>
          <w:bCs/>
          <w:i/>
          <w:iCs/>
        </w:rPr>
        <w:t>Wykonawca</w:t>
      </w:r>
      <w:r>
        <w:t xml:space="preserve"> oświadcza, że przed podpisaniem umowy z należytą starannością zapoznał się z dokumentacją techniczną, przeanalizował termin wykonania robót oraz wszelkie informacje niezbędne do określenia zakresu i charakteru robót, które powinny być wykonane zgodnie z dokumentacją techniczną i wymaganiami SWZ.</w:t>
      </w:r>
    </w:p>
    <w:p w14:paraId="77414F39" w14:textId="77777777" w:rsidR="00A958B4" w:rsidRDefault="00A958B4">
      <w:pPr>
        <w:pStyle w:val="Zwykytekst0"/>
        <w:rPr>
          <w:rFonts w:ascii="Times New Roman" w:hAnsi="Times New Roman"/>
          <w:sz w:val="24"/>
          <w:szCs w:val="24"/>
        </w:rPr>
      </w:pPr>
    </w:p>
    <w:p w14:paraId="1F892F13" w14:textId="77777777" w:rsidR="00A958B4" w:rsidRDefault="00A958B4">
      <w:pPr>
        <w:pStyle w:val="Zwykytekst0"/>
        <w:rPr>
          <w:rFonts w:ascii="Times New Roman" w:hAnsi="Times New Roman"/>
          <w:sz w:val="24"/>
          <w:szCs w:val="24"/>
        </w:rPr>
      </w:pPr>
    </w:p>
    <w:p w14:paraId="6CDFBEFF" w14:textId="77777777" w:rsidR="00A958B4" w:rsidRDefault="00A958B4">
      <w:pPr>
        <w:pStyle w:val="Zwykytekst0"/>
        <w:rPr>
          <w:rFonts w:ascii="Times New Roman" w:hAnsi="Times New Roman"/>
          <w:sz w:val="24"/>
          <w:szCs w:val="24"/>
        </w:rPr>
      </w:pPr>
    </w:p>
    <w:p w14:paraId="5EAF2755" w14:textId="77777777" w:rsidR="00A958B4" w:rsidRDefault="00DE0F1A">
      <w:pPr>
        <w:spacing w:before="240" w:after="240"/>
        <w:jc w:val="center"/>
        <w:rPr>
          <w:rFonts w:eastAsia="MS Mincho"/>
          <w:b/>
        </w:rPr>
      </w:pPr>
      <w:r>
        <w:rPr>
          <w:rFonts w:eastAsia="MS Mincho"/>
          <w:b/>
        </w:rPr>
        <w:t>§2</w:t>
      </w:r>
    </w:p>
    <w:p w14:paraId="0084DAE6" w14:textId="77777777" w:rsidR="00A958B4" w:rsidRDefault="00DE0F1A">
      <w:pPr>
        <w:numPr>
          <w:ilvl w:val="0"/>
          <w:numId w:val="96"/>
        </w:numPr>
        <w:suppressAutoHyphens w:val="0"/>
        <w:ind w:left="284" w:hanging="284"/>
        <w:jc w:val="both"/>
      </w:pPr>
      <w:r>
        <w:rPr>
          <w:b/>
          <w:bCs/>
          <w:i/>
          <w:iCs/>
        </w:rPr>
        <w:lastRenderedPageBreak/>
        <w:t>Wykonawca</w:t>
      </w:r>
      <w:r>
        <w:t xml:space="preserve"> zobowiązany jest do:</w:t>
      </w:r>
    </w:p>
    <w:p w14:paraId="03CE5611" w14:textId="77777777" w:rsidR="00A958B4" w:rsidRDefault="00DE0F1A">
      <w:pPr>
        <w:numPr>
          <w:ilvl w:val="0"/>
          <w:numId w:val="81"/>
        </w:numPr>
        <w:suppressAutoHyphens w:val="0"/>
        <w:ind w:left="568" w:hanging="284"/>
        <w:jc w:val="both"/>
      </w:pPr>
      <w:r>
        <w:t xml:space="preserve">wykonania wszelkich robót i czynności niezbędnych do zrealizowania przedmiotu umowy z należytą starannością oraz zgodnie zasadami </w:t>
      </w:r>
      <w:r>
        <w:t>wiedzy technicznej i obowiązującymi w przedmiotowym zakresie przepisami i normami,</w:t>
      </w:r>
    </w:p>
    <w:p w14:paraId="1DC8799C" w14:textId="77777777" w:rsidR="00A958B4" w:rsidRDefault="00DE0F1A">
      <w:pPr>
        <w:widowControl w:val="0"/>
        <w:numPr>
          <w:ilvl w:val="0"/>
          <w:numId w:val="81"/>
        </w:numPr>
        <w:autoSpaceDE w:val="0"/>
        <w:autoSpaceDN w:val="0"/>
        <w:adjustRightInd w:val="0"/>
        <w:ind w:left="568" w:hanging="284"/>
        <w:jc w:val="both"/>
        <w:textAlignment w:val="baseline"/>
        <w:rPr>
          <w:rFonts w:eastAsia="MS Mincho"/>
          <w:bCs/>
        </w:rPr>
      </w:pPr>
      <w:r>
        <w:rPr>
          <w:rFonts w:eastAsia="MS Mincho"/>
          <w:bCs/>
        </w:rPr>
        <w:t>wykonania wszystkich robót budowlanych, które są konieczne do realizacji przedmiotu umowy zgodnie z projektem budowlanym oraz szczegółowymi specyfikacjami technicznymi wykonania</w:t>
      </w:r>
      <w:r>
        <w:rPr>
          <w:bCs/>
        </w:rPr>
        <w:t xml:space="preserve"> i odbioru robót oraz załącznikami do dokumentacji,</w:t>
      </w:r>
    </w:p>
    <w:p w14:paraId="2EEE13D2" w14:textId="77777777" w:rsidR="00A958B4" w:rsidRDefault="00DE0F1A">
      <w:pPr>
        <w:widowControl w:val="0"/>
        <w:numPr>
          <w:ilvl w:val="0"/>
          <w:numId w:val="81"/>
        </w:numPr>
        <w:autoSpaceDE w:val="0"/>
        <w:autoSpaceDN w:val="0"/>
        <w:adjustRightInd w:val="0"/>
        <w:ind w:left="568" w:hanging="284"/>
        <w:jc w:val="both"/>
        <w:textAlignment w:val="baseline"/>
        <w:rPr>
          <w:rFonts w:eastAsia="MS Mincho"/>
          <w:bCs/>
        </w:rPr>
      </w:pPr>
      <w:r>
        <w:rPr>
          <w:rFonts w:eastAsia="MS Mincho"/>
          <w:bCs/>
        </w:rPr>
        <w:t>obsługi geodezyjnej budowy, a w szczególności sporządzenia po wykonaniu przedmiotu zamówienia geodezyjnej inwentaryzacji powykonawczej dla prac zrealizowanych w ramach przedmiotu zamówienia,</w:t>
      </w:r>
    </w:p>
    <w:p w14:paraId="7E7B380A" w14:textId="77777777" w:rsidR="00A958B4" w:rsidRDefault="00DE0F1A">
      <w:pPr>
        <w:widowControl w:val="0"/>
        <w:numPr>
          <w:ilvl w:val="0"/>
          <w:numId w:val="81"/>
        </w:numPr>
        <w:autoSpaceDE w:val="0"/>
        <w:autoSpaceDN w:val="0"/>
        <w:adjustRightInd w:val="0"/>
        <w:ind w:left="568" w:hanging="284"/>
        <w:jc w:val="both"/>
        <w:textAlignment w:val="baseline"/>
        <w:rPr>
          <w:rFonts w:eastAsia="MS Mincho"/>
        </w:rPr>
      </w:pPr>
      <w:r>
        <w:rPr>
          <w:rFonts w:eastAsia="MS Mincho"/>
        </w:rPr>
        <w:t>zorganizowania placu budowy (zaplecze, pobór energii, wody, dozorowanie itd.),</w:t>
      </w:r>
    </w:p>
    <w:p w14:paraId="5821CA89" w14:textId="77777777" w:rsidR="00A958B4" w:rsidRDefault="00DE0F1A">
      <w:pPr>
        <w:widowControl w:val="0"/>
        <w:numPr>
          <w:ilvl w:val="0"/>
          <w:numId w:val="81"/>
        </w:numPr>
        <w:autoSpaceDN w:val="0"/>
        <w:ind w:left="568" w:hanging="284"/>
        <w:jc w:val="both"/>
        <w:textAlignment w:val="baseline"/>
      </w:pPr>
      <w:r>
        <w:rPr>
          <w:rFonts w:eastAsia="MS Mincho"/>
        </w:rPr>
        <w:t>zabezpieczenia terenu objętego robotami budowlanymi w tym przed dostępem osób postronnych,</w:t>
      </w:r>
    </w:p>
    <w:p w14:paraId="2363C569" w14:textId="77777777" w:rsidR="00A958B4" w:rsidRDefault="00DE0F1A">
      <w:pPr>
        <w:widowControl w:val="0"/>
        <w:numPr>
          <w:ilvl w:val="0"/>
          <w:numId w:val="81"/>
        </w:numPr>
        <w:autoSpaceDN w:val="0"/>
        <w:ind w:left="568" w:hanging="284"/>
        <w:jc w:val="both"/>
        <w:textAlignment w:val="baseline"/>
      </w:pPr>
      <w:r>
        <w:rPr>
          <w:rFonts w:eastAsia="MS Mincho"/>
        </w:rPr>
        <w:t>oznakowania miejsca robót i utrzymywania tego oznakowania w należytym stanie przez cały czas budowy,</w:t>
      </w:r>
    </w:p>
    <w:p w14:paraId="4599063D" w14:textId="77777777" w:rsidR="00A958B4" w:rsidRDefault="00DE0F1A">
      <w:pPr>
        <w:numPr>
          <w:ilvl w:val="0"/>
          <w:numId w:val="81"/>
        </w:numPr>
        <w:suppressAutoHyphens w:val="0"/>
        <w:ind w:left="568" w:hanging="284"/>
        <w:jc w:val="both"/>
        <w:rPr>
          <w:rFonts w:eastAsia="MS Mincho"/>
        </w:rPr>
      </w:pPr>
      <w:r>
        <w:t xml:space="preserve">bieżącego wywozu materiałów nieużytecznych z terenu budowy na składowisko odpadów oraz i ich unieszkodliwienie, o ile będzie to konieczne (do 10 km) - materiały nienadające się do ponownego wbudowania, powinny być usunięte z terenu rozbiórki na składowisko Wykonawcy, bądź na wysypisko odpadów zgodnie z przepisami ustawy z dnia 14 grudnia 2012 r. o odpadach (Dz. U. z 2023 r. poz. 1587), przy czym Wykonawca winien </w:t>
      </w:r>
      <w:r>
        <w:rPr>
          <w:rFonts w:eastAsia="MS Mincho"/>
        </w:rPr>
        <w:t>dostarczyć Zamawiającemu dokument potwierdzający wywiezienie odpadów na składowisko,</w:t>
      </w:r>
    </w:p>
    <w:p w14:paraId="1A913BBD" w14:textId="77777777" w:rsidR="00A958B4" w:rsidRDefault="00DE0F1A">
      <w:pPr>
        <w:widowControl w:val="0"/>
        <w:numPr>
          <w:ilvl w:val="0"/>
          <w:numId w:val="81"/>
        </w:numPr>
        <w:autoSpaceDN w:val="0"/>
        <w:ind w:left="568" w:hanging="284"/>
        <w:jc w:val="both"/>
        <w:textAlignment w:val="baseline"/>
      </w:pPr>
      <w:r>
        <w:rPr>
          <w:rFonts w:eastAsia="MS Mincho"/>
        </w:rPr>
        <w:t>wykonania we własnym</w:t>
      </w:r>
      <w:r>
        <w:t xml:space="preserve"> zakresie dokumentacji fotograficznej oraz inwentaryzacji przyległego terenu celem oddalenia ewentualnych roszczeń, dotyczących uszkodzeń spowodowanych przeprowadzonymi robotami - jeżeli </w:t>
      </w:r>
      <w:r>
        <w:rPr>
          <w:b/>
          <w:bCs/>
          <w:i/>
          <w:iCs/>
        </w:rPr>
        <w:t>Wykonawca</w:t>
      </w:r>
      <w:r>
        <w:t xml:space="preserve"> nie dopełni tego warunku, w przypadku ewentualnych roszczeń odszkodowawczych, </w:t>
      </w:r>
      <w:r>
        <w:rPr>
          <w:b/>
          <w:bCs/>
          <w:i/>
          <w:iCs/>
        </w:rPr>
        <w:t>Wykonawca</w:t>
      </w:r>
      <w:r>
        <w:t xml:space="preserve"> będzie zobowiązany do naprawy uszkodzeń na własny koszt; w przypadku ewentualnych uzasadnionych roszczeń, </w:t>
      </w:r>
      <w:r>
        <w:rPr>
          <w:b/>
          <w:bCs/>
          <w:i/>
          <w:iCs/>
        </w:rPr>
        <w:t>Wykonawca</w:t>
      </w:r>
      <w:r>
        <w:t xml:space="preserve"> zobowiązany jest do natychmiastowego usuwania, w sposób docelowy, uszkodzeń i awarii spowodowanych przez </w:t>
      </w:r>
      <w:r>
        <w:rPr>
          <w:b/>
          <w:bCs/>
          <w:i/>
          <w:iCs/>
        </w:rPr>
        <w:t>Wykonawcę</w:t>
      </w:r>
      <w:r>
        <w:t>, co nie podlega odrębnej zapłacie i nie jest wliczone w cenę kontraktową,</w:t>
      </w:r>
    </w:p>
    <w:p w14:paraId="50AD7283" w14:textId="77777777" w:rsidR="00A958B4" w:rsidRDefault="00DE0F1A">
      <w:pPr>
        <w:numPr>
          <w:ilvl w:val="0"/>
          <w:numId w:val="81"/>
        </w:numPr>
        <w:suppressAutoHyphens w:val="0"/>
        <w:ind w:left="568" w:hanging="284"/>
        <w:jc w:val="both"/>
      </w:pPr>
      <w:r>
        <w:t>uporządkowania i doprowadzenia do stanu pierwotnego terenu sąsiadującego z placem budowy po zakończeniu wszystkich robót objętych zamówieniem,</w:t>
      </w:r>
    </w:p>
    <w:p w14:paraId="290EF5EA" w14:textId="77777777" w:rsidR="00A958B4" w:rsidRDefault="00DE0F1A">
      <w:pPr>
        <w:numPr>
          <w:ilvl w:val="0"/>
          <w:numId w:val="81"/>
        </w:numPr>
        <w:suppressAutoHyphens w:val="0"/>
        <w:ind w:left="568" w:hanging="284"/>
        <w:jc w:val="both"/>
      </w:pPr>
      <w:r>
        <w:t xml:space="preserve">niezwłocznego zawiadamiania </w:t>
      </w:r>
      <w:r>
        <w:rPr>
          <w:b/>
          <w:bCs/>
          <w:i/>
          <w:iCs/>
        </w:rPr>
        <w:t>Zamawiającego</w:t>
      </w:r>
      <w:r>
        <w:t xml:space="preserve"> o wszelkich zagrożeniach lub nowych okolicznościach wynikłych w trakcie prowadzenia robót,</w:t>
      </w:r>
    </w:p>
    <w:p w14:paraId="3DFCE22E" w14:textId="77777777" w:rsidR="00A958B4" w:rsidRDefault="00DE0F1A">
      <w:pPr>
        <w:numPr>
          <w:ilvl w:val="0"/>
          <w:numId w:val="81"/>
        </w:numPr>
        <w:suppressAutoHyphens w:val="0"/>
        <w:ind w:left="568" w:hanging="284"/>
        <w:jc w:val="both"/>
      </w:pPr>
      <w:r>
        <w:t>wykonywania wszelkich innych czynności wynikających wprost z umowy, a także tych wynikających ze specyfiki danych robót,</w:t>
      </w:r>
    </w:p>
    <w:p w14:paraId="297DE630" w14:textId="77777777" w:rsidR="00A958B4" w:rsidRDefault="00DE0F1A">
      <w:pPr>
        <w:numPr>
          <w:ilvl w:val="0"/>
          <w:numId w:val="81"/>
        </w:numPr>
        <w:suppressAutoHyphens w:val="0"/>
        <w:autoSpaceDE w:val="0"/>
        <w:autoSpaceDN w:val="0"/>
        <w:adjustRightInd w:val="0"/>
        <w:ind w:left="568" w:hanging="284"/>
        <w:jc w:val="both"/>
      </w:pPr>
      <w:r>
        <w:t>wstępnej segregacji na terenie budowy materiałów z rozbiórki, i tak:</w:t>
      </w:r>
    </w:p>
    <w:p w14:paraId="5DF4935B" w14:textId="77777777" w:rsidR="00A958B4" w:rsidRDefault="00DE0F1A">
      <w:pPr>
        <w:numPr>
          <w:ilvl w:val="0"/>
          <w:numId w:val="82"/>
        </w:numPr>
        <w:suppressAutoHyphens w:val="0"/>
        <w:autoSpaceDE w:val="0"/>
        <w:autoSpaceDN w:val="0"/>
        <w:adjustRightInd w:val="0"/>
        <w:ind w:left="908" w:hanging="284"/>
        <w:jc w:val="both"/>
      </w:pPr>
      <w:r>
        <w:t xml:space="preserve">materiały nadające się do ponownego wbudowania, </w:t>
      </w:r>
      <w:r>
        <w:rPr>
          <w:b/>
          <w:bCs/>
          <w:i/>
          <w:iCs/>
        </w:rPr>
        <w:t>Wykonawca</w:t>
      </w:r>
      <w:r>
        <w:t xml:space="preserve"> zobowiązany jest składować w wyznaczonym miejscu i odpowiednio zabezpieczyć,</w:t>
      </w:r>
    </w:p>
    <w:p w14:paraId="0AC5F4AF" w14:textId="77777777" w:rsidR="00A958B4" w:rsidRDefault="00DE0F1A">
      <w:pPr>
        <w:numPr>
          <w:ilvl w:val="0"/>
          <w:numId w:val="82"/>
        </w:numPr>
        <w:suppressAutoHyphens w:val="0"/>
        <w:ind w:left="908" w:hanging="284"/>
        <w:jc w:val="both"/>
      </w:pPr>
      <w:r>
        <w:t xml:space="preserve">materiały nie nadające się do ponownego wbudowania, powinny być usunięte z terenu rozbiórki na wysypisko odpadów zgodnie z przepisami ustawy z dnia 14 grudnia 2012 r. o odpadach (Dz. U. z 2023 r. poz. 1587), przy czym </w:t>
      </w:r>
      <w:r>
        <w:rPr>
          <w:b/>
          <w:bCs/>
          <w:i/>
          <w:iCs/>
        </w:rPr>
        <w:t>Wykonawca</w:t>
      </w:r>
      <w:r>
        <w:t xml:space="preserve"> winien </w:t>
      </w:r>
      <w:r>
        <w:rPr>
          <w:rFonts w:eastAsia="MS Mincho"/>
        </w:rPr>
        <w:t>dostarczyć Zamawiającemu dokument potwierdzający wywiezienie odpadów na składowisko,</w:t>
      </w:r>
    </w:p>
    <w:p w14:paraId="6748A341" w14:textId="77777777" w:rsidR="00A958B4" w:rsidRDefault="00DE0F1A">
      <w:pPr>
        <w:numPr>
          <w:ilvl w:val="0"/>
          <w:numId w:val="82"/>
        </w:numPr>
        <w:suppressAutoHyphens w:val="0"/>
        <w:ind w:left="908" w:hanging="284"/>
        <w:jc w:val="both"/>
      </w:pPr>
      <w:r>
        <w:rPr>
          <w:rFonts w:eastAsia="MS Mincho"/>
        </w:rPr>
        <w:t>materiały stalowe należy zezłomować</w:t>
      </w:r>
      <w:r>
        <w:t xml:space="preserve"> a stosowny dokument wraz z wynikającą z niego kwotą przekazać </w:t>
      </w:r>
      <w:r>
        <w:rPr>
          <w:b/>
          <w:bCs/>
          <w:i/>
          <w:iCs/>
        </w:rPr>
        <w:t>Zamawiającemu</w:t>
      </w:r>
      <w:r>
        <w:t>.</w:t>
      </w:r>
    </w:p>
    <w:p w14:paraId="68ABF1F7" w14:textId="1D6E02BF" w:rsidR="00A958B4" w:rsidRDefault="00B13E40">
      <w:pPr>
        <w:numPr>
          <w:ilvl w:val="0"/>
          <w:numId w:val="96"/>
        </w:numPr>
        <w:suppressAutoHyphens w:val="0"/>
        <w:ind w:left="284" w:hanging="284"/>
        <w:jc w:val="both"/>
        <w:rPr>
          <w:b/>
          <w:bCs/>
          <w:i/>
          <w:iCs/>
        </w:rPr>
      </w:pPr>
      <w:r w:rsidRPr="00B13E40">
        <w:t>Roboty budowlane będą prowadzone w czynnym obiekcie. Zamawiający wymaga, aby miejsca sąsiadujące z miejscem prowadzenia robót były codziennie porządkowane, a miejsce prowadzenia robót zabezpieczone i wygrodzone w sposób umożliwiający normalne użytkowanie miejsc do niego przyległych przez uczniów i pracowników szkoły</w:t>
      </w:r>
      <w:r w:rsidRPr="007566B1">
        <w:t xml:space="preserve">. </w:t>
      </w:r>
    </w:p>
    <w:p w14:paraId="276E8C84" w14:textId="77777777" w:rsidR="00A958B4" w:rsidRDefault="00DE0F1A">
      <w:pPr>
        <w:numPr>
          <w:ilvl w:val="0"/>
          <w:numId w:val="96"/>
        </w:numPr>
        <w:suppressAutoHyphens w:val="0"/>
        <w:ind w:left="284" w:hanging="284"/>
        <w:jc w:val="both"/>
      </w:pPr>
      <w:r>
        <w:rPr>
          <w:b/>
          <w:bCs/>
          <w:i/>
          <w:iCs/>
        </w:rPr>
        <w:lastRenderedPageBreak/>
        <w:t>Wykonawca</w:t>
      </w:r>
      <w:r>
        <w:t xml:space="preserve"> zobowiązany jest do zapewnienia dostępu do wszystkich nieruchomości dla osób uprawnionych przez cały okres trwania budowy a także, w miarę możliwości technologicznych, do umożliwienia przez ten okres dojazdu do nieruchomości oraz dostaw towaru; jeżeli ze względów technologicznych zaistnieje konieczność wstrzymania dojazdu do nieruchomości - </w:t>
      </w:r>
      <w:r>
        <w:rPr>
          <w:b/>
          <w:bCs/>
          <w:i/>
          <w:iCs/>
        </w:rPr>
        <w:t>Wykonawca</w:t>
      </w:r>
      <w:r>
        <w:t xml:space="preserve"> każdorazowo zobowiązany jest do poinformowania o tym fakcie zainteresowane strony i uzgodnienia terminu robót.</w:t>
      </w:r>
    </w:p>
    <w:p w14:paraId="57115A20" w14:textId="77777777" w:rsidR="00A958B4" w:rsidRDefault="00DE0F1A">
      <w:pPr>
        <w:numPr>
          <w:ilvl w:val="0"/>
          <w:numId w:val="96"/>
        </w:numPr>
        <w:suppressAutoHyphens w:val="0"/>
        <w:ind w:left="284" w:hanging="284"/>
        <w:jc w:val="both"/>
      </w:pPr>
      <w:r>
        <w:t>Wszelkie prace w pobliżu istniejącego uzbrojenia terenu (kable teletechniczne, energetyczne, przewody kanalizacyjne, wodociągowe, gazowe) należy prowadzić ręcznie, pod nadzorem przedstawiciela, wskazanego przez właściciela sieci. Przed rozpoczęciem robót przebiegających w pobliżu istniejącego uzbrojenia terenu, należy próbnymi przekopami ustalić położenie tych sieci. Uszkodzenie elementów infrastruktury podziemnej należy niezwłocznie zgłosić zamawiającemu i na własny koszt naprawić pod nadzorem przedstawici</w:t>
      </w:r>
      <w:r>
        <w:t xml:space="preserve">ela gestora zniszczonej sieci. Niewywiązanie się z ww. zadań daje </w:t>
      </w:r>
      <w:r>
        <w:rPr>
          <w:b/>
          <w:bCs/>
          <w:i/>
          <w:iCs/>
        </w:rPr>
        <w:t>Zamawiającemu</w:t>
      </w:r>
      <w:r>
        <w:t xml:space="preserve"> prawo do zlecenia naprawy innemu wykonawcy wg stawek Pogotowia Energetycznego/ Wodociągowego/…,itp. na koszt </w:t>
      </w:r>
      <w:r>
        <w:rPr>
          <w:b/>
          <w:bCs/>
          <w:i/>
          <w:iCs/>
        </w:rPr>
        <w:t>Wykonawcy</w:t>
      </w:r>
      <w:r>
        <w:t>.</w:t>
      </w:r>
    </w:p>
    <w:p w14:paraId="4FBB63FA" w14:textId="77777777" w:rsidR="00A958B4" w:rsidRDefault="00DE0F1A">
      <w:pPr>
        <w:numPr>
          <w:ilvl w:val="0"/>
          <w:numId w:val="96"/>
        </w:numPr>
        <w:suppressAutoHyphens w:val="0"/>
        <w:ind w:left="284" w:hanging="284"/>
        <w:jc w:val="both"/>
      </w:pPr>
      <w:r>
        <w:rPr>
          <w:b/>
          <w:bCs/>
        </w:rPr>
        <w:t>Wykonawca</w:t>
      </w:r>
      <w:r>
        <w:t xml:space="preserve"> jest odpowiedzialny za:</w:t>
      </w:r>
    </w:p>
    <w:p w14:paraId="62F74C4E" w14:textId="77777777" w:rsidR="00A958B4" w:rsidRDefault="00DE0F1A">
      <w:pPr>
        <w:numPr>
          <w:ilvl w:val="0"/>
          <w:numId w:val="83"/>
        </w:numPr>
        <w:suppressAutoHyphens w:val="0"/>
        <w:autoSpaceDE w:val="0"/>
        <w:autoSpaceDN w:val="0"/>
        <w:adjustRightInd w:val="0"/>
        <w:ind w:left="568" w:hanging="284"/>
      </w:pPr>
      <w:r>
        <w:t>termin wykonania przedmiotu umowy,</w:t>
      </w:r>
    </w:p>
    <w:p w14:paraId="4437280C" w14:textId="77777777" w:rsidR="00A958B4" w:rsidRDefault="00DE0F1A">
      <w:pPr>
        <w:numPr>
          <w:ilvl w:val="0"/>
          <w:numId w:val="83"/>
        </w:numPr>
        <w:suppressAutoHyphens w:val="0"/>
        <w:autoSpaceDE w:val="0"/>
        <w:autoSpaceDN w:val="0"/>
        <w:adjustRightInd w:val="0"/>
        <w:ind w:left="568" w:hanging="284"/>
      </w:pPr>
      <w:r>
        <w:t>jakość wykonanych robót budowlanych,</w:t>
      </w:r>
    </w:p>
    <w:p w14:paraId="13083ACA" w14:textId="77777777" w:rsidR="00A958B4" w:rsidRDefault="00DE0F1A">
      <w:pPr>
        <w:numPr>
          <w:ilvl w:val="0"/>
          <w:numId w:val="83"/>
        </w:numPr>
        <w:suppressAutoHyphens w:val="0"/>
        <w:autoSpaceDE w:val="0"/>
        <w:autoSpaceDN w:val="0"/>
        <w:adjustRightInd w:val="0"/>
        <w:ind w:left="568" w:hanging="284"/>
      </w:pPr>
      <w:r>
        <w:t>należytą staranność przy realizacji zobowiązań umowy,</w:t>
      </w:r>
    </w:p>
    <w:p w14:paraId="3DC41679" w14:textId="77777777" w:rsidR="00A958B4" w:rsidRDefault="00DE0F1A">
      <w:pPr>
        <w:numPr>
          <w:ilvl w:val="0"/>
          <w:numId w:val="83"/>
        </w:numPr>
        <w:suppressAutoHyphens w:val="0"/>
        <w:ind w:left="568" w:hanging="284"/>
        <w:jc w:val="both"/>
      </w:pPr>
      <w:r>
        <w:t>szkody wyrządzone podczas wykonywania przedmiotu zamówienia.</w:t>
      </w:r>
    </w:p>
    <w:p w14:paraId="269EF78D" w14:textId="77777777" w:rsidR="00A958B4" w:rsidRDefault="00DE0F1A">
      <w:pPr>
        <w:numPr>
          <w:ilvl w:val="0"/>
          <w:numId w:val="96"/>
        </w:numPr>
        <w:suppressAutoHyphens w:val="0"/>
        <w:ind w:left="284" w:hanging="284"/>
        <w:jc w:val="both"/>
      </w:pPr>
      <w:r>
        <w:rPr>
          <w:b/>
          <w:bCs/>
          <w:i/>
          <w:iCs/>
        </w:rPr>
        <w:t>Wykonawca</w:t>
      </w:r>
      <w:r>
        <w:t xml:space="preserve"> zobowiązany jest do wykonania i przedłożenia Zamawiającemu w terminie 7 dni od dnia podpisania umowy kosztorysów ofertowych, opracowanych metodą kalkulacji uproszczonej wraz z odrębnymi wykazami cenników cenotwórczych (Rg, Kp, Z, M, S)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w:t>
      </w:r>
      <w:r>
        <w:t>lno-użytkowym (Dz. U. 2021 r. poz. 2458). Ponieważ obowiązującym wynagrodzeniem jest wynagrodzenie ryczałtowe, kosztorys ten będzie wykorzystywany do obliczenia należnego wynagrodzenia Wykonawcy w przypadku odstąpienia od umowy. Będzie on także podstawą do rozliczania dodatkowych robót budowlanych wykraczających poza określenie przedmiotu zamówienia podstawowego w sytuacji gdy umowa zostanie zmieniona (aneksowana) na podstawie art. 455 ust. 1 pkt 3 p.z.p. oraz robót zaniechanych i zamiennych. Kosztorys nale</w:t>
      </w:r>
      <w:r>
        <w:t>ży sporządzić w układzie możliwie najbardziej przybliżonym do udostępnionego przedmiaru robót. Kosztorys winien zawierać elementy robót wymienione w przedmiarze, zamieszczone w takiej samej kolejności, oraz uwzględniać roboty które nie zostały wyszczególnione w przedmiarze robót, a są konieczne do realizacji przedmiotu umowy zgodnie z projektem budowlanym, wykonawczym oraz szczegółowymi specyfikacjami technicznymi wykonania i odbioru robót.</w:t>
      </w:r>
    </w:p>
    <w:p w14:paraId="3B8B9CA9" w14:textId="77777777" w:rsidR="00A958B4" w:rsidRDefault="00DE0F1A">
      <w:pPr>
        <w:spacing w:before="240" w:after="240"/>
        <w:jc w:val="center"/>
        <w:rPr>
          <w:rFonts w:eastAsia="MS Mincho"/>
          <w:b/>
        </w:rPr>
      </w:pPr>
      <w:r>
        <w:rPr>
          <w:rFonts w:eastAsia="MS Mincho"/>
          <w:b/>
        </w:rPr>
        <w:t>§3</w:t>
      </w:r>
    </w:p>
    <w:p w14:paraId="7605E153" w14:textId="77777777" w:rsidR="00A958B4" w:rsidRDefault="00DE0F1A">
      <w:pPr>
        <w:numPr>
          <w:ilvl w:val="0"/>
          <w:numId w:val="86"/>
        </w:numPr>
        <w:suppressAutoHyphens w:val="0"/>
        <w:ind w:left="284" w:hanging="284"/>
      </w:pPr>
      <w:r>
        <w:t>Okres realizacji przedmiotu umowy ustala się na:</w:t>
      </w:r>
    </w:p>
    <w:p w14:paraId="5AA21680" w14:textId="77777777" w:rsidR="00A958B4" w:rsidRDefault="00DE0F1A">
      <w:pPr>
        <w:numPr>
          <w:ilvl w:val="0"/>
          <w:numId w:val="73"/>
        </w:numPr>
        <w:autoSpaceDE w:val="0"/>
        <w:autoSpaceDN w:val="0"/>
        <w:adjustRightInd w:val="0"/>
        <w:ind w:left="568" w:hanging="284"/>
        <w:jc w:val="both"/>
      </w:pPr>
      <w:r>
        <w:t>rozpoczęcie realizacji: w dniu podpisania umowy,</w:t>
      </w:r>
    </w:p>
    <w:p w14:paraId="17461554" w14:textId="77777777" w:rsidR="00A958B4" w:rsidRDefault="00DE0F1A">
      <w:pPr>
        <w:numPr>
          <w:ilvl w:val="0"/>
          <w:numId w:val="73"/>
        </w:numPr>
        <w:autoSpaceDE w:val="0"/>
        <w:autoSpaceDN w:val="0"/>
        <w:adjustRightInd w:val="0"/>
        <w:ind w:left="568" w:hanging="284"/>
        <w:jc w:val="both"/>
      </w:pPr>
      <w:r>
        <w:t xml:space="preserve">zakończenie realizacji robót budowlanych: </w:t>
      </w:r>
      <w:r>
        <w:rPr>
          <w:b/>
          <w:bCs/>
        </w:rPr>
        <w:t>22.08.2025 r.</w:t>
      </w:r>
      <w:r>
        <w:t>.</w:t>
      </w:r>
    </w:p>
    <w:p w14:paraId="76ACEF69" w14:textId="77777777" w:rsidR="00A958B4" w:rsidRDefault="00DE0F1A">
      <w:pPr>
        <w:numPr>
          <w:ilvl w:val="0"/>
          <w:numId w:val="86"/>
        </w:numPr>
        <w:suppressAutoHyphens w:val="0"/>
        <w:ind w:left="284" w:hanging="284"/>
      </w:pPr>
      <w:r>
        <w:t>Za termin zakończenia realizacji robót budowlanych uważa się datę odbioru przedmiotu umowy.</w:t>
      </w:r>
    </w:p>
    <w:p w14:paraId="63697C50" w14:textId="77777777" w:rsidR="00A958B4" w:rsidRDefault="00DE0F1A">
      <w:pPr>
        <w:spacing w:before="240" w:after="240"/>
        <w:jc w:val="center"/>
        <w:rPr>
          <w:rFonts w:eastAsia="MS Mincho"/>
          <w:b/>
        </w:rPr>
      </w:pPr>
      <w:r>
        <w:rPr>
          <w:rFonts w:eastAsia="MS Mincho"/>
          <w:b/>
        </w:rPr>
        <w:t>§4</w:t>
      </w:r>
    </w:p>
    <w:p w14:paraId="60D2FBED" w14:textId="77777777" w:rsidR="00A958B4" w:rsidRDefault="00DE0F1A">
      <w:pPr>
        <w:numPr>
          <w:ilvl w:val="0"/>
          <w:numId w:val="87"/>
        </w:numPr>
        <w:suppressAutoHyphens w:val="0"/>
        <w:jc w:val="both"/>
      </w:pPr>
      <w:r>
        <w:rPr>
          <w:b/>
          <w:bCs/>
          <w:i/>
          <w:iCs/>
        </w:rPr>
        <w:lastRenderedPageBreak/>
        <w:t>Zamawiający</w:t>
      </w:r>
      <w:r>
        <w:t xml:space="preserve"> przekaże </w:t>
      </w:r>
      <w:r>
        <w:rPr>
          <w:b/>
          <w:bCs/>
          <w:i/>
          <w:iCs/>
        </w:rPr>
        <w:t>Wykonawcy</w:t>
      </w:r>
      <w:r>
        <w:t xml:space="preserve"> protokolarnie teren budowy w terminie do 5 dni od dnia podpisania umowy.</w:t>
      </w:r>
    </w:p>
    <w:p w14:paraId="19179E66" w14:textId="77777777" w:rsidR="00A958B4" w:rsidRDefault="00DE0F1A">
      <w:pPr>
        <w:numPr>
          <w:ilvl w:val="0"/>
          <w:numId w:val="87"/>
        </w:numPr>
        <w:suppressAutoHyphens w:val="0"/>
        <w:jc w:val="both"/>
      </w:pPr>
      <w:r>
        <w:rPr>
          <w:b/>
          <w:bCs/>
          <w:i/>
          <w:iCs/>
        </w:rPr>
        <w:t>Wykonawca</w:t>
      </w:r>
      <w:r>
        <w:t xml:space="preserve"> rozpocznie roboty budowlane bez zbędnej zwłoki i będzie prowadził roboty z należytym pospiechem i bez opóźnienia, aby ukończyć je w terminie oznaczonym w §3 ust. 1 lit. b umowy wliczając w to czas konieczny na przeprowadzenie z powodzeniem prób, sprawdzeń, pomiarów itp.</w:t>
      </w:r>
    </w:p>
    <w:p w14:paraId="3A2466BA" w14:textId="77777777" w:rsidR="00A958B4" w:rsidRDefault="00DE0F1A">
      <w:pPr>
        <w:spacing w:before="240" w:after="240"/>
        <w:jc w:val="center"/>
        <w:rPr>
          <w:rFonts w:eastAsia="MS Mincho"/>
          <w:b/>
        </w:rPr>
      </w:pPr>
      <w:r>
        <w:rPr>
          <w:rFonts w:eastAsia="MS Mincho"/>
          <w:b/>
        </w:rPr>
        <w:t>§5</w:t>
      </w:r>
    </w:p>
    <w:p w14:paraId="2185C5D7" w14:textId="77777777" w:rsidR="00A958B4" w:rsidRDefault="00DE0F1A">
      <w:pPr>
        <w:numPr>
          <w:ilvl w:val="0"/>
          <w:numId w:val="88"/>
        </w:numPr>
        <w:ind w:left="284" w:hanging="284"/>
        <w:jc w:val="both"/>
        <w:rPr>
          <w:rFonts w:eastAsia="MS Mincho"/>
        </w:rPr>
      </w:pPr>
      <w:r>
        <w:rPr>
          <w:rFonts w:eastAsia="MS Mincho"/>
          <w:b/>
          <w:bCs/>
          <w:i/>
          <w:iCs/>
        </w:rPr>
        <w:t>Zamawiający</w:t>
      </w:r>
      <w:r>
        <w:rPr>
          <w:rFonts w:eastAsia="MS Mincho"/>
        </w:rPr>
        <w:t xml:space="preserve"> nie zastrzega obowiązku osobistego wykonania przez </w:t>
      </w:r>
      <w:r>
        <w:rPr>
          <w:rFonts w:eastAsia="MS Mincho"/>
          <w:b/>
          <w:bCs/>
          <w:i/>
          <w:iCs/>
        </w:rPr>
        <w:t>Wykonawcę</w:t>
      </w:r>
      <w:r>
        <w:rPr>
          <w:rFonts w:eastAsia="MS Mincho"/>
        </w:rPr>
        <w:t xml:space="preserve"> kluczowych części zamówienia.</w:t>
      </w:r>
    </w:p>
    <w:p w14:paraId="24037B89" w14:textId="77777777" w:rsidR="00A958B4" w:rsidRDefault="00DE0F1A">
      <w:pPr>
        <w:numPr>
          <w:ilvl w:val="0"/>
          <w:numId w:val="88"/>
        </w:numPr>
        <w:ind w:left="284" w:hanging="284"/>
        <w:jc w:val="both"/>
        <w:rPr>
          <w:rFonts w:eastAsia="MS Mincho"/>
        </w:rPr>
      </w:pPr>
      <w:r>
        <w:rPr>
          <w:rFonts w:eastAsia="MS Mincho"/>
        </w:rPr>
        <w:t xml:space="preserve">Powierzenie wykonania części zamówienia podwykonawcom nie zwalnia </w:t>
      </w:r>
      <w:r>
        <w:rPr>
          <w:rFonts w:eastAsia="MS Mincho"/>
          <w:b/>
          <w:bCs/>
          <w:i/>
          <w:iCs/>
        </w:rPr>
        <w:t>Wykonawcy</w:t>
      </w:r>
      <w:r>
        <w:rPr>
          <w:rFonts w:eastAsia="MS Mincho"/>
        </w:rPr>
        <w:t xml:space="preserve"> z odpowiedzialności za należyte wykonanie tego zamówienia.</w:t>
      </w:r>
    </w:p>
    <w:p w14:paraId="34A6F39D" w14:textId="77777777" w:rsidR="00A958B4" w:rsidRDefault="00DE0F1A">
      <w:pPr>
        <w:numPr>
          <w:ilvl w:val="0"/>
          <w:numId w:val="88"/>
        </w:numPr>
        <w:ind w:left="284" w:hanging="284"/>
        <w:jc w:val="both"/>
        <w:rPr>
          <w:rFonts w:eastAsia="MS Mincho"/>
        </w:rPr>
      </w:pPr>
      <w:r>
        <w:rPr>
          <w:rFonts w:eastAsia="MS Mincho"/>
          <w:b/>
          <w:bCs/>
          <w:i/>
          <w:iCs/>
        </w:rPr>
        <w:t>Wykonawca</w:t>
      </w:r>
      <w:r>
        <w:rPr>
          <w:rFonts w:eastAsia="MS Mincho"/>
        </w:rPr>
        <w:t xml:space="preserve"> ponosi pełną odpowiedzialności za właściwe i terminowe wykonanie całego przedmiotu umowy, w tym także odpowiedzialność za jakość, terminowość oraz bezpieczeństwo realizowanych zobowiązań wynikających z umów o podwykonawstwo.</w:t>
      </w:r>
    </w:p>
    <w:p w14:paraId="03DC9466" w14:textId="77777777" w:rsidR="00A958B4" w:rsidRDefault="00DE0F1A">
      <w:pPr>
        <w:numPr>
          <w:ilvl w:val="0"/>
          <w:numId w:val="88"/>
        </w:numPr>
        <w:ind w:left="284" w:hanging="284"/>
        <w:jc w:val="both"/>
        <w:rPr>
          <w:rFonts w:eastAsia="MS Mincho"/>
        </w:rPr>
      </w:pPr>
      <w:r>
        <w:rPr>
          <w:rFonts w:eastAsia="MS Mincho"/>
          <w:b/>
          <w:bCs/>
          <w:i/>
          <w:iCs/>
        </w:rPr>
        <w:t>Wykonawca</w:t>
      </w:r>
      <w:r>
        <w:rPr>
          <w:rFonts w:eastAsia="MS Mincho"/>
        </w:rPr>
        <w:t xml:space="preserve">, podwykonawca lub dalszy podwykonawca zamówienia na roboty budowlane zamierzający zawrzeć umowę o podwykonawstwo, której przedmiotem są roboty budowlane, jest obowiązany, w trakcie realizacji zamówienia publicznego na roboty budowlane, do przedłożenia </w:t>
      </w:r>
      <w:r>
        <w:rPr>
          <w:rFonts w:eastAsia="MS Mincho"/>
          <w:b/>
          <w:bCs/>
          <w:i/>
          <w:iCs/>
        </w:rPr>
        <w:t>Zamawiającemu</w:t>
      </w:r>
      <w:r>
        <w:rPr>
          <w:rFonts w:eastAsia="MS Mincho"/>
        </w:rPr>
        <w:t xml:space="preserve"> projektu tej umowy, przy czym podwykonawca lub dalszy podwykonawca jest obowiązany dołączyć zgodę </w:t>
      </w:r>
      <w:r>
        <w:rPr>
          <w:rFonts w:eastAsia="MS Mincho"/>
          <w:b/>
          <w:bCs/>
          <w:i/>
          <w:iCs/>
        </w:rPr>
        <w:t>Wykonawcy</w:t>
      </w:r>
      <w:r>
        <w:rPr>
          <w:rFonts w:eastAsia="MS Mincho"/>
        </w:rPr>
        <w:t xml:space="preserve"> na zawarcie umowy o podwykonawstwo o treści zgodnej z projektem umowy. </w:t>
      </w:r>
      <w:r>
        <w:t>Umowa o podwykonawstwo nie może zawierać postanowień kształtującyc</w:t>
      </w:r>
      <w:r>
        <w:t xml:space="preserve">h prawa i obowiązki podwykonawcy, w zakresie kar umownych oraz postanowień dotyczących warunków wypłaty wynagrodzenia, w sposób dla niego mniej korzystny niż prawa i obowiązki </w:t>
      </w:r>
      <w:r>
        <w:rPr>
          <w:b/>
          <w:bCs/>
          <w:i/>
          <w:iCs/>
        </w:rPr>
        <w:t>Wykonawcy</w:t>
      </w:r>
      <w:r>
        <w:t xml:space="preserve">, ukształtowane postanowieniami umowy zawartej między </w:t>
      </w:r>
      <w:r>
        <w:rPr>
          <w:b/>
          <w:bCs/>
          <w:i/>
          <w:iCs/>
        </w:rPr>
        <w:t>Zamawiającym</w:t>
      </w:r>
      <w:r>
        <w:t xml:space="preserve"> a </w:t>
      </w:r>
      <w:r>
        <w:rPr>
          <w:b/>
          <w:bCs/>
          <w:i/>
          <w:iCs/>
        </w:rPr>
        <w:t>Wykonawcą</w:t>
      </w:r>
      <w:r>
        <w:t>.</w:t>
      </w:r>
    </w:p>
    <w:p w14:paraId="4035AFAC" w14:textId="77777777" w:rsidR="00A958B4" w:rsidRDefault="00DE0F1A">
      <w:pPr>
        <w:numPr>
          <w:ilvl w:val="0"/>
          <w:numId w:val="88"/>
        </w:numPr>
        <w:ind w:left="284" w:hanging="284"/>
        <w:jc w:val="both"/>
        <w:rPr>
          <w:rFonts w:eastAsia="MS Mincho"/>
        </w:rPr>
      </w:pPr>
      <w:r>
        <w:rPr>
          <w:rFonts w:eastAsia="MS Mincho"/>
        </w:rPr>
        <w:t xml:space="preserve">Termin zapłaty wynagrodzenia podwykonawcy lub dalszemu podwykonawcy przewidziany w umowie o podwykonawstwo nie może być dłuższy niż 30 dni od dnia doręczenia </w:t>
      </w:r>
      <w:r>
        <w:rPr>
          <w:rFonts w:eastAsia="MS Mincho"/>
          <w:b/>
          <w:bCs/>
          <w:i/>
          <w:iCs/>
        </w:rPr>
        <w:t>Wykonawcy</w:t>
      </w:r>
      <w:r>
        <w:rPr>
          <w:rFonts w:eastAsia="MS Mincho"/>
        </w:rPr>
        <w:t>, podwykonawcy lub dalszemu podwykonawcy faktury lub rachunku, potwierdzających wykonanie zleconej podwykonawcy lub dalszemu podwykonawcy dostawy, usługi lub roboty budowlanej.</w:t>
      </w:r>
    </w:p>
    <w:p w14:paraId="66A1302D" w14:textId="77777777" w:rsidR="00A958B4" w:rsidRDefault="00DE0F1A">
      <w:pPr>
        <w:numPr>
          <w:ilvl w:val="0"/>
          <w:numId w:val="88"/>
        </w:numPr>
        <w:ind w:left="284" w:hanging="284"/>
        <w:jc w:val="both"/>
        <w:rPr>
          <w:rFonts w:eastAsia="MS Mincho"/>
        </w:rPr>
      </w:pPr>
      <w:r>
        <w:rPr>
          <w:rFonts w:eastAsia="MS Mincho"/>
          <w:b/>
          <w:bCs/>
          <w:i/>
          <w:iCs/>
        </w:rPr>
        <w:t>Zamawiający</w:t>
      </w:r>
      <w:r>
        <w:rPr>
          <w:rFonts w:eastAsia="MS Mincho"/>
        </w:rPr>
        <w:t>, w terminie 7 dni, zgłasza w formie pisemnej zastrzeżenia do projektu umowy o podwykonawstwo, której przedmiotem są roboty budowlane:</w:t>
      </w:r>
    </w:p>
    <w:p w14:paraId="50C20E41" w14:textId="77777777" w:rsidR="00A958B4" w:rsidRDefault="00DE0F1A">
      <w:pPr>
        <w:numPr>
          <w:ilvl w:val="1"/>
          <w:numId w:val="88"/>
        </w:numPr>
        <w:ind w:left="567" w:hanging="284"/>
        <w:jc w:val="both"/>
        <w:rPr>
          <w:rFonts w:eastAsia="MS Mincho"/>
        </w:rPr>
      </w:pPr>
      <w:r>
        <w:rPr>
          <w:rFonts w:eastAsia="MS Mincho"/>
        </w:rPr>
        <w:t>niespełniającej wymagań określonych w Specyfikacji Warunków Zamówienia,</w:t>
      </w:r>
    </w:p>
    <w:p w14:paraId="3FA9C0A2" w14:textId="77777777" w:rsidR="00A958B4" w:rsidRDefault="00DE0F1A">
      <w:pPr>
        <w:numPr>
          <w:ilvl w:val="1"/>
          <w:numId w:val="88"/>
        </w:numPr>
        <w:ind w:left="567" w:hanging="284"/>
        <w:jc w:val="both"/>
        <w:rPr>
          <w:rFonts w:eastAsia="MS Mincho"/>
        </w:rPr>
      </w:pPr>
      <w:r>
        <w:rPr>
          <w:rFonts w:eastAsia="MS Mincho"/>
        </w:rPr>
        <w:t>gdy przewiduje termin zapłaty wynagrodzenia dłuższy niż określony w ust. 5.</w:t>
      </w:r>
    </w:p>
    <w:p w14:paraId="6E4FEBB4" w14:textId="77777777" w:rsidR="00A958B4" w:rsidRDefault="00DE0F1A">
      <w:pPr>
        <w:numPr>
          <w:ilvl w:val="1"/>
          <w:numId w:val="88"/>
        </w:numPr>
        <w:ind w:left="567" w:hanging="284"/>
        <w:jc w:val="both"/>
        <w:rPr>
          <w:rFonts w:eastAsia="MS Mincho"/>
        </w:rPr>
      </w:pPr>
      <w:r>
        <w:t xml:space="preserve">zawiera postanowienia niezgodne z ust. </w:t>
      </w:r>
      <w:r>
        <w:rPr>
          <w:rFonts w:eastAsia="MS Mincho"/>
        </w:rPr>
        <w:t>7.</w:t>
      </w:r>
    </w:p>
    <w:p w14:paraId="0B1244F7" w14:textId="77777777" w:rsidR="00A958B4" w:rsidRDefault="00DE0F1A">
      <w:pPr>
        <w:numPr>
          <w:ilvl w:val="0"/>
          <w:numId w:val="88"/>
        </w:numPr>
        <w:ind w:left="284" w:hanging="284"/>
        <w:jc w:val="both"/>
        <w:rPr>
          <w:rFonts w:eastAsia="MS Mincho"/>
        </w:rPr>
      </w:pPr>
      <w:r>
        <w:rPr>
          <w:rFonts w:eastAsia="MS Mincho"/>
          <w:b/>
          <w:bCs/>
          <w:i/>
          <w:iCs/>
        </w:rPr>
        <w:t>Zamawiający</w:t>
      </w:r>
      <w:r>
        <w:rPr>
          <w:rFonts w:eastAsia="MS Mincho"/>
        </w:rPr>
        <w:t xml:space="preserve"> określa następujące wymagania dotyczące umowy o podwykonawstwo, której przedmiotem są roboty budowlane, których niespełnienie spowoduje zgłoszenie przez </w:t>
      </w:r>
      <w:r>
        <w:rPr>
          <w:rFonts w:eastAsia="MS Mincho"/>
          <w:b/>
          <w:bCs/>
          <w:i/>
          <w:iCs/>
        </w:rPr>
        <w:t>Zamawiającego</w:t>
      </w:r>
      <w:r>
        <w:rPr>
          <w:rFonts w:eastAsia="MS Mincho"/>
        </w:rPr>
        <w:t xml:space="preserve"> odpowiednio zastrzeżeń lub sprzeciwu:</w:t>
      </w:r>
    </w:p>
    <w:p w14:paraId="56EC72D9" w14:textId="77777777" w:rsidR="00A958B4" w:rsidRDefault="00DE0F1A">
      <w:pPr>
        <w:numPr>
          <w:ilvl w:val="1"/>
          <w:numId w:val="88"/>
        </w:numPr>
        <w:ind w:left="851" w:hanging="567"/>
        <w:jc w:val="both"/>
        <w:rPr>
          <w:rFonts w:eastAsia="MS Mincho"/>
        </w:rPr>
      </w:pPr>
      <w:r>
        <w:rPr>
          <w:rFonts w:eastAsia="MS Mincho"/>
        </w:rPr>
        <w:t>treść umowy o podwykonawstwo nie może stać w sprzeczności z podpisaną umową zasadniczą,</w:t>
      </w:r>
    </w:p>
    <w:p w14:paraId="47FED4BC" w14:textId="77777777" w:rsidR="00A958B4" w:rsidRDefault="00DE0F1A">
      <w:pPr>
        <w:numPr>
          <w:ilvl w:val="1"/>
          <w:numId w:val="88"/>
        </w:numPr>
        <w:ind w:left="851" w:hanging="567"/>
        <w:jc w:val="both"/>
        <w:rPr>
          <w:rFonts w:eastAsia="MS Mincho"/>
        </w:rPr>
      </w:pPr>
      <w:r>
        <w:rPr>
          <w:rFonts w:eastAsia="MS Mincho"/>
        </w:rPr>
        <w:t xml:space="preserve">w umowach o podwykonawstwo należy uwzględnić nie dłuższy niż 30-dniowy termin płatności wynagrodzenia należnego podwykonawcy lub dalszym podwykonawcom oraz przedstawić zasady zapłaty wynagrodzenia przez </w:t>
      </w:r>
      <w:r>
        <w:rPr>
          <w:rFonts w:eastAsia="MS Mincho"/>
          <w:b/>
          <w:bCs/>
          <w:i/>
          <w:iCs/>
        </w:rPr>
        <w:t>Wykonawcę</w:t>
      </w:r>
      <w:r>
        <w:rPr>
          <w:rFonts w:eastAsia="MS Mincho"/>
        </w:rPr>
        <w:t>, uwarunkowane przedstawieniem przez podwykonawców lub dalszych podwykonawców dowodów, potwierdzających zapłatę wymagalnego wynagrodzenia podwykonawcom lub dalszym podwykonawcom,</w:t>
      </w:r>
    </w:p>
    <w:p w14:paraId="16340B56" w14:textId="77777777" w:rsidR="00A958B4" w:rsidRDefault="00DE0F1A">
      <w:pPr>
        <w:numPr>
          <w:ilvl w:val="1"/>
          <w:numId w:val="88"/>
        </w:numPr>
        <w:ind w:left="851" w:hanging="567"/>
        <w:jc w:val="both"/>
        <w:rPr>
          <w:rFonts w:eastAsia="MS Mincho"/>
        </w:rPr>
      </w:pPr>
      <w:r>
        <w:rPr>
          <w:rFonts w:eastAsia="MS Mincho"/>
        </w:rPr>
        <w:lastRenderedPageBreak/>
        <w:t>umowy z podwykonawcami nie mogą przewidywać zabezpieczenia należytego wykonania umowy w postaci zatrzymywania (niewypłacania) części wynagrodzenia podwykonawcy,</w:t>
      </w:r>
    </w:p>
    <w:p w14:paraId="65A3B051" w14:textId="77777777" w:rsidR="00A958B4" w:rsidRDefault="00DE0F1A">
      <w:pPr>
        <w:numPr>
          <w:ilvl w:val="1"/>
          <w:numId w:val="88"/>
        </w:numPr>
        <w:ind w:left="851" w:hanging="567"/>
        <w:jc w:val="both"/>
        <w:rPr>
          <w:rFonts w:eastAsia="MS Mincho"/>
        </w:rPr>
      </w:pPr>
      <w:r>
        <w:rPr>
          <w:rFonts w:eastAsia="MS Mincho"/>
        </w:rPr>
        <w:t>umowy z podwykonawcami nie mogą przewidywać progu wartości minimalnej prac, powyżej którego podwykonawca uprawniony jest wystawić fakturę,</w:t>
      </w:r>
    </w:p>
    <w:p w14:paraId="53AFF79B" w14:textId="77777777" w:rsidR="00A958B4" w:rsidRDefault="00DE0F1A">
      <w:pPr>
        <w:numPr>
          <w:ilvl w:val="1"/>
          <w:numId w:val="88"/>
        </w:numPr>
        <w:ind w:left="851" w:hanging="567"/>
        <w:jc w:val="both"/>
        <w:rPr>
          <w:rFonts w:eastAsia="MS Mincho"/>
        </w:rPr>
      </w:pPr>
      <w:r>
        <w:rPr>
          <w:rFonts w:eastAsia="MS Mincho"/>
        </w:rPr>
        <w:t>wynagrodzenie podwykonawcy należy ustalić się w kwocie brutto, uwzględniającej wszystkie podatki i opłaty, w tym podatek VAT,</w:t>
      </w:r>
    </w:p>
    <w:p w14:paraId="20BAC988" w14:textId="77777777" w:rsidR="00A958B4" w:rsidRDefault="00DE0F1A">
      <w:pPr>
        <w:numPr>
          <w:ilvl w:val="1"/>
          <w:numId w:val="88"/>
        </w:numPr>
        <w:ind w:left="851" w:hanging="567"/>
        <w:jc w:val="both"/>
        <w:rPr>
          <w:rFonts w:eastAsia="MS Mincho"/>
        </w:rPr>
      </w:pPr>
      <w:r>
        <w:rPr>
          <w:rFonts w:eastAsia="MS Mincho"/>
        </w:rPr>
        <w:t xml:space="preserve">w umowach o podwykonawstwo należy uwzględnić okres odpowiedzialności podwykonawcy lub dalszego podwykonawcy za wady, tak aby nie był on krótszy od okresu odpowiedzialności za wady </w:t>
      </w:r>
      <w:r>
        <w:rPr>
          <w:rFonts w:eastAsia="MS Mincho"/>
          <w:b/>
          <w:bCs/>
          <w:i/>
          <w:iCs/>
        </w:rPr>
        <w:t>Wykonawcy</w:t>
      </w:r>
      <w:r>
        <w:rPr>
          <w:rFonts w:eastAsia="MS Mincho"/>
        </w:rPr>
        <w:t xml:space="preserve"> wobec </w:t>
      </w:r>
      <w:r>
        <w:rPr>
          <w:rFonts w:eastAsia="MS Mincho"/>
          <w:b/>
          <w:bCs/>
          <w:i/>
          <w:iCs/>
        </w:rPr>
        <w:t>Zamawiającego</w:t>
      </w:r>
      <w:r>
        <w:rPr>
          <w:rFonts w:eastAsia="MS Mincho"/>
        </w:rPr>
        <w:t xml:space="preserve"> i odpowiadał zakresowi odpowiedzialności przyjętej przez Wykonawcę wobec Zamawiającego,</w:t>
      </w:r>
    </w:p>
    <w:p w14:paraId="38D2202D" w14:textId="77777777" w:rsidR="00A958B4" w:rsidRDefault="00DE0F1A">
      <w:pPr>
        <w:numPr>
          <w:ilvl w:val="1"/>
          <w:numId w:val="88"/>
        </w:numPr>
        <w:ind w:left="851" w:hanging="567"/>
        <w:jc w:val="both"/>
        <w:rPr>
          <w:rFonts w:eastAsia="MS Mincho"/>
        </w:rPr>
      </w:pPr>
      <w:r>
        <w:rPr>
          <w:rFonts w:eastAsia="MS Mincho"/>
        </w:rPr>
        <w:t>podwykonawca lub dalszy podwykonawca jest zobowiązany do przedstawienia kserokopii opłaconej aktualnej polisy OC obejmującej odpowiedzialność kontraktową (niewykonanie lub nienależyte wykonanie zobowiązań) opiewająca na sumę gwarancyjną w wysokości nie mniejszej niż 80% wartości umowy o podwykonawstwo,</w:t>
      </w:r>
    </w:p>
    <w:p w14:paraId="702939E8" w14:textId="77777777" w:rsidR="00A958B4" w:rsidRDefault="00DE0F1A">
      <w:pPr>
        <w:numPr>
          <w:ilvl w:val="1"/>
          <w:numId w:val="88"/>
        </w:numPr>
        <w:ind w:left="851" w:hanging="567"/>
        <w:jc w:val="both"/>
        <w:rPr>
          <w:rFonts w:eastAsia="MS Mincho"/>
        </w:rPr>
      </w:pPr>
      <w:r>
        <w:rPr>
          <w:rFonts w:eastAsia="MS Mincho"/>
        </w:rPr>
        <w:t xml:space="preserve">umowy winny zawierać postanowienie, zgodnie z którym w przypadku gdy podwykonawca lub dalszy podwykonawca zamierza zawrzeć umowę o podwykonawstwo, której przedmiotem są roboty budowlane, jest zobowiązany do przedkładania </w:t>
      </w:r>
      <w:r>
        <w:rPr>
          <w:rFonts w:eastAsia="MS Mincho"/>
          <w:b/>
          <w:bCs/>
          <w:i/>
          <w:iCs/>
        </w:rPr>
        <w:t>Zamawiającemu</w:t>
      </w:r>
      <w:r>
        <w:rPr>
          <w:rFonts w:eastAsia="MS Mincho"/>
        </w:rPr>
        <w:t xml:space="preserve"> w trakcie realizacji umowy projektu tej umowy, przy czym podwykonawca lub dalszy podwykonawca jest obowiązany dołączyć zgodę wykonawcy na zawarcie umowy o podwykonawstwo o treści zgodnej z projektem umowy,</w:t>
      </w:r>
    </w:p>
    <w:p w14:paraId="789F7822" w14:textId="77777777" w:rsidR="00A958B4" w:rsidRDefault="00DE0F1A">
      <w:pPr>
        <w:numPr>
          <w:ilvl w:val="1"/>
          <w:numId w:val="88"/>
        </w:numPr>
        <w:ind w:left="851" w:hanging="567"/>
        <w:jc w:val="both"/>
        <w:rPr>
          <w:rFonts w:eastAsia="MS Mincho"/>
        </w:rPr>
      </w:pPr>
      <w:r>
        <w:rPr>
          <w:rFonts w:eastAsia="MS Mincho"/>
        </w:rPr>
        <w:t xml:space="preserve">umowy winny zawierać postanowienie, zgodnie z którym w przypadku gdy podwykonawca lub dalszy podwykonawca zamierza zmienić zaakceptowaną przez </w:t>
      </w:r>
      <w:r>
        <w:rPr>
          <w:rFonts w:eastAsia="MS Mincho"/>
          <w:b/>
          <w:bCs/>
          <w:i/>
          <w:iCs/>
        </w:rPr>
        <w:t>Zamawiającego</w:t>
      </w:r>
      <w:r>
        <w:rPr>
          <w:rFonts w:eastAsia="MS Mincho"/>
        </w:rPr>
        <w:t xml:space="preserve"> umowę o podwykonawstwo, której przedmiotem są roboty budowlane, podwykonawca lub dalszy podwykonawca, jest obowiązany, w trakcie realizacji mowy, do przedłożenia zamawiającemu projektu tej zmiany, przy czym podwykonawca lub dalszy podwykonawca jest obowiązany dołączyć zgodę wykonawcy na zmianę umowy o podwykonawstwo o treści zgodnej z projektem zmiany,</w:t>
      </w:r>
    </w:p>
    <w:p w14:paraId="18D09E20" w14:textId="77777777" w:rsidR="00A958B4" w:rsidRDefault="00DE0F1A">
      <w:pPr>
        <w:numPr>
          <w:ilvl w:val="1"/>
          <w:numId w:val="88"/>
        </w:numPr>
        <w:ind w:left="851" w:hanging="567"/>
        <w:jc w:val="both"/>
        <w:rPr>
          <w:rFonts w:eastAsia="MS Mincho"/>
        </w:rPr>
      </w:pPr>
      <w:r>
        <w:rPr>
          <w:rFonts w:eastAsia="MS Mincho"/>
        </w:rPr>
        <w:t xml:space="preserve">umowy winny zawierać postanowienie, zgodnie z którym podwykonawca lub dalszy podwykonawca jest zobowiązany do przedkładania </w:t>
      </w:r>
      <w:r>
        <w:rPr>
          <w:rFonts w:eastAsia="MS Mincho"/>
          <w:b/>
          <w:bCs/>
          <w:i/>
          <w:iCs/>
        </w:rPr>
        <w:t>Zamawiającemu</w:t>
      </w:r>
      <w:r>
        <w:rPr>
          <w:rFonts w:eastAsia="MS Mincho"/>
        </w:rPr>
        <w:t xml:space="preserve"> poświadczonej za zgodność z oryginałem kopii zawartej umowy o podwykonawstwo, której przedmiotem są dostawy lub usługi, w terminie 7 dni od dnia jej zawarcia.</w:t>
      </w:r>
    </w:p>
    <w:p w14:paraId="164EE926" w14:textId="77777777" w:rsidR="00A958B4" w:rsidRDefault="00DE0F1A">
      <w:pPr>
        <w:numPr>
          <w:ilvl w:val="0"/>
          <w:numId w:val="88"/>
        </w:numPr>
        <w:ind w:left="284" w:hanging="426"/>
        <w:jc w:val="both"/>
        <w:rPr>
          <w:rFonts w:eastAsia="MS Mincho"/>
        </w:rPr>
      </w:pPr>
      <w:r>
        <w:rPr>
          <w:rFonts w:eastAsia="MS Mincho"/>
        </w:rPr>
        <w:t xml:space="preserve">Niezgłoszenie w formie pisemnej zastrzeżeń do przedłożonego projektu umowy o podwykonawstwo, której przedmiotem są roboty budowlane, w terminie określonym w ust. 6, uważa się za akceptację projektu umowy przez </w:t>
      </w:r>
      <w:r>
        <w:rPr>
          <w:rFonts w:eastAsia="MS Mincho"/>
          <w:b/>
          <w:bCs/>
          <w:i/>
          <w:iCs/>
        </w:rPr>
        <w:t>Zamawiającego</w:t>
      </w:r>
      <w:r>
        <w:rPr>
          <w:rFonts w:eastAsia="MS Mincho"/>
        </w:rPr>
        <w:t>.</w:t>
      </w:r>
    </w:p>
    <w:p w14:paraId="6C532122" w14:textId="77777777" w:rsidR="00A958B4" w:rsidRDefault="00DE0F1A">
      <w:pPr>
        <w:numPr>
          <w:ilvl w:val="0"/>
          <w:numId w:val="88"/>
        </w:numPr>
        <w:ind w:left="284" w:hanging="426"/>
        <w:jc w:val="both"/>
        <w:rPr>
          <w:rFonts w:eastAsia="MS Mincho"/>
        </w:rPr>
      </w:pPr>
      <w:r>
        <w:rPr>
          <w:rFonts w:eastAsia="MS Mincho"/>
          <w:b/>
          <w:bCs/>
          <w:i/>
          <w:iCs/>
        </w:rPr>
        <w:t>Wykonawca</w:t>
      </w:r>
      <w:r>
        <w:rPr>
          <w:rFonts w:eastAsia="MS Mincho"/>
        </w:rPr>
        <w:t xml:space="preserve">, podwykonawca lub dalszy podwykonawca zamówienia na roboty budowlane przedkłada </w:t>
      </w:r>
      <w:r>
        <w:rPr>
          <w:rFonts w:eastAsia="MS Mincho"/>
          <w:b/>
          <w:bCs/>
          <w:i/>
          <w:iCs/>
        </w:rPr>
        <w:t>Zamawiającemu</w:t>
      </w:r>
      <w:r>
        <w:rPr>
          <w:rFonts w:eastAsia="MS Mincho"/>
        </w:rPr>
        <w:t xml:space="preserve"> poświadczoną za zgodność z oryginałem kopię zawartej umowy o podwykonawstwo, której przedmiotem są roboty budowlane, w terminie 7 dni od dnia jej zawarcia.</w:t>
      </w:r>
    </w:p>
    <w:p w14:paraId="4C2AF662" w14:textId="77777777" w:rsidR="00A958B4" w:rsidRDefault="00DE0F1A">
      <w:pPr>
        <w:numPr>
          <w:ilvl w:val="0"/>
          <w:numId w:val="88"/>
        </w:numPr>
        <w:ind w:left="284" w:hanging="426"/>
        <w:jc w:val="both"/>
        <w:rPr>
          <w:rFonts w:eastAsia="MS Mincho"/>
        </w:rPr>
      </w:pPr>
      <w:r>
        <w:rPr>
          <w:rFonts w:eastAsia="MS Mincho"/>
          <w:b/>
          <w:bCs/>
          <w:i/>
          <w:iCs/>
        </w:rPr>
        <w:t>Zamawiający</w:t>
      </w:r>
      <w:r>
        <w:rPr>
          <w:rFonts w:eastAsia="MS Mincho"/>
        </w:rPr>
        <w:t>, w terminie 7 dni, zgłasza w formie pisemnej sprzeciw do umowy o podwykonawstwo, której przedmiotem są roboty budowlane, w przypadkach, o których mowa w ust. 6.</w:t>
      </w:r>
    </w:p>
    <w:p w14:paraId="273AF022" w14:textId="77777777" w:rsidR="00A958B4" w:rsidRDefault="00DE0F1A">
      <w:pPr>
        <w:numPr>
          <w:ilvl w:val="0"/>
          <w:numId w:val="88"/>
        </w:numPr>
        <w:ind w:left="284" w:hanging="426"/>
        <w:jc w:val="both"/>
        <w:rPr>
          <w:rFonts w:eastAsia="MS Mincho"/>
        </w:rPr>
      </w:pPr>
      <w:r>
        <w:rPr>
          <w:rFonts w:eastAsia="MS Mincho"/>
        </w:rPr>
        <w:t xml:space="preserve">Niezgłoszenie w formie pisemnej sprzeciwu do przedłożonej umowy o podwykonawstwo, której przedmiotem są roboty budowlane, w terminie określonym w ust. 10, uważa się za akceptację umowy przez </w:t>
      </w:r>
      <w:r>
        <w:rPr>
          <w:rFonts w:eastAsia="MS Mincho"/>
          <w:b/>
          <w:bCs/>
          <w:i/>
          <w:iCs/>
        </w:rPr>
        <w:t>Zamawiającego</w:t>
      </w:r>
      <w:r>
        <w:rPr>
          <w:rFonts w:eastAsia="MS Mincho"/>
        </w:rPr>
        <w:t>.</w:t>
      </w:r>
    </w:p>
    <w:p w14:paraId="1B1B1CB9" w14:textId="77777777" w:rsidR="00A958B4" w:rsidRDefault="00DE0F1A">
      <w:pPr>
        <w:numPr>
          <w:ilvl w:val="0"/>
          <w:numId w:val="88"/>
        </w:numPr>
        <w:ind w:left="284" w:hanging="426"/>
        <w:jc w:val="both"/>
        <w:rPr>
          <w:rFonts w:eastAsia="MS Mincho"/>
        </w:rPr>
      </w:pPr>
      <w:r>
        <w:rPr>
          <w:rFonts w:eastAsia="MS Mincho"/>
          <w:b/>
          <w:bCs/>
          <w:i/>
          <w:iCs/>
        </w:rPr>
        <w:t>Wykonawca</w:t>
      </w:r>
      <w:r>
        <w:rPr>
          <w:rFonts w:eastAsia="MS Mincho"/>
        </w:rPr>
        <w:t xml:space="preserve">, podwykonawca lub dalszy podwykonawca zamówienia na roboty budowlane przedkłada </w:t>
      </w:r>
      <w:r>
        <w:rPr>
          <w:rFonts w:eastAsia="MS Mincho"/>
          <w:b/>
          <w:bCs/>
          <w:i/>
          <w:iCs/>
        </w:rPr>
        <w:t>Zamawiającemu</w:t>
      </w:r>
      <w:r>
        <w:rPr>
          <w:rFonts w:eastAsia="MS Mincho"/>
        </w:rPr>
        <w:t xml:space="preserve"> poświadczoną za zgodność z oryginałem kopię zawartej umowy </w:t>
      </w:r>
      <w:r>
        <w:rPr>
          <w:rFonts w:eastAsia="MS Mincho"/>
        </w:rPr>
        <w:lastRenderedPageBreak/>
        <w:t>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7A29ACE9" w14:textId="77777777" w:rsidR="00A958B4" w:rsidRDefault="00DE0F1A">
      <w:pPr>
        <w:numPr>
          <w:ilvl w:val="0"/>
          <w:numId w:val="88"/>
        </w:numPr>
        <w:ind w:left="284" w:hanging="426"/>
        <w:jc w:val="both"/>
        <w:rPr>
          <w:rFonts w:eastAsia="MS Mincho"/>
        </w:rPr>
      </w:pPr>
      <w:r>
        <w:rPr>
          <w:rFonts w:eastAsia="MS Mincho"/>
        </w:rPr>
        <w:t xml:space="preserve">W przypadku, o którym mowa w ust. 12, jeżeli termin zapłaty wynagrodzenia jest dłuższy niż określony w ust. 5, </w:t>
      </w:r>
      <w:r>
        <w:rPr>
          <w:rFonts w:eastAsia="MS Mincho"/>
          <w:b/>
          <w:bCs/>
          <w:i/>
          <w:iCs/>
        </w:rPr>
        <w:t>Zamawiający</w:t>
      </w:r>
      <w:r>
        <w:rPr>
          <w:rFonts w:eastAsia="MS Mincho"/>
        </w:rPr>
        <w:t xml:space="preserve"> informuje o tym </w:t>
      </w:r>
      <w:r>
        <w:rPr>
          <w:rFonts w:eastAsia="MS Mincho"/>
          <w:b/>
          <w:bCs/>
          <w:i/>
          <w:iCs/>
        </w:rPr>
        <w:t>Wykonawcę</w:t>
      </w:r>
      <w:r>
        <w:rPr>
          <w:rFonts w:eastAsia="MS Mincho"/>
        </w:rPr>
        <w:t xml:space="preserve"> i wzywa go do doprowadzenia do zmiany tej umowy pod rygorem wystąpienia o zapłatę kary umownej.</w:t>
      </w:r>
    </w:p>
    <w:p w14:paraId="2BDB6054" w14:textId="77777777" w:rsidR="00A958B4" w:rsidRDefault="00DE0F1A">
      <w:pPr>
        <w:numPr>
          <w:ilvl w:val="0"/>
          <w:numId w:val="88"/>
        </w:numPr>
        <w:ind w:left="284" w:hanging="426"/>
        <w:jc w:val="both"/>
        <w:rPr>
          <w:rFonts w:eastAsia="MS Mincho"/>
        </w:rPr>
      </w:pPr>
      <w:r>
        <w:rPr>
          <w:rFonts w:eastAsia="MS Mincho"/>
        </w:rPr>
        <w:t>Przepisy ust. 4-13 stosuje się odpowiednio do zmian tej umowy o podwykonawstwo.</w:t>
      </w:r>
    </w:p>
    <w:p w14:paraId="1A0B4FC2" w14:textId="77777777" w:rsidR="00A958B4" w:rsidRDefault="00DE0F1A">
      <w:pPr>
        <w:numPr>
          <w:ilvl w:val="0"/>
          <w:numId w:val="88"/>
        </w:numPr>
        <w:ind w:left="284" w:hanging="426"/>
        <w:jc w:val="both"/>
        <w:rPr>
          <w:rFonts w:eastAsia="MS Mincho"/>
        </w:rPr>
      </w:pPr>
      <w:r>
        <w:rPr>
          <w:rFonts w:eastAsia="MS Mincho"/>
          <w:b/>
          <w:bCs/>
          <w:i/>
          <w:iCs/>
        </w:rPr>
        <w:t>Zamawiający</w:t>
      </w:r>
      <w:r>
        <w:rPr>
          <w:rFonts w:eastAsia="MS Mincho"/>
        </w:rPr>
        <w:t xml:space="preserve"> dokonuje bezpośredniej zapłaty wymagalnego wynagrodzenia przysługującego podwykonawcy lub dalszemu podwykonawcy, który zawarł zaakceptowaną przez </w:t>
      </w:r>
      <w:r>
        <w:rPr>
          <w:rFonts w:eastAsia="MS Mincho"/>
          <w:b/>
          <w:bCs/>
          <w:i/>
          <w:iCs/>
        </w:rPr>
        <w:t>Zamawiającego</w:t>
      </w:r>
      <w:r>
        <w:rPr>
          <w:rFonts w:eastAsia="MS Mincho"/>
        </w:rPr>
        <w:t xml:space="preserve"> umowę o podwykonawstwo, której przedmiotem są roboty budowlane, lub który zawarł przedłożoną zamawiającemu umowę o podwykonawstwo, której przedmiotem są dostawy lub usługi, w przypadku uchylenia się od obowiązku zapłaty odpowiednio przez </w:t>
      </w:r>
      <w:r>
        <w:rPr>
          <w:rFonts w:eastAsia="MS Mincho"/>
          <w:b/>
          <w:bCs/>
          <w:i/>
          <w:iCs/>
        </w:rPr>
        <w:t>Wykonawcę</w:t>
      </w:r>
      <w:r>
        <w:rPr>
          <w:rFonts w:eastAsia="MS Mincho"/>
        </w:rPr>
        <w:t>, podwykonawcę lub dalszego podwykonawcę zamówienia na roboty budowlane.</w:t>
      </w:r>
    </w:p>
    <w:p w14:paraId="3EFF85C4" w14:textId="77777777" w:rsidR="00A958B4" w:rsidRDefault="00DE0F1A">
      <w:pPr>
        <w:numPr>
          <w:ilvl w:val="0"/>
          <w:numId w:val="88"/>
        </w:numPr>
        <w:ind w:left="284" w:hanging="426"/>
        <w:jc w:val="both"/>
        <w:rPr>
          <w:rFonts w:eastAsia="MS Mincho"/>
        </w:rPr>
      </w:pPr>
      <w:r>
        <w:rPr>
          <w:rFonts w:eastAsia="MS Mincho"/>
        </w:rPr>
        <w:t xml:space="preserve">Wynagrodzenie, o którym mowa w ust. 15, dotyczy wyłącznie należności powstałych po zaakceptowaniu przez </w:t>
      </w:r>
      <w:r>
        <w:rPr>
          <w:rFonts w:eastAsia="MS Mincho"/>
          <w:b/>
          <w:bCs/>
          <w:i/>
          <w:iCs/>
        </w:rPr>
        <w:t>Zamawiającego</w:t>
      </w:r>
      <w:r>
        <w:rPr>
          <w:rFonts w:eastAsia="MS Mincho"/>
        </w:rPr>
        <w:t xml:space="preserve"> umowy o podwykonawstwo, której przedmiotem są roboty budowlane, lub po przedłożeniu zamawiającemu poświadczonej za zgodność z oryginałem kopii umowy o podwykonawstwo, której przedmiotem są dostawy lub usługi.</w:t>
      </w:r>
    </w:p>
    <w:p w14:paraId="6BBB8432" w14:textId="77777777" w:rsidR="00A958B4" w:rsidRDefault="00DE0F1A">
      <w:pPr>
        <w:numPr>
          <w:ilvl w:val="0"/>
          <w:numId w:val="88"/>
        </w:numPr>
        <w:ind w:left="284" w:hanging="426"/>
        <w:jc w:val="both"/>
        <w:rPr>
          <w:rFonts w:eastAsia="MS Mincho"/>
        </w:rPr>
      </w:pPr>
      <w:r>
        <w:rPr>
          <w:rFonts w:eastAsia="MS Mincho"/>
        </w:rPr>
        <w:t>Bezpośrednia zapłata obejmuje wyłącznie należne wynagrodzenie, bez odsetek, należnych podwykonawcy lub dalszemu podwykonawcy.</w:t>
      </w:r>
    </w:p>
    <w:p w14:paraId="13CB63C2" w14:textId="77777777" w:rsidR="00A958B4" w:rsidRDefault="00DE0F1A">
      <w:pPr>
        <w:numPr>
          <w:ilvl w:val="0"/>
          <w:numId w:val="88"/>
        </w:numPr>
        <w:ind w:left="284" w:hanging="426"/>
        <w:jc w:val="both"/>
        <w:rPr>
          <w:rFonts w:eastAsia="MS Mincho"/>
        </w:rPr>
      </w:pPr>
      <w:r>
        <w:rPr>
          <w:rFonts w:eastAsia="MS Mincho"/>
        </w:rPr>
        <w:t xml:space="preserve">Przed dokonaniem bezpośredniej zapłaty </w:t>
      </w:r>
      <w:r>
        <w:rPr>
          <w:rFonts w:eastAsia="MS Mincho"/>
          <w:b/>
          <w:bCs/>
          <w:i/>
          <w:iCs/>
        </w:rPr>
        <w:t>Zamawiający</w:t>
      </w:r>
      <w:r>
        <w:rPr>
          <w:rFonts w:eastAsia="MS Mincho"/>
        </w:rPr>
        <w:t xml:space="preserve"> umożliwi </w:t>
      </w:r>
      <w:r>
        <w:rPr>
          <w:rFonts w:eastAsia="MS Mincho"/>
          <w:b/>
          <w:bCs/>
          <w:i/>
          <w:iCs/>
        </w:rPr>
        <w:t>Wykonawcy</w:t>
      </w:r>
      <w:r>
        <w:rPr>
          <w:rFonts w:eastAsia="MS Mincho"/>
        </w:rPr>
        <w:t xml:space="preserve"> zgłoszenie w formie pisemnej uwag dotyczących zasadności bezpośredniej zapłaty wynagrodzenia podwykonawcy lub dalszemu podwykonawcy, o którym mowa w ust. 17. </w:t>
      </w:r>
      <w:r>
        <w:rPr>
          <w:rFonts w:eastAsia="MS Mincho"/>
          <w:b/>
          <w:bCs/>
          <w:i/>
          <w:iCs/>
        </w:rPr>
        <w:t>Zamawiający</w:t>
      </w:r>
      <w:r>
        <w:rPr>
          <w:rFonts w:eastAsia="MS Mincho"/>
        </w:rPr>
        <w:t xml:space="preserve"> poinformuje o terminie zgłaszania uwag, nie krótszym niż 7 dni od dnia doręczenia tej informacji.</w:t>
      </w:r>
    </w:p>
    <w:p w14:paraId="7CBECB09" w14:textId="77777777" w:rsidR="00A958B4" w:rsidRDefault="00DE0F1A">
      <w:pPr>
        <w:numPr>
          <w:ilvl w:val="0"/>
          <w:numId w:val="88"/>
        </w:numPr>
        <w:ind w:left="284" w:hanging="426"/>
        <w:jc w:val="both"/>
        <w:rPr>
          <w:rFonts w:eastAsia="MS Mincho"/>
        </w:rPr>
      </w:pPr>
      <w:r>
        <w:rPr>
          <w:rFonts w:eastAsia="MS Mincho"/>
        </w:rPr>
        <w:t xml:space="preserve">W przypadku zgłoszenia uwag, o których mowa w ust. 18, w terminie wskazanym przez </w:t>
      </w:r>
      <w:r>
        <w:rPr>
          <w:rFonts w:eastAsia="MS Mincho"/>
          <w:b/>
          <w:bCs/>
          <w:i/>
          <w:iCs/>
        </w:rPr>
        <w:t>Zamawiającego</w:t>
      </w:r>
      <w:r>
        <w:rPr>
          <w:rFonts w:eastAsia="MS Mincho"/>
        </w:rPr>
        <w:t xml:space="preserve">, </w:t>
      </w:r>
      <w:r>
        <w:rPr>
          <w:rFonts w:eastAsia="MS Mincho"/>
          <w:b/>
          <w:bCs/>
          <w:i/>
          <w:iCs/>
        </w:rPr>
        <w:t>Zamawiający</w:t>
      </w:r>
      <w:r>
        <w:rPr>
          <w:rFonts w:eastAsia="MS Mincho"/>
        </w:rPr>
        <w:t xml:space="preserve"> może:</w:t>
      </w:r>
    </w:p>
    <w:p w14:paraId="3E801600" w14:textId="77777777" w:rsidR="00A958B4" w:rsidRDefault="00DE0F1A">
      <w:pPr>
        <w:numPr>
          <w:ilvl w:val="1"/>
          <w:numId w:val="88"/>
        </w:numPr>
        <w:ind w:left="709" w:hanging="567"/>
        <w:jc w:val="both"/>
        <w:rPr>
          <w:rFonts w:eastAsia="MS Mincho"/>
        </w:rPr>
      </w:pPr>
      <w:r>
        <w:rPr>
          <w:rFonts w:eastAsia="MS Mincho"/>
        </w:rPr>
        <w:t xml:space="preserve">nie dokonać bezpośredniej zapłaty wynagrodzenia podwykonawcy lub dalszemu podwykonawcy, jeżeli </w:t>
      </w:r>
      <w:r>
        <w:rPr>
          <w:rFonts w:eastAsia="MS Mincho"/>
          <w:b/>
          <w:bCs/>
          <w:i/>
          <w:iCs/>
        </w:rPr>
        <w:t>Wykonawca</w:t>
      </w:r>
      <w:r>
        <w:rPr>
          <w:rFonts w:eastAsia="MS Mincho"/>
        </w:rPr>
        <w:t xml:space="preserve"> wykaże niezasadność takiej zapłaty albo</w:t>
      </w:r>
    </w:p>
    <w:p w14:paraId="52D8D00C" w14:textId="77777777" w:rsidR="00A958B4" w:rsidRDefault="00DE0F1A">
      <w:pPr>
        <w:numPr>
          <w:ilvl w:val="1"/>
          <w:numId w:val="88"/>
        </w:numPr>
        <w:ind w:left="709" w:hanging="567"/>
        <w:jc w:val="both"/>
        <w:rPr>
          <w:rFonts w:eastAsia="MS Mincho"/>
        </w:rPr>
      </w:pPr>
      <w:r>
        <w:rPr>
          <w:rFonts w:eastAsia="MS Mincho"/>
        </w:rPr>
        <w:t xml:space="preserve">złożyć do depozytu sądowego kwotę potrzebną na pokrycie wynagrodzenia podwykonawcy lub dalszego podwykonawcy w przypadku istnienia zasadniczej wątpliwości </w:t>
      </w:r>
      <w:r>
        <w:rPr>
          <w:rFonts w:eastAsia="MS Mincho"/>
          <w:b/>
          <w:bCs/>
          <w:i/>
          <w:iCs/>
        </w:rPr>
        <w:t>Zamawiającego</w:t>
      </w:r>
      <w:r>
        <w:rPr>
          <w:rFonts w:eastAsia="MS Mincho"/>
        </w:rPr>
        <w:t xml:space="preserve"> co do wysokości należnej zapłaty lub podmiotu, któremu płatność się należy, albo dokonać bezpośredniej zapłaty wynagrodzenia podwykonawcy lub dalszemu podwykonawcy, jeżeli podwykonawca lub dalszy podwykonawca wykaże zasadność takiej zapłaty.</w:t>
      </w:r>
    </w:p>
    <w:p w14:paraId="62B2323A" w14:textId="77777777" w:rsidR="00A958B4" w:rsidRDefault="00DE0F1A">
      <w:pPr>
        <w:numPr>
          <w:ilvl w:val="0"/>
          <w:numId w:val="88"/>
        </w:numPr>
        <w:ind w:left="284" w:hanging="426"/>
        <w:jc w:val="both"/>
        <w:rPr>
          <w:rFonts w:eastAsia="MS Mincho"/>
        </w:rPr>
      </w:pPr>
      <w:r>
        <w:rPr>
          <w:rFonts w:eastAsia="MS Mincho"/>
        </w:rPr>
        <w:t xml:space="preserve">W przypadku dokonania bezpośredniej zapłaty podwykonawcy lub dalszemu podwykonawcy, o której mowa w ust. 15, </w:t>
      </w:r>
      <w:r>
        <w:rPr>
          <w:rFonts w:eastAsia="MS Mincho"/>
          <w:b/>
          <w:bCs/>
          <w:i/>
          <w:iCs/>
        </w:rPr>
        <w:t>Zamawiający</w:t>
      </w:r>
      <w:r>
        <w:rPr>
          <w:rFonts w:eastAsia="MS Mincho"/>
        </w:rPr>
        <w:t xml:space="preserve"> potrąca kwotę wypłaconego wynagrodzenia z wynagrodzenia należnego </w:t>
      </w:r>
      <w:r>
        <w:rPr>
          <w:rFonts w:eastAsia="MS Mincho"/>
          <w:b/>
          <w:bCs/>
          <w:i/>
          <w:iCs/>
        </w:rPr>
        <w:t>Wykonawcy</w:t>
      </w:r>
      <w:r>
        <w:rPr>
          <w:rFonts w:eastAsia="MS Mincho"/>
        </w:rPr>
        <w:t>.</w:t>
      </w:r>
    </w:p>
    <w:p w14:paraId="693DBB0D" w14:textId="77777777" w:rsidR="00A958B4" w:rsidRDefault="00DE0F1A">
      <w:pPr>
        <w:numPr>
          <w:ilvl w:val="0"/>
          <w:numId w:val="88"/>
        </w:numPr>
        <w:ind w:left="284" w:hanging="426"/>
        <w:jc w:val="both"/>
        <w:rPr>
          <w:rFonts w:eastAsia="MS Mincho"/>
        </w:rPr>
      </w:pPr>
      <w:bookmarkStart w:id="85" w:name="_Hlk187139178"/>
      <w:r>
        <w:rPr>
          <w:rFonts w:eastAsia="MS Mincho"/>
        </w:rPr>
        <w:t xml:space="preserve">Konieczność wielokrotnego (więcej niż 3-krotnego) dokonywania bezpośredniej zapłaty podwykonawcy lub dalszemu podwykonawcy, o której mowa w ust. 15, lub konieczność dokonania bezpośrednich zapłat na sumę większą niż 5% wartości umowy w sprawie zamówienia publicznego może stanowić podstawę do odstąpienia od umowy w sprawie zamówienia publicznego przez </w:t>
      </w:r>
      <w:r>
        <w:rPr>
          <w:rFonts w:eastAsia="MS Mincho"/>
          <w:b/>
          <w:bCs/>
          <w:i/>
          <w:iCs/>
        </w:rPr>
        <w:t>Zamawiającego</w:t>
      </w:r>
      <w:r>
        <w:rPr>
          <w:rFonts w:eastAsia="MS Mincho"/>
        </w:rPr>
        <w:t>.</w:t>
      </w:r>
      <w:bookmarkEnd w:id="85"/>
    </w:p>
    <w:p w14:paraId="003DD5B7" w14:textId="77777777" w:rsidR="00A958B4" w:rsidRDefault="00DE0F1A">
      <w:pPr>
        <w:numPr>
          <w:ilvl w:val="0"/>
          <w:numId w:val="88"/>
        </w:numPr>
        <w:ind w:left="284" w:hanging="426"/>
        <w:jc w:val="both"/>
        <w:rPr>
          <w:rFonts w:eastAsia="MS Mincho"/>
        </w:rPr>
      </w:pPr>
      <w:r>
        <w:rPr>
          <w:rFonts w:eastAsia="MS Mincho"/>
        </w:rPr>
        <w:t xml:space="preserve">Do solidarnej odpowiedzialności </w:t>
      </w:r>
      <w:r>
        <w:rPr>
          <w:rFonts w:eastAsia="MS Mincho"/>
          <w:b/>
          <w:bCs/>
          <w:i/>
          <w:iCs/>
        </w:rPr>
        <w:t>Zamawiającego</w:t>
      </w:r>
      <w:r>
        <w:rPr>
          <w:rFonts w:eastAsia="MS Mincho"/>
        </w:rPr>
        <w:t xml:space="preserve">, </w:t>
      </w:r>
      <w:r>
        <w:rPr>
          <w:rFonts w:eastAsia="MS Mincho"/>
          <w:b/>
          <w:bCs/>
          <w:i/>
          <w:iCs/>
        </w:rPr>
        <w:t>Wykonawcy</w:t>
      </w:r>
      <w:r>
        <w:rPr>
          <w:rFonts w:eastAsia="MS Mincho"/>
        </w:rPr>
        <w:t>, podwykonawcy lub dalszego podwykonawcy z tytułu wykonanych robót budowlanych stosuje się przepisy ustawy z dnia 23 kwietnia 1964 r. - Kodeks cywilny, jeżeli przepisy p.z.p. nie stanowią inaczej.</w:t>
      </w:r>
    </w:p>
    <w:p w14:paraId="5827DF0F" w14:textId="77777777" w:rsidR="00D16839" w:rsidRDefault="00D16839">
      <w:pPr>
        <w:spacing w:before="240" w:after="240"/>
        <w:jc w:val="center"/>
        <w:rPr>
          <w:rFonts w:eastAsia="MS Mincho"/>
          <w:b/>
        </w:rPr>
      </w:pPr>
    </w:p>
    <w:p w14:paraId="5F3C87D9" w14:textId="6BDB53B9" w:rsidR="00A958B4" w:rsidRDefault="00DE0F1A">
      <w:pPr>
        <w:spacing w:before="240" w:after="240"/>
        <w:jc w:val="center"/>
        <w:rPr>
          <w:rFonts w:eastAsia="MS Mincho"/>
          <w:b/>
        </w:rPr>
      </w:pPr>
      <w:r>
        <w:rPr>
          <w:rFonts w:eastAsia="MS Mincho"/>
          <w:b/>
        </w:rPr>
        <w:lastRenderedPageBreak/>
        <w:t>§6</w:t>
      </w:r>
    </w:p>
    <w:p w14:paraId="30347CC8" w14:textId="77777777" w:rsidR="00A958B4" w:rsidRDefault="00DE0F1A">
      <w:pPr>
        <w:numPr>
          <w:ilvl w:val="0"/>
          <w:numId w:val="89"/>
        </w:numPr>
        <w:suppressAutoHyphens w:val="0"/>
        <w:ind w:left="284" w:hanging="284"/>
        <w:jc w:val="both"/>
      </w:pPr>
      <w:r>
        <w:rPr>
          <w:b/>
          <w:bCs/>
          <w:i/>
          <w:iCs/>
        </w:rPr>
        <w:t>Zamawiający</w:t>
      </w:r>
      <w:r>
        <w:t xml:space="preserve"> wymaga zatrudnienia przez </w:t>
      </w:r>
      <w:r>
        <w:rPr>
          <w:b/>
          <w:bCs/>
          <w:i/>
          <w:iCs/>
        </w:rPr>
        <w:t>Wykonawcę</w:t>
      </w:r>
      <w:r>
        <w:t xml:space="preserve"> lub podwykonawcę na podstawie stosunku pracy osób wykonujących wskazane przez </w:t>
      </w:r>
      <w:r>
        <w:rPr>
          <w:b/>
          <w:bCs/>
          <w:i/>
          <w:iCs/>
        </w:rPr>
        <w:t>Zamawiającego</w:t>
      </w:r>
      <w:r>
        <w:t xml:space="preserve"> czynności w zakresie realizacji zamówienia (art. 95 p.z.p.) tj.:</w:t>
      </w:r>
    </w:p>
    <w:p w14:paraId="68A3CA90" w14:textId="77777777" w:rsidR="00A958B4" w:rsidRDefault="00DE0F1A">
      <w:pPr>
        <w:numPr>
          <w:ilvl w:val="0"/>
          <w:numId w:val="90"/>
        </w:numPr>
        <w:suppressAutoHyphens w:val="0"/>
        <w:ind w:left="568" w:hanging="284"/>
        <w:jc w:val="both"/>
      </w:pPr>
      <w:r w:rsidRPr="007566B1">
        <w:rPr>
          <w:rFonts w:eastAsia="Calibri"/>
        </w:rPr>
        <w:t>wykonania</w:t>
      </w:r>
      <w:r>
        <w:rPr>
          <w:rFonts w:eastAsia="Calibri"/>
        </w:rPr>
        <w:t xml:space="preserve"> robót w zakresie instalacji elektrycznych</w:t>
      </w:r>
      <w:r w:rsidRPr="007566B1">
        <w:rPr>
          <w:rFonts w:eastAsia="Calibri"/>
        </w:rPr>
        <w:t>,</w:t>
      </w:r>
    </w:p>
    <w:p w14:paraId="6E9EE235" w14:textId="77777777" w:rsidR="00A958B4" w:rsidRDefault="00DE0F1A">
      <w:pPr>
        <w:numPr>
          <w:ilvl w:val="0"/>
          <w:numId w:val="90"/>
        </w:numPr>
        <w:suppressAutoHyphens w:val="0"/>
        <w:ind w:left="568" w:hanging="284"/>
        <w:jc w:val="both"/>
      </w:pPr>
      <w:r>
        <w:t>obsługa administracyjna zamówienia.</w:t>
      </w:r>
    </w:p>
    <w:p w14:paraId="6058FAAC" w14:textId="779003B9" w:rsidR="00A958B4" w:rsidRDefault="00DE0F1A">
      <w:pPr>
        <w:numPr>
          <w:ilvl w:val="0"/>
          <w:numId w:val="89"/>
        </w:numPr>
        <w:suppressAutoHyphens w:val="0"/>
        <w:ind w:left="284" w:hanging="284"/>
        <w:jc w:val="both"/>
      </w:pPr>
      <w:r>
        <w:rPr>
          <w:b/>
          <w:bCs/>
          <w:i/>
          <w:iCs/>
        </w:rPr>
        <w:t>Wykonawca</w:t>
      </w:r>
      <w:r>
        <w:t>/podwykonawca zobowiązuje się, że pracownicy wykonujący czynności w zakresie jak w ust. 1, będą zatrudnieni na umowę o pracę w rozumieniu przepisów ustawy z dnia 26 czerwca1974 r. - Kodeks pracy (Dz. U. z 20</w:t>
      </w:r>
      <w:r w:rsidR="00406B48">
        <w:t>25</w:t>
      </w:r>
      <w:r>
        <w:t xml:space="preserve"> r. poz. </w:t>
      </w:r>
      <w:r w:rsidR="00406B48">
        <w:t>277</w:t>
      </w:r>
      <w:r>
        <w:t>), z uwzględnieniem minimalnego wynagrodzenia za pracę ustalonego na podstawie ustawy z dnia 10 października 2002 r. o minimalnym wynagrodzeniu za pracę (Dz. U. z 2024 r. poz. 1773) przez cały okres realizacji przedmiotu umowy.</w:t>
      </w:r>
    </w:p>
    <w:p w14:paraId="50957638" w14:textId="77777777" w:rsidR="00A958B4" w:rsidRDefault="00DE0F1A">
      <w:pPr>
        <w:numPr>
          <w:ilvl w:val="0"/>
          <w:numId w:val="89"/>
        </w:numPr>
        <w:suppressAutoHyphens w:val="0"/>
        <w:ind w:left="284" w:hanging="284"/>
        <w:jc w:val="both"/>
      </w:pPr>
      <w:r>
        <w:rPr>
          <w:b/>
          <w:bCs/>
          <w:i/>
          <w:iCs/>
        </w:rPr>
        <w:t>Wykonawca</w:t>
      </w:r>
      <w:r>
        <w:t xml:space="preserve"> przed podpisaniem umowy przedstawi </w:t>
      </w:r>
      <w:r>
        <w:rPr>
          <w:b/>
          <w:bCs/>
          <w:i/>
          <w:iCs/>
        </w:rPr>
        <w:t>Zamawiającemu</w:t>
      </w:r>
      <w:r>
        <w:t xml:space="preserve"> oświadczenie </w:t>
      </w:r>
      <w:r>
        <w:rPr>
          <w:b/>
          <w:bCs/>
          <w:i/>
          <w:iCs/>
        </w:rPr>
        <w:t>Wykonawcy</w:t>
      </w:r>
      <w:r>
        <w:t xml:space="preserve"> lub podwykonawcy o zatrudnieniu na podstawie umowy o pracę pracowników wykonujących czynności wskazane w ust. 1 - zgodnie ze wzorem stanowiącym </w:t>
      </w:r>
      <w:r>
        <w:rPr>
          <w:b/>
          <w:bCs/>
          <w:i/>
          <w:iCs/>
        </w:rPr>
        <w:t>Załącznik nr 2 do Umowy</w:t>
      </w:r>
      <w:r>
        <w:t>.</w:t>
      </w:r>
    </w:p>
    <w:p w14:paraId="10E5251A" w14:textId="77777777" w:rsidR="00A958B4" w:rsidRDefault="00DE0F1A">
      <w:pPr>
        <w:numPr>
          <w:ilvl w:val="0"/>
          <w:numId w:val="89"/>
        </w:numPr>
        <w:suppressAutoHyphens w:val="0"/>
        <w:ind w:left="284" w:hanging="284"/>
        <w:jc w:val="both"/>
      </w:pPr>
      <w:r>
        <w:rPr>
          <w:b/>
          <w:bCs/>
          <w:i/>
          <w:iCs/>
        </w:rPr>
        <w:t>Wykonawca</w:t>
      </w:r>
      <w:r>
        <w:t xml:space="preserve"> zobowiązany jest aktualizować informacje dotyczące osób zatrudnionych na umowę o pracę, wskazane w </w:t>
      </w:r>
      <w:r>
        <w:rPr>
          <w:b/>
          <w:bCs/>
          <w:i/>
          <w:iCs/>
        </w:rPr>
        <w:t>Załączniku nr 2 do Umowy</w:t>
      </w:r>
      <w:r>
        <w:t xml:space="preserve">. W przypadku konieczności rozwiązania umowy o pracę z osobą, o której mowa w ust. 1, </w:t>
      </w:r>
      <w:r>
        <w:rPr>
          <w:b/>
          <w:bCs/>
          <w:i/>
          <w:iCs/>
        </w:rPr>
        <w:t>Wykonawca</w:t>
      </w:r>
      <w:r>
        <w:t xml:space="preserve"> zawrze umowę o pracę z inną osobą wykonującą te same czynności. O zmianie </w:t>
      </w:r>
      <w:r>
        <w:rPr>
          <w:b/>
          <w:bCs/>
          <w:i/>
          <w:iCs/>
        </w:rPr>
        <w:t>Wykonawca</w:t>
      </w:r>
      <w:r>
        <w:t xml:space="preserve"> niezwłocznie powiadomi </w:t>
      </w:r>
      <w:r>
        <w:rPr>
          <w:b/>
          <w:bCs/>
          <w:i/>
          <w:iCs/>
        </w:rPr>
        <w:t>Zamawiającego</w:t>
      </w:r>
      <w:r>
        <w:t xml:space="preserve"> w formie pisemnej.</w:t>
      </w:r>
    </w:p>
    <w:p w14:paraId="41CD195B" w14:textId="77777777" w:rsidR="00A958B4" w:rsidRDefault="00DE0F1A">
      <w:pPr>
        <w:numPr>
          <w:ilvl w:val="0"/>
          <w:numId w:val="89"/>
        </w:numPr>
        <w:suppressAutoHyphens w:val="0"/>
        <w:ind w:left="284" w:hanging="284"/>
        <w:jc w:val="both"/>
      </w:pPr>
      <w:r>
        <w:rPr>
          <w:b/>
          <w:bCs/>
          <w:i/>
          <w:iCs/>
        </w:rPr>
        <w:t>Zamawiający</w:t>
      </w:r>
      <w:r>
        <w:t xml:space="preserve"> zastrzega sobie możliwość kontroli zatrudnienia ww. osób przez cały okres realizacji zamówienia, w szczególności poprzez:</w:t>
      </w:r>
    </w:p>
    <w:p w14:paraId="745299C3" w14:textId="77777777" w:rsidR="00A958B4" w:rsidRDefault="00DE0F1A">
      <w:pPr>
        <w:numPr>
          <w:ilvl w:val="0"/>
          <w:numId w:val="91"/>
        </w:numPr>
        <w:suppressAutoHyphens w:val="0"/>
        <w:ind w:left="568" w:hanging="284"/>
        <w:jc w:val="both"/>
      </w:pPr>
      <w:r>
        <w:t xml:space="preserve">przedstawienie przez </w:t>
      </w:r>
      <w:r>
        <w:rPr>
          <w:b/>
          <w:bCs/>
          <w:i/>
          <w:iCs/>
        </w:rPr>
        <w:t>Wykonawcę</w:t>
      </w:r>
      <w:r>
        <w:t xml:space="preserve"> kopii zanonimizowanych umów w zakresie danych osobowych (nie podlega anonimizacji imię i nazwisko osób, które będą świadczyć czynności na rzecz </w:t>
      </w:r>
      <w:r>
        <w:rPr>
          <w:b/>
          <w:bCs/>
          <w:i/>
          <w:iCs/>
        </w:rPr>
        <w:t>Zamawiającego</w:t>
      </w:r>
      <w:r>
        <w:t xml:space="preserve">, data zawarcia umowy, rodzaj umowy o pracę, wymiar etatu) zawartych przez </w:t>
      </w:r>
      <w:r>
        <w:rPr>
          <w:b/>
          <w:bCs/>
          <w:i/>
          <w:iCs/>
        </w:rPr>
        <w:t>Wykonawcę</w:t>
      </w:r>
      <w:r>
        <w:t xml:space="preserve"> z pracownikami wykonującymi czynności, o których mowa powyżej w terminie wskazanym przez </w:t>
      </w:r>
      <w:r>
        <w:rPr>
          <w:b/>
          <w:bCs/>
          <w:i/>
          <w:iCs/>
        </w:rPr>
        <w:t>Zamawiającego</w:t>
      </w:r>
      <w:r>
        <w:t>, nie dłuższym niż 7 dni roboczych,</w:t>
      </w:r>
    </w:p>
    <w:p w14:paraId="1FE1C8A6" w14:textId="77777777" w:rsidR="00A958B4" w:rsidRDefault="00DE0F1A">
      <w:pPr>
        <w:numPr>
          <w:ilvl w:val="0"/>
          <w:numId w:val="91"/>
        </w:numPr>
        <w:suppressAutoHyphens w:val="0"/>
        <w:ind w:left="568" w:hanging="284"/>
        <w:jc w:val="both"/>
      </w:pPr>
      <w:r>
        <w:t xml:space="preserve">okazanie przez </w:t>
      </w:r>
      <w:r>
        <w:rPr>
          <w:b/>
          <w:bCs/>
          <w:i/>
          <w:iCs/>
        </w:rPr>
        <w:t>Wykonawcę</w:t>
      </w:r>
      <w:r>
        <w:t xml:space="preserve"> dokumentów potwierdzających opłacenie składek na ubezpieczenie społeczne i zdrowotne z tytułu zatrudnienia na podstawie umów o pracę (wraz z informacją o liczbie odprowadzanych składek), które będzie mogło przyjąć postać zaświadczenia właściwego oddziału ZUS lub zanonimizowanych, z wyjątkiem imienia i nazwiska, dowodów potwierdzających zgłoszenie pracownika przez pracodawcę do ubezpieczeń, w terminie wskazanym przez </w:t>
      </w:r>
      <w:r>
        <w:rPr>
          <w:b/>
          <w:bCs/>
          <w:i/>
          <w:iCs/>
        </w:rPr>
        <w:t>Zamawiającego</w:t>
      </w:r>
      <w:r>
        <w:t>, nie dłuższym niż 7 dni roboczych,</w:t>
      </w:r>
    </w:p>
    <w:p w14:paraId="33DB570E" w14:textId="77777777" w:rsidR="00A958B4" w:rsidRDefault="00DE0F1A">
      <w:pPr>
        <w:numPr>
          <w:ilvl w:val="0"/>
          <w:numId w:val="91"/>
        </w:numPr>
        <w:suppressAutoHyphens w:val="0"/>
        <w:ind w:left="568" w:hanging="284"/>
        <w:jc w:val="both"/>
      </w:pPr>
      <w:r>
        <w:t>sprawdzanie czy roboty są wykonywane przez osoby wskazane przez Wykonawcę w </w:t>
      </w:r>
      <w:r>
        <w:rPr>
          <w:b/>
          <w:bCs/>
          <w:i/>
          <w:iCs/>
        </w:rPr>
        <w:t>Załączniku nr 2 do Umowy</w:t>
      </w:r>
      <w:r>
        <w:t>.</w:t>
      </w:r>
    </w:p>
    <w:p w14:paraId="00A78A42" w14:textId="77777777" w:rsidR="00A958B4" w:rsidRDefault="00DE0F1A">
      <w:pPr>
        <w:numPr>
          <w:ilvl w:val="0"/>
          <w:numId w:val="89"/>
        </w:numPr>
        <w:suppressAutoHyphens w:val="0"/>
        <w:ind w:left="284" w:hanging="426"/>
        <w:jc w:val="both"/>
      </w:pPr>
      <w:r>
        <w:t xml:space="preserve">Nieprzedłożenie przez </w:t>
      </w:r>
      <w:r>
        <w:rPr>
          <w:b/>
          <w:bCs/>
          <w:i/>
          <w:iCs/>
        </w:rPr>
        <w:t>Wykonawcę</w:t>
      </w:r>
      <w:r>
        <w:t xml:space="preserve"> dokumentów, o których mowa ust. 5 lit. a-b będzie traktowane jako niewypełnienie obowiązku zatrudnienia pracowników na podstawie umowy o pracę oraz będzie skutkować naliczeniem kar umownych w wysokości określonej w </w:t>
      </w:r>
      <w:bookmarkStart w:id="86" w:name="_Hlk196384888"/>
      <w:r>
        <w:t>§10 ust. 1 lit. e-g umowy</w:t>
      </w:r>
      <w:bookmarkEnd w:id="86"/>
      <w:r>
        <w:t>, a także zawiadomieniem Państwowej Inspekcji Pracy o podejrzeniu zastąpienia umowy o pracę z osobami wykonującymi pracę na warunkach określonych w art. 22 §1 ustawy Kodeks Pracy, umową cywilnoprawną.</w:t>
      </w:r>
    </w:p>
    <w:p w14:paraId="366FB51B" w14:textId="77777777" w:rsidR="00A958B4" w:rsidRDefault="00DE0F1A">
      <w:pPr>
        <w:numPr>
          <w:ilvl w:val="0"/>
          <w:numId w:val="89"/>
        </w:numPr>
        <w:suppressAutoHyphens w:val="0"/>
        <w:ind w:left="284" w:hanging="426"/>
        <w:jc w:val="both"/>
      </w:pPr>
      <w:r>
        <w:t xml:space="preserve">Kontrola, o której mowa w ust. 5 może być przeprowadzona bez wcześniejszego uprzedzenia </w:t>
      </w:r>
      <w:r>
        <w:rPr>
          <w:b/>
          <w:bCs/>
          <w:i/>
          <w:iCs/>
        </w:rPr>
        <w:t>Wykonawcy</w:t>
      </w:r>
      <w:r>
        <w:t>.</w:t>
      </w:r>
    </w:p>
    <w:p w14:paraId="3837B228" w14:textId="77777777" w:rsidR="00D16839" w:rsidRDefault="00D16839">
      <w:pPr>
        <w:spacing w:before="240" w:after="240"/>
        <w:jc w:val="center"/>
        <w:rPr>
          <w:rFonts w:eastAsia="MS Mincho"/>
          <w:b/>
        </w:rPr>
      </w:pPr>
    </w:p>
    <w:p w14:paraId="7683B050" w14:textId="0CA53039" w:rsidR="00A958B4" w:rsidRDefault="00DE0F1A">
      <w:pPr>
        <w:spacing w:before="240" w:after="240"/>
        <w:jc w:val="center"/>
        <w:rPr>
          <w:rFonts w:eastAsia="MS Mincho"/>
          <w:b/>
        </w:rPr>
      </w:pPr>
      <w:r>
        <w:rPr>
          <w:rFonts w:eastAsia="MS Mincho"/>
          <w:b/>
        </w:rPr>
        <w:lastRenderedPageBreak/>
        <w:t>§7</w:t>
      </w:r>
    </w:p>
    <w:p w14:paraId="350FDAC2" w14:textId="77777777" w:rsidR="00A958B4" w:rsidRDefault="00DE0F1A">
      <w:pPr>
        <w:numPr>
          <w:ilvl w:val="0"/>
          <w:numId w:val="64"/>
        </w:numPr>
        <w:suppressAutoHyphens w:val="0"/>
        <w:ind w:left="284" w:hanging="284"/>
        <w:jc w:val="both"/>
        <w:rPr>
          <w:rFonts w:eastAsia="MS Mincho"/>
        </w:rPr>
      </w:pPr>
      <w:r>
        <w:rPr>
          <w:rFonts w:eastAsia="MS Mincho"/>
          <w:b/>
          <w:bCs/>
          <w:i/>
          <w:iCs/>
        </w:rPr>
        <w:t>Zamawiający</w:t>
      </w:r>
      <w:r>
        <w:rPr>
          <w:rFonts w:eastAsia="MS Mincho"/>
        </w:rPr>
        <w:t xml:space="preserve"> zapewni sprawowanie nadzoru inwestorskiego przez osoby posiadające stosowne uprawnienia.</w:t>
      </w:r>
    </w:p>
    <w:p w14:paraId="3C481B52" w14:textId="77777777" w:rsidR="00A958B4" w:rsidRDefault="00DE0F1A">
      <w:pPr>
        <w:numPr>
          <w:ilvl w:val="0"/>
          <w:numId w:val="64"/>
        </w:numPr>
        <w:suppressAutoHyphens w:val="0"/>
        <w:ind w:left="284" w:hanging="284"/>
        <w:jc w:val="both"/>
        <w:rPr>
          <w:rFonts w:eastAsia="MS Mincho"/>
        </w:rPr>
      </w:pPr>
      <w:r>
        <w:rPr>
          <w:rFonts w:eastAsia="MS Mincho"/>
        </w:rPr>
        <w:t xml:space="preserve">Inspektor Nadzoru działa w granicach umocowania nadanego umową zawartą z </w:t>
      </w:r>
      <w:r>
        <w:rPr>
          <w:rFonts w:eastAsia="MS Mincho"/>
          <w:b/>
          <w:bCs/>
          <w:i/>
          <w:iCs/>
        </w:rPr>
        <w:t>Zamawiającym</w:t>
      </w:r>
      <w:r>
        <w:rPr>
          <w:rFonts w:eastAsia="MS Mincho"/>
        </w:rPr>
        <w:t>.</w:t>
      </w:r>
    </w:p>
    <w:p w14:paraId="354CE046" w14:textId="77777777" w:rsidR="00A958B4" w:rsidRDefault="00DE0F1A">
      <w:pPr>
        <w:numPr>
          <w:ilvl w:val="0"/>
          <w:numId w:val="64"/>
        </w:numPr>
        <w:suppressAutoHyphens w:val="0"/>
        <w:ind w:left="284" w:hanging="284"/>
        <w:jc w:val="both"/>
        <w:rPr>
          <w:rFonts w:eastAsia="MS Mincho"/>
        </w:rPr>
      </w:pPr>
      <w:r>
        <w:t xml:space="preserve">Polecenia Inspektora Nadzoru dotyczące realizacji robót będą wykonywane przez </w:t>
      </w:r>
      <w:r>
        <w:rPr>
          <w:b/>
          <w:bCs/>
          <w:i/>
          <w:iCs/>
        </w:rPr>
        <w:t>Wykonawcę</w:t>
      </w:r>
      <w:r>
        <w:t xml:space="preserve"> nie później niż w czasie przez niego wyznaczonym, pod groźbą wstrzymania robót. Skutki finansowe z tytułu wstrzymania robót w takiej sytuacji ponosi </w:t>
      </w:r>
      <w:r>
        <w:rPr>
          <w:b/>
          <w:bCs/>
          <w:i/>
          <w:iCs/>
        </w:rPr>
        <w:t>Wykonawca</w:t>
      </w:r>
      <w:r>
        <w:t>.</w:t>
      </w:r>
    </w:p>
    <w:p w14:paraId="61449BD8" w14:textId="77777777" w:rsidR="00A958B4" w:rsidRDefault="00DE0F1A">
      <w:pPr>
        <w:numPr>
          <w:ilvl w:val="0"/>
          <w:numId w:val="64"/>
        </w:numPr>
        <w:suppressAutoHyphens w:val="0"/>
        <w:ind w:left="284" w:hanging="284"/>
        <w:jc w:val="both"/>
        <w:rPr>
          <w:rFonts w:eastAsia="MS Mincho"/>
        </w:rPr>
      </w:pPr>
      <w:r>
        <w:rPr>
          <w:rFonts w:eastAsia="MS Mincho"/>
        </w:rPr>
        <w:t>Wszelkie rozbieżności stwierdzone w trakcie prowadzenia robót pomiędzy założeniami przyjętymi w projekcie, a stanem faktycznym, mającymi wpływ na prawidłowe wykonanie prac będą uzgadniane z projektantem w ramach nadzoru autorskiego.</w:t>
      </w:r>
    </w:p>
    <w:p w14:paraId="201B9313" w14:textId="77777777" w:rsidR="00A958B4" w:rsidRDefault="00DE0F1A">
      <w:pPr>
        <w:numPr>
          <w:ilvl w:val="0"/>
          <w:numId w:val="64"/>
        </w:numPr>
        <w:suppressAutoHyphens w:val="0"/>
        <w:ind w:left="284" w:hanging="284"/>
        <w:jc w:val="both"/>
        <w:rPr>
          <w:rFonts w:eastAsia="MS Mincho"/>
        </w:rPr>
      </w:pPr>
      <w:r>
        <w:t>Inspektor Nadzoru nie posiada umocowań prawnych do podejmowania we własnym zakresie decyzji, które skutkowałyby zwiększeniem kosztów zadania.</w:t>
      </w:r>
    </w:p>
    <w:p w14:paraId="5CE5FF11" w14:textId="77777777" w:rsidR="00A958B4" w:rsidRDefault="00DE0F1A">
      <w:pPr>
        <w:spacing w:before="240" w:after="240"/>
        <w:jc w:val="center"/>
        <w:rPr>
          <w:rFonts w:eastAsia="MS Mincho"/>
          <w:b/>
        </w:rPr>
      </w:pPr>
      <w:r>
        <w:rPr>
          <w:rFonts w:eastAsia="MS Mincho"/>
          <w:b/>
        </w:rPr>
        <w:t>§8</w:t>
      </w:r>
    </w:p>
    <w:p w14:paraId="7E770DBB" w14:textId="77777777" w:rsidR="00A958B4" w:rsidRDefault="00DE0F1A">
      <w:pPr>
        <w:numPr>
          <w:ilvl w:val="0"/>
          <w:numId w:val="58"/>
        </w:numPr>
        <w:tabs>
          <w:tab w:val="clear" w:pos="0"/>
        </w:tabs>
        <w:suppressAutoHyphens w:val="0"/>
        <w:ind w:left="284" w:hanging="284"/>
        <w:jc w:val="both"/>
        <w:rPr>
          <w:rFonts w:eastAsia="MS Mincho"/>
        </w:rPr>
      </w:pPr>
      <w:r>
        <w:rPr>
          <w:rFonts w:eastAsia="MS Mincho"/>
        </w:rPr>
        <w:t xml:space="preserve">Przedstawicielem </w:t>
      </w:r>
      <w:r>
        <w:rPr>
          <w:rFonts w:eastAsia="MS Mincho"/>
          <w:b/>
          <w:bCs/>
          <w:i/>
          <w:iCs/>
        </w:rPr>
        <w:t>Wykonawcy</w:t>
      </w:r>
      <w:r>
        <w:rPr>
          <w:rFonts w:eastAsia="MS Mincho"/>
        </w:rPr>
        <w:t xml:space="preserve"> na budowie jest</w:t>
      </w:r>
      <w:r w:rsidRPr="007566B1">
        <w:rPr>
          <w:rFonts w:eastAsia="MS Mincho"/>
        </w:rPr>
        <w:t xml:space="preserve"> kierownik robót w specjalności instalacyjnej w zakresie sieci, instalacji i urządzeń elektrycznych i elektroenergetycznych </w:t>
      </w:r>
      <w:r>
        <w:rPr>
          <w:rFonts w:eastAsia="MS Mincho"/>
        </w:rPr>
        <w:t>: …………………………….</w:t>
      </w:r>
    </w:p>
    <w:p w14:paraId="3856C7FA" w14:textId="77777777" w:rsidR="00A958B4" w:rsidRDefault="00DE0F1A">
      <w:pPr>
        <w:numPr>
          <w:ilvl w:val="0"/>
          <w:numId w:val="58"/>
        </w:numPr>
        <w:tabs>
          <w:tab w:val="clear" w:pos="0"/>
        </w:tabs>
        <w:suppressAutoHyphens w:val="0"/>
        <w:ind w:left="284" w:hanging="284"/>
        <w:jc w:val="both"/>
        <w:rPr>
          <w:rFonts w:eastAsia="MS Mincho"/>
        </w:rPr>
      </w:pPr>
      <w:r w:rsidRPr="007566B1">
        <w:rPr>
          <w:rFonts w:eastAsia="MS Mincho"/>
        </w:rPr>
        <w:t xml:space="preserve">Przedstawicielem </w:t>
      </w:r>
      <w:r>
        <w:rPr>
          <w:rFonts w:eastAsia="MS Mincho"/>
        </w:rPr>
        <w:t xml:space="preserve"> </w:t>
      </w:r>
      <w:r>
        <w:rPr>
          <w:rFonts w:eastAsia="MS Mincho"/>
          <w:b/>
          <w:bCs/>
          <w:i/>
          <w:iCs/>
        </w:rPr>
        <w:t>Zamawiającego</w:t>
      </w:r>
      <w:r w:rsidRPr="007566B1">
        <w:rPr>
          <w:rFonts w:eastAsia="MS Mincho"/>
          <w:b/>
          <w:bCs/>
          <w:i/>
          <w:iCs/>
        </w:rPr>
        <w:t xml:space="preserve"> </w:t>
      </w:r>
      <w:r w:rsidRPr="007566B1">
        <w:rPr>
          <w:rFonts w:eastAsia="MS Mincho"/>
        </w:rPr>
        <w:t>na budowie jest inspektor nadzoru:</w:t>
      </w:r>
      <w:r>
        <w:rPr>
          <w:rFonts w:eastAsia="MS Mincho"/>
        </w:rPr>
        <w:t xml:space="preserve"> …………………………...</w:t>
      </w:r>
    </w:p>
    <w:p w14:paraId="7442A433" w14:textId="77777777" w:rsidR="00A958B4" w:rsidRDefault="00DE0F1A">
      <w:pPr>
        <w:spacing w:before="240" w:after="240"/>
        <w:jc w:val="center"/>
        <w:rPr>
          <w:rFonts w:eastAsia="MS Mincho"/>
          <w:b/>
        </w:rPr>
      </w:pPr>
      <w:r>
        <w:rPr>
          <w:rFonts w:eastAsia="MS Mincho"/>
          <w:b/>
        </w:rPr>
        <w:t>§9</w:t>
      </w:r>
    </w:p>
    <w:p w14:paraId="3BA22553" w14:textId="77777777" w:rsidR="00A958B4" w:rsidRDefault="00DE0F1A">
      <w:pPr>
        <w:numPr>
          <w:ilvl w:val="1"/>
          <w:numId w:val="69"/>
        </w:numPr>
        <w:suppressAutoHyphens w:val="0"/>
        <w:ind w:left="284" w:hanging="284"/>
        <w:jc w:val="both"/>
        <w:outlineLvl w:val="0"/>
        <w:rPr>
          <w:rFonts w:eastAsia="MS Mincho"/>
        </w:rPr>
      </w:pPr>
      <w:bookmarkStart w:id="87" w:name="_Toc196373477"/>
      <w:r>
        <w:rPr>
          <w:rFonts w:eastAsia="MS Mincho"/>
          <w:b/>
          <w:bCs/>
          <w:i/>
          <w:iCs/>
        </w:rPr>
        <w:t>Wykonawca</w:t>
      </w:r>
      <w:r>
        <w:rPr>
          <w:rFonts w:eastAsia="MS Mincho"/>
        </w:rPr>
        <w:t xml:space="preserve"> zgłasza gotowość do odbioru, Inspektorowi Nadzoru, wszystkie roboty ulegające zakryciu.</w:t>
      </w:r>
      <w:bookmarkEnd w:id="87"/>
    </w:p>
    <w:p w14:paraId="567EB11A" w14:textId="77777777" w:rsidR="00A958B4" w:rsidRDefault="00DE0F1A">
      <w:pPr>
        <w:numPr>
          <w:ilvl w:val="1"/>
          <w:numId w:val="69"/>
        </w:numPr>
        <w:suppressAutoHyphens w:val="0"/>
        <w:ind w:left="284" w:hanging="284"/>
        <w:jc w:val="both"/>
        <w:outlineLvl w:val="0"/>
        <w:rPr>
          <w:rFonts w:eastAsia="MS Mincho"/>
        </w:rPr>
      </w:pPr>
      <w:bookmarkStart w:id="88" w:name="_Toc196373478"/>
      <w:r>
        <w:rPr>
          <w:rFonts w:eastAsia="MS Mincho"/>
        </w:rPr>
        <w:t xml:space="preserve">Odbiory częściowe robót odbywać się będą niezwłocznie, na wniosek </w:t>
      </w:r>
      <w:r>
        <w:rPr>
          <w:rFonts w:eastAsia="MS Mincho"/>
          <w:b/>
          <w:bCs/>
          <w:i/>
          <w:iCs/>
        </w:rPr>
        <w:t>Wykonawcy</w:t>
      </w:r>
      <w:r>
        <w:rPr>
          <w:rFonts w:eastAsia="MS Mincho"/>
        </w:rPr>
        <w:t>. Zakończone będą częściowymi protokołami odbioru wykonanych elementów robót potwierdzonymi przez Inspektora Nadzoru.</w:t>
      </w:r>
      <w:bookmarkEnd w:id="88"/>
    </w:p>
    <w:p w14:paraId="555D0504" w14:textId="77777777" w:rsidR="00A958B4" w:rsidRDefault="00DE0F1A">
      <w:pPr>
        <w:numPr>
          <w:ilvl w:val="1"/>
          <w:numId w:val="69"/>
        </w:numPr>
        <w:suppressAutoHyphens w:val="0"/>
        <w:ind w:left="284" w:hanging="284"/>
        <w:jc w:val="both"/>
        <w:outlineLvl w:val="0"/>
        <w:rPr>
          <w:rFonts w:eastAsia="MS Mincho"/>
        </w:rPr>
      </w:pPr>
      <w:bookmarkStart w:id="89" w:name="_Toc196373479"/>
      <w:r>
        <w:rPr>
          <w:rFonts w:eastAsia="MS Mincho"/>
        </w:rPr>
        <w:t xml:space="preserve">W dniu zgłoszenia gotowości do odbioru przedmiotu umowy zadania </w:t>
      </w:r>
      <w:r>
        <w:rPr>
          <w:rFonts w:eastAsia="MS Mincho"/>
          <w:b/>
          <w:bCs/>
          <w:i/>
          <w:iCs/>
        </w:rPr>
        <w:t>Wykonawca</w:t>
      </w:r>
      <w:r>
        <w:rPr>
          <w:rFonts w:eastAsia="MS Mincho"/>
        </w:rPr>
        <w:t xml:space="preserve"> dostarczy Inspektorowi Nadzoru Inwestorskiego wszystkie wymagane dokumenty odbiorowe wynikające z umowy, SWZ, STWiORB i prawa budowlanego, w tym: dzienniki budowy, dokumentacje powykonawcze, w tym atesty i aprobaty na wbudowane materiały, protokoły i wyniki z badań, sprawdzeń i pomiarów, protokoły robót ulegających zakryciu.</w:t>
      </w:r>
      <w:bookmarkEnd w:id="89"/>
    </w:p>
    <w:p w14:paraId="6C964ABC" w14:textId="77777777" w:rsidR="00A958B4" w:rsidRDefault="00DE0F1A">
      <w:pPr>
        <w:numPr>
          <w:ilvl w:val="1"/>
          <w:numId w:val="69"/>
        </w:numPr>
        <w:suppressAutoHyphens w:val="0"/>
        <w:ind w:left="284" w:hanging="284"/>
        <w:jc w:val="both"/>
        <w:outlineLvl w:val="0"/>
        <w:rPr>
          <w:rFonts w:eastAsia="MS Mincho"/>
        </w:rPr>
      </w:pPr>
      <w:bookmarkStart w:id="90" w:name="_Toc196373480"/>
      <w:r>
        <w:rPr>
          <w:rFonts w:eastAsia="MS Mincho"/>
        </w:rPr>
        <w:t xml:space="preserve">Inspektor Nadzoru w terminie 10 dni od daty zgłoszenia przez </w:t>
      </w:r>
      <w:r>
        <w:rPr>
          <w:rFonts w:eastAsia="MS Mincho"/>
          <w:b/>
          <w:bCs/>
          <w:i/>
          <w:iCs/>
        </w:rPr>
        <w:t>Wykonawcę</w:t>
      </w:r>
      <w:r>
        <w:rPr>
          <w:rFonts w:eastAsia="MS Mincho"/>
        </w:rPr>
        <w:t xml:space="preserve"> gotowości do odbioru końcowego, sprawdzi kompletność przekazanej dokumentacji powykonawczej.</w:t>
      </w:r>
      <w:bookmarkEnd w:id="90"/>
    </w:p>
    <w:p w14:paraId="5CBDF7CB" w14:textId="77777777" w:rsidR="00A958B4" w:rsidRDefault="00DE0F1A">
      <w:pPr>
        <w:numPr>
          <w:ilvl w:val="1"/>
          <w:numId w:val="69"/>
        </w:numPr>
        <w:suppressAutoHyphens w:val="0"/>
        <w:ind w:left="284" w:hanging="284"/>
        <w:jc w:val="both"/>
        <w:outlineLvl w:val="0"/>
        <w:rPr>
          <w:rFonts w:eastAsia="MS Mincho"/>
        </w:rPr>
      </w:pPr>
      <w:bookmarkStart w:id="91" w:name="_Toc196373481"/>
      <w:r>
        <w:rPr>
          <w:rFonts w:eastAsia="MS Mincho"/>
        </w:rPr>
        <w:t xml:space="preserve">Podstawą rozpoczęcia czynności odbioru przedmiotu umowy będzie zawiadomienie o gotowości do obioru, wpis kierownika budowy do dziennika budowy o zakończeniu wszystkich robót będących przedmiotem zamówienia potwierdzony ze strony </w:t>
      </w:r>
      <w:r>
        <w:rPr>
          <w:rFonts w:eastAsia="MS Mincho"/>
          <w:b/>
          <w:bCs/>
          <w:i/>
          <w:iCs/>
        </w:rPr>
        <w:t>Zamawiającego</w:t>
      </w:r>
      <w:r>
        <w:rPr>
          <w:rFonts w:eastAsia="MS Mincho"/>
        </w:rPr>
        <w:t xml:space="preserve"> przez Inspektora Nadzoru oraz podpisany przez Inspektora Nadzoru, protokół stwierdzający kompletność przekazanych mu przez </w:t>
      </w:r>
      <w:r>
        <w:rPr>
          <w:rFonts w:eastAsia="MS Mincho"/>
          <w:b/>
          <w:bCs/>
          <w:i/>
          <w:iCs/>
        </w:rPr>
        <w:t>Wykonawcę</w:t>
      </w:r>
      <w:r>
        <w:rPr>
          <w:rFonts w:eastAsia="MS Mincho"/>
        </w:rPr>
        <w:t xml:space="preserve"> dokumentów odbiorowych.</w:t>
      </w:r>
      <w:bookmarkEnd w:id="91"/>
    </w:p>
    <w:p w14:paraId="7ED81D5B" w14:textId="77777777" w:rsidR="00A958B4" w:rsidRPr="009A44D0" w:rsidRDefault="00DE0F1A">
      <w:pPr>
        <w:numPr>
          <w:ilvl w:val="1"/>
          <w:numId w:val="69"/>
        </w:numPr>
        <w:suppressAutoHyphens w:val="0"/>
        <w:ind w:left="284" w:hanging="284"/>
        <w:jc w:val="both"/>
        <w:outlineLvl w:val="0"/>
        <w:rPr>
          <w:rFonts w:eastAsia="MS Mincho"/>
        </w:rPr>
      </w:pPr>
      <w:bookmarkStart w:id="92" w:name="_Toc196373482"/>
      <w:r w:rsidRPr="009A44D0">
        <w:rPr>
          <w:rFonts w:eastAsia="MS Mincho"/>
          <w:b/>
          <w:bCs/>
          <w:i/>
          <w:iCs/>
        </w:rPr>
        <w:t>Zamawiający</w:t>
      </w:r>
      <w:r w:rsidRPr="009A44D0">
        <w:rPr>
          <w:rFonts w:eastAsia="MS Mincho"/>
        </w:rPr>
        <w:t xml:space="preserve"> w terminie do 10 dni od daty zgłoszenia przez </w:t>
      </w:r>
      <w:r w:rsidRPr="009A44D0">
        <w:rPr>
          <w:rFonts w:eastAsia="MS Mincho"/>
          <w:b/>
          <w:bCs/>
          <w:i/>
          <w:iCs/>
        </w:rPr>
        <w:t>Wykonawcę</w:t>
      </w:r>
      <w:r w:rsidRPr="009A44D0">
        <w:rPr>
          <w:rFonts w:eastAsia="MS Mincho"/>
        </w:rPr>
        <w:t xml:space="preserve"> gotowości do odbioru przedmiotu umowy, powoła komisję odbiorową i dokona odbioru robót będących przedmiotem umowy.</w:t>
      </w:r>
      <w:bookmarkEnd w:id="92"/>
    </w:p>
    <w:p w14:paraId="43EB1A81" w14:textId="77777777" w:rsidR="00A958B4" w:rsidRPr="009A44D0" w:rsidRDefault="00DE0F1A">
      <w:pPr>
        <w:numPr>
          <w:ilvl w:val="1"/>
          <w:numId w:val="69"/>
        </w:numPr>
        <w:suppressAutoHyphens w:val="0"/>
        <w:ind w:left="284" w:hanging="284"/>
        <w:jc w:val="both"/>
        <w:outlineLvl w:val="0"/>
        <w:rPr>
          <w:rFonts w:eastAsia="MS Mincho"/>
        </w:rPr>
      </w:pPr>
      <w:bookmarkStart w:id="93" w:name="_Toc196373483"/>
      <w:r w:rsidRPr="009A44D0">
        <w:rPr>
          <w:rFonts w:eastAsia="MS Mincho"/>
        </w:rPr>
        <w:t xml:space="preserve">W dniu odbioru przedmiotu umowy </w:t>
      </w:r>
      <w:r w:rsidRPr="009A44D0">
        <w:rPr>
          <w:rFonts w:eastAsia="MS Mincho"/>
          <w:b/>
          <w:bCs/>
          <w:i/>
          <w:iCs/>
        </w:rPr>
        <w:t>Wykonawca</w:t>
      </w:r>
      <w:r w:rsidRPr="009A44D0">
        <w:rPr>
          <w:rFonts w:eastAsia="MS Mincho"/>
        </w:rPr>
        <w:t xml:space="preserve"> przekaże </w:t>
      </w:r>
      <w:r w:rsidRPr="009A44D0">
        <w:rPr>
          <w:rFonts w:eastAsia="MS Mincho"/>
          <w:b/>
          <w:bCs/>
          <w:i/>
          <w:iCs/>
        </w:rPr>
        <w:t>Zamawiającemu</w:t>
      </w:r>
      <w:r w:rsidRPr="009A44D0">
        <w:rPr>
          <w:rFonts w:eastAsia="MS Mincho"/>
        </w:rPr>
        <w:t>:</w:t>
      </w:r>
      <w:bookmarkEnd w:id="93"/>
    </w:p>
    <w:p w14:paraId="2D6496D0" w14:textId="77777777" w:rsidR="00A958B4" w:rsidRPr="009A44D0" w:rsidRDefault="00DE0F1A">
      <w:pPr>
        <w:numPr>
          <w:ilvl w:val="3"/>
          <w:numId w:val="76"/>
        </w:numPr>
        <w:suppressAutoHyphens w:val="0"/>
        <w:ind w:left="568" w:hanging="284"/>
        <w:jc w:val="both"/>
      </w:pPr>
      <w:r w:rsidRPr="009A44D0">
        <w:t>oryginał dziennika budowy,</w:t>
      </w:r>
    </w:p>
    <w:p w14:paraId="06FA7C23" w14:textId="77777777" w:rsidR="00A958B4" w:rsidRPr="009A44D0" w:rsidRDefault="00DE0F1A">
      <w:pPr>
        <w:numPr>
          <w:ilvl w:val="3"/>
          <w:numId w:val="76"/>
        </w:numPr>
        <w:suppressAutoHyphens w:val="0"/>
        <w:ind w:left="568" w:hanging="284"/>
        <w:jc w:val="both"/>
      </w:pPr>
      <w:r w:rsidRPr="009A44D0">
        <w:t>dokumentację powykonawczą - 2 egz. oraz wersja elektroniczna,</w:t>
      </w:r>
    </w:p>
    <w:p w14:paraId="527904A2" w14:textId="77777777" w:rsidR="00A958B4" w:rsidRPr="009A44D0" w:rsidRDefault="00DE0F1A">
      <w:pPr>
        <w:numPr>
          <w:ilvl w:val="3"/>
          <w:numId w:val="76"/>
        </w:numPr>
        <w:suppressAutoHyphens w:val="0"/>
        <w:ind w:left="568" w:hanging="284"/>
        <w:jc w:val="both"/>
      </w:pPr>
      <w:r w:rsidRPr="009A44D0">
        <w:t xml:space="preserve">geodezyjną inwentaryzację powykonawczą - 2 egz. oraz wersja </w:t>
      </w:r>
      <w:r w:rsidRPr="009A44D0">
        <w:t>elektroniczna,</w:t>
      </w:r>
    </w:p>
    <w:p w14:paraId="07B3A45B" w14:textId="77777777" w:rsidR="00A958B4" w:rsidRPr="009A44D0" w:rsidRDefault="00DE0F1A">
      <w:pPr>
        <w:numPr>
          <w:ilvl w:val="3"/>
          <w:numId w:val="76"/>
        </w:numPr>
        <w:suppressAutoHyphens w:val="0"/>
        <w:ind w:left="568" w:hanging="284"/>
        <w:jc w:val="both"/>
      </w:pPr>
      <w:r w:rsidRPr="009A44D0">
        <w:lastRenderedPageBreak/>
        <w:t>zbiorcze zestawienie ostatecznych ilości i wartości wykonanych robót budowlanych oraz zamontowanych urządzeń, potwierdzona przez Inspektora Nadzoru - 2 egz.</w:t>
      </w:r>
    </w:p>
    <w:p w14:paraId="11B4E0F2" w14:textId="77777777" w:rsidR="00A958B4" w:rsidRPr="009A44D0" w:rsidRDefault="00DE0F1A">
      <w:pPr>
        <w:numPr>
          <w:ilvl w:val="3"/>
          <w:numId w:val="76"/>
        </w:numPr>
        <w:suppressAutoHyphens w:val="0"/>
        <w:ind w:left="568" w:hanging="284"/>
        <w:jc w:val="both"/>
      </w:pPr>
      <w:r w:rsidRPr="009A44D0">
        <w:t xml:space="preserve">oświadczenie kierownika </w:t>
      </w:r>
      <w:r w:rsidRPr="009A44D0">
        <w:rPr>
          <w:lang w:val="en-US"/>
        </w:rPr>
        <w:t>robót</w:t>
      </w:r>
      <w:r w:rsidRPr="009A44D0">
        <w:t xml:space="preserve"> </w:t>
      </w:r>
      <w:r w:rsidRPr="009A44D0">
        <w:rPr>
          <w:lang w:val="en-US"/>
        </w:rPr>
        <w:t>o</w:t>
      </w:r>
      <w:r w:rsidRPr="009A44D0">
        <w:t>:</w:t>
      </w:r>
    </w:p>
    <w:p w14:paraId="63266BFE" w14:textId="77777777" w:rsidR="00A958B4" w:rsidRPr="009A44D0" w:rsidRDefault="00DE0F1A">
      <w:pPr>
        <w:numPr>
          <w:ilvl w:val="1"/>
          <w:numId w:val="77"/>
        </w:numPr>
        <w:suppressAutoHyphens w:val="0"/>
        <w:ind w:left="851" w:hanging="284"/>
        <w:jc w:val="both"/>
      </w:pPr>
      <w:r w:rsidRPr="009A44D0">
        <w:t xml:space="preserve">wykonaniu robót zgodnie z projektem budowlanym, przepisami i obowiązującymi polskimi normami warunkami pozwolenia na budowę, przepisami oraz zasadami sztuki budowlanej, </w:t>
      </w:r>
    </w:p>
    <w:p w14:paraId="5409E56F" w14:textId="77777777" w:rsidR="00A958B4" w:rsidRPr="009A44D0" w:rsidRDefault="00DE0F1A">
      <w:pPr>
        <w:numPr>
          <w:ilvl w:val="1"/>
          <w:numId w:val="77"/>
        </w:numPr>
        <w:suppressAutoHyphens w:val="0"/>
        <w:ind w:left="851" w:hanging="284"/>
        <w:jc w:val="both"/>
      </w:pPr>
      <w:r w:rsidRPr="009A44D0">
        <w:t xml:space="preserve">o doprowadzeniu do należytego stanu i porządku terenu budowy, a także - w razie korzystania - drogi, ulicy, sąsiedniej nieruchomości, budynku lub lokalu. </w:t>
      </w:r>
    </w:p>
    <w:p w14:paraId="1AB3BE53" w14:textId="77777777" w:rsidR="00A958B4" w:rsidRPr="009A44D0" w:rsidRDefault="00DE0F1A">
      <w:pPr>
        <w:numPr>
          <w:ilvl w:val="3"/>
          <w:numId w:val="76"/>
        </w:numPr>
        <w:suppressAutoHyphens w:val="0"/>
        <w:ind w:left="568" w:hanging="284"/>
        <w:jc w:val="both"/>
      </w:pPr>
      <w:r w:rsidRPr="009A44D0">
        <w:t xml:space="preserve">kartę gwarancyjną na wykonane roboty budowlane, zgodną ze wzorem stanowiącym </w:t>
      </w:r>
      <w:r w:rsidRPr="009A44D0">
        <w:rPr>
          <w:b/>
          <w:bCs/>
          <w:i/>
          <w:iCs/>
        </w:rPr>
        <w:t>Załącznik nr 1 do Umowy</w:t>
      </w:r>
      <w:r w:rsidRPr="009A44D0">
        <w:t>.</w:t>
      </w:r>
    </w:p>
    <w:p w14:paraId="7C993850" w14:textId="77777777" w:rsidR="00A958B4" w:rsidRDefault="00DE0F1A">
      <w:pPr>
        <w:numPr>
          <w:ilvl w:val="1"/>
          <w:numId w:val="69"/>
        </w:numPr>
        <w:suppressAutoHyphens w:val="0"/>
        <w:ind w:left="284" w:hanging="284"/>
        <w:jc w:val="both"/>
        <w:outlineLvl w:val="0"/>
        <w:rPr>
          <w:rFonts w:eastAsia="MS Mincho"/>
        </w:rPr>
      </w:pPr>
      <w:bookmarkStart w:id="94" w:name="_Toc196373484"/>
      <w:r w:rsidRPr="009A44D0">
        <w:rPr>
          <w:rFonts w:eastAsia="MS Mincho"/>
        </w:rPr>
        <w:t>Dokumentacja powykonawcza w wersji</w:t>
      </w:r>
      <w:r>
        <w:rPr>
          <w:rFonts w:eastAsia="MS Mincho"/>
        </w:rPr>
        <w:t xml:space="preserve"> elektronicznej winna zostać zapisana na płycie CD lub innym nośniku, zawierającym komplet dokumentów wersji papierowej w tym dokumentację projektową z naniesionymi zmianami dokonanymi w trakcie prowadzenia robót w formacie pdf. (wersja papierowa i elektroniczna dokumentacji powykonawczej będą tożsame, włączając w to wszystkie dokumenty i decyzje dotyczące obiektu, instrukcje obsługi i eksploatacji: obiektu, instalacji i urządzeń związanych z tym obiektem a także deklaracje zgodności, aprobaty i certyfikaty</w:t>
      </w:r>
      <w:r>
        <w:rPr>
          <w:rFonts w:eastAsia="MS Mincho"/>
        </w:rPr>
        <w:t xml:space="preserve"> na wbudowane materiały i wyroby i urządzenia. Każde opracowanie w wersji elektronicznej winno być umieszczone w odrębnym katalogu. Nazwa katalogu winna odzwierciedlać nazwę opracowania. W nazwach katalogów oraz plików nie należy stosować polskich znaków diakrytycznych.</w:t>
      </w:r>
      <w:bookmarkEnd w:id="94"/>
    </w:p>
    <w:p w14:paraId="1D123DD1" w14:textId="77777777" w:rsidR="00A958B4" w:rsidRDefault="00DE0F1A">
      <w:pPr>
        <w:numPr>
          <w:ilvl w:val="1"/>
          <w:numId w:val="69"/>
        </w:numPr>
        <w:suppressAutoHyphens w:val="0"/>
        <w:ind w:left="284" w:hanging="284"/>
        <w:jc w:val="both"/>
        <w:outlineLvl w:val="0"/>
        <w:rPr>
          <w:rFonts w:eastAsia="MS Mincho"/>
        </w:rPr>
      </w:pPr>
      <w:bookmarkStart w:id="95" w:name="_Toc196373485"/>
      <w:r>
        <w:rPr>
          <w:rFonts w:eastAsia="MS Mincho"/>
        </w:rPr>
        <w:t>Strony postanawiają, że z czynności odbiorowych będzie spisany protokół odbioru przedmiotu umowy zawierający wszelkie ustalenia dokonane w toku odbioru oraz terminy wyznaczone na usunięcie wad stwierdzonych przy odbiorze.</w:t>
      </w:r>
      <w:bookmarkEnd w:id="95"/>
    </w:p>
    <w:p w14:paraId="5FDA2C01" w14:textId="77777777" w:rsidR="00A958B4" w:rsidRDefault="00DE0F1A">
      <w:pPr>
        <w:numPr>
          <w:ilvl w:val="1"/>
          <w:numId w:val="69"/>
        </w:numPr>
        <w:suppressAutoHyphens w:val="0"/>
        <w:ind w:left="284" w:hanging="284"/>
        <w:jc w:val="both"/>
        <w:outlineLvl w:val="0"/>
        <w:rPr>
          <w:rFonts w:eastAsia="MS Mincho"/>
        </w:rPr>
      </w:pPr>
      <w:bookmarkStart w:id="96" w:name="_Toc196373486"/>
      <w:r>
        <w:rPr>
          <w:rFonts w:eastAsia="MS Mincho"/>
        </w:rPr>
        <w:t xml:space="preserve">Jeżeli w toku czynności odbiorowych zostaną stwierdzone wady, to </w:t>
      </w:r>
      <w:r>
        <w:rPr>
          <w:rFonts w:eastAsia="MS Mincho"/>
          <w:b/>
          <w:bCs/>
          <w:i/>
          <w:iCs/>
        </w:rPr>
        <w:t>Zamawiającemu</w:t>
      </w:r>
      <w:r>
        <w:rPr>
          <w:rFonts w:eastAsia="MS Mincho"/>
        </w:rPr>
        <w:t xml:space="preserve"> przysługują następujące uprawnienia:</w:t>
      </w:r>
      <w:bookmarkEnd w:id="96"/>
    </w:p>
    <w:p w14:paraId="4FD6FB3A" w14:textId="77777777" w:rsidR="00A958B4" w:rsidRDefault="00DE0F1A">
      <w:pPr>
        <w:numPr>
          <w:ilvl w:val="0"/>
          <w:numId w:val="66"/>
        </w:numPr>
        <w:suppressAutoHyphens w:val="0"/>
        <w:ind w:left="568" w:hanging="284"/>
        <w:jc w:val="both"/>
        <w:rPr>
          <w:rFonts w:eastAsia="MS Mincho"/>
          <w:kern w:val="1"/>
          <w:lang w:eastAsia="hi-IN" w:bidi="hi-IN"/>
        </w:rPr>
      </w:pPr>
      <w:r>
        <w:rPr>
          <w:rFonts w:eastAsia="MS Mincho"/>
          <w:kern w:val="1"/>
          <w:lang w:eastAsia="hi-IN" w:bidi="hi-IN"/>
        </w:rPr>
        <w:t>jeżeli wady nadają się do usunięcia, może przerwać czynności lub odmówić odbioru do czasu usunięcia wad, zachowując prawo domagania się kar umownych z tytułu zwłoki, jeżeli taka nastąpi,</w:t>
      </w:r>
    </w:p>
    <w:p w14:paraId="0570CA3F" w14:textId="77777777" w:rsidR="00A958B4" w:rsidRDefault="00DE0F1A">
      <w:pPr>
        <w:numPr>
          <w:ilvl w:val="0"/>
          <w:numId w:val="66"/>
        </w:numPr>
        <w:suppressAutoHyphens w:val="0"/>
        <w:ind w:left="568" w:hanging="284"/>
        <w:jc w:val="both"/>
        <w:rPr>
          <w:rFonts w:eastAsia="MS Mincho"/>
          <w:kern w:val="1"/>
          <w:lang w:eastAsia="hi-IN" w:bidi="hi-IN"/>
        </w:rPr>
      </w:pPr>
      <w:r>
        <w:rPr>
          <w:rFonts w:eastAsia="MS Mincho"/>
          <w:kern w:val="1"/>
          <w:lang w:eastAsia="hi-IN" w:bidi="hi-IN"/>
        </w:rPr>
        <w:t>jeżeli wady nie nadają się do usunięcia, to:</w:t>
      </w:r>
    </w:p>
    <w:p w14:paraId="530B951F" w14:textId="77777777" w:rsidR="00A958B4" w:rsidRDefault="00DE0F1A">
      <w:pPr>
        <w:numPr>
          <w:ilvl w:val="0"/>
          <w:numId w:val="92"/>
        </w:numPr>
        <w:ind w:left="908" w:hanging="284"/>
        <w:jc w:val="both"/>
        <w:rPr>
          <w:rFonts w:eastAsia="MS Mincho"/>
          <w:kern w:val="1"/>
          <w:lang w:eastAsia="hi-IN" w:bidi="hi-IN"/>
        </w:rPr>
      </w:pPr>
      <w:r>
        <w:rPr>
          <w:rFonts w:eastAsia="MS Mincho"/>
          <w:kern w:val="1"/>
          <w:lang w:eastAsia="hi-IN" w:bidi="hi-IN"/>
        </w:rPr>
        <w:t>jeżeli nie uniemożliwiają one użytkowania przedmiotu odbioru, zgodnie z przeznaczeniem, </w:t>
      </w:r>
      <w:r>
        <w:rPr>
          <w:rFonts w:eastAsia="MS Mincho"/>
          <w:b/>
          <w:bCs/>
          <w:i/>
          <w:iCs/>
          <w:kern w:val="1"/>
          <w:lang w:eastAsia="hi-IN" w:bidi="hi-IN"/>
        </w:rPr>
        <w:t>Zamawiający</w:t>
      </w:r>
      <w:r>
        <w:rPr>
          <w:rFonts w:eastAsia="MS Mincho"/>
          <w:kern w:val="1"/>
          <w:lang w:eastAsia="hi-IN" w:bidi="hi-IN"/>
        </w:rPr>
        <w:t xml:space="preserve"> może odpowiednio do utraconej wartości użytkowej, estetycznej lub technicznej obniżyć wynagrodzenie,</w:t>
      </w:r>
    </w:p>
    <w:p w14:paraId="7E64B5FA" w14:textId="77777777" w:rsidR="00A958B4" w:rsidRDefault="00DE0F1A">
      <w:pPr>
        <w:numPr>
          <w:ilvl w:val="0"/>
          <w:numId w:val="92"/>
        </w:numPr>
        <w:ind w:left="908" w:hanging="284"/>
        <w:jc w:val="both"/>
        <w:rPr>
          <w:rFonts w:eastAsia="MS Mincho"/>
          <w:kern w:val="1"/>
          <w:lang w:eastAsia="hi-IN" w:bidi="hi-IN"/>
        </w:rPr>
      </w:pPr>
      <w:r>
        <w:rPr>
          <w:rFonts w:eastAsia="MS Mincho"/>
          <w:kern w:val="1"/>
          <w:lang w:eastAsia="hi-IN" w:bidi="hi-IN"/>
        </w:rPr>
        <w:t xml:space="preserve">jeżeli wady uniemożliwiają użytkowanie zgodnie z przeznaczeniem, </w:t>
      </w:r>
      <w:r>
        <w:rPr>
          <w:rFonts w:eastAsia="MS Mincho"/>
          <w:b/>
          <w:bCs/>
          <w:i/>
          <w:iCs/>
          <w:kern w:val="1"/>
          <w:lang w:eastAsia="hi-IN" w:bidi="hi-IN"/>
        </w:rPr>
        <w:t>Zamawiający</w:t>
      </w:r>
      <w:r>
        <w:rPr>
          <w:rFonts w:eastAsia="MS Mincho"/>
          <w:kern w:val="1"/>
          <w:lang w:eastAsia="hi-IN" w:bidi="hi-IN"/>
        </w:rPr>
        <w:t xml:space="preserve"> może odstąpić od umowy lub żądać wykonania przedmiotu umowy po raz drugi, zachowując prawo domagania się kar umownych z tytułu zwłoki.</w:t>
      </w:r>
    </w:p>
    <w:p w14:paraId="78A6315A" w14:textId="77777777" w:rsidR="00A958B4" w:rsidRDefault="00DE0F1A">
      <w:pPr>
        <w:spacing w:before="240" w:after="240"/>
        <w:jc w:val="center"/>
        <w:rPr>
          <w:rFonts w:eastAsia="MS Mincho"/>
          <w:b/>
        </w:rPr>
      </w:pPr>
      <w:r>
        <w:rPr>
          <w:rFonts w:eastAsia="MS Mincho"/>
          <w:b/>
        </w:rPr>
        <w:t>§10</w:t>
      </w:r>
    </w:p>
    <w:p w14:paraId="1AC03B84" w14:textId="77777777" w:rsidR="00A958B4" w:rsidRDefault="00DE0F1A">
      <w:pPr>
        <w:numPr>
          <w:ilvl w:val="0"/>
          <w:numId w:val="97"/>
        </w:numPr>
        <w:suppressAutoHyphens w:val="0"/>
        <w:ind w:left="284" w:hanging="284"/>
        <w:jc w:val="both"/>
        <w:rPr>
          <w:rFonts w:eastAsia="MS Mincho"/>
        </w:rPr>
      </w:pPr>
      <w:r>
        <w:rPr>
          <w:rFonts w:eastAsia="MS Mincho"/>
        </w:rPr>
        <w:t xml:space="preserve">W przypadku nie wykonania lub nienależytego wykonania robót </w:t>
      </w:r>
      <w:r>
        <w:rPr>
          <w:rFonts w:eastAsia="MS Mincho"/>
          <w:b/>
          <w:bCs/>
          <w:i/>
          <w:iCs/>
        </w:rPr>
        <w:t>Zamawiający</w:t>
      </w:r>
      <w:r>
        <w:rPr>
          <w:rFonts w:eastAsia="MS Mincho"/>
        </w:rPr>
        <w:t xml:space="preserve"> może naliczać kary:</w:t>
      </w:r>
    </w:p>
    <w:p w14:paraId="5BB7E721" w14:textId="77777777" w:rsidR="00A958B4" w:rsidRDefault="00DE0F1A">
      <w:pPr>
        <w:numPr>
          <w:ilvl w:val="2"/>
          <w:numId w:val="69"/>
        </w:numPr>
        <w:suppressAutoHyphens w:val="0"/>
        <w:ind w:left="568" w:hanging="284"/>
        <w:jc w:val="both"/>
        <w:rPr>
          <w:rFonts w:eastAsia="MS Mincho"/>
        </w:rPr>
      </w:pPr>
      <w:r>
        <w:rPr>
          <w:rFonts w:eastAsia="MS Mincho"/>
        </w:rPr>
        <w:t xml:space="preserve">za zwłokę w wykonaniu </w:t>
      </w:r>
      <w:r>
        <w:rPr>
          <w:rFonts w:eastAsia="MS Mincho"/>
        </w:rPr>
        <w:t>przedmiotu umowy, w wysokości 1% ryczałtowego wynagrodzenia umownego netto określonego w §11 ust. 1 umowy, za każdy dzień zwłoki liczonej od dnia wyznaczonego na zakończenie przedmiotu umowy,</w:t>
      </w:r>
    </w:p>
    <w:p w14:paraId="392AD553" w14:textId="77777777" w:rsidR="00A958B4" w:rsidRDefault="00DE0F1A">
      <w:pPr>
        <w:numPr>
          <w:ilvl w:val="2"/>
          <w:numId w:val="69"/>
        </w:numPr>
        <w:suppressAutoHyphens w:val="0"/>
        <w:ind w:left="568" w:hanging="284"/>
        <w:jc w:val="both"/>
        <w:rPr>
          <w:rFonts w:eastAsia="MS Mincho"/>
        </w:rPr>
      </w:pPr>
      <w:r>
        <w:rPr>
          <w:rFonts w:eastAsia="MS Mincho"/>
        </w:rPr>
        <w:t>za zwłokę w usunięciu wad stwierdzonych w czasie czynności odbiorowych lub w okresie gwarancji jakości lub rękojmi za wady, w wysokości 0,5% ryczałtowego wynagrodzenia netto określonego w §11 ust. 1 umowy, za każdy dzień zwłoki liczonej od dnia wyznaczonego na usunięcie wad,</w:t>
      </w:r>
    </w:p>
    <w:p w14:paraId="3B46A00D" w14:textId="77777777" w:rsidR="00A958B4" w:rsidRDefault="00DE0F1A">
      <w:pPr>
        <w:numPr>
          <w:ilvl w:val="2"/>
          <w:numId w:val="69"/>
        </w:numPr>
        <w:suppressAutoHyphens w:val="0"/>
        <w:ind w:left="568" w:hanging="284"/>
        <w:jc w:val="both"/>
        <w:rPr>
          <w:rFonts w:eastAsia="MS Mincho"/>
        </w:rPr>
      </w:pPr>
      <w:r>
        <w:rPr>
          <w:rFonts w:eastAsia="MS Mincho"/>
        </w:rPr>
        <w:lastRenderedPageBreak/>
        <w:t>w razie zwłoki w usunięciu wad w terminie dodatkowym, kara ulega podwyższeniu o 50%, licząc od dnia upływu terminu dodatkowego,</w:t>
      </w:r>
    </w:p>
    <w:p w14:paraId="1F76F6D4" w14:textId="77777777" w:rsidR="00A958B4" w:rsidRDefault="00DE0F1A">
      <w:pPr>
        <w:numPr>
          <w:ilvl w:val="2"/>
          <w:numId w:val="69"/>
        </w:numPr>
        <w:suppressAutoHyphens w:val="0"/>
        <w:ind w:left="568" w:hanging="284"/>
        <w:jc w:val="both"/>
        <w:rPr>
          <w:rFonts w:eastAsia="MS Mincho"/>
        </w:rPr>
      </w:pPr>
      <w:r>
        <w:rPr>
          <w:rFonts w:eastAsia="MS Mincho"/>
        </w:rPr>
        <w:t xml:space="preserve">jeżeli roboty objęte przedmiotem umowy będzie wykonywał podmiot inny niż </w:t>
      </w:r>
      <w:r>
        <w:rPr>
          <w:rFonts w:eastAsia="MS Mincho"/>
          <w:b/>
          <w:bCs/>
          <w:i/>
          <w:iCs/>
        </w:rPr>
        <w:t>Wykonawca</w:t>
      </w:r>
      <w:r>
        <w:rPr>
          <w:rFonts w:eastAsia="MS Mincho"/>
        </w:rPr>
        <w:t xml:space="preserve"> lub podwykonawca skierowany do wykonania robót zgodnie z procedurą określoną w §5 w wysokości 2 000,00 zł za każdy taki przypadek,</w:t>
      </w:r>
    </w:p>
    <w:p w14:paraId="31E7F045" w14:textId="77777777" w:rsidR="00A958B4" w:rsidRDefault="00DE0F1A">
      <w:pPr>
        <w:numPr>
          <w:ilvl w:val="2"/>
          <w:numId w:val="69"/>
        </w:numPr>
        <w:suppressAutoHyphens w:val="0"/>
        <w:ind w:left="568" w:hanging="284"/>
        <w:jc w:val="both"/>
        <w:rPr>
          <w:rFonts w:eastAsia="MS Mincho"/>
        </w:rPr>
      </w:pPr>
      <w:r>
        <w:t>za naruszenie postanowień, o których mowa w §6 ust. 6 umowy - w wysokości 2 000,00 zł za każdy przypadek naruszenia,</w:t>
      </w:r>
    </w:p>
    <w:p w14:paraId="29F944F5" w14:textId="77777777" w:rsidR="00A958B4" w:rsidRDefault="00DE0F1A">
      <w:pPr>
        <w:numPr>
          <w:ilvl w:val="2"/>
          <w:numId w:val="69"/>
        </w:numPr>
        <w:suppressAutoHyphens w:val="0"/>
        <w:ind w:left="568" w:hanging="284"/>
        <w:jc w:val="both"/>
        <w:rPr>
          <w:rFonts w:eastAsia="MS Mincho"/>
        </w:rPr>
      </w:pPr>
      <w:r>
        <w:rPr>
          <w:rFonts w:eastAsia="MS Mincho"/>
        </w:rPr>
        <w:t xml:space="preserve">każdorazowo za niezatrudnienie przez </w:t>
      </w:r>
      <w:r>
        <w:rPr>
          <w:rFonts w:eastAsia="MS Mincho"/>
          <w:b/>
          <w:bCs/>
          <w:i/>
          <w:iCs/>
        </w:rPr>
        <w:t>Wykonawcę</w:t>
      </w:r>
      <w:r>
        <w:rPr>
          <w:rFonts w:eastAsia="MS Mincho"/>
        </w:rPr>
        <w:t xml:space="preserve"> na umowę o pracę osób wykonujących czynności wskazane przez </w:t>
      </w:r>
      <w:r>
        <w:rPr>
          <w:rFonts w:eastAsia="MS Mincho"/>
          <w:b/>
          <w:bCs/>
          <w:i/>
          <w:iCs/>
        </w:rPr>
        <w:t>Zamawiającego</w:t>
      </w:r>
      <w:r>
        <w:rPr>
          <w:rFonts w:eastAsia="MS Mincho"/>
        </w:rPr>
        <w:t xml:space="preserve"> w §6 ust. 1 umowy - w wysokości stanowiącej iloczyn kwoty minimalnego wynagrodzenia za pracę ustalonego na podstawie przepisów o minimalnym wynagrodzeniu za pracę, obowiązujących w chwili stwierdzenia przez </w:t>
      </w:r>
      <w:r>
        <w:rPr>
          <w:rFonts w:eastAsia="MS Mincho"/>
          <w:b/>
          <w:bCs/>
          <w:i/>
          <w:iCs/>
        </w:rPr>
        <w:t>Zamawiającego</w:t>
      </w:r>
      <w:r>
        <w:rPr>
          <w:rFonts w:eastAsia="MS Mincho"/>
        </w:rPr>
        <w:t xml:space="preserve"> niedopełnienia przez </w:t>
      </w:r>
      <w:r>
        <w:rPr>
          <w:rFonts w:eastAsia="MS Mincho"/>
          <w:b/>
          <w:bCs/>
          <w:i/>
          <w:iCs/>
        </w:rPr>
        <w:t>Wykonawcę</w:t>
      </w:r>
      <w:r>
        <w:rPr>
          <w:rFonts w:eastAsia="MS Mincho"/>
        </w:rPr>
        <w:t xml:space="preserve"> wymogu zatrudnienia oraz liczby miesięcy w okresie realizacji umowy, w których nie dopełniono przedmiotowego wymogu,</w:t>
      </w:r>
    </w:p>
    <w:p w14:paraId="5AD74631" w14:textId="77777777" w:rsidR="00A958B4" w:rsidRDefault="00DE0F1A">
      <w:pPr>
        <w:numPr>
          <w:ilvl w:val="2"/>
          <w:numId w:val="69"/>
        </w:numPr>
        <w:suppressAutoHyphens w:val="0"/>
        <w:ind w:left="568" w:hanging="284"/>
        <w:jc w:val="both"/>
        <w:rPr>
          <w:rFonts w:eastAsia="MS Mincho"/>
        </w:rPr>
      </w:pPr>
      <w:r>
        <w:rPr>
          <w:rFonts w:eastAsia="MS Mincho"/>
        </w:rPr>
        <w:t xml:space="preserve">każdorazowo za niezapewnienie przez </w:t>
      </w:r>
      <w:r>
        <w:rPr>
          <w:rFonts w:eastAsia="MS Mincho"/>
          <w:b/>
          <w:bCs/>
          <w:i/>
          <w:iCs/>
        </w:rPr>
        <w:t>Wykonawcę</w:t>
      </w:r>
      <w:r>
        <w:rPr>
          <w:rFonts w:eastAsia="MS Mincho"/>
        </w:rPr>
        <w:t xml:space="preserve"> obowiązku zatrudnienia przez podwykonawcę na umowę o pracę osób wykonujących czynności wskazane przez </w:t>
      </w:r>
      <w:r>
        <w:rPr>
          <w:rFonts w:eastAsia="MS Mincho"/>
          <w:b/>
          <w:bCs/>
          <w:i/>
          <w:iCs/>
        </w:rPr>
        <w:t>Zamawiającego</w:t>
      </w:r>
      <w:r>
        <w:rPr>
          <w:rFonts w:eastAsia="MS Mincho"/>
        </w:rPr>
        <w:t xml:space="preserve"> w §6 ust. 1 umowy - w wysokości stanowiącej iloczyn kwoty minimalnego wynagrodzenia za pracę ustalonego na podstawie przepisów o minimalnym wynagrodzeniu za pracę, obowiązujących w chwili stwierdzenia przez </w:t>
      </w:r>
      <w:r>
        <w:rPr>
          <w:rFonts w:eastAsia="MS Mincho"/>
          <w:b/>
          <w:bCs/>
          <w:i/>
          <w:iCs/>
        </w:rPr>
        <w:t>Zamawiającego</w:t>
      </w:r>
      <w:r>
        <w:rPr>
          <w:rFonts w:eastAsia="MS Mincho"/>
        </w:rPr>
        <w:t xml:space="preserve"> niezapewnienia przez </w:t>
      </w:r>
      <w:r>
        <w:rPr>
          <w:rFonts w:eastAsia="MS Mincho"/>
          <w:b/>
          <w:bCs/>
          <w:i/>
          <w:iCs/>
        </w:rPr>
        <w:t>Wykonawcę</w:t>
      </w:r>
      <w:r>
        <w:rPr>
          <w:rFonts w:eastAsia="MS Mincho"/>
        </w:rPr>
        <w:t xml:space="preserve"> niedopełnienia przez podwykonawcę wymogu zatrudnienia oraz liczby miesięcy w okresie realizacji umowy, w których nie dopełniono przedm</w:t>
      </w:r>
      <w:r>
        <w:rPr>
          <w:rFonts w:eastAsia="MS Mincho"/>
        </w:rPr>
        <w:t>iotowego wymogu.</w:t>
      </w:r>
    </w:p>
    <w:p w14:paraId="0FACA1D1" w14:textId="77777777" w:rsidR="00A958B4" w:rsidRDefault="00DE0F1A">
      <w:pPr>
        <w:numPr>
          <w:ilvl w:val="0"/>
          <w:numId w:val="97"/>
        </w:numPr>
        <w:suppressAutoHyphens w:val="0"/>
        <w:ind w:left="284" w:hanging="284"/>
        <w:jc w:val="both"/>
        <w:rPr>
          <w:rFonts w:eastAsia="MS Mincho"/>
        </w:rPr>
      </w:pPr>
      <w:r>
        <w:rPr>
          <w:rFonts w:eastAsia="MS Mincho"/>
        </w:rPr>
        <w:t xml:space="preserve">Ponadto </w:t>
      </w:r>
      <w:r>
        <w:rPr>
          <w:rFonts w:eastAsia="MS Mincho"/>
          <w:b/>
          <w:bCs/>
          <w:i/>
          <w:iCs/>
        </w:rPr>
        <w:t>Zamawiający</w:t>
      </w:r>
      <w:r>
        <w:rPr>
          <w:rFonts w:eastAsia="MS Mincho"/>
        </w:rPr>
        <w:t xml:space="preserve"> może naliczać </w:t>
      </w:r>
      <w:r>
        <w:rPr>
          <w:rFonts w:eastAsia="MS Mincho"/>
          <w:b/>
          <w:bCs/>
          <w:i/>
          <w:iCs/>
        </w:rPr>
        <w:t>Wykonawcy</w:t>
      </w:r>
      <w:r>
        <w:rPr>
          <w:rFonts w:eastAsia="MS Mincho"/>
        </w:rPr>
        <w:t xml:space="preserve"> kary umowne w przypadku:</w:t>
      </w:r>
    </w:p>
    <w:p w14:paraId="6CC8847F" w14:textId="77777777" w:rsidR="00A958B4" w:rsidRDefault="00DE0F1A">
      <w:pPr>
        <w:numPr>
          <w:ilvl w:val="0"/>
          <w:numId w:val="68"/>
        </w:numPr>
        <w:tabs>
          <w:tab w:val="clear" w:pos="1130"/>
        </w:tabs>
        <w:suppressAutoHyphens w:val="0"/>
        <w:ind w:left="568" w:hanging="284"/>
        <w:jc w:val="both"/>
        <w:rPr>
          <w:rFonts w:eastAsia="MS Mincho"/>
        </w:rPr>
      </w:pPr>
      <w:r>
        <w:rPr>
          <w:rFonts w:eastAsia="MS Mincho"/>
        </w:rPr>
        <w:t xml:space="preserve">braku zapłaty lub nieterminowej zapłaty przez </w:t>
      </w:r>
      <w:r>
        <w:rPr>
          <w:rFonts w:eastAsia="MS Mincho"/>
          <w:b/>
          <w:bCs/>
          <w:i/>
          <w:iCs/>
        </w:rPr>
        <w:t>Wykonawcę</w:t>
      </w:r>
      <w:r>
        <w:rPr>
          <w:rFonts w:eastAsia="MS Mincho"/>
        </w:rPr>
        <w:t xml:space="preserve"> wynagrodzenia należnego podwykonawcom lub dalszym podwykonawcom - w wysokości 2 000,00 zł za każdy taki przypadek,</w:t>
      </w:r>
    </w:p>
    <w:p w14:paraId="638FF778" w14:textId="77777777" w:rsidR="00A958B4" w:rsidRDefault="00DE0F1A">
      <w:pPr>
        <w:numPr>
          <w:ilvl w:val="0"/>
          <w:numId w:val="68"/>
        </w:numPr>
        <w:tabs>
          <w:tab w:val="clear" w:pos="1130"/>
        </w:tabs>
        <w:suppressAutoHyphens w:val="0"/>
        <w:ind w:left="568" w:hanging="284"/>
        <w:jc w:val="both"/>
        <w:rPr>
          <w:rFonts w:eastAsia="MS Mincho"/>
        </w:rPr>
      </w:pPr>
      <w:r>
        <w:rPr>
          <w:rFonts w:eastAsia="MS Mincho"/>
        </w:rPr>
        <w:t xml:space="preserve">nieprzedłożenia </w:t>
      </w:r>
      <w:r>
        <w:rPr>
          <w:rFonts w:eastAsia="MS Mincho"/>
          <w:b/>
          <w:bCs/>
          <w:i/>
          <w:iCs/>
        </w:rPr>
        <w:t>Zamawiającemu</w:t>
      </w:r>
      <w:r>
        <w:rPr>
          <w:rFonts w:eastAsia="MS Mincho"/>
        </w:rPr>
        <w:t xml:space="preserve"> do zaakceptowania projektu umowy o podwykonawstwo, której przedmiotem są roboty budowlane dotyczące przedmiotu umowy, lub projektu jej zmiany - w wysokości 2 000,00 zł za każdy taki przypadek,</w:t>
      </w:r>
    </w:p>
    <w:p w14:paraId="25158FD6" w14:textId="77777777" w:rsidR="00A958B4" w:rsidRDefault="00DE0F1A">
      <w:pPr>
        <w:numPr>
          <w:ilvl w:val="0"/>
          <w:numId w:val="68"/>
        </w:numPr>
        <w:tabs>
          <w:tab w:val="clear" w:pos="1130"/>
        </w:tabs>
        <w:suppressAutoHyphens w:val="0"/>
        <w:ind w:left="568" w:hanging="284"/>
        <w:jc w:val="both"/>
        <w:rPr>
          <w:rFonts w:eastAsia="MS Mincho"/>
        </w:rPr>
      </w:pPr>
      <w:r>
        <w:rPr>
          <w:rFonts w:eastAsia="MS Mincho"/>
        </w:rPr>
        <w:t xml:space="preserve">nieprzedłożenia </w:t>
      </w:r>
      <w:r>
        <w:rPr>
          <w:rFonts w:eastAsia="MS Mincho"/>
          <w:b/>
          <w:bCs/>
          <w:i/>
          <w:iCs/>
        </w:rPr>
        <w:t>Zamawiającemu</w:t>
      </w:r>
      <w:r>
        <w:rPr>
          <w:rFonts w:eastAsia="MS Mincho"/>
        </w:rPr>
        <w:t xml:space="preserve"> przez </w:t>
      </w:r>
      <w:r>
        <w:rPr>
          <w:rFonts w:eastAsia="MS Mincho"/>
          <w:b/>
          <w:bCs/>
          <w:i/>
          <w:iCs/>
        </w:rPr>
        <w:t>Wykonawcę</w:t>
      </w:r>
      <w:r>
        <w:rPr>
          <w:rFonts w:eastAsia="MS Mincho"/>
        </w:rPr>
        <w:t xml:space="preserve"> poświadczonej za zgodność z oryginałem kopii umowy o podwykonawstwo lub jej zmiany w wysokości 2 000,00 zł za każdy taki przypadek,</w:t>
      </w:r>
    </w:p>
    <w:p w14:paraId="473BC508" w14:textId="77777777" w:rsidR="00A958B4" w:rsidRDefault="00DE0F1A">
      <w:pPr>
        <w:numPr>
          <w:ilvl w:val="0"/>
          <w:numId w:val="68"/>
        </w:numPr>
        <w:tabs>
          <w:tab w:val="clear" w:pos="1130"/>
        </w:tabs>
        <w:suppressAutoHyphens w:val="0"/>
        <w:ind w:left="568" w:hanging="284"/>
        <w:jc w:val="both"/>
        <w:rPr>
          <w:rFonts w:eastAsia="MS Mincho"/>
        </w:rPr>
      </w:pPr>
      <w:r>
        <w:rPr>
          <w:rFonts w:eastAsia="MS Mincho"/>
        </w:rPr>
        <w:t>braku zmiany umowy o podwykonawstwo w zakresie terminu zapłaty - w wysokości 2 000,00 zł za każdy taki przypadek.</w:t>
      </w:r>
    </w:p>
    <w:p w14:paraId="5B0297E6" w14:textId="77777777" w:rsidR="00A958B4" w:rsidRDefault="00DE0F1A">
      <w:pPr>
        <w:numPr>
          <w:ilvl w:val="0"/>
          <w:numId w:val="97"/>
        </w:numPr>
        <w:suppressAutoHyphens w:val="0"/>
        <w:ind w:left="284" w:hanging="284"/>
        <w:jc w:val="both"/>
        <w:rPr>
          <w:rFonts w:eastAsia="MS Mincho"/>
        </w:rPr>
      </w:pPr>
      <w:r>
        <w:rPr>
          <w:rFonts w:eastAsia="MS Mincho"/>
        </w:rPr>
        <w:t>Maksymalna</w:t>
      </w:r>
      <w:r>
        <w:rPr>
          <w:iCs/>
        </w:rPr>
        <w:t xml:space="preserve"> wysokość kar umownych jaką każda ze Stron może naliczyć na podstawie umowy to 30% wynagrodzenia umownego brutto, o którym mowa w §11 ust. 1 umowy.</w:t>
      </w:r>
    </w:p>
    <w:p w14:paraId="0D8A4426" w14:textId="77777777" w:rsidR="00A958B4" w:rsidRDefault="00DE0F1A">
      <w:pPr>
        <w:numPr>
          <w:ilvl w:val="0"/>
          <w:numId w:val="97"/>
        </w:numPr>
        <w:suppressAutoHyphens w:val="0"/>
        <w:ind w:left="284" w:hanging="284"/>
        <w:jc w:val="both"/>
        <w:rPr>
          <w:rFonts w:eastAsia="MS Mincho"/>
        </w:rPr>
      </w:pPr>
      <w:r>
        <w:rPr>
          <w:rFonts w:eastAsia="MS Mincho"/>
        </w:rPr>
        <w:t>W przypadku odstąpienia od umowy, strona, która ponosi odpowiedzialność za odstąpienie zapłaci drugiej stronie karę w wysokości 20% ryczałtowego wynagrodzenia umownego netto określonego w §11 ust. 1 umowy.</w:t>
      </w:r>
    </w:p>
    <w:p w14:paraId="0C65275F" w14:textId="77777777" w:rsidR="00A958B4" w:rsidRDefault="00DE0F1A">
      <w:pPr>
        <w:numPr>
          <w:ilvl w:val="0"/>
          <w:numId w:val="97"/>
        </w:numPr>
        <w:suppressAutoHyphens w:val="0"/>
        <w:ind w:left="284" w:hanging="284"/>
        <w:jc w:val="both"/>
        <w:rPr>
          <w:rFonts w:eastAsia="MS Mincho"/>
        </w:rPr>
      </w:pPr>
      <w:r>
        <w:rPr>
          <w:rFonts w:eastAsia="MS Mincho"/>
        </w:rPr>
        <w:t xml:space="preserve">Jeżeli </w:t>
      </w:r>
      <w:r>
        <w:rPr>
          <w:rFonts w:eastAsia="MS Mincho"/>
          <w:b/>
          <w:bCs/>
          <w:i/>
          <w:iCs/>
        </w:rPr>
        <w:t>Wykonawca</w:t>
      </w:r>
      <w:r>
        <w:rPr>
          <w:rFonts w:eastAsia="MS Mincho"/>
        </w:rPr>
        <w:t xml:space="preserve"> nie spełnia jakiegokolwiek ze swych zobowiązań umownych to </w:t>
      </w:r>
      <w:r>
        <w:rPr>
          <w:rFonts w:eastAsia="MS Mincho"/>
          <w:b/>
          <w:bCs/>
          <w:i/>
          <w:iCs/>
        </w:rPr>
        <w:t>Zamawiający</w:t>
      </w:r>
      <w:r>
        <w:rPr>
          <w:rFonts w:eastAsia="MS Mincho"/>
        </w:rPr>
        <w:t xml:space="preserve"> może za pomocą powiadomienia żądać od niego spełnienia takiego zobowiązania oraz naprawienia szkód we wskazanym terminie.</w:t>
      </w:r>
    </w:p>
    <w:p w14:paraId="1FA41884" w14:textId="77777777" w:rsidR="00A958B4" w:rsidRDefault="00DE0F1A">
      <w:pPr>
        <w:numPr>
          <w:ilvl w:val="0"/>
          <w:numId w:val="97"/>
        </w:numPr>
        <w:suppressAutoHyphens w:val="0"/>
        <w:ind w:left="284" w:hanging="284"/>
        <w:jc w:val="both"/>
        <w:rPr>
          <w:rFonts w:eastAsia="MS Mincho"/>
        </w:rPr>
      </w:pPr>
      <w:r>
        <w:rPr>
          <w:rFonts w:eastAsia="MS Mincho"/>
        </w:rPr>
        <w:t xml:space="preserve">W przypadku niezapłacenia przez </w:t>
      </w:r>
      <w:r>
        <w:rPr>
          <w:rFonts w:eastAsia="MS Mincho"/>
          <w:b/>
          <w:bCs/>
          <w:i/>
          <w:iCs/>
        </w:rPr>
        <w:t>Zamawiającego</w:t>
      </w:r>
      <w:r>
        <w:rPr>
          <w:rFonts w:eastAsia="MS Mincho"/>
        </w:rPr>
        <w:t xml:space="preserve"> faktury </w:t>
      </w:r>
      <w:r>
        <w:rPr>
          <w:rFonts w:eastAsia="MS Mincho"/>
          <w:b/>
          <w:bCs/>
          <w:i/>
          <w:iCs/>
        </w:rPr>
        <w:t>Wykonawcy</w:t>
      </w:r>
      <w:r>
        <w:rPr>
          <w:rFonts w:eastAsia="MS Mincho"/>
        </w:rPr>
        <w:t xml:space="preserve"> prawidłowo sporządzonej i dostarczonej </w:t>
      </w:r>
      <w:r>
        <w:rPr>
          <w:rFonts w:eastAsia="MS Mincho"/>
          <w:b/>
          <w:bCs/>
          <w:i/>
          <w:iCs/>
        </w:rPr>
        <w:t>Zamawiającemu</w:t>
      </w:r>
      <w:r>
        <w:rPr>
          <w:rFonts w:eastAsia="MS Mincho"/>
        </w:rPr>
        <w:t xml:space="preserve"> w terminie do 30 dni od daty jej otrzymania, to </w:t>
      </w:r>
      <w:r>
        <w:rPr>
          <w:rFonts w:eastAsia="MS Mincho"/>
          <w:b/>
          <w:bCs/>
          <w:i/>
          <w:iCs/>
        </w:rPr>
        <w:t>Zamawiający</w:t>
      </w:r>
      <w:r>
        <w:rPr>
          <w:rFonts w:eastAsia="MS Mincho"/>
        </w:rPr>
        <w:t xml:space="preserve"> będzie płacił </w:t>
      </w:r>
      <w:r>
        <w:rPr>
          <w:rFonts w:eastAsia="MS Mincho"/>
          <w:b/>
          <w:bCs/>
          <w:i/>
          <w:iCs/>
        </w:rPr>
        <w:t>Wykonawcy</w:t>
      </w:r>
      <w:r>
        <w:rPr>
          <w:rFonts w:eastAsia="MS Mincho"/>
        </w:rPr>
        <w:t xml:space="preserve"> odsetki ustawowe w wysokości określonej w odrębnych przepisach w dniu ich wymagalności.</w:t>
      </w:r>
    </w:p>
    <w:p w14:paraId="754D51D9" w14:textId="77777777" w:rsidR="00A958B4" w:rsidRDefault="00DE0F1A">
      <w:pPr>
        <w:numPr>
          <w:ilvl w:val="0"/>
          <w:numId w:val="97"/>
        </w:numPr>
        <w:suppressAutoHyphens w:val="0"/>
        <w:ind w:left="284" w:hanging="284"/>
        <w:jc w:val="both"/>
        <w:rPr>
          <w:rFonts w:eastAsia="MS Mincho"/>
        </w:rPr>
      </w:pPr>
      <w:r>
        <w:t>Kara umowna powinna być zapłacona przez Stronę w terminie 14 dni od daty wystąpienia przez drugą Stronę z żądaniem zapłaty.</w:t>
      </w:r>
    </w:p>
    <w:p w14:paraId="3249E021" w14:textId="77777777" w:rsidR="00A958B4" w:rsidRDefault="00DE0F1A">
      <w:pPr>
        <w:numPr>
          <w:ilvl w:val="0"/>
          <w:numId w:val="97"/>
        </w:numPr>
        <w:suppressAutoHyphens w:val="0"/>
        <w:ind w:left="284" w:hanging="284"/>
        <w:jc w:val="both"/>
        <w:rPr>
          <w:rFonts w:eastAsia="MS Mincho"/>
        </w:rPr>
      </w:pPr>
      <w:r>
        <w:rPr>
          <w:b/>
          <w:bCs/>
          <w:i/>
          <w:iCs/>
        </w:rPr>
        <w:lastRenderedPageBreak/>
        <w:t>Zamawiający</w:t>
      </w:r>
      <w:r>
        <w:t xml:space="preserve"> może usunąć, bez zgody sądu powszechnego, w zastępstwie </w:t>
      </w:r>
      <w:r>
        <w:rPr>
          <w:b/>
          <w:bCs/>
          <w:i/>
          <w:iCs/>
        </w:rPr>
        <w:t>Wykonawcy</w:t>
      </w:r>
      <w:r>
        <w:t xml:space="preserve"> i na jego koszt, wady nieusunięte w wyznaczonym terminie, jeżeli </w:t>
      </w:r>
      <w:r>
        <w:rPr>
          <w:b/>
          <w:bCs/>
          <w:i/>
          <w:iCs/>
        </w:rPr>
        <w:t>Wykonawca</w:t>
      </w:r>
      <w:r>
        <w:t xml:space="preserve"> nie usunie ich po otrzymaniu wezwania od </w:t>
      </w:r>
      <w:r>
        <w:rPr>
          <w:b/>
          <w:bCs/>
          <w:i/>
          <w:iCs/>
        </w:rPr>
        <w:t>Zamawiającego</w:t>
      </w:r>
      <w:r>
        <w:t>, w terminie w nim wskazanym.</w:t>
      </w:r>
    </w:p>
    <w:p w14:paraId="572813D9" w14:textId="77777777" w:rsidR="00A958B4" w:rsidRDefault="00DE0F1A">
      <w:pPr>
        <w:numPr>
          <w:ilvl w:val="0"/>
          <w:numId w:val="97"/>
        </w:numPr>
        <w:suppressAutoHyphens w:val="0"/>
        <w:ind w:left="284" w:hanging="284"/>
        <w:jc w:val="both"/>
        <w:rPr>
          <w:rFonts w:eastAsia="MS Mincho"/>
        </w:rPr>
      </w:pPr>
      <w:r>
        <w:t>Jeżeli zastrzeżone kary nie pokryją szkody powstałej w wyniku niewykonania lub nienależytego wykonania umowy strony dopuszczają dochodzenie odszkodowania uzupełniającego przenoszącego wysokość kar umownych.</w:t>
      </w:r>
    </w:p>
    <w:p w14:paraId="378E5F13" w14:textId="77777777" w:rsidR="00A958B4" w:rsidRDefault="00DE0F1A">
      <w:pPr>
        <w:numPr>
          <w:ilvl w:val="0"/>
          <w:numId w:val="97"/>
        </w:numPr>
        <w:suppressAutoHyphens w:val="0"/>
        <w:ind w:left="284" w:hanging="284"/>
        <w:jc w:val="both"/>
        <w:rPr>
          <w:rFonts w:eastAsia="MS Mincho"/>
        </w:rPr>
      </w:pPr>
      <w:r>
        <w:rPr>
          <w:b/>
          <w:bCs/>
          <w:i/>
          <w:iCs/>
        </w:rPr>
        <w:t>Wykonawca</w:t>
      </w:r>
      <w:r>
        <w:t xml:space="preserve"> akceptuje, że kary umowne mogą być potrącane z wynagrodzenia </w:t>
      </w:r>
      <w:r>
        <w:rPr>
          <w:b/>
          <w:bCs/>
          <w:i/>
          <w:iCs/>
        </w:rPr>
        <w:t>Wykonawcy</w:t>
      </w:r>
      <w:r>
        <w:t>.</w:t>
      </w:r>
    </w:p>
    <w:p w14:paraId="6BE21D50" w14:textId="77777777" w:rsidR="00A958B4" w:rsidRDefault="00DE0F1A">
      <w:pPr>
        <w:spacing w:before="240" w:after="240"/>
        <w:jc w:val="center"/>
        <w:rPr>
          <w:rFonts w:eastAsia="MS Mincho"/>
          <w:b/>
        </w:rPr>
      </w:pPr>
      <w:r>
        <w:rPr>
          <w:rFonts w:eastAsia="MS Mincho"/>
          <w:b/>
        </w:rPr>
        <w:t>§11</w:t>
      </w:r>
    </w:p>
    <w:p w14:paraId="5C8B75DB" w14:textId="77777777" w:rsidR="00A958B4" w:rsidRDefault="00DE0F1A">
      <w:pPr>
        <w:numPr>
          <w:ilvl w:val="0"/>
          <w:numId w:val="98"/>
        </w:numPr>
        <w:ind w:left="284" w:hanging="284"/>
        <w:jc w:val="both"/>
        <w:rPr>
          <w:rFonts w:eastAsia="MS Mincho"/>
          <w:lang w:eastAsia="ar-SA"/>
        </w:rPr>
      </w:pPr>
      <w:r>
        <w:rPr>
          <w:rFonts w:eastAsia="MS Mincho"/>
          <w:lang w:eastAsia="ar-SA"/>
        </w:rPr>
        <w:t xml:space="preserve">Za wykonanie kompletnego przedmiotu umowy strony ustalają wynagrodzenie ryczałtowe równe cenie ofertowej </w:t>
      </w:r>
      <w:r>
        <w:rPr>
          <w:rFonts w:eastAsia="MS Mincho"/>
          <w:lang w:eastAsia="ar-SA"/>
        </w:rPr>
        <w:t>Wykonawcy, tj.:</w:t>
      </w:r>
    </w:p>
    <w:p w14:paraId="6D352CB2" w14:textId="77777777" w:rsidR="00A958B4" w:rsidRDefault="00DE0F1A">
      <w:pPr>
        <w:spacing w:before="120" w:after="120"/>
        <w:ind w:left="284"/>
      </w:pPr>
      <w:r>
        <w:t>Netto: ……………………….. zł</w:t>
      </w:r>
    </w:p>
    <w:p w14:paraId="2C009636" w14:textId="77777777" w:rsidR="00A958B4" w:rsidRDefault="00DE0F1A">
      <w:pPr>
        <w:spacing w:before="120" w:after="120"/>
        <w:ind w:left="284"/>
      </w:pPr>
      <w:r>
        <w:t>VAT 23%: ……………………….. zł</w:t>
      </w:r>
    </w:p>
    <w:p w14:paraId="2D8F5EAC" w14:textId="77777777" w:rsidR="00A958B4" w:rsidRDefault="00DE0F1A">
      <w:pPr>
        <w:spacing w:before="120" w:after="120"/>
        <w:ind w:left="284"/>
      </w:pPr>
      <w:r>
        <w:t>Brutto: ……………………… zł</w:t>
      </w:r>
    </w:p>
    <w:p w14:paraId="702FCA24" w14:textId="77777777" w:rsidR="00A958B4" w:rsidRPr="0095565F" w:rsidRDefault="00DE0F1A">
      <w:pPr>
        <w:numPr>
          <w:ilvl w:val="0"/>
          <w:numId w:val="98"/>
        </w:numPr>
        <w:ind w:left="284" w:hanging="284"/>
        <w:jc w:val="both"/>
        <w:rPr>
          <w:rFonts w:eastAsia="MS Mincho"/>
          <w:lang w:eastAsia="ar-SA"/>
        </w:rPr>
      </w:pPr>
      <w:r>
        <w:rPr>
          <w:rFonts w:eastAsia="MS Mincho"/>
          <w:lang w:eastAsia="ar-SA"/>
        </w:rPr>
        <w:t xml:space="preserve">Płatność wynagrodzenia nastąpi na podstawie prawidłowo wystawionej faktury </w:t>
      </w:r>
      <w:r>
        <w:rPr>
          <w:rFonts w:eastAsia="MS Mincho"/>
          <w:b/>
          <w:bCs/>
          <w:i/>
          <w:iCs/>
          <w:lang w:eastAsia="ar-SA"/>
        </w:rPr>
        <w:t>Wykonawcy</w:t>
      </w:r>
      <w:r>
        <w:rPr>
          <w:rFonts w:eastAsia="MS Mincho"/>
          <w:lang w:eastAsia="ar-SA"/>
        </w:rPr>
        <w:t xml:space="preserve"> w terminie 30 dni od dnia otrzymania faktury. </w:t>
      </w:r>
      <w:r>
        <w:rPr>
          <w:lang w:eastAsia="ar-SA"/>
        </w:rPr>
        <w:t xml:space="preserve">Podstawą wystawienia faktury będzie protokół </w:t>
      </w:r>
      <w:r w:rsidRPr="0095565F">
        <w:rPr>
          <w:lang w:eastAsia="ar-SA"/>
        </w:rPr>
        <w:t>odbioru przedmiotu umowy, o którym mowa w §9 ust. 9 umowy.</w:t>
      </w:r>
    </w:p>
    <w:p w14:paraId="746AC93A" w14:textId="5ED077B0" w:rsidR="00A958B4" w:rsidRPr="0095565F" w:rsidRDefault="00DE0F1A">
      <w:pPr>
        <w:numPr>
          <w:ilvl w:val="0"/>
          <w:numId w:val="98"/>
        </w:numPr>
        <w:ind w:left="284" w:hanging="284"/>
        <w:jc w:val="both"/>
        <w:rPr>
          <w:rFonts w:eastAsia="MS Mincho"/>
          <w:lang w:eastAsia="ar-SA"/>
        </w:rPr>
      </w:pPr>
      <w:r w:rsidRPr="0095565F">
        <w:rPr>
          <w:rFonts w:eastAsia="MS Mincho"/>
          <w:lang w:eastAsia="ar-SA"/>
        </w:rPr>
        <w:t xml:space="preserve">Faktury winny być wystawione na </w:t>
      </w:r>
      <w:r w:rsidR="0095565F" w:rsidRPr="0095565F">
        <w:rPr>
          <w:rFonts w:eastAsia="MS Mincho"/>
          <w:lang w:eastAsia="ar-SA"/>
        </w:rPr>
        <w:t xml:space="preserve">Nabywcę: </w:t>
      </w:r>
      <w:r w:rsidRPr="0095565F">
        <w:rPr>
          <w:rFonts w:eastAsia="MS Mincho"/>
          <w:lang w:eastAsia="ar-SA"/>
        </w:rPr>
        <w:t>Gminę Miasto Świdnica ul. Armii Krajowej 49, 58-100 Świdnica NIP 884-00-24-797</w:t>
      </w:r>
      <w:r w:rsidR="0095565F" w:rsidRPr="0095565F">
        <w:rPr>
          <w:rFonts w:eastAsia="MS Mincho"/>
          <w:lang w:eastAsia="ar-SA"/>
        </w:rPr>
        <w:t>, Odbiorca: Szkoła Podstawowa nr 2 im. Polskich Olimpijczyków ul. Ofiar Oświęcimskich 30, 58-105 Świdnica</w:t>
      </w:r>
      <w:r w:rsidRPr="0095565F">
        <w:rPr>
          <w:rFonts w:eastAsia="MS Mincho"/>
          <w:lang w:eastAsia="ar-SA"/>
        </w:rPr>
        <w:t>.</w:t>
      </w:r>
    </w:p>
    <w:p w14:paraId="3FB6A38A" w14:textId="77777777" w:rsidR="00A958B4" w:rsidRDefault="00DE0F1A">
      <w:pPr>
        <w:numPr>
          <w:ilvl w:val="0"/>
          <w:numId w:val="98"/>
        </w:numPr>
        <w:ind w:left="284" w:hanging="284"/>
        <w:jc w:val="both"/>
        <w:rPr>
          <w:rFonts w:eastAsia="MS Mincho"/>
          <w:lang w:eastAsia="ar-SA"/>
        </w:rPr>
      </w:pPr>
      <w:r>
        <w:rPr>
          <w:rFonts w:eastAsia="MS Mincho"/>
          <w:lang w:eastAsia="ar-SA"/>
        </w:rPr>
        <w:t xml:space="preserve">Wykonawca, o ile wyrazi na to zgodę, wysyła/odbiera ustrukturyzowane faktury elektroniczne lub inne ustrukturyzowane dokumenty za pośrednictwem Platformy Elektronicznego Fakturowania – nr konta Wykonawcy: .......................................  </w:t>
      </w:r>
    </w:p>
    <w:p w14:paraId="5CACCD82" w14:textId="77777777" w:rsidR="00A958B4" w:rsidRPr="0095565F" w:rsidRDefault="00DE0F1A">
      <w:pPr>
        <w:numPr>
          <w:ilvl w:val="0"/>
          <w:numId w:val="98"/>
        </w:numPr>
        <w:ind w:left="284" w:hanging="284"/>
        <w:jc w:val="both"/>
        <w:rPr>
          <w:rFonts w:eastAsia="MS Mincho"/>
          <w:lang w:eastAsia="ar-SA"/>
        </w:rPr>
      </w:pPr>
      <w:r>
        <w:rPr>
          <w:rFonts w:eastAsia="MS Mincho"/>
          <w:lang w:eastAsia="ar-SA"/>
        </w:rPr>
        <w:t xml:space="preserve">Zamawiający wyraża zgodę na odbieranie innych ustrukturyzowanych dokumentów </w:t>
      </w:r>
      <w:r w:rsidRPr="0095565F">
        <w:rPr>
          <w:rFonts w:eastAsia="MS Mincho"/>
          <w:lang w:eastAsia="ar-SA"/>
        </w:rPr>
        <w:t>elektronicznych za pośrednictwem Platformy Elektronicznego Fakturowania - nr konta PEF: NIP 8840024797.</w:t>
      </w:r>
    </w:p>
    <w:p w14:paraId="6C54CF0A" w14:textId="77777777" w:rsidR="00A958B4" w:rsidRDefault="00DE0F1A">
      <w:pPr>
        <w:numPr>
          <w:ilvl w:val="0"/>
          <w:numId w:val="98"/>
        </w:numPr>
        <w:ind w:left="284" w:hanging="284"/>
        <w:jc w:val="both"/>
        <w:rPr>
          <w:rFonts w:eastAsia="MS Mincho"/>
          <w:lang w:eastAsia="ar-SA"/>
        </w:rPr>
      </w:pPr>
      <w:r w:rsidRPr="0095565F">
        <w:rPr>
          <w:rFonts w:eastAsia="MS Mincho"/>
          <w:lang w:eastAsia="ar-SA"/>
        </w:rPr>
        <w:t xml:space="preserve">Do faktury </w:t>
      </w:r>
      <w:r w:rsidRPr="0095565F">
        <w:rPr>
          <w:rFonts w:eastAsia="MS Mincho"/>
          <w:b/>
          <w:bCs/>
          <w:i/>
          <w:iCs/>
          <w:lang w:eastAsia="ar-SA"/>
        </w:rPr>
        <w:t>Wykonawca</w:t>
      </w:r>
      <w:r>
        <w:rPr>
          <w:rFonts w:eastAsia="MS Mincho"/>
          <w:lang w:eastAsia="ar-SA"/>
        </w:rPr>
        <w:t xml:space="preserve"> dołącza dowody zapłaty należnego wynagrodzenia podwykonawcom lub dalszym podwykonawcom. Dowody powinny potwierdzać brak zaległości </w:t>
      </w:r>
      <w:r>
        <w:rPr>
          <w:rFonts w:eastAsia="MS Mincho"/>
          <w:b/>
          <w:bCs/>
          <w:i/>
          <w:iCs/>
          <w:lang w:eastAsia="ar-SA"/>
        </w:rPr>
        <w:t>Wykonawcy</w:t>
      </w:r>
      <w:r>
        <w:rPr>
          <w:rFonts w:eastAsia="MS Mincho"/>
          <w:lang w:eastAsia="ar-SA"/>
        </w:rPr>
        <w:t xml:space="preserve"> w uregulowaniu wszystkich wymagalnych w tym okresie wynagrodzeń podwykonawców wynikających z umów o podwykonawstwo.</w:t>
      </w:r>
    </w:p>
    <w:p w14:paraId="0C97922B" w14:textId="77777777" w:rsidR="00A958B4" w:rsidRDefault="00DE0F1A">
      <w:pPr>
        <w:numPr>
          <w:ilvl w:val="0"/>
          <w:numId w:val="98"/>
        </w:numPr>
        <w:ind w:left="284" w:hanging="284"/>
        <w:jc w:val="both"/>
        <w:rPr>
          <w:rFonts w:eastAsia="MS Mincho"/>
          <w:lang w:eastAsia="ar-SA"/>
        </w:rPr>
      </w:pPr>
      <w:r>
        <w:rPr>
          <w:rFonts w:eastAsia="MS Mincho"/>
        </w:rPr>
        <w:t>Dowodami zapłaty, o których mowa w ust. 6 są m.in. dokument wygenerowany przez podwykonawcę lub dalszego podwykonawcę - uznanie rachunku podwykonawcy lub dalszego podwykonawcy, ze wskazaniem umowy i części przedmiotu umowy, której płatność dotyczy.</w:t>
      </w:r>
    </w:p>
    <w:p w14:paraId="2DCF45E0" w14:textId="77777777" w:rsidR="00A958B4" w:rsidRDefault="00DE0F1A">
      <w:pPr>
        <w:numPr>
          <w:ilvl w:val="0"/>
          <w:numId w:val="98"/>
        </w:numPr>
        <w:ind w:left="284" w:hanging="284"/>
        <w:jc w:val="both"/>
        <w:rPr>
          <w:rFonts w:eastAsia="MS Mincho"/>
          <w:lang w:eastAsia="ar-SA"/>
        </w:rPr>
      </w:pPr>
      <w:r>
        <w:rPr>
          <w:rFonts w:eastAsia="MS Mincho"/>
        </w:rPr>
        <w:t xml:space="preserve">W przypadku, gdy </w:t>
      </w:r>
      <w:r>
        <w:rPr>
          <w:rFonts w:eastAsia="MS Mincho"/>
          <w:b/>
          <w:bCs/>
          <w:i/>
          <w:iCs/>
        </w:rPr>
        <w:t>Wykonawca</w:t>
      </w:r>
      <w:r>
        <w:rPr>
          <w:rFonts w:eastAsia="MS Mincho"/>
        </w:rPr>
        <w:t xml:space="preserve"> nie korzystał z usług podwykonawców do każdej faktury dołącza oświadczenie, że roboty w okresie rozliczeniowym, którego dotyczy faktura wykonał siłami własnymi.</w:t>
      </w:r>
    </w:p>
    <w:p w14:paraId="03B87C71" w14:textId="77777777" w:rsidR="00A958B4" w:rsidRDefault="00DE0F1A">
      <w:pPr>
        <w:numPr>
          <w:ilvl w:val="0"/>
          <w:numId w:val="98"/>
        </w:numPr>
        <w:ind w:left="284" w:hanging="284"/>
        <w:jc w:val="both"/>
        <w:rPr>
          <w:rFonts w:eastAsia="MS Mincho"/>
          <w:lang w:eastAsia="ar-SA"/>
        </w:rPr>
      </w:pPr>
      <w:r>
        <w:rPr>
          <w:rFonts w:eastAsia="MS Mincho"/>
          <w:lang w:eastAsia="ar-SA"/>
        </w:rPr>
        <w:t xml:space="preserve">Przeniesienie wierzytelności </w:t>
      </w:r>
      <w:r>
        <w:rPr>
          <w:rFonts w:eastAsia="MS Mincho"/>
          <w:b/>
          <w:bCs/>
          <w:i/>
          <w:iCs/>
          <w:lang w:eastAsia="ar-SA"/>
        </w:rPr>
        <w:t>Wykonawcy</w:t>
      </w:r>
      <w:r>
        <w:rPr>
          <w:rFonts w:eastAsia="MS Mincho"/>
          <w:lang w:eastAsia="ar-SA"/>
        </w:rPr>
        <w:t xml:space="preserve"> rzecz innych osób wymaga każdorazowej zgody </w:t>
      </w:r>
      <w:r>
        <w:rPr>
          <w:rFonts w:eastAsia="MS Mincho"/>
          <w:b/>
          <w:bCs/>
          <w:i/>
          <w:iCs/>
          <w:lang w:eastAsia="ar-SA"/>
        </w:rPr>
        <w:t>Zamawiającego</w:t>
      </w:r>
      <w:r>
        <w:rPr>
          <w:rFonts w:eastAsia="MS Mincho"/>
          <w:lang w:eastAsia="ar-SA"/>
        </w:rPr>
        <w:t>.</w:t>
      </w:r>
    </w:p>
    <w:p w14:paraId="578ABB43" w14:textId="77777777" w:rsidR="00A958B4" w:rsidRDefault="00DE0F1A">
      <w:pPr>
        <w:spacing w:before="240" w:after="240"/>
        <w:jc w:val="center"/>
        <w:rPr>
          <w:rFonts w:eastAsia="MS Mincho"/>
          <w:b/>
        </w:rPr>
      </w:pPr>
      <w:r>
        <w:rPr>
          <w:rFonts w:eastAsia="MS Mincho"/>
          <w:b/>
        </w:rPr>
        <w:t>§12</w:t>
      </w:r>
    </w:p>
    <w:p w14:paraId="003EECBC" w14:textId="77777777" w:rsidR="00A958B4" w:rsidRDefault="00DE0F1A">
      <w:pPr>
        <w:numPr>
          <w:ilvl w:val="0"/>
          <w:numId w:val="99"/>
        </w:numPr>
        <w:suppressAutoHyphens w:val="0"/>
        <w:ind w:left="284" w:hanging="284"/>
        <w:jc w:val="both"/>
      </w:pPr>
      <w:r>
        <w:rPr>
          <w:b/>
          <w:bCs/>
          <w:i/>
          <w:iCs/>
        </w:rPr>
        <w:t>Zamawiający</w:t>
      </w:r>
      <w:r>
        <w:t xml:space="preserve"> dopuszcza możliwość wystąpienia w trakcie realizacji przedmiotu umowy konieczności wykonania robót zamiennych i dodatkowych, przy czym:</w:t>
      </w:r>
    </w:p>
    <w:p w14:paraId="090C9149" w14:textId="77777777" w:rsidR="00A958B4" w:rsidRDefault="00DE0F1A">
      <w:pPr>
        <w:numPr>
          <w:ilvl w:val="0"/>
          <w:numId w:val="80"/>
        </w:numPr>
        <w:ind w:left="568" w:hanging="284"/>
        <w:jc w:val="both"/>
      </w:pPr>
      <w:r>
        <w:rPr>
          <w:b/>
          <w:bCs/>
          <w:i/>
          <w:iCs/>
        </w:rPr>
        <w:t>Zamawiający</w:t>
      </w:r>
      <w:r>
        <w:t xml:space="preserve"> dopuszcza możliwość wystąpienia, w trakcie realizacji przedmiotu umowy, konieczności wykonania robót zamiennych w stosunku do przewidzianych dokumentacją </w:t>
      </w:r>
      <w:r>
        <w:lastRenderedPageBreak/>
        <w:t>projektową, w sytuacji gdy wykonanie tych robót będzie niezbędne do prawidłowego, tj. zgodnego z zasadami wiedzy technicznej i obowiązującymi na dzień odbioru robót przepisami, wykonania przedmiotu umowy,</w:t>
      </w:r>
    </w:p>
    <w:p w14:paraId="422E5EB5" w14:textId="77777777" w:rsidR="00A958B4" w:rsidRDefault="00DE0F1A">
      <w:pPr>
        <w:numPr>
          <w:ilvl w:val="0"/>
          <w:numId w:val="80"/>
        </w:numPr>
        <w:ind w:left="568" w:hanging="284"/>
        <w:jc w:val="both"/>
      </w:pPr>
      <w:r>
        <w:rPr>
          <w:b/>
          <w:bCs/>
          <w:i/>
          <w:iCs/>
        </w:rPr>
        <w:t>Zamawiający</w:t>
      </w:r>
      <w:r>
        <w:t xml:space="preserve"> dopuszcza również w trakcie wykonywania robót budowalnych wprowadzenie zamiany materiałów lub urządzeń przedstawionych w ofercie, opracowanej dokumentacji projektowej lub STWiORB, pod warunkiem, że zmiany te będą korzystne dla </w:t>
      </w:r>
      <w:r>
        <w:rPr>
          <w:b/>
          <w:bCs/>
          <w:i/>
          <w:iCs/>
        </w:rPr>
        <w:t>Zamawiającego</w:t>
      </w:r>
      <w:r>
        <w:t>, będą to w szczególności okoliczności (roboty zamienne):</w:t>
      </w:r>
    </w:p>
    <w:p w14:paraId="07F42F06" w14:textId="77777777" w:rsidR="00A958B4" w:rsidRDefault="00DE0F1A">
      <w:pPr>
        <w:numPr>
          <w:ilvl w:val="0"/>
          <w:numId w:val="79"/>
        </w:numPr>
        <w:ind w:left="851" w:hanging="284"/>
        <w:jc w:val="both"/>
      </w:pPr>
      <w:r>
        <w:t xml:space="preserve">powodujące obniżenie kosztu ponoszonego przez </w:t>
      </w:r>
      <w:r>
        <w:rPr>
          <w:b/>
          <w:bCs/>
          <w:i/>
          <w:iCs/>
        </w:rPr>
        <w:t>Zamawiającego</w:t>
      </w:r>
      <w:r>
        <w:t xml:space="preserve"> na eksploatację i konserwację wykonanego przedmiotu umowy,</w:t>
      </w:r>
    </w:p>
    <w:p w14:paraId="3DBCA53D" w14:textId="77777777" w:rsidR="00A958B4" w:rsidRDefault="00DE0F1A">
      <w:pPr>
        <w:numPr>
          <w:ilvl w:val="0"/>
          <w:numId w:val="79"/>
        </w:numPr>
        <w:ind w:left="851" w:hanging="284"/>
        <w:jc w:val="both"/>
      </w:pPr>
      <w:r>
        <w:t>powodujące poprawienie parametrów technicznych,</w:t>
      </w:r>
    </w:p>
    <w:p w14:paraId="091BE783" w14:textId="77777777" w:rsidR="00A958B4" w:rsidRDefault="00DE0F1A">
      <w:pPr>
        <w:numPr>
          <w:ilvl w:val="0"/>
          <w:numId w:val="79"/>
        </w:numPr>
        <w:ind w:left="851" w:hanging="284"/>
        <w:jc w:val="both"/>
      </w:pPr>
      <w:r>
        <w:t xml:space="preserve">wynikające z </w:t>
      </w:r>
      <w:r>
        <w:t>aktualizacji rozwiązań z uwagi na postęp technologiczny lub zmiany obowiązujących przepisów,</w:t>
      </w:r>
    </w:p>
    <w:p w14:paraId="0E8D319C" w14:textId="77777777" w:rsidR="00A958B4" w:rsidRDefault="00DE0F1A">
      <w:pPr>
        <w:numPr>
          <w:ilvl w:val="0"/>
          <w:numId w:val="79"/>
        </w:numPr>
        <w:ind w:left="851" w:hanging="284"/>
        <w:jc w:val="both"/>
      </w:pPr>
      <w:r>
        <w:rPr>
          <w:kern w:val="24"/>
        </w:rPr>
        <w:t>zwiększające bezpieczeństwo i efektywność organizacji ruchu,</w:t>
      </w:r>
    </w:p>
    <w:p w14:paraId="59B4D6CE" w14:textId="77777777" w:rsidR="00A958B4" w:rsidRDefault="00DE0F1A">
      <w:pPr>
        <w:numPr>
          <w:ilvl w:val="0"/>
          <w:numId w:val="79"/>
        </w:numPr>
        <w:ind w:left="851" w:hanging="284"/>
        <w:jc w:val="both"/>
      </w:pPr>
      <w:r>
        <w:rPr>
          <w:kern w:val="24"/>
        </w:rPr>
        <w:t>skracają czas realizacji inwestycji, w tym czas prowadzenia robót budowlanych.</w:t>
      </w:r>
    </w:p>
    <w:p w14:paraId="09A19254" w14:textId="77777777" w:rsidR="00A958B4" w:rsidRDefault="00DE0F1A">
      <w:pPr>
        <w:numPr>
          <w:ilvl w:val="0"/>
          <w:numId w:val="80"/>
        </w:numPr>
        <w:ind w:left="568" w:hanging="284"/>
        <w:jc w:val="both"/>
      </w:pPr>
      <w:r>
        <w:t xml:space="preserve">zmiany, o </w:t>
      </w:r>
      <w:r>
        <w:t>których mowa w pkt. 1 i 2, wymagają każdorazowo zmiany umowy, a ich zasadność powinna być stwierdzona protokołem konieczności i pozytywną opinią Inspektora Nadzoru,</w:t>
      </w:r>
    </w:p>
    <w:p w14:paraId="16774CCD" w14:textId="77777777" w:rsidR="00A958B4" w:rsidRDefault="00DE0F1A">
      <w:pPr>
        <w:numPr>
          <w:ilvl w:val="0"/>
          <w:numId w:val="80"/>
        </w:numPr>
        <w:ind w:left="568" w:hanging="284"/>
        <w:jc w:val="both"/>
      </w:pPr>
      <w:r>
        <w:t xml:space="preserve">jeżeli w toku realizacji robót budowlanych wystąpi konieczność wykonania robót dodatkowych (art. 455 ust. 1 pkt 3 p.z.p.), co zostanie potwierdzone protokołem konieczności i pozytywną opinią Inspektora Nadzoru, to </w:t>
      </w:r>
      <w:r>
        <w:rPr>
          <w:b/>
          <w:bCs/>
          <w:i/>
          <w:iCs/>
        </w:rPr>
        <w:t>Wykonawca</w:t>
      </w:r>
      <w:r>
        <w:t xml:space="preserve"> zobowiązany jest wykonać te roboty na dodatkowe zamówienie </w:t>
      </w:r>
      <w:r>
        <w:rPr>
          <w:b/>
          <w:bCs/>
          <w:i/>
          <w:iCs/>
        </w:rPr>
        <w:t>Zamawiającego</w:t>
      </w:r>
      <w:r>
        <w:t>, udzielone w drodze zawarcia stosownego aneksu do umowy,</w:t>
      </w:r>
    </w:p>
    <w:p w14:paraId="79CA155B" w14:textId="77777777" w:rsidR="00A958B4" w:rsidRDefault="00DE0F1A">
      <w:pPr>
        <w:numPr>
          <w:ilvl w:val="0"/>
          <w:numId w:val="80"/>
        </w:numPr>
        <w:ind w:left="568" w:hanging="284"/>
        <w:jc w:val="both"/>
      </w:pPr>
      <w:r>
        <w:t>w przypadku konieczności wykonania, w związku z realizacją przedmiotu umowy, robót zamiennych lub dodatkowych ich rozliczenie następować będzie na podstawie zasad rozliczeniowych wskazanych w ust. 3,</w:t>
      </w:r>
    </w:p>
    <w:p w14:paraId="58A24FCC" w14:textId="77777777" w:rsidR="00A958B4" w:rsidRDefault="00DE0F1A">
      <w:pPr>
        <w:numPr>
          <w:ilvl w:val="0"/>
          <w:numId w:val="99"/>
        </w:numPr>
        <w:suppressAutoHyphens w:val="0"/>
        <w:ind w:left="284" w:hanging="284"/>
        <w:jc w:val="both"/>
      </w:pPr>
      <w:r>
        <w:t xml:space="preserve">Przewiduje się także </w:t>
      </w:r>
      <w:r>
        <w:rPr>
          <w:rFonts w:eastAsia="MS Mincho"/>
          <w:lang w:eastAsia="ar-SA"/>
        </w:rPr>
        <w:t>możliwość</w:t>
      </w:r>
      <w:r>
        <w:t xml:space="preserve"> rezygnacji z wykonywania części (elementów) przedmiotu zamówienia przewidzianych w dokumentacji projektowej (roboty zaniechane) w sytuacji, gdy ich wykonanie będzie zbędne do prawidłowego, tj. zgodnego z zasadami wiedzy technicznej i obowiązującymi na dzień odbioru robót przepisami, wykonania przedmiotu zamówienia, przy czym wartość robót zaniechanych nie przekroczy 2% wartości zamówienia. Rozliczenie robót zaniechanych następować będzie na podstawie zasad rozliczeniowych wskazanych w ust. 3.</w:t>
      </w:r>
    </w:p>
    <w:p w14:paraId="65DC3C2B" w14:textId="77777777" w:rsidR="00A958B4" w:rsidRDefault="00DE0F1A">
      <w:pPr>
        <w:numPr>
          <w:ilvl w:val="0"/>
          <w:numId w:val="99"/>
        </w:numPr>
        <w:suppressAutoHyphens w:val="0"/>
        <w:ind w:left="284" w:hanging="284"/>
        <w:jc w:val="both"/>
        <w:rPr>
          <w:rFonts w:eastAsia="MS Mincho"/>
          <w:lang w:eastAsia="ar-SA"/>
        </w:rPr>
      </w:pPr>
      <w:r>
        <w:rPr>
          <w:rFonts w:eastAsia="MS Mincho"/>
          <w:lang w:eastAsia="ar-SA"/>
        </w:rPr>
        <w:t xml:space="preserve">Jeżeli </w:t>
      </w:r>
      <w:r>
        <w:rPr>
          <w:b/>
          <w:bCs/>
          <w:i/>
          <w:iCs/>
        </w:rPr>
        <w:t>Zamawiający</w:t>
      </w:r>
      <w:r>
        <w:rPr>
          <w:rFonts w:eastAsia="MS Mincho"/>
          <w:lang w:eastAsia="ar-SA"/>
        </w:rPr>
        <w:t xml:space="preserve"> zleci </w:t>
      </w:r>
      <w:r>
        <w:rPr>
          <w:rFonts w:eastAsia="MS Mincho"/>
          <w:b/>
          <w:bCs/>
          <w:i/>
          <w:iCs/>
          <w:lang w:eastAsia="ar-SA"/>
        </w:rPr>
        <w:t>Wykonawcy</w:t>
      </w:r>
      <w:r>
        <w:rPr>
          <w:rFonts w:eastAsia="MS Mincho"/>
          <w:lang w:eastAsia="ar-SA"/>
        </w:rPr>
        <w:t xml:space="preserve"> wykonanie robót dodatkowych lub zamiennych lub nastąpi rezygnacja z realizacji części robót - ustala się następujące zasady ich oraz rozliczania:</w:t>
      </w:r>
    </w:p>
    <w:p w14:paraId="4CFD2F83" w14:textId="77777777" w:rsidR="00A958B4" w:rsidRDefault="00DE0F1A">
      <w:pPr>
        <w:numPr>
          <w:ilvl w:val="0"/>
          <w:numId w:val="100"/>
        </w:numPr>
        <w:ind w:left="568" w:hanging="284"/>
        <w:jc w:val="both"/>
        <w:rPr>
          <w:rFonts w:eastAsia="MS Mincho"/>
          <w:lang w:eastAsia="ar-SA"/>
        </w:rPr>
      </w:pPr>
      <w:r>
        <w:rPr>
          <w:rFonts w:eastAsia="MS Mincho"/>
          <w:lang w:eastAsia="ar-SA"/>
        </w:rPr>
        <w:t>ceny jednostkowe robót będą przyjmowane z kosztorysu, o którym mowa w §2 ust. 6 umowy, a ilości wykonanych w tym okresie robót - z obmiaru,</w:t>
      </w:r>
    </w:p>
    <w:p w14:paraId="28149207" w14:textId="11D7EB5E" w:rsidR="00A958B4" w:rsidRDefault="00DE0F1A">
      <w:pPr>
        <w:numPr>
          <w:ilvl w:val="0"/>
          <w:numId w:val="100"/>
        </w:numPr>
        <w:ind w:left="568" w:hanging="284"/>
        <w:jc w:val="both"/>
        <w:rPr>
          <w:rFonts w:eastAsia="MS Mincho"/>
          <w:lang w:eastAsia="ar-SA"/>
        </w:rPr>
      </w:pPr>
      <w:r>
        <w:rPr>
          <w:rFonts w:eastAsia="MS Mincho"/>
          <w:lang w:eastAsia="ar-SA"/>
        </w:rPr>
        <w:t xml:space="preserve">w przypadku, gdy wystąpią roboty, na które nie określono w kosztorysie cen jednostkowych, tzn. takie, których nie można rozliczyć zgodnie z lit. a, roboty te rozliczone będą na podstawie kosztorysów przygotowanych przez </w:t>
      </w:r>
      <w:r>
        <w:rPr>
          <w:rFonts w:eastAsia="MS Mincho"/>
          <w:b/>
          <w:bCs/>
          <w:i/>
          <w:iCs/>
          <w:lang w:eastAsia="ar-SA"/>
        </w:rPr>
        <w:t>Wykonawcę</w:t>
      </w:r>
      <w:r>
        <w:rPr>
          <w:rFonts w:eastAsia="MS Mincho"/>
          <w:lang w:eastAsia="ar-SA"/>
        </w:rPr>
        <w:t xml:space="preserve">, a zatwierdzonych przez Inspektora Nadzoru i </w:t>
      </w:r>
      <w:r>
        <w:rPr>
          <w:rFonts w:eastAsia="MS Mincho"/>
          <w:b/>
          <w:bCs/>
          <w:i/>
          <w:iCs/>
          <w:lang w:eastAsia="ar-SA"/>
        </w:rPr>
        <w:t>Zamawiającego</w:t>
      </w:r>
      <w:r>
        <w:rPr>
          <w:rFonts w:eastAsia="MS Mincho"/>
          <w:lang w:eastAsia="ar-SA"/>
        </w:rPr>
        <w:t>.</w:t>
      </w:r>
    </w:p>
    <w:p w14:paraId="3832DD6D" w14:textId="77777777" w:rsidR="00A958B4" w:rsidRDefault="00DE0F1A">
      <w:pPr>
        <w:spacing w:before="240" w:after="240"/>
        <w:jc w:val="center"/>
        <w:rPr>
          <w:rFonts w:eastAsia="MS Mincho"/>
          <w:b/>
        </w:rPr>
      </w:pPr>
      <w:r>
        <w:rPr>
          <w:rFonts w:eastAsia="MS Mincho"/>
          <w:b/>
        </w:rPr>
        <w:t>§13</w:t>
      </w:r>
    </w:p>
    <w:p w14:paraId="126571FF" w14:textId="77777777" w:rsidR="00A958B4" w:rsidRDefault="00DE0F1A">
      <w:pPr>
        <w:numPr>
          <w:ilvl w:val="1"/>
          <w:numId w:val="74"/>
        </w:numPr>
        <w:suppressAutoHyphens w:val="0"/>
        <w:ind w:left="284" w:hanging="284"/>
        <w:jc w:val="both"/>
        <w:rPr>
          <w:rFonts w:eastAsia="MS Mincho"/>
        </w:rPr>
      </w:pPr>
      <w:r>
        <w:rPr>
          <w:b/>
          <w:bCs/>
          <w:i/>
          <w:iCs/>
        </w:rPr>
        <w:t>Wykonawca</w:t>
      </w:r>
      <w:r>
        <w:t xml:space="preserve"> udziela </w:t>
      </w:r>
      <w:r>
        <w:rPr>
          <w:b/>
          <w:bCs/>
          <w:i/>
          <w:iCs/>
        </w:rPr>
        <w:t>Zamawiającemu</w:t>
      </w:r>
      <w:r>
        <w:t xml:space="preserve"> gwarancji jakości i rękojmi za wady na okres </w:t>
      </w:r>
      <w:r>
        <w:rPr>
          <w:b/>
        </w:rPr>
        <w:t>…...</w:t>
      </w:r>
      <w:r>
        <w:t xml:space="preserve"> miesięcy na wszystkie wykonane roboty budowlane oraz montaż urządzeń stanowiących przedmiot umowy </w:t>
      </w:r>
      <w:r>
        <w:rPr>
          <w:rFonts w:eastAsia="MS Mincho"/>
        </w:rPr>
        <w:t>licząc od daty odbioru przedmiotu umowy</w:t>
      </w:r>
      <w:r>
        <w:t>.</w:t>
      </w:r>
    </w:p>
    <w:p w14:paraId="58D2FD7B" w14:textId="77777777" w:rsidR="00A958B4" w:rsidRDefault="00DE0F1A">
      <w:pPr>
        <w:numPr>
          <w:ilvl w:val="1"/>
          <w:numId w:val="74"/>
        </w:numPr>
        <w:suppressAutoHyphens w:val="0"/>
        <w:ind w:left="284" w:hanging="284"/>
        <w:jc w:val="both"/>
        <w:rPr>
          <w:rFonts w:eastAsia="MS Mincho"/>
        </w:rPr>
      </w:pPr>
      <w:r>
        <w:rPr>
          <w:rFonts w:eastAsia="MS Mincho"/>
        </w:rPr>
        <w:t xml:space="preserve">Strony postanawiają rozszerzyć odpowiedzialność </w:t>
      </w:r>
      <w:r>
        <w:rPr>
          <w:rFonts w:eastAsia="MS Mincho"/>
          <w:b/>
          <w:bCs/>
          <w:i/>
          <w:iCs/>
        </w:rPr>
        <w:t>Wykonawcy</w:t>
      </w:r>
      <w:r>
        <w:rPr>
          <w:rFonts w:eastAsia="MS Mincho"/>
        </w:rPr>
        <w:t xml:space="preserve"> z tytułu rękojmi za wady poprzez wydłużenie okresu rękojmi za wady aż do upływu okresu gwarancji jakości udzielonej przez </w:t>
      </w:r>
      <w:r>
        <w:rPr>
          <w:rFonts w:eastAsia="MS Mincho"/>
          <w:b/>
          <w:bCs/>
          <w:i/>
          <w:iCs/>
        </w:rPr>
        <w:t>Wykonawcę</w:t>
      </w:r>
      <w:r>
        <w:rPr>
          <w:rFonts w:eastAsia="MS Mincho"/>
        </w:rPr>
        <w:t>.</w:t>
      </w:r>
    </w:p>
    <w:p w14:paraId="31533A37" w14:textId="77777777" w:rsidR="00A958B4" w:rsidRDefault="00DE0F1A">
      <w:pPr>
        <w:numPr>
          <w:ilvl w:val="1"/>
          <w:numId w:val="74"/>
        </w:numPr>
        <w:suppressAutoHyphens w:val="0"/>
        <w:ind w:left="284" w:hanging="284"/>
        <w:jc w:val="both"/>
        <w:rPr>
          <w:rFonts w:eastAsia="MS Mincho"/>
        </w:rPr>
      </w:pPr>
      <w:r>
        <w:rPr>
          <w:rFonts w:eastAsia="MS Mincho"/>
        </w:rPr>
        <w:lastRenderedPageBreak/>
        <w:t xml:space="preserve">Gwarancją jakości i rękojmią za wady </w:t>
      </w:r>
      <w:r>
        <w:t>objęte</w:t>
      </w:r>
      <w:r>
        <w:rPr>
          <w:rFonts w:eastAsia="MS Mincho"/>
        </w:rPr>
        <w:t xml:space="preserve"> są wszelkie wady, jakie ujawniają się w okresie obowiązywania gwarancji jakości i rękojmi za wady, za wyjątkiem wad, które zostały spowodowane siłą wyższą lub winą </w:t>
      </w:r>
      <w:r>
        <w:rPr>
          <w:rFonts w:eastAsia="MS Mincho"/>
          <w:b/>
          <w:bCs/>
          <w:i/>
          <w:iCs/>
        </w:rPr>
        <w:t>Zamawiającego</w:t>
      </w:r>
      <w:r>
        <w:rPr>
          <w:rFonts w:eastAsia="MS Mincho"/>
        </w:rPr>
        <w:t xml:space="preserve"> lub osób trzecich.</w:t>
      </w:r>
    </w:p>
    <w:p w14:paraId="60ED2459" w14:textId="77777777" w:rsidR="00A958B4" w:rsidRDefault="00DE0F1A">
      <w:pPr>
        <w:numPr>
          <w:ilvl w:val="1"/>
          <w:numId w:val="74"/>
        </w:numPr>
        <w:suppressAutoHyphens w:val="0"/>
        <w:ind w:left="284" w:hanging="284"/>
        <w:jc w:val="both"/>
        <w:rPr>
          <w:rFonts w:eastAsia="MS Mincho"/>
        </w:rPr>
      </w:pPr>
      <w:r>
        <w:rPr>
          <w:rFonts w:eastAsia="MS Mincho"/>
        </w:rPr>
        <w:t xml:space="preserve">W okresie gwarancji jakości i rękojmi za wady </w:t>
      </w:r>
      <w:r>
        <w:rPr>
          <w:rFonts w:eastAsia="MS Mincho"/>
          <w:b/>
          <w:bCs/>
          <w:i/>
          <w:iCs/>
        </w:rPr>
        <w:t>Wykonawca</w:t>
      </w:r>
      <w:r>
        <w:rPr>
          <w:rFonts w:eastAsia="MS Mincho"/>
        </w:rPr>
        <w:t xml:space="preserve"> zobowiązuje się do bezpłatnego usunięcia wad i usterek powstałych w trakcie eksploatacji przedmiotu umowy, na warunkach określonych w karcie gwarancyjnej o treści zgodnej z </w:t>
      </w:r>
      <w:r>
        <w:rPr>
          <w:rFonts w:eastAsia="MS Mincho"/>
          <w:b/>
          <w:bCs/>
          <w:i/>
          <w:iCs/>
        </w:rPr>
        <w:t>Załącznikiem nr 1 do Umowy</w:t>
      </w:r>
      <w:r>
        <w:rPr>
          <w:rFonts w:eastAsia="MS Mincho"/>
        </w:rPr>
        <w:t>.</w:t>
      </w:r>
    </w:p>
    <w:p w14:paraId="04985868" w14:textId="77777777" w:rsidR="00A958B4" w:rsidRDefault="00DE0F1A">
      <w:pPr>
        <w:numPr>
          <w:ilvl w:val="1"/>
          <w:numId w:val="74"/>
        </w:numPr>
        <w:suppressAutoHyphens w:val="0"/>
        <w:ind w:left="284" w:hanging="284"/>
        <w:jc w:val="both"/>
        <w:rPr>
          <w:rFonts w:eastAsia="MS Mincho"/>
        </w:rPr>
      </w:pPr>
      <w:r>
        <w:rPr>
          <w:rFonts w:eastAsia="MS Mincho"/>
        </w:rPr>
        <w:t xml:space="preserve">Zamawiający może usunąć, bez zgody sądu powszechnego, w zastępstwie </w:t>
      </w:r>
      <w:r>
        <w:rPr>
          <w:rFonts w:eastAsia="MS Mincho"/>
          <w:b/>
          <w:bCs/>
          <w:i/>
          <w:iCs/>
        </w:rPr>
        <w:t>Wykonawcy</w:t>
      </w:r>
      <w:r>
        <w:rPr>
          <w:rFonts w:eastAsia="MS Mincho"/>
        </w:rPr>
        <w:t xml:space="preserve"> i na jego koszt, wady nieusunięte w wyznaczonym terminie, jeżeli </w:t>
      </w:r>
      <w:r>
        <w:rPr>
          <w:rFonts w:eastAsia="MS Mincho"/>
          <w:b/>
          <w:bCs/>
          <w:i/>
          <w:iCs/>
        </w:rPr>
        <w:t>Wykonawca</w:t>
      </w:r>
      <w:r>
        <w:rPr>
          <w:rFonts w:eastAsia="MS Mincho"/>
        </w:rPr>
        <w:t xml:space="preserve"> nie usunie ich po otrzymaniu wezwania od </w:t>
      </w:r>
      <w:r>
        <w:rPr>
          <w:rFonts w:eastAsia="MS Mincho"/>
          <w:b/>
          <w:bCs/>
          <w:i/>
          <w:iCs/>
        </w:rPr>
        <w:t>Zamawiającego</w:t>
      </w:r>
      <w:r>
        <w:rPr>
          <w:rFonts w:eastAsia="MS Mincho"/>
        </w:rPr>
        <w:t>, w terminie w nim wskazanym.</w:t>
      </w:r>
    </w:p>
    <w:p w14:paraId="63843ABD" w14:textId="77777777" w:rsidR="00A958B4" w:rsidRDefault="00DE0F1A">
      <w:pPr>
        <w:numPr>
          <w:ilvl w:val="1"/>
          <w:numId w:val="74"/>
        </w:numPr>
        <w:suppressAutoHyphens w:val="0"/>
        <w:ind w:left="284" w:hanging="284"/>
        <w:jc w:val="both"/>
        <w:rPr>
          <w:rFonts w:eastAsia="MS Mincho"/>
        </w:rPr>
      </w:pPr>
      <w:r>
        <w:rPr>
          <w:rFonts w:eastAsia="MS Mincho"/>
          <w:b/>
          <w:bCs/>
          <w:i/>
          <w:iCs/>
        </w:rPr>
        <w:t>Wykonawca</w:t>
      </w:r>
      <w:r>
        <w:rPr>
          <w:rFonts w:eastAsia="MS Mincho"/>
        </w:rPr>
        <w:t xml:space="preserve"> wyda </w:t>
      </w:r>
      <w:r>
        <w:rPr>
          <w:rFonts w:eastAsia="MS Mincho"/>
          <w:b/>
          <w:bCs/>
          <w:i/>
          <w:iCs/>
        </w:rPr>
        <w:t>Zamawiającemu</w:t>
      </w:r>
      <w:r>
        <w:rPr>
          <w:rFonts w:eastAsia="MS Mincho"/>
        </w:rPr>
        <w:t xml:space="preserve"> kartę gwarancyjną o treści zgodnej z </w:t>
      </w:r>
      <w:r>
        <w:rPr>
          <w:rFonts w:eastAsia="MS Mincho"/>
          <w:b/>
          <w:bCs/>
          <w:i/>
          <w:iCs/>
        </w:rPr>
        <w:t>Załącznikiem nr 1 do Umowy</w:t>
      </w:r>
      <w:r>
        <w:rPr>
          <w:rFonts w:eastAsia="MS Mincho"/>
        </w:rPr>
        <w:t xml:space="preserve">, w dniu podpisania przez </w:t>
      </w:r>
      <w:r>
        <w:rPr>
          <w:rFonts w:eastAsia="MS Mincho"/>
          <w:b/>
          <w:bCs/>
          <w:i/>
          <w:iCs/>
        </w:rPr>
        <w:t>Zamawiającego</w:t>
      </w:r>
      <w:r>
        <w:rPr>
          <w:rFonts w:eastAsia="MS Mincho"/>
        </w:rPr>
        <w:t xml:space="preserve"> protokołu odbioru przedmiotu umowy.</w:t>
      </w:r>
    </w:p>
    <w:p w14:paraId="62CE3DE6" w14:textId="77777777" w:rsidR="00A958B4" w:rsidRDefault="00DE0F1A">
      <w:pPr>
        <w:spacing w:before="240" w:after="240"/>
        <w:jc w:val="center"/>
        <w:rPr>
          <w:rFonts w:eastAsia="MS Mincho"/>
          <w:b/>
        </w:rPr>
      </w:pPr>
      <w:r>
        <w:rPr>
          <w:rFonts w:eastAsia="MS Mincho"/>
          <w:b/>
        </w:rPr>
        <w:t>§14</w:t>
      </w:r>
    </w:p>
    <w:p w14:paraId="1D298735" w14:textId="77777777" w:rsidR="00A958B4" w:rsidRDefault="00DE0F1A">
      <w:pPr>
        <w:numPr>
          <w:ilvl w:val="0"/>
          <w:numId w:val="101"/>
        </w:numPr>
        <w:suppressAutoHyphens w:val="0"/>
        <w:ind w:left="284" w:hanging="284"/>
      </w:pPr>
      <w:r>
        <w:rPr>
          <w:b/>
          <w:bCs/>
          <w:i/>
          <w:iCs/>
        </w:rPr>
        <w:t>Zamawiający</w:t>
      </w:r>
      <w:r>
        <w:t xml:space="preserve"> może odstąpić od umowy jeżeli: </w:t>
      </w:r>
    </w:p>
    <w:p w14:paraId="5D34D03F" w14:textId="77777777" w:rsidR="00A958B4" w:rsidRDefault="00DE0F1A">
      <w:pPr>
        <w:numPr>
          <w:ilvl w:val="0"/>
          <w:numId w:val="65"/>
        </w:numPr>
        <w:suppressAutoHyphens w:val="0"/>
        <w:ind w:left="568" w:hanging="284"/>
        <w:jc w:val="both"/>
        <w:rPr>
          <w:rFonts w:eastAsia="MS Mincho"/>
        </w:rPr>
      </w:pPr>
      <w:r>
        <w:rPr>
          <w:rFonts w:eastAsia="MS Mincho"/>
        </w:rPr>
        <w:t>zaistnieją przesłanki określone art. 456 ust 1 p.z.p.,</w:t>
      </w:r>
    </w:p>
    <w:p w14:paraId="4E25F27A" w14:textId="77777777" w:rsidR="00A958B4" w:rsidRDefault="00DE0F1A">
      <w:pPr>
        <w:numPr>
          <w:ilvl w:val="0"/>
          <w:numId w:val="65"/>
        </w:numPr>
        <w:suppressAutoHyphens w:val="0"/>
        <w:ind w:left="568" w:hanging="284"/>
        <w:jc w:val="both"/>
        <w:rPr>
          <w:rFonts w:eastAsia="MS Mincho"/>
        </w:rPr>
      </w:pPr>
      <w:r>
        <w:rPr>
          <w:rFonts w:eastAsia="MS Mincho"/>
        </w:rPr>
        <w:t xml:space="preserve">w razie postawienia firmy </w:t>
      </w:r>
      <w:r>
        <w:rPr>
          <w:rFonts w:eastAsia="MS Mincho"/>
          <w:b/>
          <w:i/>
        </w:rPr>
        <w:t>Wykonawcy</w:t>
      </w:r>
      <w:r>
        <w:rPr>
          <w:rFonts w:eastAsia="MS Mincho"/>
        </w:rPr>
        <w:t xml:space="preserve"> w stan likwidacji,</w:t>
      </w:r>
    </w:p>
    <w:p w14:paraId="20D41A40" w14:textId="77777777" w:rsidR="00A958B4" w:rsidRDefault="00DE0F1A">
      <w:pPr>
        <w:numPr>
          <w:ilvl w:val="0"/>
          <w:numId w:val="65"/>
        </w:numPr>
        <w:suppressAutoHyphens w:val="0"/>
        <w:ind w:left="568" w:hanging="284"/>
        <w:jc w:val="both"/>
        <w:rPr>
          <w:rFonts w:eastAsia="MS Mincho"/>
        </w:rPr>
      </w:pPr>
      <w:r>
        <w:rPr>
          <w:rFonts w:eastAsia="MS Mincho"/>
        </w:rPr>
        <w:t xml:space="preserve">zajęcia majątku (w tym wierzytelności) </w:t>
      </w:r>
      <w:r>
        <w:rPr>
          <w:rFonts w:eastAsia="MS Mincho"/>
          <w:b/>
          <w:i/>
        </w:rPr>
        <w:t>Wykonawcy</w:t>
      </w:r>
      <w:r>
        <w:rPr>
          <w:rFonts w:eastAsia="MS Mincho"/>
        </w:rPr>
        <w:t xml:space="preserve"> w stopniu uniemożliwiającym mu wykonywanie umowy,</w:t>
      </w:r>
    </w:p>
    <w:p w14:paraId="03FFBA42" w14:textId="77777777" w:rsidR="00A958B4" w:rsidRDefault="00DE0F1A">
      <w:pPr>
        <w:numPr>
          <w:ilvl w:val="0"/>
          <w:numId w:val="65"/>
        </w:numPr>
        <w:suppressAutoHyphens w:val="0"/>
        <w:ind w:left="568" w:hanging="284"/>
        <w:jc w:val="both"/>
        <w:rPr>
          <w:rFonts w:eastAsia="MS Mincho"/>
        </w:rPr>
      </w:pPr>
      <w:r>
        <w:rPr>
          <w:rFonts w:eastAsia="MS Mincho"/>
          <w:b/>
          <w:bCs/>
          <w:i/>
          <w:iCs/>
        </w:rPr>
        <w:t>Wykonawca</w:t>
      </w:r>
      <w:r>
        <w:rPr>
          <w:rFonts w:eastAsia="MS Mincho"/>
        </w:rPr>
        <w:t xml:space="preserve"> nie rozpocznie realizacji przedmiotu umowy i pomimo wezwania Zamawiającego, nie podejmie ich bez uzasadnionych przyczyn przez okres kolejnych 7 dni,</w:t>
      </w:r>
    </w:p>
    <w:p w14:paraId="04992184" w14:textId="77777777" w:rsidR="00A958B4" w:rsidRDefault="00DE0F1A">
      <w:pPr>
        <w:numPr>
          <w:ilvl w:val="0"/>
          <w:numId w:val="65"/>
        </w:numPr>
        <w:suppressAutoHyphens w:val="0"/>
        <w:ind w:left="568" w:hanging="284"/>
        <w:jc w:val="both"/>
        <w:rPr>
          <w:rFonts w:eastAsia="MS Mincho"/>
        </w:rPr>
      </w:pPr>
      <w:r>
        <w:rPr>
          <w:rFonts w:eastAsia="MS Mincho"/>
          <w:b/>
          <w:bCs/>
          <w:i/>
          <w:iCs/>
        </w:rPr>
        <w:t>Wykonawca</w:t>
      </w:r>
      <w:r>
        <w:rPr>
          <w:rFonts w:eastAsia="MS Mincho"/>
        </w:rPr>
        <w:t xml:space="preserve"> przerwał z przyczyn leżących po stronie </w:t>
      </w:r>
      <w:r>
        <w:rPr>
          <w:rFonts w:eastAsia="MS Mincho"/>
          <w:b/>
          <w:bCs/>
          <w:i/>
          <w:iCs/>
        </w:rPr>
        <w:t>Wykonawcy</w:t>
      </w:r>
      <w:r>
        <w:rPr>
          <w:rFonts w:eastAsia="MS Mincho"/>
        </w:rPr>
        <w:t xml:space="preserve"> realizację przedmiotu umowy i przerwa ta trwa dłużej niż 4 dni,</w:t>
      </w:r>
    </w:p>
    <w:p w14:paraId="01A76686" w14:textId="77777777" w:rsidR="00A958B4" w:rsidRDefault="00DE0F1A">
      <w:pPr>
        <w:numPr>
          <w:ilvl w:val="0"/>
          <w:numId w:val="65"/>
        </w:numPr>
        <w:suppressAutoHyphens w:val="0"/>
        <w:ind w:left="568" w:hanging="284"/>
        <w:jc w:val="both"/>
        <w:rPr>
          <w:rFonts w:eastAsia="MS Mincho"/>
        </w:rPr>
      </w:pPr>
      <w:r>
        <w:rPr>
          <w:rFonts w:eastAsia="MS Mincho"/>
        </w:rPr>
        <w:t>Wykonawca nie będzie wykonywał przedmiotu umowy zgodnie z umową,</w:t>
      </w:r>
    </w:p>
    <w:p w14:paraId="0E14E48C" w14:textId="77777777" w:rsidR="00A958B4" w:rsidRDefault="00DE0F1A">
      <w:pPr>
        <w:numPr>
          <w:ilvl w:val="0"/>
          <w:numId w:val="65"/>
        </w:numPr>
        <w:suppressAutoHyphens w:val="0"/>
        <w:ind w:left="568" w:hanging="284"/>
        <w:jc w:val="both"/>
        <w:rPr>
          <w:rFonts w:eastAsia="MS Mincho"/>
        </w:rPr>
      </w:pPr>
      <w:r>
        <w:rPr>
          <w:rFonts w:eastAsia="MS Mincho"/>
        </w:rPr>
        <w:t>stwierdzone zostaną w toku odbioru lub w okresie gwarancji jakości lub rękojmi za wady uniemożliwiające użytkowanie przedmiotu umowy zgodnie z jego przeznaczeniem;</w:t>
      </w:r>
    </w:p>
    <w:p w14:paraId="5290755F" w14:textId="77777777" w:rsidR="00A958B4" w:rsidRDefault="00DE0F1A">
      <w:pPr>
        <w:numPr>
          <w:ilvl w:val="0"/>
          <w:numId w:val="65"/>
        </w:numPr>
        <w:suppressAutoHyphens w:val="0"/>
        <w:ind w:left="568" w:hanging="284"/>
        <w:jc w:val="both"/>
        <w:rPr>
          <w:rFonts w:eastAsia="MS Mincho"/>
        </w:rPr>
      </w:pPr>
      <w:r>
        <w:rPr>
          <w:rFonts w:eastAsia="MS Mincho"/>
        </w:rPr>
        <w:t xml:space="preserve">w razie konieczności wielokrotnego (więcej niż 3-krotnego) dokonywania bezpośredniej zapłaty podwykonawcy lub dalszemu podwykonawcy </w:t>
      </w:r>
      <w:r>
        <w:rPr>
          <w:shd w:val="clear" w:color="auto" w:fill="FFFFFF"/>
        </w:rPr>
        <w:t>lub konieczność dokonania takich bezpośrednich zapłat na sumę większą niż 5% wartości umowy.</w:t>
      </w:r>
    </w:p>
    <w:p w14:paraId="0AF3B0CB" w14:textId="77777777" w:rsidR="00A958B4" w:rsidRDefault="00DE0F1A">
      <w:pPr>
        <w:numPr>
          <w:ilvl w:val="0"/>
          <w:numId w:val="101"/>
        </w:numPr>
        <w:suppressAutoHyphens w:val="0"/>
        <w:ind w:left="284" w:hanging="284"/>
        <w:jc w:val="both"/>
      </w:pPr>
      <w:r>
        <w:t xml:space="preserve">W razie stwierdzenia przez </w:t>
      </w:r>
      <w:r>
        <w:rPr>
          <w:b/>
          <w:bCs/>
          <w:i/>
          <w:iCs/>
        </w:rPr>
        <w:t>Zamawiającego</w:t>
      </w:r>
      <w:r>
        <w:t xml:space="preserve">, że </w:t>
      </w:r>
      <w:r>
        <w:rPr>
          <w:b/>
          <w:bCs/>
          <w:i/>
          <w:iCs/>
        </w:rPr>
        <w:t>Wykonawca</w:t>
      </w:r>
      <w:r>
        <w:t xml:space="preserve"> prowadzi roboty niezgodnie z umową, </w:t>
      </w:r>
      <w:r>
        <w:rPr>
          <w:b/>
          <w:bCs/>
          <w:i/>
          <w:iCs/>
        </w:rPr>
        <w:t>Zamawiający</w:t>
      </w:r>
      <w:r>
        <w:t xml:space="preserve"> wzywa </w:t>
      </w:r>
      <w:r>
        <w:rPr>
          <w:b/>
          <w:bCs/>
          <w:i/>
          <w:iCs/>
        </w:rPr>
        <w:t>Wykonawcę</w:t>
      </w:r>
      <w:r>
        <w:t xml:space="preserve"> do natychmiastowego wykonywania ich zgodnie z umową. W przypadku, gdy </w:t>
      </w:r>
      <w:r>
        <w:rPr>
          <w:b/>
          <w:bCs/>
          <w:i/>
          <w:iCs/>
        </w:rPr>
        <w:t>Wykonawca</w:t>
      </w:r>
      <w:r>
        <w:t xml:space="preserve"> nie zastosuje się do tego nakazu, </w:t>
      </w:r>
      <w:r>
        <w:rPr>
          <w:b/>
          <w:bCs/>
          <w:i/>
          <w:iCs/>
        </w:rPr>
        <w:t>Zamawiający</w:t>
      </w:r>
      <w:r>
        <w:t xml:space="preserve"> ma prawo odstąpić od umowy ze skutkiem natychmiastowym, z przyczyn leżących wyłącznie po stronie </w:t>
      </w:r>
      <w:r>
        <w:rPr>
          <w:b/>
          <w:bCs/>
          <w:i/>
          <w:iCs/>
        </w:rPr>
        <w:t>Wykonawcy</w:t>
      </w:r>
      <w:r>
        <w:t>.</w:t>
      </w:r>
    </w:p>
    <w:p w14:paraId="41D20D80" w14:textId="77777777" w:rsidR="00A958B4" w:rsidRDefault="00DE0F1A">
      <w:pPr>
        <w:numPr>
          <w:ilvl w:val="0"/>
          <w:numId w:val="101"/>
        </w:numPr>
        <w:suppressAutoHyphens w:val="0"/>
        <w:ind w:left="284" w:hanging="284"/>
        <w:jc w:val="both"/>
      </w:pPr>
      <w:r>
        <w:rPr>
          <w:b/>
          <w:bCs/>
          <w:i/>
          <w:iCs/>
          <w:kern w:val="1"/>
          <w:lang w:eastAsia="ar-SA"/>
        </w:rPr>
        <w:t>Wykonawcy</w:t>
      </w:r>
      <w:r>
        <w:rPr>
          <w:kern w:val="1"/>
          <w:lang w:eastAsia="ar-SA"/>
        </w:rPr>
        <w:t xml:space="preserve"> przysługuje prawo odstąpienia od umowy, jeżeli:</w:t>
      </w:r>
    </w:p>
    <w:p w14:paraId="325CB25B" w14:textId="77777777" w:rsidR="00A958B4" w:rsidRDefault="00DE0F1A">
      <w:pPr>
        <w:numPr>
          <w:ilvl w:val="0"/>
          <w:numId w:val="102"/>
        </w:numPr>
        <w:ind w:left="568" w:hanging="284"/>
        <w:jc w:val="both"/>
        <w:rPr>
          <w:kern w:val="1"/>
          <w:lang w:eastAsia="ar-SA"/>
        </w:rPr>
      </w:pPr>
      <w:r>
        <w:rPr>
          <w:b/>
          <w:bCs/>
          <w:i/>
          <w:iCs/>
          <w:kern w:val="1"/>
          <w:lang w:eastAsia="ar-SA"/>
        </w:rPr>
        <w:t>Zamawiający</w:t>
      </w:r>
      <w:r>
        <w:rPr>
          <w:kern w:val="1"/>
          <w:lang w:eastAsia="ar-SA"/>
        </w:rPr>
        <w:t xml:space="preserve"> nie wywiązuje się z obowiązku zapłaty faktur, mimo dodatkowego wezwania w terminie trzech miesięcy od upływu terminu na zapłatę faktur, określonego w umowie,</w:t>
      </w:r>
    </w:p>
    <w:p w14:paraId="29331225" w14:textId="77777777" w:rsidR="00A958B4" w:rsidRDefault="00DE0F1A">
      <w:pPr>
        <w:numPr>
          <w:ilvl w:val="0"/>
          <w:numId w:val="102"/>
        </w:numPr>
        <w:ind w:left="568" w:hanging="284"/>
        <w:jc w:val="both"/>
        <w:rPr>
          <w:kern w:val="1"/>
          <w:lang w:eastAsia="ar-SA"/>
        </w:rPr>
      </w:pPr>
      <w:r>
        <w:rPr>
          <w:b/>
          <w:bCs/>
          <w:i/>
          <w:iCs/>
          <w:kern w:val="1"/>
          <w:lang w:eastAsia="ar-SA"/>
        </w:rPr>
        <w:t>Zamawiający</w:t>
      </w:r>
      <w:r>
        <w:rPr>
          <w:kern w:val="1"/>
          <w:lang w:eastAsia="ar-SA"/>
        </w:rPr>
        <w:t xml:space="preserve"> odmawia, bez uzasadnionej przyczyny, odbioru robót lub odmawia podpisania protokołu odbioru przedmiotu umowy - odstąpienie od umowy w tym przypadku może nastąpić w terminie 30 dni od powzięcia wiadomości o powyższej okoliczności po uprzednim pisemnym, pod rygorem nieważności, wezwaniu do dokonania odbioru ze wskazaniem rygoru odstąpienia od umowy,</w:t>
      </w:r>
    </w:p>
    <w:p w14:paraId="274BDB0D" w14:textId="77777777" w:rsidR="00A958B4" w:rsidRDefault="00DE0F1A">
      <w:pPr>
        <w:numPr>
          <w:ilvl w:val="0"/>
          <w:numId w:val="102"/>
        </w:numPr>
        <w:ind w:left="568" w:hanging="284"/>
        <w:jc w:val="both"/>
        <w:rPr>
          <w:kern w:val="1"/>
          <w:lang w:eastAsia="ar-SA"/>
        </w:rPr>
      </w:pPr>
      <w:r>
        <w:rPr>
          <w:b/>
          <w:bCs/>
          <w:i/>
          <w:iCs/>
          <w:kern w:val="1"/>
          <w:lang w:eastAsia="ar-SA"/>
        </w:rPr>
        <w:t>Zamawiający</w:t>
      </w:r>
      <w:r>
        <w:rPr>
          <w:kern w:val="1"/>
          <w:lang w:eastAsia="ar-SA"/>
        </w:rPr>
        <w:t xml:space="preserve"> zawiadomi </w:t>
      </w:r>
      <w:r>
        <w:rPr>
          <w:b/>
          <w:bCs/>
          <w:i/>
          <w:iCs/>
          <w:kern w:val="1"/>
          <w:lang w:eastAsia="ar-SA"/>
        </w:rPr>
        <w:t>Wykonawcę</w:t>
      </w:r>
      <w:r>
        <w:rPr>
          <w:kern w:val="1"/>
          <w:lang w:eastAsia="ar-SA"/>
        </w:rPr>
        <w:t xml:space="preserve">, iż wobec zaistnienia uprzednio nieprzewidzianych okoliczności nie będzie mógł spełnić swoich zobowiązań wobec </w:t>
      </w:r>
      <w:r>
        <w:rPr>
          <w:b/>
          <w:bCs/>
          <w:i/>
          <w:iCs/>
          <w:kern w:val="1"/>
          <w:lang w:eastAsia="ar-SA"/>
        </w:rPr>
        <w:t>Wykonawcy</w:t>
      </w:r>
      <w:r>
        <w:rPr>
          <w:kern w:val="1"/>
          <w:lang w:eastAsia="ar-SA"/>
        </w:rPr>
        <w:t xml:space="preserve"> - odstąpienie od umowy w tym przypadku może nastąpić w terminie 30 dni od powzięcia wiadomości o powyższej okoliczności.</w:t>
      </w:r>
    </w:p>
    <w:p w14:paraId="241F51C0" w14:textId="77777777" w:rsidR="00A958B4" w:rsidRDefault="00DE0F1A">
      <w:pPr>
        <w:numPr>
          <w:ilvl w:val="0"/>
          <w:numId w:val="101"/>
        </w:numPr>
        <w:suppressAutoHyphens w:val="0"/>
        <w:ind w:left="284" w:hanging="284"/>
        <w:jc w:val="both"/>
      </w:pPr>
      <w:r>
        <w:t>Odstąpienie od u</w:t>
      </w:r>
      <w:r>
        <w:rPr>
          <w:kern w:val="1"/>
          <w:lang w:eastAsia="ar-SA"/>
        </w:rPr>
        <w:t>mowy</w:t>
      </w:r>
      <w:r>
        <w:t xml:space="preserve"> nastąpi w formie pisemnej pod rygorem nieważności, z podaniem przyczyny odstąpienia.</w:t>
      </w:r>
    </w:p>
    <w:p w14:paraId="608FE5ED" w14:textId="77777777" w:rsidR="00A958B4" w:rsidRDefault="00DE0F1A">
      <w:pPr>
        <w:numPr>
          <w:ilvl w:val="0"/>
          <w:numId w:val="101"/>
        </w:numPr>
        <w:suppressAutoHyphens w:val="0"/>
        <w:ind w:left="284" w:hanging="284"/>
        <w:jc w:val="both"/>
      </w:pPr>
      <w:r>
        <w:lastRenderedPageBreak/>
        <w:t xml:space="preserve">W przypadku odstąpienia od umowy, </w:t>
      </w:r>
      <w:r>
        <w:rPr>
          <w:b/>
          <w:bCs/>
          <w:i/>
          <w:iCs/>
        </w:rPr>
        <w:t>Wykonawcę</w:t>
      </w:r>
      <w:r>
        <w:t xml:space="preserve"> oraz </w:t>
      </w:r>
      <w:r>
        <w:rPr>
          <w:b/>
          <w:bCs/>
          <w:i/>
          <w:iCs/>
        </w:rPr>
        <w:t>Zamawiającego</w:t>
      </w:r>
      <w:r>
        <w:t xml:space="preserve"> obciążają następujące obowiązki szczegółowe:</w:t>
      </w:r>
    </w:p>
    <w:p w14:paraId="0B749143" w14:textId="77777777" w:rsidR="00A958B4" w:rsidRDefault="00DE0F1A">
      <w:pPr>
        <w:numPr>
          <w:ilvl w:val="0"/>
          <w:numId w:val="103"/>
        </w:numPr>
        <w:ind w:left="568" w:hanging="284"/>
        <w:jc w:val="both"/>
        <w:rPr>
          <w:kern w:val="1"/>
          <w:lang w:eastAsia="ar-SA"/>
        </w:rPr>
      </w:pPr>
      <w:r>
        <w:rPr>
          <w:kern w:val="1"/>
          <w:lang w:eastAsia="ar-SA"/>
        </w:rPr>
        <w:t xml:space="preserve">w terminie 14 dni od daty odstąpienia od umowy, </w:t>
      </w:r>
      <w:r>
        <w:rPr>
          <w:b/>
          <w:bCs/>
          <w:i/>
          <w:iCs/>
          <w:kern w:val="1"/>
          <w:lang w:eastAsia="ar-SA"/>
        </w:rPr>
        <w:t>Wykonawca</w:t>
      </w:r>
      <w:r>
        <w:rPr>
          <w:kern w:val="1"/>
          <w:lang w:eastAsia="ar-SA"/>
        </w:rPr>
        <w:t xml:space="preserve"> przy udziale Inspektora Nadzoru sporządzi szczegółowy protokół inwentaryzacji robót w toku, według stanu na dzień odstąpienia,</w:t>
      </w:r>
    </w:p>
    <w:p w14:paraId="11F57ADA" w14:textId="77777777" w:rsidR="00A958B4" w:rsidRDefault="00DE0F1A">
      <w:pPr>
        <w:numPr>
          <w:ilvl w:val="0"/>
          <w:numId w:val="103"/>
        </w:numPr>
        <w:ind w:left="568" w:hanging="284"/>
        <w:jc w:val="both"/>
        <w:rPr>
          <w:kern w:val="1"/>
          <w:lang w:eastAsia="ar-SA"/>
        </w:rPr>
      </w:pPr>
      <w:r>
        <w:rPr>
          <w:b/>
          <w:bCs/>
          <w:i/>
          <w:iCs/>
          <w:kern w:val="1"/>
          <w:lang w:eastAsia="ar-SA"/>
        </w:rPr>
        <w:t>Wykonawca</w:t>
      </w:r>
      <w:r>
        <w:rPr>
          <w:kern w:val="1"/>
          <w:lang w:eastAsia="ar-SA"/>
        </w:rPr>
        <w:t xml:space="preserve"> zabezpieczy przerwane roboty w zakresie obustronnie uzgodnionym na koszt tej Strony, z winy której nastąpiło odstąpienie od umowy,</w:t>
      </w:r>
    </w:p>
    <w:p w14:paraId="1176C9ED" w14:textId="77777777" w:rsidR="00A958B4" w:rsidRDefault="00DE0F1A">
      <w:pPr>
        <w:numPr>
          <w:ilvl w:val="0"/>
          <w:numId w:val="103"/>
        </w:numPr>
        <w:ind w:left="568" w:hanging="284"/>
        <w:jc w:val="both"/>
        <w:rPr>
          <w:kern w:val="1"/>
          <w:lang w:eastAsia="ar-SA"/>
        </w:rPr>
      </w:pPr>
      <w:r>
        <w:rPr>
          <w:b/>
          <w:bCs/>
          <w:i/>
          <w:iCs/>
          <w:kern w:val="1"/>
          <w:lang w:eastAsia="ar-SA"/>
        </w:rPr>
        <w:t>Wykonawca</w:t>
      </w:r>
      <w:r>
        <w:rPr>
          <w:kern w:val="1"/>
          <w:lang w:eastAsia="ar-SA"/>
        </w:rPr>
        <w:t xml:space="preserve"> sporządzi wykaz tych materiałów, konstrukcji lub urządzeń, które nie mogą być wykorzystane przez </w:t>
      </w:r>
      <w:r>
        <w:rPr>
          <w:b/>
          <w:bCs/>
          <w:i/>
          <w:iCs/>
          <w:kern w:val="1"/>
          <w:lang w:eastAsia="ar-SA"/>
        </w:rPr>
        <w:t>Wykonawcę</w:t>
      </w:r>
      <w:r>
        <w:rPr>
          <w:kern w:val="1"/>
          <w:lang w:eastAsia="ar-SA"/>
        </w:rPr>
        <w:t xml:space="preserve"> do realizacji innych robót nieobjętych umową, jeżeli odstąpienie od umowy nastąpiło z przyczyn niezależnych od </w:t>
      </w:r>
      <w:r>
        <w:rPr>
          <w:b/>
          <w:bCs/>
          <w:i/>
          <w:iCs/>
          <w:kern w:val="1"/>
          <w:lang w:eastAsia="ar-SA"/>
        </w:rPr>
        <w:t>Wykonawcy</w:t>
      </w:r>
      <w:r>
        <w:rPr>
          <w:kern w:val="1"/>
          <w:lang w:eastAsia="ar-SA"/>
        </w:rPr>
        <w:t>,</w:t>
      </w:r>
    </w:p>
    <w:p w14:paraId="152D3C94" w14:textId="77777777" w:rsidR="00A958B4" w:rsidRDefault="00DE0F1A">
      <w:pPr>
        <w:numPr>
          <w:ilvl w:val="0"/>
          <w:numId w:val="103"/>
        </w:numPr>
        <w:ind w:left="568" w:hanging="284"/>
        <w:jc w:val="both"/>
        <w:rPr>
          <w:kern w:val="1"/>
          <w:lang w:eastAsia="ar-SA"/>
        </w:rPr>
      </w:pPr>
      <w:r>
        <w:rPr>
          <w:b/>
          <w:bCs/>
          <w:i/>
          <w:iCs/>
          <w:kern w:val="1"/>
          <w:lang w:eastAsia="ar-SA"/>
        </w:rPr>
        <w:t>Wykonawca</w:t>
      </w:r>
      <w:r>
        <w:rPr>
          <w:kern w:val="1"/>
          <w:lang w:eastAsia="ar-SA"/>
        </w:rPr>
        <w:t xml:space="preserve"> zgłosi do dokonania przez Inspektora Nadzoru odbioru robót przerwanych oraz robót zabezpieczających, jeżeli odstąpienie od umowy nastąpiło z przyczyn, za które </w:t>
      </w:r>
      <w:r>
        <w:rPr>
          <w:b/>
          <w:bCs/>
          <w:i/>
          <w:iCs/>
          <w:kern w:val="1"/>
          <w:lang w:eastAsia="ar-SA"/>
        </w:rPr>
        <w:t>Wykonawca</w:t>
      </w:r>
      <w:r>
        <w:rPr>
          <w:kern w:val="1"/>
          <w:lang w:eastAsia="ar-SA"/>
        </w:rPr>
        <w:t xml:space="preserve"> nie odpowiada;</w:t>
      </w:r>
    </w:p>
    <w:p w14:paraId="0379A514" w14:textId="77777777" w:rsidR="00A958B4" w:rsidRDefault="00DE0F1A">
      <w:pPr>
        <w:numPr>
          <w:ilvl w:val="0"/>
          <w:numId w:val="103"/>
        </w:numPr>
        <w:ind w:left="568" w:hanging="284"/>
        <w:jc w:val="both"/>
        <w:rPr>
          <w:kern w:val="1"/>
          <w:lang w:eastAsia="ar-SA"/>
        </w:rPr>
      </w:pPr>
      <w:r>
        <w:rPr>
          <w:b/>
          <w:bCs/>
          <w:i/>
          <w:iCs/>
          <w:kern w:val="1"/>
          <w:lang w:eastAsia="ar-SA"/>
        </w:rPr>
        <w:t>Wykonawca</w:t>
      </w:r>
      <w:r>
        <w:rPr>
          <w:kern w:val="1"/>
          <w:lang w:eastAsia="ar-SA"/>
        </w:rPr>
        <w:t xml:space="preserve"> niezwłocznie, najpóźniej w terminie 30 dni, usunie z terenu budowy urządzenia przez niego dostarczone lub wzniesione.</w:t>
      </w:r>
    </w:p>
    <w:p w14:paraId="6CBEA34A" w14:textId="77777777" w:rsidR="00A958B4" w:rsidRDefault="00DE0F1A">
      <w:pPr>
        <w:numPr>
          <w:ilvl w:val="0"/>
          <w:numId w:val="101"/>
        </w:numPr>
        <w:suppressAutoHyphens w:val="0"/>
        <w:ind w:left="284" w:hanging="284"/>
        <w:jc w:val="both"/>
        <w:rPr>
          <w:kern w:val="1"/>
          <w:lang w:eastAsia="ar-SA"/>
        </w:rPr>
      </w:pPr>
      <w:r>
        <w:rPr>
          <w:b/>
          <w:bCs/>
          <w:i/>
          <w:iCs/>
        </w:rPr>
        <w:t>Zamawiający</w:t>
      </w:r>
      <w:r>
        <w:rPr>
          <w:kern w:val="1"/>
          <w:lang w:eastAsia="ar-SA"/>
        </w:rPr>
        <w:t xml:space="preserve"> w razie odstąpienia od umowy z przyczyn, za które </w:t>
      </w:r>
      <w:r>
        <w:rPr>
          <w:b/>
          <w:bCs/>
          <w:i/>
          <w:iCs/>
          <w:kern w:val="1"/>
          <w:lang w:eastAsia="ar-SA"/>
        </w:rPr>
        <w:t>Wykonawca</w:t>
      </w:r>
      <w:r>
        <w:rPr>
          <w:kern w:val="1"/>
          <w:lang w:eastAsia="ar-SA"/>
        </w:rPr>
        <w:t xml:space="preserve"> nie ponosi odpowiedzialności, zobowiązany jest w terminie 30 dni, do:</w:t>
      </w:r>
    </w:p>
    <w:p w14:paraId="688B4278" w14:textId="77777777" w:rsidR="00A958B4" w:rsidRDefault="00DE0F1A">
      <w:pPr>
        <w:numPr>
          <w:ilvl w:val="0"/>
          <w:numId w:val="104"/>
        </w:numPr>
        <w:ind w:left="568" w:hanging="284"/>
        <w:jc w:val="both"/>
        <w:rPr>
          <w:kern w:val="1"/>
          <w:lang w:eastAsia="ar-SA"/>
        </w:rPr>
      </w:pPr>
      <w:r>
        <w:rPr>
          <w:kern w:val="1"/>
          <w:lang w:eastAsia="ar-SA"/>
        </w:rPr>
        <w:t>dokonania odbioru robót przerwanych oraz zapłaty wynagrodzenia za roboty, które zostały wykonane do dnia odstąpienia od umowy,</w:t>
      </w:r>
    </w:p>
    <w:p w14:paraId="4181E7B6" w14:textId="77777777" w:rsidR="00A958B4" w:rsidRDefault="00DE0F1A">
      <w:pPr>
        <w:numPr>
          <w:ilvl w:val="0"/>
          <w:numId w:val="104"/>
        </w:numPr>
        <w:ind w:left="568" w:hanging="284"/>
        <w:jc w:val="both"/>
        <w:rPr>
          <w:kern w:val="1"/>
          <w:lang w:eastAsia="ar-SA"/>
        </w:rPr>
      </w:pPr>
      <w:r>
        <w:rPr>
          <w:kern w:val="1"/>
          <w:lang w:eastAsia="ar-SA"/>
        </w:rPr>
        <w:t>odkupienia materiałów, konstrukcji lub urządzeń po cenach przedstawionych w kosztorysie,</w:t>
      </w:r>
    </w:p>
    <w:p w14:paraId="2FA2FD19" w14:textId="77777777" w:rsidR="00A958B4" w:rsidRDefault="00DE0F1A">
      <w:pPr>
        <w:numPr>
          <w:ilvl w:val="0"/>
          <w:numId w:val="104"/>
        </w:numPr>
        <w:ind w:left="568" w:hanging="284"/>
        <w:jc w:val="both"/>
        <w:rPr>
          <w:kern w:val="1"/>
          <w:lang w:eastAsia="ar-SA"/>
        </w:rPr>
      </w:pPr>
      <w:r>
        <w:rPr>
          <w:kern w:val="1"/>
          <w:lang w:eastAsia="ar-SA"/>
        </w:rPr>
        <w:t>rozliczenia się z </w:t>
      </w:r>
      <w:r>
        <w:rPr>
          <w:b/>
          <w:bCs/>
          <w:i/>
          <w:iCs/>
          <w:kern w:val="1"/>
          <w:lang w:eastAsia="ar-SA"/>
        </w:rPr>
        <w:t>Wykonawcą</w:t>
      </w:r>
      <w:r>
        <w:rPr>
          <w:kern w:val="1"/>
          <w:lang w:eastAsia="ar-SA"/>
        </w:rPr>
        <w:t xml:space="preserve"> z tytułu nierozliczonych w inny sposób kosztów budowy obiektów zaplecza, urządzeń związanych z zagospodarowaniem i uzbrojeniem terenu budowy, chyba że </w:t>
      </w:r>
      <w:r>
        <w:rPr>
          <w:b/>
          <w:bCs/>
          <w:i/>
          <w:iCs/>
          <w:kern w:val="1"/>
          <w:lang w:eastAsia="ar-SA"/>
        </w:rPr>
        <w:t>Wykonawca</w:t>
      </w:r>
      <w:r>
        <w:rPr>
          <w:kern w:val="1"/>
          <w:lang w:eastAsia="ar-SA"/>
        </w:rPr>
        <w:t xml:space="preserve"> wyrazi zgodę na przejęcie tych obiektów i urządzeń,</w:t>
      </w:r>
    </w:p>
    <w:p w14:paraId="1AD4629B" w14:textId="77777777" w:rsidR="00A958B4" w:rsidRDefault="00DE0F1A">
      <w:pPr>
        <w:numPr>
          <w:ilvl w:val="0"/>
          <w:numId w:val="104"/>
        </w:numPr>
        <w:ind w:left="568" w:hanging="284"/>
        <w:jc w:val="both"/>
        <w:rPr>
          <w:kern w:val="1"/>
          <w:lang w:eastAsia="ar-SA"/>
        </w:rPr>
      </w:pPr>
      <w:r>
        <w:rPr>
          <w:kern w:val="1"/>
          <w:lang w:eastAsia="ar-SA"/>
        </w:rPr>
        <w:t xml:space="preserve">przejęcia od </w:t>
      </w:r>
      <w:r>
        <w:rPr>
          <w:b/>
          <w:bCs/>
          <w:i/>
          <w:iCs/>
          <w:kern w:val="1"/>
          <w:lang w:eastAsia="ar-SA"/>
        </w:rPr>
        <w:t>Wykonawcy</w:t>
      </w:r>
      <w:r>
        <w:rPr>
          <w:kern w:val="1"/>
          <w:lang w:eastAsia="ar-SA"/>
        </w:rPr>
        <w:t xml:space="preserve"> terenu budowy.</w:t>
      </w:r>
    </w:p>
    <w:p w14:paraId="60D78276" w14:textId="77777777" w:rsidR="00A958B4" w:rsidRDefault="00DE0F1A">
      <w:pPr>
        <w:numPr>
          <w:ilvl w:val="0"/>
          <w:numId w:val="101"/>
        </w:numPr>
        <w:suppressAutoHyphens w:val="0"/>
        <w:ind w:left="284" w:hanging="284"/>
        <w:jc w:val="both"/>
        <w:rPr>
          <w:kern w:val="1"/>
          <w:lang w:eastAsia="ar-SA"/>
        </w:rPr>
      </w:pPr>
      <w:r>
        <w:rPr>
          <w:kern w:val="1"/>
          <w:lang w:eastAsia="ar-SA"/>
        </w:rPr>
        <w:t xml:space="preserve">Sposób obliczenia należnego wynagrodzenia </w:t>
      </w:r>
      <w:r>
        <w:rPr>
          <w:b/>
          <w:bCs/>
          <w:i/>
          <w:iCs/>
          <w:kern w:val="1"/>
          <w:lang w:eastAsia="ar-SA"/>
        </w:rPr>
        <w:t>Wykonawcy</w:t>
      </w:r>
      <w:r>
        <w:rPr>
          <w:kern w:val="1"/>
          <w:lang w:eastAsia="ar-SA"/>
        </w:rPr>
        <w:t xml:space="preserve"> z tytułu wykonania części umowy będzie następujący:</w:t>
      </w:r>
    </w:p>
    <w:p w14:paraId="46B4E4E0" w14:textId="77777777" w:rsidR="00A958B4" w:rsidRDefault="00DE0F1A">
      <w:pPr>
        <w:numPr>
          <w:ilvl w:val="0"/>
          <w:numId w:val="105"/>
        </w:numPr>
        <w:ind w:left="568" w:hanging="284"/>
        <w:jc w:val="both"/>
        <w:rPr>
          <w:kern w:val="1"/>
          <w:lang w:eastAsia="ar-SA"/>
        </w:rPr>
      </w:pPr>
      <w:r>
        <w:rPr>
          <w:kern w:val="1"/>
          <w:lang w:eastAsia="ar-SA"/>
        </w:rPr>
        <w:t>w przypadku odstąpienia od całego elementu robót nastąpi odliczenie wartości tego elementu od ogólnej wartości przedmiotu zamówienia,</w:t>
      </w:r>
    </w:p>
    <w:p w14:paraId="24BD3075" w14:textId="77777777" w:rsidR="00A958B4" w:rsidRDefault="00DE0F1A">
      <w:pPr>
        <w:numPr>
          <w:ilvl w:val="0"/>
          <w:numId w:val="105"/>
        </w:numPr>
        <w:ind w:left="568" w:hanging="284"/>
        <w:jc w:val="both"/>
        <w:rPr>
          <w:kern w:val="1"/>
          <w:lang w:eastAsia="ar-SA"/>
        </w:rPr>
      </w:pPr>
      <w:r>
        <w:rPr>
          <w:kern w:val="1"/>
          <w:lang w:eastAsia="ar-SA"/>
        </w:rPr>
        <w:t xml:space="preserve">w przypadku odstąpienia od części robót z danego elementu obliczenie wykonanej części tego elementu nastąpi na podstawie kosztorysów powykonawczych, przygotowanych przez </w:t>
      </w:r>
      <w:r>
        <w:rPr>
          <w:b/>
          <w:bCs/>
          <w:i/>
          <w:iCs/>
          <w:kern w:val="1"/>
          <w:lang w:eastAsia="ar-SA"/>
        </w:rPr>
        <w:t>Wykonawcę</w:t>
      </w:r>
      <w:r>
        <w:rPr>
          <w:kern w:val="1"/>
          <w:lang w:eastAsia="ar-SA"/>
        </w:rPr>
        <w:t>, a zatwierdzonych przez Inspektora Nadzoru.</w:t>
      </w:r>
    </w:p>
    <w:p w14:paraId="08F8AC22" w14:textId="77777777" w:rsidR="00A958B4" w:rsidRDefault="00DE0F1A">
      <w:pPr>
        <w:numPr>
          <w:ilvl w:val="0"/>
          <w:numId w:val="101"/>
        </w:numPr>
        <w:suppressAutoHyphens w:val="0"/>
        <w:ind w:left="284" w:hanging="284"/>
        <w:jc w:val="both"/>
        <w:rPr>
          <w:kern w:val="1"/>
          <w:lang w:eastAsia="ar-SA"/>
        </w:rPr>
      </w:pPr>
      <w:r>
        <w:rPr>
          <w:kern w:val="1"/>
          <w:lang w:eastAsia="ar-SA"/>
        </w:rPr>
        <w:t>Kosztorysy te opracowane będą w oparciu o założenia wskazane w §12 ust. 3 umowy.</w:t>
      </w:r>
    </w:p>
    <w:p w14:paraId="46F04D99" w14:textId="77777777" w:rsidR="00A958B4" w:rsidRDefault="00DE0F1A">
      <w:pPr>
        <w:spacing w:before="240" w:after="240"/>
        <w:jc w:val="center"/>
        <w:rPr>
          <w:rFonts w:eastAsia="MS Mincho"/>
          <w:b/>
        </w:rPr>
      </w:pPr>
      <w:r>
        <w:rPr>
          <w:rFonts w:eastAsia="MS Mincho"/>
          <w:b/>
        </w:rPr>
        <w:t>§15</w:t>
      </w:r>
    </w:p>
    <w:p w14:paraId="0BDDB7BC" w14:textId="77777777" w:rsidR="00A958B4" w:rsidRDefault="00DE0F1A">
      <w:pPr>
        <w:numPr>
          <w:ilvl w:val="0"/>
          <w:numId w:val="106"/>
        </w:numPr>
        <w:suppressAutoHyphens w:val="0"/>
        <w:ind w:left="284" w:hanging="284"/>
        <w:jc w:val="both"/>
      </w:pPr>
      <w:r>
        <w:t>Zamawiający przewiduje możliwość istotnych zmian umowy w stosunku do treści oferty, na podstawie której dokonano wyboru Wykonawcy. Zmiana umowy dopuszczalna będzie w granicach wyznaczonych w art. 455 p.z.p. oraz w przypadku wystąpienia co najmniej jednej z niżej wymienionych okoliczności:</w:t>
      </w:r>
    </w:p>
    <w:p w14:paraId="53DE4FE8" w14:textId="77777777" w:rsidR="00A958B4" w:rsidRDefault="00DE0F1A">
      <w:pPr>
        <w:numPr>
          <w:ilvl w:val="1"/>
          <w:numId w:val="75"/>
        </w:numPr>
        <w:suppressAutoHyphens w:val="0"/>
        <w:ind w:left="568" w:hanging="284"/>
      </w:pPr>
      <w:r>
        <w:t>w zakresie terminu wykonania umowy:</w:t>
      </w:r>
    </w:p>
    <w:p w14:paraId="12AC625B" w14:textId="77777777" w:rsidR="00A958B4" w:rsidRDefault="00DE0F1A">
      <w:pPr>
        <w:widowControl w:val="0"/>
        <w:numPr>
          <w:ilvl w:val="0"/>
          <w:numId w:val="107"/>
        </w:numPr>
        <w:suppressAutoHyphens w:val="0"/>
        <w:autoSpaceDE w:val="0"/>
        <w:autoSpaceDN w:val="0"/>
        <w:adjustRightInd w:val="0"/>
        <w:ind w:left="851" w:hanging="284"/>
        <w:jc w:val="both"/>
      </w:pPr>
      <w:r>
        <w:t xml:space="preserve">w przypadku przestojów lub opóźnień w realizacji przedmiotu umowy, wywołanych przyczynami niezależnymi od Stron bądź zależnymi wyłącznie od </w:t>
      </w:r>
      <w:r>
        <w:rPr>
          <w:b/>
          <w:bCs/>
          <w:i/>
          <w:iCs/>
        </w:rPr>
        <w:t>Zamawiającego</w:t>
      </w:r>
      <w:r>
        <w:t xml:space="preserve">, </w:t>
      </w:r>
      <w:r>
        <w:rPr>
          <w:b/>
          <w:bCs/>
          <w:i/>
          <w:iCs/>
        </w:rPr>
        <w:t>Zamawiający</w:t>
      </w:r>
      <w:r>
        <w:t xml:space="preserve"> dopuszcza możliwość zmiany terminu zakończenia realizacji przedmiotu umowy, odpowiednio o okres opóźnienia spowodowanego przyczyną niezależną od stron umowy bądź zależną wyłącznie od </w:t>
      </w:r>
      <w:r>
        <w:rPr>
          <w:b/>
          <w:bCs/>
          <w:i/>
          <w:iCs/>
        </w:rPr>
        <w:t>Zamawiającego</w:t>
      </w:r>
      <w:r>
        <w:t>,</w:t>
      </w:r>
    </w:p>
    <w:p w14:paraId="7A46062F" w14:textId="77777777" w:rsidR="00A958B4" w:rsidRDefault="00DE0F1A">
      <w:pPr>
        <w:widowControl w:val="0"/>
        <w:numPr>
          <w:ilvl w:val="0"/>
          <w:numId w:val="107"/>
        </w:numPr>
        <w:suppressAutoHyphens w:val="0"/>
        <w:autoSpaceDE w:val="0"/>
        <w:autoSpaceDN w:val="0"/>
        <w:adjustRightInd w:val="0"/>
        <w:ind w:left="851" w:hanging="284"/>
        <w:jc w:val="both"/>
      </w:pPr>
      <w:r>
        <w:t xml:space="preserve">jeżeli przyczyny, z powodu których będzie zagrożone dotrzymanie terminu zakończenia robót będą następstwem okoliczności, za które odpowiedzialność ponosi </w:t>
      </w:r>
      <w:r>
        <w:rPr>
          <w:b/>
          <w:bCs/>
          <w:i/>
          <w:iCs/>
        </w:rPr>
        <w:t>Zamawiający</w:t>
      </w:r>
      <w:r>
        <w:t xml:space="preserve"> w szczególności będące następstwem konieczności wprowadzenia zmian </w:t>
      </w:r>
      <w:r>
        <w:lastRenderedPageBreak/>
        <w:t>w dokumentacji projektowej, w zakresie, w jakim ww. okoliczności miały lub mogły mieć wpływ na dotrzymanie terminu zakończenia robót,</w:t>
      </w:r>
    </w:p>
    <w:p w14:paraId="6B684410" w14:textId="77777777" w:rsidR="00A958B4" w:rsidRDefault="00DE0F1A">
      <w:pPr>
        <w:widowControl w:val="0"/>
        <w:numPr>
          <w:ilvl w:val="0"/>
          <w:numId w:val="107"/>
        </w:numPr>
        <w:suppressAutoHyphens w:val="0"/>
        <w:autoSpaceDE w:val="0"/>
        <w:autoSpaceDN w:val="0"/>
        <w:adjustRightInd w:val="0"/>
        <w:ind w:left="851" w:hanging="284"/>
        <w:jc w:val="both"/>
      </w:pPr>
      <w:r>
        <w:t>z powodu aktualizacji rozwiązań ze względu na postęp technologiczny (np. wycofanie z obrotu materiałów i urządzeń),</w:t>
      </w:r>
    </w:p>
    <w:p w14:paraId="1A0817EB" w14:textId="77777777" w:rsidR="00A958B4" w:rsidRDefault="00DE0F1A">
      <w:pPr>
        <w:widowControl w:val="0"/>
        <w:numPr>
          <w:ilvl w:val="0"/>
          <w:numId w:val="107"/>
        </w:numPr>
        <w:suppressAutoHyphens w:val="0"/>
        <w:autoSpaceDE w:val="0"/>
        <w:autoSpaceDN w:val="0"/>
        <w:adjustRightInd w:val="0"/>
        <w:ind w:left="851" w:hanging="284"/>
        <w:jc w:val="both"/>
      </w:pPr>
      <w:r>
        <w:t xml:space="preserve">gdy wystąpią niekorzystne warunki atmosferyczne, w szczególności opady deszczu, śniegu, gradu, wysokie lub niskie temperatury, silny wiatr, które uniemożliwiają prawidłowe wykonanie robót, w szczególności z powodu technologii realizacji prac określonych w dokumentacji projektowej, normami lub innymi przepisami, wymagającymi konkretnych warunków atmosferycznych, jeżeli konieczność wykonania prac w tym okresie nie jest następstwem okoliczności, za które </w:t>
      </w:r>
      <w:r>
        <w:rPr>
          <w:b/>
          <w:bCs/>
          <w:i/>
          <w:iCs/>
        </w:rPr>
        <w:t>Wykonawca</w:t>
      </w:r>
      <w:r>
        <w:t xml:space="preserve"> ponosi odpowiedzialność. Termin zostanie przesunięty</w:t>
      </w:r>
      <w:r>
        <w:rPr>
          <w:color w:val="4472C4"/>
        </w:rPr>
        <w:t xml:space="preserve"> </w:t>
      </w:r>
      <w:r>
        <w:t>odpowiednio o czas trwania niekorzystnych warunków atmosferycznych lub o czas usunięcia ich skutków,</w:t>
      </w:r>
    </w:p>
    <w:p w14:paraId="438A60D2" w14:textId="77777777" w:rsidR="00A958B4" w:rsidRDefault="00DE0F1A">
      <w:pPr>
        <w:widowControl w:val="0"/>
        <w:numPr>
          <w:ilvl w:val="0"/>
          <w:numId w:val="107"/>
        </w:numPr>
        <w:suppressAutoHyphens w:val="0"/>
        <w:autoSpaceDE w:val="0"/>
        <w:autoSpaceDN w:val="0"/>
        <w:adjustRightInd w:val="0"/>
        <w:ind w:left="851" w:hanging="284"/>
        <w:jc w:val="both"/>
      </w:pPr>
      <w:r>
        <w:t xml:space="preserve">w przypadku działania siły wyższej - pod pojęciem, której rozumie się wszystkie zdarzenia zewnętrzne niemożliwe do przewidzenia i niemożliwe do zapobieżenia przez Stronę lub Strony umowy, a zaistniałe po zawarciu umowy i mające wpływ na realizację umowy, w szczególności takie jak: </w:t>
      </w:r>
    </w:p>
    <w:p w14:paraId="2EB138F3" w14:textId="77777777" w:rsidR="00A958B4" w:rsidRDefault="00DE0F1A">
      <w:pPr>
        <w:widowControl w:val="0"/>
        <w:numPr>
          <w:ilvl w:val="0"/>
          <w:numId w:val="108"/>
        </w:numPr>
        <w:suppressAutoHyphens w:val="0"/>
        <w:autoSpaceDE w:val="0"/>
        <w:autoSpaceDN w:val="0"/>
        <w:adjustRightInd w:val="0"/>
        <w:ind w:left="1135" w:hanging="284"/>
        <w:jc w:val="both"/>
      </w:pPr>
      <w:r>
        <w:t>wojny, działania wojenne, inwazje,</w:t>
      </w:r>
    </w:p>
    <w:p w14:paraId="5FE281E4" w14:textId="77777777" w:rsidR="00A958B4" w:rsidRDefault="00DE0F1A">
      <w:pPr>
        <w:widowControl w:val="0"/>
        <w:numPr>
          <w:ilvl w:val="0"/>
          <w:numId w:val="108"/>
        </w:numPr>
        <w:suppressAutoHyphens w:val="0"/>
        <w:autoSpaceDE w:val="0"/>
        <w:autoSpaceDN w:val="0"/>
        <w:adjustRightInd w:val="0"/>
        <w:ind w:left="1135" w:hanging="284"/>
        <w:jc w:val="both"/>
      </w:pPr>
      <w:r>
        <w:t>terroryzm, rewolucje, powstania, wojny domowe, epidemie,</w:t>
      </w:r>
    </w:p>
    <w:p w14:paraId="0F9DE9D6" w14:textId="77777777" w:rsidR="00A958B4" w:rsidRDefault="00DE0F1A">
      <w:pPr>
        <w:widowControl w:val="0"/>
        <w:numPr>
          <w:ilvl w:val="0"/>
          <w:numId w:val="108"/>
        </w:numPr>
        <w:suppressAutoHyphens w:val="0"/>
        <w:autoSpaceDE w:val="0"/>
        <w:autoSpaceDN w:val="0"/>
        <w:adjustRightInd w:val="0"/>
        <w:ind w:left="1135" w:hanging="284"/>
        <w:jc w:val="both"/>
      </w:pPr>
      <w:r>
        <w:t xml:space="preserve">rozruchy, z wyjątkiem tych, które są ograniczone wyłącznie do pracowników </w:t>
      </w:r>
      <w:r>
        <w:rPr>
          <w:b/>
          <w:bCs/>
          <w:i/>
          <w:iCs/>
        </w:rPr>
        <w:t>Wykonawcy</w:t>
      </w:r>
      <w:r>
        <w:t xml:space="preserve"> lub jego podwykonawców lub </w:t>
      </w:r>
      <w:r>
        <w:rPr>
          <w:b/>
          <w:bCs/>
          <w:i/>
          <w:iCs/>
        </w:rPr>
        <w:t>Zamawiającego</w:t>
      </w:r>
      <w:r>
        <w:t>,</w:t>
      </w:r>
    </w:p>
    <w:p w14:paraId="382080B2" w14:textId="77777777" w:rsidR="00A958B4" w:rsidRDefault="00DE0F1A">
      <w:pPr>
        <w:widowControl w:val="0"/>
        <w:numPr>
          <w:ilvl w:val="0"/>
          <w:numId w:val="108"/>
        </w:numPr>
        <w:suppressAutoHyphens w:val="0"/>
        <w:autoSpaceDE w:val="0"/>
        <w:autoSpaceDN w:val="0"/>
        <w:adjustRightInd w:val="0"/>
        <w:ind w:left="1135" w:hanging="284"/>
        <w:jc w:val="both"/>
      </w:pPr>
      <w:r>
        <w:t xml:space="preserve">zanieczyszczenie i inne podobnie niebezpieczne skutki spowodowane przez substancje toksyczne, z wyjątkiem tych, które mogą być przypisane użyciu przez </w:t>
      </w:r>
      <w:r>
        <w:rPr>
          <w:b/>
          <w:bCs/>
          <w:i/>
          <w:iCs/>
        </w:rPr>
        <w:t>Wykonawcę</w:t>
      </w:r>
      <w:r>
        <w:t xml:space="preserve"> takich substancji,</w:t>
      </w:r>
    </w:p>
    <w:p w14:paraId="51F61138" w14:textId="77777777" w:rsidR="00A958B4" w:rsidRDefault="00DE0F1A">
      <w:pPr>
        <w:widowControl w:val="0"/>
        <w:numPr>
          <w:ilvl w:val="0"/>
          <w:numId w:val="108"/>
        </w:numPr>
        <w:suppressAutoHyphens w:val="0"/>
        <w:autoSpaceDE w:val="0"/>
        <w:autoSpaceDN w:val="0"/>
        <w:adjustRightInd w:val="0"/>
        <w:ind w:left="1135" w:hanging="284"/>
        <w:jc w:val="both"/>
      </w:pPr>
      <w:r>
        <w:t>ogólnokrajowe bądź regionalne spory w przemyśle lub też spory, które są częścią ogólnonarodowej lub regionalnej kampanii, a którym Strona umowy nie mogła zapobiec.</w:t>
      </w:r>
    </w:p>
    <w:p w14:paraId="67FF620A" w14:textId="77777777" w:rsidR="00A958B4" w:rsidRDefault="00DE0F1A">
      <w:pPr>
        <w:widowControl w:val="0"/>
        <w:autoSpaceDE w:val="0"/>
        <w:autoSpaceDN w:val="0"/>
        <w:adjustRightInd w:val="0"/>
        <w:ind w:left="851"/>
        <w:jc w:val="both"/>
      </w:pPr>
      <w:r>
        <w:rPr>
          <w:b/>
          <w:bCs/>
          <w:i/>
          <w:iCs/>
        </w:rPr>
        <w:t>Zamawiający</w:t>
      </w:r>
      <w:r>
        <w:t xml:space="preserve"> dopuszcza zmianę terminu zakończenia wykonania umowy odpowiednio o czas trwania siły wyższej lub o czas usunięcia jej skutków.</w:t>
      </w:r>
    </w:p>
    <w:p w14:paraId="4B610B86" w14:textId="77777777" w:rsidR="00A958B4" w:rsidRDefault="00DE0F1A">
      <w:pPr>
        <w:widowControl w:val="0"/>
        <w:numPr>
          <w:ilvl w:val="0"/>
          <w:numId w:val="107"/>
        </w:numPr>
        <w:suppressAutoHyphens w:val="0"/>
        <w:autoSpaceDE w:val="0"/>
        <w:autoSpaceDN w:val="0"/>
        <w:adjustRightInd w:val="0"/>
        <w:ind w:left="851" w:hanging="284"/>
        <w:jc w:val="both"/>
      </w:pPr>
      <w:r>
        <w:t>wystąpienia przestojów spowodowanych koniecznością usunięcia uszkodzeń istniejących sieci i urządzeń podziemnych nieoznaczonych w dokumentacji projektowej, znalezisk o znaczeniu historycznym lub archeologicznym,</w:t>
      </w:r>
    </w:p>
    <w:p w14:paraId="6503F11D" w14:textId="77777777" w:rsidR="00A958B4" w:rsidRDefault="00DE0F1A">
      <w:pPr>
        <w:widowControl w:val="0"/>
        <w:numPr>
          <w:ilvl w:val="0"/>
          <w:numId w:val="107"/>
        </w:numPr>
        <w:suppressAutoHyphens w:val="0"/>
        <w:autoSpaceDE w:val="0"/>
        <w:autoSpaceDN w:val="0"/>
        <w:adjustRightInd w:val="0"/>
        <w:ind w:left="851" w:hanging="284"/>
        <w:jc w:val="both"/>
      </w:pPr>
      <w:r>
        <w:t xml:space="preserve">jeżeli wystąpi brak możliwości wykonywania robót z powodu nie dopuszczenia do ich wykonywania przez uprawniony organ lub nakazania ich wstrzymania przez uprawniony organ, z przyczyn niezależnych od </w:t>
      </w:r>
      <w:r>
        <w:rPr>
          <w:b/>
          <w:bCs/>
          <w:i/>
          <w:iCs/>
        </w:rPr>
        <w:t>Wykonawcy</w:t>
      </w:r>
      <w:r>
        <w:t>, o czas wstrzymania lub usunięcia przeszkody,</w:t>
      </w:r>
    </w:p>
    <w:p w14:paraId="6345D2C7" w14:textId="77777777" w:rsidR="00A958B4" w:rsidRDefault="00DE0F1A">
      <w:pPr>
        <w:widowControl w:val="0"/>
        <w:numPr>
          <w:ilvl w:val="0"/>
          <w:numId w:val="107"/>
        </w:numPr>
        <w:suppressAutoHyphens w:val="0"/>
        <w:autoSpaceDE w:val="0"/>
        <w:autoSpaceDN w:val="0"/>
        <w:adjustRightInd w:val="0"/>
        <w:ind w:left="851" w:hanging="284"/>
        <w:jc w:val="both"/>
      </w:pPr>
      <w:r>
        <w:t xml:space="preserve">w przypadku o którym mowa w pkt. 1 lit. b, jeżeli wskutek wprowadzenia zmian w zakresie prac wystąpi opóźnienie, bądź przewidywany okres realizacji zmienionego zakresu prac będzie dłuższy od dotychczasowego, </w:t>
      </w:r>
      <w:r>
        <w:rPr>
          <w:b/>
          <w:bCs/>
          <w:i/>
          <w:iCs/>
        </w:rPr>
        <w:t>Zamawiający</w:t>
      </w:r>
      <w:r>
        <w:t xml:space="preserve"> dopuszcza możliwość zmiany terminu zakończenia realizacji przedmiotu umowy poprzez wydłużenie odpowiednio o okres takiego opóźnienia lub o okres o czas jaki jest konieczny dla wykonania przedmiotu umowy po wprowadzonych zmianach,</w:t>
      </w:r>
    </w:p>
    <w:p w14:paraId="08B4160E" w14:textId="77777777" w:rsidR="00A958B4" w:rsidRDefault="00DE0F1A">
      <w:pPr>
        <w:widowControl w:val="0"/>
        <w:numPr>
          <w:ilvl w:val="0"/>
          <w:numId w:val="107"/>
        </w:numPr>
        <w:suppressAutoHyphens w:val="0"/>
        <w:autoSpaceDE w:val="0"/>
        <w:autoSpaceDN w:val="0"/>
        <w:adjustRightInd w:val="0"/>
        <w:ind w:left="851" w:hanging="284"/>
        <w:jc w:val="both"/>
      </w:pPr>
      <w:r>
        <w:t>wystąpienia okoliczności, których Strony umowy nie były w stanie przewidzieć, pomimo zachowania należytej staranności,</w:t>
      </w:r>
    </w:p>
    <w:p w14:paraId="7FBED0ED" w14:textId="77777777" w:rsidR="00A958B4" w:rsidRDefault="00DE0F1A">
      <w:pPr>
        <w:widowControl w:val="0"/>
        <w:numPr>
          <w:ilvl w:val="0"/>
          <w:numId w:val="107"/>
        </w:numPr>
        <w:suppressAutoHyphens w:val="0"/>
        <w:autoSpaceDE w:val="0"/>
        <w:autoSpaceDN w:val="0"/>
        <w:adjustRightInd w:val="0"/>
        <w:ind w:left="851" w:hanging="284"/>
        <w:jc w:val="both"/>
      </w:pPr>
      <w:r>
        <w:t>wydłużenia terminów robót (np. wykonanie sieci gazowej, elektrycznej), realizowanych w ramach koordynacji robót przez innych inwestorów,</w:t>
      </w:r>
    </w:p>
    <w:p w14:paraId="56621CFE" w14:textId="77777777" w:rsidR="00A958B4" w:rsidRDefault="00DE0F1A">
      <w:pPr>
        <w:widowControl w:val="0"/>
        <w:numPr>
          <w:ilvl w:val="0"/>
          <w:numId w:val="107"/>
        </w:numPr>
        <w:suppressAutoHyphens w:val="0"/>
        <w:autoSpaceDE w:val="0"/>
        <w:autoSpaceDN w:val="0"/>
        <w:adjustRightInd w:val="0"/>
        <w:ind w:left="851" w:hanging="284"/>
        <w:jc w:val="both"/>
      </w:pPr>
      <w:r>
        <w:t>w przypadku, o którym mowa w pkt. 1 lit. c o okres niezbędny do wykonania robót dodatkowych.</w:t>
      </w:r>
    </w:p>
    <w:p w14:paraId="0CFF10B9" w14:textId="77777777" w:rsidR="00A958B4" w:rsidRDefault="00DE0F1A">
      <w:pPr>
        <w:numPr>
          <w:ilvl w:val="1"/>
          <w:numId w:val="75"/>
        </w:numPr>
        <w:suppressAutoHyphens w:val="0"/>
        <w:ind w:left="568" w:hanging="284"/>
      </w:pPr>
      <w:r>
        <w:t xml:space="preserve">w zakresie wynagrodzenia </w:t>
      </w:r>
      <w:r>
        <w:rPr>
          <w:b/>
          <w:bCs/>
          <w:i/>
          <w:iCs/>
        </w:rPr>
        <w:t>Wykonawcy</w:t>
      </w:r>
      <w:r>
        <w:t>:</w:t>
      </w:r>
    </w:p>
    <w:p w14:paraId="30313185" w14:textId="77777777" w:rsidR="00A958B4" w:rsidRDefault="00DE0F1A">
      <w:pPr>
        <w:widowControl w:val="0"/>
        <w:numPr>
          <w:ilvl w:val="0"/>
          <w:numId w:val="71"/>
        </w:numPr>
        <w:suppressAutoHyphens w:val="0"/>
        <w:autoSpaceDE w:val="0"/>
        <w:autoSpaceDN w:val="0"/>
        <w:adjustRightInd w:val="0"/>
        <w:ind w:left="851" w:hanging="284"/>
        <w:jc w:val="both"/>
      </w:pPr>
      <w:r>
        <w:lastRenderedPageBreak/>
        <w:t xml:space="preserve">w przypadku zmiany wysokości obowiązującej stawki podatku VAT w sytuacji, gdy w trakcie realizacji przedmiotu umowy nastąpi zmiana stawki podatku VAT dla robót objętych przedmiotem umowy. W takim przypadku </w:t>
      </w:r>
      <w:r>
        <w:rPr>
          <w:b/>
          <w:bCs/>
          <w:i/>
          <w:iCs/>
        </w:rPr>
        <w:t>Zamawiający</w:t>
      </w:r>
      <w:r>
        <w:t xml:space="preserve"> dopuszcza możliwość zmiany wysokości wynagrodzenia, o kwotę równą różnicy w kwocie podatku, jednakże wyłącznie co do części wynagrodzenia za roboty, których do dnia zmiany stawki podatku VAT jeszcze nie wykonano,</w:t>
      </w:r>
    </w:p>
    <w:p w14:paraId="6A458A83" w14:textId="77777777" w:rsidR="00A958B4" w:rsidRDefault="00DE0F1A">
      <w:pPr>
        <w:widowControl w:val="0"/>
        <w:numPr>
          <w:ilvl w:val="0"/>
          <w:numId w:val="71"/>
        </w:numPr>
        <w:suppressAutoHyphens w:val="0"/>
        <w:autoSpaceDE w:val="0"/>
        <w:autoSpaceDN w:val="0"/>
        <w:adjustRightInd w:val="0"/>
        <w:ind w:left="851" w:hanging="284"/>
        <w:jc w:val="both"/>
      </w:pPr>
      <w:r>
        <w:t xml:space="preserve">w przypadku obiektywnej konieczności zmiany technologii wykonania przedmiotu umowy, zastosowania rozwiązań zamiennych, zastępczych lub równoważnych, które nie mogły być przewidziane przez Zamawiającego pomimo dołożenia należytej staranności, </w:t>
      </w:r>
      <w:r>
        <w:rPr>
          <w:b/>
          <w:bCs/>
          <w:i/>
          <w:iCs/>
        </w:rPr>
        <w:t>Zamawiający</w:t>
      </w:r>
      <w:r>
        <w:t xml:space="preserve"> dopuszcza zmianę zakresu prac, przy czym wyłącznie w zakresie niezbędnym do zgodnego z obowiązującymi standardami, wymaganiami technicznymi oraz normami, prawidłowego wykonania przedmiotu umowy o wartość tych zmian. </w:t>
      </w:r>
    </w:p>
    <w:p w14:paraId="08DFC392" w14:textId="77777777" w:rsidR="00A958B4" w:rsidRDefault="00DE0F1A">
      <w:pPr>
        <w:widowControl w:val="0"/>
        <w:numPr>
          <w:ilvl w:val="0"/>
          <w:numId w:val="71"/>
        </w:numPr>
        <w:suppressAutoHyphens w:val="0"/>
        <w:autoSpaceDE w:val="0"/>
        <w:autoSpaceDN w:val="0"/>
        <w:adjustRightInd w:val="0"/>
        <w:ind w:left="851" w:hanging="284"/>
        <w:jc w:val="both"/>
      </w:pPr>
      <w:r>
        <w:t>w przypadku koniczności wykonania robót zamiennych i dodatkowych, których wykonanie warunkuje realizację zamówienia podstawowego.</w:t>
      </w:r>
    </w:p>
    <w:p w14:paraId="0B5E74CF" w14:textId="77777777" w:rsidR="00A958B4" w:rsidRDefault="00DE0F1A">
      <w:pPr>
        <w:numPr>
          <w:ilvl w:val="1"/>
          <w:numId w:val="75"/>
        </w:numPr>
        <w:suppressAutoHyphens w:val="0"/>
        <w:ind w:left="568" w:hanging="284"/>
        <w:jc w:val="both"/>
      </w:pPr>
      <w:r>
        <w:t>Strony są uprawnione do żądania zmiany umowy w zakresie materiałów, parametrów technicznych, technologii wykonania robót, sposobu i zakresu wykonania przedmiotu umowy w następujących sytuacjach:</w:t>
      </w:r>
    </w:p>
    <w:p w14:paraId="41B3E897" w14:textId="77777777" w:rsidR="00A958B4" w:rsidRDefault="00DE0F1A">
      <w:pPr>
        <w:widowControl w:val="0"/>
        <w:numPr>
          <w:ilvl w:val="0"/>
          <w:numId w:val="72"/>
        </w:numPr>
        <w:suppressAutoHyphens w:val="0"/>
        <w:autoSpaceDE w:val="0"/>
        <w:autoSpaceDN w:val="0"/>
        <w:adjustRightInd w:val="0"/>
        <w:ind w:left="851" w:hanging="284"/>
        <w:jc w:val="both"/>
      </w:pPr>
      <w:r>
        <w:t xml:space="preserve">jeżeli będzie to konieczne dla realizacji przedmiotu umowy z dokumentacją projektową, specyfikacją techniczną wykonania i odbioru robót lub zasadami wiedzy technicznej, przyspieszy ukończenie, zmniejszy </w:t>
      </w:r>
      <w:r>
        <w:rPr>
          <w:b/>
          <w:bCs/>
          <w:i/>
          <w:iCs/>
        </w:rPr>
        <w:t>Zamawiającemu</w:t>
      </w:r>
      <w:r>
        <w:t xml:space="preserve"> koszty przy relacji/eksploatacji lub jeżeli będzie to korzystne dla </w:t>
      </w:r>
      <w:r>
        <w:rPr>
          <w:b/>
          <w:bCs/>
          <w:i/>
          <w:iCs/>
        </w:rPr>
        <w:t>Zamawiającego</w:t>
      </w:r>
      <w:r>
        <w:t xml:space="preserve"> ze względu na trwałość wykonania lub zmniejszenia kosztów eksploatacji,</w:t>
      </w:r>
    </w:p>
    <w:p w14:paraId="2DEEB5F5" w14:textId="77777777" w:rsidR="00A958B4" w:rsidRDefault="00DE0F1A">
      <w:pPr>
        <w:widowControl w:val="0"/>
        <w:numPr>
          <w:ilvl w:val="0"/>
          <w:numId w:val="72"/>
        </w:numPr>
        <w:suppressAutoHyphens w:val="0"/>
        <w:autoSpaceDE w:val="0"/>
        <w:autoSpaceDN w:val="0"/>
        <w:adjustRightInd w:val="0"/>
        <w:ind w:left="851" w:hanging="284"/>
        <w:jc w:val="both"/>
      </w:pPr>
      <w:r>
        <w:t>konieczność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ją przygotowano, gdyby zastosowanie przewidzianych rozwiązań groziło niewykonaniem lub nienależytym wykonaniem przedmiotu umowy,</w:t>
      </w:r>
    </w:p>
    <w:p w14:paraId="39C74E52" w14:textId="77777777" w:rsidR="00A958B4" w:rsidRDefault="00DE0F1A">
      <w:pPr>
        <w:widowControl w:val="0"/>
        <w:numPr>
          <w:ilvl w:val="0"/>
          <w:numId w:val="72"/>
        </w:numPr>
        <w:suppressAutoHyphens w:val="0"/>
        <w:autoSpaceDE w:val="0"/>
        <w:autoSpaceDN w:val="0"/>
        <w:adjustRightInd w:val="0"/>
        <w:ind w:left="851" w:hanging="284"/>
        <w:jc w:val="both"/>
      </w:pPr>
      <w:r>
        <w:t>wystąpienia warunków terenu robót odbiegających w istotny sposób od przyjętych w dokumentacji projektowej, w szczególności napotkania niezinwentaryzowanych lub błędnie zinwentaryzowanych sieci, instalacji lub innych obiektów budowalnych,</w:t>
      </w:r>
    </w:p>
    <w:p w14:paraId="2E148338" w14:textId="77777777" w:rsidR="00A958B4" w:rsidRDefault="00DE0F1A">
      <w:pPr>
        <w:widowControl w:val="0"/>
        <w:numPr>
          <w:ilvl w:val="0"/>
          <w:numId w:val="72"/>
        </w:numPr>
        <w:suppressAutoHyphens w:val="0"/>
        <w:autoSpaceDE w:val="0"/>
        <w:autoSpaceDN w:val="0"/>
        <w:adjustRightInd w:val="0"/>
        <w:ind w:left="851" w:hanging="284"/>
        <w:jc w:val="both"/>
      </w:pPr>
      <w:r>
        <w:t>konieczności zrealizowania przedmiotu umowy przy zastosowaniu innych rozwiązań technicznych lub materiałowych ze względu na zmiany obowiązującego prawa,</w:t>
      </w:r>
    </w:p>
    <w:p w14:paraId="63FAD69B" w14:textId="77777777" w:rsidR="00A958B4" w:rsidRDefault="00DE0F1A">
      <w:pPr>
        <w:widowControl w:val="0"/>
        <w:numPr>
          <w:ilvl w:val="0"/>
          <w:numId w:val="72"/>
        </w:numPr>
        <w:suppressAutoHyphens w:val="0"/>
        <w:autoSpaceDE w:val="0"/>
        <w:autoSpaceDN w:val="0"/>
        <w:adjustRightInd w:val="0"/>
        <w:ind w:left="851" w:hanging="284"/>
        <w:jc w:val="both"/>
      </w:pPr>
      <w:r>
        <w:t>wystąpienia niebezpieczeństwa kolizji z planowanymi lub równolegle prowadzonymi przez inne podmioty robotami w zakresie niezbędnym do uniknięcia lub usunięcia tych kolizji,</w:t>
      </w:r>
    </w:p>
    <w:p w14:paraId="2907DB4A" w14:textId="77777777" w:rsidR="00A958B4" w:rsidRDefault="00DE0F1A">
      <w:pPr>
        <w:widowControl w:val="0"/>
        <w:numPr>
          <w:ilvl w:val="0"/>
          <w:numId w:val="72"/>
        </w:numPr>
        <w:suppressAutoHyphens w:val="0"/>
        <w:autoSpaceDE w:val="0"/>
        <w:autoSpaceDN w:val="0"/>
        <w:adjustRightInd w:val="0"/>
        <w:ind w:left="851" w:hanging="284"/>
        <w:jc w:val="both"/>
        <w:rPr>
          <w:color w:val="000000"/>
        </w:rPr>
      </w:pPr>
      <w:r>
        <w:rPr>
          <w:color w:val="000000"/>
        </w:rPr>
        <w:t>wystąpienia siły wyższej, w rozumieniu pkt. 1 lit. e, uniemożliwiającej wykonanie przedmiotu umowy zgodnie z jej postanowieniami,</w:t>
      </w:r>
    </w:p>
    <w:p w14:paraId="2D747DB3" w14:textId="77777777" w:rsidR="00A958B4" w:rsidRDefault="00DE0F1A">
      <w:pPr>
        <w:numPr>
          <w:ilvl w:val="1"/>
          <w:numId w:val="75"/>
        </w:numPr>
        <w:suppressAutoHyphens w:val="0"/>
        <w:ind w:left="568" w:hanging="284"/>
        <w:jc w:val="both"/>
      </w:pPr>
      <w:r>
        <w:t xml:space="preserve">w przypadku, gdy w umowie znajdują się oczywiste błędy pisarskie lub rachunkowe, </w:t>
      </w:r>
      <w:r>
        <w:rPr>
          <w:b/>
          <w:bCs/>
          <w:i/>
          <w:iCs/>
        </w:rPr>
        <w:t>Zamawiający</w:t>
      </w:r>
      <w:r>
        <w:t xml:space="preserve"> dopuszcza zmiany postanowień umowy, w tym zakresie,</w:t>
      </w:r>
    </w:p>
    <w:p w14:paraId="6907115E" w14:textId="77777777" w:rsidR="00A958B4" w:rsidRDefault="00DE0F1A">
      <w:pPr>
        <w:numPr>
          <w:ilvl w:val="1"/>
          <w:numId w:val="75"/>
        </w:numPr>
        <w:suppressAutoHyphens w:val="0"/>
        <w:ind w:left="568" w:hanging="284"/>
        <w:jc w:val="both"/>
      </w:pPr>
      <w:r>
        <w:t xml:space="preserve">zmiana osób wskazanych w §8 umowy nie wymaga zmiany umowy, a jedynie poinformowania drugiej Strony drogą pisemną lub elektroniczną. W przypadku dokonania takiej zmiany przez </w:t>
      </w:r>
      <w:r>
        <w:rPr>
          <w:b/>
          <w:bCs/>
          <w:i/>
          <w:iCs/>
        </w:rPr>
        <w:t>Wykonawcę</w:t>
      </w:r>
      <w:r>
        <w:t xml:space="preserve">, </w:t>
      </w:r>
      <w:r>
        <w:rPr>
          <w:b/>
          <w:bCs/>
          <w:i/>
          <w:iCs/>
        </w:rPr>
        <w:t>Wykonawca</w:t>
      </w:r>
      <w:r>
        <w:t xml:space="preserve"> zobowiązany jest do złożenia oświadczenia, potwierdzającego wypełnienie obowiązków informacyjnych wynikających z art. 13 i 14 rozporządzenia Parlamentu Europejskiego i Rady (UE) 2016/679 z dnia 27 kwietnia 2016 r. w sprawie ochrony osób fizycznych w związku z przetwarzaniem danych osobowych i w sprawie swobodnego przepływu takich danych oraz uchylenia dyrektywy 95/46/WE </w:t>
      </w:r>
      <w:r>
        <w:lastRenderedPageBreak/>
        <w:t>(ogólne rozporządzenie o ochronie danych) (Dz. Urz. UE L 119 z 04.05.2016, str. 1), dalej „RODO”.</w:t>
      </w:r>
    </w:p>
    <w:p w14:paraId="4F323F14" w14:textId="77777777" w:rsidR="00A958B4" w:rsidRDefault="00DE0F1A">
      <w:pPr>
        <w:numPr>
          <w:ilvl w:val="0"/>
          <w:numId w:val="106"/>
        </w:numPr>
        <w:suppressAutoHyphens w:val="0"/>
        <w:ind w:left="284" w:hanging="284"/>
        <w:jc w:val="both"/>
      </w:pPr>
      <w:r>
        <w:t xml:space="preserve">Wszystkie powyższe postanowienia stanowią katalog zmian, na które </w:t>
      </w:r>
      <w:r>
        <w:rPr>
          <w:b/>
          <w:bCs/>
          <w:i/>
          <w:iCs/>
        </w:rPr>
        <w:t>Zamawiający</w:t>
      </w:r>
      <w:r>
        <w:t xml:space="preserve"> może wyrazić zgodę. Nie stanowią jednocześnie zobowiązania </w:t>
      </w:r>
      <w:r>
        <w:rPr>
          <w:b/>
          <w:bCs/>
          <w:i/>
          <w:iCs/>
        </w:rPr>
        <w:t>Zamawiającego</w:t>
      </w:r>
      <w:r>
        <w:t xml:space="preserve"> do wyrażenia takiej zgody.</w:t>
      </w:r>
    </w:p>
    <w:p w14:paraId="55AACCBD" w14:textId="77777777" w:rsidR="00A958B4" w:rsidRDefault="00DE0F1A">
      <w:pPr>
        <w:numPr>
          <w:ilvl w:val="0"/>
          <w:numId w:val="106"/>
        </w:numPr>
        <w:suppressAutoHyphens w:val="0"/>
        <w:ind w:left="284" w:hanging="284"/>
        <w:jc w:val="both"/>
      </w:pPr>
      <w:r>
        <w:t>W razie wątpliwości, przyjmuje się, że nie stanowią zmiany umowy następujące zmiany:</w:t>
      </w:r>
    </w:p>
    <w:p w14:paraId="147D4CC6" w14:textId="77777777" w:rsidR="00A958B4" w:rsidRDefault="00DE0F1A">
      <w:pPr>
        <w:numPr>
          <w:ilvl w:val="0"/>
          <w:numId w:val="70"/>
        </w:numPr>
        <w:suppressAutoHyphens w:val="0"/>
        <w:ind w:left="568" w:hanging="284"/>
        <w:rPr>
          <w:bCs/>
        </w:rPr>
      </w:pPr>
      <w:r>
        <w:rPr>
          <w:bCs/>
        </w:rPr>
        <w:t>danych związanych z obsługą administracyjno-organizacyjną umowy,</w:t>
      </w:r>
    </w:p>
    <w:p w14:paraId="25F700CD" w14:textId="77777777" w:rsidR="00A958B4" w:rsidRDefault="00DE0F1A">
      <w:pPr>
        <w:numPr>
          <w:ilvl w:val="0"/>
          <w:numId w:val="70"/>
        </w:numPr>
        <w:suppressAutoHyphens w:val="0"/>
        <w:ind w:left="568" w:hanging="284"/>
        <w:rPr>
          <w:bCs/>
        </w:rPr>
      </w:pPr>
      <w:r>
        <w:rPr>
          <w:bCs/>
        </w:rPr>
        <w:t>danych teleadresowych,</w:t>
      </w:r>
    </w:p>
    <w:p w14:paraId="0FE68D25" w14:textId="77777777" w:rsidR="00A958B4" w:rsidRDefault="00DE0F1A">
      <w:pPr>
        <w:numPr>
          <w:ilvl w:val="0"/>
          <w:numId w:val="70"/>
        </w:numPr>
        <w:suppressAutoHyphens w:val="0"/>
        <w:ind w:left="568" w:hanging="284"/>
        <w:rPr>
          <w:bCs/>
        </w:rPr>
      </w:pPr>
      <w:r>
        <w:rPr>
          <w:bCs/>
        </w:rPr>
        <w:t>danych rejestrowych.</w:t>
      </w:r>
    </w:p>
    <w:p w14:paraId="1AC181A9" w14:textId="77777777" w:rsidR="00A958B4" w:rsidRDefault="00DE0F1A">
      <w:pPr>
        <w:spacing w:before="240" w:after="240"/>
        <w:jc w:val="center"/>
        <w:rPr>
          <w:rFonts w:eastAsia="MS Mincho"/>
          <w:b/>
        </w:rPr>
      </w:pPr>
      <w:r>
        <w:rPr>
          <w:rFonts w:eastAsia="MS Mincho"/>
          <w:b/>
        </w:rPr>
        <w:t>§16</w:t>
      </w:r>
    </w:p>
    <w:p w14:paraId="0C97F33C" w14:textId="77777777" w:rsidR="00A958B4" w:rsidRDefault="00DE0F1A">
      <w:pPr>
        <w:numPr>
          <w:ilvl w:val="0"/>
          <w:numId w:val="95"/>
        </w:numPr>
        <w:suppressAutoHyphens w:val="0"/>
        <w:ind w:left="284" w:hanging="284"/>
        <w:jc w:val="both"/>
      </w:pPr>
      <w:r>
        <w:rPr>
          <w:rFonts w:eastAsia="MS Mincho"/>
        </w:rPr>
        <w:t>Do spraw nieuregulowanych Umową mają zastosowanie przepisy Prawa Budowlanego oraz Kodeksu Cywilnego</w:t>
      </w:r>
      <w:r>
        <w:t>.</w:t>
      </w:r>
    </w:p>
    <w:p w14:paraId="3C5AF92C" w14:textId="77777777" w:rsidR="00A958B4" w:rsidRDefault="00DE0F1A">
      <w:pPr>
        <w:numPr>
          <w:ilvl w:val="0"/>
          <w:numId w:val="95"/>
        </w:numPr>
        <w:suppressAutoHyphens w:val="0"/>
        <w:ind w:left="284" w:hanging="284"/>
        <w:jc w:val="both"/>
      </w:pPr>
      <w:r>
        <w:t xml:space="preserve">Strony ustalają, że ewentualne spory w relacjach z </w:t>
      </w:r>
      <w:r>
        <w:t>Zamawiającym, Wykonawcą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0915E58E" w14:textId="77777777" w:rsidR="00A958B4" w:rsidRDefault="00DE0F1A">
      <w:pPr>
        <w:numPr>
          <w:ilvl w:val="0"/>
          <w:numId w:val="95"/>
        </w:numPr>
        <w:suppressAutoHyphens w:val="0"/>
        <w:ind w:left="284" w:hanging="284"/>
        <w:jc w:val="both"/>
        <w:rPr>
          <w:rFonts w:eastAsia="MS Mincho"/>
        </w:rPr>
      </w:pPr>
      <w:r>
        <w:rPr>
          <w:rFonts w:eastAsia="MS Mincho"/>
        </w:rPr>
        <w:t>Wszelkie spory wynikłe na tle realizacji umowy rozstrzygane będą przez Sąd właściwy dla Zamawiającego.</w:t>
      </w:r>
    </w:p>
    <w:p w14:paraId="28142086" w14:textId="77777777" w:rsidR="00A958B4" w:rsidRDefault="00DE0F1A">
      <w:pPr>
        <w:numPr>
          <w:ilvl w:val="0"/>
          <w:numId w:val="95"/>
        </w:numPr>
        <w:suppressAutoHyphens w:val="0"/>
        <w:ind w:left="284" w:hanging="284"/>
        <w:jc w:val="both"/>
        <w:rPr>
          <w:rFonts w:eastAsia="MS Mincho"/>
        </w:rPr>
      </w:pPr>
      <w:r>
        <w:rPr>
          <w:rFonts w:eastAsia="MS Mincho"/>
        </w:rPr>
        <w:t>Umowę sporządzono w dwóch jednobrzmiących egzemplarzach, w tym jeden egzemplarz dla Zamawiającego oraz jeden egzemplarz dla Wykonawcy.</w:t>
      </w:r>
    </w:p>
    <w:p w14:paraId="27308767" w14:textId="77777777" w:rsidR="00A958B4" w:rsidRDefault="00DE0F1A">
      <w:pPr>
        <w:numPr>
          <w:ilvl w:val="0"/>
          <w:numId w:val="95"/>
        </w:numPr>
        <w:suppressAutoHyphens w:val="0"/>
        <w:ind w:left="284" w:hanging="284"/>
        <w:jc w:val="both"/>
        <w:rPr>
          <w:rFonts w:eastAsia="MS Mincho"/>
        </w:rPr>
      </w:pPr>
      <w:r>
        <w:t>Integralną część umowy stanowią:</w:t>
      </w:r>
    </w:p>
    <w:p w14:paraId="0BC74247" w14:textId="77777777" w:rsidR="00A958B4" w:rsidRDefault="00DE0F1A">
      <w:pPr>
        <w:numPr>
          <w:ilvl w:val="0"/>
          <w:numId w:val="67"/>
        </w:numPr>
        <w:ind w:left="568" w:hanging="284"/>
      </w:pPr>
      <w:r>
        <w:t>wzór karty gwarancyjnej</w:t>
      </w:r>
      <w:r>
        <w:tab/>
      </w:r>
      <w:r>
        <w:tab/>
      </w:r>
      <w:r>
        <w:tab/>
      </w:r>
      <w:r>
        <w:tab/>
      </w:r>
      <w:r>
        <w:tab/>
        <w:t xml:space="preserve">- </w:t>
      </w:r>
      <w:r>
        <w:rPr>
          <w:b/>
          <w:bCs/>
          <w:i/>
          <w:iCs/>
        </w:rPr>
        <w:t>Załącznik nr 1 do Umowy</w:t>
      </w:r>
      <w:r>
        <w:t>,</w:t>
      </w:r>
    </w:p>
    <w:p w14:paraId="764658AF" w14:textId="77777777" w:rsidR="00A958B4" w:rsidRDefault="00DE0F1A">
      <w:pPr>
        <w:numPr>
          <w:ilvl w:val="0"/>
          <w:numId w:val="67"/>
        </w:numPr>
        <w:ind w:left="568" w:hanging="284"/>
      </w:pPr>
      <w:r>
        <w:t>wykazy osób zatrudnionych przy realizacji zamówienia</w:t>
      </w:r>
      <w:r>
        <w:tab/>
        <w:t xml:space="preserve">- </w:t>
      </w:r>
      <w:r>
        <w:rPr>
          <w:b/>
          <w:i/>
        </w:rPr>
        <w:t>Załącznik nr 2 do Umowy</w:t>
      </w:r>
      <w:r>
        <w:t>,</w:t>
      </w:r>
    </w:p>
    <w:p w14:paraId="03C528F0" w14:textId="77777777" w:rsidR="00A958B4" w:rsidRDefault="00DE0F1A">
      <w:pPr>
        <w:numPr>
          <w:ilvl w:val="0"/>
          <w:numId w:val="67"/>
        </w:numPr>
        <w:ind w:left="568" w:hanging="284"/>
      </w:pPr>
      <w:r>
        <w:t>kosztorys</w:t>
      </w:r>
      <w:r>
        <w:tab/>
      </w:r>
      <w:r>
        <w:tab/>
      </w:r>
      <w:r>
        <w:tab/>
      </w:r>
      <w:r>
        <w:tab/>
      </w:r>
      <w:r>
        <w:tab/>
      </w:r>
      <w:r>
        <w:tab/>
      </w:r>
      <w:r>
        <w:tab/>
        <w:t xml:space="preserve">- </w:t>
      </w:r>
      <w:r>
        <w:rPr>
          <w:b/>
          <w:i/>
        </w:rPr>
        <w:t>Załącznik nr 3 do Umowy</w:t>
      </w:r>
      <w:r>
        <w:t>.</w:t>
      </w:r>
    </w:p>
    <w:p w14:paraId="3DC0404D" w14:textId="77777777" w:rsidR="00A958B4" w:rsidRDefault="00A958B4">
      <w:pPr>
        <w:ind w:right="299"/>
        <w:rPr>
          <w:rFonts w:eastAsia="MS Mincho"/>
          <w:b/>
          <w:u w:val="single"/>
        </w:rPr>
      </w:pPr>
    </w:p>
    <w:p w14:paraId="136F9DE5" w14:textId="77777777" w:rsidR="00A958B4" w:rsidRDefault="00DE0F1A">
      <w:pPr>
        <w:ind w:left="709" w:right="299" w:firstLine="709"/>
        <w:rPr>
          <w:rFonts w:eastAsia="MS Mincho"/>
          <w:b/>
          <w:i/>
        </w:rPr>
      </w:pPr>
      <w:r>
        <w:rPr>
          <w:rFonts w:eastAsia="MS Mincho"/>
          <w:b/>
          <w:i/>
        </w:rPr>
        <w:t>Wykonawca:</w:t>
      </w:r>
      <w:r>
        <w:rPr>
          <w:rFonts w:eastAsia="MS Mincho"/>
          <w:b/>
          <w:i/>
        </w:rPr>
        <w:tab/>
      </w:r>
      <w:r>
        <w:rPr>
          <w:rFonts w:eastAsia="MS Mincho"/>
          <w:b/>
          <w:i/>
        </w:rPr>
        <w:tab/>
      </w:r>
      <w:r>
        <w:rPr>
          <w:rFonts w:eastAsia="MS Mincho"/>
          <w:b/>
          <w:i/>
        </w:rPr>
        <w:tab/>
      </w:r>
      <w:r>
        <w:rPr>
          <w:rFonts w:eastAsia="MS Mincho"/>
          <w:b/>
          <w:i/>
        </w:rPr>
        <w:tab/>
      </w:r>
      <w:r>
        <w:rPr>
          <w:rFonts w:eastAsia="MS Mincho"/>
          <w:b/>
          <w:i/>
        </w:rPr>
        <w:tab/>
      </w:r>
      <w:r>
        <w:rPr>
          <w:rFonts w:eastAsia="MS Mincho"/>
          <w:b/>
          <w:i/>
        </w:rPr>
        <w:tab/>
      </w:r>
      <w:r>
        <w:rPr>
          <w:rFonts w:eastAsia="MS Mincho"/>
          <w:b/>
          <w:i/>
        </w:rPr>
        <w:tab/>
        <w:t>Zamawiający:</w:t>
      </w:r>
    </w:p>
    <w:p w14:paraId="3C091E74" w14:textId="77777777" w:rsidR="00A958B4" w:rsidRDefault="00DE0F1A">
      <w:pPr>
        <w:jc w:val="right"/>
        <w:rPr>
          <w:b/>
          <w:i/>
        </w:rPr>
      </w:pPr>
      <w:r>
        <w:rPr>
          <w:rFonts w:eastAsia="MS Mincho"/>
          <w:b/>
          <w:u w:val="single"/>
        </w:rPr>
        <w:br w:type="page"/>
      </w:r>
      <w:r>
        <w:rPr>
          <w:b/>
          <w:i/>
        </w:rPr>
        <w:lastRenderedPageBreak/>
        <w:t>Załącznik nr 1 do Umowy</w:t>
      </w:r>
    </w:p>
    <w:p w14:paraId="44E20DD3" w14:textId="77777777" w:rsidR="00A958B4" w:rsidRDefault="00DE0F1A">
      <w:pPr>
        <w:spacing w:before="240" w:after="240"/>
        <w:jc w:val="center"/>
        <w:rPr>
          <w:b/>
        </w:rPr>
      </w:pPr>
      <w:r>
        <w:rPr>
          <w:b/>
        </w:rPr>
        <w:t>KARTA GWARANCYJNA</w:t>
      </w:r>
    </w:p>
    <w:p w14:paraId="2F392EA5" w14:textId="77777777" w:rsidR="00A958B4" w:rsidRDefault="00DE0F1A">
      <w:pPr>
        <w:spacing w:before="120" w:after="120"/>
        <w:jc w:val="center"/>
        <w:rPr>
          <w:u w:val="single"/>
        </w:rPr>
      </w:pPr>
      <w:r>
        <w:t>Do umowy nr ……………. z dnia …………………….. r.</w:t>
      </w:r>
    </w:p>
    <w:p w14:paraId="3FBF455C" w14:textId="77777777" w:rsidR="00A958B4" w:rsidRDefault="00A958B4"/>
    <w:p w14:paraId="267BBB5C" w14:textId="78DEAE76" w:rsidR="00A958B4" w:rsidRDefault="00DE0F1A" w:rsidP="00406B48">
      <w:r>
        <w:t>Data odbioru przedmiotu umowy …………………….</w:t>
      </w:r>
    </w:p>
    <w:p w14:paraId="73CF708A" w14:textId="77777777" w:rsidR="00A958B4" w:rsidRDefault="00DE0F1A">
      <w:pPr>
        <w:spacing w:before="120" w:after="120"/>
        <w:jc w:val="both"/>
      </w:pPr>
      <w:r>
        <w:t>Zgodnie z §1</w:t>
      </w:r>
      <w:r w:rsidRPr="007566B1">
        <w:t>3</w:t>
      </w:r>
      <w:r>
        <w:t xml:space="preserve"> umowy Wykonawca udziela Zamawiającemu gwarancji jakości i rękojmi za wady na okres …… miesięcy na wszystkie wykonane roboty budowlane oraz wbudowanie urządzeń stanowiących przedmiot umowy, do dnia ……………..</w:t>
      </w:r>
    </w:p>
    <w:p w14:paraId="781D6035" w14:textId="77777777" w:rsidR="00A958B4" w:rsidRDefault="00DE0F1A">
      <w:pPr>
        <w:numPr>
          <w:ilvl w:val="0"/>
          <w:numId w:val="93"/>
        </w:numPr>
        <w:suppressAutoHyphens w:val="0"/>
        <w:ind w:left="284" w:hanging="284"/>
        <w:jc w:val="both"/>
      </w:pPr>
      <w:r>
        <w:t xml:space="preserve">W okresie trwania gwarancji jakości Wykonawca zobowiązuje się do bezpłatnego usunięcia wad powstałych w okresie eksploatacji </w:t>
      </w:r>
      <w:r>
        <w:t>wykonanego dzieła, w terminie 5 dni od daty zgłoszenia przez Zamawiającego, jeżeli będzie to możliwe technicznie lub w innym terminie uzgodnionym przez strony, a w przypadku wad szczególnie uciążliwych Wykonawca przystąpi do ich usuwania w terminie 1 dnia od daty powiadomienia. Uzgodniony termin usunięcia wady może ulec przedłużeniu w przypadku zaistnienia niezależnych od udzielającego gwarancji jakości przyczyn okresowo uniemożliwiających wykonanie prac określonego typu zgodnie z zasadami sztuki budowlanej</w:t>
      </w:r>
      <w:r>
        <w:t>.</w:t>
      </w:r>
    </w:p>
    <w:p w14:paraId="1A00B7AF" w14:textId="77777777" w:rsidR="00A958B4" w:rsidRDefault="00DE0F1A">
      <w:pPr>
        <w:numPr>
          <w:ilvl w:val="0"/>
          <w:numId w:val="93"/>
        </w:numPr>
        <w:suppressAutoHyphens w:val="0"/>
        <w:ind w:left="284" w:hanging="284"/>
        <w:jc w:val="both"/>
      </w:pPr>
      <w:r>
        <w:t>Na wyroby gotowe okres gwarancji jakości przyjmuje się wg okresu gwarantowanego przez producenta tych wyrobów, lecz na okres nie krótszy jak 3 lata.</w:t>
      </w:r>
    </w:p>
    <w:p w14:paraId="289373BE" w14:textId="77777777" w:rsidR="00A958B4" w:rsidRDefault="00DE0F1A">
      <w:pPr>
        <w:numPr>
          <w:ilvl w:val="0"/>
          <w:numId w:val="93"/>
        </w:numPr>
        <w:suppressAutoHyphens w:val="0"/>
        <w:ind w:left="284" w:hanging="284"/>
        <w:jc w:val="both"/>
      </w:pPr>
      <w:r>
        <w:t>Uprawnienia Zamawiającego z tytułu gwarancji jakości lub rękojmi za wady ulegają przedłużeniu o okres usuwania zgłoszonej wady, licząc od dnia zgłoszenia przez Zamawiającego wady, do dnia zgłoszenia przez Wykonawcę zakończenia usuwania wady.</w:t>
      </w:r>
    </w:p>
    <w:p w14:paraId="3BCBF838" w14:textId="77777777" w:rsidR="00A958B4" w:rsidRDefault="00DE0F1A">
      <w:pPr>
        <w:numPr>
          <w:ilvl w:val="0"/>
          <w:numId w:val="93"/>
        </w:numPr>
        <w:suppressAutoHyphens w:val="0"/>
        <w:ind w:left="284" w:hanging="284"/>
        <w:jc w:val="both"/>
      </w:pPr>
      <w:r>
        <w:t xml:space="preserve">Wykonawca zwolniony będzie z realizacji gwarancji jakości lub rękojmi za wady w przypadku powstania wady na </w:t>
      </w:r>
      <w:r>
        <w:t>skutek działań wojennych, stanu wyjątkowego, strajków, manifestacji, rewolucji, wszelkich wewnętrznych zamieszek, ataków terroru, sabotażu, wandalizmu, klęsk żywiołowych, kataklizmów lub niewłaściwego użytkowania.</w:t>
      </w:r>
    </w:p>
    <w:p w14:paraId="1AFE5F07" w14:textId="77777777" w:rsidR="00A958B4" w:rsidRDefault="00DE0F1A">
      <w:pPr>
        <w:numPr>
          <w:ilvl w:val="0"/>
          <w:numId w:val="93"/>
        </w:numPr>
        <w:suppressAutoHyphens w:val="0"/>
        <w:ind w:left="284" w:hanging="284"/>
        <w:jc w:val="both"/>
      </w:pPr>
      <w:r>
        <w:t>Podmiotem uprawnionym do zgłaszania roszczeń z tytułu gwarancji jakości i rękojmi za wady jest Zamawiający oraz działający w jego imieniu zarządca nieruchomości. Zgłoszenie takie kierowane będą do siedziby Wykonawcy.</w:t>
      </w:r>
    </w:p>
    <w:p w14:paraId="2B904B7D" w14:textId="77777777" w:rsidR="00A958B4" w:rsidRDefault="00DE0F1A">
      <w:pPr>
        <w:numPr>
          <w:ilvl w:val="0"/>
          <w:numId w:val="93"/>
        </w:numPr>
        <w:suppressAutoHyphens w:val="0"/>
        <w:ind w:left="284" w:hanging="284"/>
        <w:jc w:val="both"/>
      </w:pPr>
      <w:r>
        <w:t>Obowiązek usunięcia wad wykonanego dzieła powstaje z chwilą pisemnego zawiadomienia Wykonawcy przez Zamawiającego o stwierdzonej wadzie.</w:t>
      </w:r>
    </w:p>
    <w:p w14:paraId="59ACB9E0" w14:textId="77777777" w:rsidR="00A958B4" w:rsidRDefault="00DE0F1A">
      <w:pPr>
        <w:numPr>
          <w:ilvl w:val="0"/>
          <w:numId w:val="93"/>
        </w:numPr>
        <w:suppressAutoHyphens w:val="0"/>
        <w:ind w:left="284" w:hanging="284"/>
        <w:jc w:val="both"/>
      </w:pPr>
      <w:r>
        <w:t>Usunięcie wady potwierdza Zamawiający. Stwierdzenie usunięcia wady lub też odmowa takiego stwierdzenia powinna nastąpić nie później niż w terminie 7 dni od daty zawiadomienia Zamawiającego przez udzielającego gwarancji jakości lub rękojmi za wady o dokonaniu naprawy. Niedokonanie w wyżej określonym terminie odbioru usunięcia wad przez Zamawiającego będzie równoznaczne ze stwierdzeniem ich należytego usunięcia.</w:t>
      </w:r>
    </w:p>
    <w:p w14:paraId="52639A72" w14:textId="77777777" w:rsidR="00A958B4" w:rsidRDefault="00DE0F1A">
      <w:pPr>
        <w:numPr>
          <w:ilvl w:val="0"/>
          <w:numId w:val="93"/>
        </w:numPr>
        <w:suppressAutoHyphens w:val="0"/>
        <w:ind w:left="284" w:hanging="284"/>
        <w:jc w:val="both"/>
      </w:pPr>
      <w:r>
        <w:t>Strony postanawiają rozszerzyć odpowiedzialność Wykonawcy z tytułu rękojmi za wady poprzez wydłużenie okresu rękojmi za wady aż do upływu okresu gwarancji jakości udzielonej przez Wykonawcę.</w:t>
      </w:r>
    </w:p>
    <w:p w14:paraId="5228D99C" w14:textId="77777777" w:rsidR="00A958B4" w:rsidRDefault="00DE0F1A">
      <w:pPr>
        <w:numPr>
          <w:ilvl w:val="0"/>
          <w:numId w:val="93"/>
        </w:numPr>
        <w:suppressAutoHyphens w:val="0"/>
        <w:ind w:left="284" w:hanging="284"/>
        <w:jc w:val="both"/>
      </w:pPr>
      <w:r>
        <w:t>W okresie gwarancji jakości i rękojmi za wady Wykonawca zapewni bezpłatne przeprowadzenie niezbędnych przeglądów technicznych wszystkich zamontowanych urządzeń i wyrobów budowlanych. Koszty dojazdu, robocizny i materiałów ponosi Wykonawca.</w:t>
      </w:r>
    </w:p>
    <w:p w14:paraId="0431197B" w14:textId="77777777" w:rsidR="00A958B4" w:rsidRDefault="00DE0F1A">
      <w:pPr>
        <w:numPr>
          <w:ilvl w:val="0"/>
          <w:numId w:val="93"/>
        </w:numPr>
        <w:suppressAutoHyphens w:val="0"/>
        <w:ind w:left="284" w:hanging="284"/>
        <w:jc w:val="both"/>
      </w:pPr>
      <w:r>
        <w:t>W okresie gwarancji jakości i rękojmi za wady Wykonawca zapewni bezpłatną obsługę serwisową urządzeń i wyrobów budowlanych z częstotliwością wymaganą w DTR. Koszty dojazdu serwisu, robocizny i materiałów ponosi Wykonawca.</w:t>
      </w:r>
    </w:p>
    <w:p w14:paraId="6AAB350F" w14:textId="77777777" w:rsidR="00A958B4" w:rsidRDefault="00DE0F1A">
      <w:pPr>
        <w:numPr>
          <w:ilvl w:val="0"/>
          <w:numId w:val="93"/>
        </w:numPr>
        <w:suppressAutoHyphens w:val="0"/>
        <w:ind w:left="284" w:hanging="284"/>
        <w:jc w:val="both"/>
      </w:pPr>
      <w:r>
        <w:rPr>
          <w:lang w:eastAsia="ar-SA"/>
        </w:rPr>
        <w:lastRenderedPageBreak/>
        <w:t>Bieg terminu gwarancji jakości i rękojmi za wady rozpoczyna się od daty odbioru przedmiotu umowy.</w:t>
      </w:r>
    </w:p>
    <w:p w14:paraId="451F7530" w14:textId="77777777" w:rsidR="00A958B4" w:rsidRDefault="00A958B4">
      <w:pPr>
        <w:widowControl w:val="0"/>
        <w:autoSpaceDE w:val="0"/>
        <w:autoSpaceDN w:val="0"/>
        <w:adjustRightInd w:val="0"/>
        <w:rPr>
          <w:bCs/>
        </w:rPr>
      </w:pPr>
    </w:p>
    <w:p w14:paraId="62DF8C20" w14:textId="77777777" w:rsidR="00A958B4" w:rsidRDefault="00A958B4">
      <w:pPr>
        <w:pStyle w:val="Zwykytekst0"/>
      </w:pPr>
    </w:p>
    <w:p w14:paraId="350F91B9" w14:textId="77777777" w:rsidR="00A958B4" w:rsidRDefault="00A958B4">
      <w:pPr>
        <w:pStyle w:val="Zwykytekst0"/>
      </w:pPr>
    </w:p>
    <w:p w14:paraId="315647D7" w14:textId="77777777" w:rsidR="00A958B4" w:rsidRDefault="00A958B4">
      <w:pPr>
        <w:pStyle w:val="Zwykytekst0"/>
      </w:pPr>
    </w:p>
    <w:p w14:paraId="560ED095" w14:textId="77777777" w:rsidR="00A958B4" w:rsidRDefault="00A958B4">
      <w:pPr>
        <w:widowControl w:val="0"/>
        <w:autoSpaceDE w:val="0"/>
        <w:autoSpaceDN w:val="0"/>
        <w:adjustRightInd w:val="0"/>
        <w:rPr>
          <w:bCs/>
        </w:rPr>
      </w:pPr>
    </w:p>
    <w:tbl>
      <w:tblPr>
        <w:tblW w:w="8896" w:type="dxa"/>
        <w:tblInd w:w="534" w:type="dxa"/>
        <w:tblLook w:val="01E0" w:firstRow="1" w:lastRow="1" w:firstColumn="1" w:lastColumn="1" w:noHBand="0" w:noVBand="0"/>
      </w:tblPr>
      <w:tblGrid>
        <w:gridCol w:w="2268"/>
        <w:gridCol w:w="2976"/>
        <w:gridCol w:w="3652"/>
      </w:tblGrid>
      <w:tr w:rsidR="00A958B4" w14:paraId="5EF13E62" w14:textId="77777777">
        <w:tc>
          <w:tcPr>
            <w:tcW w:w="2268" w:type="dxa"/>
            <w:tcBorders>
              <w:top w:val="dashed" w:sz="4" w:space="0" w:color="auto"/>
              <w:left w:val="nil"/>
              <w:bottom w:val="nil"/>
              <w:right w:val="nil"/>
            </w:tcBorders>
            <w:hideMark/>
          </w:tcPr>
          <w:p w14:paraId="1164B6EE" w14:textId="77777777" w:rsidR="00A958B4" w:rsidRDefault="00DE0F1A">
            <w:pPr>
              <w:overflowPunct w:val="0"/>
              <w:autoSpaceDE w:val="0"/>
              <w:autoSpaceDN w:val="0"/>
              <w:adjustRightInd w:val="0"/>
              <w:textAlignment w:val="baseline"/>
              <w:rPr>
                <w:iCs/>
              </w:rPr>
            </w:pPr>
            <w:r>
              <w:rPr>
                <w:iCs/>
              </w:rPr>
              <w:t>miejscowość, data</w:t>
            </w:r>
          </w:p>
        </w:tc>
        <w:tc>
          <w:tcPr>
            <w:tcW w:w="2976" w:type="dxa"/>
          </w:tcPr>
          <w:p w14:paraId="5FCA70EC" w14:textId="77777777" w:rsidR="00A958B4" w:rsidRDefault="00A958B4">
            <w:pPr>
              <w:overflowPunct w:val="0"/>
              <w:autoSpaceDE w:val="0"/>
              <w:autoSpaceDN w:val="0"/>
              <w:adjustRightInd w:val="0"/>
              <w:textAlignment w:val="baseline"/>
              <w:rPr>
                <w:iCs/>
              </w:rPr>
            </w:pPr>
          </w:p>
        </w:tc>
        <w:tc>
          <w:tcPr>
            <w:tcW w:w="3652" w:type="dxa"/>
            <w:tcBorders>
              <w:top w:val="dashed" w:sz="4" w:space="0" w:color="auto"/>
              <w:left w:val="nil"/>
              <w:bottom w:val="nil"/>
              <w:right w:val="nil"/>
            </w:tcBorders>
            <w:hideMark/>
          </w:tcPr>
          <w:p w14:paraId="745AEADE" w14:textId="77777777" w:rsidR="00A958B4" w:rsidRDefault="00DE0F1A">
            <w:pPr>
              <w:overflowPunct w:val="0"/>
              <w:autoSpaceDE w:val="0"/>
              <w:autoSpaceDN w:val="0"/>
              <w:adjustRightInd w:val="0"/>
              <w:jc w:val="center"/>
              <w:textAlignment w:val="baseline"/>
              <w:rPr>
                <w:iCs/>
              </w:rPr>
            </w:pPr>
            <w:r>
              <w:rPr>
                <w:iCs/>
              </w:rPr>
              <w:t>pieczęć i podpis upoważnionych przedstawicieli</w:t>
            </w:r>
          </w:p>
        </w:tc>
      </w:tr>
    </w:tbl>
    <w:p w14:paraId="67F319A1" w14:textId="77777777" w:rsidR="00A958B4" w:rsidRDefault="00DE0F1A">
      <w:pPr>
        <w:jc w:val="right"/>
        <w:rPr>
          <w:b/>
          <w:bCs/>
          <w:i/>
          <w:iCs/>
          <w:lang w:eastAsia="ar-SA"/>
        </w:rPr>
      </w:pPr>
      <w:r>
        <w:rPr>
          <w:lang w:eastAsia="ar-SA"/>
        </w:rPr>
        <w:br w:type="page"/>
      </w:r>
      <w:r>
        <w:rPr>
          <w:b/>
          <w:bCs/>
          <w:i/>
          <w:iCs/>
        </w:rPr>
        <w:lastRenderedPageBreak/>
        <w:t>Załącznik nr 2 do Umowy</w:t>
      </w:r>
    </w:p>
    <w:p w14:paraId="742B2222" w14:textId="77777777" w:rsidR="00A958B4" w:rsidRDefault="00A958B4">
      <w:pPr>
        <w:ind w:left="180"/>
      </w:pPr>
    </w:p>
    <w:p w14:paraId="35C95ABA" w14:textId="77777777" w:rsidR="00A958B4" w:rsidRDefault="00A958B4">
      <w:pPr>
        <w:ind w:left="180"/>
      </w:pPr>
    </w:p>
    <w:p w14:paraId="08AA6C76" w14:textId="77777777" w:rsidR="00A958B4" w:rsidRDefault="00DE0F1A">
      <w:pPr>
        <w:ind w:left="180"/>
      </w:pPr>
      <w:r>
        <w:t>……………..……………………………..</w:t>
      </w:r>
    </w:p>
    <w:p w14:paraId="0D0FAB02" w14:textId="77777777" w:rsidR="00A958B4" w:rsidRDefault="00DE0F1A">
      <w:pPr>
        <w:ind w:left="180"/>
      </w:pPr>
      <w:r>
        <w:t xml:space="preserve">        /pieczęć Wykonawcy/</w:t>
      </w:r>
    </w:p>
    <w:p w14:paraId="2D2031C9" w14:textId="77777777" w:rsidR="00A958B4" w:rsidRDefault="00A958B4">
      <w:pPr>
        <w:ind w:left="180"/>
      </w:pPr>
    </w:p>
    <w:p w14:paraId="4722BF7D" w14:textId="77777777" w:rsidR="00A958B4" w:rsidRDefault="00DE0F1A">
      <w:pPr>
        <w:spacing w:after="120"/>
        <w:jc w:val="center"/>
        <w:rPr>
          <w:rFonts w:eastAsia="MS Mincho"/>
          <w:b/>
          <w:bCs/>
        </w:rPr>
      </w:pPr>
      <w:r>
        <w:rPr>
          <w:b/>
        </w:rPr>
        <w:t>OŚWIADCZENIE WYKONAWCY STOSOWNIE DO ART. 95 UST. 1 p.z.p.</w:t>
      </w:r>
    </w:p>
    <w:p w14:paraId="1B190597" w14:textId="77777777" w:rsidR="00A958B4" w:rsidRDefault="00DE0F1A">
      <w:pPr>
        <w:numPr>
          <w:ilvl w:val="0"/>
          <w:numId w:val="94"/>
        </w:numPr>
        <w:tabs>
          <w:tab w:val="clear" w:pos="0"/>
        </w:tabs>
        <w:suppressAutoHyphens w:val="0"/>
        <w:spacing w:before="120" w:after="120"/>
        <w:ind w:left="284" w:hanging="284"/>
        <w:jc w:val="both"/>
      </w:pPr>
      <w:r>
        <w:t xml:space="preserve">Oświadczam, że zatrudniam na podstawie umowy o pracę następujące osoby wykonujące czynności w zakresie realizacji zadania pn. </w:t>
      </w:r>
      <w:r>
        <w:rPr>
          <w:rFonts w:eastAsia="Lucida Sans Unicode"/>
          <w:b/>
          <w:i/>
          <w:lang w:eastAsia="ar-S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4272"/>
        <w:gridCol w:w="4270"/>
      </w:tblGrid>
      <w:tr w:rsidR="00A958B4" w14:paraId="0F6E7AA2"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29F829E7" w14:textId="77777777" w:rsidR="00A958B4" w:rsidRDefault="00DE0F1A">
            <w:pPr>
              <w:jc w:val="center"/>
              <w:rPr>
                <w:rFonts w:eastAsia="MS Mincho"/>
              </w:rPr>
            </w:pPr>
            <w:r>
              <w:rPr>
                <w:rFonts w:eastAsia="MS Mincho"/>
              </w:rPr>
              <w:t>Lp.</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06C57AA" w14:textId="77777777" w:rsidR="00A958B4" w:rsidRDefault="00DE0F1A">
            <w:pPr>
              <w:jc w:val="center"/>
              <w:rPr>
                <w:rFonts w:eastAsia="MS Mincho"/>
              </w:rPr>
            </w:pPr>
            <w:r>
              <w:rPr>
                <w:rFonts w:eastAsia="MS Mincho"/>
              </w:rPr>
              <w:t>Imię i nazwisko</w:t>
            </w:r>
          </w:p>
        </w:tc>
        <w:tc>
          <w:tcPr>
            <w:tcW w:w="4556" w:type="dxa"/>
            <w:tcBorders>
              <w:top w:val="single" w:sz="4" w:space="0" w:color="auto"/>
              <w:left w:val="single" w:sz="4" w:space="0" w:color="auto"/>
              <w:bottom w:val="single" w:sz="4" w:space="0" w:color="auto"/>
              <w:right w:val="single" w:sz="4" w:space="0" w:color="auto"/>
            </w:tcBorders>
            <w:vAlign w:val="center"/>
            <w:hideMark/>
          </w:tcPr>
          <w:p w14:paraId="476BD8F1" w14:textId="77777777" w:rsidR="00A958B4" w:rsidRDefault="00DE0F1A">
            <w:pPr>
              <w:jc w:val="center"/>
              <w:rPr>
                <w:rFonts w:eastAsia="MS Mincho"/>
              </w:rPr>
            </w:pPr>
            <w:r>
              <w:rPr>
                <w:rFonts w:eastAsia="MS Mincho"/>
              </w:rPr>
              <w:t>Uwagi</w:t>
            </w:r>
          </w:p>
        </w:tc>
      </w:tr>
      <w:tr w:rsidR="00A958B4" w14:paraId="090CACB1"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1C634D9B" w14:textId="77777777" w:rsidR="00A958B4" w:rsidRDefault="00DE0F1A">
            <w:pPr>
              <w:jc w:val="center"/>
              <w:rPr>
                <w:rFonts w:eastAsia="MS Mincho"/>
              </w:rPr>
            </w:pPr>
            <w:r>
              <w:rPr>
                <w:rFonts w:eastAsia="MS Mincho"/>
              </w:rPr>
              <w:t>1</w:t>
            </w:r>
          </w:p>
        </w:tc>
        <w:tc>
          <w:tcPr>
            <w:tcW w:w="4536" w:type="dxa"/>
            <w:tcBorders>
              <w:top w:val="single" w:sz="4" w:space="0" w:color="auto"/>
              <w:left w:val="single" w:sz="4" w:space="0" w:color="auto"/>
              <w:bottom w:val="single" w:sz="4" w:space="0" w:color="auto"/>
              <w:right w:val="single" w:sz="4" w:space="0" w:color="auto"/>
            </w:tcBorders>
            <w:vAlign w:val="center"/>
          </w:tcPr>
          <w:p w14:paraId="28A4E1FE" w14:textId="77777777" w:rsidR="00A958B4" w:rsidRDefault="00A958B4">
            <w:pPr>
              <w:jc w:val="center"/>
              <w:rPr>
                <w:rFonts w:eastAsia="MS Mincho"/>
              </w:rPr>
            </w:pPr>
          </w:p>
        </w:tc>
        <w:tc>
          <w:tcPr>
            <w:tcW w:w="4556" w:type="dxa"/>
            <w:tcBorders>
              <w:top w:val="single" w:sz="4" w:space="0" w:color="auto"/>
              <w:left w:val="single" w:sz="4" w:space="0" w:color="auto"/>
              <w:bottom w:val="single" w:sz="4" w:space="0" w:color="auto"/>
              <w:right w:val="single" w:sz="4" w:space="0" w:color="auto"/>
            </w:tcBorders>
            <w:vAlign w:val="center"/>
          </w:tcPr>
          <w:p w14:paraId="587E86F8" w14:textId="77777777" w:rsidR="00A958B4" w:rsidRDefault="00A958B4">
            <w:pPr>
              <w:jc w:val="center"/>
              <w:rPr>
                <w:rFonts w:eastAsia="MS Mincho"/>
              </w:rPr>
            </w:pPr>
          </w:p>
        </w:tc>
      </w:tr>
      <w:tr w:rsidR="00A958B4" w14:paraId="6CADD7FD"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4649B88C" w14:textId="77777777" w:rsidR="00A958B4" w:rsidRDefault="00DE0F1A">
            <w:pPr>
              <w:jc w:val="center"/>
              <w:rPr>
                <w:rFonts w:eastAsia="MS Mincho"/>
              </w:rPr>
            </w:pPr>
            <w:r>
              <w:rPr>
                <w:rFonts w:eastAsia="MS Mincho"/>
              </w:rPr>
              <w:t>2</w:t>
            </w:r>
          </w:p>
        </w:tc>
        <w:tc>
          <w:tcPr>
            <w:tcW w:w="4536" w:type="dxa"/>
            <w:tcBorders>
              <w:top w:val="single" w:sz="4" w:space="0" w:color="auto"/>
              <w:left w:val="single" w:sz="4" w:space="0" w:color="auto"/>
              <w:bottom w:val="single" w:sz="4" w:space="0" w:color="auto"/>
              <w:right w:val="single" w:sz="4" w:space="0" w:color="auto"/>
            </w:tcBorders>
            <w:vAlign w:val="center"/>
          </w:tcPr>
          <w:p w14:paraId="1539C02F" w14:textId="77777777" w:rsidR="00A958B4" w:rsidRDefault="00A958B4">
            <w:pPr>
              <w:jc w:val="center"/>
              <w:rPr>
                <w:rFonts w:eastAsia="MS Mincho"/>
              </w:rPr>
            </w:pPr>
          </w:p>
        </w:tc>
        <w:tc>
          <w:tcPr>
            <w:tcW w:w="4556" w:type="dxa"/>
            <w:tcBorders>
              <w:top w:val="single" w:sz="4" w:space="0" w:color="auto"/>
              <w:left w:val="single" w:sz="4" w:space="0" w:color="auto"/>
              <w:bottom w:val="single" w:sz="4" w:space="0" w:color="auto"/>
              <w:right w:val="single" w:sz="4" w:space="0" w:color="auto"/>
            </w:tcBorders>
            <w:vAlign w:val="center"/>
          </w:tcPr>
          <w:p w14:paraId="638E7F13" w14:textId="77777777" w:rsidR="00A958B4" w:rsidRDefault="00A958B4">
            <w:pPr>
              <w:jc w:val="center"/>
              <w:rPr>
                <w:rFonts w:eastAsia="MS Mincho"/>
              </w:rPr>
            </w:pPr>
          </w:p>
        </w:tc>
      </w:tr>
      <w:tr w:rsidR="00A958B4" w14:paraId="78D87DE2"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6443E7D0" w14:textId="77777777" w:rsidR="00A958B4" w:rsidRDefault="00DE0F1A">
            <w:pPr>
              <w:jc w:val="center"/>
              <w:rPr>
                <w:rFonts w:eastAsia="MS Mincho"/>
              </w:rPr>
            </w:pPr>
            <w:r>
              <w:rPr>
                <w:rFonts w:eastAsia="MS Mincho"/>
              </w:rPr>
              <w:t>3</w:t>
            </w:r>
          </w:p>
        </w:tc>
        <w:tc>
          <w:tcPr>
            <w:tcW w:w="4536" w:type="dxa"/>
            <w:tcBorders>
              <w:top w:val="single" w:sz="4" w:space="0" w:color="auto"/>
              <w:left w:val="single" w:sz="4" w:space="0" w:color="auto"/>
              <w:bottom w:val="single" w:sz="4" w:space="0" w:color="auto"/>
              <w:right w:val="single" w:sz="4" w:space="0" w:color="auto"/>
            </w:tcBorders>
            <w:vAlign w:val="center"/>
          </w:tcPr>
          <w:p w14:paraId="1C210DC7" w14:textId="77777777" w:rsidR="00A958B4" w:rsidRDefault="00A958B4">
            <w:pPr>
              <w:jc w:val="center"/>
              <w:rPr>
                <w:rFonts w:eastAsia="MS Mincho"/>
              </w:rPr>
            </w:pPr>
          </w:p>
        </w:tc>
        <w:tc>
          <w:tcPr>
            <w:tcW w:w="4556" w:type="dxa"/>
            <w:tcBorders>
              <w:top w:val="single" w:sz="4" w:space="0" w:color="auto"/>
              <w:left w:val="single" w:sz="4" w:space="0" w:color="auto"/>
              <w:bottom w:val="single" w:sz="4" w:space="0" w:color="auto"/>
              <w:right w:val="single" w:sz="4" w:space="0" w:color="auto"/>
            </w:tcBorders>
            <w:vAlign w:val="center"/>
          </w:tcPr>
          <w:p w14:paraId="3B1A3E65" w14:textId="77777777" w:rsidR="00A958B4" w:rsidRDefault="00A958B4">
            <w:pPr>
              <w:jc w:val="center"/>
              <w:rPr>
                <w:rFonts w:eastAsia="MS Mincho"/>
              </w:rPr>
            </w:pPr>
          </w:p>
        </w:tc>
      </w:tr>
      <w:tr w:rsidR="00A958B4" w14:paraId="1FA76EDB"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24623519" w14:textId="77777777" w:rsidR="00A958B4" w:rsidRDefault="00DE0F1A">
            <w:pPr>
              <w:jc w:val="center"/>
              <w:rPr>
                <w:rFonts w:eastAsia="MS Mincho"/>
              </w:rPr>
            </w:pPr>
            <w:r>
              <w:rPr>
                <w:rFonts w:eastAsia="MS Mincho"/>
              </w:rPr>
              <w:t>(…)</w:t>
            </w:r>
          </w:p>
        </w:tc>
        <w:tc>
          <w:tcPr>
            <w:tcW w:w="4536" w:type="dxa"/>
            <w:tcBorders>
              <w:top w:val="single" w:sz="4" w:space="0" w:color="auto"/>
              <w:left w:val="single" w:sz="4" w:space="0" w:color="auto"/>
              <w:bottom w:val="single" w:sz="4" w:space="0" w:color="auto"/>
              <w:right w:val="single" w:sz="4" w:space="0" w:color="auto"/>
            </w:tcBorders>
            <w:vAlign w:val="center"/>
          </w:tcPr>
          <w:p w14:paraId="669BCC6F" w14:textId="77777777" w:rsidR="00A958B4" w:rsidRDefault="00A958B4">
            <w:pPr>
              <w:jc w:val="center"/>
              <w:rPr>
                <w:rFonts w:eastAsia="MS Mincho"/>
              </w:rPr>
            </w:pPr>
          </w:p>
        </w:tc>
        <w:tc>
          <w:tcPr>
            <w:tcW w:w="4556" w:type="dxa"/>
            <w:tcBorders>
              <w:top w:val="single" w:sz="4" w:space="0" w:color="auto"/>
              <w:left w:val="single" w:sz="4" w:space="0" w:color="auto"/>
              <w:bottom w:val="single" w:sz="4" w:space="0" w:color="auto"/>
              <w:right w:val="single" w:sz="4" w:space="0" w:color="auto"/>
            </w:tcBorders>
            <w:vAlign w:val="center"/>
          </w:tcPr>
          <w:p w14:paraId="01FE9BB0" w14:textId="77777777" w:rsidR="00A958B4" w:rsidRDefault="00A958B4">
            <w:pPr>
              <w:jc w:val="center"/>
              <w:rPr>
                <w:rFonts w:eastAsia="MS Mincho"/>
              </w:rPr>
            </w:pPr>
          </w:p>
        </w:tc>
      </w:tr>
    </w:tbl>
    <w:p w14:paraId="755478B6" w14:textId="77777777" w:rsidR="00A958B4" w:rsidRDefault="00DE0F1A">
      <w:pPr>
        <w:numPr>
          <w:ilvl w:val="0"/>
          <w:numId w:val="94"/>
        </w:numPr>
        <w:tabs>
          <w:tab w:val="clear" w:pos="0"/>
        </w:tabs>
        <w:suppressAutoHyphens w:val="0"/>
        <w:spacing w:before="120" w:after="120"/>
        <w:ind w:left="284" w:hanging="284"/>
        <w:jc w:val="both"/>
      </w:pPr>
      <w:r>
        <w:t xml:space="preserve">Oświadczenie składam w pełnej świadomości </w:t>
      </w:r>
      <w:r>
        <w:t>podlegania sankcjom karnym na podstawie przepisu art. 297 Kodeksu karnego za poświadczanie nieprawdy.</w:t>
      </w:r>
    </w:p>
    <w:p w14:paraId="44A7D4F4" w14:textId="77777777" w:rsidR="00A958B4" w:rsidRDefault="00A958B4">
      <w:pPr>
        <w:widowControl w:val="0"/>
        <w:autoSpaceDE w:val="0"/>
        <w:autoSpaceDN w:val="0"/>
        <w:adjustRightInd w:val="0"/>
        <w:rPr>
          <w:bCs/>
        </w:rPr>
      </w:pPr>
    </w:p>
    <w:p w14:paraId="75A171C6" w14:textId="77777777" w:rsidR="00A958B4" w:rsidRDefault="00A958B4">
      <w:pPr>
        <w:widowControl w:val="0"/>
        <w:autoSpaceDE w:val="0"/>
        <w:autoSpaceDN w:val="0"/>
        <w:adjustRightInd w:val="0"/>
        <w:rPr>
          <w:bCs/>
        </w:rPr>
      </w:pPr>
    </w:p>
    <w:tbl>
      <w:tblPr>
        <w:tblW w:w="8896" w:type="dxa"/>
        <w:tblInd w:w="534" w:type="dxa"/>
        <w:tblLook w:val="01E0" w:firstRow="1" w:lastRow="1" w:firstColumn="1" w:lastColumn="1" w:noHBand="0" w:noVBand="0"/>
      </w:tblPr>
      <w:tblGrid>
        <w:gridCol w:w="2268"/>
        <w:gridCol w:w="2976"/>
        <w:gridCol w:w="3652"/>
      </w:tblGrid>
      <w:tr w:rsidR="00A958B4" w14:paraId="31A4D622" w14:textId="77777777">
        <w:tc>
          <w:tcPr>
            <w:tcW w:w="2268" w:type="dxa"/>
            <w:tcBorders>
              <w:top w:val="dashed" w:sz="4" w:space="0" w:color="auto"/>
              <w:left w:val="nil"/>
              <w:bottom w:val="nil"/>
              <w:right w:val="nil"/>
            </w:tcBorders>
            <w:hideMark/>
          </w:tcPr>
          <w:p w14:paraId="4D96B0AA" w14:textId="77777777" w:rsidR="00A958B4" w:rsidRDefault="00DE0F1A">
            <w:pPr>
              <w:overflowPunct w:val="0"/>
              <w:autoSpaceDE w:val="0"/>
              <w:autoSpaceDN w:val="0"/>
              <w:adjustRightInd w:val="0"/>
              <w:textAlignment w:val="baseline"/>
              <w:rPr>
                <w:iCs/>
              </w:rPr>
            </w:pPr>
            <w:r>
              <w:rPr>
                <w:iCs/>
              </w:rPr>
              <w:t>miejscowość, data</w:t>
            </w:r>
          </w:p>
        </w:tc>
        <w:tc>
          <w:tcPr>
            <w:tcW w:w="2976" w:type="dxa"/>
          </w:tcPr>
          <w:p w14:paraId="29044DCA" w14:textId="77777777" w:rsidR="00A958B4" w:rsidRDefault="00A958B4">
            <w:pPr>
              <w:overflowPunct w:val="0"/>
              <w:autoSpaceDE w:val="0"/>
              <w:autoSpaceDN w:val="0"/>
              <w:adjustRightInd w:val="0"/>
              <w:textAlignment w:val="baseline"/>
              <w:rPr>
                <w:iCs/>
              </w:rPr>
            </w:pPr>
          </w:p>
        </w:tc>
        <w:tc>
          <w:tcPr>
            <w:tcW w:w="3652" w:type="dxa"/>
            <w:tcBorders>
              <w:top w:val="dashed" w:sz="4" w:space="0" w:color="auto"/>
              <w:left w:val="nil"/>
              <w:bottom w:val="nil"/>
              <w:right w:val="nil"/>
            </w:tcBorders>
            <w:hideMark/>
          </w:tcPr>
          <w:p w14:paraId="252904AB" w14:textId="77777777" w:rsidR="00A958B4" w:rsidRDefault="00DE0F1A">
            <w:pPr>
              <w:overflowPunct w:val="0"/>
              <w:autoSpaceDE w:val="0"/>
              <w:autoSpaceDN w:val="0"/>
              <w:adjustRightInd w:val="0"/>
              <w:jc w:val="center"/>
              <w:textAlignment w:val="baseline"/>
              <w:rPr>
                <w:iCs/>
              </w:rPr>
            </w:pPr>
            <w:r>
              <w:rPr>
                <w:iCs/>
              </w:rPr>
              <w:t>pieczęć i podpis upoważnionych przedstawicieli</w:t>
            </w:r>
          </w:p>
        </w:tc>
      </w:tr>
    </w:tbl>
    <w:p w14:paraId="1BB7B12B" w14:textId="77777777" w:rsidR="00A958B4" w:rsidRDefault="00A958B4"/>
    <w:p w14:paraId="711477CA" w14:textId="77777777" w:rsidR="00A958B4" w:rsidRDefault="00A958B4">
      <w:pPr>
        <w:ind w:left="709" w:firstLine="709"/>
        <w:jc w:val="both"/>
        <w:rPr>
          <w:rFonts w:eastAsia="Calibri"/>
          <w:b/>
          <w:bCs/>
          <w:i/>
          <w:iCs/>
          <w:lang w:eastAsia="ar-SA"/>
        </w:rPr>
      </w:pPr>
    </w:p>
    <w:p w14:paraId="7B358B29" w14:textId="77777777" w:rsidR="00B80AEE" w:rsidRDefault="00B80AEE">
      <w:pPr>
        <w:ind w:left="709" w:firstLine="709"/>
        <w:jc w:val="both"/>
        <w:rPr>
          <w:rFonts w:eastAsia="Calibri"/>
          <w:b/>
          <w:bCs/>
          <w:i/>
          <w:iCs/>
          <w:lang w:eastAsia="ar-SA"/>
        </w:rPr>
      </w:pPr>
    </w:p>
    <w:p w14:paraId="3F3B06B6" w14:textId="77777777" w:rsidR="00B80AEE" w:rsidRDefault="00B80AEE">
      <w:pPr>
        <w:ind w:left="709" w:firstLine="709"/>
        <w:jc w:val="both"/>
        <w:rPr>
          <w:rFonts w:eastAsia="Calibri"/>
          <w:b/>
          <w:bCs/>
          <w:i/>
          <w:iCs/>
          <w:lang w:eastAsia="ar-SA"/>
        </w:rPr>
      </w:pPr>
    </w:p>
    <w:p w14:paraId="21F34CDB" w14:textId="77777777" w:rsidR="00B80AEE" w:rsidRDefault="00B80AEE">
      <w:pPr>
        <w:ind w:left="709" w:firstLine="709"/>
        <w:jc w:val="both"/>
        <w:rPr>
          <w:rFonts w:eastAsia="Calibri"/>
          <w:b/>
          <w:bCs/>
          <w:i/>
          <w:iCs/>
          <w:lang w:eastAsia="ar-SA"/>
        </w:rPr>
      </w:pPr>
    </w:p>
    <w:p w14:paraId="3B749A08" w14:textId="77777777" w:rsidR="00B80AEE" w:rsidRDefault="00B80AEE">
      <w:pPr>
        <w:ind w:left="709" w:firstLine="709"/>
        <w:jc w:val="both"/>
        <w:rPr>
          <w:rFonts w:eastAsia="Calibri"/>
          <w:b/>
          <w:bCs/>
          <w:i/>
          <w:iCs/>
          <w:lang w:eastAsia="ar-SA"/>
        </w:rPr>
      </w:pPr>
    </w:p>
    <w:p w14:paraId="2E7320C2" w14:textId="77777777" w:rsidR="00B80AEE" w:rsidRDefault="00B80AEE">
      <w:pPr>
        <w:ind w:left="709" w:firstLine="709"/>
        <w:jc w:val="both"/>
        <w:rPr>
          <w:rFonts w:eastAsia="Calibri"/>
          <w:b/>
          <w:bCs/>
          <w:i/>
          <w:iCs/>
          <w:lang w:eastAsia="ar-SA"/>
        </w:rPr>
      </w:pPr>
    </w:p>
    <w:p w14:paraId="09A20521" w14:textId="77777777" w:rsidR="00B80AEE" w:rsidRDefault="00B80AEE">
      <w:pPr>
        <w:ind w:left="709" w:firstLine="709"/>
        <w:jc w:val="both"/>
        <w:rPr>
          <w:rFonts w:eastAsia="Calibri"/>
          <w:b/>
          <w:bCs/>
          <w:i/>
          <w:iCs/>
          <w:lang w:eastAsia="ar-SA"/>
        </w:rPr>
      </w:pPr>
    </w:p>
    <w:p w14:paraId="798A7247" w14:textId="77777777" w:rsidR="00B80AEE" w:rsidRDefault="00B80AEE">
      <w:pPr>
        <w:ind w:left="709" w:firstLine="709"/>
        <w:jc w:val="both"/>
        <w:rPr>
          <w:rFonts w:eastAsia="Calibri"/>
          <w:b/>
          <w:bCs/>
          <w:i/>
          <w:iCs/>
          <w:lang w:eastAsia="ar-SA"/>
        </w:rPr>
      </w:pPr>
    </w:p>
    <w:p w14:paraId="2415A133" w14:textId="77777777" w:rsidR="00B80AEE" w:rsidRDefault="00B80AEE">
      <w:pPr>
        <w:ind w:left="709" w:firstLine="709"/>
        <w:jc w:val="both"/>
        <w:rPr>
          <w:rFonts w:eastAsia="Calibri"/>
          <w:b/>
          <w:bCs/>
          <w:i/>
          <w:iCs/>
          <w:lang w:eastAsia="ar-SA"/>
        </w:rPr>
      </w:pPr>
    </w:p>
    <w:p w14:paraId="65C61197" w14:textId="77777777" w:rsidR="00B80AEE" w:rsidRDefault="00B80AEE">
      <w:pPr>
        <w:ind w:left="709" w:firstLine="709"/>
        <w:jc w:val="both"/>
        <w:rPr>
          <w:rFonts w:eastAsia="Calibri"/>
          <w:b/>
          <w:bCs/>
          <w:i/>
          <w:iCs/>
          <w:lang w:eastAsia="ar-SA"/>
        </w:rPr>
      </w:pPr>
    </w:p>
    <w:p w14:paraId="0E849A56" w14:textId="77777777" w:rsidR="00B80AEE" w:rsidRDefault="00B80AEE">
      <w:pPr>
        <w:ind w:left="709" w:firstLine="709"/>
        <w:jc w:val="both"/>
        <w:rPr>
          <w:rFonts w:eastAsia="Calibri"/>
          <w:b/>
          <w:bCs/>
          <w:i/>
          <w:iCs/>
          <w:lang w:eastAsia="ar-SA"/>
        </w:rPr>
      </w:pPr>
    </w:p>
    <w:p w14:paraId="7494A956" w14:textId="77777777" w:rsidR="00B80AEE" w:rsidRDefault="00B80AEE">
      <w:pPr>
        <w:ind w:left="709" w:firstLine="709"/>
        <w:jc w:val="both"/>
        <w:rPr>
          <w:rFonts w:eastAsia="Calibri"/>
          <w:b/>
          <w:bCs/>
          <w:i/>
          <w:iCs/>
          <w:lang w:eastAsia="ar-SA"/>
        </w:rPr>
      </w:pPr>
    </w:p>
    <w:p w14:paraId="2A61DE6C" w14:textId="77777777" w:rsidR="00B80AEE" w:rsidRDefault="00B80AEE">
      <w:pPr>
        <w:ind w:left="709" w:firstLine="709"/>
        <w:jc w:val="both"/>
        <w:rPr>
          <w:rFonts w:eastAsia="Calibri"/>
          <w:b/>
          <w:bCs/>
          <w:i/>
          <w:iCs/>
          <w:lang w:eastAsia="ar-SA"/>
        </w:rPr>
      </w:pPr>
    </w:p>
    <w:p w14:paraId="6CCC27CA" w14:textId="77777777" w:rsidR="00B80AEE" w:rsidRDefault="00B80AEE">
      <w:pPr>
        <w:ind w:left="709" w:firstLine="709"/>
        <w:jc w:val="both"/>
        <w:rPr>
          <w:rFonts w:eastAsia="Calibri"/>
          <w:b/>
          <w:bCs/>
          <w:i/>
          <w:iCs/>
          <w:lang w:eastAsia="ar-SA"/>
        </w:rPr>
      </w:pPr>
    </w:p>
    <w:p w14:paraId="2129BF1B" w14:textId="77777777" w:rsidR="00B80AEE" w:rsidRDefault="00B80AEE">
      <w:pPr>
        <w:ind w:left="709" w:firstLine="709"/>
        <w:jc w:val="both"/>
        <w:rPr>
          <w:rFonts w:eastAsia="Calibri"/>
          <w:b/>
          <w:bCs/>
          <w:i/>
          <w:iCs/>
          <w:lang w:eastAsia="ar-SA"/>
        </w:rPr>
      </w:pPr>
    </w:p>
    <w:p w14:paraId="4AC10BA3" w14:textId="77777777" w:rsidR="00B80AEE" w:rsidRDefault="00B80AEE">
      <w:pPr>
        <w:ind w:left="709" w:firstLine="709"/>
        <w:jc w:val="both"/>
        <w:rPr>
          <w:rFonts w:eastAsia="Calibri"/>
          <w:b/>
          <w:bCs/>
          <w:i/>
          <w:iCs/>
          <w:lang w:eastAsia="ar-SA"/>
        </w:rPr>
      </w:pPr>
    </w:p>
    <w:p w14:paraId="6D3308FA" w14:textId="77777777" w:rsidR="00B80AEE" w:rsidRDefault="00B80AEE">
      <w:pPr>
        <w:ind w:left="709" w:firstLine="709"/>
        <w:jc w:val="both"/>
        <w:rPr>
          <w:rFonts w:eastAsia="Calibri"/>
          <w:b/>
          <w:bCs/>
          <w:i/>
          <w:iCs/>
          <w:lang w:eastAsia="ar-SA"/>
        </w:rPr>
      </w:pPr>
    </w:p>
    <w:p w14:paraId="5B59C2AF" w14:textId="77777777" w:rsidR="00B80AEE" w:rsidRDefault="00B80AEE">
      <w:pPr>
        <w:ind w:left="709" w:firstLine="709"/>
        <w:jc w:val="both"/>
        <w:rPr>
          <w:rFonts w:eastAsia="Calibri"/>
          <w:b/>
          <w:bCs/>
          <w:i/>
          <w:iCs/>
          <w:lang w:eastAsia="ar-SA"/>
        </w:rPr>
      </w:pPr>
    </w:p>
    <w:p w14:paraId="045D6472" w14:textId="77777777" w:rsidR="00B80AEE" w:rsidRDefault="00B80AEE">
      <w:pPr>
        <w:ind w:left="709" w:firstLine="709"/>
        <w:jc w:val="both"/>
        <w:rPr>
          <w:rFonts w:eastAsia="Calibri"/>
          <w:b/>
          <w:bCs/>
          <w:i/>
          <w:iCs/>
          <w:lang w:eastAsia="ar-SA"/>
        </w:rPr>
      </w:pPr>
    </w:p>
    <w:p w14:paraId="432E0245" w14:textId="77777777" w:rsidR="00B80AEE" w:rsidRDefault="00B80AEE">
      <w:pPr>
        <w:ind w:left="709" w:firstLine="709"/>
        <w:jc w:val="both"/>
        <w:rPr>
          <w:rFonts w:eastAsia="Calibri"/>
          <w:b/>
          <w:bCs/>
          <w:i/>
          <w:iCs/>
          <w:lang w:eastAsia="ar-SA"/>
        </w:rPr>
      </w:pPr>
    </w:p>
    <w:p w14:paraId="1AC83BC3" w14:textId="77777777" w:rsidR="00B80AEE" w:rsidRDefault="00B80AEE">
      <w:pPr>
        <w:ind w:left="709" w:firstLine="709"/>
        <w:jc w:val="both"/>
        <w:rPr>
          <w:rFonts w:eastAsia="Calibri"/>
          <w:b/>
          <w:bCs/>
          <w:i/>
          <w:iCs/>
          <w:lang w:eastAsia="ar-SA"/>
        </w:rPr>
      </w:pPr>
    </w:p>
    <w:p w14:paraId="15685E56" w14:textId="77777777" w:rsidR="00B80AEE" w:rsidRDefault="00B80AEE">
      <w:pPr>
        <w:ind w:left="709" w:firstLine="709"/>
        <w:jc w:val="both"/>
        <w:rPr>
          <w:rFonts w:eastAsia="Calibri"/>
          <w:b/>
          <w:bCs/>
          <w:i/>
          <w:iCs/>
          <w:lang w:eastAsia="ar-SA"/>
        </w:rPr>
      </w:pPr>
    </w:p>
    <w:p w14:paraId="41A1C764" w14:textId="77777777" w:rsidR="00B80AEE" w:rsidRDefault="00B80AEE">
      <w:pPr>
        <w:ind w:left="709" w:firstLine="709"/>
        <w:jc w:val="both"/>
        <w:rPr>
          <w:rFonts w:eastAsia="Calibri"/>
          <w:b/>
          <w:bCs/>
          <w:i/>
          <w:iCs/>
          <w:lang w:eastAsia="ar-SA"/>
        </w:rPr>
      </w:pPr>
    </w:p>
    <w:p w14:paraId="05E74BAD" w14:textId="77777777" w:rsidR="00B80AEE" w:rsidRDefault="00B80AEE">
      <w:pPr>
        <w:ind w:left="709" w:firstLine="709"/>
        <w:jc w:val="both"/>
        <w:rPr>
          <w:rFonts w:eastAsia="Calibri"/>
          <w:b/>
          <w:bCs/>
          <w:i/>
          <w:iCs/>
          <w:lang w:eastAsia="ar-SA"/>
        </w:rPr>
      </w:pPr>
    </w:p>
    <w:p w14:paraId="2E86183C" w14:textId="5BED8A0D" w:rsidR="00B80AEE" w:rsidRDefault="00B80AEE" w:rsidP="00B80AEE">
      <w:pPr>
        <w:ind w:left="6381" w:firstLine="709"/>
        <w:jc w:val="both"/>
        <w:rPr>
          <w:rFonts w:eastAsia="Calibri"/>
          <w:b/>
          <w:bCs/>
          <w:i/>
          <w:iCs/>
          <w:lang w:eastAsia="ar-SA"/>
        </w:rPr>
      </w:pPr>
      <w:r w:rsidRPr="00B80AEE">
        <w:rPr>
          <w:rFonts w:eastAsia="Calibri"/>
          <w:b/>
          <w:bCs/>
          <w:i/>
          <w:iCs/>
          <w:lang w:eastAsia="ar-SA"/>
        </w:rPr>
        <w:lastRenderedPageBreak/>
        <w:t xml:space="preserve">Załącznik nr </w:t>
      </w:r>
      <w:r>
        <w:rPr>
          <w:rFonts w:eastAsia="Calibri"/>
          <w:b/>
          <w:bCs/>
          <w:i/>
          <w:iCs/>
          <w:lang w:eastAsia="ar-SA"/>
        </w:rPr>
        <w:t xml:space="preserve">9 </w:t>
      </w:r>
      <w:r w:rsidRPr="00B80AEE">
        <w:rPr>
          <w:rFonts w:eastAsia="Calibri"/>
          <w:b/>
          <w:bCs/>
          <w:i/>
          <w:iCs/>
          <w:lang w:eastAsia="ar-SA"/>
        </w:rPr>
        <w:t>do SWZ</w:t>
      </w:r>
    </w:p>
    <w:p w14:paraId="26B49EE3" w14:textId="77777777" w:rsidR="00B80AEE" w:rsidRDefault="00B80AEE" w:rsidP="00B80AEE">
      <w:pPr>
        <w:ind w:left="6381" w:firstLine="709"/>
        <w:jc w:val="both"/>
        <w:rPr>
          <w:rFonts w:eastAsia="Calibri"/>
          <w:b/>
          <w:bCs/>
          <w:i/>
          <w:iCs/>
          <w:lang w:eastAsia="ar-SA"/>
        </w:rPr>
      </w:pPr>
    </w:p>
    <w:p w14:paraId="0D7DE20A" w14:textId="77777777" w:rsidR="00B80AEE" w:rsidRDefault="00B80AEE" w:rsidP="00B80AEE">
      <w:pPr>
        <w:ind w:left="6381" w:firstLine="709"/>
        <w:jc w:val="both"/>
        <w:rPr>
          <w:rFonts w:eastAsia="Calibri"/>
          <w:b/>
          <w:bCs/>
          <w:i/>
          <w:iCs/>
          <w:lang w:eastAsia="ar-SA"/>
        </w:rPr>
      </w:pPr>
    </w:p>
    <w:p w14:paraId="1069A757" w14:textId="50B3D5E7" w:rsidR="00B80AEE" w:rsidRDefault="00B80AEE" w:rsidP="00B80AEE">
      <w:pPr>
        <w:rPr>
          <w:rFonts w:eastAsia="Calibri"/>
          <w:b/>
          <w:bCs/>
          <w:i/>
          <w:iCs/>
          <w:lang w:eastAsia="ar-SA"/>
        </w:rPr>
      </w:pPr>
      <w:r>
        <w:rPr>
          <w:rFonts w:eastAsia="Calibri"/>
          <w:b/>
          <w:bCs/>
          <w:i/>
          <w:iCs/>
          <w:lang w:eastAsia="ar-SA"/>
        </w:rPr>
        <w:tab/>
      </w:r>
      <w:r>
        <w:rPr>
          <w:rFonts w:eastAsia="Calibri"/>
          <w:b/>
          <w:bCs/>
          <w:i/>
          <w:iCs/>
          <w:lang w:eastAsia="ar-SA"/>
        </w:rPr>
        <w:tab/>
      </w:r>
      <w:r>
        <w:rPr>
          <w:rFonts w:eastAsia="Calibri"/>
          <w:b/>
          <w:bCs/>
          <w:i/>
          <w:iCs/>
          <w:lang w:eastAsia="ar-SA"/>
        </w:rPr>
        <w:tab/>
        <w:t>Dokumentacja projektowa</w:t>
      </w:r>
    </w:p>
    <w:sectPr w:rsidR="00B80AEE" w:rsidSect="00A66DCC">
      <w:headerReference w:type="default" r:id="rId56"/>
      <w:footerReference w:type="default" r:id="rId57"/>
      <w:pgSz w:w="11906" w:h="16838"/>
      <w:pgMar w:top="1134" w:right="1418" w:bottom="1134" w:left="1134" w:header="284" w:footer="624" w:gutter="0"/>
      <w:cols w:space="708"/>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3AAA" w14:textId="77777777" w:rsidR="00A04F0B" w:rsidRDefault="00A04F0B">
      <w:r>
        <w:separator/>
      </w:r>
    </w:p>
  </w:endnote>
  <w:endnote w:type="continuationSeparator" w:id="0">
    <w:p w14:paraId="32019188" w14:textId="77777777" w:rsidR="00A04F0B" w:rsidRDefault="00A0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Liberation Sans">
    <w:panose1 w:val="00000000000000000000"/>
    <w:charset w:val="00"/>
    <w:family w:val="roman"/>
    <w:notTrueType/>
    <w:pitch w:val="default"/>
  </w:font>
  <w:font w:name="PingFang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Lucida Sans">
    <w:altName w:val="Lucida Sans"/>
    <w:panose1 w:val="020B0602040502020204"/>
    <w:charset w:val="EE"/>
    <w:family w:val="swiss"/>
    <w:pitch w:val="variable"/>
    <w:sig w:usb0="8100AAF7" w:usb1="0000807B" w:usb2="00000008" w:usb3="00000000" w:csb0="0000009F" w:csb1="00000000"/>
  </w:font>
  <w:font w:name="StarSymbol">
    <w:altName w:val="Arial Unicode M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horndale">
    <w:altName w:val="Times New Roman"/>
    <w:charset w:val="00"/>
    <w:family w:val="roman"/>
    <w:pitch w:val="variable"/>
    <w:sig w:usb0="20007A87" w:usb1="80000000" w:usb2="00000008" w:usb3="00000000" w:csb0="000001FF" w:csb1="00000000"/>
  </w:font>
  <w:font w:name="Andale Sans UI">
    <w:altName w:val="Times New Roman"/>
    <w:charset w:val="00"/>
    <w:family w:val="roman"/>
    <w:pitch w:val="variable"/>
    <w:sig w:usb0="20007A87" w:usb1="80000000" w:usb2="00000008"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8211" w14:textId="77777777" w:rsidR="00A958B4" w:rsidRDefault="00DE0F1A">
    <w:pPr>
      <w:pStyle w:val="Stopka"/>
      <w:tabs>
        <w:tab w:val="clear" w:pos="4536"/>
        <w:tab w:val="clear" w:pos="9072"/>
      </w:tabs>
      <w:jc w:val="center"/>
      <w:rPr>
        <w:sz w:val="20"/>
        <w:szCs w:val="20"/>
      </w:rPr>
    </w:pPr>
    <w:r>
      <w:rPr>
        <w:sz w:val="20"/>
        <w:szCs w:val="20"/>
      </w:rPr>
      <w:t xml:space="preserve">Strona </w:t>
    </w:r>
    <w:r>
      <w:rPr>
        <w:b/>
        <w:bCs/>
        <w:sz w:val="20"/>
        <w:szCs w:val="20"/>
      </w:rPr>
      <w:fldChar w:fldCharType="begin"/>
    </w:r>
    <w:r>
      <w:rPr>
        <w:b/>
        <w:bCs/>
        <w:sz w:val="20"/>
        <w:szCs w:val="20"/>
      </w:rPr>
      <w:instrText>PAGE</w:instrText>
    </w:r>
    <w:r>
      <w:rPr>
        <w:b/>
        <w:bCs/>
        <w:sz w:val="20"/>
        <w:szCs w:val="20"/>
      </w:rPr>
      <w:fldChar w:fldCharType="separate"/>
    </w:r>
    <w:r>
      <w:rPr>
        <w:b/>
        <w:bCs/>
        <w:noProof/>
        <w:sz w:val="20"/>
        <w:szCs w:val="20"/>
      </w:rPr>
      <w:t>13</w:t>
    </w:r>
    <w:r>
      <w:rPr>
        <w:b/>
        <w:bCs/>
        <w:sz w:val="20"/>
        <w:szCs w:val="20"/>
      </w:rPr>
      <w:fldChar w:fldCharType="end"/>
    </w:r>
    <w:r>
      <w:rPr>
        <w:sz w:val="20"/>
        <w:szCs w:val="20"/>
      </w:rPr>
      <w:t xml:space="preserve"> z </w:t>
    </w:r>
    <w:r>
      <w:rPr>
        <w:b/>
        <w:bCs/>
        <w:sz w:val="20"/>
        <w:szCs w:val="20"/>
      </w:rPr>
      <w:fldChar w:fldCharType="begin"/>
    </w:r>
    <w:r>
      <w:rPr>
        <w:b/>
        <w:bCs/>
        <w:sz w:val="20"/>
        <w:szCs w:val="20"/>
      </w:rPr>
      <w:instrText>NUMPAGES</w:instrText>
    </w:r>
    <w:r>
      <w:rPr>
        <w:b/>
        <w:bCs/>
        <w:sz w:val="20"/>
        <w:szCs w:val="20"/>
      </w:rPr>
      <w:fldChar w:fldCharType="separate"/>
    </w:r>
    <w:r>
      <w:rPr>
        <w:b/>
        <w:bCs/>
        <w:noProof/>
        <w:sz w:val="20"/>
        <w:szCs w:val="20"/>
      </w:rPr>
      <w:t>52</w:t>
    </w:r>
    <w:r>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A886" w14:textId="77777777" w:rsidR="00A04F0B" w:rsidRDefault="00A04F0B">
      <w:r>
        <w:separator/>
      </w:r>
    </w:p>
  </w:footnote>
  <w:footnote w:type="continuationSeparator" w:id="0">
    <w:p w14:paraId="120F0412" w14:textId="77777777" w:rsidR="00A04F0B" w:rsidRDefault="00A04F0B">
      <w:r>
        <w:continuationSeparator/>
      </w:r>
    </w:p>
  </w:footnote>
  <w:footnote w:id="1">
    <w:p w14:paraId="31F8FEEB" w14:textId="77777777" w:rsidR="00611E87" w:rsidRDefault="00611E87" w:rsidP="00611E87">
      <w:pPr>
        <w:pStyle w:val="Tekstprzypisudolnego"/>
        <w:rPr>
          <w:rFonts w:ascii="Times New Roman" w:hAnsi="Times New Roman"/>
        </w:rPr>
      </w:pPr>
      <w:r>
        <w:rPr>
          <w:rStyle w:val="FootnoteCharacters"/>
        </w:rPr>
        <w:footnoteRef/>
      </w:r>
      <w:r>
        <w:rPr>
          <w:rFonts w:ascii="Times New Roman" w:hAnsi="Times New Roman"/>
        </w:rPr>
        <w:t xml:space="preserve"> Robota budowlana rozumiana jako „zamówienie - umowa”.</w:t>
      </w:r>
    </w:p>
  </w:footnote>
  <w:footnote w:id="2">
    <w:p w14:paraId="1DECCD73" w14:textId="77777777" w:rsidR="00A958B4" w:rsidRDefault="00DE0F1A">
      <w:pPr>
        <w:pStyle w:val="Tekstprzypisudolnego"/>
        <w:rPr>
          <w:rFonts w:ascii="Times New Roman" w:hAnsi="Times New Roman"/>
        </w:rPr>
      </w:pPr>
      <w:r>
        <w:rPr>
          <w:rStyle w:val="FootnoteCharacters"/>
        </w:rPr>
        <w:footnoteRef/>
      </w:r>
      <w:r>
        <w:rPr>
          <w:rFonts w:ascii="Times New Roman" w:hAnsi="Times New Roman"/>
        </w:rPr>
        <w:t xml:space="preserve"> Robota budowlana rozumiana jako „zamówienie - umowa”.</w:t>
      </w:r>
    </w:p>
  </w:footnote>
  <w:footnote w:id="3">
    <w:p w14:paraId="209266AF" w14:textId="77777777" w:rsidR="00A958B4" w:rsidRDefault="00DE0F1A">
      <w:pPr>
        <w:pStyle w:val="Tekstprzypisudolnego"/>
        <w:jc w:val="both"/>
        <w:rPr>
          <w:rFonts w:ascii="Times New Roman" w:hAnsi="Times New Roman"/>
        </w:rPr>
      </w:pPr>
      <w:r>
        <w:rPr>
          <w:rStyle w:val="FootnoteCharacters"/>
        </w:rPr>
        <w:footnoteRef/>
      </w:r>
      <w:r>
        <w:rPr>
          <w:rFonts w:ascii="Times New Roman" w:hAnsi="Times New Roman"/>
        </w:rPr>
        <w:t xml:space="preserve"> w przypadku oferty wspólnej wypełnić zgodnie z liczbą członków oferty wspólnej, ze wskazaniem pełnomocnika</w:t>
      </w:r>
    </w:p>
  </w:footnote>
  <w:footnote w:id="4">
    <w:p w14:paraId="2B79FA01" w14:textId="77777777" w:rsidR="00A958B4" w:rsidRDefault="00DE0F1A">
      <w:pPr>
        <w:pStyle w:val="Tekstprzypisudolnego"/>
        <w:rPr>
          <w:rFonts w:ascii="Times New Roman" w:hAnsi="Times New Roman"/>
        </w:rPr>
      </w:pPr>
      <w:r>
        <w:rPr>
          <w:rStyle w:val="FootnoteCharacters"/>
        </w:rPr>
        <w:footnoteRef/>
      </w:r>
      <w:r>
        <w:rPr>
          <w:rFonts w:ascii="Times New Roman" w:hAnsi="Times New Roman"/>
        </w:rPr>
        <w:t xml:space="preserve"> minimalny okres udzielonej gwarancji jakości na roboty budowlane wynosi 36 miesięcy</w:t>
      </w:r>
    </w:p>
  </w:footnote>
  <w:footnote w:id="5">
    <w:p w14:paraId="0178B536" w14:textId="77777777" w:rsidR="00A958B4" w:rsidRDefault="00DE0F1A">
      <w:pPr>
        <w:pStyle w:val="Tekstprzypisudolnego"/>
        <w:jc w:val="both"/>
        <w:rPr>
          <w:rFonts w:ascii="Times New Roman" w:hAnsi="Times New Roman"/>
        </w:rPr>
      </w:pPr>
      <w:r>
        <w:rPr>
          <w:rStyle w:val="FootnoteCharacters"/>
        </w:rPr>
        <w:footnoteRef/>
      </w:r>
      <w:r>
        <w:rPr>
          <w:rFonts w:ascii="Times New Roman" w:hAnsi="Times New Roman"/>
        </w:rPr>
        <w:t xml:space="preserve"> można dołączyć w postaci odrębnego dokumentu</w:t>
      </w:r>
    </w:p>
  </w:footnote>
  <w:footnote w:id="6">
    <w:p w14:paraId="0ECC789D" w14:textId="77777777" w:rsidR="00A958B4" w:rsidRDefault="00DE0F1A">
      <w:pPr>
        <w:pStyle w:val="Tekstprzypisudolnego"/>
        <w:jc w:val="both"/>
        <w:rPr>
          <w:rFonts w:ascii="Times New Roman" w:hAnsi="Times New Roman"/>
        </w:rPr>
      </w:pPr>
      <w:r>
        <w:rPr>
          <w:rStyle w:val="FootnoteCharacters"/>
        </w:rPr>
        <w:footnoteRef/>
      </w:r>
      <w:r>
        <w:rPr>
          <w:rFonts w:ascii="Times New Roman" w:hAnsi="Times New Roman"/>
        </w:rPr>
        <w:t xml:space="preserve"> 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przekreślenie lub usunięcie)</w:t>
      </w:r>
    </w:p>
  </w:footnote>
  <w:footnote w:id="7">
    <w:p w14:paraId="553BE804" w14:textId="77777777" w:rsidR="00A958B4" w:rsidRDefault="00DE0F1A">
      <w:pPr>
        <w:pStyle w:val="Tekstprzypisudolnego"/>
        <w:jc w:val="both"/>
        <w:rPr>
          <w:rFonts w:ascii="Times New Roman" w:hAnsi="Times New Roman"/>
        </w:rPr>
      </w:pPr>
      <w:r>
        <w:rPr>
          <w:rStyle w:val="FootnoteCharacters"/>
        </w:rPr>
        <w:footnoteRef/>
      </w:r>
      <w:r>
        <w:rPr>
          <w:rFonts w:ascii="Times New Roman" w:hAnsi="Times New Roman"/>
        </w:rPr>
        <w:t xml:space="preserve"> można dołączyć w postaci odrębnego dokumentu</w:t>
      </w:r>
    </w:p>
  </w:footnote>
  <w:footnote w:id="8">
    <w:p w14:paraId="7640C3A5" w14:textId="77777777" w:rsidR="00A958B4" w:rsidRDefault="00DE0F1A">
      <w:pPr>
        <w:pStyle w:val="Tekstprzypisudolnego"/>
        <w:rPr>
          <w:rFonts w:ascii="Times New Roman" w:hAnsi="Times New Roman"/>
        </w:rPr>
      </w:pPr>
      <w:r>
        <w:rPr>
          <w:rStyle w:val="FootnoteCharacters"/>
        </w:rPr>
        <w:footnoteRef/>
      </w:r>
      <w:r>
        <w:rPr>
          <w:rFonts w:ascii="Times New Roman" w:hAnsi="Times New Roman"/>
        </w:rPr>
        <w:t xml:space="preserve"> wypełnić odpowiednio</w:t>
      </w:r>
    </w:p>
  </w:footnote>
  <w:footnote w:id="9">
    <w:p w14:paraId="1D3AF1FC" w14:textId="77777777" w:rsidR="009A44D0" w:rsidRDefault="009A44D0" w:rsidP="009A44D0">
      <w:pPr>
        <w:pStyle w:val="Tekstprzypisudolnego"/>
        <w:rPr>
          <w:rFonts w:ascii="Times New Roman" w:hAnsi="Times New Roman"/>
        </w:rPr>
      </w:pPr>
      <w:r>
        <w:rPr>
          <w:rStyle w:val="FootnoteCharacters"/>
        </w:rPr>
        <w:footnoteRef/>
      </w:r>
      <w:r>
        <w:rPr>
          <w:rFonts w:ascii="Times New Roman" w:hAnsi="Times New Roman"/>
        </w:rPr>
        <w:t xml:space="preserve"> Robota budowlana rozumiana jako „zamówienie - umowa”.</w:t>
      </w:r>
    </w:p>
  </w:footnote>
  <w:footnote w:id="10">
    <w:p w14:paraId="1E383D91" w14:textId="77777777" w:rsidR="009A44D0" w:rsidRDefault="009A44D0" w:rsidP="009A44D0">
      <w:pPr>
        <w:pStyle w:val="Tekstprzypisudolnego"/>
        <w:rPr>
          <w:rFonts w:ascii="Times New Roman" w:hAnsi="Times New Roman"/>
        </w:rPr>
      </w:pPr>
      <w:r>
        <w:rPr>
          <w:rStyle w:val="FootnoteCharacters"/>
        </w:rPr>
        <w:footnoteRef/>
      </w:r>
      <w:r>
        <w:rPr>
          <w:rFonts w:ascii="Times New Roman" w:hAnsi="Times New Roman"/>
        </w:rPr>
        <w:t xml:space="preserve"> Robota budowlana rozumiana jako „zamówienie -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5A5C" w14:textId="77777777" w:rsidR="00A958B4" w:rsidRDefault="00DE0F1A">
    <w:pPr>
      <w:jc w:val="center"/>
      <w:rPr>
        <w:rFonts w:eastAsia="Lucida Sans Unicode"/>
        <w:b/>
        <w:bCs/>
        <w:i/>
        <w:iCs/>
        <w:sz w:val="20"/>
        <w:szCs w:val="20"/>
      </w:rPr>
    </w:pPr>
    <w:r>
      <w:rPr>
        <w:rFonts w:eastAsia="Lucida Sans Unicode"/>
        <w:b/>
        <w:bCs/>
        <w:i/>
        <w:iCs/>
        <w:sz w:val="20"/>
        <w:szCs w:val="20"/>
      </w:rPr>
      <w:t>Szkoła Podstawowa nr 2 im. Polskich Olimpijczyków, ul. Ofiar Oświęcimskich 30, 58-100 Świdnica</w:t>
    </w:r>
  </w:p>
  <w:p w14:paraId="40473066" w14:textId="77777777" w:rsidR="00A958B4" w:rsidRDefault="00DE0F1A">
    <w:pPr>
      <w:jc w:val="center"/>
      <w:rPr>
        <w:rFonts w:eastAsia="Lucida Sans Unicode"/>
        <w:b/>
        <w:bCs/>
        <w:i/>
        <w:iCs/>
        <w:sz w:val="20"/>
        <w:szCs w:val="20"/>
      </w:rPr>
    </w:pPr>
    <w:r>
      <w:rPr>
        <w:rFonts w:eastAsia="Lucida Sans Unicode"/>
        <w:b/>
        <w:bCs/>
        <w:i/>
        <w:iCs/>
        <w:sz w:val="20"/>
        <w:szCs w:val="20"/>
      </w:rPr>
      <w:t>Specyfikacja Warunków Zamówienia</w:t>
    </w:r>
  </w:p>
  <w:p w14:paraId="06187CA5" w14:textId="285B5C9F" w:rsidR="00A958B4" w:rsidRDefault="00DE0F1A">
    <w:pPr>
      <w:jc w:val="center"/>
      <w:rPr>
        <w:rFonts w:eastAsia="Lucida Sans Unicode"/>
        <w:b/>
        <w:bCs/>
        <w:i/>
        <w:iCs/>
        <w:sz w:val="20"/>
        <w:szCs w:val="20"/>
      </w:rPr>
    </w:pPr>
    <w:bookmarkStart w:id="97" w:name="_Hlk196723153"/>
    <w:bookmarkStart w:id="98" w:name="_Hlk195273528"/>
    <w:r>
      <w:rPr>
        <w:rFonts w:eastAsia="Lucida Sans Unicode"/>
        <w:b/>
        <w:bCs/>
        <w:i/>
        <w:iCs/>
        <w:sz w:val="20"/>
        <w:szCs w:val="20"/>
      </w:rPr>
      <w:t>„</w:t>
    </w:r>
    <w:bookmarkStart w:id="99" w:name="_Hlk195274172"/>
    <w:bookmarkStart w:id="100" w:name="_Hlk146266847"/>
    <w:r>
      <w:rPr>
        <w:rFonts w:eastAsia="Lucida Sans Unicode"/>
        <w:b/>
        <w:bCs/>
        <w:i/>
        <w:iCs/>
        <w:sz w:val="20"/>
        <w:szCs w:val="20"/>
      </w:rPr>
      <w:t>Wymiana instalacji elektrycznej</w:t>
    </w:r>
    <w:r w:rsidR="002113CD">
      <w:rPr>
        <w:rFonts w:eastAsia="Lucida Sans Unicode"/>
        <w:b/>
        <w:bCs/>
        <w:i/>
        <w:iCs/>
        <w:sz w:val="20"/>
        <w:szCs w:val="20"/>
      </w:rPr>
      <w:t xml:space="preserve"> - etap IV</w:t>
    </w:r>
    <w:r>
      <w:rPr>
        <w:rFonts w:eastAsia="Lucida Sans Unicode"/>
        <w:b/>
        <w:bCs/>
        <w:i/>
        <w:iCs/>
        <w:sz w:val="20"/>
        <w:szCs w:val="20"/>
      </w:rPr>
      <w:t xml:space="preserve"> w Szkole Podstawowej nr 2</w:t>
    </w:r>
    <w:bookmarkEnd w:id="99"/>
    <w:r w:rsidR="002113CD" w:rsidRPr="002113CD">
      <w:rPr>
        <w:rFonts w:eastAsia="Lucida Sans Unicode"/>
        <w:b/>
        <w:bCs/>
        <w:i/>
        <w:iCs/>
        <w:sz w:val="20"/>
        <w:szCs w:val="20"/>
      </w:rPr>
      <w:t xml:space="preserve"> </w:t>
    </w:r>
    <w:r w:rsidR="002113CD">
      <w:rPr>
        <w:rFonts w:eastAsia="Lucida Sans Unicode"/>
        <w:b/>
        <w:bCs/>
        <w:i/>
        <w:iCs/>
        <w:sz w:val="20"/>
        <w:szCs w:val="20"/>
      </w:rPr>
      <w:t>im. Polskich Olimpijczyków w Świdnicy</w:t>
    </w:r>
    <w:r w:rsidR="00611E87">
      <w:rPr>
        <w:rFonts w:eastAsia="Lucida Sans Unicode"/>
        <w:b/>
        <w:bCs/>
        <w:i/>
        <w:iCs/>
        <w:sz w:val="20"/>
        <w:szCs w:val="20"/>
      </w:rPr>
      <w:t>.</w:t>
    </w:r>
    <w:r>
      <w:rPr>
        <w:rFonts w:eastAsia="Lucida Sans Unicode"/>
        <w:b/>
        <w:bCs/>
        <w:i/>
        <w:iCs/>
        <w:sz w:val="20"/>
        <w:szCs w:val="20"/>
      </w:rPr>
      <w:t>”</w:t>
    </w:r>
    <w:bookmarkEnd w:id="97"/>
    <w:bookmarkEnd w:id="100"/>
  </w:p>
  <w:bookmarkEnd w:id="98"/>
  <w:p w14:paraId="74727345" w14:textId="6B55A11D" w:rsidR="00A958B4" w:rsidRDefault="00611E87" w:rsidP="00611E87">
    <w:pPr>
      <w:tabs>
        <w:tab w:val="center" w:pos="4678"/>
        <w:tab w:val="left" w:pos="8340"/>
      </w:tabs>
      <w:rPr>
        <w:rFonts w:eastAsia="Lucida Sans Unicode"/>
        <w:b/>
        <w:bCs/>
        <w:i/>
        <w:iCs/>
        <w:sz w:val="20"/>
        <w:szCs w:val="20"/>
      </w:rPr>
    </w:pPr>
    <w:r>
      <w:rPr>
        <w:rFonts w:eastAsia="Lucida Sans Unicode"/>
        <w:b/>
        <w:bCs/>
        <w:i/>
        <w:iCs/>
        <w:sz w:val="20"/>
        <w:szCs w:val="20"/>
      </w:rPr>
      <w:tab/>
    </w:r>
    <w:r>
      <w:rPr>
        <w:noProof/>
      </w:rPr>
      <w:drawing>
        <wp:inline distT="0" distB="0" distL="0" distR="0" wp14:anchorId="79994707" wp14:editId="0846C47E">
          <wp:extent cx="657225" cy="657225"/>
          <wp:effectExtent l="0" t="0" r="9525" b="9525"/>
          <wp:docPr id="4097" name="Obraz 1" descr="Szkoła Podstawowa nr2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cstate="print"/>
                  <a:srcRect/>
                  <a:stretch/>
                </pic:blipFill>
                <pic:spPr>
                  <a:xfrm>
                    <a:off x="0" y="0"/>
                    <a:ext cx="657225" cy="657225"/>
                  </a:xfrm>
                  <a:prstGeom prst="rect">
                    <a:avLst/>
                  </a:prstGeom>
                  <a:ln>
                    <a:noFill/>
                  </a:ln>
                </pic:spPr>
              </pic:pic>
            </a:graphicData>
          </a:graphic>
        </wp:inline>
      </w:drawing>
    </w:r>
    <w:r>
      <w:rPr>
        <w:rFonts w:eastAsia="Lucida Sans Unicode"/>
        <w:b/>
        <w:bCs/>
        <w:i/>
        <w:iCs/>
        <w:sz w:val="20"/>
        <w:szCs w:val="20"/>
      </w:rPr>
      <w:tab/>
    </w:r>
  </w:p>
  <w:p w14:paraId="65BD1A25" w14:textId="77777777" w:rsidR="00A958B4" w:rsidRDefault="00A958B4">
    <w:pPr>
      <w:jc w:val="center"/>
      <w:rPr>
        <w:rFonts w:eastAsia="Lucida Sans Unicode"/>
        <w:b/>
        <w:bCs/>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0A62D0E"/>
    <w:lvl w:ilvl="0">
      <w:start w:val="1"/>
      <w:numFmt w:val="decimal"/>
      <w:lvlText w:val="%1)"/>
      <w:lvlJc w:val="left"/>
      <w:pPr>
        <w:tabs>
          <w:tab w:val="left" w:pos="0"/>
        </w:tabs>
        <w:ind w:left="720" w:hanging="360"/>
      </w:pPr>
      <w:rPr>
        <w:u w:val="none"/>
      </w:rPr>
    </w:lvl>
    <w:lvl w:ilvl="1">
      <w:start w:val="1"/>
      <w:numFmt w:val="lowerLetter"/>
      <w:lvlText w:val="%2)"/>
      <w:lvlJc w:val="left"/>
      <w:pPr>
        <w:tabs>
          <w:tab w:val="left" w:pos="0"/>
        </w:tabs>
        <w:ind w:left="1440" w:hanging="360"/>
      </w:pPr>
      <w:rPr>
        <w:u w:val="none"/>
      </w:rPr>
    </w:lvl>
    <w:lvl w:ilvl="2">
      <w:start w:val="1"/>
      <w:numFmt w:val="lowerRoman"/>
      <w:lvlText w:val="%3)"/>
      <w:lvlJc w:val="right"/>
      <w:pPr>
        <w:tabs>
          <w:tab w:val="left" w:pos="0"/>
        </w:tabs>
        <w:ind w:left="2160" w:hanging="360"/>
      </w:pPr>
      <w:rPr>
        <w:u w:val="none"/>
      </w:rPr>
    </w:lvl>
    <w:lvl w:ilvl="3">
      <w:start w:val="1"/>
      <w:numFmt w:val="decimal"/>
      <w:lvlText w:val="(%4)"/>
      <w:lvlJc w:val="left"/>
      <w:pPr>
        <w:tabs>
          <w:tab w:val="left" w:pos="0"/>
        </w:tabs>
        <w:ind w:left="2880" w:hanging="360"/>
      </w:pPr>
      <w:rPr>
        <w:u w:val="none"/>
      </w:rPr>
    </w:lvl>
    <w:lvl w:ilvl="4">
      <w:start w:val="1"/>
      <w:numFmt w:val="lowerLetter"/>
      <w:lvlText w:val="(%5)"/>
      <w:lvlJc w:val="left"/>
      <w:pPr>
        <w:tabs>
          <w:tab w:val="left" w:pos="0"/>
        </w:tabs>
        <w:ind w:left="3600" w:hanging="360"/>
      </w:pPr>
      <w:rPr>
        <w:u w:val="none"/>
      </w:rPr>
    </w:lvl>
    <w:lvl w:ilvl="5">
      <w:start w:val="1"/>
      <w:numFmt w:val="lowerRoman"/>
      <w:lvlText w:val="(%6)"/>
      <w:lvlJc w:val="right"/>
      <w:pPr>
        <w:tabs>
          <w:tab w:val="left" w:pos="0"/>
        </w:tabs>
        <w:ind w:left="4320" w:hanging="360"/>
      </w:pPr>
      <w:rPr>
        <w:u w:val="none"/>
      </w:rPr>
    </w:lvl>
    <w:lvl w:ilvl="6">
      <w:start w:val="1"/>
      <w:numFmt w:val="decimal"/>
      <w:lvlText w:val="%7."/>
      <w:lvlJc w:val="left"/>
      <w:pPr>
        <w:tabs>
          <w:tab w:val="left" w:pos="0"/>
        </w:tabs>
        <w:ind w:left="5040" w:hanging="360"/>
      </w:pPr>
      <w:rPr>
        <w:u w:val="none"/>
      </w:rPr>
    </w:lvl>
    <w:lvl w:ilvl="7">
      <w:start w:val="1"/>
      <w:numFmt w:val="lowerLetter"/>
      <w:lvlText w:val="%8."/>
      <w:lvlJc w:val="left"/>
      <w:pPr>
        <w:tabs>
          <w:tab w:val="left" w:pos="0"/>
        </w:tabs>
        <w:ind w:left="5760" w:hanging="360"/>
      </w:pPr>
      <w:rPr>
        <w:u w:val="none"/>
      </w:rPr>
    </w:lvl>
    <w:lvl w:ilvl="8">
      <w:start w:val="1"/>
      <w:numFmt w:val="lowerRoman"/>
      <w:lvlText w:val="%9."/>
      <w:lvlJc w:val="right"/>
      <w:pPr>
        <w:tabs>
          <w:tab w:val="left" w:pos="0"/>
        </w:tabs>
        <w:ind w:left="6480" w:hanging="360"/>
      </w:pPr>
      <w:rPr>
        <w:u w:val="none"/>
      </w:rPr>
    </w:lvl>
  </w:abstractNum>
  <w:abstractNum w:abstractNumId="1" w15:restartNumberingAfterBreak="0">
    <w:nsid w:val="00000002"/>
    <w:multiLevelType w:val="multilevel"/>
    <w:tmpl w:val="4D066C18"/>
    <w:lvl w:ilvl="0">
      <w:start w:val="1"/>
      <w:numFmt w:val="decimal"/>
      <w:lvlText w:val="%1)"/>
      <w:lvlJc w:val="left"/>
      <w:pPr>
        <w:tabs>
          <w:tab w:val="left" w:pos="0"/>
        </w:tabs>
        <w:ind w:left="720" w:hanging="360"/>
      </w:pPr>
    </w:lvl>
    <w:lvl w:ilvl="1">
      <w:start w:val="1"/>
      <w:numFmt w:val="decimal"/>
      <w:lvlText w:val="%2)"/>
      <w:lvlJc w:val="left"/>
      <w:pPr>
        <w:tabs>
          <w:tab w:val="left" w:pos="0"/>
        </w:tabs>
        <w:ind w:left="0" w:firstLine="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 w15:restartNumberingAfterBreak="0">
    <w:nsid w:val="00000003"/>
    <w:multiLevelType w:val="multilevel"/>
    <w:tmpl w:val="B4526632"/>
    <w:lvl w:ilvl="0">
      <w:start w:val="1"/>
      <w:numFmt w:val="decimal"/>
      <w:lvlText w:val="%1."/>
      <w:lvlJc w:val="left"/>
      <w:pPr>
        <w:tabs>
          <w:tab w:val="left" w:pos="0"/>
        </w:tabs>
        <w:ind w:left="720" w:hanging="360"/>
      </w:pPr>
      <w:rPr>
        <w:rFonts w:cs="Times New Roman"/>
        <w:b w:val="0"/>
        <w:sz w:val="24"/>
        <w:szCs w:val="24"/>
      </w:rPr>
    </w:lvl>
    <w:lvl w:ilvl="1">
      <w:start w:val="1"/>
      <w:numFmt w:val="decimal"/>
      <w:lvlText w:val="%2)"/>
      <w:lvlJc w:val="left"/>
      <w:pPr>
        <w:tabs>
          <w:tab w:val="left" w:pos="0"/>
        </w:tabs>
        <w:ind w:left="1650" w:hanging="57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 w15:restartNumberingAfterBreak="0">
    <w:nsid w:val="00000004"/>
    <w:multiLevelType w:val="multilevel"/>
    <w:tmpl w:val="E1260794"/>
    <w:lvl w:ilvl="0">
      <w:start w:val="1"/>
      <w:numFmt w:val="decimal"/>
      <w:lvlText w:val="%1."/>
      <w:lvlJc w:val="left"/>
      <w:pPr>
        <w:tabs>
          <w:tab w:val="left" w:pos="0"/>
        </w:tabs>
        <w:ind w:left="1080" w:hanging="72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 w15:restartNumberingAfterBreak="0">
    <w:nsid w:val="00000005"/>
    <w:multiLevelType w:val="multilevel"/>
    <w:tmpl w:val="4126D94E"/>
    <w:lvl w:ilvl="0">
      <w:start w:val="1"/>
      <w:numFmt w:val="upperRoman"/>
      <w:lvlText w:val="%1."/>
      <w:lvlJc w:val="left"/>
      <w:pPr>
        <w:tabs>
          <w:tab w:val="left" w:pos="0"/>
        </w:tabs>
        <w:ind w:left="1080" w:hanging="720"/>
      </w:pPr>
    </w:lvl>
    <w:lvl w:ilvl="1">
      <w:start w:val="1"/>
      <w:numFmt w:val="decimal"/>
      <w:lvlText w:val="%2."/>
      <w:lvlJc w:val="left"/>
      <w:pPr>
        <w:tabs>
          <w:tab w:val="left" w:pos="0"/>
        </w:tabs>
        <w:ind w:left="1935" w:hanging="855"/>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 w15:restartNumberingAfterBreak="0">
    <w:nsid w:val="00000006"/>
    <w:multiLevelType w:val="multilevel"/>
    <w:tmpl w:val="46AA5B5E"/>
    <w:lvl w:ilvl="0">
      <w:start w:val="1"/>
      <w:numFmt w:val="bullet"/>
      <w:pStyle w:val="Listapunktowana2"/>
      <w:lvlText w:val=""/>
      <w:lvlJc w:val="left"/>
      <w:pPr>
        <w:tabs>
          <w:tab w:val="left" w:pos="643"/>
        </w:tabs>
        <w:ind w:left="643"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15:restartNumberingAfterBreak="0">
    <w:nsid w:val="00000007"/>
    <w:multiLevelType w:val="multilevel"/>
    <w:tmpl w:val="FA1A4E16"/>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7" w15:restartNumberingAfterBreak="0">
    <w:nsid w:val="00000008"/>
    <w:multiLevelType w:val="multilevel"/>
    <w:tmpl w:val="CB724B44"/>
    <w:lvl w:ilvl="0">
      <w:start w:val="1"/>
      <w:numFmt w:val="decimal"/>
      <w:lvlText w:val="%1)"/>
      <w:lvlJc w:val="left"/>
      <w:pPr>
        <w:tabs>
          <w:tab w:val="left" w:pos="0"/>
        </w:tabs>
        <w:ind w:left="785" w:hanging="360"/>
      </w:pPr>
      <w:rPr>
        <w:b w:val="0"/>
        <w:color w:val="auto"/>
        <w:sz w:val="24"/>
        <w:szCs w:val="24"/>
      </w:rPr>
    </w:lvl>
    <w:lvl w:ilvl="1">
      <w:start w:val="1"/>
      <w:numFmt w:val="lowerLetter"/>
      <w:lvlText w:val="%2."/>
      <w:lvlJc w:val="left"/>
      <w:pPr>
        <w:tabs>
          <w:tab w:val="left" w:pos="0"/>
        </w:tabs>
        <w:ind w:left="1505" w:hanging="360"/>
      </w:pPr>
    </w:lvl>
    <w:lvl w:ilvl="2">
      <w:start w:val="1"/>
      <w:numFmt w:val="lowerRoman"/>
      <w:lvlText w:val="%3."/>
      <w:lvlJc w:val="right"/>
      <w:pPr>
        <w:tabs>
          <w:tab w:val="left" w:pos="0"/>
        </w:tabs>
        <w:ind w:left="2225" w:hanging="180"/>
      </w:pPr>
    </w:lvl>
    <w:lvl w:ilvl="3">
      <w:start w:val="1"/>
      <w:numFmt w:val="decimal"/>
      <w:lvlText w:val="%4."/>
      <w:lvlJc w:val="left"/>
      <w:pPr>
        <w:tabs>
          <w:tab w:val="left" w:pos="0"/>
        </w:tabs>
        <w:ind w:left="2945" w:hanging="360"/>
      </w:pPr>
    </w:lvl>
    <w:lvl w:ilvl="4">
      <w:start w:val="1"/>
      <w:numFmt w:val="lowerLetter"/>
      <w:lvlText w:val="%5."/>
      <w:lvlJc w:val="left"/>
      <w:pPr>
        <w:tabs>
          <w:tab w:val="left" w:pos="0"/>
        </w:tabs>
        <w:ind w:left="3665" w:hanging="360"/>
      </w:pPr>
    </w:lvl>
    <w:lvl w:ilvl="5">
      <w:start w:val="1"/>
      <w:numFmt w:val="lowerRoman"/>
      <w:lvlText w:val="%6."/>
      <w:lvlJc w:val="right"/>
      <w:pPr>
        <w:tabs>
          <w:tab w:val="left" w:pos="0"/>
        </w:tabs>
        <w:ind w:left="4385" w:hanging="180"/>
      </w:pPr>
    </w:lvl>
    <w:lvl w:ilvl="6">
      <w:start w:val="1"/>
      <w:numFmt w:val="decimal"/>
      <w:lvlText w:val="%7."/>
      <w:lvlJc w:val="left"/>
      <w:pPr>
        <w:tabs>
          <w:tab w:val="left" w:pos="0"/>
        </w:tabs>
        <w:ind w:left="5105" w:hanging="360"/>
      </w:pPr>
    </w:lvl>
    <w:lvl w:ilvl="7">
      <w:start w:val="1"/>
      <w:numFmt w:val="lowerLetter"/>
      <w:lvlText w:val="%8."/>
      <w:lvlJc w:val="left"/>
      <w:pPr>
        <w:tabs>
          <w:tab w:val="left" w:pos="0"/>
        </w:tabs>
        <w:ind w:left="5825" w:hanging="360"/>
      </w:pPr>
    </w:lvl>
    <w:lvl w:ilvl="8">
      <w:start w:val="1"/>
      <w:numFmt w:val="lowerRoman"/>
      <w:lvlText w:val="%9."/>
      <w:lvlJc w:val="right"/>
      <w:pPr>
        <w:tabs>
          <w:tab w:val="left" w:pos="0"/>
        </w:tabs>
        <w:ind w:left="6545" w:hanging="180"/>
      </w:pPr>
    </w:lvl>
  </w:abstractNum>
  <w:abstractNum w:abstractNumId="8" w15:restartNumberingAfterBreak="0">
    <w:nsid w:val="00000009"/>
    <w:multiLevelType w:val="multilevel"/>
    <w:tmpl w:val="39FE164E"/>
    <w:lvl w:ilvl="0">
      <w:start w:val="1"/>
      <w:numFmt w:val="decimal"/>
      <w:lvlText w:val="%1."/>
      <w:lvlJc w:val="left"/>
      <w:pPr>
        <w:tabs>
          <w:tab w:val="left" w:pos="0"/>
        </w:tabs>
        <w:ind w:left="720" w:hanging="360"/>
      </w:pPr>
      <w:rPr>
        <w:b w:val="0"/>
      </w:rPr>
    </w:lvl>
    <w:lvl w:ilvl="1">
      <w:start w:val="1"/>
      <w:numFmt w:val="lowerLetter"/>
      <w:lvlText w:val="%2."/>
      <w:lvlJc w:val="left"/>
      <w:pPr>
        <w:tabs>
          <w:tab w:val="left" w:pos="0"/>
        </w:tabs>
        <w:ind w:left="1440" w:hanging="360"/>
      </w:pPr>
    </w:lvl>
    <w:lvl w:ilvl="2">
      <w:start w:val="19"/>
      <w:numFmt w:val="upperRoman"/>
      <w:lvlText w:val="%3."/>
      <w:lvlJc w:val="left"/>
      <w:pPr>
        <w:tabs>
          <w:tab w:val="left" w:pos="0"/>
        </w:tabs>
        <w:ind w:left="2700" w:hanging="72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9" w15:restartNumberingAfterBreak="0">
    <w:nsid w:val="0000000A"/>
    <w:multiLevelType w:val="multilevel"/>
    <w:tmpl w:val="B66C015E"/>
    <w:lvl w:ilvl="0">
      <w:start w:val="1"/>
      <w:numFmt w:val="decimal"/>
      <w:lvlText w:val="%1."/>
      <w:lvlJc w:val="left"/>
      <w:pPr>
        <w:tabs>
          <w:tab w:val="left" w:pos="360"/>
        </w:tabs>
        <w:ind w:left="360" w:hanging="360"/>
      </w:pPr>
      <w:rPr>
        <w:rFonts w:cs="Times New Roman"/>
        <w:sz w:val="24"/>
        <w:szCs w:val="24"/>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0" w15:restartNumberingAfterBreak="0">
    <w:nsid w:val="0000000C"/>
    <w:multiLevelType w:val="multilevel"/>
    <w:tmpl w:val="8D3A58FA"/>
    <w:lvl w:ilvl="0">
      <w:start w:val="1"/>
      <w:numFmt w:val="decimal"/>
      <w:lvlText w:val="%1)"/>
      <w:lvlJc w:val="left"/>
      <w:pPr>
        <w:tabs>
          <w:tab w:val="left" w:pos="0"/>
        </w:tabs>
        <w:ind w:left="720" w:hanging="360"/>
      </w:pPr>
      <w:rPr>
        <w:u w:val="none"/>
      </w:rPr>
    </w:lvl>
    <w:lvl w:ilvl="1">
      <w:start w:val="1"/>
      <w:numFmt w:val="lowerLetter"/>
      <w:lvlText w:val="%2)"/>
      <w:lvlJc w:val="left"/>
      <w:pPr>
        <w:tabs>
          <w:tab w:val="left" w:pos="0"/>
        </w:tabs>
        <w:ind w:left="1440" w:hanging="360"/>
      </w:pPr>
      <w:rPr>
        <w:u w:val="none"/>
      </w:rPr>
    </w:lvl>
    <w:lvl w:ilvl="2">
      <w:start w:val="1"/>
      <w:numFmt w:val="lowerRoman"/>
      <w:lvlText w:val="%3)"/>
      <w:lvlJc w:val="right"/>
      <w:pPr>
        <w:tabs>
          <w:tab w:val="left" w:pos="0"/>
        </w:tabs>
        <w:ind w:left="2160" w:hanging="360"/>
      </w:pPr>
      <w:rPr>
        <w:u w:val="none"/>
      </w:rPr>
    </w:lvl>
    <w:lvl w:ilvl="3">
      <w:start w:val="1"/>
      <w:numFmt w:val="decimal"/>
      <w:lvlText w:val="(%4)"/>
      <w:lvlJc w:val="left"/>
      <w:pPr>
        <w:tabs>
          <w:tab w:val="left" w:pos="0"/>
        </w:tabs>
        <w:ind w:left="2880" w:hanging="360"/>
      </w:pPr>
      <w:rPr>
        <w:u w:val="none"/>
      </w:rPr>
    </w:lvl>
    <w:lvl w:ilvl="4">
      <w:start w:val="1"/>
      <w:numFmt w:val="lowerLetter"/>
      <w:lvlText w:val="(%5)"/>
      <w:lvlJc w:val="left"/>
      <w:pPr>
        <w:tabs>
          <w:tab w:val="left" w:pos="0"/>
        </w:tabs>
        <w:ind w:left="3600" w:hanging="360"/>
      </w:pPr>
      <w:rPr>
        <w:u w:val="none"/>
      </w:rPr>
    </w:lvl>
    <w:lvl w:ilvl="5">
      <w:start w:val="1"/>
      <w:numFmt w:val="lowerRoman"/>
      <w:lvlText w:val="(%6)"/>
      <w:lvlJc w:val="right"/>
      <w:pPr>
        <w:tabs>
          <w:tab w:val="left" w:pos="0"/>
        </w:tabs>
        <w:ind w:left="4320" w:hanging="360"/>
      </w:pPr>
      <w:rPr>
        <w:u w:val="none"/>
      </w:rPr>
    </w:lvl>
    <w:lvl w:ilvl="6">
      <w:start w:val="1"/>
      <w:numFmt w:val="decimal"/>
      <w:lvlText w:val="%7."/>
      <w:lvlJc w:val="left"/>
      <w:pPr>
        <w:tabs>
          <w:tab w:val="left" w:pos="0"/>
        </w:tabs>
        <w:ind w:left="5040" w:hanging="360"/>
      </w:pPr>
      <w:rPr>
        <w:u w:val="none"/>
      </w:rPr>
    </w:lvl>
    <w:lvl w:ilvl="7">
      <w:start w:val="1"/>
      <w:numFmt w:val="lowerLetter"/>
      <w:lvlText w:val="%8."/>
      <w:lvlJc w:val="left"/>
      <w:pPr>
        <w:tabs>
          <w:tab w:val="left" w:pos="0"/>
        </w:tabs>
        <w:ind w:left="5760" w:hanging="360"/>
      </w:pPr>
      <w:rPr>
        <w:u w:val="none"/>
      </w:rPr>
    </w:lvl>
    <w:lvl w:ilvl="8">
      <w:start w:val="1"/>
      <w:numFmt w:val="lowerRoman"/>
      <w:lvlText w:val="%9."/>
      <w:lvlJc w:val="right"/>
      <w:pPr>
        <w:tabs>
          <w:tab w:val="left" w:pos="0"/>
        </w:tabs>
        <w:ind w:left="6480" w:hanging="360"/>
      </w:pPr>
      <w:rPr>
        <w:u w:val="none"/>
      </w:rPr>
    </w:lvl>
  </w:abstractNum>
  <w:abstractNum w:abstractNumId="11" w15:restartNumberingAfterBreak="0">
    <w:nsid w:val="0000000D"/>
    <w:multiLevelType w:val="multilevel"/>
    <w:tmpl w:val="7F06A354"/>
    <w:lvl w:ilvl="0">
      <w:start w:val="1"/>
      <w:numFmt w:val="decimal"/>
      <w:lvlText w:val="9.%1."/>
      <w:lvlJc w:val="left"/>
      <w:pPr>
        <w:tabs>
          <w:tab w:val="left" w:pos="0"/>
        </w:tabs>
        <w:ind w:left="720" w:hanging="360"/>
      </w:pPr>
    </w:lvl>
    <w:lvl w:ilvl="1">
      <w:start w:val="26"/>
      <w:numFmt w:val="upperRoman"/>
      <w:lvlText w:val="%2."/>
      <w:lvlJc w:val="left"/>
      <w:pPr>
        <w:tabs>
          <w:tab w:val="left" w:pos="0"/>
        </w:tabs>
        <w:ind w:left="1800" w:hanging="720"/>
      </w:pPr>
      <w:rPr>
        <w:rFonts w:ascii="Arial Black" w:hAnsi="Arial Black" w:cs="Arial"/>
        <w:color w:val="auto"/>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2" w15:restartNumberingAfterBreak="0">
    <w:nsid w:val="0000000E"/>
    <w:multiLevelType w:val="multilevel"/>
    <w:tmpl w:val="EA0696DC"/>
    <w:lvl w:ilvl="0">
      <w:start w:val="1"/>
      <w:numFmt w:val="decimal"/>
      <w:lvlText w:val="%1)"/>
      <w:lvlJc w:val="left"/>
      <w:pPr>
        <w:tabs>
          <w:tab w:val="left" w:pos="0"/>
        </w:tabs>
        <w:ind w:left="1222" w:hanging="360"/>
      </w:pPr>
    </w:lvl>
    <w:lvl w:ilvl="1">
      <w:start w:val="1"/>
      <w:numFmt w:val="bullet"/>
      <w:lvlText w:val=""/>
      <w:lvlJc w:val="left"/>
      <w:pPr>
        <w:tabs>
          <w:tab w:val="left" w:pos="0"/>
        </w:tabs>
        <w:ind w:left="1942" w:hanging="360"/>
      </w:pPr>
      <w:rPr>
        <w:rFonts w:ascii="Symbol" w:hAnsi="Symbol" w:cs="Symbol" w:hint="default"/>
      </w:rPr>
    </w:lvl>
    <w:lvl w:ilvl="2">
      <w:start w:val="1"/>
      <w:numFmt w:val="decimal"/>
      <w:lvlText w:val="%3)"/>
      <w:lvlJc w:val="left"/>
      <w:pPr>
        <w:tabs>
          <w:tab w:val="left" w:pos="0"/>
        </w:tabs>
        <w:ind w:left="2340" w:hanging="360"/>
      </w:pPr>
    </w:lvl>
    <w:lvl w:ilvl="3">
      <w:start w:val="1"/>
      <w:numFmt w:val="decimal"/>
      <w:lvlText w:val="%4."/>
      <w:lvlJc w:val="left"/>
      <w:pPr>
        <w:tabs>
          <w:tab w:val="left" w:pos="0"/>
        </w:tabs>
        <w:ind w:left="3382" w:hanging="360"/>
      </w:pPr>
    </w:lvl>
    <w:lvl w:ilvl="4">
      <w:start w:val="1"/>
      <w:numFmt w:val="lowerLetter"/>
      <w:lvlText w:val="%5."/>
      <w:lvlJc w:val="left"/>
      <w:pPr>
        <w:tabs>
          <w:tab w:val="left" w:pos="0"/>
        </w:tabs>
        <w:ind w:left="4102" w:hanging="360"/>
      </w:pPr>
    </w:lvl>
    <w:lvl w:ilvl="5">
      <w:start w:val="1"/>
      <w:numFmt w:val="lowerRoman"/>
      <w:lvlText w:val="%6."/>
      <w:lvlJc w:val="right"/>
      <w:pPr>
        <w:tabs>
          <w:tab w:val="left" w:pos="0"/>
        </w:tabs>
        <w:ind w:left="4822" w:hanging="180"/>
      </w:pPr>
    </w:lvl>
    <w:lvl w:ilvl="6">
      <w:start w:val="1"/>
      <w:numFmt w:val="decimal"/>
      <w:lvlText w:val="%7."/>
      <w:lvlJc w:val="left"/>
      <w:pPr>
        <w:tabs>
          <w:tab w:val="left" w:pos="0"/>
        </w:tabs>
        <w:ind w:left="5542" w:hanging="360"/>
      </w:pPr>
    </w:lvl>
    <w:lvl w:ilvl="7">
      <w:start w:val="1"/>
      <w:numFmt w:val="lowerLetter"/>
      <w:lvlText w:val="%8."/>
      <w:lvlJc w:val="left"/>
      <w:pPr>
        <w:tabs>
          <w:tab w:val="left" w:pos="0"/>
        </w:tabs>
        <w:ind w:left="6262" w:hanging="360"/>
      </w:pPr>
    </w:lvl>
    <w:lvl w:ilvl="8">
      <w:start w:val="1"/>
      <w:numFmt w:val="lowerRoman"/>
      <w:lvlText w:val="%9."/>
      <w:lvlJc w:val="right"/>
      <w:pPr>
        <w:tabs>
          <w:tab w:val="left" w:pos="0"/>
        </w:tabs>
        <w:ind w:left="6982" w:hanging="180"/>
      </w:pPr>
    </w:lvl>
  </w:abstractNum>
  <w:abstractNum w:abstractNumId="13" w15:restartNumberingAfterBreak="0">
    <w:nsid w:val="00000011"/>
    <w:multiLevelType w:val="multilevel"/>
    <w:tmpl w:val="895ACCF0"/>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4" w15:restartNumberingAfterBreak="0">
    <w:nsid w:val="00000012"/>
    <w:multiLevelType w:val="multilevel"/>
    <w:tmpl w:val="B2E81726"/>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00000013"/>
    <w:multiLevelType w:val="multilevel"/>
    <w:tmpl w:val="5CB2AEBA"/>
    <w:lvl w:ilvl="0">
      <w:start w:val="1"/>
      <w:numFmt w:val="decimal"/>
      <w:lvlText w:val="%1)"/>
      <w:lvlJc w:val="left"/>
      <w:pPr>
        <w:tabs>
          <w:tab w:val="left" w:pos="0"/>
        </w:tabs>
        <w:ind w:left="1287" w:hanging="360"/>
      </w:pPr>
    </w:lvl>
    <w:lvl w:ilvl="1">
      <w:start w:val="1"/>
      <w:numFmt w:val="lowerLetter"/>
      <w:lvlText w:val="%2."/>
      <w:lvlJc w:val="left"/>
      <w:pPr>
        <w:tabs>
          <w:tab w:val="left" w:pos="0"/>
        </w:tabs>
        <w:ind w:left="2007" w:hanging="360"/>
      </w:pPr>
    </w:lvl>
    <w:lvl w:ilvl="2">
      <w:start w:val="1"/>
      <w:numFmt w:val="lowerRoman"/>
      <w:lvlText w:val="%3."/>
      <w:lvlJc w:val="right"/>
      <w:pPr>
        <w:tabs>
          <w:tab w:val="left" w:pos="0"/>
        </w:tabs>
        <w:ind w:left="2727" w:hanging="180"/>
      </w:pPr>
    </w:lvl>
    <w:lvl w:ilvl="3">
      <w:start w:val="1"/>
      <w:numFmt w:val="decimal"/>
      <w:lvlText w:val="%4."/>
      <w:lvlJc w:val="left"/>
      <w:pPr>
        <w:tabs>
          <w:tab w:val="left" w:pos="0"/>
        </w:tabs>
        <w:ind w:left="3447" w:hanging="360"/>
      </w:pPr>
    </w:lvl>
    <w:lvl w:ilvl="4">
      <w:start w:val="1"/>
      <w:numFmt w:val="lowerLetter"/>
      <w:lvlText w:val="%5."/>
      <w:lvlJc w:val="left"/>
      <w:pPr>
        <w:tabs>
          <w:tab w:val="left" w:pos="0"/>
        </w:tabs>
        <w:ind w:left="4167" w:hanging="360"/>
      </w:pPr>
    </w:lvl>
    <w:lvl w:ilvl="5">
      <w:start w:val="1"/>
      <w:numFmt w:val="lowerRoman"/>
      <w:lvlText w:val="%6."/>
      <w:lvlJc w:val="right"/>
      <w:pPr>
        <w:tabs>
          <w:tab w:val="left" w:pos="0"/>
        </w:tabs>
        <w:ind w:left="4887" w:hanging="180"/>
      </w:pPr>
    </w:lvl>
    <w:lvl w:ilvl="6">
      <w:start w:val="1"/>
      <w:numFmt w:val="decimal"/>
      <w:lvlText w:val="%7."/>
      <w:lvlJc w:val="left"/>
      <w:pPr>
        <w:tabs>
          <w:tab w:val="left" w:pos="0"/>
        </w:tabs>
        <w:ind w:left="5607" w:hanging="360"/>
      </w:pPr>
    </w:lvl>
    <w:lvl w:ilvl="7">
      <w:start w:val="1"/>
      <w:numFmt w:val="lowerLetter"/>
      <w:lvlText w:val="%8."/>
      <w:lvlJc w:val="left"/>
      <w:pPr>
        <w:tabs>
          <w:tab w:val="left" w:pos="0"/>
        </w:tabs>
        <w:ind w:left="6327" w:hanging="360"/>
      </w:pPr>
    </w:lvl>
    <w:lvl w:ilvl="8">
      <w:start w:val="1"/>
      <w:numFmt w:val="lowerRoman"/>
      <w:lvlText w:val="%9."/>
      <w:lvlJc w:val="right"/>
      <w:pPr>
        <w:tabs>
          <w:tab w:val="left" w:pos="0"/>
        </w:tabs>
        <w:ind w:left="7047" w:hanging="180"/>
      </w:pPr>
    </w:lvl>
  </w:abstractNum>
  <w:abstractNum w:abstractNumId="16" w15:restartNumberingAfterBreak="0">
    <w:nsid w:val="00000014"/>
    <w:multiLevelType w:val="multilevel"/>
    <w:tmpl w:val="5D1EA4A4"/>
    <w:lvl w:ilvl="0">
      <w:start w:val="1"/>
      <w:numFmt w:val="lowerLetter"/>
      <w:lvlText w:val="%1)"/>
      <w:lvlJc w:val="left"/>
      <w:pPr>
        <w:tabs>
          <w:tab w:val="left" w:pos="0"/>
        </w:tabs>
        <w:ind w:left="1854" w:hanging="360"/>
      </w:pPr>
    </w:lvl>
    <w:lvl w:ilvl="1">
      <w:start w:val="1"/>
      <w:numFmt w:val="lowerLetter"/>
      <w:lvlText w:val="%2."/>
      <w:lvlJc w:val="left"/>
      <w:pPr>
        <w:tabs>
          <w:tab w:val="left" w:pos="0"/>
        </w:tabs>
        <w:ind w:left="2574" w:hanging="360"/>
      </w:pPr>
    </w:lvl>
    <w:lvl w:ilvl="2">
      <w:start w:val="1"/>
      <w:numFmt w:val="lowerRoman"/>
      <w:lvlText w:val="%3."/>
      <w:lvlJc w:val="right"/>
      <w:pPr>
        <w:tabs>
          <w:tab w:val="left" w:pos="0"/>
        </w:tabs>
        <w:ind w:left="3294" w:hanging="180"/>
      </w:pPr>
    </w:lvl>
    <w:lvl w:ilvl="3">
      <w:start w:val="1"/>
      <w:numFmt w:val="decimal"/>
      <w:lvlText w:val="%4."/>
      <w:lvlJc w:val="left"/>
      <w:pPr>
        <w:tabs>
          <w:tab w:val="left" w:pos="0"/>
        </w:tabs>
        <w:ind w:left="4014" w:hanging="360"/>
      </w:pPr>
    </w:lvl>
    <w:lvl w:ilvl="4">
      <w:start w:val="1"/>
      <w:numFmt w:val="lowerLetter"/>
      <w:lvlText w:val="%5."/>
      <w:lvlJc w:val="left"/>
      <w:pPr>
        <w:tabs>
          <w:tab w:val="left" w:pos="0"/>
        </w:tabs>
        <w:ind w:left="4734" w:hanging="360"/>
      </w:pPr>
    </w:lvl>
    <w:lvl w:ilvl="5">
      <w:start w:val="1"/>
      <w:numFmt w:val="lowerRoman"/>
      <w:lvlText w:val="%6."/>
      <w:lvlJc w:val="right"/>
      <w:pPr>
        <w:tabs>
          <w:tab w:val="left" w:pos="0"/>
        </w:tabs>
        <w:ind w:left="5454" w:hanging="180"/>
      </w:pPr>
    </w:lvl>
    <w:lvl w:ilvl="6">
      <w:start w:val="1"/>
      <w:numFmt w:val="decimal"/>
      <w:lvlText w:val="%7."/>
      <w:lvlJc w:val="left"/>
      <w:pPr>
        <w:tabs>
          <w:tab w:val="left" w:pos="0"/>
        </w:tabs>
        <w:ind w:left="6174" w:hanging="360"/>
      </w:pPr>
    </w:lvl>
    <w:lvl w:ilvl="7">
      <w:start w:val="1"/>
      <w:numFmt w:val="lowerLetter"/>
      <w:lvlText w:val="%8."/>
      <w:lvlJc w:val="left"/>
      <w:pPr>
        <w:tabs>
          <w:tab w:val="left" w:pos="0"/>
        </w:tabs>
        <w:ind w:left="6894" w:hanging="360"/>
      </w:pPr>
    </w:lvl>
    <w:lvl w:ilvl="8">
      <w:start w:val="1"/>
      <w:numFmt w:val="lowerRoman"/>
      <w:lvlText w:val="%9."/>
      <w:lvlJc w:val="right"/>
      <w:pPr>
        <w:tabs>
          <w:tab w:val="left" w:pos="0"/>
        </w:tabs>
        <w:ind w:left="7614" w:hanging="180"/>
      </w:pPr>
    </w:lvl>
  </w:abstractNum>
  <w:abstractNum w:abstractNumId="17" w15:restartNumberingAfterBreak="0">
    <w:nsid w:val="00000015"/>
    <w:multiLevelType w:val="multilevel"/>
    <w:tmpl w:val="D63E8100"/>
    <w:lvl w:ilvl="0">
      <w:start w:val="1"/>
      <w:numFmt w:val="lowerLetter"/>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8" w15:restartNumberingAfterBreak="0">
    <w:nsid w:val="00000017"/>
    <w:multiLevelType w:val="multilevel"/>
    <w:tmpl w:val="FD24EDE2"/>
    <w:lvl w:ilvl="0">
      <w:start w:val="1"/>
      <w:numFmt w:val="decimal"/>
      <w:lvlText w:val="%1)"/>
      <w:lvlJc w:val="left"/>
      <w:pPr>
        <w:tabs>
          <w:tab w:val="left" w:pos="0"/>
        </w:tabs>
        <w:ind w:left="720" w:hanging="360"/>
      </w:pPr>
      <w:rPr>
        <w:u w:val="none"/>
      </w:rPr>
    </w:lvl>
    <w:lvl w:ilvl="1">
      <w:start w:val="1"/>
      <w:numFmt w:val="lowerLetter"/>
      <w:lvlText w:val="%2)"/>
      <w:lvlJc w:val="left"/>
      <w:pPr>
        <w:tabs>
          <w:tab w:val="left" w:pos="0"/>
        </w:tabs>
        <w:ind w:left="1440" w:hanging="360"/>
      </w:pPr>
      <w:rPr>
        <w:u w:val="none"/>
      </w:rPr>
    </w:lvl>
    <w:lvl w:ilvl="2">
      <w:start w:val="1"/>
      <w:numFmt w:val="lowerRoman"/>
      <w:lvlText w:val="%3)"/>
      <w:lvlJc w:val="right"/>
      <w:pPr>
        <w:tabs>
          <w:tab w:val="left" w:pos="0"/>
        </w:tabs>
        <w:ind w:left="2160" w:hanging="360"/>
      </w:pPr>
      <w:rPr>
        <w:u w:val="none"/>
      </w:rPr>
    </w:lvl>
    <w:lvl w:ilvl="3">
      <w:start w:val="1"/>
      <w:numFmt w:val="decimal"/>
      <w:lvlText w:val="(%4)"/>
      <w:lvlJc w:val="left"/>
      <w:pPr>
        <w:tabs>
          <w:tab w:val="left" w:pos="0"/>
        </w:tabs>
        <w:ind w:left="2880" w:hanging="360"/>
      </w:pPr>
      <w:rPr>
        <w:u w:val="none"/>
      </w:rPr>
    </w:lvl>
    <w:lvl w:ilvl="4">
      <w:start w:val="1"/>
      <w:numFmt w:val="lowerLetter"/>
      <w:lvlText w:val="(%5)"/>
      <w:lvlJc w:val="left"/>
      <w:pPr>
        <w:tabs>
          <w:tab w:val="left" w:pos="0"/>
        </w:tabs>
        <w:ind w:left="3600" w:hanging="360"/>
      </w:pPr>
      <w:rPr>
        <w:u w:val="none"/>
      </w:rPr>
    </w:lvl>
    <w:lvl w:ilvl="5">
      <w:start w:val="1"/>
      <w:numFmt w:val="lowerRoman"/>
      <w:lvlText w:val="(%6)"/>
      <w:lvlJc w:val="right"/>
      <w:pPr>
        <w:tabs>
          <w:tab w:val="left" w:pos="0"/>
        </w:tabs>
        <w:ind w:left="4320" w:hanging="360"/>
      </w:pPr>
      <w:rPr>
        <w:u w:val="none"/>
      </w:rPr>
    </w:lvl>
    <w:lvl w:ilvl="6">
      <w:start w:val="1"/>
      <w:numFmt w:val="decimal"/>
      <w:lvlText w:val="%7."/>
      <w:lvlJc w:val="left"/>
      <w:pPr>
        <w:tabs>
          <w:tab w:val="left" w:pos="0"/>
        </w:tabs>
        <w:ind w:left="5040" w:hanging="360"/>
      </w:pPr>
      <w:rPr>
        <w:u w:val="none"/>
      </w:rPr>
    </w:lvl>
    <w:lvl w:ilvl="7">
      <w:start w:val="1"/>
      <w:numFmt w:val="lowerLetter"/>
      <w:lvlText w:val="%8."/>
      <w:lvlJc w:val="left"/>
      <w:pPr>
        <w:tabs>
          <w:tab w:val="left" w:pos="0"/>
        </w:tabs>
        <w:ind w:left="5760" w:hanging="360"/>
      </w:pPr>
      <w:rPr>
        <w:u w:val="none"/>
      </w:rPr>
    </w:lvl>
    <w:lvl w:ilvl="8">
      <w:start w:val="1"/>
      <w:numFmt w:val="lowerRoman"/>
      <w:lvlText w:val="%9."/>
      <w:lvlJc w:val="right"/>
      <w:pPr>
        <w:tabs>
          <w:tab w:val="left" w:pos="0"/>
        </w:tabs>
        <w:ind w:left="6480" w:hanging="360"/>
      </w:pPr>
      <w:rPr>
        <w:u w:val="none"/>
      </w:rPr>
    </w:lvl>
  </w:abstractNum>
  <w:abstractNum w:abstractNumId="19" w15:restartNumberingAfterBreak="0">
    <w:nsid w:val="00000018"/>
    <w:multiLevelType w:val="multilevel"/>
    <w:tmpl w:val="09267512"/>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0000001B"/>
    <w:multiLevelType w:val="multilevel"/>
    <w:tmpl w:val="773CBD9C"/>
    <w:lvl w:ilvl="0">
      <w:start w:val="1"/>
      <w:numFmt w:val="decimal"/>
      <w:lvlText w:val="%1."/>
      <w:lvlJc w:val="left"/>
      <w:pPr>
        <w:tabs>
          <w:tab w:val="left" w:pos="0"/>
        </w:tabs>
        <w:ind w:left="720" w:hanging="360"/>
      </w:pPr>
      <w:rPr>
        <w:b w:val="0"/>
      </w:rPr>
    </w:lvl>
    <w:lvl w:ilvl="1">
      <w:start w:val="1"/>
      <w:numFmt w:val="decimal"/>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1" w15:restartNumberingAfterBreak="0">
    <w:nsid w:val="0000001C"/>
    <w:multiLevelType w:val="multilevel"/>
    <w:tmpl w:val="E38C1BFC"/>
    <w:lvl w:ilvl="0">
      <w:start w:val="1"/>
      <w:numFmt w:val="lowerLetter"/>
      <w:lvlText w:val="%1)"/>
      <w:lvlJc w:val="left"/>
      <w:pPr>
        <w:tabs>
          <w:tab w:val="left" w:pos="0"/>
        </w:tabs>
        <w:ind w:left="1854" w:hanging="360"/>
      </w:pPr>
    </w:lvl>
    <w:lvl w:ilvl="1">
      <w:start w:val="1"/>
      <w:numFmt w:val="lowerLetter"/>
      <w:lvlText w:val="%2."/>
      <w:lvlJc w:val="left"/>
      <w:pPr>
        <w:tabs>
          <w:tab w:val="left" w:pos="0"/>
        </w:tabs>
        <w:ind w:left="2574" w:hanging="360"/>
      </w:pPr>
    </w:lvl>
    <w:lvl w:ilvl="2">
      <w:start w:val="1"/>
      <w:numFmt w:val="lowerRoman"/>
      <w:lvlText w:val="%3."/>
      <w:lvlJc w:val="right"/>
      <w:pPr>
        <w:tabs>
          <w:tab w:val="left" w:pos="0"/>
        </w:tabs>
        <w:ind w:left="3294" w:hanging="180"/>
      </w:pPr>
    </w:lvl>
    <w:lvl w:ilvl="3">
      <w:start w:val="1"/>
      <w:numFmt w:val="decimal"/>
      <w:lvlText w:val="%4."/>
      <w:lvlJc w:val="left"/>
      <w:pPr>
        <w:tabs>
          <w:tab w:val="left" w:pos="0"/>
        </w:tabs>
        <w:ind w:left="4014" w:hanging="360"/>
      </w:pPr>
    </w:lvl>
    <w:lvl w:ilvl="4">
      <w:start w:val="1"/>
      <w:numFmt w:val="lowerLetter"/>
      <w:lvlText w:val="%5."/>
      <w:lvlJc w:val="left"/>
      <w:pPr>
        <w:tabs>
          <w:tab w:val="left" w:pos="0"/>
        </w:tabs>
        <w:ind w:left="4734" w:hanging="360"/>
      </w:pPr>
    </w:lvl>
    <w:lvl w:ilvl="5">
      <w:start w:val="1"/>
      <w:numFmt w:val="lowerRoman"/>
      <w:lvlText w:val="%6."/>
      <w:lvlJc w:val="right"/>
      <w:pPr>
        <w:tabs>
          <w:tab w:val="left" w:pos="0"/>
        </w:tabs>
        <w:ind w:left="5454" w:hanging="180"/>
      </w:pPr>
    </w:lvl>
    <w:lvl w:ilvl="6">
      <w:start w:val="1"/>
      <w:numFmt w:val="decimal"/>
      <w:lvlText w:val="%7."/>
      <w:lvlJc w:val="left"/>
      <w:pPr>
        <w:tabs>
          <w:tab w:val="left" w:pos="0"/>
        </w:tabs>
        <w:ind w:left="6174" w:hanging="360"/>
      </w:pPr>
    </w:lvl>
    <w:lvl w:ilvl="7">
      <w:start w:val="1"/>
      <w:numFmt w:val="lowerLetter"/>
      <w:lvlText w:val="%8."/>
      <w:lvlJc w:val="left"/>
      <w:pPr>
        <w:tabs>
          <w:tab w:val="left" w:pos="0"/>
        </w:tabs>
        <w:ind w:left="6894" w:hanging="360"/>
      </w:pPr>
    </w:lvl>
    <w:lvl w:ilvl="8">
      <w:start w:val="1"/>
      <w:numFmt w:val="lowerRoman"/>
      <w:lvlText w:val="%9."/>
      <w:lvlJc w:val="right"/>
      <w:pPr>
        <w:tabs>
          <w:tab w:val="left" w:pos="0"/>
        </w:tabs>
        <w:ind w:left="7614" w:hanging="180"/>
      </w:pPr>
    </w:lvl>
  </w:abstractNum>
  <w:abstractNum w:abstractNumId="22" w15:restartNumberingAfterBreak="0">
    <w:nsid w:val="0000001F"/>
    <w:multiLevelType w:val="multilevel"/>
    <w:tmpl w:val="C1148E0A"/>
    <w:lvl w:ilvl="0">
      <w:start w:val="1"/>
      <w:numFmt w:val="decimal"/>
      <w:lvlText w:val="%1."/>
      <w:lvlJc w:val="left"/>
      <w:pPr>
        <w:tabs>
          <w:tab w:val="left" w:pos="2340"/>
        </w:tabs>
        <w:ind w:left="2340" w:hanging="360"/>
      </w:pPr>
      <w:rPr>
        <w:rFonts w:ascii="Symbol" w:eastAsia="Arial Unicode MS" w:hAnsi="Symbol" w:cs="Symbol"/>
        <w:bCs/>
        <w:color w:val="000000"/>
        <w:sz w:val="24"/>
        <w:szCs w:val="24"/>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3" w15:restartNumberingAfterBreak="0">
    <w:nsid w:val="00000020"/>
    <w:multiLevelType w:val="multilevel"/>
    <w:tmpl w:val="E7DC77F8"/>
    <w:lvl w:ilvl="0">
      <w:start w:val="1"/>
      <w:numFmt w:val="bullet"/>
      <w:lvlText w:val=""/>
      <w:lvlJc w:val="left"/>
      <w:pPr>
        <w:tabs>
          <w:tab w:val="left" w:pos="0"/>
        </w:tabs>
        <w:ind w:left="1560" w:hanging="360"/>
      </w:pPr>
      <w:rPr>
        <w:rFonts w:ascii="Symbol" w:hAnsi="Symbol" w:cs="Symbol" w:hint="default"/>
      </w:rPr>
    </w:lvl>
    <w:lvl w:ilvl="1">
      <w:start w:val="1"/>
      <w:numFmt w:val="lowerLetter"/>
      <w:lvlText w:val="%2."/>
      <w:lvlJc w:val="left"/>
      <w:pPr>
        <w:tabs>
          <w:tab w:val="left" w:pos="0"/>
        </w:tabs>
        <w:ind w:left="2280" w:hanging="360"/>
      </w:pPr>
      <w:rPr>
        <w:rFonts w:cs="Times New Roman"/>
      </w:rPr>
    </w:lvl>
    <w:lvl w:ilvl="2">
      <w:start w:val="1"/>
      <w:numFmt w:val="lowerRoman"/>
      <w:lvlText w:val="%3."/>
      <w:lvlJc w:val="right"/>
      <w:pPr>
        <w:tabs>
          <w:tab w:val="left" w:pos="0"/>
        </w:tabs>
        <w:ind w:left="3000" w:hanging="180"/>
      </w:pPr>
      <w:rPr>
        <w:rFonts w:cs="Times New Roman"/>
      </w:rPr>
    </w:lvl>
    <w:lvl w:ilvl="3">
      <w:start w:val="1"/>
      <w:numFmt w:val="decimal"/>
      <w:lvlText w:val="%4."/>
      <w:lvlJc w:val="left"/>
      <w:pPr>
        <w:tabs>
          <w:tab w:val="left" w:pos="0"/>
        </w:tabs>
        <w:ind w:left="3720" w:hanging="360"/>
      </w:pPr>
      <w:rPr>
        <w:rFonts w:cs="Times New Roman"/>
      </w:rPr>
    </w:lvl>
    <w:lvl w:ilvl="4">
      <w:start w:val="1"/>
      <w:numFmt w:val="lowerLetter"/>
      <w:lvlText w:val="%5."/>
      <w:lvlJc w:val="left"/>
      <w:pPr>
        <w:tabs>
          <w:tab w:val="left" w:pos="0"/>
        </w:tabs>
        <w:ind w:left="4440" w:hanging="360"/>
      </w:pPr>
      <w:rPr>
        <w:rFonts w:cs="Times New Roman"/>
      </w:rPr>
    </w:lvl>
    <w:lvl w:ilvl="5">
      <w:start w:val="1"/>
      <w:numFmt w:val="lowerRoman"/>
      <w:lvlText w:val="%6."/>
      <w:lvlJc w:val="right"/>
      <w:pPr>
        <w:tabs>
          <w:tab w:val="left" w:pos="0"/>
        </w:tabs>
        <w:ind w:left="5160" w:hanging="180"/>
      </w:pPr>
      <w:rPr>
        <w:rFonts w:cs="Times New Roman"/>
      </w:rPr>
    </w:lvl>
    <w:lvl w:ilvl="6">
      <w:start w:val="1"/>
      <w:numFmt w:val="decimal"/>
      <w:lvlText w:val="%7."/>
      <w:lvlJc w:val="left"/>
      <w:pPr>
        <w:tabs>
          <w:tab w:val="left" w:pos="0"/>
        </w:tabs>
        <w:ind w:left="5880" w:hanging="360"/>
      </w:pPr>
      <w:rPr>
        <w:rFonts w:cs="Times New Roman"/>
      </w:rPr>
    </w:lvl>
    <w:lvl w:ilvl="7">
      <w:start w:val="1"/>
      <w:numFmt w:val="lowerLetter"/>
      <w:lvlText w:val="%8."/>
      <w:lvlJc w:val="left"/>
      <w:pPr>
        <w:tabs>
          <w:tab w:val="left" w:pos="0"/>
        </w:tabs>
        <w:ind w:left="6600" w:hanging="360"/>
      </w:pPr>
      <w:rPr>
        <w:rFonts w:cs="Times New Roman"/>
      </w:rPr>
    </w:lvl>
    <w:lvl w:ilvl="8">
      <w:start w:val="1"/>
      <w:numFmt w:val="lowerRoman"/>
      <w:lvlText w:val="%9."/>
      <w:lvlJc w:val="right"/>
      <w:pPr>
        <w:tabs>
          <w:tab w:val="left" w:pos="0"/>
        </w:tabs>
        <w:ind w:left="7320" w:hanging="180"/>
      </w:pPr>
      <w:rPr>
        <w:rFonts w:cs="Times New Roman"/>
      </w:rPr>
    </w:lvl>
  </w:abstractNum>
  <w:abstractNum w:abstractNumId="24" w15:restartNumberingAfterBreak="0">
    <w:nsid w:val="00000021"/>
    <w:multiLevelType w:val="multilevel"/>
    <w:tmpl w:val="4EFEC17E"/>
    <w:lvl w:ilvl="0">
      <w:start w:val="1"/>
      <w:numFmt w:val="bullet"/>
      <w:pStyle w:val="Listapunktowana3"/>
      <w:lvlText w:val=""/>
      <w:lvlJc w:val="left"/>
      <w:pPr>
        <w:tabs>
          <w:tab w:val="left" w:pos="926"/>
        </w:tabs>
        <w:ind w:left="926"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5" w15:restartNumberingAfterBreak="0">
    <w:nsid w:val="00000022"/>
    <w:multiLevelType w:val="multilevel"/>
    <w:tmpl w:val="44909D58"/>
    <w:lvl w:ilvl="0">
      <w:start w:val="1"/>
      <w:numFmt w:val="decimal"/>
      <w:lvlText w:val="9.%1."/>
      <w:lvlJc w:val="left"/>
      <w:pPr>
        <w:tabs>
          <w:tab w:val="left" w:pos="0"/>
        </w:tabs>
        <w:ind w:left="720" w:hanging="360"/>
      </w:pPr>
    </w:lvl>
    <w:lvl w:ilvl="1">
      <w:start w:val="19"/>
      <w:numFmt w:val="upperRoman"/>
      <w:lvlText w:val="%2."/>
      <w:lvlJc w:val="left"/>
      <w:pPr>
        <w:tabs>
          <w:tab w:val="left" w:pos="0"/>
        </w:tabs>
        <w:ind w:left="1800" w:hanging="720"/>
      </w:pPr>
      <w:rPr>
        <w:rFonts w:ascii="Arial" w:hAnsi="Arial"/>
        <w:color w:val="000000"/>
        <w:sz w:val="20"/>
      </w:rPr>
    </w:lvl>
    <w:lvl w:ilvl="2">
      <w:start w:val="1"/>
      <w:numFmt w:val="decimal"/>
      <w:lvlText w:val="%3)"/>
      <w:lvlJc w:val="lef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2%1.%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6" w15:restartNumberingAfterBreak="0">
    <w:nsid w:val="00000024"/>
    <w:multiLevelType w:val="multilevel"/>
    <w:tmpl w:val="9D0C40EE"/>
    <w:lvl w:ilvl="0">
      <w:start w:val="1"/>
      <w:numFmt w:val="decimal"/>
      <w:lvlText w:val="%1."/>
      <w:lvlJc w:val="left"/>
      <w:pPr>
        <w:tabs>
          <w:tab w:val="left" w:pos="0"/>
        </w:tabs>
        <w:ind w:left="1287" w:hanging="360"/>
      </w:pPr>
    </w:lvl>
    <w:lvl w:ilvl="1">
      <w:start w:val="1"/>
      <w:numFmt w:val="decimal"/>
      <w:lvlText w:val="%2."/>
      <w:lvlJc w:val="left"/>
      <w:pPr>
        <w:tabs>
          <w:tab w:val="left" w:pos="0"/>
        </w:tabs>
        <w:ind w:left="2007" w:hanging="360"/>
      </w:pPr>
    </w:lvl>
    <w:lvl w:ilvl="2">
      <w:start w:val="1"/>
      <w:numFmt w:val="lowerRoman"/>
      <w:lvlText w:val="%3."/>
      <w:lvlJc w:val="right"/>
      <w:pPr>
        <w:tabs>
          <w:tab w:val="left" w:pos="0"/>
        </w:tabs>
        <w:ind w:left="2727" w:hanging="180"/>
      </w:pPr>
    </w:lvl>
    <w:lvl w:ilvl="3">
      <w:start w:val="1"/>
      <w:numFmt w:val="decimal"/>
      <w:lvlText w:val="%4."/>
      <w:lvlJc w:val="left"/>
      <w:pPr>
        <w:tabs>
          <w:tab w:val="left" w:pos="0"/>
        </w:tabs>
        <w:ind w:left="3447" w:hanging="360"/>
      </w:pPr>
    </w:lvl>
    <w:lvl w:ilvl="4">
      <w:start w:val="1"/>
      <w:numFmt w:val="lowerLetter"/>
      <w:lvlText w:val="%5."/>
      <w:lvlJc w:val="left"/>
      <w:pPr>
        <w:tabs>
          <w:tab w:val="left" w:pos="0"/>
        </w:tabs>
        <w:ind w:left="4167" w:hanging="360"/>
      </w:pPr>
    </w:lvl>
    <w:lvl w:ilvl="5">
      <w:start w:val="1"/>
      <w:numFmt w:val="lowerRoman"/>
      <w:lvlText w:val="%6."/>
      <w:lvlJc w:val="right"/>
      <w:pPr>
        <w:tabs>
          <w:tab w:val="left" w:pos="0"/>
        </w:tabs>
        <w:ind w:left="4887" w:hanging="180"/>
      </w:pPr>
    </w:lvl>
    <w:lvl w:ilvl="6">
      <w:start w:val="1"/>
      <w:numFmt w:val="decimal"/>
      <w:lvlText w:val="%7."/>
      <w:lvlJc w:val="left"/>
      <w:pPr>
        <w:tabs>
          <w:tab w:val="left" w:pos="0"/>
        </w:tabs>
        <w:ind w:left="5607" w:hanging="360"/>
      </w:pPr>
    </w:lvl>
    <w:lvl w:ilvl="7">
      <w:start w:val="1"/>
      <w:numFmt w:val="lowerLetter"/>
      <w:lvlText w:val="%8."/>
      <w:lvlJc w:val="left"/>
      <w:pPr>
        <w:tabs>
          <w:tab w:val="left" w:pos="0"/>
        </w:tabs>
        <w:ind w:left="6327" w:hanging="360"/>
      </w:pPr>
    </w:lvl>
    <w:lvl w:ilvl="8">
      <w:start w:val="1"/>
      <w:numFmt w:val="lowerRoman"/>
      <w:lvlText w:val="%9."/>
      <w:lvlJc w:val="right"/>
      <w:pPr>
        <w:tabs>
          <w:tab w:val="left" w:pos="0"/>
        </w:tabs>
        <w:ind w:left="7047" w:hanging="180"/>
      </w:pPr>
    </w:lvl>
  </w:abstractNum>
  <w:abstractNum w:abstractNumId="27" w15:restartNumberingAfterBreak="0">
    <w:nsid w:val="00000025"/>
    <w:multiLevelType w:val="multilevel"/>
    <w:tmpl w:val="DF4C0DF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8" w15:restartNumberingAfterBreak="0">
    <w:nsid w:val="00000026"/>
    <w:multiLevelType w:val="multilevel"/>
    <w:tmpl w:val="134E1670"/>
    <w:lvl w:ilvl="0">
      <w:start w:val="1"/>
      <w:numFmt w:val="decimal"/>
      <w:pStyle w:val="NumPar1"/>
      <w:lvlText w:val="%1."/>
      <w:lvlJc w:val="left"/>
      <w:pPr>
        <w:tabs>
          <w:tab w:val="left" w:pos="850"/>
        </w:tabs>
        <w:ind w:left="850" w:hanging="850"/>
      </w:pPr>
    </w:lvl>
    <w:lvl w:ilvl="1">
      <w:start w:val="1"/>
      <w:numFmt w:val="decimal"/>
      <w:lvlText w:val="%1.%2."/>
      <w:lvlJc w:val="left"/>
      <w:pPr>
        <w:tabs>
          <w:tab w:val="left" w:pos="850"/>
        </w:tabs>
        <w:ind w:left="850" w:hanging="850"/>
      </w:pPr>
    </w:lvl>
    <w:lvl w:ilvl="2">
      <w:start w:val="1"/>
      <w:numFmt w:val="decimal"/>
      <w:lvlText w:val="%1.%2.%3."/>
      <w:lvlJc w:val="left"/>
      <w:pPr>
        <w:tabs>
          <w:tab w:val="left" w:pos="850"/>
        </w:tabs>
        <w:ind w:left="850" w:hanging="850"/>
      </w:pPr>
    </w:lvl>
    <w:lvl w:ilvl="3">
      <w:start w:val="1"/>
      <w:numFmt w:val="decimal"/>
      <w:lvlText w:val="%1.%2.%3.%4."/>
      <w:lvlJc w:val="left"/>
      <w:pPr>
        <w:tabs>
          <w:tab w:val="left" w:pos="850"/>
        </w:tabs>
        <w:ind w:left="850" w:hanging="850"/>
      </w:pPr>
    </w:lvl>
    <w:lvl w:ilvl="4">
      <w:start w:val="1"/>
      <w:numFmt w:val="lowerLetter"/>
      <w:lvlText w:val="(%5)"/>
      <w:lvlJc w:val="left"/>
      <w:pPr>
        <w:tabs>
          <w:tab w:val="left" w:pos="0"/>
        </w:tabs>
        <w:ind w:left="1800" w:hanging="360"/>
      </w:p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29" w15:restartNumberingAfterBreak="0">
    <w:nsid w:val="00000027"/>
    <w:multiLevelType w:val="multilevel"/>
    <w:tmpl w:val="A6744252"/>
    <w:lvl w:ilvl="0">
      <w:start w:val="1"/>
      <w:numFmt w:val="lowerLetter"/>
      <w:lvlText w:val="%1)"/>
      <w:lvlJc w:val="left"/>
      <w:pPr>
        <w:tabs>
          <w:tab w:val="left" w:pos="0"/>
        </w:tabs>
        <w:ind w:left="720" w:hanging="360"/>
      </w:pPr>
      <w:rPr>
        <w:rFonts w:cs="Times New Roman"/>
        <w:b w:val="0"/>
        <w:color w:val="auto"/>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00000029"/>
    <w:multiLevelType w:val="multilevel"/>
    <w:tmpl w:val="26BEA752"/>
    <w:lvl w:ilvl="0">
      <w:start w:val="1"/>
      <w:numFmt w:val="upperRoman"/>
      <w:lvlText w:val="%1."/>
      <w:lvlJc w:val="left"/>
      <w:pPr>
        <w:tabs>
          <w:tab w:val="left" w:pos="720"/>
        </w:tabs>
        <w:ind w:left="720" w:hanging="720"/>
      </w:pPr>
      <w:rPr>
        <w:b/>
      </w:rPr>
    </w:lvl>
    <w:lvl w:ilvl="1">
      <w:start w:val="1"/>
      <w:numFmt w:val="lowerLetter"/>
      <w:lvlText w:val="%2)"/>
      <w:lvlJc w:val="left"/>
      <w:pPr>
        <w:tabs>
          <w:tab w:val="left" w:pos="1080"/>
        </w:tabs>
        <w:ind w:left="1080" w:hanging="360"/>
      </w:pPr>
    </w:lvl>
    <w:lvl w:ilvl="2">
      <w:start w:val="1"/>
      <w:numFmt w:val="bullet"/>
      <w:lvlText w:val=""/>
      <w:lvlJc w:val="left"/>
      <w:pPr>
        <w:tabs>
          <w:tab w:val="left" w:pos="1980"/>
        </w:tabs>
        <w:ind w:left="1980" w:hanging="360"/>
      </w:pPr>
      <w:rPr>
        <w:rFonts w:ascii="Symbol" w:hAnsi="Symbol" w:cs="Symbol" w:hint="default"/>
      </w:rPr>
    </w:lvl>
    <w:lvl w:ilvl="3">
      <w:start w:val="1"/>
      <w:numFmt w:val="lowerLetter"/>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1" w15:restartNumberingAfterBreak="0">
    <w:nsid w:val="0000002A"/>
    <w:multiLevelType w:val="multilevel"/>
    <w:tmpl w:val="27B81342"/>
    <w:lvl w:ilvl="0">
      <w:start w:val="1"/>
      <w:numFmt w:val="decimal"/>
      <w:lvlText w:val="%1."/>
      <w:lvlJc w:val="left"/>
      <w:pPr>
        <w:tabs>
          <w:tab w:val="left" w:pos="1800"/>
        </w:tabs>
        <w:ind w:left="1800" w:hanging="363"/>
      </w:p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2" w15:restartNumberingAfterBreak="0">
    <w:nsid w:val="0000002B"/>
    <w:multiLevelType w:val="multilevel"/>
    <w:tmpl w:val="49103838"/>
    <w:lvl w:ilvl="0">
      <w:start w:val="1"/>
      <w:numFmt w:val="upperRoman"/>
      <w:lvlText w:val="%1."/>
      <w:lvlJc w:val="righ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3" w15:restartNumberingAfterBreak="0">
    <w:nsid w:val="0000002C"/>
    <w:multiLevelType w:val="multilevel"/>
    <w:tmpl w:val="3FACFA76"/>
    <w:lvl w:ilvl="0">
      <w:start w:val="1"/>
      <w:numFmt w:val="decimal"/>
      <w:lvlText w:val="%1."/>
      <w:lvlJc w:val="left"/>
      <w:pPr>
        <w:tabs>
          <w:tab w:val="left" w:pos="0"/>
        </w:tabs>
        <w:ind w:left="720" w:hanging="360"/>
      </w:pPr>
      <w:rPr>
        <w:b w:val="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4" w15:restartNumberingAfterBreak="0">
    <w:nsid w:val="0000002E"/>
    <w:multiLevelType w:val="multilevel"/>
    <w:tmpl w:val="184A197C"/>
    <w:lvl w:ilvl="0">
      <w:start w:val="1"/>
      <w:numFmt w:val="decimal"/>
      <w:lvlText w:val="%1)"/>
      <w:lvlJc w:val="left"/>
      <w:pPr>
        <w:tabs>
          <w:tab w:val="left" w:pos="0"/>
        </w:tabs>
        <w:ind w:left="360" w:hanging="360"/>
      </w:pPr>
      <w:rPr>
        <w:b w:val="0"/>
        <w:color w:val="auto"/>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5" w15:restartNumberingAfterBreak="0">
    <w:nsid w:val="0000002F"/>
    <w:multiLevelType w:val="multilevel"/>
    <w:tmpl w:val="BA5A99A0"/>
    <w:lvl w:ilvl="0">
      <w:start w:val="1"/>
      <w:numFmt w:val="decimal"/>
      <w:lvlText w:val="%1."/>
      <w:lvlJc w:val="left"/>
      <w:pPr>
        <w:tabs>
          <w:tab w:val="left" w:pos="0"/>
        </w:tabs>
        <w:ind w:left="360" w:hanging="360"/>
      </w:pPr>
      <w:rPr>
        <w:bCs/>
        <w:sz w:val="22"/>
        <w:szCs w:val="22"/>
      </w:rPr>
    </w:lvl>
    <w:lvl w:ilvl="1">
      <w:start w:val="2"/>
      <w:numFmt w:val="decimal"/>
      <w:lvlText w:val="%1.%2"/>
      <w:lvlJc w:val="left"/>
      <w:pPr>
        <w:tabs>
          <w:tab w:val="left" w:pos="360"/>
        </w:tabs>
        <w:ind w:left="360" w:hanging="360"/>
      </w:pPr>
      <w:rPr>
        <w:rFonts w:ascii="Symbol" w:hAnsi="Symbol" w:cs="Symbol"/>
        <w:sz w:val="24"/>
        <w:szCs w:val="24"/>
      </w:rPr>
    </w:lvl>
    <w:lvl w:ilvl="2">
      <w:start w:val="1"/>
      <w:numFmt w:val="decimal"/>
      <w:lvlText w:val="%1.%2.%3"/>
      <w:lvlJc w:val="left"/>
      <w:pPr>
        <w:tabs>
          <w:tab w:val="left" w:pos="720"/>
        </w:tabs>
        <w:ind w:left="720" w:hanging="720"/>
      </w:pPr>
      <w:rPr>
        <w:rFonts w:ascii="Symbol" w:hAnsi="Symbol" w:cs="Symbol"/>
        <w:sz w:val="24"/>
        <w:szCs w:val="24"/>
      </w:rPr>
    </w:lvl>
    <w:lvl w:ilvl="3">
      <w:start w:val="1"/>
      <w:numFmt w:val="decimal"/>
      <w:lvlText w:val="%1.%2.%3.%4"/>
      <w:lvlJc w:val="left"/>
      <w:pPr>
        <w:tabs>
          <w:tab w:val="left" w:pos="720"/>
        </w:tabs>
        <w:ind w:left="720" w:hanging="720"/>
      </w:pPr>
      <w:rPr>
        <w:rFonts w:ascii="Symbol" w:hAnsi="Symbol" w:cs="Symbol"/>
        <w:sz w:val="24"/>
        <w:szCs w:val="24"/>
      </w:rPr>
    </w:lvl>
    <w:lvl w:ilvl="4">
      <w:start w:val="1"/>
      <w:numFmt w:val="decimal"/>
      <w:lvlText w:val="%1.%2.%3.%4.%5"/>
      <w:lvlJc w:val="left"/>
      <w:pPr>
        <w:tabs>
          <w:tab w:val="left" w:pos="1080"/>
        </w:tabs>
        <w:ind w:left="1080" w:hanging="1080"/>
      </w:pPr>
      <w:rPr>
        <w:rFonts w:ascii="Symbol" w:hAnsi="Symbol" w:cs="Symbol"/>
        <w:sz w:val="24"/>
        <w:szCs w:val="24"/>
      </w:rPr>
    </w:lvl>
    <w:lvl w:ilvl="5">
      <w:start w:val="1"/>
      <w:numFmt w:val="decimal"/>
      <w:lvlText w:val="%1.%2.%3.%4.%5.%6"/>
      <w:lvlJc w:val="left"/>
      <w:pPr>
        <w:tabs>
          <w:tab w:val="left" w:pos="1080"/>
        </w:tabs>
        <w:ind w:left="1080" w:hanging="1080"/>
      </w:pPr>
      <w:rPr>
        <w:rFonts w:ascii="Symbol" w:hAnsi="Symbol" w:cs="Symbol"/>
        <w:sz w:val="24"/>
        <w:szCs w:val="24"/>
      </w:rPr>
    </w:lvl>
    <w:lvl w:ilvl="6">
      <w:start w:val="1"/>
      <w:numFmt w:val="decimal"/>
      <w:lvlText w:val="%1.%2.%3.%4.%5.%6.%7"/>
      <w:lvlJc w:val="left"/>
      <w:pPr>
        <w:tabs>
          <w:tab w:val="left" w:pos="1440"/>
        </w:tabs>
        <w:ind w:left="1440" w:hanging="1440"/>
      </w:pPr>
      <w:rPr>
        <w:rFonts w:ascii="Symbol" w:hAnsi="Symbol" w:cs="Symbol"/>
        <w:sz w:val="24"/>
        <w:szCs w:val="24"/>
      </w:rPr>
    </w:lvl>
    <w:lvl w:ilvl="7">
      <w:start w:val="1"/>
      <w:numFmt w:val="decimal"/>
      <w:lvlText w:val="%1.%2.%3.%4.%5.%6.%7.%8"/>
      <w:lvlJc w:val="left"/>
      <w:pPr>
        <w:tabs>
          <w:tab w:val="left" w:pos="1440"/>
        </w:tabs>
        <w:ind w:left="1440" w:hanging="1440"/>
      </w:pPr>
      <w:rPr>
        <w:rFonts w:ascii="Symbol" w:hAnsi="Symbol" w:cs="Symbol"/>
        <w:sz w:val="24"/>
        <w:szCs w:val="24"/>
      </w:rPr>
    </w:lvl>
    <w:lvl w:ilvl="8">
      <w:start w:val="1"/>
      <w:numFmt w:val="decimal"/>
      <w:lvlText w:val="%1.%2.%3.%4.%5.%6.%7.%8.%9"/>
      <w:lvlJc w:val="left"/>
      <w:pPr>
        <w:tabs>
          <w:tab w:val="left" w:pos="1800"/>
        </w:tabs>
        <w:ind w:left="1800" w:hanging="1800"/>
      </w:pPr>
      <w:rPr>
        <w:rFonts w:ascii="Symbol" w:hAnsi="Symbol" w:cs="Symbol"/>
        <w:sz w:val="24"/>
        <w:szCs w:val="24"/>
      </w:rPr>
    </w:lvl>
  </w:abstractNum>
  <w:abstractNum w:abstractNumId="36" w15:restartNumberingAfterBreak="0">
    <w:nsid w:val="00000030"/>
    <w:multiLevelType w:val="multilevel"/>
    <w:tmpl w:val="854C163C"/>
    <w:lvl w:ilvl="0">
      <w:start w:val="1"/>
      <w:numFmt w:val="decimal"/>
      <w:lvlText w:val="%1."/>
      <w:lvlJc w:val="left"/>
      <w:pPr>
        <w:tabs>
          <w:tab w:val="left" w:pos="0"/>
        </w:tabs>
        <w:ind w:left="1065" w:hanging="705"/>
      </w:pPr>
      <w:rPr>
        <w:b w:val="0"/>
        <w:bCs/>
      </w:rPr>
    </w:lvl>
    <w:lvl w:ilvl="1">
      <w:start w:val="1"/>
      <w:numFmt w:val="decimal"/>
      <w:lvlText w:val="%1.%2."/>
      <w:lvlJc w:val="left"/>
      <w:pPr>
        <w:tabs>
          <w:tab w:val="left" w:pos="0"/>
        </w:tabs>
        <w:ind w:left="1425" w:hanging="360"/>
      </w:pPr>
      <w:rPr>
        <w:b/>
      </w:rPr>
    </w:lvl>
    <w:lvl w:ilvl="2">
      <w:start w:val="1"/>
      <w:numFmt w:val="decimal"/>
      <w:lvlText w:val="%1.%2.%3."/>
      <w:lvlJc w:val="left"/>
      <w:pPr>
        <w:tabs>
          <w:tab w:val="left" w:pos="0"/>
        </w:tabs>
        <w:ind w:left="2490" w:hanging="720"/>
      </w:pPr>
      <w:rPr>
        <w:b w:val="0"/>
      </w:rPr>
    </w:lvl>
    <w:lvl w:ilvl="3">
      <w:start w:val="1"/>
      <w:numFmt w:val="decimal"/>
      <w:lvlText w:val="%1.%2.%3.%4."/>
      <w:lvlJc w:val="left"/>
      <w:pPr>
        <w:tabs>
          <w:tab w:val="left" w:pos="0"/>
        </w:tabs>
        <w:ind w:left="3195" w:hanging="720"/>
      </w:pPr>
      <w:rPr>
        <w:b w:val="0"/>
      </w:rPr>
    </w:lvl>
    <w:lvl w:ilvl="4">
      <w:start w:val="1"/>
      <w:numFmt w:val="decimal"/>
      <w:lvlText w:val="%1.%2.%3.%4.%5."/>
      <w:lvlJc w:val="left"/>
      <w:pPr>
        <w:tabs>
          <w:tab w:val="left" w:pos="0"/>
        </w:tabs>
        <w:ind w:left="4260" w:hanging="1080"/>
      </w:pPr>
      <w:rPr>
        <w:b w:val="0"/>
      </w:rPr>
    </w:lvl>
    <w:lvl w:ilvl="5">
      <w:start w:val="1"/>
      <w:numFmt w:val="decimal"/>
      <w:lvlText w:val="%1.%2.%3.%4.%5.%6."/>
      <w:lvlJc w:val="left"/>
      <w:pPr>
        <w:tabs>
          <w:tab w:val="left" w:pos="0"/>
        </w:tabs>
        <w:ind w:left="4965" w:hanging="1080"/>
      </w:pPr>
      <w:rPr>
        <w:b w:val="0"/>
      </w:rPr>
    </w:lvl>
    <w:lvl w:ilvl="6">
      <w:start w:val="1"/>
      <w:numFmt w:val="decimal"/>
      <w:lvlText w:val="%1.%2.%3.%4.%5.%6.%7."/>
      <w:lvlJc w:val="left"/>
      <w:pPr>
        <w:tabs>
          <w:tab w:val="left" w:pos="0"/>
        </w:tabs>
        <w:ind w:left="6030" w:hanging="1440"/>
      </w:pPr>
      <w:rPr>
        <w:b w:val="0"/>
      </w:rPr>
    </w:lvl>
    <w:lvl w:ilvl="7">
      <w:start w:val="1"/>
      <w:numFmt w:val="decimal"/>
      <w:lvlText w:val="%1.%2.%3.%4.%5.%6.%7.%8."/>
      <w:lvlJc w:val="left"/>
      <w:pPr>
        <w:tabs>
          <w:tab w:val="left" w:pos="0"/>
        </w:tabs>
        <w:ind w:left="6735" w:hanging="1440"/>
      </w:pPr>
      <w:rPr>
        <w:b w:val="0"/>
      </w:rPr>
    </w:lvl>
    <w:lvl w:ilvl="8">
      <w:start w:val="1"/>
      <w:numFmt w:val="decimal"/>
      <w:lvlText w:val="%1.%2.%3.%4.%5.%6.%7.%8.%9."/>
      <w:lvlJc w:val="left"/>
      <w:pPr>
        <w:tabs>
          <w:tab w:val="left" w:pos="0"/>
        </w:tabs>
        <w:ind w:left="7800" w:hanging="1800"/>
      </w:pPr>
      <w:rPr>
        <w:b w:val="0"/>
      </w:rPr>
    </w:lvl>
  </w:abstractNum>
  <w:abstractNum w:abstractNumId="37" w15:restartNumberingAfterBreak="0">
    <w:nsid w:val="00000031"/>
    <w:multiLevelType w:val="multilevel"/>
    <w:tmpl w:val="8EA4C17A"/>
    <w:lvl w:ilvl="0">
      <w:start w:val="1"/>
      <w:numFmt w:val="bullet"/>
      <w:pStyle w:val="Tiret0"/>
      <w:lvlText w:val=""/>
      <w:lvlJc w:val="left"/>
      <w:pPr>
        <w:tabs>
          <w:tab w:val="left" w:pos="850"/>
        </w:tabs>
        <w:ind w:left="850" w:hanging="85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8" w15:restartNumberingAfterBreak="0">
    <w:nsid w:val="00000032"/>
    <w:multiLevelType w:val="multilevel"/>
    <w:tmpl w:val="1A6037F4"/>
    <w:lvl w:ilvl="0">
      <w:start w:val="1"/>
      <w:numFmt w:val="decimal"/>
      <w:lvlText w:val="%1."/>
      <w:lvlJc w:val="left"/>
      <w:pPr>
        <w:tabs>
          <w:tab w:val="left" w:pos="0"/>
        </w:tabs>
        <w:ind w:left="1065" w:hanging="705"/>
      </w:pPr>
      <w:rPr>
        <w:b w:val="0"/>
        <w:bCs/>
      </w:rPr>
    </w:lvl>
    <w:lvl w:ilvl="1">
      <w:start w:val="1"/>
      <w:numFmt w:val="decimal"/>
      <w:lvlText w:val="%1.%2."/>
      <w:lvlJc w:val="left"/>
      <w:pPr>
        <w:tabs>
          <w:tab w:val="left" w:pos="0"/>
        </w:tabs>
        <w:ind w:left="1425" w:hanging="360"/>
      </w:pPr>
      <w:rPr>
        <w:b/>
      </w:rPr>
    </w:lvl>
    <w:lvl w:ilvl="2">
      <w:start w:val="1"/>
      <w:numFmt w:val="decimal"/>
      <w:lvlText w:val="%1.%2.%3."/>
      <w:lvlJc w:val="left"/>
      <w:pPr>
        <w:tabs>
          <w:tab w:val="left" w:pos="0"/>
        </w:tabs>
        <w:ind w:left="2490" w:hanging="720"/>
      </w:pPr>
      <w:rPr>
        <w:b w:val="0"/>
      </w:rPr>
    </w:lvl>
    <w:lvl w:ilvl="3">
      <w:start w:val="1"/>
      <w:numFmt w:val="decimal"/>
      <w:lvlText w:val="%1.%2.%3.%4."/>
      <w:lvlJc w:val="left"/>
      <w:pPr>
        <w:tabs>
          <w:tab w:val="left" w:pos="0"/>
        </w:tabs>
        <w:ind w:left="3195" w:hanging="720"/>
      </w:pPr>
      <w:rPr>
        <w:b w:val="0"/>
      </w:rPr>
    </w:lvl>
    <w:lvl w:ilvl="4">
      <w:start w:val="1"/>
      <w:numFmt w:val="decimal"/>
      <w:lvlText w:val="%1.%2.%3.%4.%5."/>
      <w:lvlJc w:val="left"/>
      <w:pPr>
        <w:tabs>
          <w:tab w:val="left" w:pos="0"/>
        </w:tabs>
        <w:ind w:left="4260" w:hanging="1080"/>
      </w:pPr>
      <w:rPr>
        <w:b w:val="0"/>
      </w:rPr>
    </w:lvl>
    <w:lvl w:ilvl="5">
      <w:start w:val="1"/>
      <w:numFmt w:val="decimal"/>
      <w:lvlText w:val="%1.%2.%3.%4.%5.%6."/>
      <w:lvlJc w:val="left"/>
      <w:pPr>
        <w:tabs>
          <w:tab w:val="left" w:pos="0"/>
        </w:tabs>
        <w:ind w:left="4965" w:hanging="1080"/>
      </w:pPr>
      <w:rPr>
        <w:b w:val="0"/>
      </w:rPr>
    </w:lvl>
    <w:lvl w:ilvl="6">
      <w:start w:val="1"/>
      <w:numFmt w:val="decimal"/>
      <w:lvlText w:val="%1.%2.%3.%4.%5.%6.%7."/>
      <w:lvlJc w:val="left"/>
      <w:pPr>
        <w:tabs>
          <w:tab w:val="left" w:pos="0"/>
        </w:tabs>
        <w:ind w:left="6030" w:hanging="1440"/>
      </w:pPr>
      <w:rPr>
        <w:b w:val="0"/>
      </w:rPr>
    </w:lvl>
    <w:lvl w:ilvl="7">
      <w:start w:val="1"/>
      <w:numFmt w:val="decimal"/>
      <w:lvlText w:val="%1.%2.%3.%4.%5.%6.%7.%8."/>
      <w:lvlJc w:val="left"/>
      <w:pPr>
        <w:tabs>
          <w:tab w:val="left" w:pos="0"/>
        </w:tabs>
        <w:ind w:left="6735" w:hanging="1440"/>
      </w:pPr>
      <w:rPr>
        <w:b w:val="0"/>
      </w:rPr>
    </w:lvl>
    <w:lvl w:ilvl="8">
      <w:start w:val="1"/>
      <w:numFmt w:val="decimal"/>
      <w:lvlText w:val="%1.%2.%3.%4.%5.%6.%7.%8.%9."/>
      <w:lvlJc w:val="left"/>
      <w:pPr>
        <w:tabs>
          <w:tab w:val="left" w:pos="0"/>
        </w:tabs>
        <w:ind w:left="7800" w:hanging="1800"/>
      </w:pPr>
      <w:rPr>
        <w:b w:val="0"/>
      </w:rPr>
    </w:lvl>
  </w:abstractNum>
  <w:abstractNum w:abstractNumId="39" w15:restartNumberingAfterBreak="0">
    <w:nsid w:val="00000033"/>
    <w:multiLevelType w:val="multilevel"/>
    <w:tmpl w:val="5D7A6A82"/>
    <w:lvl w:ilvl="0">
      <w:start w:val="1"/>
      <w:numFmt w:val="bullet"/>
      <w:lvlText w:val=""/>
      <w:lvlJc w:val="left"/>
      <w:pPr>
        <w:tabs>
          <w:tab w:val="left" w:pos="0"/>
        </w:tabs>
        <w:ind w:left="2291" w:hanging="360"/>
      </w:pPr>
      <w:rPr>
        <w:rFonts w:ascii="Symbol" w:hAnsi="Symbol" w:cs="Symbol" w:hint="default"/>
      </w:rPr>
    </w:lvl>
    <w:lvl w:ilvl="1">
      <w:start w:val="1"/>
      <w:numFmt w:val="bullet"/>
      <w:lvlText w:val="o"/>
      <w:lvlJc w:val="left"/>
      <w:pPr>
        <w:tabs>
          <w:tab w:val="left" w:pos="0"/>
        </w:tabs>
        <w:ind w:left="3011" w:hanging="360"/>
      </w:pPr>
      <w:rPr>
        <w:rFonts w:ascii="Courier New" w:hAnsi="Courier New" w:cs="Courier New" w:hint="default"/>
      </w:rPr>
    </w:lvl>
    <w:lvl w:ilvl="2">
      <w:start w:val="1"/>
      <w:numFmt w:val="bullet"/>
      <w:lvlText w:val=""/>
      <w:lvlJc w:val="left"/>
      <w:pPr>
        <w:tabs>
          <w:tab w:val="left" w:pos="0"/>
        </w:tabs>
        <w:ind w:left="3731" w:hanging="360"/>
      </w:pPr>
      <w:rPr>
        <w:rFonts w:ascii="Wingdings" w:hAnsi="Wingdings" w:cs="Wingdings" w:hint="default"/>
      </w:rPr>
    </w:lvl>
    <w:lvl w:ilvl="3">
      <w:start w:val="1"/>
      <w:numFmt w:val="bullet"/>
      <w:lvlText w:val=""/>
      <w:lvlJc w:val="left"/>
      <w:pPr>
        <w:tabs>
          <w:tab w:val="left" w:pos="0"/>
        </w:tabs>
        <w:ind w:left="4451" w:hanging="360"/>
      </w:pPr>
      <w:rPr>
        <w:rFonts w:ascii="Symbol" w:hAnsi="Symbol" w:cs="Symbol" w:hint="default"/>
      </w:rPr>
    </w:lvl>
    <w:lvl w:ilvl="4">
      <w:start w:val="1"/>
      <w:numFmt w:val="bullet"/>
      <w:lvlText w:val="o"/>
      <w:lvlJc w:val="left"/>
      <w:pPr>
        <w:tabs>
          <w:tab w:val="left" w:pos="0"/>
        </w:tabs>
        <w:ind w:left="5171" w:hanging="360"/>
      </w:pPr>
      <w:rPr>
        <w:rFonts w:ascii="Courier New" w:hAnsi="Courier New" w:cs="Courier New" w:hint="default"/>
      </w:rPr>
    </w:lvl>
    <w:lvl w:ilvl="5">
      <w:start w:val="1"/>
      <w:numFmt w:val="bullet"/>
      <w:lvlText w:val=""/>
      <w:lvlJc w:val="left"/>
      <w:pPr>
        <w:tabs>
          <w:tab w:val="left" w:pos="0"/>
        </w:tabs>
        <w:ind w:left="5891" w:hanging="360"/>
      </w:pPr>
      <w:rPr>
        <w:rFonts w:ascii="Wingdings" w:hAnsi="Wingdings" w:cs="Wingdings" w:hint="default"/>
      </w:rPr>
    </w:lvl>
    <w:lvl w:ilvl="6">
      <w:start w:val="1"/>
      <w:numFmt w:val="bullet"/>
      <w:lvlText w:val=""/>
      <w:lvlJc w:val="left"/>
      <w:pPr>
        <w:tabs>
          <w:tab w:val="left" w:pos="0"/>
        </w:tabs>
        <w:ind w:left="6611" w:hanging="360"/>
      </w:pPr>
      <w:rPr>
        <w:rFonts w:ascii="Symbol" w:hAnsi="Symbol" w:cs="Symbol" w:hint="default"/>
      </w:rPr>
    </w:lvl>
    <w:lvl w:ilvl="7">
      <w:start w:val="1"/>
      <w:numFmt w:val="bullet"/>
      <w:lvlText w:val="o"/>
      <w:lvlJc w:val="left"/>
      <w:pPr>
        <w:tabs>
          <w:tab w:val="left" w:pos="0"/>
        </w:tabs>
        <w:ind w:left="7331" w:hanging="360"/>
      </w:pPr>
      <w:rPr>
        <w:rFonts w:ascii="Courier New" w:hAnsi="Courier New" w:cs="Courier New" w:hint="default"/>
      </w:rPr>
    </w:lvl>
    <w:lvl w:ilvl="8">
      <w:start w:val="1"/>
      <w:numFmt w:val="bullet"/>
      <w:lvlText w:val=""/>
      <w:lvlJc w:val="left"/>
      <w:pPr>
        <w:tabs>
          <w:tab w:val="left" w:pos="0"/>
        </w:tabs>
        <w:ind w:left="8051" w:hanging="360"/>
      </w:pPr>
      <w:rPr>
        <w:rFonts w:ascii="Wingdings" w:hAnsi="Wingdings" w:cs="Wingdings" w:hint="default"/>
      </w:rPr>
    </w:lvl>
  </w:abstractNum>
  <w:abstractNum w:abstractNumId="40" w15:restartNumberingAfterBreak="0">
    <w:nsid w:val="00000034"/>
    <w:multiLevelType w:val="multilevel"/>
    <w:tmpl w:val="C96E2CA4"/>
    <w:lvl w:ilvl="0">
      <w:start w:val="1"/>
      <w:numFmt w:val="decimal"/>
      <w:lvlText w:val="%1."/>
      <w:lvlJc w:val="left"/>
      <w:pPr>
        <w:tabs>
          <w:tab w:val="left" w:pos="0"/>
        </w:tabs>
        <w:ind w:left="1065" w:hanging="705"/>
      </w:pPr>
      <w:rPr>
        <w:b w:val="0"/>
      </w:rPr>
    </w:lvl>
    <w:lvl w:ilvl="1">
      <w:start w:val="1"/>
      <w:numFmt w:val="decimal"/>
      <w:lvlText w:val="%2)"/>
      <w:lvlJc w:val="left"/>
      <w:pPr>
        <w:tabs>
          <w:tab w:val="left" w:pos="0"/>
        </w:tabs>
        <w:ind w:left="1425" w:hanging="360"/>
      </w:pPr>
      <w:rPr>
        <w:rFonts w:ascii="Times New Roman" w:hAnsi="Times New Roman" w:cs="Times New Roman"/>
        <w:b w:val="0"/>
        <w:color w:val="auto"/>
      </w:rPr>
    </w:lvl>
    <w:lvl w:ilvl="2">
      <w:start w:val="1"/>
      <w:numFmt w:val="decimal"/>
      <w:lvlText w:val="%1.%2.%3."/>
      <w:lvlJc w:val="left"/>
      <w:pPr>
        <w:tabs>
          <w:tab w:val="left" w:pos="0"/>
        </w:tabs>
        <w:ind w:left="2490" w:hanging="720"/>
      </w:pPr>
      <w:rPr>
        <w:b w:val="0"/>
      </w:rPr>
    </w:lvl>
    <w:lvl w:ilvl="3">
      <w:start w:val="1"/>
      <w:numFmt w:val="decimal"/>
      <w:lvlText w:val="%1.%2.%3.%4."/>
      <w:lvlJc w:val="left"/>
      <w:pPr>
        <w:tabs>
          <w:tab w:val="left" w:pos="0"/>
        </w:tabs>
        <w:ind w:left="3195" w:hanging="720"/>
      </w:pPr>
      <w:rPr>
        <w:b w:val="0"/>
      </w:rPr>
    </w:lvl>
    <w:lvl w:ilvl="4">
      <w:start w:val="1"/>
      <w:numFmt w:val="decimal"/>
      <w:lvlText w:val="%1.%2.%3.%4.%5."/>
      <w:lvlJc w:val="left"/>
      <w:pPr>
        <w:tabs>
          <w:tab w:val="left" w:pos="0"/>
        </w:tabs>
        <w:ind w:left="4260" w:hanging="1080"/>
      </w:pPr>
      <w:rPr>
        <w:b w:val="0"/>
      </w:rPr>
    </w:lvl>
    <w:lvl w:ilvl="5">
      <w:start w:val="1"/>
      <w:numFmt w:val="decimal"/>
      <w:lvlText w:val="%1.%2.%3.%4.%5.%6."/>
      <w:lvlJc w:val="left"/>
      <w:pPr>
        <w:tabs>
          <w:tab w:val="left" w:pos="0"/>
        </w:tabs>
        <w:ind w:left="4965" w:hanging="1080"/>
      </w:pPr>
      <w:rPr>
        <w:b w:val="0"/>
      </w:rPr>
    </w:lvl>
    <w:lvl w:ilvl="6">
      <w:start w:val="1"/>
      <w:numFmt w:val="decimal"/>
      <w:lvlText w:val="%1.%2.%3.%4.%5.%6.%7."/>
      <w:lvlJc w:val="left"/>
      <w:pPr>
        <w:tabs>
          <w:tab w:val="left" w:pos="0"/>
        </w:tabs>
        <w:ind w:left="6030" w:hanging="1440"/>
      </w:pPr>
      <w:rPr>
        <w:b w:val="0"/>
      </w:rPr>
    </w:lvl>
    <w:lvl w:ilvl="7">
      <w:start w:val="1"/>
      <w:numFmt w:val="decimal"/>
      <w:lvlText w:val="%1.%2.%3.%4.%5.%6.%7.%8."/>
      <w:lvlJc w:val="left"/>
      <w:pPr>
        <w:tabs>
          <w:tab w:val="left" w:pos="0"/>
        </w:tabs>
        <w:ind w:left="6735" w:hanging="1440"/>
      </w:pPr>
      <w:rPr>
        <w:b w:val="0"/>
      </w:rPr>
    </w:lvl>
    <w:lvl w:ilvl="8">
      <w:start w:val="1"/>
      <w:numFmt w:val="decimal"/>
      <w:lvlText w:val="%1.%2.%3.%4.%5.%6.%7.%8.%9."/>
      <w:lvlJc w:val="left"/>
      <w:pPr>
        <w:tabs>
          <w:tab w:val="left" w:pos="0"/>
        </w:tabs>
        <w:ind w:left="7800" w:hanging="1800"/>
      </w:pPr>
      <w:rPr>
        <w:b w:val="0"/>
      </w:rPr>
    </w:lvl>
  </w:abstractNum>
  <w:abstractNum w:abstractNumId="41" w15:restartNumberingAfterBreak="0">
    <w:nsid w:val="00000035"/>
    <w:multiLevelType w:val="multilevel"/>
    <w:tmpl w:val="8FD08AD0"/>
    <w:lvl w:ilvl="0">
      <w:start w:val="1"/>
      <w:numFmt w:val="bullet"/>
      <w:pStyle w:val="Listapunktowana4"/>
      <w:lvlText w:val=""/>
      <w:lvlJc w:val="left"/>
      <w:pPr>
        <w:tabs>
          <w:tab w:val="left" w:pos="1209"/>
        </w:tabs>
        <w:ind w:left="1209"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2" w15:restartNumberingAfterBreak="0">
    <w:nsid w:val="00000038"/>
    <w:multiLevelType w:val="multilevel"/>
    <w:tmpl w:val="423A14EE"/>
    <w:lvl w:ilvl="0">
      <w:start w:val="1"/>
      <w:numFmt w:val="decimal"/>
      <w:lvlText w:val="%1."/>
      <w:lvlJc w:val="left"/>
      <w:pPr>
        <w:tabs>
          <w:tab w:val="left" w:pos="0"/>
        </w:tabs>
        <w:ind w:left="1080" w:hanging="720"/>
      </w:pPr>
    </w:lvl>
    <w:lvl w:ilvl="1">
      <w:start w:val="1"/>
      <w:numFmt w:val="decimal"/>
      <w:lvlText w:val="%2."/>
      <w:lvlJc w:val="left"/>
      <w:pPr>
        <w:tabs>
          <w:tab w:val="left" w:pos="0"/>
        </w:tabs>
        <w:ind w:left="1935" w:hanging="855"/>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3" w15:restartNumberingAfterBreak="0">
    <w:nsid w:val="0000003B"/>
    <w:multiLevelType w:val="multilevel"/>
    <w:tmpl w:val="A642DEF4"/>
    <w:lvl w:ilvl="0">
      <w:start w:val="1"/>
      <w:numFmt w:val="decimal"/>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rPr>
        <w:rFonts w:cs="Times New Roman"/>
        <w:sz w:val="24"/>
        <w:szCs w:val="24"/>
      </w:rPr>
    </w:lvl>
    <w:lvl w:ilvl="3">
      <w:start w:val="1"/>
      <w:numFmt w:val="decimal"/>
      <w:lvlText w:val="%4."/>
      <w:lvlJc w:val="left"/>
      <w:pPr>
        <w:tabs>
          <w:tab w:val="left" w:pos="2880"/>
        </w:tabs>
        <w:ind w:left="2880" w:hanging="720"/>
      </w:pPr>
      <w:rPr>
        <w:rFonts w:cs="Times New Roman"/>
      </w:rPr>
    </w:lvl>
    <w:lvl w:ilvl="4">
      <w:start w:val="1"/>
      <w:numFmt w:val="decimal"/>
      <w:lvlText w:val="%5."/>
      <w:lvlJc w:val="left"/>
      <w:pPr>
        <w:tabs>
          <w:tab w:val="left" w:pos="3600"/>
        </w:tabs>
        <w:ind w:left="3600" w:hanging="720"/>
      </w:pPr>
      <w:rPr>
        <w:rFonts w:cs="Times New Roman"/>
      </w:rPr>
    </w:lvl>
    <w:lvl w:ilvl="5">
      <w:start w:val="1"/>
      <w:numFmt w:val="decimal"/>
      <w:lvlText w:val="%6."/>
      <w:lvlJc w:val="left"/>
      <w:pPr>
        <w:tabs>
          <w:tab w:val="left" w:pos="4320"/>
        </w:tabs>
        <w:ind w:left="4320" w:hanging="720"/>
      </w:pPr>
      <w:rPr>
        <w:rFonts w:cs="Times New Roman"/>
      </w:rPr>
    </w:lvl>
    <w:lvl w:ilvl="6">
      <w:start w:val="1"/>
      <w:numFmt w:val="decimal"/>
      <w:lvlText w:val="%7."/>
      <w:lvlJc w:val="left"/>
      <w:pPr>
        <w:tabs>
          <w:tab w:val="left" w:pos="5040"/>
        </w:tabs>
        <w:ind w:left="5040" w:hanging="720"/>
      </w:pPr>
      <w:rPr>
        <w:rFonts w:cs="Times New Roman"/>
      </w:rPr>
    </w:lvl>
    <w:lvl w:ilvl="7">
      <w:start w:val="1"/>
      <w:numFmt w:val="decimal"/>
      <w:lvlText w:val="%8."/>
      <w:lvlJc w:val="left"/>
      <w:pPr>
        <w:tabs>
          <w:tab w:val="left" w:pos="5760"/>
        </w:tabs>
        <w:ind w:left="5760" w:hanging="720"/>
      </w:pPr>
      <w:rPr>
        <w:rFonts w:cs="Times New Roman"/>
      </w:rPr>
    </w:lvl>
    <w:lvl w:ilvl="8">
      <w:start w:val="1"/>
      <w:numFmt w:val="decimal"/>
      <w:lvlText w:val="%9."/>
      <w:lvlJc w:val="left"/>
      <w:pPr>
        <w:tabs>
          <w:tab w:val="left" w:pos="6480"/>
        </w:tabs>
        <w:ind w:left="6480" w:hanging="720"/>
      </w:pPr>
      <w:rPr>
        <w:rFonts w:cs="Times New Roman"/>
      </w:rPr>
    </w:lvl>
  </w:abstractNum>
  <w:abstractNum w:abstractNumId="44" w15:restartNumberingAfterBreak="0">
    <w:nsid w:val="0000003D"/>
    <w:multiLevelType w:val="multilevel"/>
    <w:tmpl w:val="1918FCB6"/>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5" w15:restartNumberingAfterBreak="0">
    <w:nsid w:val="0000003F"/>
    <w:multiLevelType w:val="multilevel"/>
    <w:tmpl w:val="D94600F0"/>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6" w15:restartNumberingAfterBreak="0">
    <w:nsid w:val="00000041"/>
    <w:multiLevelType w:val="multilevel"/>
    <w:tmpl w:val="1AF8E6DA"/>
    <w:lvl w:ilvl="0">
      <w:start w:val="1"/>
      <w:numFmt w:val="bullet"/>
      <w:pStyle w:val="Listapunktowana5"/>
      <w:lvlText w:val=""/>
      <w:lvlJc w:val="left"/>
      <w:pPr>
        <w:tabs>
          <w:tab w:val="left" w:pos="1492"/>
        </w:tabs>
        <w:ind w:left="1492"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7" w15:restartNumberingAfterBreak="0">
    <w:nsid w:val="00000042"/>
    <w:multiLevelType w:val="multilevel"/>
    <w:tmpl w:val="4D680092"/>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8" w15:restartNumberingAfterBreak="0">
    <w:nsid w:val="00000043"/>
    <w:multiLevelType w:val="multilevel"/>
    <w:tmpl w:val="A0CC313C"/>
    <w:lvl w:ilvl="0">
      <w:start w:val="1"/>
      <w:numFmt w:val="decimal"/>
      <w:lvlText w:val="%1)"/>
      <w:lvlJc w:val="left"/>
      <w:pPr>
        <w:tabs>
          <w:tab w:val="left" w:pos="0"/>
        </w:tabs>
        <w:ind w:left="1146" w:hanging="360"/>
      </w:pPr>
    </w:lvl>
    <w:lvl w:ilvl="1">
      <w:start w:val="1"/>
      <w:numFmt w:val="lowerLetter"/>
      <w:lvlText w:val="%2."/>
      <w:lvlJc w:val="left"/>
      <w:pPr>
        <w:tabs>
          <w:tab w:val="left" w:pos="0"/>
        </w:tabs>
        <w:ind w:left="1866" w:hanging="360"/>
      </w:pPr>
    </w:lvl>
    <w:lvl w:ilvl="2">
      <w:start w:val="1"/>
      <w:numFmt w:val="lowerRoman"/>
      <w:lvlText w:val="%3."/>
      <w:lvlJc w:val="right"/>
      <w:pPr>
        <w:tabs>
          <w:tab w:val="left" w:pos="0"/>
        </w:tabs>
        <w:ind w:left="2586" w:hanging="180"/>
      </w:pPr>
    </w:lvl>
    <w:lvl w:ilvl="3">
      <w:start w:val="1"/>
      <w:numFmt w:val="decimal"/>
      <w:lvlText w:val="%4."/>
      <w:lvlJc w:val="left"/>
      <w:pPr>
        <w:tabs>
          <w:tab w:val="left" w:pos="0"/>
        </w:tabs>
        <w:ind w:left="3306" w:hanging="360"/>
      </w:pPr>
    </w:lvl>
    <w:lvl w:ilvl="4">
      <w:start w:val="1"/>
      <w:numFmt w:val="lowerLetter"/>
      <w:lvlText w:val="%5."/>
      <w:lvlJc w:val="left"/>
      <w:pPr>
        <w:tabs>
          <w:tab w:val="left" w:pos="0"/>
        </w:tabs>
        <w:ind w:left="4026" w:hanging="360"/>
      </w:pPr>
    </w:lvl>
    <w:lvl w:ilvl="5">
      <w:start w:val="1"/>
      <w:numFmt w:val="lowerRoman"/>
      <w:lvlText w:val="%6."/>
      <w:lvlJc w:val="right"/>
      <w:pPr>
        <w:tabs>
          <w:tab w:val="left" w:pos="0"/>
        </w:tabs>
        <w:ind w:left="4746" w:hanging="180"/>
      </w:pPr>
    </w:lvl>
    <w:lvl w:ilvl="6">
      <w:start w:val="1"/>
      <w:numFmt w:val="decimal"/>
      <w:lvlText w:val="%7."/>
      <w:lvlJc w:val="left"/>
      <w:pPr>
        <w:tabs>
          <w:tab w:val="left" w:pos="0"/>
        </w:tabs>
        <w:ind w:left="5466" w:hanging="360"/>
      </w:pPr>
    </w:lvl>
    <w:lvl w:ilvl="7">
      <w:start w:val="1"/>
      <w:numFmt w:val="lowerLetter"/>
      <w:lvlText w:val="%8."/>
      <w:lvlJc w:val="left"/>
      <w:pPr>
        <w:tabs>
          <w:tab w:val="left" w:pos="0"/>
        </w:tabs>
        <w:ind w:left="6186" w:hanging="360"/>
      </w:pPr>
    </w:lvl>
    <w:lvl w:ilvl="8">
      <w:start w:val="1"/>
      <w:numFmt w:val="lowerRoman"/>
      <w:lvlText w:val="%9."/>
      <w:lvlJc w:val="right"/>
      <w:pPr>
        <w:tabs>
          <w:tab w:val="left" w:pos="0"/>
        </w:tabs>
        <w:ind w:left="6906" w:hanging="180"/>
      </w:pPr>
    </w:lvl>
  </w:abstractNum>
  <w:abstractNum w:abstractNumId="49" w15:restartNumberingAfterBreak="0">
    <w:nsid w:val="00000044"/>
    <w:multiLevelType w:val="multilevel"/>
    <w:tmpl w:val="F7306E54"/>
    <w:lvl w:ilvl="0">
      <w:start w:val="1"/>
      <w:numFmt w:val="bullet"/>
      <w:lvlText w:val=""/>
      <w:lvlJc w:val="left"/>
      <w:pPr>
        <w:tabs>
          <w:tab w:val="left" w:pos="0"/>
        </w:tabs>
        <w:ind w:left="1440" w:hanging="360"/>
      </w:pPr>
      <w:rPr>
        <w:rFonts w:ascii="Symbol" w:hAnsi="Symbol" w:cs="Symbol" w:hint="default"/>
      </w:rPr>
    </w:lvl>
    <w:lvl w:ilvl="1">
      <w:start w:val="1"/>
      <w:numFmt w:val="bullet"/>
      <w:lvlText w:val="o"/>
      <w:lvlJc w:val="left"/>
      <w:pPr>
        <w:tabs>
          <w:tab w:val="left" w:pos="0"/>
        </w:tabs>
        <w:ind w:left="2160" w:hanging="360"/>
      </w:pPr>
      <w:rPr>
        <w:rFonts w:ascii="Courier New" w:hAnsi="Courier New" w:cs="Courier New" w:hint="default"/>
      </w:rPr>
    </w:lvl>
    <w:lvl w:ilvl="2">
      <w:start w:val="1"/>
      <w:numFmt w:val="bullet"/>
      <w:lvlText w:val=""/>
      <w:lvlJc w:val="left"/>
      <w:pPr>
        <w:tabs>
          <w:tab w:val="left" w:pos="0"/>
        </w:tabs>
        <w:ind w:left="2880" w:hanging="360"/>
      </w:pPr>
      <w:rPr>
        <w:rFonts w:ascii="Wingdings" w:hAnsi="Wingdings" w:cs="Wingdings" w:hint="default"/>
      </w:rPr>
    </w:lvl>
    <w:lvl w:ilvl="3">
      <w:start w:val="1"/>
      <w:numFmt w:val="bullet"/>
      <w:lvlText w:val=""/>
      <w:lvlJc w:val="left"/>
      <w:pPr>
        <w:tabs>
          <w:tab w:val="left" w:pos="0"/>
        </w:tabs>
        <w:ind w:left="3600" w:hanging="360"/>
      </w:pPr>
      <w:rPr>
        <w:rFonts w:ascii="Symbol" w:hAnsi="Symbol" w:cs="Symbol" w:hint="default"/>
      </w:rPr>
    </w:lvl>
    <w:lvl w:ilvl="4">
      <w:start w:val="1"/>
      <w:numFmt w:val="bullet"/>
      <w:lvlText w:val="o"/>
      <w:lvlJc w:val="left"/>
      <w:pPr>
        <w:tabs>
          <w:tab w:val="left" w:pos="0"/>
        </w:tabs>
        <w:ind w:left="4320" w:hanging="360"/>
      </w:pPr>
      <w:rPr>
        <w:rFonts w:ascii="Courier New" w:hAnsi="Courier New" w:cs="Courier New" w:hint="default"/>
      </w:rPr>
    </w:lvl>
    <w:lvl w:ilvl="5">
      <w:start w:val="1"/>
      <w:numFmt w:val="bullet"/>
      <w:lvlText w:val=""/>
      <w:lvlJc w:val="left"/>
      <w:pPr>
        <w:tabs>
          <w:tab w:val="left" w:pos="0"/>
        </w:tabs>
        <w:ind w:left="5040" w:hanging="360"/>
      </w:pPr>
      <w:rPr>
        <w:rFonts w:ascii="Wingdings" w:hAnsi="Wingdings" w:cs="Wingdings" w:hint="default"/>
      </w:rPr>
    </w:lvl>
    <w:lvl w:ilvl="6">
      <w:start w:val="1"/>
      <w:numFmt w:val="bullet"/>
      <w:lvlText w:val=""/>
      <w:lvlJc w:val="left"/>
      <w:pPr>
        <w:tabs>
          <w:tab w:val="left" w:pos="0"/>
        </w:tabs>
        <w:ind w:left="5760" w:hanging="360"/>
      </w:pPr>
      <w:rPr>
        <w:rFonts w:ascii="Symbol" w:hAnsi="Symbol" w:cs="Symbol" w:hint="default"/>
      </w:rPr>
    </w:lvl>
    <w:lvl w:ilvl="7">
      <w:start w:val="1"/>
      <w:numFmt w:val="bullet"/>
      <w:lvlText w:val="o"/>
      <w:lvlJc w:val="left"/>
      <w:pPr>
        <w:tabs>
          <w:tab w:val="left" w:pos="0"/>
        </w:tabs>
        <w:ind w:left="6480" w:hanging="360"/>
      </w:pPr>
      <w:rPr>
        <w:rFonts w:ascii="Courier New" w:hAnsi="Courier New" w:cs="Courier New" w:hint="default"/>
      </w:rPr>
    </w:lvl>
    <w:lvl w:ilvl="8">
      <w:start w:val="1"/>
      <w:numFmt w:val="bullet"/>
      <w:lvlText w:val=""/>
      <w:lvlJc w:val="left"/>
      <w:pPr>
        <w:tabs>
          <w:tab w:val="left" w:pos="0"/>
        </w:tabs>
        <w:ind w:left="7200" w:hanging="360"/>
      </w:pPr>
      <w:rPr>
        <w:rFonts w:ascii="Wingdings" w:hAnsi="Wingdings" w:cs="Wingdings" w:hint="default"/>
      </w:rPr>
    </w:lvl>
  </w:abstractNum>
  <w:abstractNum w:abstractNumId="50" w15:restartNumberingAfterBreak="0">
    <w:nsid w:val="00000045"/>
    <w:multiLevelType w:val="multilevel"/>
    <w:tmpl w:val="EAF4589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1" w15:restartNumberingAfterBreak="0">
    <w:nsid w:val="00000046"/>
    <w:multiLevelType w:val="multilevel"/>
    <w:tmpl w:val="2C984C5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2" w15:restartNumberingAfterBreak="0">
    <w:nsid w:val="00000047"/>
    <w:multiLevelType w:val="multilevel"/>
    <w:tmpl w:val="1BC2671A"/>
    <w:lvl w:ilvl="0">
      <w:start w:val="1"/>
      <w:numFmt w:val="decimal"/>
      <w:lvlText w:val="%1."/>
      <w:lvlJc w:val="left"/>
      <w:pPr>
        <w:tabs>
          <w:tab w:val="left" w:pos="0"/>
        </w:tabs>
        <w:ind w:left="720" w:hanging="360"/>
      </w:pPr>
      <w:rPr>
        <w:b w:val="0"/>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upperRoman"/>
      <w:lvlText w:val="%4."/>
      <w:lvlJc w:val="left"/>
      <w:pPr>
        <w:tabs>
          <w:tab w:val="left" w:pos="0"/>
        </w:tabs>
        <w:ind w:left="3240" w:hanging="720"/>
      </w:pPr>
      <w:rPr>
        <w:b/>
        <w:sz w:val="24"/>
      </w:r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3" w15:restartNumberingAfterBreak="0">
    <w:nsid w:val="00000048"/>
    <w:multiLevelType w:val="multilevel"/>
    <w:tmpl w:val="6EF63E40"/>
    <w:lvl w:ilvl="0">
      <w:start w:val="1"/>
      <w:numFmt w:val="decimal"/>
      <w:lvlText w:val="%1."/>
      <w:lvlJc w:val="left"/>
      <w:pPr>
        <w:tabs>
          <w:tab w:val="left" w:pos="0"/>
        </w:tabs>
        <w:ind w:left="360" w:hanging="360"/>
      </w:pPr>
      <w:rPr>
        <w:b w:val="0"/>
        <w:bCs/>
        <w:sz w:val="24"/>
      </w:rPr>
    </w:lvl>
    <w:lvl w:ilvl="1">
      <w:start w:val="1"/>
      <w:numFmt w:val="lowerLetter"/>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54" w15:restartNumberingAfterBreak="0">
    <w:nsid w:val="00000049"/>
    <w:multiLevelType w:val="multilevel"/>
    <w:tmpl w:val="D16E25DC"/>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5" w15:restartNumberingAfterBreak="0">
    <w:nsid w:val="0000004B"/>
    <w:multiLevelType w:val="multilevel"/>
    <w:tmpl w:val="F42AA0DE"/>
    <w:lvl w:ilvl="0">
      <w:start w:val="1"/>
      <w:numFmt w:val="decimal"/>
      <w:lvlText w:val="22.%1"/>
      <w:lvlJc w:val="left"/>
      <w:pPr>
        <w:tabs>
          <w:tab w:val="left" w:pos="0"/>
        </w:tabs>
        <w:ind w:left="1004"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6" w15:restartNumberingAfterBreak="0">
    <w:nsid w:val="0000004C"/>
    <w:multiLevelType w:val="multilevel"/>
    <w:tmpl w:val="4A5C3A3E"/>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0000004D"/>
    <w:multiLevelType w:val="multilevel"/>
    <w:tmpl w:val="3C5E6288"/>
    <w:lvl w:ilvl="0">
      <w:start w:val="1"/>
      <w:numFmt w:val="bullet"/>
      <w:pStyle w:val="Tiret1"/>
      <w:lvlText w:val=""/>
      <w:lvlJc w:val="left"/>
      <w:pPr>
        <w:tabs>
          <w:tab w:val="left" w:pos="1417"/>
        </w:tabs>
        <w:ind w:left="1417" w:hanging="567"/>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8" w15:restartNumberingAfterBreak="0">
    <w:nsid w:val="0000004E"/>
    <w:multiLevelType w:val="multilevel"/>
    <w:tmpl w:val="FEBAEB94"/>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9" w15:restartNumberingAfterBreak="0">
    <w:nsid w:val="0000004F"/>
    <w:multiLevelType w:val="hybridMultilevel"/>
    <w:tmpl w:val="6792D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0000050"/>
    <w:multiLevelType w:val="hybridMultilevel"/>
    <w:tmpl w:val="E620E03C"/>
    <w:lvl w:ilvl="0" w:tplc="BAFCDBE8">
      <w:start w:val="1"/>
      <w:numFmt w:val="decimal"/>
      <w:lvlText w:val="%1."/>
      <w:lvlJc w:val="left"/>
      <w:pPr>
        <w:ind w:left="862" w:hanging="360"/>
      </w:pPr>
      <w:rPr>
        <w:rFonts w:cs="Times New Roman" w:hint="default"/>
        <w:b w:val="0"/>
        <w:sz w:val="24"/>
        <w:szCs w:val="24"/>
      </w:rPr>
    </w:lvl>
    <w:lvl w:ilvl="1" w:tplc="00B80E40" w:tentative="1">
      <w:start w:val="1"/>
      <w:numFmt w:val="lowerLetter"/>
      <w:lvlText w:val="%2."/>
      <w:lvlJc w:val="left"/>
      <w:pPr>
        <w:ind w:left="1582" w:hanging="360"/>
      </w:pPr>
      <w:rPr>
        <w:rFonts w:cs="Times New Roman"/>
      </w:rPr>
    </w:lvl>
    <w:lvl w:ilvl="2" w:tplc="1B04DC66" w:tentative="1">
      <w:start w:val="1"/>
      <w:numFmt w:val="lowerRoman"/>
      <w:lvlText w:val="%3."/>
      <w:lvlJc w:val="right"/>
      <w:pPr>
        <w:ind w:left="2302" w:hanging="180"/>
      </w:pPr>
      <w:rPr>
        <w:rFonts w:cs="Times New Roman"/>
      </w:rPr>
    </w:lvl>
    <w:lvl w:ilvl="3" w:tplc="B2F8631C" w:tentative="1">
      <w:start w:val="1"/>
      <w:numFmt w:val="decimal"/>
      <w:lvlText w:val="%4."/>
      <w:lvlJc w:val="left"/>
      <w:pPr>
        <w:ind w:left="3022" w:hanging="360"/>
      </w:pPr>
      <w:rPr>
        <w:rFonts w:cs="Times New Roman"/>
      </w:rPr>
    </w:lvl>
    <w:lvl w:ilvl="4" w:tplc="C50ABB66" w:tentative="1">
      <w:start w:val="1"/>
      <w:numFmt w:val="lowerLetter"/>
      <w:lvlText w:val="%5."/>
      <w:lvlJc w:val="left"/>
      <w:pPr>
        <w:ind w:left="3742" w:hanging="360"/>
      </w:pPr>
      <w:rPr>
        <w:rFonts w:cs="Times New Roman"/>
      </w:rPr>
    </w:lvl>
    <w:lvl w:ilvl="5" w:tplc="E4F059B8" w:tentative="1">
      <w:start w:val="1"/>
      <w:numFmt w:val="lowerRoman"/>
      <w:lvlText w:val="%6."/>
      <w:lvlJc w:val="right"/>
      <w:pPr>
        <w:ind w:left="4462" w:hanging="180"/>
      </w:pPr>
      <w:rPr>
        <w:rFonts w:cs="Times New Roman"/>
      </w:rPr>
    </w:lvl>
    <w:lvl w:ilvl="6" w:tplc="54DAB8AE" w:tentative="1">
      <w:start w:val="1"/>
      <w:numFmt w:val="decimal"/>
      <w:lvlText w:val="%7."/>
      <w:lvlJc w:val="left"/>
      <w:pPr>
        <w:ind w:left="5182" w:hanging="360"/>
      </w:pPr>
      <w:rPr>
        <w:rFonts w:cs="Times New Roman"/>
      </w:rPr>
    </w:lvl>
    <w:lvl w:ilvl="7" w:tplc="7CC071F0" w:tentative="1">
      <w:start w:val="1"/>
      <w:numFmt w:val="lowerLetter"/>
      <w:lvlText w:val="%8."/>
      <w:lvlJc w:val="left"/>
      <w:pPr>
        <w:ind w:left="5902" w:hanging="360"/>
      </w:pPr>
      <w:rPr>
        <w:rFonts w:cs="Times New Roman"/>
      </w:rPr>
    </w:lvl>
    <w:lvl w:ilvl="8" w:tplc="6E3C8C00" w:tentative="1">
      <w:start w:val="1"/>
      <w:numFmt w:val="lowerRoman"/>
      <w:lvlText w:val="%9."/>
      <w:lvlJc w:val="right"/>
      <w:pPr>
        <w:ind w:left="6622" w:hanging="180"/>
      </w:pPr>
      <w:rPr>
        <w:rFonts w:cs="Times New Roman"/>
      </w:rPr>
    </w:lvl>
  </w:abstractNum>
  <w:abstractNum w:abstractNumId="61" w15:restartNumberingAfterBreak="0">
    <w:nsid w:val="00000051"/>
    <w:multiLevelType w:val="hybridMultilevel"/>
    <w:tmpl w:val="8AC4FE90"/>
    <w:lvl w:ilvl="0" w:tplc="4CE8C0D6">
      <w:start w:val="1"/>
      <w:numFmt w:val="lowerLetter"/>
      <w:lvlText w:val="%1)"/>
      <w:lvlJc w:val="left"/>
      <w:pPr>
        <w:ind w:left="720" w:hanging="360"/>
      </w:pPr>
    </w:lvl>
    <w:lvl w:ilvl="1" w:tplc="76B6C852" w:tentative="1">
      <w:start w:val="1"/>
      <w:numFmt w:val="lowerLetter"/>
      <w:lvlText w:val="%2."/>
      <w:lvlJc w:val="left"/>
      <w:pPr>
        <w:ind w:left="1440" w:hanging="360"/>
      </w:pPr>
    </w:lvl>
    <w:lvl w:ilvl="2" w:tplc="77682D04" w:tentative="1">
      <w:start w:val="1"/>
      <w:numFmt w:val="lowerRoman"/>
      <w:lvlText w:val="%3."/>
      <w:lvlJc w:val="right"/>
      <w:pPr>
        <w:ind w:left="2160" w:hanging="180"/>
      </w:pPr>
    </w:lvl>
    <w:lvl w:ilvl="3" w:tplc="67D23E54" w:tentative="1">
      <w:start w:val="1"/>
      <w:numFmt w:val="decimal"/>
      <w:lvlText w:val="%4."/>
      <w:lvlJc w:val="left"/>
      <w:pPr>
        <w:ind w:left="2880" w:hanging="360"/>
      </w:pPr>
    </w:lvl>
    <w:lvl w:ilvl="4" w:tplc="86280E8E" w:tentative="1">
      <w:start w:val="1"/>
      <w:numFmt w:val="lowerLetter"/>
      <w:lvlText w:val="%5."/>
      <w:lvlJc w:val="left"/>
      <w:pPr>
        <w:ind w:left="3600" w:hanging="360"/>
      </w:pPr>
    </w:lvl>
    <w:lvl w:ilvl="5" w:tplc="DF242408" w:tentative="1">
      <w:start w:val="1"/>
      <w:numFmt w:val="lowerRoman"/>
      <w:lvlText w:val="%6."/>
      <w:lvlJc w:val="right"/>
      <w:pPr>
        <w:ind w:left="4320" w:hanging="180"/>
      </w:pPr>
    </w:lvl>
    <w:lvl w:ilvl="6" w:tplc="9EAE22A0" w:tentative="1">
      <w:start w:val="1"/>
      <w:numFmt w:val="decimal"/>
      <w:lvlText w:val="%7."/>
      <w:lvlJc w:val="left"/>
      <w:pPr>
        <w:ind w:left="5040" w:hanging="360"/>
      </w:pPr>
    </w:lvl>
    <w:lvl w:ilvl="7" w:tplc="D5546F66" w:tentative="1">
      <w:start w:val="1"/>
      <w:numFmt w:val="lowerLetter"/>
      <w:lvlText w:val="%8."/>
      <w:lvlJc w:val="left"/>
      <w:pPr>
        <w:ind w:left="5760" w:hanging="360"/>
      </w:pPr>
    </w:lvl>
    <w:lvl w:ilvl="8" w:tplc="1670289C" w:tentative="1">
      <w:start w:val="1"/>
      <w:numFmt w:val="lowerRoman"/>
      <w:lvlText w:val="%9."/>
      <w:lvlJc w:val="right"/>
      <w:pPr>
        <w:ind w:left="6480" w:hanging="180"/>
      </w:pPr>
    </w:lvl>
  </w:abstractNum>
  <w:abstractNum w:abstractNumId="62" w15:restartNumberingAfterBreak="0">
    <w:nsid w:val="00000052"/>
    <w:multiLevelType w:val="hybridMultilevel"/>
    <w:tmpl w:val="06DA4F2A"/>
    <w:lvl w:ilvl="0" w:tplc="9EC69CDA">
      <w:start w:val="1"/>
      <w:numFmt w:val="decimal"/>
      <w:lvlText w:val="%1."/>
      <w:lvlJc w:val="left"/>
      <w:pPr>
        <w:ind w:left="720" w:hanging="360"/>
      </w:pPr>
    </w:lvl>
    <w:lvl w:ilvl="1" w:tplc="CE8A24CA" w:tentative="1">
      <w:start w:val="1"/>
      <w:numFmt w:val="lowerLetter"/>
      <w:lvlText w:val="%2."/>
      <w:lvlJc w:val="left"/>
      <w:pPr>
        <w:ind w:left="1440" w:hanging="360"/>
      </w:pPr>
    </w:lvl>
    <w:lvl w:ilvl="2" w:tplc="D6BECFAE" w:tentative="1">
      <w:start w:val="1"/>
      <w:numFmt w:val="lowerRoman"/>
      <w:lvlText w:val="%3."/>
      <w:lvlJc w:val="right"/>
      <w:pPr>
        <w:ind w:left="2160" w:hanging="180"/>
      </w:pPr>
    </w:lvl>
    <w:lvl w:ilvl="3" w:tplc="BCF0F444" w:tentative="1">
      <w:start w:val="1"/>
      <w:numFmt w:val="decimal"/>
      <w:lvlText w:val="%4."/>
      <w:lvlJc w:val="left"/>
      <w:pPr>
        <w:ind w:left="2880" w:hanging="360"/>
      </w:pPr>
    </w:lvl>
    <w:lvl w:ilvl="4" w:tplc="7736CE4A" w:tentative="1">
      <w:start w:val="1"/>
      <w:numFmt w:val="lowerLetter"/>
      <w:lvlText w:val="%5."/>
      <w:lvlJc w:val="left"/>
      <w:pPr>
        <w:ind w:left="3600" w:hanging="360"/>
      </w:pPr>
    </w:lvl>
    <w:lvl w:ilvl="5" w:tplc="67083B18" w:tentative="1">
      <w:start w:val="1"/>
      <w:numFmt w:val="lowerRoman"/>
      <w:lvlText w:val="%6."/>
      <w:lvlJc w:val="right"/>
      <w:pPr>
        <w:ind w:left="4320" w:hanging="180"/>
      </w:pPr>
    </w:lvl>
    <w:lvl w:ilvl="6" w:tplc="775445D4" w:tentative="1">
      <w:start w:val="1"/>
      <w:numFmt w:val="decimal"/>
      <w:lvlText w:val="%7."/>
      <w:lvlJc w:val="left"/>
      <w:pPr>
        <w:ind w:left="5040" w:hanging="360"/>
      </w:pPr>
    </w:lvl>
    <w:lvl w:ilvl="7" w:tplc="487AEBCA" w:tentative="1">
      <w:start w:val="1"/>
      <w:numFmt w:val="lowerLetter"/>
      <w:lvlText w:val="%8."/>
      <w:lvlJc w:val="left"/>
      <w:pPr>
        <w:ind w:left="5760" w:hanging="360"/>
      </w:pPr>
    </w:lvl>
    <w:lvl w:ilvl="8" w:tplc="44EEC30A" w:tentative="1">
      <w:start w:val="1"/>
      <w:numFmt w:val="lowerRoman"/>
      <w:lvlText w:val="%9."/>
      <w:lvlJc w:val="right"/>
      <w:pPr>
        <w:ind w:left="6480" w:hanging="180"/>
      </w:pPr>
    </w:lvl>
  </w:abstractNum>
  <w:abstractNum w:abstractNumId="63" w15:restartNumberingAfterBreak="0">
    <w:nsid w:val="00000053"/>
    <w:multiLevelType w:val="hybridMultilevel"/>
    <w:tmpl w:val="8618E744"/>
    <w:lvl w:ilvl="0" w:tplc="9102A666">
      <w:start w:val="1"/>
      <w:numFmt w:val="lowerLetter"/>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0000054"/>
    <w:multiLevelType w:val="hybridMultilevel"/>
    <w:tmpl w:val="AC385206"/>
    <w:lvl w:ilvl="0" w:tplc="48E4DBB8">
      <w:start w:val="1"/>
      <w:numFmt w:val="decimal"/>
      <w:lvlText w:val="%1)"/>
      <w:lvlJc w:val="left"/>
      <w:pPr>
        <w:ind w:left="720" w:hanging="360"/>
      </w:pPr>
      <w:rPr>
        <w:rFonts w:ascii="Times New Roman" w:eastAsia="Calibr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00000055"/>
    <w:multiLevelType w:val="hybridMultilevel"/>
    <w:tmpl w:val="AB9CF3E0"/>
    <w:lvl w:ilvl="0" w:tplc="04150011">
      <w:start w:val="1"/>
      <w:numFmt w:val="decimal"/>
      <w:lvlText w:val="%1)"/>
      <w:lvlJc w:val="left"/>
      <w:pPr>
        <w:ind w:left="720" w:hanging="360"/>
      </w:pPr>
      <w:rPr>
        <w:rFonts w:hint="default"/>
        <w:i w:val="0"/>
        <w:color w:val="auto"/>
      </w:rPr>
    </w:lvl>
    <w:lvl w:ilvl="1" w:tplc="8382B79A" w:tentative="1">
      <w:start w:val="1"/>
      <w:numFmt w:val="lowerLetter"/>
      <w:lvlText w:val="%2."/>
      <w:lvlJc w:val="left"/>
      <w:pPr>
        <w:ind w:left="1440" w:hanging="360"/>
      </w:pPr>
    </w:lvl>
    <w:lvl w:ilvl="2" w:tplc="3B1E65A0" w:tentative="1">
      <w:start w:val="1"/>
      <w:numFmt w:val="lowerRoman"/>
      <w:lvlText w:val="%3."/>
      <w:lvlJc w:val="right"/>
      <w:pPr>
        <w:ind w:left="2160" w:hanging="180"/>
      </w:pPr>
    </w:lvl>
    <w:lvl w:ilvl="3" w:tplc="31585596" w:tentative="1">
      <w:start w:val="1"/>
      <w:numFmt w:val="decimal"/>
      <w:lvlText w:val="%4."/>
      <w:lvlJc w:val="left"/>
      <w:pPr>
        <w:ind w:left="2880" w:hanging="360"/>
      </w:pPr>
    </w:lvl>
    <w:lvl w:ilvl="4" w:tplc="AEB2797E" w:tentative="1">
      <w:start w:val="1"/>
      <w:numFmt w:val="lowerLetter"/>
      <w:lvlText w:val="%5."/>
      <w:lvlJc w:val="left"/>
      <w:pPr>
        <w:ind w:left="3600" w:hanging="360"/>
      </w:pPr>
    </w:lvl>
    <w:lvl w:ilvl="5" w:tplc="31A61BFE" w:tentative="1">
      <w:start w:val="1"/>
      <w:numFmt w:val="lowerRoman"/>
      <w:lvlText w:val="%6."/>
      <w:lvlJc w:val="right"/>
      <w:pPr>
        <w:ind w:left="4320" w:hanging="180"/>
      </w:pPr>
    </w:lvl>
    <w:lvl w:ilvl="6" w:tplc="25189622" w:tentative="1">
      <w:start w:val="1"/>
      <w:numFmt w:val="decimal"/>
      <w:lvlText w:val="%7."/>
      <w:lvlJc w:val="left"/>
      <w:pPr>
        <w:ind w:left="5040" w:hanging="360"/>
      </w:pPr>
    </w:lvl>
    <w:lvl w:ilvl="7" w:tplc="0D2CA2C0" w:tentative="1">
      <w:start w:val="1"/>
      <w:numFmt w:val="lowerLetter"/>
      <w:lvlText w:val="%8."/>
      <w:lvlJc w:val="left"/>
      <w:pPr>
        <w:ind w:left="5760" w:hanging="360"/>
      </w:pPr>
    </w:lvl>
    <w:lvl w:ilvl="8" w:tplc="46A48A3C" w:tentative="1">
      <w:start w:val="1"/>
      <w:numFmt w:val="lowerRoman"/>
      <w:lvlText w:val="%9."/>
      <w:lvlJc w:val="right"/>
      <w:pPr>
        <w:ind w:left="6480" w:hanging="180"/>
      </w:pPr>
    </w:lvl>
  </w:abstractNum>
  <w:abstractNum w:abstractNumId="66" w15:restartNumberingAfterBreak="0">
    <w:nsid w:val="00000056"/>
    <w:multiLevelType w:val="hybridMultilevel"/>
    <w:tmpl w:val="FC3C50BC"/>
    <w:lvl w:ilvl="0" w:tplc="04150011">
      <w:start w:val="1"/>
      <w:numFmt w:val="decimal"/>
      <w:lvlText w:val="%1)"/>
      <w:lvlJc w:val="left"/>
      <w:pPr>
        <w:ind w:left="1004"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00000057"/>
    <w:multiLevelType w:val="hybridMultilevel"/>
    <w:tmpl w:val="92066A6C"/>
    <w:lvl w:ilvl="0" w:tplc="2CE816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0000058"/>
    <w:multiLevelType w:val="hybridMultilevel"/>
    <w:tmpl w:val="7F80DAAE"/>
    <w:lvl w:ilvl="0" w:tplc="04150017">
      <w:start w:val="1"/>
      <w:numFmt w:val="lowerLetter"/>
      <w:lvlText w:val="%1)"/>
      <w:lvlJc w:val="left"/>
      <w:pPr>
        <w:ind w:left="720" w:hanging="360"/>
      </w:pPr>
      <w:rPr>
        <w:rFonts w:hint="default"/>
      </w:rPr>
    </w:lvl>
    <w:lvl w:ilvl="1" w:tplc="C2B4F642" w:tentative="1">
      <w:start w:val="1"/>
      <w:numFmt w:val="bullet"/>
      <w:lvlText w:val="o"/>
      <w:lvlJc w:val="left"/>
      <w:pPr>
        <w:ind w:left="1440" w:hanging="360"/>
      </w:pPr>
      <w:rPr>
        <w:rFonts w:ascii="Courier New" w:hAnsi="Courier New" w:cs="Courier New" w:hint="default"/>
      </w:rPr>
    </w:lvl>
    <w:lvl w:ilvl="2" w:tplc="EE606F90" w:tentative="1">
      <w:start w:val="1"/>
      <w:numFmt w:val="bullet"/>
      <w:lvlText w:val=""/>
      <w:lvlJc w:val="left"/>
      <w:pPr>
        <w:ind w:left="2160" w:hanging="360"/>
      </w:pPr>
      <w:rPr>
        <w:rFonts w:ascii="Wingdings" w:hAnsi="Wingdings" w:hint="default"/>
      </w:rPr>
    </w:lvl>
    <w:lvl w:ilvl="3" w:tplc="5A5292C6" w:tentative="1">
      <w:start w:val="1"/>
      <w:numFmt w:val="bullet"/>
      <w:lvlText w:val=""/>
      <w:lvlJc w:val="left"/>
      <w:pPr>
        <w:ind w:left="2880" w:hanging="360"/>
      </w:pPr>
      <w:rPr>
        <w:rFonts w:ascii="Symbol" w:hAnsi="Symbol" w:hint="default"/>
      </w:rPr>
    </w:lvl>
    <w:lvl w:ilvl="4" w:tplc="181061AC" w:tentative="1">
      <w:start w:val="1"/>
      <w:numFmt w:val="bullet"/>
      <w:lvlText w:val="o"/>
      <w:lvlJc w:val="left"/>
      <w:pPr>
        <w:ind w:left="3600" w:hanging="360"/>
      </w:pPr>
      <w:rPr>
        <w:rFonts w:ascii="Courier New" w:hAnsi="Courier New" w:cs="Courier New" w:hint="default"/>
      </w:rPr>
    </w:lvl>
    <w:lvl w:ilvl="5" w:tplc="A0AA2B40" w:tentative="1">
      <w:start w:val="1"/>
      <w:numFmt w:val="bullet"/>
      <w:lvlText w:val=""/>
      <w:lvlJc w:val="left"/>
      <w:pPr>
        <w:ind w:left="4320" w:hanging="360"/>
      </w:pPr>
      <w:rPr>
        <w:rFonts w:ascii="Wingdings" w:hAnsi="Wingdings" w:hint="default"/>
      </w:rPr>
    </w:lvl>
    <w:lvl w:ilvl="6" w:tplc="816EBAD2" w:tentative="1">
      <w:start w:val="1"/>
      <w:numFmt w:val="bullet"/>
      <w:lvlText w:val=""/>
      <w:lvlJc w:val="left"/>
      <w:pPr>
        <w:ind w:left="5040" w:hanging="360"/>
      </w:pPr>
      <w:rPr>
        <w:rFonts w:ascii="Symbol" w:hAnsi="Symbol" w:hint="default"/>
      </w:rPr>
    </w:lvl>
    <w:lvl w:ilvl="7" w:tplc="9814CA9C" w:tentative="1">
      <w:start w:val="1"/>
      <w:numFmt w:val="bullet"/>
      <w:lvlText w:val="o"/>
      <w:lvlJc w:val="left"/>
      <w:pPr>
        <w:ind w:left="5760" w:hanging="360"/>
      </w:pPr>
      <w:rPr>
        <w:rFonts w:ascii="Courier New" w:hAnsi="Courier New" w:cs="Courier New" w:hint="default"/>
      </w:rPr>
    </w:lvl>
    <w:lvl w:ilvl="8" w:tplc="412EF964" w:tentative="1">
      <w:start w:val="1"/>
      <w:numFmt w:val="bullet"/>
      <w:lvlText w:val=""/>
      <w:lvlJc w:val="left"/>
      <w:pPr>
        <w:ind w:left="6480" w:hanging="360"/>
      </w:pPr>
      <w:rPr>
        <w:rFonts w:ascii="Wingdings" w:hAnsi="Wingdings" w:hint="default"/>
      </w:rPr>
    </w:lvl>
  </w:abstractNum>
  <w:abstractNum w:abstractNumId="69" w15:restartNumberingAfterBreak="0">
    <w:nsid w:val="00000059"/>
    <w:multiLevelType w:val="hybridMultilevel"/>
    <w:tmpl w:val="06DA4F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000005A"/>
    <w:multiLevelType w:val="hybridMultilevel"/>
    <w:tmpl w:val="6A6C3D96"/>
    <w:lvl w:ilvl="0" w:tplc="5ED226F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0000005B"/>
    <w:multiLevelType w:val="hybridMultilevel"/>
    <w:tmpl w:val="F26E1C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0000005D"/>
    <w:multiLevelType w:val="hybridMultilevel"/>
    <w:tmpl w:val="BA1A0562"/>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0000005E"/>
    <w:multiLevelType w:val="hybridMultilevel"/>
    <w:tmpl w:val="2C88D14A"/>
    <w:lvl w:ilvl="0" w:tplc="B6822E66">
      <w:start w:val="1"/>
      <w:numFmt w:val="lowerLetter"/>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0000005F"/>
    <w:multiLevelType w:val="hybridMultilevel"/>
    <w:tmpl w:val="3D683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00000060"/>
    <w:multiLevelType w:val="hybridMultilevel"/>
    <w:tmpl w:val="06DA4F2A"/>
    <w:lvl w:ilvl="0" w:tplc="BA0AABF6">
      <w:start w:val="1"/>
      <w:numFmt w:val="decimal"/>
      <w:lvlText w:val="%1."/>
      <w:lvlJc w:val="left"/>
      <w:pPr>
        <w:ind w:left="720" w:hanging="360"/>
      </w:pPr>
    </w:lvl>
    <w:lvl w:ilvl="1" w:tplc="B1F8EC8A" w:tentative="1">
      <w:start w:val="1"/>
      <w:numFmt w:val="lowerLetter"/>
      <w:lvlText w:val="%2."/>
      <w:lvlJc w:val="left"/>
      <w:pPr>
        <w:ind w:left="1440" w:hanging="360"/>
      </w:pPr>
    </w:lvl>
    <w:lvl w:ilvl="2" w:tplc="E8ACA394" w:tentative="1">
      <w:start w:val="1"/>
      <w:numFmt w:val="lowerRoman"/>
      <w:lvlText w:val="%3."/>
      <w:lvlJc w:val="right"/>
      <w:pPr>
        <w:ind w:left="2160" w:hanging="180"/>
      </w:pPr>
    </w:lvl>
    <w:lvl w:ilvl="3" w:tplc="D80E1C50" w:tentative="1">
      <w:start w:val="1"/>
      <w:numFmt w:val="decimal"/>
      <w:lvlText w:val="%4."/>
      <w:lvlJc w:val="left"/>
      <w:pPr>
        <w:ind w:left="2880" w:hanging="360"/>
      </w:pPr>
    </w:lvl>
    <w:lvl w:ilvl="4" w:tplc="81E22BA6" w:tentative="1">
      <w:start w:val="1"/>
      <w:numFmt w:val="lowerLetter"/>
      <w:lvlText w:val="%5."/>
      <w:lvlJc w:val="left"/>
      <w:pPr>
        <w:ind w:left="3600" w:hanging="360"/>
      </w:pPr>
    </w:lvl>
    <w:lvl w:ilvl="5" w:tplc="D9D4562C" w:tentative="1">
      <w:start w:val="1"/>
      <w:numFmt w:val="lowerRoman"/>
      <w:lvlText w:val="%6."/>
      <w:lvlJc w:val="right"/>
      <w:pPr>
        <w:ind w:left="4320" w:hanging="180"/>
      </w:pPr>
    </w:lvl>
    <w:lvl w:ilvl="6" w:tplc="6C848414" w:tentative="1">
      <w:start w:val="1"/>
      <w:numFmt w:val="decimal"/>
      <w:lvlText w:val="%7."/>
      <w:lvlJc w:val="left"/>
      <w:pPr>
        <w:ind w:left="5040" w:hanging="360"/>
      </w:pPr>
    </w:lvl>
    <w:lvl w:ilvl="7" w:tplc="751E6DDC" w:tentative="1">
      <w:start w:val="1"/>
      <w:numFmt w:val="lowerLetter"/>
      <w:lvlText w:val="%8."/>
      <w:lvlJc w:val="left"/>
      <w:pPr>
        <w:ind w:left="5760" w:hanging="360"/>
      </w:pPr>
    </w:lvl>
    <w:lvl w:ilvl="8" w:tplc="08AAC950" w:tentative="1">
      <w:start w:val="1"/>
      <w:numFmt w:val="lowerRoman"/>
      <w:lvlText w:val="%9."/>
      <w:lvlJc w:val="right"/>
      <w:pPr>
        <w:ind w:left="6480" w:hanging="180"/>
      </w:pPr>
    </w:lvl>
  </w:abstractNum>
  <w:abstractNum w:abstractNumId="76" w15:restartNumberingAfterBreak="0">
    <w:nsid w:val="00000061"/>
    <w:multiLevelType w:val="hybridMultilevel"/>
    <w:tmpl w:val="E620E03C"/>
    <w:lvl w:ilvl="0" w:tplc="EB8E3074">
      <w:start w:val="1"/>
      <w:numFmt w:val="decimal"/>
      <w:lvlText w:val="%1."/>
      <w:lvlJc w:val="left"/>
      <w:pPr>
        <w:ind w:left="862" w:hanging="360"/>
      </w:pPr>
      <w:rPr>
        <w:rFonts w:cs="Times New Roman" w:hint="default"/>
        <w:b w:val="0"/>
        <w:sz w:val="24"/>
        <w:szCs w:val="24"/>
      </w:rPr>
    </w:lvl>
    <w:lvl w:ilvl="1" w:tplc="C3CC062E" w:tentative="1">
      <w:start w:val="1"/>
      <w:numFmt w:val="lowerLetter"/>
      <w:lvlText w:val="%2."/>
      <w:lvlJc w:val="left"/>
      <w:pPr>
        <w:ind w:left="1582" w:hanging="360"/>
      </w:pPr>
      <w:rPr>
        <w:rFonts w:cs="Times New Roman"/>
      </w:rPr>
    </w:lvl>
    <w:lvl w:ilvl="2" w:tplc="76202A8A" w:tentative="1">
      <w:start w:val="1"/>
      <w:numFmt w:val="lowerRoman"/>
      <w:lvlText w:val="%3."/>
      <w:lvlJc w:val="right"/>
      <w:pPr>
        <w:ind w:left="2302" w:hanging="180"/>
      </w:pPr>
      <w:rPr>
        <w:rFonts w:cs="Times New Roman"/>
      </w:rPr>
    </w:lvl>
    <w:lvl w:ilvl="3" w:tplc="623ACBBC" w:tentative="1">
      <w:start w:val="1"/>
      <w:numFmt w:val="decimal"/>
      <w:lvlText w:val="%4."/>
      <w:lvlJc w:val="left"/>
      <w:pPr>
        <w:ind w:left="3022" w:hanging="360"/>
      </w:pPr>
      <w:rPr>
        <w:rFonts w:cs="Times New Roman"/>
      </w:rPr>
    </w:lvl>
    <w:lvl w:ilvl="4" w:tplc="6F7417F0" w:tentative="1">
      <w:start w:val="1"/>
      <w:numFmt w:val="lowerLetter"/>
      <w:lvlText w:val="%5."/>
      <w:lvlJc w:val="left"/>
      <w:pPr>
        <w:ind w:left="3742" w:hanging="360"/>
      </w:pPr>
      <w:rPr>
        <w:rFonts w:cs="Times New Roman"/>
      </w:rPr>
    </w:lvl>
    <w:lvl w:ilvl="5" w:tplc="D042F2EC" w:tentative="1">
      <w:start w:val="1"/>
      <w:numFmt w:val="lowerRoman"/>
      <w:lvlText w:val="%6."/>
      <w:lvlJc w:val="right"/>
      <w:pPr>
        <w:ind w:left="4462" w:hanging="180"/>
      </w:pPr>
      <w:rPr>
        <w:rFonts w:cs="Times New Roman"/>
      </w:rPr>
    </w:lvl>
    <w:lvl w:ilvl="6" w:tplc="F8FA4E0A" w:tentative="1">
      <w:start w:val="1"/>
      <w:numFmt w:val="decimal"/>
      <w:lvlText w:val="%7."/>
      <w:lvlJc w:val="left"/>
      <w:pPr>
        <w:ind w:left="5182" w:hanging="360"/>
      </w:pPr>
      <w:rPr>
        <w:rFonts w:cs="Times New Roman"/>
      </w:rPr>
    </w:lvl>
    <w:lvl w:ilvl="7" w:tplc="3CDE5ED8" w:tentative="1">
      <w:start w:val="1"/>
      <w:numFmt w:val="lowerLetter"/>
      <w:lvlText w:val="%8."/>
      <w:lvlJc w:val="left"/>
      <w:pPr>
        <w:ind w:left="5902" w:hanging="360"/>
      </w:pPr>
      <w:rPr>
        <w:rFonts w:cs="Times New Roman"/>
      </w:rPr>
    </w:lvl>
    <w:lvl w:ilvl="8" w:tplc="E3B420B2" w:tentative="1">
      <w:start w:val="1"/>
      <w:numFmt w:val="lowerRoman"/>
      <w:lvlText w:val="%9."/>
      <w:lvlJc w:val="right"/>
      <w:pPr>
        <w:ind w:left="6622" w:hanging="180"/>
      </w:pPr>
      <w:rPr>
        <w:rFonts w:cs="Times New Roman"/>
      </w:rPr>
    </w:lvl>
  </w:abstractNum>
  <w:abstractNum w:abstractNumId="77" w15:restartNumberingAfterBreak="0">
    <w:nsid w:val="00000062"/>
    <w:multiLevelType w:val="multilevel"/>
    <w:tmpl w:val="13E24A22"/>
    <w:lvl w:ilvl="0">
      <w:start w:val="18"/>
      <w:numFmt w:val="decimal"/>
      <w:lvlText w:val="%1."/>
      <w:lvlJc w:val="left"/>
      <w:pPr>
        <w:ind w:left="480" w:hanging="480"/>
      </w:pPr>
      <w:rPr>
        <w:rFonts w:eastAsia="Times New Roman" w:hint="default"/>
      </w:rPr>
    </w:lvl>
    <w:lvl w:ilvl="1">
      <w:start w:val="1"/>
      <w:numFmt w:val="decimal"/>
      <w:lvlText w:val="%2."/>
      <w:lvlJc w:val="left"/>
      <w:pPr>
        <w:ind w:left="720" w:hanging="360"/>
      </w:pPr>
      <w:rPr>
        <w:rFonts w:cs="Times New Roman" w:hint="default"/>
        <w:b w:val="0"/>
        <w:sz w:val="24"/>
        <w:szCs w:val="24"/>
      </w:rPr>
    </w:lvl>
    <w:lvl w:ilvl="2">
      <w:start w:val="1"/>
      <w:numFmt w:val="decimal"/>
      <w:lvlText w:val="%1.%2.%3."/>
      <w:lvlJc w:val="left"/>
      <w:pPr>
        <w:ind w:left="4320" w:hanging="720"/>
      </w:pPr>
      <w:rPr>
        <w:rFonts w:eastAsia="Times New Roman" w:hint="default"/>
      </w:rPr>
    </w:lvl>
    <w:lvl w:ilvl="3">
      <w:start w:val="1"/>
      <w:numFmt w:val="decimal"/>
      <w:lvlText w:val="%1.%2.%3.%4."/>
      <w:lvlJc w:val="left"/>
      <w:pPr>
        <w:ind w:left="6120" w:hanging="720"/>
      </w:pPr>
      <w:rPr>
        <w:rFonts w:eastAsia="Times New Roman" w:hint="default"/>
      </w:rPr>
    </w:lvl>
    <w:lvl w:ilvl="4">
      <w:start w:val="1"/>
      <w:numFmt w:val="decimal"/>
      <w:lvlText w:val="%1.%2.%3.%4.%5."/>
      <w:lvlJc w:val="left"/>
      <w:pPr>
        <w:ind w:left="8280" w:hanging="1080"/>
      </w:pPr>
      <w:rPr>
        <w:rFonts w:eastAsia="Times New Roman" w:hint="default"/>
      </w:rPr>
    </w:lvl>
    <w:lvl w:ilvl="5">
      <w:start w:val="1"/>
      <w:numFmt w:val="decimal"/>
      <w:lvlText w:val="%1.%2.%3.%4.%5.%6."/>
      <w:lvlJc w:val="left"/>
      <w:pPr>
        <w:ind w:left="10080" w:hanging="1080"/>
      </w:pPr>
      <w:rPr>
        <w:rFonts w:eastAsia="Times New Roman" w:hint="default"/>
      </w:rPr>
    </w:lvl>
    <w:lvl w:ilvl="6">
      <w:start w:val="1"/>
      <w:numFmt w:val="decimal"/>
      <w:lvlText w:val="%1.%2.%3.%4.%5.%6.%7."/>
      <w:lvlJc w:val="left"/>
      <w:pPr>
        <w:ind w:left="12240" w:hanging="1440"/>
      </w:pPr>
      <w:rPr>
        <w:rFonts w:eastAsia="Times New Roman" w:hint="default"/>
      </w:rPr>
    </w:lvl>
    <w:lvl w:ilvl="7">
      <w:start w:val="1"/>
      <w:numFmt w:val="decimal"/>
      <w:lvlText w:val="%1.%2.%3.%4.%5.%6.%7.%8."/>
      <w:lvlJc w:val="left"/>
      <w:pPr>
        <w:ind w:left="14040" w:hanging="1440"/>
      </w:pPr>
      <w:rPr>
        <w:rFonts w:eastAsia="Times New Roman" w:hint="default"/>
      </w:rPr>
    </w:lvl>
    <w:lvl w:ilvl="8">
      <w:start w:val="1"/>
      <w:numFmt w:val="decimal"/>
      <w:lvlText w:val="%1.%2.%3.%4.%5.%6.%7.%8.%9."/>
      <w:lvlJc w:val="left"/>
      <w:pPr>
        <w:ind w:left="16200" w:hanging="1800"/>
      </w:pPr>
      <w:rPr>
        <w:rFonts w:eastAsia="Times New Roman" w:hint="default"/>
      </w:rPr>
    </w:lvl>
  </w:abstractNum>
  <w:abstractNum w:abstractNumId="78" w15:restartNumberingAfterBreak="0">
    <w:nsid w:val="00000063"/>
    <w:multiLevelType w:val="hybridMultilevel"/>
    <w:tmpl w:val="5510D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00000064"/>
    <w:multiLevelType w:val="hybridMultilevel"/>
    <w:tmpl w:val="499C3CB8"/>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CA1298EC">
      <w:start w:val="1"/>
      <w:numFmt w:val="decimal"/>
      <w:lvlText w:val="%4."/>
      <w:lvlJc w:val="left"/>
      <w:pPr>
        <w:ind w:left="3312" w:hanging="360"/>
      </w:pPr>
      <w:rPr>
        <w:b/>
        <w:sz w:val="22"/>
        <w:szCs w:val="22"/>
      </w:r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80" w15:restartNumberingAfterBreak="0">
    <w:nsid w:val="00000065"/>
    <w:multiLevelType w:val="hybridMultilevel"/>
    <w:tmpl w:val="52CE3880"/>
    <w:lvl w:ilvl="0" w:tplc="5ED2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00000067"/>
    <w:multiLevelType w:val="hybridMultilevel"/>
    <w:tmpl w:val="2326BE74"/>
    <w:lvl w:ilvl="0" w:tplc="3058EB58">
      <w:start w:val="1"/>
      <w:numFmt w:val="decimal"/>
      <w:lvlText w:val="%1)"/>
      <w:lvlJc w:val="left"/>
      <w:pPr>
        <w:ind w:left="720" w:hanging="360"/>
      </w:pPr>
      <w:rPr>
        <w:rFonts w:hint="default"/>
        <w:b w:val="0"/>
        <w:color w:val="auto"/>
        <w:sz w:val="24"/>
        <w:szCs w:val="24"/>
      </w:rPr>
    </w:lvl>
    <w:lvl w:ilvl="1" w:tplc="31FAC8C2" w:tentative="1">
      <w:start w:val="1"/>
      <w:numFmt w:val="lowerLetter"/>
      <w:lvlText w:val="%2."/>
      <w:lvlJc w:val="left"/>
      <w:pPr>
        <w:ind w:left="1440" w:hanging="360"/>
      </w:pPr>
    </w:lvl>
    <w:lvl w:ilvl="2" w:tplc="30FEE7DA" w:tentative="1">
      <w:start w:val="1"/>
      <w:numFmt w:val="lowerRoman"/>
      <w:lvlText w:val="%3."/>
      <w:lvlJc w:val="right"/>
      <w:pPr>
        <w:ind w:left="2160" w:hanging="180"/>
      </w:pPr>
    </w:lvl>
    <w:lvl w:ilvl="3" w:tplc="55E0F838" w:tentative="1">
      <w:start w:val="1"/>
      <w:numFmt w:val="decimal"/>
      <w:lvlText w:val="%4."/>
      <w:lvlJc w:val="left"/>
      <w:pPr>
        <w:ind w:left="2880" w:hanging="360"/>
      </w:pPr>
    </w:lvl>
    <w:lvl w:ilvl="4" w:tplc="4576482A" w:tentative="1">
      <w:start w:val="1"/>
      <w:numFmt w:val="lowerLetter"/>
      <w:lvlText w:val="%5."/>
      <w:lvlJc w:val="left"/>
      <w:pPr>
        <w:ind w:left="3600" w:hanging="360"/>
      </w:pPr>
    </w:lvl>
    <w:lvl w:ilvl="5" w:tplc="D81E6F4C" w:tentative="1">
      <w:start w:val="1"/>
      <w:numFmt w:val="lowerRoman"/>
      <w:lvlText w:val="%6."/>
      <w:lvlJc w:val="right"/>
      <w:pPr>
        <w:ind w:left="4320" w:hanging="180"/>
      </w:pPr>
    </w:lvl>
    <w:lvl w:ilvl="6" w:tplc="460A74DA" w:tentative="1">
      <w:start w:val="1"/>
      <w:numFmt w:val="decimal"/>
      <w:lvlText w:val="%7."/>
      <w:lvlJc w:val="left"/>
      <w:pPr>
        <w:ind w:left="5040" w:hanging="360"/>
      </w:pPr>
    </w:lvl>
    <w:lvl w:ilvl="7" w:tplc="2C3C847A" w:tentative="1">
      <w:start w:val="1"/>
      <w:numFmt w:val="lowerLetter"/>
      <w:lvlText w:val="%8."/>
      <w:lvlJc w:val="left"/>
      <w:pPr>
        <w:ind w:left="5760" w:hanging="360"/>
      </w:pPr>
    </w:lvl>
    <w:lvl w:ilvl="8" w:tplc="B39635EA" w:tentative="1">
      <w:start w:val="1"/>
      <w:numFmt w:val="lowerRoman"/>
      <w:lvlText w:val="%9."/>
      <w:lvlJc w:val="right"/>
      <w:pPr>
        <w:ind w:left="6480" w:hanging="180"/>
      </w:pPr>
    </w:lvl>
  </w:abstractNum>
  <w:abstractNum w:abstractNumId="82" w15:restartNumberingAfterBreak="0">
    <w:nsid w:val="00000068"/>
    <w:multiLevelType w:val="multilevel"/>
    <w:tmpl w:val="52DE6460"/>
    <w:lvl w:ilvl="0">
      <w:start w:val="1"/>
      <w:numFmt w:val="decimal"/>
      <w:lvlText w:val="%1."/>
      <w:lvlJc w:val="left"/>
      <w:pPr>
        <w:tabs>
          <w:tab w:val="left" w:pos="0"/>
        </w:tabs>
        <w:ind w:left="720" w:hanging="360"/>
      </w:pPr>
      <w:rPr>
        <w:i w:val="0"/>
        <w:iCs/>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83" w15:restartNumberingAfterBreak="0">
    <w:nsid w:val="00000069"/>
    <w:multiLevelType w:val="hybridMultilevel"/>
    <w:tmpl w:val="2326BE74"/>
    <w:lvl w:ilvl="0" w:tplc="B0D8CA66">
      <w:start w:val="1"/>
      <w:numFmt w:val="decimal"/>
      <w:lvlText w:val="%1)"/>
      <w:lvlJc w:val="left"/>
      <w:pPr>
        <w:ind w:left="720" w:hanging="360"/>
      </w:pPr>
      <w:rPr>
        <w:rFonts w:hint="default"/>
        <w:b w:val="0"/>
        <w:color w:val="auto"/>
        <w:sz w:val="24"/>
        <w:szCs w:val="24"/>
      </w:rPr>
    </w:lvl>
    <w:lvl w:ilvl="1" w:tplc="61F09228" w:tentative="1">
      <w:start w:val="1"/>
      <w:numFmt w:val="lowerLetter"/>
      <w:lvlText w:val="%2."/>
      <w:lvlJc w:val="left"/>
      <w:pPr>
        <w:ind w:left="1440" w:hanging="360"/>
      </w:pPr>
    </w:lvl>
    <w:lvl w:ilvl="2" w:tplc="7ACA1A9E" w:tentative="1">
      <w:start w:val="1"/>
      <w:numFmt w:val="lowerRoman"/>
      <w:lvlText w:val="%3."/>
      <w:lvlJc w:val="right"/>
      <w:pPr>
        <w:ind w:left="2160" w:hanging="180"/>
      </w:pPr>
    </w:lvl>
    <w:lvl w:ilvl="3" w:tplc="95D8E87A" w:tentative="1">
      <w:start w:val="1"/>
      <w:numFmt w:val="decimal"/>
      <w:lvlText w:val="%4."/>
      <w:lvlJc w:val="left"/>
      <w:pPr>
        <w:ind w:left="2880" w:hanging="360"/>
      </w:pPr>
    </w:lvl>
    <w:lvl w:ilvl="4" w:tplc="169CA5EA" w:tentative="1">
      <w:start w:val="1"/>
      <w:numFmt w:val="lowerLetter"/>
      <w:lvlText w:val="%5."/>
      <w:lvlJc w:val="left"/>
      <w:pPr>
        <w:ind w:left="3600" w:hanging="360"/>
      </w:pPr>
    </w:lvl>
    <w:lvl w:ilvl="5" w:tplc="96FE1C30" w:tentative="1">
      <w:start w:val="1"/>
      <w:numFmt w:val="lowerRoman"/>
      <w:lvlText w:val="%6."/>
      <w:lvlJc w:val="right"/>
      <w:pPr>
        <w:ind w:left="4320" w:hanging="180"/>
      </w:pPr>
    </w:lvl>
    <w:lvl w:ilvl="6" w:tplc="BDAC2A20" w:tentative="1">
      <w:start w:val="1"/>
      <w:numFmt w:val="decimal"/>
      <w:lvlText w:val="%7."/>
      <w:lvlJc w:val="left"/>
      <w:pPr>
        <w:ind w:left="5040" w:hanging="360"/>
      </w:pPr>
    </w:lvl>
    <w:lvl w:ilvl="7" w:tplc="541C2490" w:tentative="1">
      <w:start w:val="1"/>
      <w:numFmt w:val="lowerLetter"/>
      <w:lvlText w:val="%8."/>
      <w:lvlJc w:val="left"/>
      <w:pPr>
        <w:ind w:left="5760" w:hanging="360"/>
      </w:pPr>
    </w:lvl>
    <w:lvl w:ilvl="8" w:tplc="09543FBC" w:tentative="1">
      <w:start w:val="1"/>
      <w:numFmt w:val="lowerRoman"/>
      <w:lvlText w:val="%9."/>
      <w:lvlJc w:val="right"/>
      <w:pPr>
        <w:ind w:left="6480" w:hanging="180"/>
      </w:pPr>
    </w:lvl>
  </w:abstractNum>
  <w:abstractNum w:abstractNumId="84" w15:restartNumberingAfterBreak="0">
    <w:nsid w:val="0000006A"/>
    <w:multiLevelType w:val="hybridMultilevel"/>
    <w:tmpl w:val="8E6E8C9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5" w15:restartNumberingAfterBreak="0">
    <w:nsid w:val="0000006B"/>
    <w:multiLevelType w:val="hybridMultilevel"/>
    <w:tmpl w:val="9676B060"/>
    <w:lvl w:ilvl="0" w:tplc="E57A0B0E">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000006C"/>
    <w:multiLevelType w:val="multilevel"/>
    <w:tmpl w:val="13E0C1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0000006D"/>
    <w:multiLevelType w:val="hybridMultilevel"/>
    <w:tmpl w:val="6434BD76"/>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0000006E"/>
    <w:multiLevelType w:val="hybridMultilevel"/>
    <w:tmpl w:val="377CDD1E"/>
    <w:lvl w:ilvl="0" w:tplc="04150017">
      <w:start w:val="1"/>
      <w:numFmt w:val="lowerLetter"/>
      <w:lvlText w:val="%1)"/>
      <w:lvlJc w:val="left"/>
      <w:pPr>
        <w:tabs>
          <w:tab w:val="left" w:pos="1130"/>
        </w:tabs>
        <w:ind w:left="1130" w:hanging="420"/>
      </w:pPr>
      <w:rPr>
        <w:rFonts w:hint="default"/>
      </w:rPr>
    </w:lvl>
    <w:lvl w:ilvl="1" w:tplc="04150019" w:tentative="1">
      <w:start w:val="1"/>
      <w:numFmt w:val="lowerLetter"/>
      <w:lvlText w:val="%2."/>
      <w:lvlJc w:val="left"/>
      <w:pPr>
        <w:tabs>
          <w:tab w:val="left" w:pos="1790"/>
        </w:tabs>
        <w:ind w:left="1790" w:hanging="360"/>
      </w:pPr>
    </w:lvl>
    <w:lvl w:ilvl="2" w:tplc="0415001B" w:tentative="1">
      <w:start w:val="1"/>
      <w:numFmt w:val="lowerRoman"/>
      <w:lvlText w:val="%3."/>
      <w:lvlJc w:val="right"/>
      <w:pPr>
        <w:tabs>
          <w:tab w:val="left" w:pos="2510"/>
        </w:tabs>
        <w:ind w:left="2510" w:hanging="180"/>
      </w:pPr>
    </w:lvl>
    <w:lvl w:ilvl="3" w:tplc="0415000F" w:tentative="1">
      <w:start w:val="1"/>
      <w:numFmt w:val="decimal"/>
      <w:lvlText w:val="%4."/>
      <w:lvlJc w:val="left"/>
      <w:pPr>
        <w:tabs>
          <w:tab w:val="left" w:pos="3230"/>
        </w:tabs>
        <w:ind w:left="3230" w:hanging="360"/>
      </w:pPr>
    </w:lvl>
    <w:lvl w:ilvl="4" w:tplc="04150019" w:tentative="1">
      <w:start w:val="1"/>
      <w:numFmt w:val="lowerLetter"/>
      <w:lvlText w:val="%5."/>
      <w:lvlJc w:val="left"/>
      <w:pPr>
        <w:tabs>
          <w:tab w:val="left" w:pos="3950"/>
        </w:tabs>
        <w:ind w:left="3950" w:hanging="360"/>
      </w:pPr>
    </w:lvl>
    <w:lvl w:ilvl="5" w:tplc="0415001B" w:tentative="1">
      <w:start w:val="1"/>
      <w:numFmt w:val="lowerRoman"/>
      <w:lvlText w:val="%6."/>
      <w:lvlJc w:val="right"/>
      <w:pPr>
        <w:tabs>
          <w:tab w:val="left" w:pos="4670"/>
        </w:tabs>
        <w:ind w:left="4670" w:hanging="180"/>
      </w:pPr>
    </w:lvl>
    <w:lvl w:ilvl="6" w:tplc="0415000F" w:tentative="1">
      <w:start w:val="1"/>
      <w:numFmt w:val="decimal"/>
      <w:lvlText w:val="%7."/>
      <w:lvlJc w:val="left"/>
      <w:pPr>
        <w:tabs>
          <w:tab w:val="left" w:pos="5390"/>
        </w:tabs>
        <w:ind w:left="5390" w:hanging="360"/>
      </w:pPr>
    </w:lvl>
    <w:lvl w:ilvl="7" w:tplc="04150019" w:tentative="1">
      <w:start w:val="1"/>
      <w:numFmt w:val="lowerLetter"/>
      <w:lvlText w:val="%8."/>
      <w:lvlJc w:val="left"/>
      <w:pPr>
        <w:tabs>
          <w:tab w:val="left" w:pos="6110"/>
        </w:tabs>
        <w:ind w:left="6110" w:hanging="360"/>
      </w:pPr>
    </w:lvl>
    <w:lvl w:ilvl="8" w:tplc="0415001B" w:tentative="1">
      <w:start w:val="1"/>
      <w:numFmt w:val="lowerRoman"/>
      <w:lvlText w:val="%9."/>
      <w:lvlJc w:val="right"/>
      <w:pPr>
        <w:tabs>
          <w:tab w:val="left" w:pos="6830"/>
        </w:tabs>
        <w:ind w:left="6830" w:hanging="180"/>
      </w:pPr>
    </w:lvl>
  </w:abstractNum>
  <w:abstractNum w:abstractNumId="89" w15:restartNumberingAfterBreak="0">
    <w:nsid w:val="0000006F"/>
    <w:multiLevelType w:val="hybridMultilevel"/>
    <w:tmpl w:val="80E2C2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0000070"/>
    <w:multiLevelType w:val="hybridMultilevel"/>
    <w:tmpl w:val="72220F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00000071"/>
    <w:multiLevelType w:val="hybridMultilevel"/>
    <w:tmpl w:val="64D4A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00000072"/>
    <w:multiLevelType w:val="hybridMultilevel"/>
    <w:tmpl w:val="B268E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00000073"/>
    <w:multiLevelType w:val="multilevel"/>
    <w:tmpl w:val="5D7A6A82"/>
    <w:lvl w:ilvl="0">
      <w:start w:val="1"/>
      <w:numFmt w:val="bullet"/>
      <w:lvlText w:val=""/>
      <w:lvlJc w:val="left"/>
      <w:pPr>
        <w:tabs>
          <w:tab w:val="left" w:pos="0"/>
        </w:tabs>
        <w:ind w:left="2291" w:hanging="360"/>
      </w:pPr>
      <w:rPr>
        <w:rFonts w:ascii="Symbol" w:hAnsi="Symbol" w:cs="Symbol" w:hint="default"/>
      </w:rPr>
    </w:lvl>
    <w:lvl w:ilvl="1">
      <w:start w:val="1"/>
      <w:numFmt w:val="bullet"/>
      <w:lvlText w:val="o"/>
      <w:lvlJc w:val="left"/>
      <w:pPr>
        <w:tabs>
          <w:tab w:val="left" w:pos="0"/>
        </w:tabs>
        <w:ind w:left="3011" w:hanging="360"/>
      </w:pPr>
      <w:rPr>
        <w:rFonts w:ascii="Courier New" w:hAnsi="Courier New" w:cs="Courier New" w:hint="default"/>
      </w:rPr>
    </w:lvl>
    <w:lvl w:ilvl="2">
      <w:start w:val="1"/>
      <w:numFmt w:val="bullet"/>
      <w:lvlText w:val=""/>
      <w:lvlJc w:val="left"/>
      <w:pPr>
        <w:tabs>
          <w:tab w:val="left" w:pos="0"/>
        </w:tabs>
        <w:ind w:left="3731" w:hanging="360"/>
      </w:pPr>
      <w:rPr>
        <w:rFonts w:ascii="Wingdings" w:hAnsi="Wingdings" w:cs="Wingdings" w:hint="default"/>
      </w:rPr>
    </w:lvl>
    <w:lvl w:ilvl="3">
      <w:start w:val="1"/>
      <w:numFmt w:val="bullet"/>
      <w:lvlText w:val=""/>
      <w:lvlJc w:val="left"/>
      <w:pPr>
        <w:tabs>
          <w:tab w:val="left" w:pos="0"/>
        </w:tabs>
        <w:ind w:left="4451" w:hanging="360"/>
      </w:pPr>
      <w:rPr>
        <w:rFonts w:ascii="Symbol" w:hAnsi="Symbol" w:cs="Symbol" w:hint="default"/>
      </w:rPr>
    </w:lvl>
    <w:lvl w:ilvl="4">
      <w:start w:val="1"/>
      <w:numFmt w:val="bullet"/>
      <w:lvlText w:val="o"/>
      <w:lvlJc w:val="left"/>
      <w:pPr>
        <w:tabs>
          <w:tab w:val="left" w:pos="0"/>
        </w:tabs>
        <w:ind w:left="5171" w:hanging="360"/>
      </w:pPr>
      <w:rPr>
        <w:rFonts w:ascii="Courier New" w:hAnsi="Courier New" w:cs="Courier New" w:hint="default"/>
      </w:rPr>
    </w:lvl>
    <w:lvl w:ilvl="5">
      <w:start w:val="1"/>
      <w:numFmt w:val="bullet"/>
      <w:lvlText w:val=""/>
      <w:lvlJc w:val="left"/>
      <w:pPr>
        <w:tabs>
          <w:tab w:val="left" w:pos="0"/>
        </w:tabs>
        <w:ind w:left="5891" w:hanging="360"/>
      </w:pPr>
      <w:rPr>
        <w:rFonts w:ascii="Wingdings" w:hAnsi="Wingdings" w:cs="Wingdings" w:hint="default"/>
      </w:rPr>
    </w:lvl>
    <w:lvl w:ilvl="6">
      <w:start w:val="1"/>
      <w:numFmt w:val="bullet"/>
      <w:lvlText w:val=""/>
      <w:lvlJc w:val="left"/>
      <w:pPr>
        <w:tabs>
          <w:tab w:val="left" w:pos="0"/>
        </w:tabs>
        <w:ind w:left="6611" w:hanging="360"/>
      </w:pPr>
      <w:rPr>
        <w:rFonts w:ascii="Symbol" w:hAnsi="Symbol" w:cs="Symbol" w:hint="default"/>
      </w:rPr>
    </w:lvl>
    <w:lvl w:ilvl="7">
      <w:start w:val="1"/>
      <w:numFmt w:val="bullet"/>
      <w:lvlText w:val="o"/>
      <w:lvlJc w:val="left"/>
      <w:pPr>
        <w:tabs>
          <w:tab w:val="left" w:pos="0"/>
        </w:tabs>
        <w:ind w:left="7331" w:hanging="360"/>
      </w:pPr>
      <w:rPr>
        <w:rFonts w:ascii="Courier New" w:hAnsi="Courier New" w:cs="Courier New" w:hint="default"/>
      </w:rPr>
    </w:lvl>
    <w:lvl w:ilvl="8">
      <w:start w:val="1"/>
      <w:numFmt w:val="bullet"/>
      <w:lvlText w:val=""/>
      <w:lvlJc w:val="left"/>
      <w:pPr>
        <w:tabs>
          <w:tab w:val="left" w:pos="0"/>
        </w:tabs>
        <w:ind w:left="8051" w:hanging="360"/>
      </w:pPr>
      <w:rPr>
        <w:rFonts w:ascii="Wingdings" w:hAnsi="Wingdings" w:cs="Wingdings" w:hint="default"/>
      </w:rPr>
    </w:lvl>
  </w:abstractNum>
  <w:abstractNum w:abstractNumId="94" w15:restartNumberingAfterBreak="0">
    <w:nsid w:val="00000074"/>
    <w:multiLevelType w:val="hybridMultilevel"/>
    <w:tmpl w:val="FD88D902"/>
    <w:lvl w:ilvl="0" w:tplc="5C0C9A5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00000075"/>
    <w:multiLevelType w:val="hybridMultilevel"/>
    <w:tmpl w:val="CF9058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00000076"/>
    <w:multiLevelType w:val="hybridMultilevel"/>
    <w:tmpl w:val="22707CB0"/>
    <w:lvl w:ilvl="0" w:tplc="B65426CC">
      <w:start w:val="13"/>
      <w:numFmt w:val="decimal"/>
      <w:lvlText w:val="%1."/>
      <w:lvlJc w:val="left"/>
      <w:pPr>
        <w:tabs>
          <w:tab w:val="left" w:pos="720"/>
        </w:tabs>
        <w:ind w:left="720" w:hanging="360"/>
      </w:pPr>
      <w:rPr>
        <w:rFonts w:hint="default"/>
        <w:color w:val="auto"/>
      </w:rPr>
    </w:lvl>
    <w:lvl w:ilvl="1" w:tplc="114C0360">
      <w:start w:val="1"/>
      <w:numFmt w:val="decimal"/>
      <w:lvlText w:val="%2."/>
      <w:lvlJc w:val="left"/>
      <w:pPr>
        <w:ind w:left="1440" w:hanging="360"/>
      </w:pPr>
      <w:rPr>
        <w:rFonts w:eastAsia="MS Mincho" w:hint="default"/>
      </w:rPr>
    </w:lvl>
    <w:lvl w:ilvl="2" w:tplc="CF105670">
      <w:start w:val="1"/>
      <w:numFmt w:val="lowerLetter"/>
      <w:lvlText w:val="%3)"/>
      <w:lvlJc w:val="left"/>
      <w:pPr>
        <w:ind w:left="2340" w:hanging="360"/>
      </w:pPr>
      <w:rPr>
        <w:rFonts w:hint="default"/>
      </w:rPr>
    </w:lvl>
    <w:lvl w:ilvl="3" w:tplc="5B8A3BE2">
      <w:start w:val="1"/>
      <w:numFmt w:val="decimal"/>
      <w:lvlText w:val="%4)"/>
      <w:lvlJc w:val="left"/>
      <w:pPr>
        <w:ind w:left="2880" w:hanging="360"/>
      </w:pPr>
      <w:rPr>
        <w:rFonts w:hint="default"/>
        <w:color w:val="auto"/>
      </w:rPr>
    </w:lvl>
    <w:lvl w:ilvl="4" w:tplc="0C5EED18">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00000077"/>
    <w:multiLevelType w:val="hybridMultilevel"/>
    <w:tmpl w:val="41CED0C4"/>
    <w:lvl w:ilvl="0" w:tplc="0415000F">
      <w:start w:val="1"/>
      <w:numFmt w:val="decimal"/>
      <w:lvlText w:val="%1."/>
      <w:lvlJc w:val="left"/>
      <w:pPr>
        <w:ind w:left="360" w:hanging="360"/>
      </w:pPr>
    </w:lvl>
    <w:lvl w:ilvl="1" w:tplc="04150003">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98" w15:restartNumberingAfterBreak="0">
    <w:nsid w:val="00000078"/>
    <w:multiLevelType w:val="hybridMultilevel"/>
    <w:tmpl w:val="8E885F2E"/>
    <w:lvl w:ilvl="0" w:tplc="0415000F">
      <w:start w:val="1"/>
      <w:numFmt w:val="decimal"/>
      <w:lvlText w:val="%1."/>
      <w:lvlJc w:val="left"/>
      <w:pPr>
        <w:ind w:left="1080" w:hanging="720"/>
      </w:pPr>
      <w:rPr>
        <w:rFonts w:hint="default"/>
      </w:rPr>
    </w:lvl>
    <w:lvl w:ilvl="1" w:tplc="755EF442">
      <w:start w:val="1"/>
      <w:numFmt w:val="decimal"/>
      <w:lvlText w:val="%2."/>
      <w:lvlJc w:val="left"/>
      <w:pPr>
        <w:ind w:left="1935" w:hanging="855"/>
      </w:pPr>
      <w:rPr>
        <w:rFonts w:hint="default"/>
      </w:rPr>
    </w:lvl>
    <w:lvl w:ilvl="2" w:tplc="3F62FD34" w:tentative="1">
      <w:start w:val="1"/>
      <w:numFmt w:val="lowerRoman"/>
      <w:lvlText w:val="%3."/>
      <w:lvlJc w:val="right"/>
      <w:pPr>
        <w:ind w:left="2160" w:hanging="180"/>
      </w:pPr>
    </w:lvl>
    <w:lvl w:ilvl="3" w:tplc="5BCE6638" w:tentative="1">
      <w:start w:val="1"/>
      <w:numFmt w:val="decimal"/>
      <w:lvlText w:val="%4."/>
      <w:lvlJc w:val="left"/>
      <w:pPr>
        <w:ind w:left="2880" w:hanging="360"/>
      </w:pPr>
    </w:lvl>
    <w:lvl w:ilvl="4" w:tplc="F12258C2" w:tentative="1">
      <w:start w:val="1"/>
      <w:numFmt w:val="lowerLetter"/>
      <w:lvlText w:val="%5."/>
      <w:lvlJc w:val="left"/>
      <w:pPr>
        <w:ind w:left="3600" w:hanging="360"/>
      </w:pPr>
    </w:lvl>
    <w:lvl w:ilvl="5" w:tplc="7AC67290" w:tentative="1">
      <w:start w:val="1"/>
      <w:numFmt w:val="lowerRoman"/>
      <w:lvlText w:val="%6."/>
      <w:lvlJc w:val="right"/>
      <w:pPr>
        <w:ind w:left="4320" w:hanging="180"/>
      </w:pPr>
    </w:lvl>
    <w:lvl w:ilvl="6" w:tplc="5C14D94A" w:tentative="1">
      <w:start w:val="1"/>
      <w:numFmt w:val="decimal"/>
      <w:lvlText w:val="%7."/>
      <w:lvlJc w:val="left"/>
      <w:pPr>
        <w:ind w:left="5040" w:hanging="360"/>
      </w:pPr>
    </w:lvl>
    <w:lvl w:ilvl="7" w:tplc="9342CEF4" w:tentative="1">
      <w:start w:val="1"/>
      <w:numFmt w:val="lowerLetter"/>
      <w:lvlText w:val="%8."/>
      <w:lvlJc w:val="left"/>
      <w:pPr>
        <w:ind w:left="5760" w:hanging="360"/>
      </w:pPr>
    </w:lvl>
    <w:lvl w:ilvl="8" w:tplc="088A0334" w:tentative="1">
      <w:start w:val="1"/>
      <w:numFmt w:val="lowerRoman"/>
      <w:lvlText w:val="%9."/>
      <w:lvlJc w:val="right"/>
      <w:pPr>
        <w:ind w:left="6480" w:hanging="180"/>
      </w:pPr>
    </w:lvl>
  </w:abstractNum>
  <w:abstractNum w:abstractNumId="99" w15:restartNumberingAfterBreak="0">
    <w:nsid w:val="00000079"/>
    <w:multiLevelType w:val="hybridMultilevel"/>
    <w:tmpl w:val="591CDC7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0" w15:restartNumberingAfterBreak="0">
    <w:nsid w:val="0000007A"/>
    <w:multiLevelType w:val="multilevel"/>
    <w:tmpl w:val="00AAB5D8"/>
    <w:lvl w:ilvl="0">
      <w:start w:val="1"/>
      <w:numFmt w:val="decimal"/>
      <w:lvlText w:val="%1."/>
      <w:lvlJc w:val="left"/>
      <w:pPr>
        <w:ind w:left="1070" w:hanging="360"/>
      </w:pPr>
      <w:rPr>
        <w:rFonts w:eastAsia="Times New Roman" w:cs="Times New Roman" w:hint="default"/>
        <w:b/>
      </w:rPr>
    </w:lvl>
    <w:lvl w:ilvl="1">
      <w:start w:val="1"/>
      <w:numFmt w:val="decimal"/>
      <w:lvlText w:val="%2)"/>
      <w:lvlJc w:val="left"/>
      <w:pPr>
        <w:ind w:left="720" w:hanging="360"/>
      </w:pPr>
      <w:rPr>
        <w:rFonts w:hint="default"/>
        <w:b w:val="0"/>
        <w:color w:val="auto"/>
        <w:sz w:val="24"/>
        <w:szCs w:val="24"/>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1790" w:hanging="108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150" w:hanging="1440"/>
      </w:pPr>
      <w:rPr>
        <w:rFonts w:cs="Times New Roman" w:hint="default"/>
      </w:rPr>
    </w:lvl>
    <w:lvl w:ilvl="8">
      <w:start w:val="1"/>
      <w:numFmt w:val="decimal"/>
      <w:isLgl/>
      <w:lvlText w:val="%1.%2.%3.%4.%5.%6.%7.%8.%9."/>
      <w:lvlJc w:val="left"/>
      <w:pPr>
        <w:ind w:left="2510" w:hanging="1800"/>
      </w:pPr>
      <w:rPr>
        <w:rFonts w:cs="Times New Roman" w:hint="default"/>
      </w:rPr>
    </w:lvl>
  </w:abstractNum>
  <w:abstractNum w:abstractNumId="101" w15:restartNumberingAfterBreak="0">
    <w:nsid w:val="0000007B"/>
    <w:multiLevelType w:val="multilevel"/>
    <w:tmpl w:val="57329CF4"/>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2" w15:restartNumberingAfterBreak="0">
    <w:nsid w:val="0000007C"/>
    <w:multiLevelType w:val="hybridMultilevel"/>
    <w:tmpl w:val="2326BE74"/>
    <w:lvl w:ilvl="0" w:tplc="D6B2FD80">
      <w:start w:val="1"/>
      <w:numFmt w:val="decimal"/>
      <w:lvlText w:val="%1)"/>
      <w:lvlJc w:val="left"/>
      <w:pPr>
        <w:ind w:left="720" w:hanging="360"/>
      </w:pPr>
      <w:rPr>
        <w:rFonts w:hint="default"/>
        <w:b w:val="0"/>
        <w:color w:val="auto"/>
        <w:sz w:val="24"/>
        <w:szCs w:val="24"/>
      </w:rPr>
    </w:lvl>
    <w:lvl w:ilvl="1" w:tplc="B07C3566" w:tentative="1">
      <w:start w:val="1"/>
      <w:numFmt w:val="lowerLetter"/>
      <w:lvlText w:val="%2."/>
      <w:lvlJc w:val="left"/>
      <w:pPr>
        <w:ind w:left="1440" w:hanging="360"/>
      </w:pPr>
    </w:lvl>
    <w:lvl w:ilvl="2" w:tplc="EE086B7A" w:tentative="1">
      <w:start w:val="1"/>
      <w:numFmt w:val="lowerRoman"/>
      <w:lvlText w:val="%3."/>
      <w:lvlJc w:val="right"/>
      <w:pPr>
        <w:ind w:left="2160" w:hanging="180"/>
      </w:pPr>
    </w:lvl>
    <w:lvl w:ilvl="3" w:tplc="B6489878" w:tentative="1">
      <w:start w:val="1"/>
      <w:numFmt w:val="decimal"/>
      <w:lvlText w:val="%4."/>
      <w:lvlJc w:val="left"/>
      <w:pPr>
        <w:ind w:left="2880" w:hanging="360"/>
      </w:pPr>
    </w:lvl>
    <w:lvl w:ilvl="4" w:tplc="AE300CF4" w:tentative="1">
      <w:start w:val="1"/>
      <w:numFmt w:val="lowerLetter"/>
      <w:lvlText w:val="%5."/>
      <w:lvlJc w:val="left"/>
      <w:pPr>
        <w:ind w:left="3600" w:hanging="360"/>
      </w:pPr>
    </w:lvl>
    <w:lvl w:ilvl="5" w:tplc="4D5C4DAC" w:tentative="1">
      <w:start w:val="1"/>
      <w:numFmt w:val="lowerRoman"/>
      <w:lvlText w:val="%6."/>
      <w:lvlJc w:val="right"/>
      <w:pPr>
        <w:ind w:left="4320" w:hanging="180"/>
      </w:pPr>
    </w:lvl>
    <w:lvl w:ilvl="6" w:tplc="13BA448A" w:tentative="1">
      <w:start w:val="1"/>
      <w:numFmt w:val="decimal"/>
      <w:lvlText w:val="%7."/>
      <w:lvlJc w:val="left"/>
      <w:pPr>
        <w:ind w:left="5040" w:hanging="360"/>
      </w:pPr>
    </w:lvl>
    <w:lvl w:ilvl="7" w:tplc="D9EA6EEA" w:tentative="1">
      <w:start w:val="1"/>
      <w:numFmt w:val="lowerLetter"/>
      <w:lvlText w:val="%8."/>
      <w:lvlJc w:val="left"/>
      <w:pPr>
        <w:ind w:left="5760" w:hanging="360"/>
      </w:pPr>
    </w:lvl>
    <w:lvl w:ilvl="8" w:tplc="7B0E2620" w:tentative="1">
      <w:start w:val="1"/>
      <w:numFmt w:val="lowerRoman"/>
      <w:lvlText w:val="%9."/>
      <w:lvlJc w:val="right"/>
      <w:pPr>
        <w:ind w:left="6480" w:hanging="180"/>
      </w:pPr>
    </w:lvl>
  </w:abstractNum>
  <w:abstractNum w:abstractNumId="103" w15:restartNumberingAfterBreak="0">
    <w:nsid w:val="0000007D"/>
    <w:multiLevelType w:val="hybridMultilevel"/>
    <w:tmpl w:val="8A8CC86E"/>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D3DA12F6">
      <w:start w:val="1"/>
      <w:numFmt w:val="decimal"/>
      <w:lvlText w:val="%3)"/>
      <w:lvlJc w:val="left"/>
      <w:pPr>
        <w:ind w:left="3049" w:hanging="360"/>
      </w:pPr>
      <w:rPr>
        <w:rFonts w:hint="default"/>
        <w:b/>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0000007E"/>
    <w:multiLevelType w:val="multilevel"/>
    <w:tmpl w:val="8252F558"/>
    <w:lvl w:ilvl="0">
      <w:start w:val="1"/>
      <w:numFmt w:val="decimal"/>
      <w:lvlText w:val="%1)"/>
      <w:lvlJc w:val="left"/>
      <w:pPr>
        <w:tabs>
          <w:tab w:val="left" w:pos="-76"/>
        </w:tabs>
        <w:ind w:left="644" w:hanging="360"/>
      </w:pPr>
      <w:rPr>
        <w:i w:val="0"/>
        <w:color w:val="auto"/>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5" w15:restartNumberingAfterBreak="0">
    <w:nsid w:val="0000007F"/>
    <w:multiLevelType w:val="hybridMultilevel"/>
    <w:tmpl w:val="CF885480"/>
    <w:lvl w:ilvl="0" w:tplc="EB8E3074">
      <w:start w:val="1"/>
      <w:numFmt w:val="decimal"/>
      <w:lvlText w:val="%1."/>
      <w:lvlJc w:val="left"/>
      <w:pPr>
        <w:ind w:left="720" w:hanging="360"/>
      </w:pPr>
      <w:rPr>
        <w:rFonts w:cs="Times New Roman" w:hint="default"/>
        <w:b w:val="0"/>
        <w:sz w:val="24"/>
        <w:szCs w:val="24"/>
      </w:rPr>
    </w:lvl>
    <w:lvl w:ilvl="1" w:tplc="03344ACA" w:tentative="1">
      <w:start w:val="1"/>
      <w:numFmt w:val="lowerLetter"/>
      <w:lvlText w:val="%2."/>
      <w:lvlJc w:val="left"/>
      <w:pPr>
        <w:ind w:left="1440" w:hanging="360"/>
      </w:pPr>
    </w:lvl>
    <w:lvl w:ilvl="2" w:tplc="82568250" w:tentative="1">
      <w:start w:val="1"/>
      <w:numFmt w:val="lowerRoman"/>
      <w:lvlText w:val="%3."/>
      <w:lvlJc w:val="right"/>
      <w:pPr>
        <w:ind w:left="2160" w:hanging="180"/>
      </w:pPr>
    </w:lvl>
    <w:lvl w:ilvl="3" w:tplc="B6849626" w:tentative="1">
      <w:start w:val="1"/>
      <w:numFmt w:val="decimal"/>
      <w:lvlText w:val="%4."/>
      <w:lvlJc w:val="left"/>
      <w:pPr>
        <w:ind w:left="2880" w:hanging="360"/>
      </w:pPr>
    </w:lvl>
    <w:lvl w:ilvl="4" w:tplc="95903338" w:tentative="1">
      <w:start w:val="1"/>
      <w:numFmt w:val="lowerLetter"/>
      <w:lvlText w:val="%5."/>
      <w:lvlJc w:val="left"/>
      <w:pPr>
        <w:ind w:left="3600" w:hanging="360"/>
      </w:pPr>
    </w:lvl>
    <w:lvl w:ilvl="5" w:tplc="388CAD06" w:tentative="1">
      <w:start w:val="1"/>
      <w:numFmt w:val="lowerRoman"/>
      <w:lvlText w:val="%6."/>
      <w:lvlJc w:val="right"/>
      <w:pPr>
        <w:ind w:left="4320" w:hanging="180"/>
      </w:pPr>
    </w:lvl>
    <w:lvl w:ilvl="6" w:tplc="7480ECD4" w:tentative="1">
      <w:start w:val="1"/>
      <w:numFmt w:val="decimal"/>
      <w:lvlText w:val="%7."/>
      <w:lvlJc w:val="left"/>
      <w:pPr>
        <w:ind w:left="5040" w:hanging="360"/>
      </w:pPr>
    </w:lvl>
    <w:lvl w:ilvl="7" w:tplc="33D01016" w:tentative="1">
      <w:start w:val="1"/>
      <w:numFmt w:val="lowerLetter"/>
      <w:lvlText w:val="%8."/>
      <w:lvlJc w:val="left"/>
      <w:pPr>
        <w:ind w:left="5760" w:hanging="360"/>
      </w:pPr>
    </w:lvl>
    <w:lvl w:ilvl="8" w:tplc="64882ADA" w:tentative="1">
      <w:start w:val="1"/>
      <w:numFmt w:val="lowerRoman"/>
      <w:lvlText w:val="%9."/>
      <w:lvlJc w:val="right"/>
      <w:pPr>
        <w:ind w:left="6480" w:hanging="180"/>
      </w:pPr>
    </w:lvl>
  </w:abstractNum>
  <w:abstractNum w:abstractNumId="106" w15:restartNumberingAfterBreak="0">
    <w:nsid w:val="00000080"/>
    <w:multiLevelType w:val="hybridMultilevel"/>
    <w:tmpl w:val="6CE4C6EC"/>
    <w:lvl w:ilvl="0" w:tplc="7E70EF8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00000081"/>
    <w:multiLevelType w:val="hybridMultilevel"/>
    <w:tmpl w:val="5A34DEF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00000082"/>
    <w:multiLevelType w:val="hybridMultilevel"/>
    <w:tmpl w:val="D4266776"/>
    <w:lvl w:ilvl="0" w:tplc="5ED226F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9" w15:restartNumberingAfterBreak="0">
    <w:nsid w:val="00000083"/>
    <w:multiLevelType w:val="hybridMultilevel"/>
    <w:tmpl w:val="57E0B814"/>
    <w:lvl w:ilvl="0" w:tplc="51B6339C">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0" w15:restartNumberingAfterBreak="0">
    <w:nsid w:val="00000084"/>
    <w:multiLevelType w:val="hybridMultilevel"/>
    <w:tmpl w:val="8AC4FE90"/>
    <w:lvl w:ilvl="0" w:tplc="1CA6920E">
      <w:start w:val="1"/>
      <w:numFmt w:val="lowerLetter"/>
      <w:lvlText w:val="%1)"/>
      <w:lvlJc w:val="left"/>
      <w:pPr>
        <w:ind w:left="720" w:hanging="360"/>
      </w:pPr>
    </w:lvl>
    <w:lvl w:ilvl="1" w:tplc="C9E4D3A6" w:tentative="1">
      <w:start w:val="1"/>
      <w:numFmt w:val="lowerLetter"/>
      <w:lvlText w:val="%2."/>
      <w:lvlJc w:val="left"/>
      <w:pPr>
        <w:ind w:left="1440" w:hanging="360"/>
      </w:pPr>
    </w:lvl>
    <w:lvl w:ilvl="2" w:tplc="053AF13E" w:tentative="1">
      <w:start w:val="1"/>
      <w:numFmt w:val="lowerRoman"/>
      <w:lvlText w:val="%3."/>
      <w:lvlJc w:val="right"/>
      <w:pPr>
        <w:ind w:left="2160" w:hanging="180"/>
      </w:pPr>
    </w:lvl>
    <w:lvl w:ilvl="3" w:tplc="5AA60A56" w:tentative="1">
      <w:start w:val="1"/>
      <w:numFmt w:val="decimal"/>
      <w:lvlText w:val="%4."/>
      <w:lvlJc w:val="left"/>
      <w:pPr>
        <w:ind w:left="2880" w:hanging="360"/>
      </w:pPr>
    </w:lvl>
    <w:lvl w:ilvl="4" w:tplc="C5724C9A" w:tentative="1">
      <w:start w:val="1"/>
      <w:numFmt w:val="lowerLetter"/>
      <w:lvlText w:val="%5."/>
      <w:lvlJc w:val="left"/>
      <w:pPr>
        <w:ind w:left="3600" w:hanging="360"/>
      </w:pPr>
    </w:lvl>
    <w:lvl w:ilvl="5" w:tplc="1FEC202E" w:tentative="1">
      <w:start w:val="1"/>
      <w:numFmt w:val="lowerRoman"/>
      <w:lvlText w:val="%6."/>
      <w:lvlJc w:val="right"/>
      <w:pPr>
        <w:ind w:left="4320" w:hanging="180"/>
      </w:pPr>
    </w:lvl>
    <w:lvl w:ilvl="6" w:tplc="00FADE0C" w:tentative="1">
      <w:start w:val="1"/>
      <w:numFmt w:val="decimal"/>
      <w:lvlText w:val="%7."/>
      <w:lvlJc w:val="left"/>
      <w:pPr>
        <w:ind w:left="5040" w:hanging="360"/>
      </w:pPr>
    </w:lvl>
    <w:lvl w:ilvl="7" w:tplc="05F60710" w:tentative="1">
      <w:start w:val="1"/>
      <w:numFmt w:val="lowerLetter"/>
      <w:lvlText w:val="%8."/>
      <w:lvlJc w:val="left"/>
      <w:pPr>
        <w:ind w:left="5760" w:hanging="360"/>
      </w:pPr>
    </w:lvl>
    <w:lvl w:ilvl="8" w:tplc="63BA5C44" w:tentative="1">
      <w:start w:val="1"/>
      <w:numFmt w:val="lowerRoman"/>
      <w:lvlText w:val="%9."/>
      <w:lvlJc w:val="right"/>
      <w:pPr>
        <w:ind w:left="6480" w:hanging="180"/>
      </w:pPr>
    </w:lvl>
  </w:abstractNum>
  <w:abstractNum w:abstractNumId="111" w15:restartNumberingAfterBreak="0">
    <w:nsid w:val="00000085"/>
    <w:multiLevelType w:val="hybridMultilevel"/>
    <w:tmpl w:val="346432A8"/>
    <w:lvl w:ilvl="0" w:tplc="04150011">
      <w:start w:val="1"/>
      <w:numFmt w:val="decimal"/>
      <w:lvlText w:val="%1)"/>
      <w:lvlJc w:val="left"/>
      <w:pPr>
        <w:ind w:left="1287" w:hanging="360"/>
      </w:pPr>
    </w:lvl>
    <w:lvl w:ilvl="1" w:tplc="BE124DD4">
      <w:start w:val="1"/>
      <w:numFmt w:val="bullet"/>
      <w:lvlText w:val=""/>
      <w:lvlJc w:val="left"/>
      <w:pPr>
        <w:ind w:left="2007" w:hanging="360"/>
      </w:pPr>
      <w:rPr>
        <w:rFonts w:ascii="Symbol" w:eastAsia="MS Mincho" w:hAnsi="Symbol" w:cs="Times New Roman" w:hint="default"/>
      </w:rPr>
    </w:lvl>
    <w:lvl w:ilvl="2" w:tplc="0415001B" w:tentative="1">
      <w:start w:val="1"/>
      <w:numFmt w:val="lowerRoman"/>
      <w:lvlText w:val="%3."/>
      <w:lvlJc w:val="right"/>
      <w:pPr>
        <w:ind w:left="2727" w:hanging="180"/>
      </w:pPr>
    </w:lvl>
    <w:lvl w:ilvl="3" w:tplc="0415001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2" w15:restartNumberingAfterBreak="0">
    <w:nsid w:val="00000086"/>
    <w:multiLevelType w:val="hybridMultilevel"/>
    <w:tmpl w:val="C5E0B606"/>
    <w:lvl w:ilvl="0" w:tplc="04150011">
      <w:start w:val="1"/>
      <w:numFmt w:val="decimal"/>
      <w:lvlText w:val="%1)"/>
      <w:lvlJc w:val="left"/>
      <w:pPr>
        <w:ind w:left="2880" w:hanging="360"/>
      </w:pPr>
      <w:rPr>
        <w:rFonts w:hint="default"/>
        <w:color w:val="auto"/>
      </w:rPr>
    </w:lvl>
    <w:lvl w:ilvl="1" w:tplc="72548950" w:tentative="1">
      <w:start w:val="1"/>
      <w:numFmt w:val="lowerLetter"/>
      <w:lvlText w:val="%2."/>
      <w:lvlJc w:val="left"/>
      <w:pPr>
        <w:ind w:left="1440" w:hanging="360"/>
      </w:pPr>
    </w:lvl>
    <w:lvl w:ilvl="2" w:tplc="320E97E2" w:tentative="1">
      <w:start w:val="1"/>
      <w:numFmt w:val="lowerRoman"/>
      <w:lvlText w:val="%3."/>
      <w:lvlJc w:val="right"/>
      <w:pPr>
        <w:ind w:left="2160" w:hanging="180"/>
      </w:pPr>
    </w:lvl>
    <w:lvl w:ilvl="3" w:tplc="22C2CA46" w:tentative="1">
      <w:start w:val="1"/>
      <w:numFmt w:val="decimal"/>
      <w:lvlText w:val="%4."/>
      <w:lvlJc w:val="left"/>
      <w:pPr>
        <w:ind w:left="2880" w:hanging="360"/>
      </w:pPr>
    </w:lvl>
    <w:lvl w:ilvl="4" w:tplc="62609AB0" w:tentative="1">
      <w:start w:val="1"/>
      <w:numFmt w:val="lowerLetter"/>
      <w:lvlText w:val="%5."/>
      <w:lvlJc w:val="left"/>
      <w:pPr>
        <w:ind w:left="3600" w:hanging="360"/>
      </w:pPr>
    </w:lvl>
    <w:lvl w:ilvl="5" w:tplc="E910CE40" w:tentative="1">
      <w:start w:val="1"/>
      <w:numFmt w:val="lowerRoman"/>
      <w:lvlText w:val="%6."/>
      <w:lvlJc w:val="right"/>
      <w:pPr>
        <w:ind w:left="4320" w:hanging="180"/>
      </w:pPr>
    </w:lvl>
    <w:lvl w:ilvl="6" w:tplc="EA1E4050" w:tentative="1">
      <w:start w:val="1"/>
      <w:numFmt w:val="decimal"/>
      <w:lvlText w:val="%7."/>
      <w:lvlJc w:val="left"/>
      <w:pPr>
        <w:ind w:left="5040" w:hanging="360"/>
      </w:pPr>
    </w:lvl>
    <w:lvl w:ilvl="7" w:tplc="A9802380" w:tentative="1">
      <w:start w:val="1"/>
      <w:numFmt w:val="lowerLetter"/>
      <w:lvlText w:val="%8."/>
      <w:lvlJc w:val="left"/>
      <w:pPr>
        <w:ind w:left="5760" w:hanging="360"/>
      </w:pPr>
    </w:lvl>
    <w:lvl w:ilvl="8" w:tplc="3216E216" w:tentative="1">
      <w:start w:val="1"/>
      <w:numFmt w:val="lowerRoman"/>
      <w:lvlText w:val="%9."/>
      <w:lvlJc w:val="right"/>
      <w:pPr>
        <w:ind w:left="6480" w:hanging="180"/>
      </w:pPr>
    </w:lvl>
  </w:abstractNum>
  <w:abstractNum w:abstractNumId="113" w15:restartNumberingAfterBreak="0">
    <w:nsid w:val="10B648B9"/>
    <w:multiLevelType w:val="multilevel"/>
    <w:tmpl w:val="53A656DA"/>
    <w:lvl w:ilvl="0">
      <w:start w:val="1"/>
      <w:numFmt w:val="decimal"/>
      <w:lvlText w:val="%1)"/>
      <w:lvlJc w:val="left"/>
      <w:pPr>
        <w:tabs>
          <w:tab w:val="left" w:pos="0"/>
        </w:tabs>
        <w:ind w:left="720" w:hanging="360"/>
      </w:pPr>
      <w:rPr>
        <w:u w:val="none"/>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360"/>
      </w:pPr>
      <w:rPr>
        <w:u w:val="none"/>
      </w:rPr>
    </w:lvl>
    <w:lvl w:ilvl="3">
      <w:start w:val="1"/>
      <w:numFmt w:val="decimal"/>
      <w:lvlText w:val="(%4)"/>
      <w:lvlJc w:val="left"/>
      <w:pPr>
        <w:tabs>
          <w:tab w:val="left" w:pos="0"/>
        </w:tabs>
        <w:ind w:left="2880" w:hanging="360"/>
      </w:pPr>
      <w:rPr>
        <w:u w:val="none"/>
      </w:rPr>
    </w:lvl>
    <w:lvl w:ilvl="4">
      <w:start w:val="1"/>
      <w:numFmt w:val="lowerLetter"/>
      <w:lvlText w:val="(%5)"/>
      <w:lvlJc w:val="left"/>
      <w:pPr>
        <w:tabs>
          <w:tab w:val="left" w:pos="0"/>
        </w:tabs>
        <w:ind w:left="3600" w:hanging="360"/>
      </w:pPr>
      <w:rPr>
        <w:u w:val="none"/>
      </w:rPr>
    </w:lvl>
    <w:lvl w:ilvl="5">
      <w:start w:val="1"/>
      <w:numFmt w:val="lowerRoman"/>
      <w:lvlText w:val="(%6)"/>
      <w:lvlJc w:val="right"/>
      <w:pPr>
        <w:tabs>
          <w:tab w:val="left" w:pos="0"/>
        </w:tabs>
        <w:ind w:left="4320" w:hanging="360"/>
      </w:pPr>
      <w:rPr>
        <w:u w:val="none"/>
      </w:rPr>
    </w:lvl>
    <w:lvl w:ilvl="6">
      <w:start w:val="1"/>
      <w:numFmt w:val="decimal"/>
      <w:lvlText w:val="%7."/>
      <w:lvlJc w:val="left"/>
      <w:pPr>
        <w:tabs>
          <w:tab w:val="left" w:pos="0"/>
        </w:tabs>
        <w:ind w:left="5040" w:hanging="360"/>
      </w:pPr>
      <w:rPr>
        <w:u w:val="none"/>
      </w:rPr>
    </w:lvl>
    <w:lvl w:ilvl="7">
      <w:start w:val="1"/>
      <w:numFmt w:val="lowerLetter"/>
      <w:lvlText w:val="%8."/>
      <w:lvlJc w:val="left"/>
      <w:pPr>
        <w:tabs>
          <w:tab w:val="left" w:pos="0"/>
        </w:tabs>
        <w:ind w:left="5760" w:hanging="360"/>
      </w:pPr>
      <w:rPr>
        <w:u w:val="none"/>
      </w:rPr>
    </w:lvl>
    <w:lvl w:ilvl="8">
      <w:start w:val="1"/>
      <w:numFmt w:val="lowerRoman"/>
      <w:lvlText w:val="%9."/>
      <w:lvlJc w:val="right"/>
      <w:pPr>
        <w:tabs>
          <w:tab w:val="left" w:pos="0"/>
        </w:tabs>
        <w:ind w:left="6480" w:hanging="360"/>
      </w:pPr>
      <w:rPr>
        <w:u w:val="none"/>
      </w:rPr>
    </w:lvl>
  </w:abstractNum>
  <w:abstractNum w:abstractNumId="114" w15:restartNumberingAfterBreak="0">
    <w:nsid w:val="1CF34FE1"/>
    <w:multiLevelType w:val="hybridMultilevel"/>
    <w:tmpl w:val="1A963DDA"/>
    <w:lvl w:ilvl="0" w:tplc="D01C3AD6">
      <w:start w:val="1"/>
      <w:numFmt w:val="bullet"/>
      <w:lvlText w:val=""/>
      <w:lvlJc w:val="left"/>
      <w:pPr>
        <w:ind w:left="1004" w:hanging="360"/>
      </w:pPr>
      <w:rPr>
        <w:rFonts w:ascii="Marlett" w:hAnsi="Marlett"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5" w15:restartNumberingAfterBreak="0">
    <w:nsid w:val="7F535768"/>
    <w:multiLevelType w:val="hybridMultilevel"/>
    <w:tmpl w:val="94AADC60"/>
    <w:lvl w:ilvl="0" w:tplc="D01C3AD6">
      <w:start w:val="1"/>
      <w:numFmt w:val="bullet"/>
      <w:lvlText w:val=""/>
      <w:lvlJc w:val="left"/>
      <w:pPr>
        <w:ind w:left="1004" w:hanging="360"/>
      </w:pPr>
      <w:rPr>
        <w:rFonts w:ascii="Marlett" w:hAnsi="Marlett"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277642891">
    <w:abstractNumId w:val="37"/>
  </w:num>
  <w:num w:numId="2" w16cid:durableId="335771976">
    <w:abstractNumId w:val="57"/>
  </w:num>
  <w:num w:numId="3" w16cid:durableId="956067176">
    <w:abstractNumId w:val="28"/>
  </w:num>
  <w:num w:numId="4" w16cid:durableId="98840454">
    <w:abstractNumId w:val="24"/>
  </w:num>
  <w:num w:numId="5" w16cid:durableId="1534272270">
    <w:abstractNumId w:val="41"/>
  </w:num>
  <w:num w:numId="6" w16cid:durableId="539175243">
    <w:abstractNumId w:val="46"/>
  </w:num>
  <w:num w:numId="7" w16cid:durableId="2049646388">
    <w:abstractNumId w:val="5"/>
  </w:num>
  <w:num w:numId="8" w16cid:durableId="1811163977">
    <w:abstractNumId w:val="4"/>
  </w:num>
  <w:num w:numId="9" w16cid:durableId="1115320698">
    <w:abstractNumId w:val="33"/>
  </w:num>
  <w:num w:numId="10" w16cid:durableId="824467642">
    <w:abstractNumId w:val="8"/>
  </w:num>
  <w:num w:numId="11" w16cid:durableId="664938852">
    <w:abstractNumId w:val="11"/>
  </w:num>
  <w:num w:numId="12" w16cid:durableId="1242837546">
    <w:abstractNumId w:val="25"/>
  </w:num>
  <w:num w:numId="13" w16cid:durableId="945885065">
    <w:abstractNumId w:val="3"/>
  </w:num>
  <w:num w:numId="14" w16cid:durableId="1784424828">
    <w:abstractNumId w:val="2"/>
  </w:num>
  <w:num w:numId="15" w16cid:durableId="1181890509">
    <w:abstractNumId w:val="1"/>
  </w:num>
  <w:num w:numId="16" w16cid:durableId="183058104">
    <w:abstractNumId w:val="17"/>
  </w:num>
  <w:num w:numId="17" w16cid:durableId="1823887978">
    <w:abstractNumId w:val="26"/>
  </w:num>
  <w:num w:numId="18" w16cid:durableId="1475567051">
    <w:abstractNumId w:val="15"/>
  </w:num>
  <w:num w:numId="19" w16cid:durableId="1235892645">
    <w:abstractNumId w:val="31"/>
  </w:num>
  <w:num w:numId="20" w16cid:durableId="2066489122">
    <w:abstractNumId w:val="9"/>
  </w:num>
  <w:num w:numId="21" w16cid:durableId="1980454930">
    <w:abstractNumId w:val="43"/>
  </w:num>
  <w:num w:numId="22" w16cid:durableId="1702438446">
    <w:abstractNumId w:val="40"/>
  </w:num>
  <w:num w:numId="23" w16cid:durableId="1150168287">
    <w:abstractNumId w:val="7"/>
  </w:num>
  <w:num w:numId="24" w16cid:durableId="2078165119">
    <w:abstractNumId w:val="52"/>
  </w:num>
  <w:num w:numId="25" w16cid:durableId="501551523">
    <w:abstractNumId w:val="38"/>
  </w:num>
  <w:num w:numId="26" w16cid:durableId="865750397">
    <w:abstractNumId w:val="54"/>
  </w:num>
  <w:num w:numId="27" w16cid:durableId="1845240121">
    <w:abstractNumId w:val="51"/>
  </w:num>
  <w:num w:numId="28" w16cid:durableId="205921437">
    <w:abstractNumId w:val="50"/>
  </w:num>
  <w:num w:numId="29" w16cid:durableId="486020770">
    <w:abstractNumId w:val="56"/>
  </w:num>
  <w:num w:numId="30" w16cid:durableId="710344819">
    <w:abstractNumId w:val="35"/>
  </w:num>
  <w:num w:numId="31" w16cid:durableId="1131284086">
    <w:abstractNumId w:val="58"/>
  </w:num>
  <w:num w:numId="32" w16cid:durableId="607201800">
    <w:abstractNumId w:val="16"/>
  </w:num>
  <w:num w:numId="33" w16cid:durableId="38626586">
    <w:abstractNumId w:val="39"/>
  </w:num>
  <w:num w:numId="34" w16cid:durableId="356390896">
    <w:abstractNumId w:val="22"/>
  </w:num>
  <w:num w:numId="35" w16cid:durableId="1459639054">
    <w:abstractNumId w:val="30"/>
  </w:num>
  <w:num w:numId="36" w16cid:durableId="1755976892">
    <w:abstractNumId w:val="55"/>
  </w:num>
  <w:num w:numId="37" w16cid:durableId="1601257177">
    <w:abstractNumId w:val="48"/>
  </w:num>
  <w:num w:numId="38" w16cid:durableId="1274630954">
    <w:abstractNumId w:val="12"/>
  </w:num>
  <w:num w:numId="39" w16cid:durableId="1002901776">
    <w:abstractNumId w:val="53"/>
  </w:num>
  <w:num w:numId="40" w16cid:durableId="985548669">
    <w:abstractNumId w:val="23"/>
  </w:num>
  <w:num w:numId="41" w16cid:durableId="2060011633">
    <w:abstractNumId w:val="10"/>
  </w:num>
  <w:num w:numId="42" w16cid:durableId="798843793">
    <w:abstractNumId w:val="0"/>
  </w:num>
  <w:num w:numId="43" w16cid:durableId="918976068">
    <w:abstractNumId w:val="49"/>
  </w:num>
  <w:num w:numId="44" w16cid:durableId="956064143">
    <w:abstractNumId w:val="113"/>
  </w:num>
  <w:num w:numId="45" w16cid:durableId="456266958">
    <w:abstractNumId w:val="14"/>
  </w:num>
  <w:num w:numId="46" w16cid:durableId="1747919607">
    <w:abstractNumId w:val="18"/>
  </w:num>
  <w:num w:numId="47" w16cid:durableId="1851137388">
    <w:abstractNumId w:val="36"/>
  </w:num>
  <w:num w:numId="48" w16cid:durableId="1296065014">
    <w:abstractNumId w:val="47"/>
  </w:num>
  <w:num w:numId="49" w16cid:durableId="363016878">
    <w:abstractNumId w:val="6"/>
  </w:num>
  <w:num w:numId="50" w16cid:durableId="1038822703">
    <w:abstractNumId w:val="29"/>
  </w:num>
  <w:num w:numId="51" w16cid:durableId="460728983">
    <w:abstractNumId w:val="34"/>
  </w:num>
  <w:num w:numId="52" w16cid:durableId="762071207">
    <w:abstractNumId w:val="104"/>
  </w:num>
  <w:num w:numId="53" w16cid:durableId="242422310">
    <w:abstractNumId w:val="44"/>
  </w:num>
  <w:num w:numId="54" w16cid:durableId="751046395">
    <w:abstractNumId w:val="27"/>
  </w:num>
  <w:num w:numId="55" w16cid:durableId="1825585698">
    <w:abstractNumId w:val="13"/>
  </w:num>
  <w:num w:numId="56" w16cid:durableId="1329361362">
    <w:abstractNumId w:val="42"/>
  </w:num>
  <w:num w:numId="57" w16cid:durableId="134221238">
    <w:abstractNumId w:val="20"/>
  </w:num>
  <w:num w:numId="58" w16cid:durableId="648484573">
    <w:abstractNumId w:val="19"/>
  </w:num>
  <w:num w:numId="59" w16cid:durableId="1197281405">
    <w:abstractNumId w:val="45"/>
  </w:num>
  <w:num w:numId="60" w16cid:durableId="1386829657">
    <w:abstractNumId w:val="21"/>
  </w:num>
  <w:num w:numId="61" w16cid:durableId="2122146095">
    <w:abstractNumId w:val="32"/>
    <w:lvlOverride w:ilvl="0">
      <w:startOverride w:val="1"/>
    </w:lvlOverride>
  </w:num>
  <w:num w:numId="62" w16cid:durableId="1196625901">
    <w:abstractNumId w:val="32"/>
  </w:num>
  <w:num w:numId="63" w16cid:durableId="1673296131">
    <w:abstractNumId w:val="32"/>
  </w:num>
  <w:num w:numId="64" w16cid:durableId="1577322049">
    <w:abstractNumId w:val="67"/>
  </w:num>
  <w:num w:numId="65" w16cid:durableId="1751734956">
    <w:abstractNumId w:val="66"/>
  </w:num>
  <w:num w:numId="66" w16cid:durableId="1540967581">
    <w:abstractNumId w:val="71"/>
  </w:num>
  <w:num w:numId="67" w16cid:durableId="24642645">
    <w:abstractNumId w:val="64"/>
  </w:num>
  <w:num w:numId="68" w16cid:durableId="852035161">
    <w:abstractNumId w:val="88"/>
  </w:num>
  <w:num w:numId="69" w16cid:durableId="449864933">
    <w:abstractNumId w:val="96"/>
  </w:num>
  <w:num w:numId="70" w16cid:durableId="2387593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61832181">
    <w:abstractNumId w:val="85"/>
  </w:num>
  <w:num w:numId="72" w16cid:durableId="1869369286">
    <w:abstractNumId w:val="73"/>
  </w:num>
  <w:num w:numId="73" w16cid:durableId="756094471">
    <w:abstractNumId w:val="109"/>
  </w:num>
  <w:num w:numId="74" w16cid:durableId="1214735091">
    <w:abstractNumId w:val="77"/>
  </w:num>
  <w:num w:numId="75" w16cid:durableId="394009842">
    <w:abstractNumId w:val="100"/>
  </w:num>
  <w:num w:numId="76" w16cid:durableId="655575036">
    <w:abstractNumId w:val="111"/>
  </w:num>
  <w:num w:numId="77" w16cid:durableId="546724142">
    <w:abstractNumId w:val="103"/>
  </w:num>
  <w:num w:numId="78" w16cid:durableId="622198954">
    <w:abstractNumId w:val="108"/>
  </w:num>
  <w:num w:numId="79" w16cid:durableId="1144660984">
    <w:abstractNumId w:val="63"/>
  </w:num>
  <w:num w:numId="80" w16cid:durableId="93288588">
    <w:abstractNumId w:val="106"/>
  </w:num>
  <w:num w:numId="81" w16cid:durableId="1528324108">
    <w:abstractNumId w:val="65"/>
  </w:num>
  <w:num w:numId="82" w16cid:durableId="233396461">
    <w:abstractNumId w:val="72"/>
  </w:num>
  <w:num w:numId="83" w16cid:durableId="905576823">
    <w:abstractNumId w:val="74"/>
  </w:num>
  <w:num w:numId="84" w16cid:durableId="1741248258">
    <w:abstractNumId w:val="91"/>
  </w:num>
  <w:num w:numId="85" w16cid:durableId="2105959545">
    <w:abstractNumId w:val="95"/>
  </w:num>
  <w:num w:numId="86" w16cid:durableId="2106993781">
    <w:abstractNumId w:val="69"/>
  </w:num>
  <w:num w:numId="87" w16cid:durableId="138697748">
    <w:abstractNumId w:val="97"/>
  </w:num>
  <w:num w:numId="88" w16cid:durableId="36903489">
    <w:abstractNumId w:val="86"/>
  </w:num>
  <w:num w:numId="89" w16cid:durableId="989089693">
    <w:abstractNumId w:val="107"/>
  </w:num>
  <w:num w:numId="90" w16cid:durableId="1046684127">
    <w:abstractNumId w:val="70"/>
  </w:num>
  <w:num w:numId="91" w16cid:durableId="1930380428">
    <w:abstractNumId w:val="99"/>
  </w:num>
  <w:num w:numId="92" w16cid:durableId="665787312">
    <w:abstractNumId w:val="80"/>
  </w:num>
  <w:num w:numId="93" w16cid:durableId="1195655640">
    <w:abstractNumId w:val="78"/>
  </w:num>
  <w:num w:numId="94" w16cid:durableId="16280073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87192575">
    <w:abstractNumId w:val="84"/>
  </w:num>
  <w:num w:numId="96" w16cid:durableId="854926636">
    <w:abstractNumId w:val="62"/>
  </w:num>
  <w:num w:numId="97" w16cid:durableId="648754845">
    <w:abstractNumId w:val="59"/>
  </w:num>
  <w:num w:numId="98" w16cid:durableId="1433545616">
    <w:abstractNumId w:val="105"/>
  </w:num>
  <w:num w:numId="99" w16cid:durableId="1252083653">
    <w:abstractNumId w:val="75"/>
  </w:num>
  <w:num w:numId="100" w16cid:durableId="1904169689">
    <w:abstractNumId w:val="68"/>
  </w:num>
  <w:num w:numId="101" w16cid:durableId="425805211">
    <w:abstractNumId w:val="76"/>
  </w:num>
  <w:num w:numId="102" w16cid:durableId="1698584295">
    <w:abstractNumId w:val="112"/>
  </w:num>
  <w:num w:numId="103" w16cid:durableId="1007976312">
    <w:abstractNumId w:val="102"/>
  </w:num>
  <w:num w:numId="104" w16cid:durableId="979843425">
    <w:abstractNumId w:val="83"/>
  </w:num>
  <w:num w:numId="105" w16cid:durableId="821584617">
    <w:abstractNumId w:val="81"/>
  </w:num>
  <w:num w:numId="106" w16cid:durableId="527138520">
    <w:abstractNumId w:val="60"/>
  </w:num>
  <w:num w:numId="107" w16cid:durableId="1461537254">
    <w:abstractNumId w:val="92"/>
  </w:num>
  <w:num w:numId="108" w16cid:durableId="1158614864">
    <w:abstractNumId w:val="87"/>
  </w:num>
  <w:num w:numId="109" w16cid:durableId="1506901497">
    <w:abstractNumId w:val="98"/>
  </w:num>
  <w:num w:numId="110" w16cid:durableId="1539076802">
    <w:abstractNumId w:val="89"/>
  </w:num>
  <w:num w:numId="111" w16cid:durableId="2140947873">
    <w:abstractNumId w:val="90"/>
  </w:num>
  <w:num w:numId="112" w16cid:durableId="896621699">
    <w:abstractNumId w:val="61"/>
  </w:num>
  <w:num w:numId="113" w16cid:durableId="1848717060">
    <w:abstractNumId w:val="93"/>
  </w:num>
  <w:num w:numId="114" w16cid:durableId="261962367">
    <w:abstractNumId w:val="82"/>
  </w:num>
  <w:num w:numId="115" w16cid:durableId="914050164">
    <w:abstractNumId w:val="94"/>
  </w:num>
  <w:num w:numId="116" w16cid:durableId="452023499">
    <w:abstractNumId w:val="110"/>
  </w:num>
  <w:num w:numId="117" w16cid:durableId="1729573158">
    <w:abstractNumId w:val="101"/>
  </w:num>
  <w:num w:numId="118" w16cid:durableId="1710490907">
    <w:abstractNumId w:val="114"/>
  </w:num>
  <w:num w:numId="119" w16cid:durableId="890506036">
    <w:abstractNumId w:val="11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8B4"/>
    <w:rsid w:val="00003CE4"/>
    <w:rsid w:val="00082237"/>
    <w:rsid w:val="00115E91"/>
    <w:rsid w:val="002113CD"/>
    <w:rsid w:val="00266E57"/>
    <w:rsid w:val="003A0EB1"/>
    <w:rsid w:val="003D3AA6"/>
    <w:rsid w:val="00406B48"/>
    <w:rsid w:val="00463DBC"/>
    <w:rsid w:val="004645B2"/>
    <w:rsid w:val="00487C58"/>
    <w:rsid w:val="004940BB"/>
    <w:rsid w:val="004E5CB3"/>
    <w:rsid w:val="005E3ED4"/>
    <w:rsid w:val="00611E87"/>
    <w:rsid w:val="00626436"/>
    <w:rsid w:val="00647F88"/>
    <w:rsid w:val="006F48F5"/>
    <w:rsid w:val="007566B1"/>
    <w:rsid w:val="0095565F"/>
    <w:rsid w:val="009738BE"/>
    <w:rsid w:val="009920CF"/>
    <w:rsid w:val="009A44D0"/>
    <w:rsid w:val="00A04F0B"/>
    <w:rsid w:val="00A66DCC"/>
    <w:rsid w:val="00A7411F"/>
    <w:rsid w:val="00A958B4"/>
    <w:rsid w:val="00AA5CA3"/>
    <w:rsid w:val="00AD35AC"/>
    <w:rsid w:val="00B13E40"/>
    <w:rsid w:val="00B80AEE"/>
    <w:rsid w:val="00BD4AB5"/>
    <w:rsid w:val="00BE6502"/>
    <w:rsid w:val="00C705EA"/>
    <w:rsid w:val="00C82476"/>
    <w:rsid w:val="00CF654F"/>
    <w:rsid w:val="00D02630"/>
    <w:rsid w:val="00D16839"/>
    <w:rsid w:val="00D97621"/>
    <w:rsid w:val="00DE0F1A"/>
    <w:rsid w:val="00EE350C"/>
    <w:rsid w:val="00F53547"/>
    <w:rsid w:val="00FB2B22"/>
    <w:rsid w:val="00FD5CC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49F9F"/>
  <w15:docId w15:val="{85817B2B-3F81-4AB8-A49D-C81D3D18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lang w:eastAsia="pl-PL"/>
    </w:rPr>
  </w:style>
  <w:style w:type="paragraph" w:styleId="Nagwek1">
    <w:name w:val="heading 1"/>
    <w:basedOn w:val="Normalny"/>
    <w:next w:val="Normalny"/>
    <w:uiPriority w:val="9"/>
    <w:qFormat/>
    <w:pPr>
      <w:keepNext/>
      <w:keepLines/>
      <w:spacing w:before="480"/>
      <w:outlineLvl w:val="0"/>
    </w:pPr>
    <w:rPr>
      <w:rFonts w:ascii="Calibri Light" w:eastAsia="SimSun" w:hAnsi="Calibri Light" w:cs="SimSun"/>
      <w:b/>
      <w:bCs/>
      <w:color w:val="2F5496"/>
      <w:sz w:val="28"/>
      <w:szCs w:val="28"/>
    </w:rPr>
  </w:style>
  <w:style w:type="paragraph" w:styleId="Nagwek2">
    <w:name w:val="heading 2"/>
    <w:basedOn w:val="Normalny"/>
    <w:next w:val="Normalny"/>
    <w:uiPriority w:val="9"/>
    <w:unhideWhenUsed/>
    <w:qFormat/>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unhideWhenUsed/>
    <w:qFormat/>
    <w:pPr>
      <w:keepNext/>
      <w:keepLines/>
      <w:spacing w:before="40"/>
      <w:jc w:val="both"/>
      <w:outlineLvl w:val="2"/>
    </w:pPr>
    <w:rPr>
      <w:b/>
    </w:rPr>
  </w:style>
  <w:style w:type="paragraph" w:styleId="Nagwek4">
    <w:name w:val="heading 4"/>
    <w:basedOn w:val="Normalny"/>
    <w:next w:val="Normalny"/>
    <w:link w:val="Nagwek4Znak"/>
    <w:uiPriority w:val="9"/>
    <w:semiHidden/>
    <w:unhideWhenUsed/>
    <w:qFormat/>
    <w:pPr>
      <w:keepNext/>
      <w:keepLines/>
      <w:spacing w:before="200"/>
      <w:outlineLvl w:val="3"/>
    </w:pPr>
    <w:rPr>
      <w:rFonts w:ascii="Calibri Light" w:eastAsia="SimSun" w:hAnsi="Calibri Light" w:cs="SimSun"/>
      <w:b/>
      <w:bCs/>
      <w:i/>
      <w:iCs/>
      <w:color w:val="4472C4"/>
    </w:rPr>
  </w:style>
  <w:style w:type="paragraph" w:styleId="Nagwek5">
    <w:name w:val="heading 5"/>
    <w:basedOn w:val="Normalny"/>
    <w:next w:val="Normalny"/>
    <w:link w:val="Nagwek5Znak"/>
    <w:uiPriority w:val="9"/>
    <w:semiHidden/>
    <w:unhideWhenUsed/>
    <w:qFormat/>
    <w:pPr>
      <w:spacing w:before="240" w:after="60"/>
      <w:outlineLvl w:val="4"/>
    </w:pPr>
    <w:rPr>
      <w:lang w:eastAsia="ar-SA"/>
    </w:rPr>
  </w:style>
  <w:style w:type="paragraph" w:styleId="Nagwek6">
    <w:name w:val="heading 6"/>
    <w:basedOn w:val="Normalny"/>
    <w:next w:val="Normalny"/>
    <w:link w:val="Nagwek6Znak"/>
    <w:uiPriority w:val="9"/>
    <w:semiHidden/>
    <w:unhideWhenUsed/>
    <w:qFormat/>
    <w:pPr>
      <w:keepNext/>
      <w:keepLines/>
      <w:spacing w:before="40"/>
      <w:outlineLvl w:val="5"/>
    </w:pPr>
    <w:rPr>
      <w:rFonts w:ascii="Calibri Light" w:eastAsia="SimSun" w:hAnsi="Calibri Light" w:cs="SimSun"/>
      <w:color w:val="1F3763"/>
    </w:rPr>
  </w:style>
  <w:style w:type="paragraph" w:styleId="Nagwek7">
    <w:name w:val="heading 7"/>
    <w:basedOn w:val="Normalny"/>
    <w:next w:val="Normalny"/>
    <w:link w:val="Nagwek7Znak"/>
    <w:uiPriority w:val="99"/>
    <w:qFormat/>
    <w:pPr>
      <w:keepNext/>
      <w:pBdr>
        <w:bottom w:val="single" w:sz="4" w:space="1" w:color="000000"/>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pPr>
      <w:keepNext/>
      <w:keepLines/>
      <w:spacing w:before="40"/>
      <w:outlineLvl w:val="7"/>
    </w:pPr>
    <w:rPr>
      <w:rFonts w:ascii="Calibri Light" w:eastAsia="SimSun" w:hAnsi="Calibri Light" w:cs="SimSun"/>
      <w:color w:val="272727"/>
      <w:sz w:val="21"/>
      <w:szCs w:val="21"/>
    </w:rPr>
  </w:style>
  <w:style w:type="paragraph" w:styleId="Nagwek9">
    <w:name w:val="heading 9"/>
    <w:basedOn w:val="Normalny"/>
    <w:next w:val="Normalny"/>
    <w:link w:val="Nagwek9Znak"/>
    <w:uiPriority w:val="9"/>
    <w:qFormat/>
    <w:pPr>
      <w:keepNext/>
      <w:keepLines/>
      <w:spacing w:before="40"/>
      <w:outlineLvl w:val="8"/>
    </w:pPr>
    <w:rPr>
      <w:rFonts w:ascii="Calibri Light" w:eastAsia="SimSun" w:hAnsi="Calibri Light" w:cs="SimSu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qFormat/>
    <w:rPr>
      <w:color w:val="0563C1"/>
      <w:u w:val="single"/>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dymkaZnak">
    <w:name w:val="Tekst dymka Znak"/>
    <w:basedOn w:val="Domylnaczcionkaakapitu"/>
    <w:link w:val="Tekstdymka"/>
    <w:uiPriority w:val="99"/>
    <w:qFormat/>
    <w:rPr>
      <w:rFonts w:ascii="Tahoma" w:hAnsi="Tahoma" w:cs="Tahoma"/>
      <w:sz w:val="16"/>
      <w:szCs w:val="16"/>
    </w:rPr>
  </w:style>
  <w:style w:type="character" w:customStyle="1" w:styleId="Nagwek1Znak">
    <w:name w:val="Nagłówek 1 Znak"/>
    <w:basedOn w:val="Domylnaczcionkaakapitu"/>
    <w:qFormat/>
    <w:rPr>
      <w:rFonts w:ascii="Calibri Light" w:eastAsia="SimSun" w:hAnsi="Calibri Light" w:cs="SimSun"/>
      <w:b/>
      <w:bCs/>
      <w:color w:val="2F5496"/>
      <w:sz w:val="28"/>
      <w:szCs w:val="28"/>
    </w:rPr>
  </w:style>
  <w:style w:type="character" w:customStyle="1" w:styleId="TekstprzypisudolnegoZnak">
    <w:name w:val="Tekst przypisu dolnego Znak"/>
    <w:basedOn w:val="Domylnaczcionkaakapitu"/>
    <w:link w:val="Tekstprzypisudolnego"/>
    <w:uiPriority w:val="99"/>
    <w:qFormat/>
    <w:rPr>
      <w:rFonts w:ascii="Tahoma" w:eastAsia="Times New Roman" w:hAnsi="Tahoma" w:cs="Times New Roman"/>
      <w:sz w:val="20"/>
      <w:szCs w:val="20"/>
      <w:lang w:eastAsia="pl-PL"/>
    </w:rPr>
  </w:style>
  <w:style w:type="character" w:customStyle="1" w:styleId="Zakotwiczenieprzypisudolnego">
    <w:name w:val="Zakotwiczenie przypisu dolnego"/>
    <w:qFormat/>
    <w:rPr>
      <w:rFonts w:cs="Times New Roman"/>
      <w:sz w:val="20"/>
      <w:vertAlign w:val="superscript"/>
    </w:rPr>
  </w:style>
  <w:style w:type="character" w:customStyle="1" w:styleId="FootnoteCharacters">
    <w:name w:val="Footnote Characters"/>
    <w:basedOn w:val="Domylnaczcionkaakapitu"/>
    <w:qFormat/>
    <w:rPr>
      <w:rFonts w:cs="Times New Roman"/>
      <w:sz w:val="20"/>
      <w:vertAlign w:val="superscript"/>
    </w:rPr>
  </w:style>
  <w:style w:type="character" w:customStyle="1" w:styleId="Teksttreci4">
    <w:name w:val="Tekst treści (4)_"/>
    <w:link w:val="Teksttreci40"/>
    <w:uiPriority w:val="99"/>
    <w:qFormat/>
    <w:rPr>
      <w:rFonts w:ascii="Verdana" w:hAnsi="Verdana"/>
      <w:sz w:val="19"/>
      <w:shd w:val="clear" w:color="auto" w:fill="FFFFFF"/>
    </w:rPr>
  </w:style>
  <w:style w:type="character" w:customStyle="1" w:styleId="FontStyle37">
    <w:name w:val="Font Style37"/>
    <w:uiPriority w:val="99"/>
    <w:qFormat/>
    <w:rPr>
      <w:rFonts w:ascii="Arial" w:hAnsi="Arial" w:cs="Arial"/>
      <w:sz w:val="20"/>
      <w:szCs w:val="20"/>
    </w:rPr>
  </w:style>
  <w:style w:type="character" w:customStyle="1" w:styleId="Znakiprzypiswdolnych">
    <w:name w:val="Znaki przypisów dolnych"/>
    <w:uiPriority w:val="99"/>
    <w:qFormat/>
    <w:rPr>
      <w:vertAlign w:val="superscript"/>
    </w:rPr>
  </w:style>
  <w:style w:type="character" w:customStyle="1" w:styleId="Odwoanieprzypisudolnego4">
    <w:name w:val="Odwołanie przypisu dolnego4"/>
    <w:uiPriority w:val="99"/>
    <w:qFormat/>
    <w:rPr>
      <w:vertAlign w:val="superscript"/>
    </w:rPr>
  </w:style>
  <w:style w:type="character" w:customStyle="1" w:styleId="DeltaViewInsertion">
    <w:name w:val="DeltaView Insertion"/>
    <w:uiPriority w:val="99"/>
    <w:qFormat/>
    <w:rPr>
      <w:b/>
      <w:i/>
      <w:spacing w:val="0"/>
    </w:rPr>
  </w:style>
  <w:style w:type="character" w:customStyle="1" w:styleId="Odwoanieprzypisudolnego6">
    <w:name w:val="Odwołanie przypisu dolnego6"/>
    <w:uiPriority w:val="99"/>
    <w:qFormat/>
    <w:rPr>
      <w:vertAlign w:val="superscript"/>
    </w:rPr>
  </w:style>
  <w:style w:type="character" w:customStyle="1" w:styleId="TekstpodstawowyZnak">
    <w:name w:val="Tekst podstawowy Znak"/>
    <w:basedOn w:val="Domylnaczcionkaakapitu"/>
    <w:link w:val="Tekstpodstawowy"/>
    <w:uiPriority w:val="99"/>
    <w:qFormat/>
    <w:rPr>
      <w:rFonts w:ascii="Times New Roman" w:eastAsia="Lucida Sans Unicode" w:hAnsi="Times New Roman" w:cs="Times New Roman"/>
      <w:kern w:val="2"/>
      <w:sz w:val="24"/>
      <w:szCs w:val="24"/>
      <w:lang w:eastAsia="zh-CN"/>
    </w:rPr>
  </w:style>
  <w:style w:type="character" w:customStyle="1" w:styleId="AkapitzlistZnak">
    <w:name w:val="Akapit z listą Znak"/>
    <w:link w:val="Akapitzlist"/>
    <w:uiPriority w:val="34"/>
    <w:qFormat/>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sz w:val="20"/>
      <w:szCs w:val="20"/>
    </w:rPr>
  </w:style>
  <w:style w:type="character" w:customStyle="1" w:styleId="TematkomentarzaZnak">
    <w:name w:val="Temat komentarza Znak"/>
    <w:basedOn w:val="TekstkomentarzaZnak"/>
    <w:link w:val="Tematkomentarza"/>
    <w:uiPriority w:val="99"/>
    <w:qFormat/>
    <w:rPr>
      <w:b/>
      <w:bCs/>
      <w:sz w:val="20"/>
      <w:szCs w:val="20"/>
    </w:rPr>
  </w:style>
  <w:style w:type="character" w:customStyle="1" w:styleId="ZwykytekstZnak">
    <w:name w:val="Zwykły tekst Znak"/>
    <w:basedOn w:val="Domylnaczcionkaakapitu"/>
    <w:link w:val="Zwykytekst"/>
    <w:uiPriority w:val="99"/>
    <w:qFormat/>
    <w:rPr>
      <w:rFonts w:ascii="Courier New" w:eastAsia="Times New Roman" w:hAnsi="Courier New" w:cs="Bookman Old Style"/>
      <w:sz w:val="20"/>
      <w:szCs w:val="20"/>
      <w:lang w:eastAsia="pl-PL"/>
    </w:rPr>
  </w:style>
  <w:style w:type="character" w:customStyle="1" w:styleId="BezodstpwZnak">
    <w:name w:val="Bez odstępów Znak"/>
    <w:link w:val="Bezodstpw"/>
    <w:qFormat/>
    <w:rPr>
      <w:rFonts w:ascii="Times New Roman" w:eastAsia="Lucida Sans Unicode" w:hAnsi="Times New Roman" w:cs="Times New Roman"/>
      <w:kern w:val="2"/>
      <w:sz w:val="24"/>
      <w:szCs w:val="24"/>
      <w:lang w:eastAsia="zh-CN"/>
    </w:rPr>
  </w:style>
  <w:style w:type="character" w:customStyle="1" w:styleId="alb">
    <w:name w:val="a_lb"/>
    <w:basedOn w:val="Domylnaczcionkaakapitu"/>
    <w:uiPriority w:val="99"/>
    <w:qFormat/>
  </w:style>
  <w:style w:type="character" w:customStyle="1" w:styleId="Tekstpodstawowywcity3Znak">
    <w:name w:val="Tekst podstawowy wcięty 3 Znak"/>
    <w:basedOn w:val="Domylnaczcionkaakapitu"/>
    <w:link w:val="Tekstpodstawowywcity3"/>
    <w:uiPriority w:val="99"/>
    <w:qFormat/>
    <w:rPr>
      <w:sz w:val="16"/>
      <w:szCs w:val="16"/>
    </w:rPr>
  </w:style>
  <w:style w:type="character" w:customStyle="1" w:styleId="Nagwek2Znak">
    <w:name w:val="Nagłówek 2 Znak"/>
    <w:basedOn w:val="Domylnaczcionkaakapitu"/>
    <w:qFormat/>
    <w:rPr>
      <w:rFonts w:ascii="Calibri Light" w:eastAsia="Times New Roman" w:hAnsi="Calibri Light" w:cs="Times New Roman"/>
      <w:b/>
      <w:bCs/>
      <w:i/>
      <w:iCs/>
      <w:sz w:val="28"/>
      <w:szCs w:val="28"/>
      <w:lang w:eastAsia="pl-PL"/>
    </w:rPr>
  </w:style>
  <w:style w:type="character" w:customStyle="1" w:styleId="Nagwek7Znak">
    <w:name w:val="Nagłówek 7 Znak"/>
    <w:basedOn w:val="Domylnaczcionkaakapitu"/>
    <w:link w:val="Nagwek7"/>
    <w:uiPriority w:val="99"/>
    <w:qFormat/>
    <w:rPr>
      <w:rFonts w:ascii="Tahoma" w:eastAsia="Times New Roman" w:hAnsi="Tahoma" w:cs="Times New Roman"/>
      <w:b/>
      <w:sz w:val="20"/>
      <w:szCs w:val="20"/>
      <w:lang w:eastAsia="pl-PL"/>
    </w:rPr>
  </w:style>
  <w:style w:type="character" w:customStyle="1" w:styleId="Nierozpoznanawzmianka1">
    <w:name w:val="Nierozpoznana wzmianka1"/>
    <w:basedOn w:val="Domylnaczcionkaakapitu"/>
    <w:uiPriority w:val="99"/>
    <w:qFormat/>
    <w:rPr>
      <w:color w:val="605E5C"/>
      <w:shd w:val="clear" w:color="auto" w:fill="E1DFDD"/>
    </w:rPr>
  </w:style>
  <w:style w:type="character" w:customStyle="1" w:styleId="x-base-text">
    <w:name w:val="x-base-text"/>
    <w:uiPriority w:val="99"/>
    <w:qFormat/>
  </w:style>
  <w:style w:type="character" w:customStyle="1" w:styleId="x-base-nazwa2">
    <w:name w:val="x-base-nazwa2"/>
    <w:uiPriority w:val="99"/>
    <w:qFormat/>
    <w:rPr>
      <w:b/>
    </w:rPr>
  </w:style>
  <w:style w:type="character" w:customStyle="1" w:styleId="Tekstpodstawowy3Znak">
    <w:name w:val="Tekst podstawowy 3 Znak"/>
    <w:basedOn w:val="Domylnaczcionkaakapitu"/>
    <w:link w:val="Tekstpodstawowy3"/>
    <w:uiPriority w:val="99"/>
    <w:qFormat/>
    <w:rPr>
      <w:rFonts w:ascii="Times New Roman" w:eastAsia="Times New Roman" w:hAnsi="Times New Roman" w:cs="Times New Roman"/>
      <w:sz w:val="16"/>
      <w:szCs w:val="16"/>
      <w:lang w:eastAsia="pl-PL"/>
    </w:rPr>
  </w:style>
  <w:style w:type="character" w:customStyle="1" w:styleId="CytatintensywnyZnak">
    <w:name w:val="Cytat intensywny Znak"/>
    <w:basedOn w:val="Domylnaczcionkaakapitu"/>
    <w:link w:val="Cytatintensywny"/>
    <w:uiPriority w:val="99"/>
    <w:qFormat/>
    <w:rPr>
      <w:rFonts w:ascii="Times New Roman" w:eastAsia="Times New Roman" w:hAnsi="Times New Roman" w:cs="Times New Roman"/>
      <w:i/>
      <w:iCs/>
      <w:color w:val="5B9BD5"/>
      <w:sz w:val="24"/>
      <w:szCs w:val="24"/>
      <w:lang w:eastAsia="pl-PL"/>
    </w:rPr>
  </w:style>
  <w:style w:type="character" w:styleId="Tekstzastpczy">
    <w:name w:val="Placeholder Text"/>
    <w:basedOn w:val="Domylnaczcionkaakapitu"/>
    <w:uiPriority w:val="99"/>
    <w:qFormat/>
    <w:rPr>
      <w:color w:val="808080"/>
    </w:rPr>
  </w:style>
  <w:style w:type="character" w:customStyle="1" w:styleId="Odwiedzoneczeinternetowe">
    <w:name w:val="Odwiedzone łącze internetowe"/>
    <w:basedOn w:val="Domylnaczcionkaakapitu"/>
    <w:uiPriority w:val="99"/>
    <w:qFormat/>
    <w:rPr>
      <w:color w:val="954F72"/>
      <w:u w:val="single"/>
    </w:rPr>
  </w:style>
  <w:style w:type="character" w:customStyle="1" w:styleId="Nagwek8Znak">
    <w:name w:val="Nagłówek 8 Znak"/>
    <w:basedOn w:val="Domylnaczcionkaakapitu"/>
    <w:link w:val="Nagwek8"/>
    <w:uiPriority w:val="99"/>
    <w:qFormat/>
    <w:rPr>
      <w:rFonts w:ascii="Calibri Light" w:eastAsia="SimSun" w:hAnsi="Calibri Light" w:cs="SimSun"/>
      <w:color w:val="272727"/>
      <w:sz w:val="21"/>
      <w:szCs w:val="21"/>
    </w:rPr>
  </w:style>
  <w:style w:type="character" w:customStyle="1" w:styleId="TekstprzypisukocowegoZnak">
    <w:name w:val="Tekst przypisu końcowego Znak"/>
    <w:basedOn w:val="Domylnaczcionkaakapitu"/>
    <w:link w:val="Tekstprzypisukocowego"/>
    <w:uiPriority w:val="99"/>
    <w:qFormat/>
    <w:rPr>
      <w:sz w:val="20"/>
      <w:szCs w:val="20"/>
    </w:rPr>
  </w:style>
  <w:style w:type="character" w:customStyle="1" w:styleId="Zakotwiczenieprzypisukocowego">
    <w:name w:val="Zakotwiczenie przypisu końcowego"/>
    <w:qFormat/>
    <w:rPr>
      <w:vertAlign w:val="superscript"/>
    </w:rPr>
  </w:style>
  <w:style w:type="character" w:customStyle="1" w:styleId="EndnoteCharacters">
    <w:name w:val="Endnote Characters"/>
    <w:basedOn w:val="Domylnaczcionkaakapitu"/>
    <w:uiPriority w:val="99"/>
    <w:qFormat/>
    <w:rPr>
      <w:vertAlign w:val="superscript"/>
    </w:rPr>
  </w:style>
  <w:style w:type="character" w:customStyle="1" w:styleId="Tekstpodstawowy2Znak">
    <w:name w:val="Tekst podstawowy 2 Znak"/>
    <w:basedOn w:val="Domylnaczcionkaakapitu"/>
    <w:link w:val="Tekstpodstawowy2"/>
    <w:uiPriority w:val="99"/>
    <w:qFormat/>
  </w:style>
  <w:style w:type="character" w:customStyle="1" w:styleId="pktZnak">
    <w:name w:val="pkt Znak"/>
    <w:qFormat/>
    <w:rPr>
      <w:rFonts w:ascii="Times New Roman" w:eastAsia="Times New Roman" w:hAnsi="Times New Roman" w:cs="Times New Roman"/>
      <w:sz w:val="20"/>
      <w:szCs w:val="20"/>
      <w:lang w:eastAsia="pl-PL"/>
    </w:rPr>
  </w:style>
  <w:style w:type="character" w:customStyle="1" w:styleId="Wyrnienie">
    <w:name w:val="Wyróżnienie"/>
    <w:uiPriority w:val="20"/>
    <w:qFormat/>
    <w:rPr>
      <w:rFonts w:cs="Times New Roman"/>
      <w:i/>
      <w:iCs/>
    </w:rPr>
  </w:style>
  <w:style w:type="character" w:customStyle="1" w:styleId="Nagwek6Znak">
    <w:name w:val="Nagłówek 6 Znak"/>
    <w:basedOn w:val="Domylnaczcionkaakapitu"/>
    <w:link w:val="Nagwek6"/>
    <w:qFormat/>
    <w:rPr>
      <w:rFonts w:ascii="Calibri Light" w:eastAsia="SimSun" w:hAnsi="Calibri Light" w:cs="SimSun"/>
      <w:color w:val="1F3763"/>
    </w:rPr>
  </w:style>
  <w:style w:type="character" w:customStyle="1" w:styleId="Nagwek9Znak">
    <w:name w:val="Nagłówek 9 Znak"/>
    <w:basedOn w:val="Domylnaczcionkaakapitu"/>
    <w:link w:val="Nagwek9"/>
    <w:uiPriority w:val="9"/>
    <w:qFormat/>
    <w:rPr>
      <w:rFonts w:ascii="Calibri Light" w:eastAsia="SimSun" w:hAnsi="Calibri Light" w:cs="SimSun"/>
      <w:i/>
      <w:iCs/>
      <w:color w:val="272727"/>
      <w:sz w:val="21"/>
      <w:szCs w:val="21"/>
    </w:rPr>
  </w:style>
  <w:style w:type="character" w:customStyle="1" w:styleId="Tekstpodstawowywcity2Znak">
    <w:name w:val="Tekst podstawowy wcięty 2 Znak"/>
    <w:basedOn w:val="Domylnaczcionkaakapitu"/>
    <w:link w:val="Tekstpodstawowywcity2"/>
    <w:uiPriority w:val="99"/>
    <w:qFormat/>
  </w:style>
  <w:style w:type="character" w:customStyle="1" w:styleId="Teksttreci2">
    <w:name w:val="Tekst treści (2)_"/>
    <w:basedOn w:val="Domylnaczcionkaakapitu"/>
    <w:link w:val="Teksttreci20"/>
    <w:qFormat/>
    <w:rPr>
      <w:rFonts w:ascii="Arial Narrow" w:eastAsia="Arial Narrow" w:hAnsi="Arial Narrow" w:cs="Arial Narrow"/>
      <w:sz w:val="21"/>
      <w:szCs w:val="21"/>
      <w:shd w:val="clear" w:color="auto" w:fill="FFFFFF"/>
    </w:rPr>
  </w:style>
  <w:style w:type="character" w:customStyle="1" w:styleId="Teksttreci2Pogrubienie">
    <w:name w:val="Tekst treści (2) + Pogrubienie"/>
    <w:basedOn w:val="Teksttreci2"/>
    <w:qFormat/>
    <w:rPr>
      <w:rFonts w:ascii="Arial Narrow" w:eastAsia="Arial Narrow" w:hAnsi="Arial Narrow" w:cs="Arial Narrow"/>
      <w:b/>
      <w:bCs/>
      <w:color w:val="000000"/>
      <w:spacing w:val="0"/>
      <w:sz w:val="21"/>
      <w:szCs w:val="21"/>
      <w:shd w:val="clear" w:color="auto" w:fill="FFFFFF"/>
      <w:lang w:val="pl-PL" w:eastAsia="pl-PL" w:bidi="pl-PL"/>
    </w:rPr>
  </w:style>
  <w:style w:type="character" w:customStyle="1" w:styleId="Nagweklubstopka">
    <w:name w:val="Nagłówek lub stopka_"/>
    <w:basedOn w:val="Domylnaczcionkaakapitu"/>
    <w:qFormat/>
    <w:rPr>
      <w:rFonts w:ascii="Arial" w:eastAsia="Arial" w:hAnsi="Arial" w:cs="Arial"/>
      <w:b/>
      <w:bCs/>
      <w:i w:val="0"/>
      <w:iCs w:val="0"/>
      <w:caps w:val="0"/>
      <w:smallCaps w:val="0"/>
      <w:spacing w:val="50"/>
      <w:sz w:val="13"/>
      <w:szCs w:val="13"/>
      <w:u w:val="none"/>
    </w:rPr>
  </w:style>
  <w:style w:type="character" w:customStyle="1" w:styleId="Nagweklubstopka0">
    <w:name w:val="Nagłówek lub stopka"/>
    <w:basedOn w:val="Nagweklubstopka"/>
    <w:qFormat/>
    <w:rPr>
      <w:rFonts w:ascii="Arial" w:eastAsia="Arial" w:hAnsi="Arial" w:cs="Arial"/>
      <w:b/>
      <w:bCs/>
      <w:i w:val="0"/>
      <w:iCs w:val="0"/>
      <w:caps w:val="0"/>
      <w:smallCaps w:val="0"/>
      <w:color w:val="000000"/>
      <w:spacing w:val="50"/>
      <w:w w:val="100"/>
      <w:sz w:val="13"/>
      <w:szCs w:val="13"/>
      <w:u w:val="none"/>
      <w:lang w:val="pl-PL" w:eastAsia="pl-PL" w:bidi="pl-PL"/>
    </w:rPr>
  </w:style>
  <w:style w:type="character" w:customStyle="1" w:styleId="Nagweklubstopka95ptBezpogrubieniaKursywaOdstpy0pt">
    <w:name w:val="Nagłówek lub stopka + 9;5 pt;Bez pogrubienia;Kursywa;Odstępy 0 pt"/>
    <w:basedOn w:val="Nagweklubstopka"/>
    <w:qFormat/>
    <w:rPr>
      <w:rFonts w:ascii="Arial" w:eastAsia="Arial" w:hAnsi="Arial" w:cs="Arial"/>
      <w:b/>
      <w:bCs/>
      <w:i/>
      <w:iCs/>
      <w:caps w:val="0"/>
      <w:smallCaps w:val="0"/>
      <w:color w:val="000000"/>
      <w:spacing w:val="0"/>
      <w:w w:val="100"/>
      <w:sz w:val="19"/>
      <w:szCs w:val="19"/>
      <w:u w:val="none"/>
      <w:lang w:val="pl-PL" w:eastAsia="pl-PL" w:bidi="pl-PL"/>
    </w:rPr>
  </w:style>
  <w:style w:type="character" w:customStyle="1" w:styleId="Nagwek20">
    <w:name w:val="Nagłówek #2_"/>
    <w:basedOn w:val="Domylnaczcionkaakapitu"/>
    <w:link w:val="Nagwek21"/>
    <w:qFormat/>
    <w:rPr>
      <w:rFonts w:ascii="Verdana" w:eastAsia="Verdana" w:hAnsi="Verdana" w:cs="Verdana"/>
      <w:b/>
      <w:bCs/>
      <w:shd w:val="clear" w:color="auto" w:fill="FFFFFF"/>
    </w:rPr>
  </w:style>
  <w:style w:type="character" w:customStyle="1" w:styleId="markedcontent">
    <w:name w:val="markedcontent"/>
    <w:basedOn w:val="Domylnaczcionkaakapitu"/>
    <w:qFormat/>
  </w:style>
  <w:style w:type="character" w:customStyle="1" w:styleId="Teksttreci2BookmanOldStyle6pt">
    <w:name w:val="Tekst treści (2) + Bookman Old Style;6 pt"/>
    <w:basedOn w:val="Teksttreci2"/>
    <w:qFormat/>
    <w:rPr>
      <w:rFonts w:ascii="Bookman Old Style" w:eastAsia="Bookman Old Style" w:hAnsi="Bookman Old Style" w:cs="Bookman Old Style"/>
      <w:b w:val="0"/>
      <w:bCs w:val="0"/>
      <w:i w:val="0"/>
      <w:iCs w:val="0"/>
      <w:caps w:val="0"/>
      <w:smallCaps w:val="0"/>
      <w:color w:val="000000"/>
      <w:spacing w:val="0"/>
      <w:w w:val="100"/>
      <w:sz w:val="12"/>
      <w:szCs w:val="12"/>
      <w:u w:val="none"/>
      <w:shd w:val="clear" w:color="auto" w:fill="FFFFFF"/>
      <w:lang w:val="pl-PL" w:eastAsia="pl-PL" w:bidi="pl-PL"/>
    </w:rPr>
  </w:style>
  <w:style w:type="character" w:customStyle="1" w:styleId="Nagwek10">
    <w:name w:val="Nagłówek #1_"/>
    <w:basedOn w:val="Domylnaczcionkaakapitu"/>
    <w:link w:val="Nagwek11"/>
    <w:qFormat/>
    <w:rPr>
      <w:rFonts w:ascii="Arial" w:eastAsia="Arial" w:hAnsi="Arial" w:cs="Arial"/>
      <w:b/>
      <w:bCs/>
      <w:shd w:val="clear" w:color="auto" w:fill="FFFFFF"/>
    </w:rPr>
  </w:style>
  <w:style w:type="character" w:customStyle="1" w:styleId="Nagwek3Znak">
    <w:name w:val="Nagłówek 3 Znak"/>
    <w:basedOn w:val="Domylnaczcionkaakapitu"/>
    <w:link w:val="Nagwek3"/>
    <w:uiPriority w:val="9"/>
    <w:qFormat/>
    <w:rPr>
      <w:rFonts w:ascii="Times New Roman" w:eastAsia="Times New Roman" w:hAnsi="Times New Roman" w:cs="Times New Roman"/>
      <w:b/>
      <w:sz w:val="24"/>
      <w:szCs w:val="24"/>
    </w:rPr>
  </w:style>
  <w:style w:type="character" w:customStyle="1" w:styleId="Nagwek3Znak1">
    <w:name w:val="Nagłówek 3 Znak1"/>
    <w:basedOn w:val="Domylnaczcionkaakapitu"/>
    <w:uiPriority w:val="9"/>
    <w:qFormat/>
    <w:rPr>
      <w:rFonts w:ascii="Calibri Light" w:eastAsia="SimSun" w:hAnsi="Calibri Light" w:cs="SimSun"/>
      <w:color w:val="1F3763"/>
      <w:sz w:val="24"/>
      <w:szCs w:val="24"/>
    </w:rPr>
  </w:style>
  <w:style w:type="character" w:customStyle="1" w:styleId="TekstpodstawowywcityZnak">
    <w:name w:val="Tekst podstawowy wcięty Znak"/>
    <w:basedOn w:val="Domylnaczcionkaakapitu"/>
    <w:link w:val="Tekstpodstawowywcity"/>
    <w:uiPriority w:val="99"/>
    <w:qFormat/>
  </w:style>
  <w:style w:type="character" w:customStyle="1" w:styleId="AkapitzlistZnakZnakZnak">
    <w:name w:val="Akapit z listą Znak Znak Znak"/>
    <w:uiPriority w:val="34"/>
    <w:qFormat/>
    <w:rPr>
      <w:rFonts w:ascii="Calibri" w:eastAsia="Calibri" w:hAnsi="Calibri" w:cs="Times New Roman"/>
    </w:rPr>
  </w:style>
  <w:style w:type="character" w:customStyle="1" w:styleId="Nagwek4Znak">
    <w:name w:val="Nagłówek 4 Znak"/>
    <w:basedOn w:val="Domylnaczcionkaakapitu"/>
    <w:link w:val="Nagwek4"/>
    <w:qFormat/>
    <w:rPr>
      <w:rFonts w:ascii="Calibri Light" w:eastAsia="SimSun" w:hAnsi="Calibri Light" w:cs="SimSun"/>
      <w:b/>
      <w:bCs/>
      <w:i/>
      <w:iCs/>
      <w:color w:val="4472C4"/>
    </w:rPr>
  </w:style>
  <w:style w:type="character" w:customStyle="1" w:styleId="Styl1Znak">
    <w:name w:val="Styl1 Znak"/>
    <w:basedOn w:val="BezodstpwZnak"/>
    <w:link w:val="Styl1"/>
    <w:qFormat/>
    <w:rPr>
      <w:rFonts w:ascii="Times New Roman" w:eastAsia="Lucida Sans Unicode" w:hAnsi="Times New Roman" w:cs="Times New Roman"/>
      <w:b/>
      <w:kern w:val="2"/>
      <w:sz w:val="24"/>
      <w:szCs w:val="24"/>
      <w:lang w:eastAsia="zh-CN"/>
    </w:rPr>
  </w:style>
  <w:style w:type="character" w:customStyle="1" w:styleId="Nierozpoznanawzmianka2">
    <w:name w:val="Nierozpoznana wzmianka2"/>
    <w:basedOn w:val="Domylnaczcionkaakapitu"/>
    <w:uiPriority w:val="99"/>
    <w:qFormat/>
    <w:rPr>
      <w:color w:val="605E5C"/>
      <w:shd w:val="clear" w:color="auto" w:fill="E1DFDD"/>
    </w:rPr>
  </w:style>
  <w:style w:type="character" w:customStyle="1" w:styleId="Nagwek5Znak">
    <w:name w:val="Nagłówek 5 Znak"/>
    <w:basedOn w:val="Domylnaczcionkaakapitu"/>
    <w:link w:val="Nagwek5"/>
    <w:qFormat/>
    <w:rPr>
      <w:rFonts w:ascii="Times New Roman" w:eastAsia="Times New Roman" w:hAnsi="Times New Roman" w:cs="Times New Roman"/>
      <w:sz w:val="24"/>
      <w:szCs w:val="24"/>
      <w:lang w:eastAsia="ar-SA"/>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sz w:val="24"/>
      <w:szCs w:val="24"/>
    </w:rPr>
  </w:style>
  <w:style w:type="character" w:customStyle="1" w:styleId="WW8Num6z0">
    <w:name w:val="WW8Num6z0"/>
    <w:qFormat/>
    <w:rPr>
      <w:rFonts w:ascii="Symbol" w:hAnsi="Symbol" w:cs="Symbol"/>
    </w:rPr>
  </w:style>
  <w:style w:type="character" w:customStyle="1" w:styleId="WW8Num6z1">
    <w:name w:val="WW8Num6z1"/>
    <w:qFormat/>
    <w:rPr>
      <w:rFonts w:ascii="Times New Roman" w:hAnsi="Times New Roman" w:cs="Times New Roman"/>
      <w:b w:val="0"/>
      <w:sz w:val="24"/>
      <w:szCs w:val="24"/>
    </w:rPr>
  </w:style>
  <w:style w:type="character" w:customStyle="1" w:styleId="WW8Num6z2">
    <w:name w:val="WW8Num6z2"/>
    <w:qFormat/>
    <w:rPr>
      <w:rFonts w:ascii="Times New Roman" w:hAnsi="Times New Roman" w:cs="Times New Roman"/>
      <w:sz w:val="24"/>
      <w:szCs w:val="24"/>
    </w:rPr>
  </w:style>
  <w:style w:type="character" w:customStyle="1" w:styleId="WW8Num6z3">
    <w:name w:val="WW8Num6z3"/>
    <w:qFormat/>
    <w:rPr>
      <w:rFonts w:cs="Times New Roman"/>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Times New Roman" w:hAnsi="Times New Roman" w:cs="Times New Roman"/>
      <w:b/>
      <w:i/>
      <w:color w:val="000000"/>
      <w:sz w:val="24"/>
      <w:szCs w:val="24"/>
    </w:rPr>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2z0">
    <w:name w:val="WW8Num12z0"/>
    <w:qFormat/>
    <w:rPr>
      <w:rFonts w:cs="Times New Roman"/>
    </w:rPr>
  </w:style>
  <w:style w:type="character" w:customStyle="1" w:styleId="WW8Num12z2">
    <w:name w:val="WW8Num12z2"/>
    <w:qFormat/>
    <w:rPr>
      <w:rFonts w:ascii="Times New Roman" w:hAnsi="Times New Roman" w:cs="Times New Roman"/>
      <w:b w:val="0"/>
      <w:sz w:val="24"/>
      <w:szCs w:val="24"/>
      <w:u w:val="none"/>
    </w:rPr>
  </w:style>
  <w:style w:type="character" w:customStyle="1" w:styleId="WW8Num13z0">
    <w:name w:val="WW8Num13z0"/>
    <w:qFormat/>
    <w:rPr>
      <w:rFonts w:ascii="Times New Roman" w:hAnsi="Times New Roman" w:cs="Times New Roman"/>
      <w:bCs/>
      <w:sz w:val="24"/>
      <w:szCs w:val="24"/>
    </w:rPr>
  </w:style>
  <w:style w:type="character" w:customStyle="1" w:styleId="WW8Num14z0">
    <w:name w:val="WW8Num14z0"/>
    <w:qFormat/>
  </w:style>
  <w:style w:type="character" w:customStyle="1" w:styleId="WW8Num15z0">
    <w:name w:val="WW8Num15z0"/>
    <w:qFormat/>
    <w:rPr>
      <w:rFonts w:ascii="Symbol" w:hAnsi="Symbol" w:cs="Symbol"/>
      <w:sz w:val="24"/>
      <w:szCs w:val="24"/>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rPr>
      <w:rFonts w:ascii="Times New Roman" w:hAnsi="Times New Roman" w:cs="Times New Roman"/>
      <w:sz w:val="24"/>
      <w:szCs w:val="24"/>
    </w:rPr>
  </w:style>
  <w:style w:type="character" w:customStyle="1" w:styleId="WW8Num17z0">
    <w:name w:val="WW8Num17z0"/>
    <w:qFormat/>
    <w:rPr>
      <w:rFonts w:ascii="Symbol" w:eastAsia="Arial Unicode MS" w:hAnsi="Symbol" w:cs="Symbol"/>
      <w:bCs/>
      <w:color w:val="000000"/>
      <w:sz w:val="24"/>
      <w:szCs w:val="24"/>
    </w:rPr>
  </w:style>
  <w:style w:type="character" w:customStyle="1" w:styleId="WW8Num18z0">
    <w:name w:val="WW8Num18z0"/>
    <w:qFormat/>
    <w:rPr>
      <w:rFonts w:ascii="Times New Roman" w:eastAsia="MS Mincho" w:hAnsi="Times New Roman" w:cs="Times New Roman"/>
      <w:b w:val="0"/>
      <w:color w:val="auto"/>
      <w:sz w:val="24"/>
      <w:szCs w:val="24"/>
    </w:rPr>
  </w:style>
  <w:style w:type="character" w:customStyle="1" w:styleId="WW8Num19z0">
    <w:name w:val="WW8Num19z0"/>
    <w:qFormat/>
    <w:rPr>
      <w:rFonts w:ascii="Symbol" w:hAnsi="Symbol" w:cs="Symbol"/>
      <w:b/>
      <w:i/>
      <w:color w:val="000000"/>
      <w:sz w:val="24"/>
      <w:szCs w:val="24"/>
      <w:lang w:val="pl-PL"/>
    </w:rPr>
  </w:style>
  <w:style w:type="character" w:customStyle="1" w:styleId="WW8Num20z0">
    <w:name w:val="WW8Num20z0"/>
    <w:qFormat/>
    <w:rPr>
      <w:rFonts w:ascii="Times New Roman" w:eastAsia="MS Mincho" w:hAnsi="Times New Roman" w:cs="Times New Roman"/>
      <w:b/>
      <w:bCs/>
      <w:i/>
      <w:sz w:val="24"/>
      <w:szCs w:val="24"/>
    </w:rPr>
  </w:style>
  <w:style w:type="character" w:customStyle="1" w:styleId="WW8Num21z0">
    <w:name w:val="WW8Num21z0"/>
    <w:qFormat/>
    <w:rPr>
      <w:rFonts w:ascii="Times New Roman" w:hAnsi="Times New Roman" w:cs="Times New Roman"/>
      <w:b w:val="0"/>
      <w:sz w:val="24"/>
      <w:szCs w:val="24"/>
    </w:rPr>
  </w:style>
  <w:style w:type="character" w:customStyle="1" w:styleId="WW8Num21z1">
    <w:name w:val="WW8Num21z1"/>
    <w:qFormat/>
    <w:rPr>
      <w:rFonts w:cs="Times New Roman"/>
    </w:rPr>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cs="Times New Roman"/>
    </w:rPr>
  </w:style>
  <w:style w:type="character" w:customStyle="1" w:styleId="WW8Num23z0">
    <w:name w:val="WW8Num23z0"/>
    <w:qFormat/>
    <w:rPr>
      <w:rFonts w:ascii="Times New Roman" w:hAnsi="Times New Roman" w:cs="Times New Roman"/>
      <w:b/>
      <w:i/>
      <w:sz w:val="24"/>
      <w:szCs w:val="24"/>
    </w:rPr>
  </w:style>
  <w:style w:type="character" w:customStyle="1" w:styleId="WW8Num24z0">
    <w:name w:val="WW8Num24z0"/>
    <w:qFormat/>
    <w:rPr>
      <w:b w:val="0"/>
    </w:rPr>
  </w:style>
  <w:style w:type="character" w:customStyle="1" w:styleId="WW8Num25z0">
    <w:name w:val="WW8Num25z0"/>
    <w:qFormat/>
    <w:rPr>
      <w:u w:val="single"/>
    </w:rPr>
  </w:style>
  <w:style w:type="character" w:customStyle="1" w:styleId="WW8Num26z0">
    <w:name w:val="WW8Num26z0"/>
    <w:qFormat/>
    <w:rPr>
      <w:rFonts w:ascii="Symbol" w:hAnsi="Symbol" w:cs="Symbol"/>
    </w:rPr>
  </w:style>
  <w:style w:type="character" w:customStyle="1" w:styleId="WW8Num27z0">
    <w:name w:val="WW8Num27z0"/>
    <w:qFormat/>
    <w:rPr>
      <w:rFonts w:ascii="Times New Roman" w:hAnsi="Times New Roman" w:cs="Times New Roman"/>
      <w:sz w:val="24"/>
      <w:szCs w:val="24"/>
    </w:rPr>
  </w:style>
  <w:style w:type="character" w:customStyle="1" w:styleId="WW8Num28z0">
    <w:name w:val="WW8Num28z0"/>
    <w:qFormat/>
    <w:rPr>
      <w:rFonts w:ascii="Times New Roman" w:eastAsia="MS Mincho" w:hAnsi="Times New Roman" w:cs="Times New Roman"/>
      <w:sz w:val="24"/>
      <w:szCs w:val="24"/>
    </w:rPr>
  </w:style>
  <w:style w:type="character" w:customStyle="1" w:styleId="WW8Num29z0">
    <w:name w:val="WW8Num29z0"/>
    <w:qFormat/>
    <w:rPr>
      <w:rFonts w:ascii="Times New Roman" w:hAnsi="Times New Roman" w:cs="Times New Roman"/>
      <w:sz w:val="24"/>
      <w:szCs w:val="24"/>
    </w:rPr>
  </w:style>
  <w:style w:type="character" w:customStyle="1" w:styleId="WW8Num30z0">
    <w:name w:val="WW8Num30z0"/>
    <w:qFormat/>
    <w:rPr>
      <w:rFonts w:ascii="Times New Roman" w:eastAsia="MS Mincho" w:hAnsi="Times New Roman" w:cs="Times New Roman"/>
      <w:sz w:val="24"/>
      <w:szCs w:val="24"/>
    </w:rPr>
  </w:style>
  <w:style w:type="character" w:customStyle="1" w:styleId="WW8Num31z0">
    <w:name w:val="WW8Num31z0"/>
    <w:qFormat/>
    <w:rPr>
      <w:rFonts w:ascii="Times New Roman" w:eastAsia="MS Mincho" w:hAnsi="Times New Roman" w:cs="Times New Roman"/>
      <w:b w:val="0"/>
      <w:bCs/>
      <w:sz w:val="24"/>
      <w:szCs w:val="24"/>
    </w:rPr>
  </w:style>
  <w:style w:type="character" w:customStyle="1" w:styleId="WW8Num31z1">
    <w:name w:val="WW8Num31z1"/>
    <w:qFormat/>
    <w:rPr>
      <w:rFonts w:cs="Times New Roman"/>
    </w:rPr>
  </w:style>
  <w:style w:type="character" w:customStyle="1" w:styleId="WW8Num32z0">
    <w:name w:val="WW8Num32z0"/>
    <w:qFormat/>
    <w:rPr>
      <w:rFonts w:ascii="Times New Roman" w:eastAsia="Arial Unicode MS" w:hAnsi="Times New Roman" w:cs="Times New Roman"/>
      <w:i/>
      <w:color w:val="auto"/>
      <w:spacing w:val="-4"/>
      <w:sz w:val="24"/>
      <w:szCs w:val="24"/>
    </w:rPr>
  </w:style>
  <w:style w:type="character" w:customStyle="1" w:styleId="WW8Num33z0">
    <w:name w:val="WW8Num33z0"/>
    <w:qFormat/>
  </w:style>
  <w:style w:type="character" w:customStyle="1" w:styleId="WW8Num34z0">
    <w:name w:val="WW8Num34z0"/>
    <w:qFormat/>
    <w:rPr>
      <w:rFonts w:ascii="Times New Roman" w:eastAsia="MS Mincho" w:hAnsi="Times New Roman" w:cs="Times New Roman"/>
      <w:bCs/>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b w:val="0"/>
      <w:bCs/>
      <w:color w:val="auto"/>
      <w:sz w:val="24"/>
      <w:szCs w:val="24"/>
      <w:lang w:val="pl-PL"/>
    </w:rPr>
  </w:style>
  <w:style w:type="character" w:customStyle="1" w:styleId="WW8Num36z0">
    <w:name w:val="WW8Num36z0"/>
    <w:qFormat/>
    <w:rPr>
      <w:rFonts w:ascii="Times New Roman" w:eastAsia="MS Mincho" w:hAnsi="Times New Roman" w:cs="Times New Roman"/>
      <w:bCs/>
      <w:i w:val="0"/>
      <w:sz w:val="24"/>
      <w:szCs w:val="24"/>
    </w:rPr>
  </w:style>
  <w:style w:type="character" w:customStyle="1" w:styleId="WW8Num37z0">
    <w:name w:val="WW8Num37z0"/>
    <w:qFormat/>
    <w:rPr>
      <w:rFonts w:ascii="Times New Roman" w:hAnsi="Times New Roman" w:cs="Times New Roman"/>
      <w:b/>
      <w:i w:val="0"/>
      <w:color w:val="auto"/>
      <w:sz w:val="20"/>
      <w:szCs w:val="20"/>
    </w:rPr>
  </w:style>
  <w:style w:type="character" w:customStyle="1" w:styleId="WW8Num38z0">
    <w:name w:val="WW8Num38z0"/>
    <w:qFormat/>
    <w:rPr>
      <w:rFonts w:ascii="Symbol" w:eastAsia="MS Mincho" w:hAnsi="Symbol" w:cs="Symbol"/>
      <w:bCs/>
      <w:sz w:val="24"/>
      <w:szCs w:val="24"/>
    </w:rPr>
  </w:style>
  <w:style w:type="character" w:customStyle="1" w:styleId="WW8Num39z0">
    <w:name w:val="WW8Num39z0"/>
    <w:qFormat/>
    <w:rPr>
      <w:rFonts w:ascii="Times New Roman" w:hAnsi="Times New Roman" w:cs="Times New Roman"/>
      <w:bCs/>
      <w:sz w:val="24"/>
      <w:szCs w:val="24"/>
      <w:lang w:val="pl-PL"/>
    </w:rPr>
  </w:style>
  <w:style w:type="character" w:customStyle="1" w:styleId="WW8Num40z0">
    <w:name w:val="WW8Num40z0"/>
    <w:qFormat/>
    <w:rPr>
      <w:rFonts w:ascii="Times New Roman" w:eastAsia="MS Mincho" w:hAnsi="Times New Roman" w:cs="Times New Roman"/>
      <w:b w:val="0"/>
      <w:bCs/>
      <w:sz w:val="24"/>
      <w:szCs w:val="24"/>
    </w:rPr>
  </w:style>
  <w:style w:type="character" w:customStyle="1" w:styleId="WW8Num41z0">
    <w:name w:val="WW8Num41z0"/>
    <w:qFormat/>
    <w:rPr>
      <w:rFonts w:ascii="Symbol" w:hAnsi="Symbol" w:cs="Symbol"/>
      <w:sz w:val="24"/>
      <w:szCs w:val="24"/>
    </w:rPr>
  </w:style>
  <w:style w:type="character" w:customStyle="1" w:styleId="WW8Num42z0">
    <w:name w:val="WW8Num42z0"/>
    <w:qFormat/>
    <w:rPr>
      <w:rFonts w:ascii="Times New Roman" w:eastAsia="MS Mincho" w:hAnsi="Times New Roman" w:cs="Times New Roman"/>
      <w:sz w:val="24"/>
    </w:rPr>
  </w:style>
  <w:style w:type="character" w:customStyle="1" w:styleId="WW8Num43z0">
    <w:name w:val="WW8Num43z0"/>
    <w:qFormat/>
    <w:rPr>
      <w:rFonts w:ascii="Times New Roman" w:hAnsi="Times New Roman" w:cs="Times New Roman"/>
      <w:sz w:val="24"/>
      <w:szCs w:val="24"/>
    </w:rPr>
  </w:style>
  <w:style w:type="character" w:customStyle="1" w:styleId="WW8Num43z2">
    <w:name w:val="WW8Num43z2"/>
    <w:qFormat/>
  </w:style>
  <w:style w:type="character" w:customStyle="1" w:styleId="WW8Num44z0">
    <w:name w:val="WW8Num44z0"/>
    <w:qFormat/>
    <w:rPr>
      <w:rFonts w:ascii="Times New Roman" w:hAnsi="Times New Roman" w:cs="Times New Roman"/>
      <w:b w:val="0"/>
    </w:rPr>
  </w:style>
  <w:style w:type="character" w:customStyle="1" w:styleId="WW8Num45z0">
    <w:name w:val="WW8Num45z0"/>
    <w:qFormat/>
    <w:rPr>
      <w:rFonts w:ascii="Symbol" w:eastAsia="MS Mincho" w:hAnsi="Symbol" w:cs="Symbol"/>
      <w:sz w:val="24"/>
      <w:szCs w:val="24"/>
    </w:rPr>
  </w:style>
  <w:style w:type="character" w:customStyle="1" w:styleId="WW8Num46z0">
    <w:name w:val="WW8Num46z0"/>
    <w:qFormat/>
    <w:rPr>
      <w:rFonts w:ascii="Times New Roman" w:eastAsia="MS Mincho" w:hAnsi="Times New Roman" w:cs="Times New Roman"/>
      <w:bCs/>
      <w:sz w:val="24"/>
      <w:szCs w:val="24"/>
    </w:rPr>
  </w:style>
  <w:style w:type="character" w:customStyle="1" w:styleId="WW8Num46z1">
    <w:name w:val="WW8Num46z1"/>
    <w:qFormat/>
  </w:style>
  <w:style w:type="character" w:customStyle="1" w:styleId="WW8Num47z0">
    <w:name w:val="WW8Num47z0"/>
    <w:qFormat/>
  </w:style>
  <w:style w:type="character" w:customStyle="1" w:styleId="WW8Num48z0">
    <w:name w:val="WW8Num48z0"/>
    <w:qFormat/>
    <w:rPr>
      <w:rFonts w:ascii="Symbol" w:hAnsi="Symbol" w:cs="Symbol"/>
    </w:rPr>
  </w:style>
  <w:style w:type="character" w:customStyle="1" w:styleId="WW8Num48z2">
    <w:name w:val="WW8Num48z2"/>
    <w:qFormat/>
    <w:rPr>
      <w:rFonts w:ascii="Wingdings" w:hAnsi="Wingdings" w:cs="Wingdings"/>
    </w:rPr>
  </w:style>
  <w:style w:type="character" w:customStyle="1" w:styleId="WW8Num49z0">
    <w:name w:val="WW8Num49z0"/>
    <w:qFormat/>
    <w:rPr>
      <w:rFonts w:ascii="Times New Roman" w:hAnsi="Times New Roman" w:cs="Times New Roman"/>
      <w:bCs/>
      <w:sz w:val="24"/>
      <w:szCs w:val="24"/>
      <w:lang w:val="pl-PL"/>
    </w:rPr>
  </w:style>
  <w:style w:type="character" w:customStyle="1" w:styleId="WW8Num50z0">
    <w:name w:val="WW8Num50z0"/>
    <w:qFormat/>
    <w:rPr>
      <w:rFonts w:ascii="Times New Roman" w:hAnsi="Times New Roman" w:cs="Times New Roman"/>
      <w:sz w:val="24"/>
      <w:szCs w:val="24"/>
    </w:rPr>
  </w:style>
  <w:style w:type="character" w:customStyle="1" w:styleId="WW8Num51z0">
    <w:name w:val="WW8Num51z0"/>
    <w:qFormat/>
  </w:style>
  <w:style w:type="character" w:customStyle="1" w:styleId="WW8Num52z0">
    <w:name w:val="WW8Num52z0"/>
    <w:qFormat/>
    <w:rPr>
      <w:b w:val="0"/>
    </w:rPr>
  </w:style>
  <w:style w:type="character" w:customStyle="1" w:styleId="WW8Num53z0">
    <w:name w:val="WW8Num53z0"/>
    <w:qFormat/>
    <w:rPr>
      <w:rFonts w:ascii="Times New Roman" w:eastAsia="MS Mincho" w:hAnsi="Times New Roman" w:cs="Times New Roman"/>
      <w:bCs/>
      <w:color w:val="000000"/>
      <w:sz w:val="24"/>
      <w:szCs w:val="24"/>
    </w:rPr>
  </w:style>
  <w:style w:type="character" w:customStyle="1" w:styleId="WW8Num54z0">
    <w:name w:val="WW8Num54z0"/>
    <w:qFormat/>
    <w:rPr>
      <w:rFonts w:ascii="Times New Roman" w:hAnsi="Times New Roman" w:cs="Times New Roman"/>
      <w:bCs/>
      <w:sz w:val="24"/>
      <w:szCs w:val="24"/>
    </w:rPr>
  </w:style>
  <w:style w:type="character" w:customStyle="1" w:styleId="WW8Num55z0">
    <w:name w:val="WW8Num55z0"/>
    <w:qFormat/>
    <w:rPr>
      <w:rFonts w:ascii="Times New Roman" w:hAnsi="Times New Roman" w:cs="Times New Roman"/>
      <w:sz w:val="24"/>
      <w:szCs w:val="24"/>
    </w:rPr>
  </w:style>
  <w:style w:type="character" w:customStyle="1" w:styleId="WW8Num55z1">
    <w:name w:val="WW8Num55z1"/>
    <w:qFormat/>
  </w:style>
  <w:style w:type="character" w:customStyle="1" w:styleId="WW8Num55z2">
    <w:name w:val="WW8Num55z2"/>
    <w:qFormat/>
  </w:style>
  <w:style w:type="character" w:customStyle="1" w:styleId="WW8Num56z0">
    <w:name w:val="WW8Num56z0"/>
    <w:qFormat/>
    <w:rPr>
      <w:rFonts w:ascii="Times New Roman" w:hAnsi="Times New Roman" w:cs="Times New Roman"/>
      <w:sz w:val="24"/>
      <w:szCs w:val="24"/>
    </w:rPr>
  </w:style>
  <w:style w:type="character" w:customStyle="1" w:styleId="WW8Num57z0">
    <w:name w:val="WW8Num57z0"/>
    <w:qFormat/>
    <w:rPr>
      <w:rFonts w:ascii="Symbol" w:hAnsi="Symbol" w:cs="Symbol"/>
      <w:sz w:val="24"/>
      <w:szCs w:val="24"/>
    </w:rPr>
  </w:style>
  <w:style w:type="character" w:customStyle="1" w:styleId="WW8Num58z0">
    <w:name w:val="WW8Num58z0"/>
    <w:qFormat/>
    <w:rPr>
      <w:rFonts w:ascii="Times New Roman" w:hAnsi="Times New Roman" w:cs="Times New Roman"/>
      <w:b w:val="0"/>
      <w:i w:val="0"/>
      <w:sz w:val="24"/>
      <w:szCs w:val="24"/>
    </w:rPr>
  </w:style>
  <w:style w:type="character" w:customStyle="1" w:styleId="WW8Num59z0">
    <w:name w:val="WW8Num59z0"/>
    <w:qFormat/>
    <w:rPr>
      <w:rFonts w:cs="Times New Roman"/>
    </w:rPr>
  </w:style>
  <w:style w:type="character" w:customStyle="1" w:styleId="WW8Num60z0">
    <w:name w:val="WW8Num60z0"/>
    <w:qFormat/>
    <w:rPr>
      <w:rFonts w:ascii="Times New Roman" w:eastAsia="MS Mincho" w:hAnsi="Times New Roman" w:cs="Times New Roman"/>
      <w:bCs/>
      <w:sz w:val="24"/>
      <w:szCs w:val="24"/>
    </w:rPr>
  </w:style>
  <w:style w:type="character" w:customStyle="1" w:styleId="WW8Num61z0">
    <w:name w:val="WW8Num61z0"/>
    <w:qFormat/>
    <w:rPr>
      <w:rFonts w:ascii="Times New Roman" w:hAnsi="Times New Roman" w:cs="Times New Roman"/>
      <w:i/>
      <w:color w:val="auto"/>
      <w:spacing w:val="-4"/>
      <w:sz w:val="24"/>
      <w:szCs w:val="24"/>
    </w:rPr>
  </w:style>
  <w:style w:type="character" w:customStyle="1" w:styleId="WW8Num62z0">
    <w:name w:val="WW8Num62z0"/>
    <w:qFormat/>
    <w:rPr>
      <w:rFonts w:ascii="Times New Roman" w:hAnsi="Times New Roman" w:cs="Times New Roman"/>
      <w:b/>
      <w:sz w:val="22"/>
      <w:szCs w:val="24"/>
      <w:lang w:val="pl-PL"/>
    </w:rPr>
  </w:style>
  <w:style w:type="character" w:customStyle="1" w:styleId="WW8Num62z1">
    <w:name w:val="WW8Num62z1"/>
    <w:qFormat/>
    <w:rPr>
      <w:rFonts w:ascii="Symbol" w:hAnsi="Symbol" w:cs="Symbol"/>
      <w:i w:val="0"/>
      <w:sz w:val="24"/>
      <w:szCs w:val="24"/>
    </w:rPr>
  </w:style>
  <w:style w:type="character" w:customStyle="1" w:styleId="WW8Num62z2">
    <w:name w:val="WW8Num62z2"/>
    <w:qFormat/>
    <w:rPr>
      <w:rFonts w:cs="Times New Roman"/>
    </w:rPr>
  </w:style>
  <w:style w:type="character" w:customStyle="1" w:styleId="WW8Num63z0">
    <w:name w:val="WW8Num63z0"/>
    <w:qFormat/>
    <w:rPr>
      <w:rFonts w:ascii="Times New Roman" w:hAnsi="Times New Roman" w:cs="Times New Roman"/>
      <w:sz w:val="24"/>
      <w:szCs w:val="24"/>
    </w:rPr>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rPr>
      <w:rFonts w:ascii="Times New Roman" w:hAnsi="Times New Roman" w:cs="Times New Roman"/>
      <w:sz w:val="24"/>
      <w:szCs w:val="24"/>
    </w:rPr>
  </w:style>
  <w:style w:type="character" w:customStyle="1" w:styleId="WW8Num65z0">
    <w:name w:val="WW8Num65z0"/>
    <w:qFormat/>
    <w:rPr>
      <w:rFonts w:ascii="Times New Roman" w:hAnsi="Times New Roman" w:cs="Times New Roman"/>
      <w:sz w:val="24"/>
      <w:szCs w:val="24"/>
    </w:rPr>
  </w:style>
  <w:style w:type="character" w:customStyle="1" w:styleId="WW8Num66z0">
    <w:name w:val="WW8Num66z0"/>
    <w:qFormat/>
    <w:rPr>
      <w:rFonts w:ascii="Times New Roman" w:eastAsia="MS Mincho" w:hAnsi="Times New Roman" w:cs="Times New Roman"/>
      <w:b/>
      <w:sz w:val="24"/>
      <w:szCs w:val="24"/>
    </w:rPr>
  </w:style>
  <w:style w:type="character" w:customStyle="1" w:styleId="WW8Num67z0">
    <w:name w:val="WW8Num67z0"/>
    <w:qFormat/>
    <w:rPr>
      <w:rFonts w:ascii="Times New Roman" w:eastAsia="MS Mincho" w:hAnsi="Times New Roman" w:cs="Times New Roman"/>
      <w:bCs/>
      <w:sz w:val="24"/>
      <w:szCs w:val="24"/>
    </w:rPr>
  </w:style>
  <w:style w:type="character" w:customStyle="1" w:styleId="WW8Num67z1">
    <w:name w:val="WW8Num67z1"/>
    <w:qFormat/>
    <w:rPr>
      <w:rFonts w:ascii="Symbol" w:hAnsi="Symbol" w:cs="Symbol"/>
      <w:sz w:val="24"/>
      <w:szCs w:val="24"/>
    </w:rPr>
  </w:style>
  <w:style w:type="character" w:customStyle="1" w:styleId="WW8Num68z0">
    <w:name w:val="WW8Num68z0"/>
    <w:qFormat/>
    <w:rPr>
      <w:rFonts w:ascii="Times New Roman" w:hAnsi="Times New Roman" w:cs="Times New Roman"/>
      <w:b w:val="0"/>
      <w:sz w:val="24"/>
      <w:szCs w:val="24"/>
    </w:rPr>
  </w:style>
  <w:style w:type="character" w:customStyle="1" w:styleId="WW8Num69z0">
    <w:name w:val="WW8Num69z0"/>
    <w:qFormat/>
    <w:rPr>
      <w:rFonts w:ascii="Times New Roman" w:hAnsi="Times New Roman" w:cs="Times New Roman"/>
      <w:b/>
      <w:bCs/>
      <w:color w:val="000000"/>
    </w:rPr>
  </w:style>
  <w:style w:type="character" w:customStyle="1" w:styleId="WW8Num70z0">
    <w:name w:val="WW8Num70z0"/>
    <w:qFormat/>
    <w:rPr>
      <w:rFonts w:ascii="Times New Roman" w:hAnsi="Times New Roman" w:cs="Times New Roman"/>
      <w:b w:val="0"/>
      <w:bCs/>
      <w:color w:val="000000"/>
      <w:sz w:val="24"/>
      <w:szCs w:val="24"/>
    </w:rPr>
  </w:style>
  <w:style w:type="character" w:customStyle="1" w:styleId="WW8Num71z0">
    <w:name w:val="WW8Num71z0"/>
    <w:qFormat/>
    <w:rPr>
      <w:rFonts w:ascii="Times New Roman" w:eastAsia="MS Mincho" w:hAnsi="Times New Roman" w:cs="Times New Roman"/>
      <w:sz w:val="24"/>
      <w:szCs w:val="24"/>
    </w:rPr>
  </w:style>
  <w:style w:type="character" w:customStyle="1" w:styleId="WW8Num72z0">
    <w:name w:val="WW8Num72z0"/>
    <w:qFormat/>
    <w:rPr>
      <w:rFonts w:ascii="Times New Roman" w:hAnsi="Times New Roman" w:cs="Times New Roman"/>
      <w:sz w:val="24"/>
      <w:szCs w:val="24"/>
    </w:rPr>
  </w:style>
  <w:style w:type="character" w:customStyle="1" w:styleId="WW8Num73z0">
    <w:name w:val="WW8Num73z0"/>
    <w:qFormat/>
    <w:rPr>
      <w:rFonts w:ascii="Times New Roman" w:hAnsi="Times New Roman" w:cs="Times New Roman"/>
      <w:b/>
      <w:bCs/>
    </w:rPr>
  </w:style>
  <w:style w:type="character" w:customStyle="1" w:styleId="WW8Num74z0">
    <w:name w:val="WW8Num74z0"/>
    <w:qFormat/>
    <w:rPr>
      <w:rFonts w:ascii="Times New Roman" w:eastAsia="MS Mincho" w:hAnsi="Times New Roman" w:cs="Times New Roman"/>
      <w:sz w:val="24"/>
      <w:szCs w:val="24"/>
    </w:rPr>
  </w:style>
  <w:style w:type="character" w:customStyle="1" w:styleId="WW8Num75z0">
    <w:name w:val="WW8Num75z0"/>
    <w:qFormat/>
    <w:rPr>
      <w:rFonts w:ascii="Times New Roman" w:eastAsia="MS Mincho" w:hAnsi="Times New Roman" w:cs="Times New Roman"/>
      <w:sz w:val="24"/>
      <w:szCs w:val="24"/>
    </w:rPr>
  </w:style>
  <w:style w:type="character" w:customStyle="1" w:styleId="WW8Num76z0">
    <w:name w:val="WW8Num76z0"/>
    <w:qFormat/>
    <w:rPr>
      <w:rFonts w:ascii="Times New Roman" w:hAnsi="Times New Roman" w:cs="Times New Roman"/>
      <w:sz w:val="24"/>
      <w:szCs w:val="24"/>
    </w:rPr>
  </w:style>
  <w:style w:type="character" w:customStyle="1" w:styleId="WW8Num77z0">
    <w:name w:val="WW8Num77z0"/>
    <w:qFormat/>
    <w:rPr>
      <w:rFonts w:ascii="Times New Roman" w:eastAsia="MS Mincho" w:hAnsi="Times New Roman" w:cs="Times New Roman"/>
      <w:b/>
      <w:bCs/>
      <w:sz w:val="24"/>
      <w:szCs w:val="24"/>
    </w:rPr>
  </w:style>
  <w:style w:type="character" w:customStyle="1" w:styleId="WW8Num77z1">
    <w:name w:val="WW8Num77z1"/>
    <w:qFormat/>
    <w:rPr>
      <w:rFonts w:eastAsia="MS Mincho"/>
    </w:rPr>
  </w:style>
  <w:style w:type="character" w:customStyle="1" w:styleId="WW8Num77z2">
    <w:name w:val="WW8Num77z2"/>
    <w:qFormat/>
  </w:style>
  <w:style w:type="character" w:customStyle="1" w:styleId="WW8Num77z4">
    <w:name w:val="WW8Num77z4"/>
    <w:qFormat/>
  </w:style>
  <w:style w:type="character" w:customStyle="1" w:styleId="WW8Num78z0">
    <w:name w:val="WW8Num78z0"/>
    <w:qFormat/>
    <w:rPr>
      <w:rFonts w:ascii="Times New Roman" w:hAnsi="Times New Roman" w:cs="Times New Roman"/>
      <w:sz w:val="24"/>
      <w:szCs w:val="24"/>
    </w:rPr>
  </w:style>
  <w:style w:type="character" w:customStyle="1" w:styleId="WW8Num79z0">
    <w:name w:val="WW8Num79z0"/>
    <w:qFormat/>
    <w:rPr>
      <w:rFonts w:ascii="Times New Roman" w:eastAsia="MS Mincho" w:hAnsi="Times New Roman" w:cs="Times New Roman"/>
      <w:sz w:val="24"/>
      <w:szCs w:val="24"/>
    </w:rPr>
  </w:style>
  <w:style w:type="character" w:customStyle="1" w:styleId="WW8Num80z0">
    <w:name w:val="WW8Num80z0"/>
    <w:qFormat/>
    <w:rPr>
      <w:rFonts w:ascii="Symbol" w:hAnsi="Symbol" w:cs="Symbol"/>
    </w:rPr>
  </w:style>
  <w:style w:type="character" w:customStyle="1" w:styleId="WW8Num81z0">
    <w:name w:val="WW8Num81z0"/>
    <w:qFormat/>
    <w:rPr>
      <w:rFonts w:ascii="Times New Roman" w:hAnsi="Times New Roman" w:cs="Times New Roman"/>
      <w:b w:val="0"/>
      <w:sz w:val="24"/>
      <w:szCs w:val="24"/>
    </w:rPr>
  </w:style>
  <w:style w:type="character" w:customStyle="1" w:styleId="WW8Num82z0">
    <w:name w:val="WW8Num82z0"/>
    <w:qFormat/>
    <w:rPr>
      <w:rFonts w:ascii="Times New Roman" w:eastAsia="MS Mincho" w:hAnsi="Times New Roman" w:cs="Times New Roman"/>
      <w:sz w:val="24"/>
    </w:rPr>
  </w:style>
  <w:style w:type="character" w:customStyle="1" w:styleId="WW8Num83z0">
    <w:name w:val="WW8Num83z0"/>
    <w:qFormat/>
    <w:rPr>
      <w:rFonts w:ascii="Symbol" w:hAnsi="Symbol" w:cs="Symbol"/>
    </w:rPr>
  </w:style>
  <w:style w:type="character" w:customStyle="1" w:styleId="WW8Num84z0">
    <w:name w:val="WW8Num84z0"/>
    <w:qFormat/>
    <w:rPr>
      <w:rFonts w:ascii="Times New Roman" w:eastAsia="MS Mincho" w:hAnsi="Times New Roman" w:cs="Times New Roman"/>
      <w:sz w:val="24"/>
      <w:szCs w:val="24"/>
    </w:rPr>
  </w:style>
  <w:style w:type="character" w:customStyle="1" w:styleId="WW8Num85z0">
    <w:name w:val="WW8Num85z0"/>
    <w:qFormat/>
    <w:rPr>
      <w:rFonts w:ascii="Times New Roman" w:eastAsia="MS Mincho" w:hAnsi="Times New Roman" w:cs="Times New Roman"/>
      <w:bCs/>
      <w:sz w:val="24"/>
      <w:szCs w:val="24"/>
    </w:rPr>
  </w:style>
  <w:style w:type="character" w:customStyle="1" w:styleId="WW8Num86z0">
    <w:name w:val="WW8Num86z0"/>
    <w:qFormat/>
    <w:rPr>
      <w:rFonts w:ascii="Times New Roman" w:hAnsi="Times New Roman" w:cs="Times New Roman"/>
    </w:rPr>
  </w:style>
  <w:style w:type="character" w:customStyle="1" w:styleId="WW8Num87z0">
    <w:name w:val="WW8Num87z0"/>
    <w:qFormat/>
    <w:rPr>
      <w:color w:val="000000"/>
    </w:rPr>
  </w:style>
  <w:style w:type="character" w:customStyle="1" w:styleId="WW8Num88z0">
    <w:name w:val="WW8Num88z0"/>
    <w:qFormat/>
    <w:rPr>
      <w:b w:val="0"/>
    </w:rPr>
  </w:style>
  <w:style w:type="character" w:customStyle="1" w:styleId="WW8Num88z1">
    <w:name w:val="WW8Num88z1"/>
    <w:qFormat/>
  </w:style>
  <w:style w:type="character" w:customStyle="1" w:styleId="WW8Num88z2">
    <w:name w:val="WW8Num88z2"/>
    <w:qFormat/>
  </w:style>
  <w:style w:type="character" w:customStyle="1" w:styleId="WW8Num89z0">
    <w:name w:val="WW8Num89z0"/>
    <w:qFormat/>
    <w:rPr>
      <w:rFonts w:ascii="Times New Roman" w:eastAsia="MS Mincho" w:hAnsi="Times New Roman" w:cs="Times New Roman"/>
      <w:sz w:val="24"/>
      <w:szCs w:val="24"/>
    </w:rPr>
  </w:style>
  <w:style w:type="character" w:customStyle="1" w:styleId="WW8Num90z0">
    <w:name w:val="WW8Num90z0"/>
    <w:qFormat/>
    <w:rPr>
      <w:rFonts w:ascii="Times New Roman" w:eastAsia="Times New Roman" w:hAnsi="Times New Roman" w:cs="Times New Roman"/>
      <w:b/>
      <w:bCs/>
      <w:sz w:val="24"/>
      <w:szCs w:val="24"/>
    </w:rPr>
  </w:style>
  <w:style w:type="character" w:customStyle="1" w:styleId="WW8Num90z1">
    <w:name w:val="WW8Num90z1"/>
    <w:qFormat/>
    <w:rPr>
      <w:rFonts w:eastAsia="MS Mincho"/>
    </w:rPr>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rPr>
      <w:rFonts w:ascii="Times New Roman" w:hAnsi="Times New Roman" w:cs="Times New Roman"/>
      <w:b w:val="0"/>
      <w:sz w:val="24"/>
      <w:szCs w:val="24"/>
    </w:rPr>
  </w:style>
  <w:style w:type="character" w:customStyle="1" w:styleId="WW8Num92z0">
    <w:name w:val="WW8Num92z0"/>
    <w:qFormat/>
    <w:rPr>
      <w:rFonts w:ascii="Times New Roman" w:hAnsi="Times New Roman" w:cs="Times New Roman"/>
      <w:bCs/>
      <w:spacing w:val="-4"/>
      <w:sz w:val="24"/>
      <w:szCs w:val="24"/>
      <w:lang w:val="pl-PL"/>
    </w:rPr>
  </w:style>
  <w:style w:type="character" w:customStyle="1" w:styleId="WW8Num93z0">
    <w:name w:val="WW8Num93z0"/>
    <w:qFormat/>
  </w:style>
  <w:style w:type="character" w:customStyle="1" w:styleId="WW8Num94z0">
    <w:name w:val="WW8Num94z0"/>
    <w:qFormat/>
  </w:style>
  <w:style w:type="character" w:customStyle="1" w:styleId="WW8Num95z0">
    <w:name w:val="WW8Num95z0"/>
    <w:qFormat/>
    <w:rPr>
      <w:rFonts w:ascii="Times New Roman" w:eastAsia="MS Mincho" w:hAnsi="Times New Roman" w:cs="Times New Roman"/>
      <w:b w:val="0"/>
      <w:bCs/>
      <w:sz w:val="24"/>
      <w:szCs w:val="24"/>
    </w:rPr>
  </w:style>
  <w:style w:type="character" w:customStyle="1" w:styleId="WW8Num96z0">
    <w:name w:val="WW8Num96z0"/>
    <w:qFormat/>
    <w:rPr>
      <w:rFonts w:ascii="Times New Roman" w:hAnsi="Times New Roman" w:cs="Times New Roman"/>
      <w:sz w:val="24"/>
      <w:szCs w:val="24"/>
    </w:rPr>
  </w:style>
  <w:style w:type="character" w:customStyle="1" w:styleId="WW8Num96z1">
    <w:name w:val="WW8Num96z1"/>
    <w:qFormat/>
  </w:style>
  <w:style w:type="character" w:customStyle="1" w:styleId="WW8Num96z2">
    <w:name w:val="WW8Num96z2"/>
    <w:qFormat/>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0">
    <w:name w:val="WW8Num97z0"/>
    <w:qFormat/>
    <w:rPr>
      <w:rFonts w:ascii="Times New Roman" w:hAnsi="Times New Roman" w:cs="Times New Roman"/>
      <w:b w:val="0"/>
      <w:sz w:val="24"/>
      <w:szCs w:val="24"/>
    </w:rPr>
  </w:style>
  <w:style w:type="character" w:customStyle="1" w:styleId="WW8Num97z1">
    <w:name w:val="WW8Num97z1"/>
    <w:qFormat/>
  </w:style>
  <w:style w:type="character" w:customStyle="1" w:styleId="WW8Num97z2">
    <w:name w:val="WW8Num97z2"/>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rPr>
      <w:rFonts w:ascii="Times New Roman" w:hAnsi="Times New Roman" w:cs="Times New Roman"/>
      <w:b/>
      <w:sz w:val="24"/>
      <w:szCs w:val="24"/>
    </w:rPr>
  </w:style>
  <w:style w:type="character" w:customStyle="1" w:styleId="WW8Num98z1">
    <w:name w:val="WW8Num98z1"/>
    <w:qFormat/>
    <w:rPr>
      <w:rFonts w:cs="Times New Roman"/>
    </w:rPr>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0">
    <w:name w:val="WW8Num99z0"/>
    <w:qFormat/>
    <w:rPr>
      <w:rFonts w:ascii="Times New Roman" w:eastAsia="MS Mincho" w:hAnsi="Times New Roman" w:cs="Times New Roman"/>
      <w:bCs/>
      <w:sz w:val="24"/>
      <w:szCs w:val="24"/>
    </w:rPr>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0z0">
    <w:name w:val="WW8Num100z0"/>
    <w:qFormat/>
    <w:rPr>
      <w:rFonts w:ascii="Times New Roman" w:eastAsia="MS Mincho" w:hAnsi="Times New Roman" w:cs="Times New Roman"/>
      <w:sz w:val="24"/>
    </w:rPr>
  </w:style>
  <w:style w:type="character" w:customStyle="1" w:styleId="WW8Num100z1">
    <w:name w:val="WW8Num100z1"/>
    <w:qFormat/>
    <w:rPr>
      <w:rFonts w:ascii="Symbol" w:hAnsi="Symbol" w:cs="Symbol"/>
    </w:rPr>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rPr>
      <w:rFonts w:cs="Times New Roman"/>
      <w:b/>
      <w:i w:val="0"/>
      <w:color w:val="auto"/>
      <w:sz w:val="20"/>
      <w:szCs w:val="20"/>
    </w:rPr>
  </w:style>
  <w:style w:type="character" w:customStyle="1" w:styleId="WW8Num102z1">
    <w:name w:val="WW8Num102z1"/>
    <w:qFormat/>
    <w:rPr>
      <w:rFonts w:ascii="Times New Roman" w:hAnsi="Times New Roman" w:cs="Times New Roman"/>
      <w:b w:val="0"/>
      <w:bCs/>
      <w:color w:val="auto"/>
      <w:sz w:val="24"/>
      <w:szCs w:val="24"/>
    </w:rPr>
  </w:style>
  <w:style w:type="character" w:customStyle="1" w:styleId="WW8Num102z2">
    <w:name w:val="WW8Num102z2"/>
    <w:qFormat/>
    <w:rPr>
      <w:rFonts w:cs="Times New Roman"/>
    </w:rPr>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rPr>
      <w:rFonts w:ascii="Times New Roman" w:eastAsia="MS Mincho" w:hAnsi="Times New Roman" w:cs="Times New Roman"/>
      <w:sz w:val="24"/>
      <w:szCs w:val="24"/>
    </w:rPr>
  </w:style>
  <w:style w:type="character" w:customStyle="1" w:styleId="WW8Num103z1">
    <w:name w:val="WW8Num103z1"/>
    <w:qFormat/>
  </w:style>
  <w:style w:type="character" w:customStyle="1" w:styleId="WW8Num103z2">
    <w:name w:val="WW8Num103z2"/>
    <w:qFormat/>
  </w:style>
  <w:style w:type="character" w:customStyle="1" w:styleId="WW8Num103z3">
    <w:name w:val="WW8Num103z3"/>
    <w:qFormat/>
  </w:style>
  <w:style w:type="character" w:customStyle="1" w:styleId="WW8Num103z4">
    <w:name w:val="WW8Num103z4"/>
    <w:qFormat/>
  </w:style>
  <w:style w:type="character" w:customStyle="1" w:styleId="WW8Num103z5">
    <w:name w:val="WW8Num103z5"/>
    <w:qFormat/>
  </w:style>
  <w:style w:type="character" w:customStyle="1" w:styleId="WW8Num103z6">
    <w:name w:val="WW8Num103z6"/>
    <w:qFormat/>
  </w:style>
  <w:style w:type="character" w:customStyle="1" w:styleId="WW8Num103z7">
    <w:name w:val="WW8Num103z7"/>
    <w:qFormat/>
  </w:style>
  <w:style w:type="character" w:customStyle="1" w:styleId="WW8Num103z8">
    <w:name w:val="WW8Num103z8"/>
    <w:qFormat/>
  </w:style>
  <w:style w:type="character" w:customStyle="1" w:styleId="WW8Num104z0">
    <w:name w:val="WW8Num104z0"/>
    <w:qFormat/>
    <w:rPr>
      <w:rFonts w:ascii="Times New Roman" w:eastAsia="MS Mincho" w:hAnsi="Times New Roman" w:cs="Times New Roman"/>
      <w:sz w:val="24"/>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05z0">
    <w:name w:val="WW8Num105z0"/>
    <w:qFormat/>
    <w:rPr>
      <w:rFonts w:ascii="Times New Roman" w:hAnsi="Times New Roman" w:cs="Times New Roman"/>
      <w:sz w:val="24"/>
      <w:szCs w:val="24"/>
    </w:rPr>
  </w:style>
  <w:style w:type="character" w:customStyle="1" w:styleId="WW8Num105z1">
    <w:name w:val="WW8Num105z1"/>
    <w:qFormat/>
  </w:style>
  <w:style w:type="character" w:customStyle="1" w:styleId="WW8Num105z2">
    <w:name w:val="WW8Num105z2"/>
    <w:qFormat/>
  </w:style>
  <w:style w:type="character" w:customStyle="1" w:styleId="WW8Num106z0">
    <w:name w:val="WW8Num106z0"/>
    <w:qFormat/>
    <w:rPr>
      <w:rFonts w:ascii="Times New Roman" w:hAnsi="Times New Roman" w:cs="Times New Roman"/>
      <w:sz w:val="24"/>
      <w:szCs w:val="24"/>
    </w:rPr>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Times New Roman" w:eastAsia="MS Mincho" w:hAnsi="Times New Roman" w:cs="Times New Roman"/>
      <w:b w:val="0"/>
      <w:bCs/>
      <w:color w:val="auto"/>
      <w:sz w:val="24"/>
      <w:szCs w:val="24"/>
    </w:rPr>
  </w:style>
  <w:style w:type="character" w:customStyle="1" w:styleId="WW8Num107z2">
    <w:name w:val="WW8Num107z2"/>
    <w:qFormat/>
    <w:rPr>
      <w:rFonts w:ascii="Times New Roman" w:eastAsia="MS Mincho" w:hAnsi="Times New Roman" w:cs="Times New Roman"/>
      <w:b/>
      <w:sz w:val="24"/>
    </w:rPr>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style>
  <w:style w:type="character" w:customStyle="1" w:styleId="WW8Num108z1">
    <w:name w:val="WW8Num108z1"/>
    <w:qFormat/>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Times New Roman" w:eastAsia="MS Mincho" w:hAnsi="Times New Roman" w:cs="Times New Roman"/>
      <w:b/>
      <w:bCs/>
      <w:sz w:val="24"/>
      <w:szCs w:val="24"/>
    </w:rPr>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rPr>
      <w:rFonts w:ascii="Times New Roman" w:eastAsia="MS Mincho" w:hAnsi="Times New Roman" w:cs="Times New Roman"/>
      <w:sz w:val="24"/>
    </w:rPr>
  </w:style>
  <w:style w:type="character" w:customStyle="1" w:styleId="WW8Num110z1">
    <w:name w:val="WW8Num110z1"/>
    <w:qFormat/>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b w:val="0"/>
    </w:rPr>
  </w:style>
  <w:style w:type="character" w:customStyle="1" w:styleId="WW8Num111z1">
    <w:name w:val="WW8Num111z1"/>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2z0">
    <w:name w:val="WW8Num112z0"/>
    <w:qFormat/>
    <w:rPr>
      <w:rFonts w:ascii="Symbol" w:hAnsi="Symbol" w:cs="Symbol"/>
      <w:sz w:val="24"/>
      <w:szCs w:val="24"/>
    </w:rPr>
  </w:style>
  <w:style w:type="character" w:customStyle="1" w:styleId="WW8Num112z1">
    <w:name w:val="WW8Num112z1"/>
    <w:qFormat/>
    <w:rPr>
      <w:rFonts w:ascii="Courier New" w:hAnsi="Courier New" w:cs="Courier New"/>
    </w:rPr>
  </w:style>
  <w:style w:type="character" w:customStyle="1" w:styleId="WW8Num112z2">
    <w:name w:val="WW8Num112z2"/>
    <w:qFormat/>
    <w:rPr>
      <w:rFonts w:ascii="Wingdings" w:hAnsi="Wingdings" w:cs="Wingdings"/>
    </w:rPr>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rPr>
      <w:rFonts w:ascii="Times New Roman" w:hAnsi="Times New Roman" w:cs="Times New Roman"/>
      <w:bCs/>
      <w:i w:val="0"/>
      <w:sz w:val="22"/>
      <w:szCs w:val="24"/>
      <w:lang w:val="pl-PL"/>
    </w:rPr>
  </w:style>
  <w:style w:type="character" w:customStyle="1" w:styleId="WW8Num113z1">
    <w:name w:val="WW8Num113z1"/>
    <w:qFormat/>
    <w:rPr>
      <w:rFonts w:ascii="Symbol" w:hAnsi="Symbol" w:cs="Symbol"/>
      <w:i w:val="0"/>
      <w:sz w:val="24"/>
      <w:szCs w:val="24"/>
    </w:rPr>
  </w:style>
  <w:style w:type="character" w:customStyle="1" w:styleId="WW8Num113z2">
    <w:name w:val="WW8Num113z2"/>
    <w:qFormat/>
    <w:rPr>
      <w:rFonts w:cs="Times New Roman"/>
    </w:rPr>
  </w:style>
  <w:style w:type="character" w:customStyle="1" w:styleId="WW8Num114z0">
    <w:name w:val="WW8Num114z0"/>
    <w:qFormat/>
    <w:rPr>
      <w:rFonts w:ascii="Times New Roman" w:hAnsi="Times New Roman" w:cs="Times New Roman"/>
      <w:sz w:val="24"/>
      <w:szCs w:val="24"/>
    </w:rPr>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0">
    <w:name w:val="WW8Num115z0"/>
    <w:qFormat/>
    <w:rPr>
      <w:rFonts w:cs="Times New Roman"/>
    </w:rPr>
  </w:style>
  <w:style w:type="character" w:customStyle="1" w:styleId="WW8Num115z1">
    <w:name w:val="WW8Num115z1"/>
    <w:qFormat/>
    <w:rPr>
      <w:rFonts w:eastAsia="MS Mincho"/>
      <w:bCs/>
    </w:rPr>
  </w:style>
  <w:style w:type="character" w:customStyle="1" w:styleId="WW8Num115z2">
    <w:name w:val="WW8Num115z2"/>
    <w:qFormat/>
    <w:rPr>
      <w:rFonts w:ascii="Symbol" w:hAnsi="Symbol" w:cs="Symbol"/>
    </w:rPr>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customStyle="1" w:styleId="WW8Num116z0">
    <w:name w:val="WW8Num116z0"/>
    <w:qFormat/>
  </w:style>
  <w:style w:type="character" w:customStyle="1" w:styleId="WW8Num116z1">
    <w:name w:val="WW8Num116z1"/>
    <w:qFormat/>
    <w:rPr>
      <w:rFonts w:ascii="Courier New" w:eastAsia="MS Mincho" w:hAnsi="Courier New" w:cs="Courier New"/>
    </w:rPr>
  </w:style>
  <w:style w:type="character" w:customStyle="1" w:styleId="WW8Num116z2">
    <w:name w:val="WW8Num116z2"/>
    <w:qFormat/>
    <w:rPr>
      <w:rFonts w:ascii="Wingdings" w:hAnsi="Wingdings" w:cs="Wingdings"/>
    </w:rPr>
  </w:style>
  <w:style w:type="character" w:customStyle="1" w:styleId="WW8Num116z3">
    <w:name w:val="WW8Num116z3"/>
    <w:qFormat/>
    <w:rPr>
      <w:rFonts w:ascii="Symbol" w:hAnsi="Symbol" w:cs="Symbol"/>
    </w:rPr>
  </w:style>
  <w:style w:type="character" w:customStyle="1" w:styleId="WW8Num116z4">
    <w:name w:val="WW8Num116z4"/>
    <w:qFormat/>
  </w:style>
  <w:style w:type="character" w:customStyle="1" w:styleId="WW8Num116z5">
    <w:name w:val="WW8Num116z5"/>
    <w:qFormat/>
  </w:style>
  <w:style w:type="character" w:customStyle="1" w:styleId="WW8Num116z6">
    <w:name w:val="WW8Num116z6"/>
    <w:qFormat/>
  </w:style>
  <w:style w:type="character" w:customStyle="1" w:styleId="WW8Num116z7">
    <w:name w:val="WW8Num116z7"/>
    <w:qFormat/>
  </w:style>
  <w:style w:type="character" w:customStyle="1" w:styleId="WW8Num116z8">
    <w:name w:val="WW8Num116z8"/>
    <w:qFormat/>
  </w:style>
  <w:style w:type="character" w:customStyle="1" w:styleId="WW8Num117z0">
    <w:name w:val="WW8Num117z0"/>
    <w:qFormat/>
    <w:rPr>
      <w:bCs/>
    </w:rPr>
  </w:style>
  <w:style w:type="character" w:customStyle="1" w:styleId="WW8Num117z1">
    <w:name w:val="WW8Num117z1"/>
    <w:qFormat/>
  </w:style>
  <w:style w:type="character" w:customStyle="1" w:styleId="WW8Num118z0">
    <w:name w:val="WW8Num118z0"/>
    <w:qFormat/>
    <w:rPr>
      <w:rFonts w:ascii="Times New Roman" w:eastAsia="MS Mincho" w:hAnsi="Times New Roman" w:cs="Times New Roman"/>
      <w:bCs/>
      <w:sz w:val="24"/>
    </w:rPr>
  </w:style>
  <w:style w:type="character" w:customStyle="1" w:styleId="WW8Num118z1">
    <w:name w:val="WW8Num118z1"/>
    <w:qFormat/>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WW8Num119z0">
    <w:name w:val="WW8Num119z0"/>
    <w:qFormat/>
    <w:rPr>
      <w:rFonts w:ascii="Times New Roman" w:hAnsi="Times New Roman" w:cs="Times New Roman"/>
      <w:b w:val="0"/>
    </w:rPr>
  </w:style>
  <w:style w:type="character" w:customStyle="1" w:styleId="WW8Num119z1">
    <w:name w:val="WW8Num119z1"/>
    <w:qFormat/>
    <w:rPr>
      <w:rFonts w:cs="Times New Roman"/>
    </w:rPr>
  </w:style>
  <w:style w:type="character" w:customStyle="1" w:styleId="WW8Num119z2">
    <w:name w:val="WW8Num119z2"/>
    <w:qFormat/>
  </w:style>
  <w:style w:type="character" w:customStyle="1" w:styleId="WW8Num120z0">
    <w:name w:val="WW8Num120z0"/>
    <w:qFormat/>
    <w:rPr>
      <w:b w:val="0"/>
    </w:rPr>
  </w:style>
  <w:style w:type="character" w:customStyle="1" w:styleId="WW8Num120z1">
    <w:name w:val="WW8Num120z1"/>
    <w:qFormat/>
  </w:style>
  <w:style w:type="character" w:customStyle="1" w:styleId="WW8Num120z2">
    <w:name w:val="WW8Num120z2"/>
    <w:qFormat/>
  </w:style>
  <w:style w:type="character" w:customStyle="1" w:styleId="WW8Num120z3">
    <w:name w:val="WW8Num120z3"/>
    <w:qFormat/>
  </w:style>
  <w:style w:type="character" w:customStyle="1" w:styleId="WW8Num120z4">
    <w:name w:val="WW8Num120z4"/>
    <w:qFormat/>
  </w:style>
  <w:style w:type="character" w:customStyle="1" w:styleId="WW8Num120z5">
    <w:name w:val="WW8Num120z5"/>
    <w:qFormat/>
  </w:style>
  <w:style w:type="character" w:customStyle="1" w:styleId="WW8Num120z6">
    <w:name w:val="WW8Num120z6"/>
    <w:qFormat/>
  </w:style>
  <w:style w:type="character" w:customStyle="1" w:styleId="WW8Num120z7">
    <w:name w:val="WW8Num120z7"/>
    <w:qFormat/>
  </w:style>
  <w:style w:type="character" w:customStyle="1" w:styleId="WW8Num120z8">
    <w:name w:val="WW8Num120z8"/>
    <w:qFormat/>
  </w:style>
  <w:style w:type="character" w:customStyle="1" w:styleId="WW8Num121z0">
    <w:name w:val="WW8Num121z0"/>
    <w:qFormat/>
    <w:rPr>
      <w:rFonts w:ascii="Times New Roman" w:eastAsia="MS Mincho" w:hAnsi="Times New Roman" w:cs="Times New Roman"/>
      <w:b/>
      <w:bCs/>
      <w:sz w:val="24"/>
      <w:szCs w:val="24"/>
    </w:rPr>
  </w:style>
  <w:style w:type="character" w:customStyle="1" w:styleId="WW8Num121z1">
    <w:name w:val="WW8Num121z1"/>
    <w:qFormat/>
  </w:style>
  <w:style w:type="character" w:customStyle="1" w:styleId="WW8Num121z2">
    <w:name w:val="WW8Num121z2"/>
    <w:qFormat/>
  </w:style>
  <w:style w:type="character" w:customStyle="1" w:styleId="WW8Num121z3">
    <w:name w:val="WW8Num121z3"/>
    <w:qFormat/>
  </w:style>
  <w:style w:type="character" w:customStyle="1" w:styleId="WW8Num121z4">
    <w:name w:val="WW8Num121z4"/>
    <w:qFormat/>
  </w:style>
  <w:style w:type="character" w:customStyle="1" w:styleId="WW8Num121z5">
    <w:name w:val="WW8Num121z5"/>
    <w:qFormat/>
  </w:style>
  <w:style w:type="character" w:customStyle="1" w:styleId="WW8Num121z6">
    <w:name w:val="WW8Num121z6"/>
    <w:qFormat/>
  </w:style>
  <w:style w:type="character" w:customStyle="1" w:styleId="WW8Num121z7">
    <w:name w:val="WW8Num121z7"/>
    <w:qFormat/>
  </w:style>
  <w:style w:type="character" w:customStyle="1" w:styleId="WW8Num121z8">
    <w:name w:val="WW8Num121z8"/>
    <w:qFormat/>
  </w:style>
  <w:style w:type="character" w:customStyle="1" w:styleId="WW8Num122z0">
    <w:name w:val="WW8Num122z0"/>
    <w:qFormat/>
    <w:rPr>
      <w:rFonts w:ascii="Times New Roman" w:eastAsia="MS Mincho" w:hAnsi="Times New Roman" w:cs="Times New Roman"/>
      <w:sz w:val="24"/>
    </w:rPr>
  </w:style>
  <w:style w:type="character" w:customStyle="1" w:styleId="WW8Num122z1">
    <w:name w:val="WW8Num122z1"/>
    <w:qFormat/>
  </w:style>
  <w:style w:type="character" w:customStyle="1" w:styleId="WW8Num122z2">
    <w:name w:val="WW8Num122z2"/>
    <w:qFormat/>
  </w:style>
  <w:style w:type="character" w:customStyle="1" w:styleId="WW8Num122z3">
    <w:name w:val="WW8Num122z3"/>
    <w:qFormat/>
  </w:style>
  <w:style w:type="character" w:customStyle="1" w:styleId="WW8Num122z4">
    <w:name w:val="WW8Num122z4"/>
    <w:qFormat/>
  </w:style>
  <w:style w:type="character" w:customStyle="1" w:styleId="WW8Num122z5">
    <w:name w:val="WW8Num122z5"/>
    <w:qFormat/>
  </w:style>
  <w:style w:type="character" w:customStyle="1" w:styleId="WW8Num122z6">
    <w:name w:val="WW8Num122z6"/>
    <w:qFormat/>
  </w:style>
  <w:style w:type="character" w:customStyle="1" w:styleId="WW8Num122z7">
    <w:name w:val="WW8Num122z7"/>
    <w:qFormat/>
  </w:style>
  <w:style w:type="character" w:customStyle="1" w:styleId="WW8Num122z8">
    <w:name w:val="WW8Num122z8"/>
    <w:qFormat/>
  </w:style>
  <w:style w:type="character" w:customStyle="1" w:styleId="WW8Num123z0">
    <w:name w:val="WW8Num123z0"/>
    <w:qFormat/>
    <w:rPr>
      <w:rFonts w:ascii="Symbol" w:hAnsi="Symbol" w:cs="Symbol"/>
      <w:sz w:val="24"/>
      <w:szCs w:val="24"/>
    </w:rPr>
  </w:style>
  <w:style w:type="character" w:customStyle="1" w:styleId="WW8Num123z1">
    <w:name w:val="WW8Num123z1"/>
    <w:qFormat/>
    <w:rPr>
      <w:rFonts w:ascii="Courier New" w:hAnsi="Courier New" w:cs="Courier New"/>
    </w:rPr>
  </w:style>
  <w:style w:type="character" w:customStyle="1" w:styleId="WW8Num123z2">
    <w:name w:val="WW8Num123z2"/>
    <w:qFormat/>
    <w:rPr>
      <w:rFonts w:ascii="Wingdings" w:hAnsi="Wingdings" w:cs="Wingdings"/>
    </w:rPr>
  </w:style>
  <w:style w:type="character" w:customStyle="1" w:styleId="WW8Num123z3">
    <w:name w:val="WW8Num123z3"/>
    <w:qFormat/>
  </w:style>
  <w:style w:type="character" w:customStyle="1" w:styleId="WW8Num123z4">
    <w:name w:val="WW8Num123z4"/>
    <w:qFormat/>
  </w:style>
  <w:style w:type="character" w:customStyle="1" w:styleId="WW8Num123z5">
    <w:name w:val="WW8Num123z5"/>
    <w:qFormat/>
  </w:style>
  <w:style w:type="character" w:customStyle="1" w:styleId="WW8Num123z6">
    <w:name w:val="WW8Num123z6"/>
    <w:qFormat/>
  </w:style>
  <w:style w:type="character" w:customStyle="1" w:styleId="WW8Num123z7">
    <w:name w:val="WW8Num123z7"/>
    <w:qFormat/>
  </w:style>
  <w:style w:type="character" w:customStyle="1" w:styleId="WW8Num123z8">
    <w:name w:val="WW8Num123z8"/>
    <w:qFormat/>
  </w:style>
  <w:style w:type="character" w:customStyle="1" w:styleId="WW8Num124z0">
    <w:name w:val="WW8Num124z0"/>
    <w:qFormat/>
    <w:rPr>
      <w:rFonts w:ascii="Times New Roman" w:eastAsia="MS Mincho" w:hAnsi="Times New Roman" w:cs="Times New Roman"/>
      <w:bCs/>
      <w:sz w:val="24"/>
      <w:szCs w:val="24"/>
    </w:rPr>
  </w:style>
  <w:style w:type="character" w:customStyle="1" w:styleId="WW8Num124z1">
    <w:name w:val="WW8Num124z1"/>
    <w:qFormat/>
  </w:style>
  <w:style w:type="character" w:customStyle="1" w:styleId="WW8Num124z2">
    <w:name w:val="WW8Num124z2"/>
    <w:qFormat/>
  </w:style>
  <w:style w:type="character" w:customStyle="1" w:styleId="WW8Num124z3">
    <w:name w:val="WW8Num124z3"/>
    <w:qFormat/>
  </w:style>
  <w:style w:type="character" w:customStyle="1" w:styleId="WW8Num124z4">
    <w:name w:val="WW8Num124z4"/>
    <w:qFormat/>
  </w:style>
  <w:style w:type="character" w:customStyle="1" w:styleId="WW8Num124z5">
    <w:name w:val="WW8Num124z5"/>
    <w:qFormat/>
  </w:style>
  <w:style w:type="character" w:customStyle="1" w:styleId="WW8Num124z6">
    <w:name w:val="WW8Num124z6"/>
    <w:qFormat/>
  </w:style>
  <w:style w:type="character" w:customStyle="1" w:styleId="WW8Num124z7">
    <w:name w:val="WW8Num124z7"/>
    <w:qFormat/>
  </w:style>
  <w:style w:type="character" w:customStyle="1" w:styleId="WW8Num124z8">
    <w:name w:val="WW8Num124z8"/>
    <w:qFormat/>
  </w:style>
  <w:style w:type="character" w:customStyle="1" w:styleId="WW8Num125z0">
    <w:name w:val="WW8Num125z0"/>
    <w:qFormat/>
    <w:rPr>
      <w:rFonts w:ascii="Symbol" w:eastAsia="MS Mincho" w:hAnsi="Symbol" w:cs="Symbol"/>
      <w:sz w:val="24"/>
      <w:szCs w:val="24"/>
    </w:rPr>
  </w:style>
  <w:style w:type="character" w:customStyle="1" w:styleId="WW8Num125z1">
    <w:name w:val="WW8Num125z1"/>
    <w:qFormat/>
    <w:rPr>
      <w:rFonts w:ascii="Courier New" w:hAnsi="Courier New" w:cs="Courier New"/>
    </w:rPr>
  </w:style>
  <w:style w:type="character" w:customStyle="1" w:styleId="WW8Num125z2">
    <w:name w:val="WW8Num125z2"/>
    <w:qFormat/>
    <w:rPr>
      <w:rFonts w:ascii="Wingdings" w:hAnsi="Wingdings" w:cs="Wingdings"/>
    </w:rPr>
  </w:style>
  <w:style w:type="character" w:customStyle="1" w:styleId="WW8Num125z3">
    <w:name w:val="WW8Num125z3"/>
    <w:qFormat/>
  </w:style>
  <w:style w:type="character" w:customStyle="1" w:styleId="WW8Num125z4">
    <w:name w:val="WW8Num125z4"/>
    <w:qFormat/>
  </w:style>
  <w:style w:type="character" w:customStyle="1" w:styleId="WW8Num125z5">
    <w:name w:val="WW8Num125z5"/>
    <w:qFormat/>
  </w:style>
  <w:style w:type="character" w:customStyle="1" w:styleId="WW8Num125z6">
    <w:name w:val="WW8Num125z6"/>
    <w:qFormat/>
  </w:style>
  <w:style w:type="character" w:customStyle="1" w:styleId="WW8Num125z7">
    <w:name w:val="WW8Num125z7"/>
    <w:qFormat/>
  </w:style>
  <w:style w:type="character" w:customStyle="1" w:styleId="WW8Num125z8">
    <w:name w:val="WW8Num125z8"/>
    <w:qFormat/>
  </w:style>
  <w:style w:type="character" w:customStyle="1" w:styleId="WW8Num126z0">
    <w:name w:val="WW8Num126z0"/>
    <w:qFormat/>
    <w:rPr>
      <w:rFonts w:ascii="Times New Roman" w:eastAsia="MS Mincho" w:hAnsi="Times New Roman" w:cs="Times New Roman"/>
      <w:b/>
      <w:sz w:val="24"/>
    </w:rPr>
  </w:style>
  <w:style w:type="character" w:customStyle="1" w:styleId="WW8Num126z1">
    <w:name w:val="WW8Num126z1"/>
    <w:qFormat/>
  </w:style>
  <w:style w:type="character" w:customStyle="1" w:styleId="WW8Num126z2">
    <w:name w:val="WW8Num126z2"/>
    <w:qFormat/>
  </w:style>
  <w:style w:type="character" w:customStyle="1" w:styleId="WW8Num126z3">
    <w:name w:val="WW8Num126z3"/>
    <w:qFormat/>
  </w:style>
  <w:style w:type="character" w:customStyle="1" w:styleId="WW8Num126z4">
    <w:name w:val="WW8Num126z4"/>
    <w:qFormat/>
  </w:style>
  <w:style w:type="character" w:customStyle="1" w:styleId="WW8Num126z5">
    <w:name w:val="WW8Num126z5"/>
    <w:qFormat/>
  </w:style>
  <w:style w:type="character" w:customStyle="1" w:styleId="WW8Num126z6">
    <w:name w:val="WW8Num126z6"/>
    <w:qFormat/>
  </w:style>
  <w:style w:type="character" w:customStyle="1" w:styleId="WW8Num126z7">
    <w:name w:val="WW8Num126z7"/>
    <w:qFormat/>
  </w:style>
  <w:style w:type="character" w:customStyle="1" w:styleId="WW8Num126z8">
    <w:name w:val="WW8Num126z8"/>
    <w:qFormat/>
  </w:style>
  <w:style w:type="character" w:customStyle="1" w:styleId="WW8Num127z0">
    <w:name w:val="WW8Num127z0"/>
    <w:qFormat/>
    <w:rPr>
      <w:rFonts w:ascii="Times New Roman" w:hAnsi="Times New Roman" w:cs="Times New Roman"/>
      <w:b w:val="0"/>
      <w:sz w:val="24"/>
      <w:szCs w:val="24"/>
    </w:rPr>
  </w:style>
  <w:style w:type="character" w:customStyle="1" w:styleId="WW8Num127z1">
    <w:name w:val="WW8Num127z1"/>
    <w:qFormat/>
  </w:style>
  <w:style w:type="character" w:customStyle="1" w:styleId="WW8Num127z2">
    <w:name w:val="WW8Num127z2"/>
    <w:qFormat/>
  </w:style>
  <w:style w:type="character" w:customStyle="1" w:styleId="WW8Num127z3">
    <w:name w:val="WW8Num127z3"/>
    <w:qFormat/>
  </w:style>
  <w:style w:type="character" w:customStyle="1" w:styleId="WW8Num127z4">
    <w:name w:val="WW8Num127z4"/>
    <w:qFormat/>
  </w:style>
  <w:style w:type="character" w:customStyle="1" w:styleId="WW8Num127z5">
    <w:name w:val="WW8Num127z5"/>
    <w:qFormat/>
  </w:style>
  <w:style w:type="character" w:customStyle="1" w:styleId="WW8Num127z6">
    <w:name w:val="WW8Num127z6"/>
    <w:qFormat/>
  </w:style>
  <w:style w:type="character" w:customStyle="1" w:styleId="WW8Num127z7">
    <w:name w:val="WW8Num127z7"/>
    <w:qFormat/>
  </w:style>
  <w:style w:type="character" w:customStyle="1" w:styleId="WW8Num127z8">
    <w:name w:val="WW8Num127z8"/>
    <w:qFormat/>
  </w:style>
  <w:style w:type="character" w:customStyle="1" w:styleId="WW8Num128z0">
    <w:name w:val="WW8Num128z0"/>
    <w:qFormat/>
  </w:style>
  <w:style w:type="character" w:customStyle="1" w:styleId="WW8Num128z1">
    <w:name w:val="WW8Num128z1"/>
    <w:qFormat/>
    <w:rPr>
      <w:rFonts w:ascii="Symbol" w:hAnsi="Symbol" w:cs="Symbol"/>
    </w:rPr>
  </w:style>
  <w:style w:type="character" w:customStyle="1" w:styleId="WW8Num128z2">
    <w:name w:val="WW8Num128z2"/>
    <w:qFormat/>
  </w:style>
  <w:style w:type="character" w:customStyle="1" w:styleId="WW8Num128z3">
    <w:name w:val="WW8Num128z3"/>
    <w:qFormat/>
  </w:style>
  <w:style w:type="character" w:customStyle="1" w:styleId="WW8Num128z4">
    <w:name w:val="WW8Num128z4"/>
    <w:qFormat/>
  </w:style>
  <w:style w:type="character" w:customStyle="1" w:styleId="WW8Num128z5">
    <w:name w:val="WW8Num128z5"/>
    <w:qFormat/>
  </w:style>
  <w:style w:type="character" w:customStyle="1" w:styleId="WW8Num128z6">
    <w:name w:val="WW8Num128z6"/>
    <w:qFormat/>
  </w:style>
  <w:style w:type="character" w:customStyle="1" w:styleId="WW8Num128z7">
    <w:name w:val="WW8Num128z7"/>
    <w:qFormat/>
  </w:style>
  <w:style w:type="character" w:customStyle="1" w:styleId="WW8Num128z8">
    <w:name w:val="WW8Num128z8"/>
    <w:qFormat/>
  </w:style>
  <w:style w:type="character" w:customStyle="1" w:styleId="WW8Num129z0">
    <w:name w:val="WW8Num129z0"/>
    <w:qFormat/>
    <w:rPr>
      <w:rFonts w:ascii="Times New Roman" w:eastAsia="MS Mincho" w:hAnsi="Times New Roman" w:cs="Times New Roman"/>
      <w:sz w:val="24"/>
    </w:rPr>
  </w:style>
  <w:style w:type="character" w:customStyle="1" w:styleId="WW8Num129z1">
    <w:name w:val="WW8Num129z1"/>
    <w:qFormat/>
  </w:style>
  <w:style w:type="character" w:customStyle="1" w:styleId="WW8Num129z2">
    <w:name w:val="WW8Num129z2"/>
    <w:qFormat/>
  </w:style>
  <w:style w:type="character" w:customStyle="1" w:styleId="WW8Num129z3">
    <w:name w:val="WW8Num129z3"/>
    <w:qFormat/>
  </w:style>
  <w:style w:type="character" w:customStyle="1" w:styleId="WW8Num129z4">
    <w:name w:val="WW8Num129z4"/>
    <w:qFormat/>
  </w:style>
  <w:style w:type="character" w:customStyle="1" w:styleId="WW8Num129z5">
    <w:name w:val="WW8Num129z5"/>
    <w:qFormat/>
  </w:style>
  <w:style w:type="character" w:customStyle="1" w:styleId="WW8Num129z6">
    <w:name w:val="WW8Num129z6"/>
    <w:qFormat/>
  </w:style>
  <w:style w:type="character" w:customStyle="1" w:styleId="WW8Num129z7">
    <w:name w:val="WW8Num129z7"/>
    <w:qFormat/>
  </w:style>
  <w:style w:type="character" w:customStyle="1" w:styleId="WW8Num129z8">
    <w:name w:val="WW8Num129z8"/>
    <w:qFormat/>
  </w:style>
  <w:style w:type="character" w:customStyle="1" w:styleId="WW8Num130z0">
    <w:name w:val="WW8Num130z0"/>
    <w:qFormat/>
    <w:rPr>
      <w:rFonts w:cs="Times New Roman"/>
    </w:rPr>
  </w:style>
  <w:style w:type="character" w:customStyle="1" w:styleId="WW8Num130z1">
    <w:name w:val="WW8Num130z1"/>
    <w:qFormat/>
  </w:style>
  <w:style w:type="character" w:customStyle="1" w:styleId="WW8Num130z2">
    <w:name w:val="WW8Num130z2"/>
    <w:qFormat/>
  </w:style>
  <w:style w:type="character" w:customStyle="1" w:styleId="WW8Num130z3">
    <w:name w:val="WW8Num130z3"/>
    <w:qFormat/>
  </w:style>
  <w:style w:type="character" w:customStyle="1" w:styleId="WW8Num130z4">
    <w:name w:val="WW8Num130z4"/>
    <w:qFormat/>
  </w:style>
  <w:style w:type="character" w:customStyle="1" w:styleId="WW8Num130z5">
    <w:name w:val="WW8Num130z5"/>
    <w:qFormat/>
  </w:style>
  <w:style w:type="character" w:customStyle="1" w:styleId="WW8Num130z6">
    <w:name w:val="WW8Num130z6"/>
    <w:qFormat/>
  </w:style>
  <w:style w:type="character" w:customStyle="1" w:styleId="WW8Num130z7">
    <w:name w:val="WW8Num130z7"/>
    <w:qFormat/>
  </w:style>
  <w:style w:type="character" w:customStyle="1" w:styleId="WW8Num130z8">
    <w:name w:val="WW8Num130z8"/>
    <w:qFormat/>
  </w:style>
  <w:style w:type="character" w:customStyle="1" w:styleId="Domylnaczcionkaakapitu2">
    <w:name w:val="Domyślna czcionka akapitu2"/>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1">
    <w:name w:val="WW8Num18z1"/>
    <w:qFormat/>
    <w:rPr>
      <w:rFonts w:ascii="Times New Roman" w:hAnsi="Times New Roman" w:cs="Times New Roman"/>
      <w:sz w:val="24"/>
      <w:szCs w:val="24"/>
    </w:rPr>
  </w:style>
  <w:style w:type="character" w:customStyle="1" w:styleId="WW8Num18z3">
    <w:name w:val="WW8Num18z3"/>
    <w:qFormat/>
    <w:rPr>
      <w:rFonts w:cs="Times New Roman"/>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2">
    <w:name w:val="WW8Num25z2"/>
    <w:qFormat/>
    <w:rPr>
      <w:rFonts w:ascii="Times New Roman" w:hAnsi="Times New Roman" w:cs="Times New Roman"/>
      <w:b w:val="0"/>
      <w:sz w:val="24"/>
      <w:szCs w:val="24"/>
      <w:u w:val="none"/>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2">
    <w:name w:val="WW8Num31z2"/>
    <w:qFormat/>
    <w:rPr>
      <w:rFonts w:cs="Times New Roman"/>
    </w:rPr>
  </w:style>
  <w:style w:type="character" w:customStyle="1" w:styleId="WW8Num31z3">
    <w:name w:val="WW8Num31z3"/>
    <w:qFormat/>
    <w:rPr>
      <w:rFonts w:ascii="Times New Roman" w:hAnsi="Times New Roman" w:cs="Times New Roman"/>
      <w:b w:val="0"/>
      <w:sz w:val="24"/>
      <w:szCs w:val="24"/>
    </w:rPr>
  </w:style>
  <w:style w:type="character" w:customStyle="1" w:styleId="WW8Num32z1">
    <w:name w:val="WW8Num32z1"/>
    <w:qFormat/>
    <w:rPr>
      <w:rFonts w:cs="Times New Roman"/>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5z1">
    <w:name w:val="WW8Num35z1"/>
    <w:qFormat/>
    <w:rPr>
      <w:rFonts w:cs="Times New Roman"/>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1">
    <w:name w:val="WW8Num37z1"/>
    <w:qFormat/>
    <w:rPr>
      <w:rFonts w:ascii="Times New Roman" w:hAnsi="Times New Roman" w:cs="Times New Roman"/>
      <w:b w:val="0"/>
      <w:color w:val="auto"/>
      <w:sz w:val="24"/>
      <w:szCs w:val="24"/>
    </w:rPr>
  </w:style>
  <w:style w:type="character" w:customStyle="1" w:styleId="WW8Num37z2">
    <w:name w:val="WW8Num37z2"/>
    <w:qFormat/>
    <w:rPr>
      <w:rFonts w:cs="Times New Roman"/>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1">
    <w:name w:val="WW8Num39z1"/>
    <w:qFormat/>
    <w:rPr>
      <w:rFonts w:ascii="Symbol" w:eastAsia="MS Mincho" w:hAnsi="Symbol" w:cs="Symbol"/>
    </w:rPr>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1">
    <w:name w:val="WW8Num43z1"/>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1">
    <w:name w:val="WW8Num44z1"/>
    <w:qFormat/>
    <w:rPr>
      <w:rFonts w:cs="Times New Roman"/>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1">
    <w:name w:val="WW8Num48z1"/>
    <w:qFormat/>
    <w:rPr>
      <w:rFonts w:ascii="Courier New" w:hAnsi="Courier New" w:cs="Courier New"/>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1">
    <w:name w:val="WW8Num56z1"/>
    <w:qFormat/>
    <w:rPr>
      <w:rFonts w:cs="Times New Roman"/>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1">
    <w:name w:val="WW8Num59z1"/>
    <w:qFormat/>
  </w:style>
  <w:style w:type="character" w:customStyle="1" w:styleId="WW8Num60z1">
    <w:name w:val="WW8Num60z1"/>
    <w:qFormat/>
    <w:rPr>
      <w:rFonts w:cs="Times New Roman"/>
      <w:bCs/>
    </w:rPr>
  </w:style>
  <w:style w:type="character" w:customStyle="1" w:styleId="WW8Num61z1">
    <w:name w:val="WW8Num61z1"/>
    <w:qFormat/>
    <w:rPr>
      <w:rFonts w:cs="Times New Roman"/>
    </w:rPr>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1">
    <w:name w:val="WW8Num70z1"/>
    <w:qFormat/>
    <w:rPr>
      <w:rFonts w:cs="Times New Roman"/>
    </w:rPr>
  </w:style>
  <w:style w:type="character" w:customStyle="1" w:styleId="WW8Num72z1">
    <w:name w:val="WW8Num72z1"/>
    <w:qFormat/>
    <w:rPr>
      <w:rFonts w:cs="Times New Roman"/>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1">
    <w:name w:val="WW8Num74z1"/>
    <w:qFormat/>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1">
    <w:name w:val="WW8Num75z1"/>
    <w:qFormat/>
  </w:style>
  <w:style w:type="character" w:customStyle="1" w:styleId="WW8Num75z2">
    <w:name w:val="WW8Num75z2"/>
    <w:qFormat/>
  </w:style>
  <w:style w:type="character" w:customStyle="1" w:styleId="WW8Num75z3">
    <w:name w:val="WW8Num75z3"/>
    <w:qFormat/>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1">
    <w:name w:val="WW8Num76z1"/>
    <w:qFormat/>
    <w:rPr>
      <w:rFonts w:ascii="Symbol" w:eastAsia="Times New Roman" w:hAnsi="Symbol" w:cs="Times New Roman"/>
      <w:sz w:val="22"/>
    </w:rPr>
  </w:style>
  <w:style w:type="character" w:customStyle="1" w:styleId="WW8Num76z2">
    <w:name w:val="WW8Num76z2"/>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7z3">
    <w:name w:val="WW8Num77z3"/>
    <w:qFormat/>
  </w:style>
  <w:style w:type="character" w:customStyle="1" w:styleId="WW8Num77z5">
    <w:name w:val="WW8Num77z5"/>
    <w:qFormat/>
  </w:style>
  <w:style w:type="character" w:customStyle="1" w:styleId="WW8Num77z6">
    <w:name w:val="WW8Num77z6"/>
    <w:qFormat/>
  </w:style>
  <w:style w:type="character" w:customStyle="1" w:styleId="WW8Num77z7">
    <w:name w:val="WW8Num77z7"/>
    <w:qFormat/>
  </w:style>
  <w:style w:type="character" w:customStyle="1" w:styleId="WW8Num77z8">
    <w:name w:val="WW8Num77z8"/>
    <w:qFormat/>
  </w:style>
  <w:style w:type="character" w:customStyle="1" w:styleId="WW8Num78z1">
    <w:name w:val="WW8Num78z1"/>
    <w:qFormat/>
    <w:rPr>
      <w:rFonts w:cs="Times New Roman"/>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1">
    <w:name w:val="WW8Num80z1"/>
    <w:qFormat/>
    <w:rPr>
      <w:rFonts w:ascii="Courier New" w:hAnsi="Courier New" w:cs="Courier New"/>
    </w:rPr>
  </w:style>
  <w:style w:type="character" w:customStyle="1" w:styleId="WW8Num80z2">
    <w:name w:val="WW8Num80z2"/>
    <w:qFormat/>
    <w:rPr>
      <w:rFonts w:ascii="Wingdings" w:hAnsi="Wingdings" w:cs="Wingdings"/>
    </w:rPr>
  </w:style>
  <w:style w:type="character" w:customStyle="1" w:styleId="WW8Num81z2">
    <w:name w:val="WW8Num81z2"/>
    <w:qFormat/>
    <w:rPr>
      <w:rFonts w:cs="Times New Roman"/>
    </w:rPr>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3z1">
    <w:name w:val="WW8Num83z1"/>
    <w:qFormat/>
    <w:rPr>
      <w:rFonts w:ascii="Courier New" w:hAnsi="Courier New" w:cs="Courier New"/>
    </w:rPr>
  </w:style>
  <w:style w:type="character" w:customStyle="1" w:styleId="WW8Num83z2">
    <w:name w:val="WW8Num83z2"/>
    <w:qFormat/>
    <w:rPr>
      <w:rFonts w:ascii="Wingdings" w:hAnsi="Wingdings" w:cs="Wingdings"/>
    </w:rPr>
  </w:style>
  <w:style w:type="character" w:customStyle="1" w:styleId="WW8Num84z1">
    <w:name w:val="WW8Num84z1"/>
    <w:qFormat/>
    <w:rPr>
      <w:rFonts w:cs="Times New Roman"/>
    </w:rPr>
  </w:style>
  <w:style w:type="character" w:customStyle="1" w:styleId="WW8Num85z1">
    <w:name w:val="WW8Num85z1"/>
    <w:qFormat/>
  </w:style>
  <w:style w:type="character" w:customStyle="1" w:styleId="WW8Num86z1">
    <w:name w:val="WW8Num86z1"/>
    <w:qFormat/>
    <w:rPr>
      <w:rFonts w:cs="Times New Roman"/>
    </w:rPr>
  </w:style>
  <w:style w:type="character" w:customStyle="1" w:styleId="WW8Num88z3">
    <w:name w:val="WW8Num88z3"/>
    <w:qFormat/>
  </w:style>
  <w:style w:type="character" w:customStyle="1" w:styleId="WW8Num88z4">
    <w:name w:val="WW8Num88z4"/>
    <w:qFormat/>
  </w:style>
  <w:style w:type="character" w:customStyle="1" w:styleId="WW8Num88z5">
    <w:name w:val="WW8Num88z5"/>
    <w:qFormat/>
  </w:style>
  <w:style w:type="character" w:customStyle="1" w:styleId="WW8Num88z6">
    <w:name w:val="WW8Num88z6"/>
    <w:qFormat/>
  </w:style>
  <w:style w:type="character" w:customStyle="1" w:styleId="WW8Num88z7">
    <w:name w:val="WW8Num88z7"/>
    <w:qFormat/>
  </w:style>
  <w:style w:type="character" w:customStyle="1" w:styleId="WW8Num88z8">
    <w:name w:val="WW8Num88z8"/>
    <w:qFormat/>
  </w:style>
  <w:style w:type="character" w:customStyle="1" w:styleId="WW8Num89z1">
    <w:name w:val="WW8Num89z1"/>
    <w:qFormat/>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1z1">
    <w:name w:val="WW8Num91z1"/>
    <w:qFormat/>
    <w:rPr>
      <w:rFonts w:ascii="Times New Roman" w:hAnsi="Times New Roman" w:cs="Times New Roman"/>
      <w:b w:val="0"/>
      <w:sz w:val="24"/>
      <w:szCs w:val="24"/>
    </w:rPr>
  </w:style>
  <w:style w:type="character" w:customStyle="1" w:styleId="WW8Num91z2">
    <w:name w:val="WW8Num91z2"/>
    <w:qFormat/>
    <w:rPr>
      <w:rFonts w:cs="Times New Roman"/>
    </w:rPr>
  </w:style>
  <w:style w:type="character" w:customStyle="1" w:styleId="WW8Num92z1">
    <w:name w:val="WW8Num92z1"/>
    <w:qFormat/>
    <w:rPr>
      <w:rFonts w:cs="Times New Roman"/>
    </w:rPr>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5z1">
    <w:name w:val="WW8Num95z1"/>
    <w:qFormat/>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style>
  <w:style w:type="character" w:customStyle="1" w:styleId="WW8Num105z7">
    <w:name w:val="WW8Num105z7"/>
    <w:qFormat/>
  </w:style>
  <w:style w:type="character" w:customStyle="1" w:styleId="WW8Num105z8">
    <w:name w:val="WW8Num105z8"/>
    <w:qFormat/>
  </w:style>
  <w:style w:type="character" w:customStyle="1" w:styleId="WW8Num107z1">
    <w:name w:val="WW8Num107z1"/>
    <w:qFormat/>
  </w:style>
  <w:style w:type="character" w:customStyle="1" w:styleId="WW8Num109z1">
    <w:name w:val="WW8Num109z1"/>
    <w:qFormat/>
  </w:style>
  <w:style w:type="character" w:customStyle="1" w:styleId="WW8Num117z2">
    <w:name w:val="WW8Num117z2"/>
    <w:qFormat/>
  </w:style>
  <w:style w:type="character" w:customStyle="1" w:styleId="WW8Num117z3">
    <w:name w:val="WW8Num117z3"/>
    <w:qFormat/>
  </w:style>
  <w:style w:type="character" w:customStyle="1" w:styleId="WW8Num117z4">
    <w:name w:val="WW8Num117z4"/>
    <w:qFormat/>
  </w:style>
  <w:style w:type="character" w:customStyle="1" w:styleId="WW8Num117z5">
    <w:name w:val="WW8Num117z5"/>
    <w:qFormat/>
  </w:style>
  <w:style w:type="character" w:customStyle="1" w:styleId="WW8Num117z6">
    <w:name w:val="WW8Num117z6"/>
    <w:qFormat/>
  </w:style>
  <w:style w:type="character" w:customStyle="1" w:styleId="WW8Num117z7">
    <w:name w:val="WW8Num117z7"/>
    <w:qFormat/>
  </w:style>
  <w:style w:type="character" w:customStyle="1" w:styleId="WW8Num117z8">
    <w:name w:val="WW8Num117z8"/>
    <w:qFormat/>
  </w:style>
  <w:style w:type="character" w:customStyle="1" w:styleId="WW8Num131z0">
    <w:name w:val="WW8Num131z0"/>
    <w:qFormat/>
    <w:rPr>
      <w:rFonts w:ascii="Symbol" w:hAnsi="Symbol" w:cs="Symbol"/>
    </w:rPr>
  </w:style>
  <w:style w:type="character" w:customStyle="1" w:styleId="WW8Num131z1">
    <w:name w:val="WW8Num131z1"/>
    <w:qFormat/>
    <w:rPr>
      <w:rFonts w:ascii="Courier New" w:hAnsi="Courier New" w:cs="Courier New"/>
    </w:rPr>
  </w:style>
  <w:style w:type="character" w:customStyle="1" w:styleId="WW8Num131z2">
    <w:name w:val="WW8Num131z2"/>
    <w:qFormat/>
    <w:rPr>
      <w:rFonts w:ascii="Wingdings" w:hAnsi="Wingdings" w:cs="Wingdings"/>
    </w:rPr>
  </w:style>
  <w:style w:type="character" w:customStyle="1" w:styleId="WW8Num132z0">
    <w:name w:val="WW8Num132z0"/>
    <w:qFormat/>
  </w:style>
  <w:style w:type="character" w:customStyle="1" w:styleId="WW8Num132z1">
    <w:name w:val="WW8Num132z1"/>
    <w:qFormat/>
  </w:style>
  <w:style w:type="character" w:customStyle="1" w:styleId="WW8Num132z2">
    <w:name w:val="WW8Num132z2"/>
    <w:qFormat/>
  </w:style>
  <w:style w:type="character" w:customStyle="1" w:styleId="WW8Num132z3">
    <w:name w:val="WW8Num132z3"/>
    <w:qFormat/>
  </w:style>
  <w:style w:type="character" w:customStyle="1" w:styleId="WW8Num132z4">
    <w:name w:val="WW8Num132z4"/>
    <w:qFormat/>
  </w:style>
  <w:style w:type="character" w:customStyle="1" w:styleId="WW8Num132z5">
    <w:name w:val="WW8Num132z5"/>
    <w:qFormat/>
  </w:style>
  <w:style w:type="character" w:customStyle="1" w:styleId="WW8Num132z6">
    <w:name w:val="WW8Num132z6"/>
    <w:qFormat/>
  </w:style>
  <w:style w:type="character" w:customStyle="1" w:styleId="WW8Num132z7">
    <w:name w:val="WW8Num132z7"/>
    <w:qFormat/>
  </w:style>
  <w:style w:type="character" w:customStyle="1" w:styleId="WW8Num132z8">
    <w:name w:val="WW8Num132z8"/>
    <w:qFormat/>
  </w:style>
  <w:style w:type="character" w:customStyle="1" w:styleId="WW8Num133z0">
    <w:name w:val="WW8Num133z0"/>
    <w:qFormat/>
    <w:rPr>
      <w:rFonts w:ascii="Times New Roman" w:hAnsi="Times New Roman" w:cs="Times New Roman"/>
      <w:b w:val="0"/>
      <w:bCs/>
      <w:sz w:val="24"/>
      <w:szCs w:val="24"/>
    </w:rPr>
  </w:style>
  <w:style w:type="character" w:customStyle="1" w:styleId="WW8Num133z1">
    <w:name w:val="WW8Num133z1"/>
    <w:qFormat/>
  </w:style>
  <w:style w:type="character" w:customStyle="1" w:styleId="WW8Num134z0">
    <w:name w:val="WW8Num134z0"/>
    <w:qFormat/>
    <w:rPr>
      <w:rFonts w:ascii="Times New Roman" w:hAnsi="Times New Roman" w:cs="Times New Roman"/>
      <w:sz w:val="24"/>
      <w:szCs w:val="24"/>
    </w:rPr>
  </w:style>
  <w:style w:type="character" w:customStyle="1" w:styleId="WW8Num134z1">
    <w:name w:val="WW8Num134z1"/>
    <w:qFormat/>
  </w:style>
  <w:style w:type="character" w:customStyle="1" w:styleId="WW8Num134z2">
    <w:name w:val="WW8Num134z2"/>
    <w:qFormat/>
  </w:style>
  <w:style w:type="character" w:customStyle="1" w:styleId="WW8Num134z3">
    <w:name w:val="WW8Num134z3"/>
    <w:qFormat/>
  </w:style>
  <w:style w:type="character" w:customStyle="1" w:styleId="WW8Num134z4">
    <w:name w:val="WW8Num134z4"/>
    <w:qFormat/>
  </w:style>
  <w:style w:type="character" w:customStyle="1" w:styleId="WW8Num134z5">
    <w:name w:val="WW8Num134z5"/>
    <w:qFormat/>
  </w:style>
  <w:style w:type="character" w:customStyle="1" w:styleId="WW8Num134z6">
    <w:name w:val="WW8Num134z6"/>
    <w:qFormat/>
  </w:style>
  <w:style w:type="character" w:customStyle="1" w:styleId="WW8Num134z7">
    <w:name w:val="WW8Num134z7"/>
    <w:qFormat/>
  </w:style>
  <w:style w:type="character" w:customStyle="1" w:styleId="WW8Num134z8">
    <w:name w:val="WW8Num134z8"/>
    <w:qFormat/>
  </w:style>
  <w:style w:type="character" w:customStyle="1" w:styleId="WW8Num135z0">
    <w:name w:val="WW8Num135z0"/>
    <w:qFormat/>
  </w:style>
  <w:style w:type="character" w:customStyle="1" w:styleId="WW8Num135z1">
    <w:name w:val="WW8Num135z1"/>
    <w:qFormat/>
  </w:style>
  <w:style w:type="character" w:customStyle="1" w:styleId="WW8Num135z2">
    <w:name w:val="WW8Num135z2"/>
    <w:qFormat/>
    <w:rPr>
      <w:rFonts w:ascii="Symbol" w:hAnsi="Symbol" w:cs="Symbol"/>
    </w:rPr>
  </w:style>
  <w:style w:type="character" w:customStyle="1" w:styleId="WW8Num135z3">
    <w:name w:val="WW8Num135z3"/>
    <w:qFormat/>
  </w:style>
  <w:style w:type="character" w:customStyle="1" w:styleId="WW8Num135z4">
    <w:name w:val="WW8Num135z4"/>
    <w:qFormat/>
  </w:style>
  <w:style w:type="character" w:customStyle="1" w:styleId="WW8Num135z5">
    <w:name w:val="WW8Num135z5"/>
    <w:qFormat/>
  </w:style>
  <w:style w:type="character" w:customStyle="1" w:styleId="WW8Num135z6">
    <w:name w:val="WW8Num135z6"/>
    <w:qFormat/>
  </w:style>
  <w:style w:type="character" w:customStyle="1" w:styleId="WW8Num135z7">
    <w:name w:val="WW8Num135z7"/>
    <w:qFormat/>
  </w:style>
  <w:style w:type="character" w:customStyle="1" w:styleId="WW8Num135z8">
    <w:name w:val="WW8Num135z8"/>
    <w:qFormat/>
  </w:style>
  <w:style w:type="character" w:customStyle="1" w:styleId="WW8Num136z0">
    <w:name w:val="WW8Num136z0"/>
    <w:qFormat/>
    <w:rPr>
      <w:rFonts w:ascii="Times New Roman" w:hAnsi="Times New Roman" w:cs="Times New Roman"/>
      <w:b/>
      <w:bCs/>
      <w:color w:val="000000"/>
    </w:rPr>
  </w:style>
  <w:style w:type="character" w:customStyle="1" w:styleId="WW8Num136z1">
    <w:name w:val="WW8Num136z1"/>
    <w:qFormat/>
    <w:rPr>
      <w:rFonts w:cs="Times New Roman"/>
    </w:rPr>
  </w:style>
  <w:style w:type="character" w:customStyle="1" w:styleId="WW8Num137z0">
    <w:name w:val="WW8Num137z0"/>
    <w:qFormat/>
    <w:rPr>
      <w:rFonts w:cs="Times New Roman"/>
      <w:b/>
      <w:i w:val="0"/>
      <w:color w:val="auto"/>
      <w:sz w:val="20"/>
      <w:szCs w:val="20"/>
    </w:rPr>
  </w:style>
  <w:style w:type="character" w:customStyle="1" w:styleId="WW8Num137z1">
    <w:name w:val="WW8Num137z1"/>
    <w:qFormat/>
    <w:rPr>
      <w:rFonts w:ascii="Times New Roman" w:hAnsi="Times New Roman" w:cs="Times New Roman"/>
      <w:b w:val="0"/>
      <w:color w:val="auto"/>
      <w:sz w:val="24"/>
      <w:szCs w:val="24"/>
    </w:rPr>
  </w:style>
  <w:style w:type="character" w:customStyle="1" w:styleId="WW8Num137z2">
    <w:name w:val="WW8Num137z2"/>
    <w:qFormat/>
    <w:rPr>
      <w:rFonts w:cs="Times New Roman"/>
    </w:rPr>
  </w:style>
  <w:style w:type="character" w:customStyle="1" w:styleId="WW8Num138z0">
    <w:name w:val="WW8Num138z0"/>
    <w:qFormat/>
    <w:rPr>
      <w:rFonts w:ascii="Times New Roman" w:eastAsia="MS Mincho" w:hAnsi="Times New Roman" w:cs="Times New Roman"/>
      <w:b w:val="0"/>
      <w:sz w:val="24"/>
    </w:rPr>
  </w:style>
  <w:style w:type="character" w:customStyle="1" w:styleId="WW8Num138z1">
    <w:name w:val="WW8Num138z1"/>
    <w:qFormat/>
  </w:style>
  <w:style w:type="character" w:customStyle="1" w:styleId="WW8Num138z2">
    <w:name w:val="WW8Num138z2"/>
    <w:qFormat/>
  </w:style>
  <w:style w:type="character" w:customStyle="1" w:styleId="WW8Num138z3">
    <w:name w:val="WW8Num138z3"/>
    <w:qFormat/>
  </w:style>
  <w:style w:type="character" w:customStyle="1" w:styleId="WW8Num138z4">
    <w:name w:val="WW8Num138z4"/>
    <w:qFormat/>
  </w:style>
  <w:style w:type="character" w:customStyle="1" w:styleId="WW8Num138z5">
    <w:name w:val="WW8Num138z5"/>
    <w:qFormat/>
  </w:style>
  <w:style w:type="character" w:customStyle="1" w:styleId="WW8Num138z6">
    <w:name w:val="WW8Num138z6"/>
    <w:qFormat/>
  </w:style>
  <w:style w:type="character" w:customStyle="1" w:styleId="WW8Num138z7">
    <w:name w:val="WW8Num138z7"/>
    <w:qFormat/>
  </w:style>
  <w:style w:type="character" w:customStyle="1" w:styleId="WW8Num138z8">
    <w:name w:val="WW8Num138z8"/>
    <w:qFormat/>
  </w:style>
  <w:style w:type="character" w:customStyle="1" w:styleId="WW8Num139z0">
    <w:name w:val="WW8Num139z0"/>
    <w:qFormat/>
    <w:rPr>
      <w:rFonts w:ascii="Times New Roman" w:eastAsia="MS Mincho" w:hAnsi="Times New Roman" w:cs="Times New Roman"/>
      <w:sz w:val="24"/>
      <w:szCs w:val="24"/>
    </w:rPr>
  </w:style>
  <w:style w:type="character" w:customStyle="1" w:styleId="WW8Num139z1">
    <w:name w:val="WW8Num139z1"/>
    <w:qFormat/>
  </w:style>
  <w:style w:type="character" w:customStyle="1" w:styleId="WW8Num139z2">
    <w:name w:val="WW8Num139z2"/>
    <w:qFormat/>
  </w:style>
  <w:style w:type="character" w:customStyle="1" w:styleId="WW8Num139z3">
    <w:name w:val="WW8Num139z3"/>
    <w:qFormat/>
  </w:style>
  <w:style w:type="character" w:customStyle="1" w:styleId="WW8Num139z4">
    <w:name w:val="WW8Num139z4"/>
    <w:qFormat/>
  </w:style>
  <w:style w:type="character" w:customStyle="1" w:styleId="WW8Num139z5">
    <w:name w:val="WW8Num139z5"/>
    <w:qFormat/>
  </w:style>
  <w:style w:type="character" w:customStyle="1" w:styleId="WW8Num139z6">
    <w:name w:val="WW8Num139z6"/>
    <w:qFormat/>
  </w:style>
  <w:style w:type="character" w:customStyle="1" w:styleId="WW8Num139z7">
    <w:name w:val="WW8Num139z7"/>
    <w:qFormat/>
  </w:style>
  <w:style w:type="character" w:customStyle="1" w:styleId="WW8Num139z8">
    <w:name w:val="WW8Num139z8"/>
    <w:qFormat/>
  </w:style>
  <w:style w:type="character" w:customStyle="1" w:styleId="WW8Num140z0">
    <w:name w:val="WW8Num140z0"/>
    <w:qFormat/>
    <w:rPr>
      <w:rFonts w:ascii="Times New Roman" w:hAnsi="Times New Roman" w:cs="Times New Roman"/>
      <w:sz w:val="24"/>
      <w:szCs w:val="24"/>
    </w:rPr>
  </w:style>
  <w:style w:type="character" w:customStyle="1" w:styleId="WW8Num140z1">
    <w:name w:val="WW8Num140z1"/>
    <w:qFormat/>
  </w:style>
  <w:style w:type="character" w:customStyle="1" w:styleId="WW8Num140z2">
    <w:name w:val="WW8Num140z2"/>
    <w:qFormat/>
  </w:style>
  <w:style w:type="character" w:customStyle="1" w:styleId="WW8Num140z3">
    <w:name w:val="WW8Num140z3"/>
    <w:qFormat/>
  </w:style>
  <w:style w:type="character" w:customStyle="1" w:styleId="WW8Num140z4">
    <w:name w:val="WW8Num140z4"/>
    <w:qFormat/>
  </w:style>
  <w:style w:type="character" w:customStyle="1" w:styleId="WW8Num140z5">
    <w:name w:val="WW8Num140z5"/>
    <w:qFormat/>
  </w:style>
  <w:style w:type="character" w:customStyle="1" w:styleId="WW8Num140z6">
    <w:name w:val="WW8Num140z6"/>
    <w:qFormat/>
  </w:style>
  <w:style w:type="character" w:customStyle="1" w:styleId="WW8Num140z7">
    <w:name w:val="WW8Num140z7"/>
    <w:qFormat/>
  </w:style>
  <w:style w:type="character" w:customStyle="1" w:styleId="WW8Num140z8">
    <w:name w:val="WW8Num140z8"/>
    <w:qFormat/>
  </w:style>
  <w:style w:type="character" w:customStyle="1" w:styleId="WW8Num141z0">
    <w:name w:val="WW8Num141z0"/>
    <w:qFormat/>
  </w:style>
  <w:style w:type="character" w:customStyle="1" w:styleId="WW8Num141z1">
    <w:name w:val="WW8Num141z1"/>
    <w:qFormat/>
    <w:rPr>
      <w:rFonts w:cs="Times New Roman"/>
    </w:rPr>
  </w:style>
  <w:style w:type="character" w:customStyle="1" w:styleId="WW8Num142z0">
    <w:name w:val="WW8Num142z0"/>
    <w:qFormat/>
  </w:style>
  <w:style w:type="character" w:customStyle="1" w:styleId="WW8Num142z1">
    <w:name w:val="WW8Num142z1"/>
    <w:qFormat/>
  </w:style>
  <w:style w:type="character" w:customStyle="1" w:styleId="WW8Num142z2">
    <w:name w:val="WW8Num142z2"/>
    <w:qFormat/>
  </w:style>
  <w:style w:type="character" w:customStyle="1" w:styleId="WW8Num142z3">
    <w:name w:val="WW8Num142z3"/>
    <w:qFormat/>
  </w:style>
  <w:style w:type="character" w:customStyle="1" w:styleId="WW8Num142z4">
    <w:name w:val="WW8Num142z4"/>
    <w:qFormat/>
  </w:style>
  <w:style w:type="character" w:customStyle="1" w:styleId="WW8Num142z5">
    <w:name w:val="WW8Num142z5"/>
    <w:qFormat/>
  </w:style>
  <w:style w:type="character" w:customStyle="1" w:styleId="WW8Num142z6">
    <w:name w:val="WW8Num142z6"/>
    <w:qFormat/>
  </w:style>
  <w:style w:type="character" w:customStyle="1" w:styleId="WW8Num142z7">
    <w:name w:val="WW8Num142z7"/>
    <w:qFormat/>
  </w:style>
  <w:style w:type="character" w:customStyle="1" w:styleId="WW8Num142z8">
    <w:name w:val="WW8Num142z8"/>
    <w:qFormat/>
  </w:style>
  <w:style w:type="character" w:customStyle="1" w:styleId="WW8Num143z0">
    <w:name w:val="WW8Num143z0"/>
    <w:qFormat/>
    <w:rPr>
      <w:rFonts w:ascii="Times New Roman" w:hAnsi="Times New Roman" w:cs="Times New Roman"/>
      <w:b/>
      <w:bCs/>
    </w:rPr>
  </w:style>
  <w:style w:type="character" w:customStyle="1" w:styleId="WW8Num143z1">
    <w:name w:val="WW8Num143z1"/>
    <w:qFormat/>
  </w:style>
  <w:style w:type="character" w:customStyle="1" w:styleId="WW8Num143z3">
    <w:name w:val="WW8Num143z3"/>
    <w:qFormat/>
    <w:rPr>
      <w:rFonts w:cs="Times New Roman"/>
    </w:rPr>
  </w:style>
  <w:style w:type="character" w:customStyle="1" w:styleId="WW8Num144z0">
    <w:name w:val="WW8Num144z0"/>
    <w:qFormat/>
  </w:style>
  <w:style w:type="character" w:customStyle="1" w:styleId="WW8Num144z1">
    <w:name w:val="WW8Num144z1"/>
    <w:qFormat/>
  </w:style>
  <w:style w:type="character" w:customStyle="1" w:styleId="WW8Num144z2">
    <w:name w:val="WW8Num144z2"/>
    <w:qFormat/>
  </w:style>
  <w:style w:type="character" w:customStyle="1" w:styleId="WW8Num144z3">
    <w:name w:val="WW8Num144z3"/>
    <w:qFormat/>
  </w:style>
  <w:style w:type="character" w:customStyle="1" w:styleId="WW8Num144z4">
    <w:name w:val="WW8Num144z4"/>
    <w:qFormat/>
  </w:style>
  <w:style w:type="character" w:customStyle="1" w:styleId="WW8Num144z5">
    <w:name w:val="WW8Num144z5"/>
    <w:qFormat/>
  </w:style>
  <w:style w:type="character" w:customStyle="1" w:styleId="WW8Num144z6">
    <w:name w:val="WW8Num144z6"/>
    <w:qFormat/>
  </w:style>
  <w:style w:type="character" w:customStyle="1" w:styleId="WW8Num144z7">
    <w:name w:val="WW8Num144z7"/>
    <w:qFormat/>
  </w:style>
  <w:style w:type="character" w:customStyle="1" w:styleId="WW8Num144z8">
    <w:name w:val="WW8Num144z8"/>
    <w:qFormat/>
  </w:style>
  <w:style w:type="character" w:customStyle="1" w:styleId="WW8Num145z0">
    <w:name w:val="WW8Num145z0"/>
    <w:qFormat/>
    <w:rPr>
      <w:b w:val="0"/>
    </w:rPr>
  </w:style>
  <w:style w:type="character" w:customStyle="1" w:styleId="WW8Num145z1">
    <w:name w:val="WW8Num145z1"/>
    <w:qFormat/>
  </w:style>
  <w:style w:type="character" w:customStyle="1" w:styleId="WW8Num145z2">
    <w:name w:val="WW8Num145z2"/>
    <w:qFormat/>
  </w:style>
  <w:style w:type="character" w:customStyle="1" w:styleId="WW8Num145z3">
    <w:name w:val="WW8Num145z3"/>
    <w:qFormat/>
  </w:style>
  <w:style w:type="character" w:customStyle="1" w:styleId="WW8Num145z4">
    <w:name w:val="WW8Num145z4"/>
    <w:qFormat/>
  </w:style>
  <w:style w:type="character" w:customStyle="1" w:styleId="WW8Num145z5">
    <w:name w:val="WW8Num145z5"/>
    <w:qFormat/>
  </w:style>
  <w:style w:type="character" w:customStyle="1" w:styleId="WW8Num145z6">
    <w:name w:val="WW8Num145z6"/>
    <w:qFormat/>
  </w:style>
  <w:style w:type="character" w:customStyle="1" w:styleId="WW8Num145z7">
    <w:name w:val="WW8Num145z7"/>
    <w:qFormat/>
  </w:style>
  <w:style w:type="character" w:customStyle="1" w:styleId="WW8Num145z8">
    <w:name w:val="WW8Num145z8"/>
    <w:qFormat/>
  </w:style>
  <w:style w:type="character" w:customStyle="1" w:styleId="WW8Num146z0">
    <w:name w:val="WW8Num146z0"/>
    <w:qFormat/>
  </w:style>
  <w:style w:type="character" w:customStyle="1" w:styleId="WW8Num146z1">
    <w:name w:val="WW8Num146z1"/>
    <w:qFormat/>
  </w:style>
  <w:style w:type="character" w:customStyle="1" w:styleId="WW8Num146z2">
    <w:name w:val="WW8Num146z2"/>
    <w:qFormat/>
  </w:style>
  <w:style w:type="character" w:customStyle="1" w:styleId="WW8Num146z3">
    <w:name w:val="WW8Num146z3"/>
    <w:qFormat/>
  </w:style>
  <w:style w:type="character" w:customStyle="1" w:styleId="WW8Num146z4">
    <w:name w:val="WW8Num146z4"/>
    <w:qFormat/>
  </w:style>
  <w:style w:type="character" w:customStyle="1" w:styleId="WW8Num146z5">
    <w:name w:val="WW8Num146z5"/>
    <w:qFormat/>
  </w:style>
  <w:style w:type="character" w:customStyle="1" w:styleId="WW8Num146z6">
    <w:name w:val="WW8Num146z6"/>
    <w:qFormat/>
  </w:style>
  <w:style w:type="character" w:customStyle="1" w:styleId="WW8Num146z7">
    <w:name w:val="WW8Num146z7"/>
    <w:qFormat/>
  </w:style>
  <w:style w:type="character" w:customStyle="1" w:styleId="WW8Num146z8">
    <w:name w:val="WW8Num146z8"/>
    <w:qFormat/>
  </w:style>
  <w:style w:type="character" w:customStyle="1" w:styleId="WW8Num147z0">
    <w:name w:val="WW8Num147z0"/>
    <w:qFormat/>
    <w:rPr>
      <w:rFonts w:ascii="Times New Roman" w:hAnsi="Times New Roman" w:cs="Times New Roman"/>
      <w:b w:val="0"/>
    </w:rPr>
  </w:style>
  <w:style w:type="character" w:customStyle="1" w:styleId="WW8Num147z1">
    <w:name w:val="WW8Num147z1"/>
    <w:qFormat/>
    <w:rPr>
      <w:rFonts w:cs="Times New Roman"/>
    </w:rPr>
  </w:style>
  <w:style w:type="character" w:customStyle="1" w:styleId="WW8Num147z2">
    <w:name w:val="WW8Num147z2"/>
    <w:qFormat/>
  </w:style>
  <w:style w:type="character" w:customStyle="1" w:styleId="WW8Num148z0">
    <w:name w:val="WW8Num148z0"/>
    <w:qFormat/>
    <w:rPr>
      <w:rFonts w:ascii="Symbol" w:hAnsi="Symbol" w:cs="Symbol"/>
    </w:rPr>
  </w:style>
  <w:style w:type="character" w:customStyle="1" w:styleId="WW8Num148z1">
    <w:name w:val="WW8Num148z1"/>
    <w:qFormat/>
    <w:rPr>
      <w:rFonts w:ascii="Courier New" w:hAnsi="Courier New" w:cs="Courier New"/>
    </w:rPr>
  </w:style>
  <w:style w:type="character" w:customStyle="1" w:styleId="WW8Num148z2">
    <w:name w:val="WW8Num148z2"/>
    <w:qFormat/>
    <w:rPr>
      <w:rFonts w:ascii="Wingdings" w:hAnsi="Wingdings" w:cs="Wingdings"/>
    </w:rPr>
  </w:style>
  <w:style w:type="character" w:customStyle="1" w:styleId="WW8Num149z0">
    <w:name w:val="WW8Num149z0"/>
    <w:qFormat/>
  </w:style>
  <w:style w:type="character" w:customStyle="1" w:styleId="WW8Num149z1">
    <w:name w:val="WW8Num149z1"/>
    <w:qFormat/>
  </w:style>
  <w:style w:type="character" w:customStyle="1" w:styleId="WW8Num149z2">
    <w:name w:val="WW8Num149z2"/>
    <w:qFormat/>
  </w:style>
  <w:style w:type="character" w:customStyle="1" w:styleId="WW8Num149z3">
    <w:name w:val="WW8Num149z3"/>
    <w:qFormat/>
  </w:style>
  <w:style w:type="character" w:customStyle="1" w:styleId="WW8Num149z4">
    <w:name w:val="WW8Num149z4"/>
    <w:qFormat/>
  </w:style>
  <w:style w:type="character" w:customStyle="1" w:styleId="WW8Num149z5">
    <w:name w:val="WW8Num149z5"/>
    <w:qFormat/>
  </w:style>
  <w:style w:type="character" w:customStyle="1" w:styleId="WW8Num149z6">
    <w:name w:val="WW8Num149z6"/>
    <w:qFormat/>
  </w:style>
  <w:style w:type="character" w:customStyle="1" w:styleId="WW8Num149z7">
    <w:name w:val="WW8Num149z7"/>
    <w:qFormat/>
  </w:style>
  <w:style w:type="character" w:customStyle="1" w:styleId="WW8Num149z8">
    <w:name w:val="WW8Num149z8"/>
    <w:qFormat/>
  </w:style>
  <w:style w:type="character" w:customStyle="1" w:styleId="WW8Num150z0">
    <w:name w:val="WW8Num150z0"/>
    <w:qFormat/>
    <w:rPr>
      <w:rFonts w:ascii="Times New Roman" w:eastAsia="MS Mincho" w:hAnsi="Times New Roman" w:cs="Times New Roman"/>
      <w:sz w:val="24"/>
    </w:rPr>
  </w:style>
  <w:style w:type="character" w:customStyle="1" w:styleId="WW8Num150z1">
    <w:name w:val="WW8Num150z1"/>
    <w:qFormat/>
  </w:style>
  <w:style w:type="character" w:customStyle="1" w:styleId="WW8Num150z2">
    <w:name w:val="WW8Num150z2"/>
    <w:qFormat/>
  </w:style>
  <w:style w:type="character" w:customStyle="1" w:styleId="WW8Num150z3">
    <w:name w:val="WW8Num150z3"/>
    <w:qFormat/>
  </w:style>
  <w:style w:type="character" w:customStyle="1" w:styleId="WW8Num150z4">
    <w:name w:val="WW8Num150z4"/>
    <w:qFormat/>
  </w:style>
  <w:style w:type="character" w:customStyle="1" w:styleId="WW8Num150z5">
    <w:name w:val="WW8Num150z5"/>
    <w:qFormat/>
  </w:style>
  <w:style w:type="character" w:customStyle="1" w:styleId="WW8Num150z6">
    <w:name w:val="WW8Num150z6"/>
    <w:qFormat/>
  </w:style>
  <w:style w:type="character" w:customStyle="1" w:styleId="WW8Num150z7">
    <w:name w:val="WW8Num150z7"/>
    <w:qFormat/>
  </w:style>
  <w:style w:type="character" w:customStyle="1" w:styleId="WW8Num150z8">
    <w:name w:val="WW8Num150z8"/>
    <w:qFormat/>
  </w:style>
  <w:style w:type="character" w:customStyle="1" w:styleId="WW8Num151z0">
    <w:name w:val="WW8Num151z0"/>
    <w:qFormat/>
  </w:style>
  <w:style w:type="character" w:customStyle="1" w:styleId="WW8Num151z1">
    <w:name w:val="WW8Num151z1"/>
    <w:qFormat/>
  </w:style>
  <w:style w:type="character" w:customStyle="1" w:styleId="WW8Num151z2">
    <w:name w:val="WW8Num151z2"/>
    <w:qFormat/>
    <w:rPr>
      <w:rFonts w:ascii="Symbol" w:hAnsi="Symbol" w:cs="Symbol"/>
    </w:rPr>
  </w:style>
  <w:style w:type="character" w:customStyle="1" w:styleId="WW8Num151z3">
    <w:name w:val="WW8Num151z3"/>
    <w:qFormat/>
  </w:style>
  <w:style w:type="character" w:customStyle="1" w:styleId="WW8Num151z4">
    <w:name w:val="WW8Num151z4"/>
    <w:qFormat/>
  </w:style>
  <w:style w:type="character" w:customStyle="1" w:styleId="WW8Num151z5">
    <w:name w:val="WW8Num151z5"/>
    <w:qFormat/>
  </w:style>
  <w:style w:type="character" w:customStyle="1" w:styleId="WW8Num151z6">
    <w:name w:val="WW8Num151z6"/>
    <w:qFormat/>
  </w:style>
  <w:style w:type="character" w:customStyle="1" w:styleId="WW8Num151z7">
    <w:name w:val="WW8Num151z7"/>
    <w:qFormat/>
  </w:style>
  <w:style w:type="character" w:customStyle="1" w:styleId="WW8Num151z8">
    <w:name w:val="WW8Num151z8"/>
    <w:qFormat/>
  </w:style>
  <w:style w:type="character" w:customStyle="1" w:styleId="WW8Num152z0">
    <w:name w:val="WW8Num152z0"/>
    <w:qFormat/>
    <w:rPr>
      <w:rFonts w:ascii="Times New Roman" w:hAnsi="Times New Roman" w:cs="Times New Roman"/>
      <w:bCs/>
      <w:sz w:val="24"/>
      <w:szCs w:val="24"/>
    </w:rPr>
  </w:style>
  <w:style w:type="character" w:customStyle="1" w:styleId="WW8Num152z1">
    <w:name w:val="WW8Num152z1"/>
    <w:qFormat/>
  </w:style>
  <w:style w:type="character" w:customStyle="1" w:styleId="WW8Num152z2">
    <w:name w:val="WW8Num152z2"/>
    <w:qFormat/>
  </w:style>
  <w:style w:type="character" w:customStyle="1" w:styleId="WW8Num152z3">
    <w:name w:val="WW8Num152z3"/>
    <w:qFormat/>
  </w:style>
  <w:style w:type="character" w:customStyle="1" w:styleId="WW8Num152z4">
    <w:name w:val="WW8Num152z4"/>
    <w:qFormat/>
  </w:style>
  <w:style w:type="character" w:customStyle="1" w:styleId="WW8Num152z5">
    <w:name w:val="WW8Num152z5"/>
    <w:qFormat/>
  </w:style>
  <w:style w:type="character" w:customStyle="1" w:styleId="WW8Num152z6">
    <w:name w:val="WW8Num152z6"/>
    <w:qFormat/>
  </w:style>
  <w:style w:type="character" w:customStyle="1" w:styleId="WW8Num152z7">
    <w:name w:val="WW8Num152z7"/>
    <w:qFormat/>
  </w:style>
  <w:style w:type="character" w:customStyle="1" w:styleId="WW8Num152z8">
    <w:name w:val="WW8Num152z8"/>
    <w:qFormat/>
  </w:style>
  <w:style w:type="character" w:customStyle="1" w:styleId="WW8Num153z0">
    <w:name w:val="WW8Num153z0"/>
    <w:qFormat/>
  </w:style>
  <w:style w:type="character" w:customStyle="1" w:styleId="WW8Num153z1">
    <w:name w:val="WW8Num153z1"/>
    <w:qFormat/>
  </w:style>
  <w:style w:type="character" w:customStyle="1" w:styleId="WW8Num153z2">
    <w:name w:val="WW8Num153z2"/>
    <w:qFormat/>
  </w:style>
  <w:style w:type="character" w:customStyle="1" w:styleId="WW8Num153z3">
    <w:name w:val="WW8Num153z3"/>
    <w:qFormat/>
  </w:style>
  <w:style w:type="character" w:customStyle="1" w:styleId="WW8Num153z4">
    <w:name w:val="WW8Num153z4"/>
    <w:qFormat/>
  </w:style>
  <w:style w:type="character" w:customStyle="1" w:styleId="WW8Num153z5">
    <w:name w:val="WW8Num153z5"/>
    <w:qFormat/>
  </w:style>
  <w:style w:type="character" w:customStyle="1" w:styleId="WW8Num153z6">
    <w:name w:val="WW8Num153z6"/>
    <w:qFormat/>
  </w:style>
  <w:style w:type="character" w:customStyle="1" w:styleId="WW8Num153z7">
    <w:name w:val="WW8Num153z7"/>
    <w:qFormat/>
  </w:style>
  <w:style w:type="character" w:customStyle="1" w:styleId="WW8Num153z8">
    <w:name w:val="WW8Num153z8"/>
    <w:qFormat/>
  </w:style>
  <w:style w:type="character" w:customStyle="1" w:styleId="WW8Num154z0">
    <w:name w:val="WW8Num154z0"/>
    <w:qFormat/>
  </w:style>
  <w:style w:type="character" w:customStyle="1" w:styleId="WW8Num154z1">
    <w:name w:val="WW8Num154z1"/>
    <w:qFormat/>
  </w:style>
  <w:style w:type="character" w:customStyle="1" w:styleId="WW8Num154z2">
    <w:name w:val="WW8Num154z2"/>
    <w:qFormat/>
  </w:style>
  <w:style w:type="character" w:customStyle="1" w:styleId="WW8Num154z3">
    <w:name w:val="WW8Num154z3"/>
    <w:qFormat/>
  </w:style>
  <w:style w:type="character" w:customStyle="1" w:styleId="WW8Num154z4">
    <w:name w:val="WW8Num154z4"/>
    <w:qFormat/>
  </w:style>
  <w:style w:type="character" w:customStyle="1" w:styleId="WW8Num154z5">
    <w:name w:val="WW8Num154z5"/>
    <w:qFormat/>
  </w:style>
  <w:style w:type="character" w:customStyle="1" w:styleId="WW8Num154z6">
    <w:name w:val="WW8Num154z6"/>
    <w:qFormat/>
  </w:style>
  <w:style w:type="character" w:customStyle="1" w:styleId="WW8Num154z7">
    <w:name w:val="WW8Num154z7"/>
    <w:qFormat/>
  </w:style>
  <w:style w:type="character" w:customStyle="1" w:styleId="WW8Num154z8">
    <w:name w:val="WW8Num154z8"/>
    <w:qFormat/>
  </w:style>
  <w:style w:type="character" w:customStyle="1" w:styleId="WW8Num155z0">
    <w:name w:val="WW8Num155z0"/>
    <w:qFormat/>
    <w:rPr>
      <w:b w:val="0"/>
      <w:bCs/>
    </w:rPr>
  </w:style>
  <w:style w:type="character" w:customStyle="1" w:styleId="WW8Num155z1">
    <w:name w:val="WW8Num155z1"/>
    <w:qFormat/>
    <w:rPr>
      <w:rFonts w:cs="Times New Roman"/>
    </w:rPr>
  </w:style>
  <w:style w:type="character" w:customStyle="1" w:styleId="WW8Num156z0">
    <w:name w:val="WW8Num156z0"/>
    <w:qFormat/>
    <w:rPr>
      <w:rFonts w:ascii="Times New Roman" w:eastAsia="MS Mincho" w:hAnsi="Times New Roman" w:cs="Times New Roman"/>
      <w:sz w:val="24"/>
      <w:szCs w:val="24"/>
    </w:rPr>
  </w:style>
  <w:style w:type="character" w:customStyle="1" w:styleId="WW8Num156z1">
    <w:name w:val="WW8Num156z1"/>
    <w:qFormat/>
    <w:rPr>
      <w:rFonts w:ascii="Symbol" w:hAnsi="Symbol" w:cs="Symbol"/>
      <w:sz w:val="24"/>
      <w:szCs w:val="24"/>
    </w:rPr>
  </w:style>
  <w:style w:type="character" w:customStyle="1" w:styleId="WW8Num156z2">
    <w:name w:val="WW8Num156z2"/>
    <w:qFormat/>
    <w:rPr>
      <w:rFonts w:ascii="Wingdings" w:hAnsi="Wingdings" w:cs="Wingdings"/>
    </w:rPr>
  </w:style>
  <w:style w:type="character" w:customStyle="1" w:styleId="WW8Num156z4">
    <w:name w:val="WW8Num156z4"/>
    <w:qFormat/>
    <w:rPr>
      <w:rFonts w:ascii="Courier New" w:hAnsi="Courier New" w:cs="Courier New"/>
    </w:rPr>
  </w:style>
  <w:style w:type="character" w:customStyle="1" w:styleId="WW8Num157z0">
    <w:name w:val="WW8Num157z0"/>
    <w:qFormat/>
  </w:style>
  <w:style w:type="character" w:customStyle="1" w:styleId="WW8Num158z0">
    <w:name w:val="WW8Num158z0"/>
    <w:qFormat/>
  </w:style>
  <w:style w:type="character" w:customStyle="1" w:styleId="WW8Num158z1">
    <w:name w:val="WW8Num158z1"/>
    <w:qFormat/>
  </w:style>
  <w:style w:type="character" w:customStyle="1" w:styleId="WW8Num158z2">
    <w:name w:val="WW8Num158z2"/>
    <w:qFormat/>
  </w:style>
  <w:style w:type="character" w:customStyle="1" w:styleId="WW8Num158z3">
    <w:name w:val="WW8Num158z3"/>
    <w:qFormat/>
  </w:style>
  <w:style w:type="character" w:customStyle="1" w:styleId="WW8Num158z4">
    <w:name w:val="WW8Num158z4"/>
    <w:qFormat/>
  </w:style>
  <w:style w:type="character" w:customStyle="1" w:styleId="WW8Num158z5">
    <w:name w:val="WW8Num158z5"/>
    <w:qFormat/>
  </w:style>
  <w:style w:type="character" w:customStyle="1" w:styleId="WW8Num158z6">
    <w:name w:val="WW8Num158z6"/>
    <w:qFormat/>
  </w:style>
  <w:style w:type="character" w:customStyle="1" w:styleId="WW8Num158z7">
    <w:name w:val="WW8Num158z7"/>
    <w:qFormat/>
  </w:style>
  <w:style w:type="character" w:customStyle="1" w:styleId="WW8Num158z8">
    <w:name w:val="WW8Num158z8"/>
    <w:qFormat/>
  </w:style>
  <w:style w:type="character" w:customStyle="1" w:styleId="WW8Num159z0">
    <w:name w:val="WW8Num159z0"/>
    <w:qFormat/>
  </w:style>
  <w:style w:type="character" w:customStyle="1" w:styleId="WW8Num159z1">
    <w:name w:val="WW8Num159z1"/>
    <w:qFormat/>
  </w:style>
  <w:style w:type="character" w:customStyle="1" w:styleId="WW8Num159z2">
    <w:name w:val="WW8Num159z2"/>
    <w:qFormat/>
  </w:style>
  <w:style w:type="character" w:customStyle="1" w:styleId="WW8Num159z3">
    <w:name w:val="WW8Num159z3"/>
    <w:qFormat/>
  </w:style>
  <w:style w:type="character" w:customStyle="1" w:styleId="WW8Num159z4">
    <w:name w:val="WW8Num159z4"/>
    <w:qFormat/>
  </w:style>
  <w:style w:type="character" w:customStyle="1" w:styleId="WW8Num159z5">
    <w:name w:val="WW8Num159z5"/>
    <w:qFormat/>
  </w:style>
  <w:style w:type="character" w:customStyle="1" w:styleId="WW8Num159z6">
    <w:name w:val="WW8Num159z6"/>
    <w:qFormat/>
  </w:style>
  <w:style w:type="character" w:customStyle="1" w:styleId="WW8Num159z7">
    <w:name w:val="WW8Num159z7"/>
    <w:qFormat/>
  </w:style>
  <w:style w:type="character" w:customStyle="1" w:styleId="WW8Num159z8">
    <w:name w:val="WW8Num159z8"/>
    <w:qFormat/>
  </w:style>
  <w:style w:type="character" w:customStyle="1" w:styleId="WW8Num160z0">
    <w:name w:val="WW8Num160z0"/>
    <w:qFormat/>
    <w:rPr>
      <w:rFonts w:cs="Times New Roman"/>
    </w:rPr>
  </w:style>
  <w:style w:type="character" w:customStyle="1" w:styleId="WW8Num160z2">
    <w:name w:val="WW8Num160z2"/>
    <w:qFormat/>
    <w:rPr>
      <w:rFonts w:cs="Times New Roman"/>
      <w:b w:val="0"/>
    </w:rPr>
  </w:style>
  <w:style w:type="character" w:customStyle="1" w:styleId="WW8Num160z3">
    <w:name w:val="WW8Num160z3"/>
    <w:qFormat/>
    <w:rPr>
      <w:rFonts w:cs="Times New Roman"/>
    </w:rPr>
  </w:style>
  <w:style w:type="character" w:customStyle="1" w:styleId="WW8Num161z0">
    <w:name w:val="WW8Num161z0"/>
    <w:qFormat/>
    <w:rPr>
      <w:rFonts w:ascii="Symbol" w:hAnsi="Symbol" w:cs="Symbol"/>
    </w:rPr>
  </w:style>
  <w:style w:type="character" w:customStyle="1" w:styleId="WW8Num161z1">
    <w:name w:val="WW8Num161z1"/>
    <w:qFormat/>
    <w:rPr>
      <w:rFonts w:ascii="Courier New" w:hAnsi="Courier New" w:cs="Courier New"/>
    </w:rPr>
  </w:style>
  <w:style w:type="character" w:customStyle="1" w:styleId="WW8Num161z2">
    <w:name w:val="WW8Num161z2"/>
    <w:qFormat/>
    <w:rPr>
      <w:rFonts w:ascii="Wingdings" w:hAnsi="Wingdings" w:cs="Wingdings"/>
    </w:rPr>
  </w:style>
  <w:style w:type="character" w:customStyle="1" w:styleId="WW8Num162z0">
    <w:name w:val="WW8Num162z0"/>
    <w:qFormat/>
    <w:rPr>
      <w:rFonts w:ascii="Times New Roman" w:hAnsi="Times New Roman" w:cs="Times New Roman"/>
      <w:sz w:val="24"/>
      <w:szCs w:val="24"/>
    </w:rPr>
  </w:style>
  <w:style w:type="character" w:customStyle="1" w:styleId="WW8Num162z1">
    <w:name w:val="WW8Num162z1"/>
    <w:qFormat/>
    <w:rPr>
      <w:rFonts w:cs="Times New Roman"/>
    </w:rPr>
  </w:style>
  <w:style w:type="character" w:customStyle="1" w:styleId="WW8Num163z0">
    <w:name w:val="WW8Num163z0"/>
    <w:qFormat/>
    <w:rPr>
      <w:rFonts w:ascii="Times New Roman" w:eastAsia="MS Mincho" w:hAnsi="Times New Roman" w:cs="Times New Roman"/>
      <w:sz w:val="24"/>
    </w:rPr>
  </w:style>
  <w:style w:type="character" w:customStyle="1" w:styleId="WW8Num163z1">
    <w:name w:val="WW8Num163z1"/>
    <w:qFormat/>
  </w:style>
  <w:style w:type="character" w:customStyle="1" w:styleId="WW8Num163z2">
    <w:name w:val="WW8Num163z2"/>
    <w:qFormat/>
  </w:style>
  <w:style w:type="character" w:customStyle="1" w:styleId="WW8Num163z3">
    <w:name w:val="WW8Num163z3"/>
    <w:qFormat/>
  </w:style>
  <w:style w:type="character" w:customStyle="1" w:styleId="WW8Num163z4">
    <w:name w:val="WW8Num163z4"/>
    <w:qFormat/>
  </w:style>
  <w:style w:type="character" w:customStyle="1" w:styleId="WW8Num163z5">
    <w:name w:val="WW8Num163z5"/>
    <w:qFormat/>
  </w:style>
  <w:style w:type="character" w:customStyle="1" w:styleId="WW8Num163z6">
    <w:name w:val="WW8Num163z6"/>
    <w:qFormat/>
  </w:style>
  <w:style w:type="character" w:customStyle="1" w:styleId="WW8Num163z7">
    <w:name w:val="WW8Num163z7"/>
    <w:qFormat/>
  </w:style>
  <w:style w:type="character" w:customStyle="1" w:styleId="WW8Num163z8">
    <w:name w:val="WW8Num163z8"/>
    <w:qFormat/>
  </w:style>
  <w:style w:type="character" w:customStyle="1" w:styleId="WW8Num164z0">
    <w:name w:val="WW8Num164z0"/>
    <w:qFormat/>
    <w:rPr>
      <w:rFonts w:ascii="Times New Roman" w:eastAsia="MS Mincho" w:hAnsi="Times New Roman" w:cs="Times New Roman"/>
      <w:sz w:val="22"/>
      <w:szCs w:val="22"/>
    </w:rPr>
  </w:style>
  <w:style w:type="character" w:customStyle="1" w:styleId="WW8Num164z1">
    <w:name w:val="WW8Num164z1"/>
    <w:qFormat/>
  </w:style>
  <w:style w:type="character" w:customStyle="1" w:styleId="WW8Num164z2">
    <w:name w:val="WW8Num164z2"/>
    <w:qFormat/>
  </w:style>
  <w:style w:type="character" w:customStyle="1" w:styleId="WW8Num164z3">
    <w:name w:val="WW8Num164z3"/>
    <w:qFormat/>
  </w:style>
  <w:style w:type="character" w:customStyle="1" w:styleId="WW8Num164z4">
    <w:name w:val="WW8Num164z4"/>
    <w:qFormat/>
  </w:style>
  <w:style w:type="character" w:customStyle="1" w:styleId="WW8Num164z5">
    <w:name w:val="WW8Num164z5"/>
    <w:qFormat/>
  </w:style>
  <w:style w:type="character" w:customStyle="1" w:styleId="WW8Num164z6">
    <w:name w:val="WW8Num164z6"/>
    <w:qFormat/>
  </w:style>
  <w:style w:type="character" w:customStyle="1" w:styleId="WW8Num164z7">
    <w:name w:val="WW8Num164z7"/>
    <w:qFormat/>
  </w:style>
  <w:style w:type="character" w:customStyle="1" w:styleId="WW8Num164z8">
    <w:name w:val="WW8Num164z8"/>
    <w:qFormat/>
  </w:style>
  <w:style w:type="character" w:customStyle="1" w:styleId="WW8Num165z0">
    <w:name w:val="WW8Num165z0"/>
    <w:qFormat/>
    <w:rPr>
      <w:rFonts w:ascii="Times New Roman" w:hAnsi="Times New Roman" w:cs="Times New Roman"/>
      <w:color w:val="auto"/>
    </w:rPr>
  </w:style>
  <w:style w:type="character" w:customStyle="1" w:styleId="WW8Num165z1">
    <w:name w:val="WW8Num165z1"/>
    <w:qFormat/>
  </w:style>
  <w:style w:type="character" w:customStyle="1" w:styleId="WW8Num165z2">
    <w:name w:val="WW8Num165z2"/>
    <w:qFormat/>
  </w:style>
  <w:style w:type="character" w:customStyle="1" w:styleId="WW8Num165z3">
    <w:name w:val="WW8Num165z3"/>
    <w:qFormat/>
  </w:style>
  <w:style w:type="character" w:customStyle="1" w:styleId="WW8Num165z4">
    <w:name w:val="WW8Num165z4"/>
    <w:qFormat/>
  </w:style>
  <w:style w:type="character" w:customStyle="1" w:styleId="WW8Num165z5">
    <w:name w:val="WW8Num165z5"/>
    <w:qFormat/>
  </w:style>
  <w:style w:type="character" w:customStyle="1" w:styleId="WW8Num165z6">
    <w:name w:val="WW8Num165z6"/>
    <w:qFormat/>
  </w:style>
  <w:style w:type="character" w:customStyle="1" w:styleId="WW8Num165z7">
    <w:name w:val="WW8Num165z7"/>
    <w:qFormat/>
  </w:style>
  <w:style w:type="character" w:customStyle="1" w:styleId="WW8Num165z8">
    <w:name w:val="WW8Num165z8"/>
    <w:qFormat/>
  </w:style>
  <w:style w:type="character" w:customStyle="1" w:styleId="WW8Num166z0">
    <w:name w:val="WW8Num166z0"/>
    <w:qFormat/>
    <w:rPr>
      <w:rFonts w:ascii="Times New Roman" w:eastAsia="MS Mincho" w:hAnsi="Times New Roman" w:cs="Times New Roman"/>
      <w:bCs/>
      <w:sz w:val="24"/>
    </w:rPr>
  </w:style>
  <w:style w:type="character" w:customStyle="1" w:styleId="WW8Num166z1">
    <w:name w:val="WW8Num166z1"/>
    <w:qFormat/>
  </w:style>
  <w:style w:type="character" w:customStyle="1" w:styleId="WW8Num166z2">
    <w:name w:val="WW8Num166z2"/>
    <w:qFormat/>
  </w:style>
  <w:style w:type="character" w:customStyle="1" w:styleId="WW8Num166z3">
    <w:name w:val="WW8Num166z3"/>
    <w:qFormat/>
  </w:style>
  <w:style w:type="character" w:customStyle="1" w:styleId="WW8Num166z4">
    <w:name w:val="WW8Num166z4"/>
    <w:qFormat/>
  </w:style>
  <w:style w:type="character" w:customStyle="1" w:styleId="WW8Num166z5">
    <w:name w:val="WW8Num166z5"/>
    <w:qFormat/>
  </w:style>
  <w:style w:type="character" w:customStyle="1" w:styleId="WW8Num166z6">
    <w:name w:val="WW8Num166z6"/>
    <w:qFormat/>
  </w:style>
  <w:style w:type="character" w:customStyle="1" w:styleId="WW8Num166z7">
    <w:name w:val="WW8Num166z7"/>
    <w:qFormat/>
  </w:style>
  <w:style w:type="character" w:customStyle="1" w:styleId="WW8Num166z8">
    <w:name w:val="WW8Num166z8"/>
    <w:qFormat/>
  </w:style>
  <w:style w:type="character" w:customStyle="1" w:styleId="WW8Num167z0">
    <w:name w:val="WW8Num167z0"/>
    <w:qFormat/>
    <w:rPr>
      <w:rFonts w:eastAsia="MS Mincho"/>
      <w:bCs/>
    </w:rPr>
  </w:style>
  <w:style w:type="character" w:customStyle="1" w:styleId="WW8Num167z1">
    <w:name w:val="WW8Num167z1"/>
    <w:qFormat/>
  </w:style>
  <w:style w:type="character" w:customStyle="1" w:styleId="WW8Num167z2">
    <w:name w:val="WW8Num167z2"/>
    <w:qFormat/>
  </w:style>
  <w:style w:type="character" w:customStyle="1" w:styleId="WW8Num167z3">
    <w:name w:val="WW8Num167z3"/>
    <w:qFormat/>
  </w:style>
  <w:style w:type="character" w:customStyle="1" w:styleId="WW8Num167z4">
    <w:name w:val="WW8Num167z4"/>
    <w:qFormat/>
  </w:style>
  <w:style w:type="character" w:customStyle="1" w:styleId="WW8Num167z5">
    <w:name w:val="WW8Num167z5"/>
    <w:qFormat/>
  </w:style>
  <w:style w:type="character" w:customStyle="1" w:styleId="WW8Num167z6">
    <w:name w:val="WW8Num167z6"/>
    <w:qFormat/>
  </w:style>
  <w:style w:type="character" w:customStyle="1" w:styleId="WW8Num167z7">
    <w:name w:val="WW8Num167z7"/>
    <w:qFormat/>
  </w:style>
  <w:style w:type="character" w:customStyle="1" w:styleId="WW8Num167z8">
    <w:name w:val="WW8Num167z8"/>
    <w:qFormat/>
  </w:style>
  <w:style w:type="character" w:customStyle="1" w:styleId="WW8Num168z0">
    <w:name w:val="WW8Num168z0"/>
    <w:qFormat/>
  </w:style>
  <w:style w:type="character" w:customStyle="1" w:styleId="WW8Num168z1">
    <w:name w:val="WW8Num168z1"/>
    <w:qFormat/>
  </w:style>
  <w:style w:type="character" w:customStyle="1" w:styleId="WW8Num168z2">
    <w:name w:val="WW8Num168z2"/>
    <w:qFormat/>
  </w:style>
  <w:style w:type="character" w:customStyle="1" w:styleId="WW8Num168z3">
    <w:name w:val="WW8Num168z3"/>
    <w:qFormat/>
  </w:style>
  <w:style w:type="character" w:customStyle="1" w:styleId="WW8Num168z4">
    <w:name w:val="WW8Num168z4"/>
    <w:qFormat/>
  </w:style>
  <w:style w:type="character" w:customStyle="1" w:styleId="WW8Num168z5">
    <w:name w:val="WW8Num168z5"/>
    <w:qFormat/>
  </w:style>
  <w:style w:type="character" w:customStyle="1" w:styleId="WW8Num168z6">
    <w:name w:val="WW8Num168z6"/>
    <w:qFormat/>
  </w:style>
  <w:style w:type="character" w:customStyle="1" w:styleId="WW8Num168z7">
    <w:name w:val="WW8Num168z7"/>
    <w:qFormat/>
  </w:style>
  <w:style w:type="character" w:customStyle="1" w:styleId="WW8Num168z8">
    <w:name w:val="WW8Num168z8"/>
    <w:qFormat/>
  </w:style>
  <w:style w:type="character" w:customStyle="1" w:styleId="WW8Num169z0">
    <w:name w:val="WW8Num169z0"/>
    <w:qFormat/>
    <w:rPr>
      <w:rFonts w:eastAsia="MS Mincho"/>
      <w:bCs/>
    </w:rPr>
  </w:style>
  <w:style w:type="character" w:customStyle="1" w:styleId="WW8Num169z1">
    <w:name w:val="WW8Num169z1"/>
    <w:qFormat/>
  </w:style>
  <w:style w:type="character" w:customStyle="1" w:styleId="WW8Num169z2">
    <w:name w:val="WW8Num169z2"/>
    <w:qFormat/>
  </w:style>
  <w:style w:type="character" w:customStyle="1" w:styleId="WW8Num169z3">
    <w:name w:val="WW8Num169z3"/>
    <w:qFormat/>
  </w:style>
  <w:style w:type="character" w:customStyle="1" w:styleId="WW8Num169z4">
    <w:name w:val="WW8Num169z4"/>
    <w:qFormat/>
  </w:style>
  <w:style w:type="character" w:customStyle="1" w:styleId="WW8Num169z5">
    <w:name w:val="WW8Num169z5"/>
    <w:qFormat/>
  </w:style>
  <w:style w:type="character" w:customStyle="1" w:styleId="WW8Num169z6">
    <w:name w:val="WW8Num169z6"/>
    <w:qFormat/>
  </w:style>
  <w:style w:type="character" w:customStyle="1" w:styleId="WW8Num169z7">
    <w:name w:val="WW8Num169z7"/>
    <w:qFormat/>
  </w:style>
  <w:style w:type="character" w:customStyle="1" w:styleId="WW8Num169z8">
    <w:name w:val="WW8Num169z8"/>
    <w:qFormat/>
  </w:style>
  <w:style w:type="character" w:customStyle="1" w:styleId="WW8Num170z0">
    <w:name w:val="WW8Num170z0"/>
    <w:qFormat/>
  </w:style>
  <w:style w:type="character" w:customStyle="1" w:styleId="WW8Num170z1">
    <w:name w:val="WW8Num170z1"/>
    <w:qFormat/>
  </w:style>
  <w:style w:type="character" w:customStyle="1" w:styleId="WW8Num170z2">
    <w:name w:val="WW8Num170z2"/>
    <w:qFormat/>
  </w:style>
  <w:style w:type="character" w:customStyle="1" w:styleId="WW8Num170z3">
    <w:name w:val="WW8Num170z3"/>
    <w:qFormat/>
  </w:style>
  <w:style w:type="character" w:customStyle="1" w:styleId="WW8Num170z4">
    <w:name w:val="WW8Num170z4"/>
    <w:qFormat/>
  </w:style>
  <w:style w:type="character" w:customStyle="1" w:styleId="WW8Num170z5">
    <w:name w:val="WW8Num170z5"/>
    <w:qFormat/>
  </w:style>
  <w:style w:type="character" w:customStyle="1" w:styleId="WW8Num170z6">
    <w:name w:val="WW8Num170z6"/>
    <w:qFormat/>
  </w:style>
  <w:style w:type="character" w:customStyle="1" w:styleId="WW8Num170z7">
    <w:name w:val="WW8Num170z7"/>
    <w:qFormat/>
  </w:style>
  <w:style w:type="character" w:customStyle="1" w:styleId="WW8Num170z8">
    <w:name w:val="WW8Num170z8"/>
    <w:qFormat/>
  </w:style>
  <w:style w:type="character" w:customStyle="1" w:styleId="WW8Num171z0">
    <w:name w:val="WW8Num171z0"/>
    <w:qFormat/>
  </w:style>
  <w:style w:type="character" w:customStyle="1" w:styleId="WW8Num171z1">
    <w:name w:val="WW8Num171z1"/>
    <w:qFormat/>
  </w:style>
  <w:style w:type="character" w:customStyle="1" w:styleId="WW8Num171z2">
    <w:name w:val="WW8Num171z2"/>
    <w:qFormat/>
  </w:style>
  <w:style w:type="character" w:customStyle="1" w:styleId="WW8Num171z3">
    <w:name w:val="WW8Num171z3"/>
    <w:qFormat/>
  </w:style>
  <w:style w:type="character" w:customStyle="1" w:styleId="WW8Num171z4">
    <w:name w:val="WW8Num171z4"/>
    <w:qFormat/>
  </w:style>
  <w:style w:type="character" w:customStyle="1" w:styleId="WW8Num171z5">
    <w:name w:val="WW8Num171z5"/>
    <w:qFormat/>
  </w:style>
  <w:style w:type="character" w:customStyle="1" w:styleId="WW8Num171z6">
    <w:name w:val="WW8Num171z6"/>
    <w:qFormat/>
  </w:style>
  <w:style w:type="character" w:customStyle="1" w:styleId="WW8Num171z7">
    <w:name w:val="WW8Num171z7"/>
    <w:qFormat/>
  </w:style>
  <w:style w:type="character" w:customStyle="1" w:styleId="WW8Num171z8">
    <w:name w:val="WW8Num171z8"/>
    <w:qFormat/>
  </w:style>
  <w:style w:type="character" w:customStyle="1" w:styleId="WW8Num172z0">
    <w:name w:val="WW8Num172z0"/>
    <w:qFormat/>
    <w:rPr>
      <w:rFonts w:ascii="Times New Roman" w:hAnsi="Times New Roman" w:cs="Times New Roman"/>
      <w:sz w:val="24"/>
      <w:szCs w:val="24"/>
    </w:rPr>
  </w:style>
  <w:style w:type="character" w:customStyle="1" w:styleId="WW8Num172z1">
    <w:name w:val="WW8Num172z1"/>
    <w:qFormat/>
    <w:rPr>
      <w:rFonts w:cs="Times New Roman"/>
    </w:rPr>
  </w:style>
  <w:style w:type="character" w:customStyle="1" w:styleId="WW8Num173z0">
    <w:name w:val="WW8Num173z0"/>
    <w:qFormat/>
    <w:rPr>
      <w:rFonts w:ascii="Symbol" w:hAnsi="Symbol" w:cs="Symbol"/>
    </w:rPr>
  </w:style>
  <w:style w:type="character" w:customStyle="1" w:styleId="WW8Num173z1">
    <w:name w:val="WW8Num173z1"/>
    <w:qFormat/>
    <w:rPr>
      <w:rFonts w:ascii="Courier New" w:hAnsi="Courier New" w:cs="Courier New"/>
    </w:rPr>
  </w:style>
  <w:style w:type="character" w:customStyle="1" w:styleId="WW8Num173z2">
    <w:name w:val="WW8Num173z2"/>
    <w:qFormat/>
    <w:rPr>
      <w:rFonts w:ascii="Wingdings" w:hAnsi="Wingdings" w:cs="Wingdings"/>
    </w:rPr>
  </w:style>
  <w:style w:type="character" w:customStyle="1" w:styleId="WW8Num174z0">
    <w:name w:val="WW8Num174z0"/>
    <w:qFormat/>
  </w:style>
  <w:style w:type="character" w:customStyle="1" w:styleId="WW8Num174z1">
    <w:name w:val="WW8Num174z1"/>
    <w:qFormat/>
  </w:style>
  <w:style w:type="character" w:customStyle="1" w:styleId="WW8Num174z2">
    <w:name w:val="WW8Num174z2"/>
    <w:qFormat/>
  </w:style>
  <w:style w:type="character" w:customStyle="1" w:styleId="WW8Num174z3">
    <w:name w:val="WW8Num174z3"/>
    <w:qFormat/>
  </w:style>
  <w:style w:type="character" w:customStyle="1" w:styleId="WW8Num174z4">
    <w:name w:val="WW8Num174z4"/>
    <w:qFormat/>
  </w:style>
  <w:style w:type="character" w:customStyle="1" w:styleId="WW8Num174z5">
    <w:name w:val="WW8Num174z5"/>
    <w:qFormat/>
  </w:style>
  <w:style w:type="character" w:customStyle="1" w:styleId="WW8Num174z6">
    <w:name w:val="WW8Num174z6"/>
    <w:qFormat/>
  </w:style>
  <w:style w:type="character" w:customStyle="1" w:styleId="WW8Num174z7">
    <w:name w:val="WW8Num174z7"/>
    <w:qFormat/>
  </w:style>
  <w:style w:type="character" w:customStyle="1" w:styleId="WW8Num174z8">
    <w:name w:val="WW8Num174z8"/>
    <w:qFormat/>
  </w:style>
  <w:style w:type="character" w:customStyle="1" w:styleId="WW8Num175z0">
    <w:name w:val="WW8Num175z0"/>
    <w:qFormat/>
    <w:rPr>
      <w:rFonts w:ascii="Symbol" w:hAnsi="Symbol" w:cs="Symbol"/>
    </w:rPr>
  </w:style>
  <w:style w:type="character" w:customStyle="1" w:styleId="WW8Num175z1">
    <w:name w:val="WW8Num175z1"/>
    <w:qFormat/>
    <w:rPr>
      <w:rFonts w:ascii="Courier New" w:hAnsi="Courier New" w:cs="Courier New"/>
    </w:rPr>
  </w:style>
  <w:style w:type="character" w:customStyle="1" w:styleId="WW8Num175z2">
    <w:name w:val="WW8Num175z2"/>
    <w:qFormat/>
    <w:rPr>
      <w:rFonts w:ascii="Wingdings" w:hAnsi="Wingdings" w:cs="Wingdings"/>
    </w:rPr>
  </w:style>
  <w:style w:type="character" w:customStyle="1" w:styleId="WW8Num176z0">
    <w:name w:val="WW8Num176z0"/>
    <w:qFormat/>
    <w:rPr>
      <w:rFonts w:ascii="Times New Roman" w:hAnsi="Times New Roman" w:cs="Times New Roman"/>
    </w:rPr>
  </w:style>
  <w:style w:type="character" w:customStyle="1" w:styleId="WW8Num176z1">
    <w:name w:val="WW8Num176z1"/>
    <w:qFormat/>
  </w:style>
  <w:style w:type="character" w:customStyle="1" w:styleId="WW8Num176z2">
    <w:name w:val="WW8Num176z2"/>
    <w:qFormat/>
  </w:style>
  <w:style w:type="character" w:customStyle="1" w:styleId="WW8Num176z3">
    <w:name w:val="WW8Num176z3"/>
    <w:qFormat/>
  </w:style>
  <w:style w:type="character" w:customStyle="1" w:styleId="WW8Num176z4">
    <w:name w:val="WW8Num176z4"/>
    <w:qFormat/>
  </w:style>
  <w:style w:type="character" w:customStyle="1" w:styleId="WW8Num176z5">
    <w:name w:val="WW8Num176z5"/>
    <w:qFormat/>
  </w:style>
  <w:style w:type="character" w:customStyle="1" w:styleId="WW8Num176z6">
    <w:name w:val="WW8Num176z6"/>
    <w:qFormat/>
  </w:style>
  <w:style w:type="character" w:customStyle="1" w:styleId="WW8Num176z7">
    <w:name w:val="WW8Num176z7"/>
    <w:qFormat/>
  </w:style>
  <w:style w:type="character" w:customStyle="1" w:styleId="WW8Num176z8">
    <w:name w:val="WW8Num176z8"/>
    <w:qFormat/>
  </w:style>
  <w:style w:type="character" w:customStyle="1" w:styleId="WW8Num177z0">
    <w:name w:val="WW8Num177z0"/>
    <w:qFormat/>
    <w:rPr>
      <w:rFonts w:cs="Times New Roman"/>
      <w:bCs/>
      <w:color w:val="000000"/>
    </w:rPr>
  </w:style>
  <w:style w:type="character" w:customStyle="1" w:styleId="WW8Num178z0">
    <w:name w:val="WW8Num178z0"/>
    <w:qFormat/>
    <w:rPr>
      <w:rFonts w:cs="Times New Roman"/>
      <w:b/>
      <w:i w:val="0"/>
      <w:color w:val="auto"/>
      <w:sz w:val="20"/>
      <w:szCs w:val="20"/>
    </w:rPr>
  </w:style>
  <w:style w:type="character" w:customStyle="1" w:styleId="WW8Num178z1">
    <w:name w:val="WW8Num178z1"/>
    <w:qFormat/>
    <w:rPr>
      <w:rFonts w:ascii="Times New Roman" w:hAnsi="Times New Roman" w:cs="Times New Roman"/>
      <w:b w:val="0"/>
      <w:color w:val="auto"/>
      <w:sz w:val="24"/>
      <w:szCs w:val="24"/>
    </w:rPr>
  </w:style>
  <w:style w:type="character" w:customStyle="1" w:styleId="WW8Num178z2">
    <w:name w:val="WW8Num178z2"/>
    <w:qFormat/>
    <w:rPr>
      <w:rFonts w:cs="Times New Roman"/>
    </w:rPr>
  </w:style>
  <w:style w:type="character" w:customStyle="1" w:styleId="WW8Num179z0">
    <w:name w:val="WW8Num179z0"/>
    <w:qFormat/>
    <w:rPr>
      <w:rFonts w:cs="Times New Roman"/>
    </w:rPr>
  </w:style>
  <w:style w:type="character" w:customStyle="1" w:styleId="WW8Num179z1">
    <w:name w:val="WW8Num179z1"/>
    <w:qFormat/>
  </w:style>
  <w:style w:type="character" w:customStyle="1" w:styleId="WW8Num179z2">
    <w:name w:val="WW8Num179z2"/>
    <w:qFormat/>
  </w:style>
  <w:style w:type="character" w:customStyle="1" w:styleId="WW8Num179z3">
    <w:name w:val="WW8Num179z3"/>
    <w:qFormat/>
  </w:style>
  <w:style w:type="character" w:customStyle="1" w:styleId="WW8Num179z4">
    <w:name w:val="WW8Num179z4"/>
    <w:qFormat/>
  </w:style>
  <w:style w:type="character" w:customStyle="1" w:styleId="WW8Num179z5">
    <w:name w:val="WW8Num179z5"/>
    <w:qFormat/>
  </w:style>
  <w:style w:type="character" w:customStyle="1" w:styleId="WW8Num179z6">
    <w:name w:val="WW8Num179z6"/>
    <w:qFormat/>
  </w:style>
  <w:style w:type="character" w:customStyle="1" w:styleId="WW8Num179z7">
    <w:name w:val="WW8Num179z7"/>
    <w:qFormat/>
  </w:style>
  <w:style w:type="character" w:customStyle="1" w:styleId="WW8Num179z8">
    <w:name w:val="WW8Num179z8"/>
    <w:qFormat/>
  </w:style>
  <w:style w:type="character" w:customStyle="1" w:styleId="WW8Num180z0">
    <w:name w:val="WW8Num180z0"/>
    <w:qFormat/>
    <w:rPr>
      <w:rFonts w:cs="Times New Roman"/>
    </w:rPr>
  </w:style>
  <w:style w:type="character" w:customStyle="1" w:styleId="WW8Num180z1">
    <w:name w:val="WW8Num180z1"/>
    <w:qFormat/>
  </w:style>
  <w:style w:type="character" w:customStyle="1" w:styleId="WW8Num180z2">
    <w:name w:val="WW8Num180z2"/>
    <w:qFormat/>
  </w:style>
  <w:style w:type="character" w:customStyle="1" w:styleId="WW8Num180z3">
    <w:name w:val="WW8Num180z3"/>
    <w:qFormat/>
  </w:style>
  <w:style w:type="character" w:customStyle="1" w:styleId="WW8Num180z4">
    <w:name w:val="WW8Num180z4"/>
    <w:qFormat/>
  </w:style>
  <w:style w:type="character" w:customStyle="1" w:styleId="WW8Num180z5">
    <w:name w:val="WW8Num180z5"/>
    <w:qFormat/>
  </w:style>
  <w:style w:type="character" w:customStyle="1" w:styleId="WW8Num180z6">
    <w:name w:val="WW8Num180z6"/>
    <w:qFormat/>
  </w:style>
  <w:style w:type="character" w:customStyle="1" w:styleId="WW8Num180z7">
    <w:name w:val="WW8Num180z7"/>
    <w:qFormat/>
  </w:style>
  <w:style w:type="character" w:customStyle="1" w:styleId="WW8Num180z8">
    <w:name w:val="WW8Num180z8"/>
    <w:qFormat/>
  </w:style>
  <w:style w:type="character" w:customStyle="1" w:styleId="WW8Num181z0">
    <w:name w:val="WW8Num181z0"/>
    <w:qFormat/>
  </w:style>
  <w:style w:type="character" w:customStyle="1" w:styleId="WW8Num181z1">
    <w:name w:val="WW8Num181z1"/>
    <w:qFormat/>
  </w:style>
  <w:style w:type="character" w:customStyle="1" w:styleId="WW8Num181z2">
    <w:name w:val="WW8Num181z2"/>
    <w:qFormat/>
  </w:style>
  <w:style w:type="character" w:customStyle="1" w:styleId="WW8Num181z3">
    <w:name w:val="WW8Num181z3"/>
    <w:qFormat/>
  </w:style>
  <w:style w:type="character" w:customStyle="1" w:styleId="WW8Num181z4">
    <w:name w:val="WW8Num181z4"/>
    <w:qFormat/>
  </w:style>
  <w:style w:type="character" w:customStyle="1" w:styleId="WW8Num181z5">
    <w:name w:val="WW8Num181z5"/>
    <w:qFormat/>
  </w:style>
  <w:style w:type="character" w:customStyle="1" w:styleId="WW8Num181z6">
    <w:name w:val="WW8Num181z6"/>
    <w:qFormat/>
  </w:style>
  <w:style w:type="character" w:customStyle="1" w:styleId="WW8Num181z7">
    <w:name w:val="WW8Num181z7"/>
    <w:qFormat/>
  </w:style>
  <w:style w:type="character" w:customStyle="1" w:styleId="WW8Num181z8">
    <w:name w:val="WW8Num181z8"/>
    <w:qFormat/>
  </w:style>
  <w:style w:type="character" w:customStyle="1" w:styleId="WW8Num182z0">
    <w:name w:val="WW8Num182z0"/>
    <w:qFormat/>
  </w:style>
  <w:style w:type="character" w:customStyle="1" w:styleId="WW8Num182z1">
    <w:name w:val="WW8Num182z1"/>
    <w:qFormat/>
  </w:style>
  <w:style w:type="character" w:customStyle="1" w:styleId="WW8Num182z2">
    <w:name w:val="WW8Num182z2"/>
    <w:qFormat/>
  </w:style>
  <w:style w:type="character" w:customStyle="1" w:styleId="WW8Num182z3">
    <w:name w:val="WW8Num182z3"/>
    <w:qFormat/>
  </w:style>
  <w:style w:type="character" w:customStyle="1" w:styleId="WW8Num182z4">
    <w:name w:val="WW8Num182z4"/>
    <w:qFormat/>
  </w:style>
  <w:style w:type="character" w:customStyle="1" w:styleId="WW8Num182z5">
    <w:name w:val="WW8Num182z5"/>
    <w:qFormat/>
  </w:style>
  <w:style w:type="character" w:customStyle="1" w:styleId="WW8Num182z6">
    <w:name w:val="WW8Num182z6"/>
    <w:qFormat/>
  </w:style>
  <w:style w:type="character" w:customStyle="1" w:styleId="WW8Num182z7">
    <w:name w:val="WW8Num182z7"/>
    <w:qFormat/>
  </w:style>
  <w:style w:type="character" w:customStyle="1" w:styleId="WW8Num182z8">
    <w:name w:val="WW8Num182z8"/>
    <w:qFormat/>
  </w:style>
  <w:style w:type="character" w:customStyle="1" w:styleId="WW8Num183z0">
    <w:name w:val="WW8Num183z0"/>
    <w:qFormat/>
    <w:rPr>
      <w:rFonts w:ascii="Symbol" w:hAnsi="Symbol" w:cs="Symbol"/>
    </w:rPr>
  </w:style>
  <w:style w:type="character" w:customStyle="1" w:styleId="WW8Num183z1">
    <w:name w:val="WW8Num183z1"/>
    <w:qFormat/>
    <w:rPr>
      <w:rFonts w:ascii="Courier New" w:hAnsi="Courier New" w:cs="Courier New"/>
    </w:rPr>
  </w:style>
  <w:style w:type="character" w:customStyle="1" w:styleId="WW8Num183z2">
    <w:name w:val="WW8Num183z2"/>
    <w:qFormat/>
    <w:rPr>
      <w:rFonts w:ascii="Wingdings" w:hAnsi="Wingdings" w:cs="Wingdings"/>
    </w:rPr>
  </w:style>
  <w:style w:type="character" w:customStyle="1" w:styleId="WW8Num184z0">
    <w:name w:val="WW8Num184z0"/>
    <w:qFormat/>
  </w:style>
  <w:style w:type="character" w:customStyle="1" w:styleId="WW8Num184z1">
    <w:name w:val="WW8Num184z1"/>
    <w:qFormat/>
  </w:style>
  <w:style w:type="character" w:customStyle="1" w:styleId="WW8Num184z2">
    <w:name w:val="WW8Num184z2"/>
    <w:qFormat/>
  </w:style>
  <w:style w:type="character" w:customStyle="1" w:styleId="WW8Num184z3">
    <w:name w:val="WW8Num184z3"/>
    <w:qFormat/>
  </w:style>
  <w:style w:type="character" w:customStyle="1" w:styleId="WW8Num184z4">
    <w:name w:val="WW8Num184z4"/>
    <w:qFormat/>
  </w:style>
  <w:style w:type="character" w:customStyle="1" w:styleId="WW8Num184z5">
    <w:name w:val="WW8Num184z5"/>
    <w:qFormat/>
  </w:style>
  <w:style w:type="character" w:customStyle="1" w:styleId="WW8Num184z6">
    <w:name w:val="WW8Num184z6"/>
    <w:qFormat/>
  </w:style>
  <w:style w:type="character" w:customStyle="1" w:styleId="WW8Num184z7">
    <w:name w:val="WW8Num184z7"/>
    <w:qFormat/>
  </w:style>
  <w:style w:type="character" w:customStyle="1" w:styleId="WW8Num184z8">
    <w:name w:val="WW8Num184z8"/>
    <w:qFormat/>
  </w:style>
  <w:style w:type="character" w:customStyle="1" w:styleId="WW8Num185z0">
    <w:name w:val="WW8Num185z0"/>
    <w:qFormat/>
    <w:rPr>
      <w:rFonts w:ascii="Times New Roman" w:eastAsia="MS Mincho" w:hAnsi="Times New Roman" w:cs="Times New Roman"/>
      <w:bCs/>
      <w:sz w:val="24"/>
      <w:szCs w:val="24"/>
    </w:rPr>
  </w:style>
  <w:style w:type="character" w:customStyle="1" w:styleId="WW8Num185z1">
    <w:name w:val="WW8Num185z1"/>
    <w:qFormat/>
  </w:style>
  <w:style w:type="character" w:customStyle="1" w:styleId="WW8Num185z2">
    <w:name w:val="WW8Num185z2"/>
    <w:qFormat/>
  </w:style>
  <w:style w:type="character" w:customStyle="1" w:styleId="WW8Num185z3">
    <w:name w:val="WW8Num185z3"/>
    <w:qFormat/>
  </w:style>
  <w:style w:type="character" w:customStyle="1" w:styleId="WW8Num185z4">
    <w:name w:val="WW8Num185z4"/>
    <w:qFormat/>
  </w:style>
  <w:style w:type="character" w:customStyle="1" w:styleId="WW8Num185z5">
    <w:name w:val="WW8Num185z5"/>
    <w:qFormat/>
  </w:style>
  <w:style w:type="character" w:customStyle="1" w:styleId="WW8Num185z6">
    <w:name w:val="WW8Num185z6"/>
    <w:qFormat/>
  </w:style>
  <w:style w:type="character" w:customStyle="1" w:styleId="WW8Num185z7">
    <w:name w:val="WW8Num185z7"/>
    <w:qFormat/>
  </w:style>
  <w:style w:type="character" w:customStyle="1" w:styleId="WW8Num185z8">
    <w:name w:val="WW8Num185z8"/>
    <w:qFormat/>
  </w:style>
  <w:style w:type="character" w:customStyle="1" w:styleId="WW8Num186z0">
    <w:name w:val="WW8Num186z0"/>
    <w:qFormat/>
  </w:style>
  <w:style w:type="character" w:customStyle="1" w:styleId="WW8Num186z1">
    <w:name w:val="WW8Num186z1"/>
    <w:qFormat/>
  </w:style>
  <w:style w:type="character" w:customStyle="1" w:styleId="WW8Num186z2">
    <w:name w:val="WW8Num186z2"/>
    <w:qFormat/>
  </w:style>
  <w:style w:type="character" w:customStyle="1" w:styleId="WW8Num186z3">
    <w:name w:val="WW8Num186z3"/>
    <w:qFormat/>
  </w:style>
  <w:style w:type="character" w:customStyle="1" w:styleId="WW8Num186z4">
    <w:name w:val="WW8Num186z4"/>
    <w:qFormat/>
  </w:style>
  <w:style w:type="character" w:customStyle="1" w:styleId="WW8Num186z5">
    <w:name w:val="WW8Num186z5"/>
    <w:qFormat/>
  </w:style>
  <w:style w:type="character" w:customStyle="1" w:styleId="WW8Num186z6">
    <w:name w:val="WW8Num186z6"/>
    <w:qFormat/>
  </w:style>
  <w:style w:type="character" w:customStyle="1" w:styleId="WW8Num186z7">
    <w:name w:val="WW8Num186z7"/>
    <w:qFormat/>
  </w:style>
  <w:style w:type="character" w:customStyle="1" w:styleId="WW8Num186z8">
    <w:name w:val="WW8Num186z8"/>
    <w:qFormat/>
  </w:style>
  <w:style w:type="character" w:customStyle="1" w:styleId="WW8Num187z0">
    <w:name w:val="WW8Num187z0"/>
    <w:qFormat/>
    <w:rPr>
      <w:rFonts w:ascii="Times New Roman" w:hAnsi="Times New Roman" w:cs="Times New Roman"/>
      <w:b w:val="0"/>
    </w:rPr>
  </w:style>
  <w:style w:type="character" w:customStyle="1" w:styleId="WW8Num187z1">
    <w:name w:val="WW8Num187z1"/>
    <w:qFormat/>
    <w:rPr>
      <w:rFonts w:cs="Times New Roman"/>
    </w:rPr>
  </w:style>
  <w:style w:type="character" w:customStyle="1" w:styleId="WW8Num187z2">
    <w:name w:val="WW8Num187z2"/>
    <w:qFormat/>
  </w:style>
  <w:style w:type="character" w:customStyle="1" w:styleId="WW8Num188z0">
    <w:name w:val="WW8Num188z0"/>
    <w:qFormat/>
    <w:rPr>
      <w:rFonts w:ascii="Times New Roman" w:eastAsia="MS Mincho" w:hAnsi="Times New Roman" w:cs="Times New Roman"/>
      <w:sz w:val="24"/>
      <w:szCs w:val="24"/>
    </w:rPr>
  </w:style>
  <w:style w:type="character" w:customStyle="1" w:styleId="WW8Num188z1">
    <w:name w:val="WW8Num188z1"/>
    <w:qFormat/>
    <w:rPr>
      <w:rFonts w:ascii="Times New Roman" w:hAnsi="Times New Roman" w:cs="Times New Roman"/>
      <w:sz w:val="24"/>
      <w:szCs w:val="24"/>
    </w:rPr>
  </w:style>
  <w:style w:type="character" w:customStyle="1" w:styleId="WW8Num188z2">
    <w:name w:val="WW8Num188z2"/>
    <w:qFormat/>
  </w:style>
  <w:style w:type="character" w:customStyle="1" w:styleId="WW8Num188z3">
    <w:name w:val="WW8Num188z3"/>
    <w:qFormat/>
  </w:style>
  <w:style w:type="character" w:customStyle="1" w:styleId="WW8Num188z4">
    <w:name w:val="WW8Num188z4"/>
    <w:qFormat/>
  </w:style>
  <w:style w:type="character" w:customStyle="1" w:styleId="WW8Num188z5">
    <w:name w:val="WW8Num188z5"/>
    <w:qFormat/>
  </w:style>
  <w:style w:type="character" w:customStyle="1" w:styleId="WW8Num188z6">
    <w:name w:val="WW8Num188z6"/>
    <w:qFormat/>
  </w:style>
  <w:style w:type="character" w:customStyle="1" w:styleId="WW8Num188z7">
    <w:name w:val="WW8Num188z7"/>
    <w:qFormat/>
  </w:style>
  <w:style w:type="character" w:customStyle="1" w:styleId="WW8Num188z8">
    <w:name w:val="WW8Num188z8"/>
    <w:qFormat/>
  </w:style>
  <w:style w:type="character" w:customStyle="1" w:styleId="WW8Num189z0">
    <w:name w:val="WW8Num189z0"/>
    <w:qFormat/>
    <w:rPr>
      <w:rFonts w:ascii="Symbol" w:hAnsi="Symbol" w:cs="Symbol"/>
      <w:vertAlign w:val="superscript"/>
    </w:rPr>
  </w:style>
  <w:style w:type="character" w:customStyle="1" w:styleId="WW8Num189z1">
    <w:name w:val="WW8Num189z1"/>
    <w:qFormat/>
    <w:rPr>
      <w:rFonts w:ascii="Courier New" w:hAnsi="Courier New" w:cs="Courier New"/>
    </w:rPr>
  </w:style>
  <w:style w:type="character" w:customStyle="1" w:styleId="WW8Num189z2">
    <w:name w:val="WW8Num189z2"/>
    <w:qFormat/>
    <w:rPr>
      <w:rFonts w:ascii="Wingdings" w:hAnsi="Wingdings" w:cs="Wingdings"/>
    </w:rPr>
  </w:style>
  <w:style w:type="character" w:customStyle="1" w:styleId="WW8Num190z0">
    <w:name w:val="WW8Num190z0"/>
    <w:qFormat/>
  </w:style>
  <w:style w:type="character" w:customStyle="1" w:styleId="WW8Num190z1">
    <w:name w:val="WW8Num190z1"/>
    <w:qFormat/>
  </w:style>
  <w:style w:type="character" w:customStyle="1" w:styleId="WW8Num190z2">
    <w:name w:val="WW8Num190z2"/>
    <w:qFormat/>
  </w:style>
  <w:style w:type="character" w:customStyle="1" w:styleId="WW8Num190z3">
    <w:name w:val="WW8Num190z3"/>
    <w:qFormat/>
  </w:style>
  <w:style w:type="character" w:customStyle="1" w:styleId="WW8Num190z4">
    <w:name w:val="WW8Num190z4"/>
    <w:qFormat/>
  </w:style>
  <w:style w:type="character" w:customStyle="1" w:styleId="WW8Num190z5">
    <w:name w:val="WW8Num190z5"/>
    <w:qFormat/>
  </w:style>
  <w:style w:type="character" w:customStyle="1" w:styleId="WW8Num190z6">
    <w:name w:val="WW8Num190z6"/>
    <w:qFormat/>
  </w:style>
  <w:style w:type="character" w:customStyle="1" w:styleId="WW8Num190z7">
    <w:name w:val="WW8Num190z7"/>
    <w:qFormat/>
  </w:style>
  <w:style w:type="character" w:customStyle="1" w:styleId="WW8Num190z8">
    <w:name w:val="WW8Num190z8"/>
    <w:qFormat/>
  </w:style>
  <w:style w:type="character" w:customStyle="1" w:styleId="WW8Num191z0">
    <w:name w:val="WW8Num191z0"/>
    <w:qFormat/>
    <w:rPr>
      <w:rFonts w:ascii="Times New Roman" w:eastAsia="MS Mincho" w:hAnsi="Times New Roman" w:cs="Times New Roman"/>
      <w:b w:val="0"/>
      <w:sz w:val="24"/>
    </w:rPr>
  </w:style>
  <w:style w:type="character" w:customStyle="1" w:styleId="WW8Num191z1">
    <w:name w:val="WW8Num191z1"/>
    <w:qFormat/>
  </w:style>
  <w:style w:type="character" w:customStyle="1" w:styleId="WW8Num191z2">
    <w:name w:val="WW8Num191z2"/>
    <w:qFormat/>
  </w:style>
  <w:style w:type="character" w:customStyle="1" w:styleId="WW8Num191z3">
    <w:name w:val="WW8Num191z3"/>
    <w:qFormat/>
  </w:style>
  <w:style w:type="character" w:customStyle="1" w:styleId="WW8Num191z4">
    <w:name w:val="WW8Num191z4"/>
    <w:qFormat/>
  </w:style>
  <w:style w:type="character" w:customStyle="1" w:styleId="WW8Num191z5">
    <w:name w:val="WW8Num191z5"/>
    <w:qFormat/>
  </w:style>
  <w:style w:type="character" w:customStyle="1" w:styleId="WW8Num191z6">
    <w:name w:val="WW8Num191z6"/>
    <w:qFormat/>
  </w:style>
  <w:style w:type="character" w:customStyle="1" w:styleId="WW8Num191z7">
    <w:name w:val="WW8Num191z7"/>
    <w:qFormat/>
  </w:style>
  <w:style w:type="character" w:customStyle="1" w:styleId="WW8Num191z8">
    <w:name w:val="WW8Num191z8"/>
    <w:qFormat/>
  </w:style>
  <w:style w:type="character" w:customStyle="1" w:styleId="WW8Num192z0">
    <w:name w:val="WW8Num192z0"/>
    <w:qFormat/>
  </w:style>
  <w:style w:type="character" w:customStyle="1" w:styleId="WW8Num192z1">
    <w:name w:val="WW8Num192z1"/>
    <w:qFormat/>
  </w:style>
  <w:style w:type="character" w:customStyle="1" w:styleId="WW8Num192z2">
    <w:name w:val="WW8Num192z2"/>
    <w:qFormat/>
  </w:style>
  <w:style w:type="character" w:customStyle="1" w:styleId="WW8Num192z3">
    <w:name w:val="WW8Num192z3"/>
    <w:qFormat/>
  </w:style>
  <w:style w:type="character" w:customStyle="1" w:styleId="WW8Num192z4">
    <w:name w:val="WW8Num192z4"/>
    <w:qFormat/>
  </w:style>
  <w:style w:type="character" w:customStyle="1" w:styleId="WW8Num192z5">
    <w:name w:val="WW8Num192z5"/>
    <w:qFormat/>
  </w:style>
  <w:style w:type="character" w:customStyle="1" w:styleId="WW8Num192z6">
    <w:name w:val="WW8Num192z6"/>
    <w:qFormat/>
  </w:style>
  <w:style w:type="character" w:customStyle="1" w:styleId="WW8Num192z7">
    <w:name w:val="WW8Num192z7"/>
    <w:qFormat/>
  </w:style>
  <w:style w:type="character" w:customStyle="1" w:styleId="WW8Num192z8">
    <w:name w:val="WW8Num192z8"/>
    <w:qFormat/>
  </w:style>
  <w:style w:type="character" w:customStyle="1" w:styleId="WW8Num193z0">
    <w:name w:val="WW8Num193z0"/>
    <w:qFormat/>
  </w:style>
  <w:style w:type="character" w:customStyle="1" w:styleId="WW8Num193z1">
    <w:name w:val="WW8Num193z1"/>
    <w:qFormat/>
  </w:style>
  <w:style w:type="character" w:customStyle="1" w:styleId="WW8Num193z2">
    <w:name w:val="WW8Num193z2"/>
    <w:qFormat/>
  </w:style>
  <w:style w:type="character" w:customStyle="1" w:styleId="WW8Num193z3">
    <w:name w:val="WW8Num193z3"/>
    <w:qFormat/>
  </w:style>
  <w:style w:type="character" w:customStyle="1" w:styleId="WW8Num193z4">
    <w:name w:val="WW8Num193z4"/>
    <w:qFormat/>
  </w:style>
  <w:style w:type="character" w:customStyle="1" w:styleId="WW8Num193z5">
    <w:name w:val="WW8Num193z5"/>
    <w:qFormat/>
  </w:style>
  <w:style w:type="character" w:customStyle="1" w:styleId="WW8Num193z6">
    <w:name w:val="WW8Num193z6"/>
    <w:qFormat/>
  </w:style>
  <w:style w:type="character" w:customStyle="1" w:styleId="WW8Num193z7">
    <w:name w:val="WW8Num193z7"/>
    <w:qFormat/>
  </w:style>
  <w:style w:type="character" w:customStyle="1" w:styleId="WW8Num193z8">
    <w:name w:val="WW8Num193z8"/>
    <w:qFormat/>
  </w:style>
  <w:style w:type="character" w:customStyle="1" w:styleId="WW8Num194z0">
    <w:name w:val="WW8Num194z0"/>
    <w:qFormat/>
    <w:rPr>
      <w:b w:val="0"/>
    </w:rPr>
  </w:style>
  <w:style w:type="character" w:customStyle="1" w:styleId="WW8Num194z1">
    <w:name w:val="WW8Num194z1"/>
    <w:qFormat/>
  </w:style>
  <w:style w:type="character" w:customStyle="1" w:styleId="WW8Num194z2">
    <w:name w:val="WW8Num194z2"/>
    <w:qFormat/>
  </w:style>
  <w:style w:type="character" w:customStyle="1" w:styleId="WW8Num194z3">
    <w:name w:val="WW8Num194z3"/>
    <w:qFormat/>
  </w:style>
  <w:style w:type="character" w:customStyle="1" w:styleId="WW8Num194z4">
    <w:name w:val="WW8Num194z4"/>
    <w:qFormat/>
  </w:style>
  <w:style w:type="character" w:customStyle="1" w:styleId="WW8Num194z5">
    <w:name w:val="WW8Num194z5"/>
    <w:qFormat/>
  </w:style>
  <w:style w:type="character" w:customStyle="1" w:styleId="WW8Num194z6">
    <w:name w:val="WW8Num194z6"/>
    <w:qFormat/>
  </w:style>
  <w:style w:type="character" w:customStyle="1" w:styleId="WW8Num194z7">
    <w:name w:val="WW8Num194z7"/>
    <w:qFormat/>
  </w:style>
  <w:style w:type="character" w:customStyle="1" w:styleId="WW8Num194z8">
    <w:name w:val="WW8Num194z8"/>
    <w:qFormat/>
  </w:style>
  <w:style w:type="character" w:customStyle="1" w:styleId="WW8Num195z0">
    <w:name w:val="WW8Num195z0"/>
    <w:qFormat/>
    <w:rPr>
      <w:rFonts w:ascii="Times New Roman" w:eastAsia="MS Mincho" w:hAnsi="Times New Roman" w:cs="Times New Roman"/>
      <w:sz w:val="24"/>
    </w:rPr>
  </w:style>
  <w:style w:type="character" w:customStyle="1" w:styleId="WW8Num195z1">
    <w:name w:val="WW8Num195z1"/>
    <w:qFormat/>
  </w:style>
  <w:style w:type="character" w:customStyle="1" w:styleId="WW8Num195z2">
    <w:name w:val="WW8Num195z2"/>
    <w:qFormat/>
  </w:style>
  <w:style w:type="character" w:customStyle="1" w:styleId="WW8Num195z3">
    <w:name w:val="WW8Num195z3"/>
    <w:qFormat/>
  </w:style>
  <w:style w:type="character" w:customStyle="1" w:styleId="WW8Num195z4">
    <w:name w:val="WW8Num195z4"/>
    <w:qFormat/>
  </w:style>
  <w:style w:type="character" w:customStyle="1" w:styleId="WW8Num195z5">
    <w:name w:val="WW8Num195z5"/>
    <w:qFormat/>
  </w:style>
  <w:style w:type="character" w:customStyle="1" w:styleId="WW8Num195z6">
    <w:name w:val="WW8Num195z6"/>
    <w:qFormat/>
  </w:style>
  <w:style w:type="character" w:customStyle="1" w:styleId="WW8Num195z7">
    <w:name w:val="WW8Num195z7"/>
    <w:qFormat/>
  </w:style>
  <w:style w:type="character" w:customStyle="1" w:styleId="WW8Num195z8">
    <w:name w:val="WW8Num195z8"/>
    <w:qFormat/>
  </w:style>
  <w:style w:type="character" w:customStyle="1" w:styleId="WW8Num196z0">
    <w:name w:val="WW8Num196z0"/>
    <w:qFormat/>
    <w:rPr>
      <w:rFonts w:ascii="Times New Roman" w:hAnsi="Times New Roman" w:cs="Times New Roman"/>
      <w:sz w:val="24"/>
      <w:szCs w:val="24"/>
    </w:rPr>
  </w:style>
  <w:style w:type="character" w:customStyle="1" w:styleId="WW8Num196z1">
    <w:name w:val="WW8Num196z1"/>
    <w:qFormat/>
  </w:style>
  <w:style w:type="character" w:customStyle="1" w:styleId="WW8Num196z2">
    <w:name w:val="WW8Num196z2"/>
    <w:qFormat/>
  </w:style>
  <w:style w:type="character" w:customStyle="1" w:styleId="WW8Num196z3">
    <w:name w:val="WW8Num196z3"/>
    <w:qFormat/>
  </w:style>
  <w:style w:type="character" w:customStyle="1" w:styleId="WW8Num196z4">
    <w:name w:val="WW8Num196z4"/>
    <w:qFormat/>
  </w:style>
  <w:style w:type="character" w:customStyle="1" w:styleId="WW8Num196z5">
    <w:name w:val="WW8Num196z5"/>
    <w:qFormat/>
  </w:style>
  <w:style w:type="character" w:customStyle="1" w:styleId="WW8Num196z6">
    <w:name w:val="WW8Num196z6"/>
    <w:qFormat/>
  </w:style>
  <w:style w:type="character" w:customStyle="1" w:styleId="WW8Num196z7">
    <w:name w:val="WW8Num196z7"/>
    <w:qFormat/>
  </w:style>
  <w:style w:type="character" w:customStyle="1" w:styleId="WW8Num196z8">
    <w:name w:val="WW8Num196z8"/>
    <w:qFormat/>
  </w:style>
  <w:style w:type="character" w:customStyle="1" w:styleId="WW8Num197z0">
    <w:name w:val="WW8Num197z0"/>
    <w:qFormat/>
    <w:rPr>
      <w:rFonts w:cs="Times New Roman"/>
    </w:rPr>
  </w:style>
  <w:style w:type="character" w:customStyle="1" w:styleId="WW8Num197z1">
    <w:name w:val="WW8Num197z1"/>
    <w:qFormat/>
    <w:rPr>
      <w:rFonts w:ascii="Verdana" w:hAnsi="Verdana" w:cs="Times New Roman"/>
      <w:b w:val="0"/>
      <w:i w:val="0"/>
      <w:sz w:val="18"/>
    </w:rPr>
  </w:style>
  <w:style w:type="character" w:customStyle="1" w:styleId="WW8Num197z4">
    <w:name w:val="WW8Num197z4"/>
    <w:qFormat/>
    <w:rPr>
      <w:rFonts w:ascii="Times New Roman" w:hAnsi="Times New Roman" w:cs="Times New Roman"/>
      <w:color w:val="auto"/>
    </w:rPr>
  </w:style>
  <w:style w:type="character" w:customStyle="1" w:styleId="Domylnaczcionkaakapitu1">
    <w:name w:val="Domyślna czcionka akapitu1"/>
    <w:qFormat/>
  </w:style>
  <w:style w:type="character" w:customStyle="1" w:styleId="Znak6">
    <w:name w:val="Znak6"/>
    <w:qFormat/>
    <w:rPr>
      <w:rFonts w:ascii="Calibri Light" w:eastAsia="Times New Roman" w:hAnsi="Calibri Light" w:cs="Times New Roman"/>
      <w:b/>
      <w:bCs/>
      <w:i/>
      <w:iCs/>
      <w:sz w:val="28"/>
      <w:szCs w:val="28"/>
    </w:rPr>
  </w:style>
  <w:style w:type="character" w:customStyle="1" w:styleId="Znak5">
    <w:name w:val="Znak5"/>
    <w:qFormat/>
    <w:rPr>
      <w:rFonts w:ascii="Tahoma" w:hAnsi="Tahoma" w:cs="Times New Roman"/>
      <w:b/>
    </w:rPr>
  </w:style>
  <w:style w:type="character" w:customStyle="1" w:styleId="Znak4">
    <w:name w:val="Znak4"/>
    <w:qFormat/>
    <w:rPr>
      <w:rFonts w:cs="Times New Roman"/>
    </w:rPr>
  </w:style>
  <w:style w:type="character" w:customStyle="1" w:styleId="Znak3">
    <w:name w:val="Znak3"/>
    <w:qFormat/>
    <w:rPr>
      <w:rFonts w:cs="Times New Roman"/>
    </w:rPr>
  </w:style>
  <w:style w:type="character" w:customStyle="1" w:styleId="Znak2">
    <w:name w:val="Znak2"/>
    <w:qFormat/>
    <w:rPr>
      <w:rFonts w:ascii="Times New Roman" w:hAnsi="Times New Roman" w:cs="Times New Roman"/>
      <w:sz w:val="16"/>
      <w:szCs w:val="16"/>
    </w:rPr>
  </w:style>
  <w:style w:type="character" w:customStyle="1" w:styleId="Znak1">
    <w:name w:val="Znak1"/>
    <w:qFormat/>
    <w:rPr>
      <w:rFonts w:ascii="Times New Roman" w:hAnsi="Times New Roman" w:cs="Times New Roman"/>
      <w:sz w:val="16"/>
      <w:szCs w:val="16"/>
    </w:rPr>
  </w:style>
  <w:style w:type="character" w:styleId="Numerstrony">
    <w:name w:val="page number"/>
    <w:basedOn w:val="Domylnaczcionkaakapitu1"/>
    <w:qFormat/>
  </w:style>
  <w:style w:type="character" w:customStyle="1" w:styleId="CytatintensywnyZnak1">
    <w:name w:val="Cytat intensywny Znak1"/>
    <w:basedOn w:val="Domylnaczcionkaakapitu"/>
    <w:qFormat/>
    <w:rPr>
      <w:i/>
      <w:iCs/>
      <w:color w:val="5B9BD5"/>
      <w:sz w:val="24"/>
      <w:szCs w:val="24"/>
      <w:lang w:eastAsia="ar-SA"/>
    </w:rPr>
  </w:style>
  <w:style w:type="character" w:customStyle="1" w:styleId="NormalBoldChar">
    <w:name w:val="NormalBold Char"/>
    <w:link w:val="NormalBold"/>
    <w:qFormat/>
    <w:rPr>
      <w:rFonts w:ascii="Times New Roman" w:eastAsia="Times New Roman" w:hAnsi="Times New Roman" w:cs="Times New Roman"/>
      <w:b/>
      <w:sz w:val="24"/>
      <w:lang w:eastAsia="en-GB"/>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Znakinumeracji">
    <w:name w:val="Znaki numeracji"/>
    <w:qFormat/>
    <w:rPr>
      <w:color w:val="000000"/>
    </w:rPr>
  </w:style>
  <w:style w:type="character" w:customStyle="1" w:styleId="DataZnak">
    <w:name w:val="Data Znak"/>
    <w:basedOn w:val="Domylnaczcionkaakapitu"/>
    <w:link w:val="Data"/>
    <w:qFormat/>
    <w:rPr>
      <w:rFonts w:ascii="Times New Roman" w:eastAsia="Times New Roman" w:hAnsi="Times New Roman" w:cs="Times New Roman"/>
      <w:sz w:val="24"/>
      <w:szCs w:val="24"/>
      <w:lang w:eastAsia="pl-PL"/>
    </w:rPr>
  </w:style>
  <w:style w:type="character" w:customStyle="1" w:styleId="txt-new">
    <w:name w:val="txt-new"/>
    <w:qFormat/>
  </w:style>
  <w:style w:type="character" w:customStyle="1" w:styleId="ZnakZnak3">
    <w:name w:val="Znak Znak3"/>
    <w:qFormat/>
    <w:rPr>
      <w:rFonts w:ascii="Cambria" w:eastAsia="Calibri" w:hAnsi="Cambria"/>
      <w:b/>
      <w:bCs/>
      <w:color w:val="365F91"/>
      <w:sz w:val="28"/>
      <w:szCs w:val="28"/>
      <w:lang w:val="pl-PL" w:eastAsia="en-US" w:bidi="ar-SA"/>
    </w:rPr>
  </w:style>
  <w:style w:type="character" w:customStyle="1" w:styleId="ZnakZnak1">
    <w:name w:val="Znak Znak1"/>
    <w:qFormat/>
    <w:rPr>
      <w:rFonts w:ascii="Cambria" w:eastAsia="Calibri" w:hAnsi="Cambria"/>
      <w:i/>
      <w:iCs/>
      <w:color w:val="404040"/>
      <w:lang w:val="pl-PL" w:eastAsia="en-US" w:bidi="ar-SA"/>
    </w:rPr>
  </w:style>
  <w:style w:type="character" w:customStyle="1" w:styleId="TytuZnak">
    <w:name w:val="Tytuł Znak"/>
    <w:basedOn w:val="Domylnaczcionkaakapitu"/>
    <w:link w:val="Tytu"/>
    <w:qFormat/>
    <w:rPr>
      <w:rFonts w:ascii="Cambria" w:eastAsia="Times New Roman" w:hAnsi="Cambria" w:cs="Times New Roman"/>
      <w:b/>
      <w:bCs/>
      <w:kern w:val="2"/>
      <w:sz w:val="32"/>
      <w:szCs w:val="32"/>
      <w:lang w:eastAsia="pl-PL"/>
    </w:rPr>
  </w:style>
  <w:style w:type="character" w:customStyle="1" w:styleId="Tekstpodstawowyzwciciem2Znak">
    <w:name w:val="Tekst podstawowy z wcięciem 2 Znak"/>
    <w:basedOn w:val="TekstpodstawowywcityZnak"/>
    <w:link w:val="Tekstpodstawowyzwciciem2"/>
    <w:qFormat/>
    <w:rPr>
      <w:rFonts w:ascii="Times New Roman" w:eastAsia="Times New Roman" w:hAnsi="Times New Roman" w:cs="Times New Roman"/>
      <w:sz w:val="24"/>
      <w:szCs w:val="24"/>
      <w:lang w:eastAsia="pl-PL"/>
    </w:rPr>
  </w:style>
  <w:style w:type="character" w:customStyle="1" w:styleId="ListParagraphChar">
    <w:name w:val="List Paragraph Char"/>
    <w:qFormat/>
  </w:style>
  <w:style w:type="character" w:customStyle="1" w:styleId="PlainTextChar">
    <w:name w:val="Plain Text Char"/>
    <w:qFormat/>
    <w:rPr>
      <w:rFonts w:ascii="Courier New" w:hAnsi="Courier New" w:cs="Times New Roman"/>
      <w:w w:val="89"/>
      <w:sz w:val="20"/>
      <w:szCs w:val="20"/>
    </w:rPr>
  </w:style>
  <w:style w:type="character" w:customStyle="1" w:styleId="FootnoteTextChar">
    <w:name w:val="Footnote Text Char"/>
    <w:qFormat/>
    <w:rPr>
      <w:rFonts w:cs="Times New Roman"/>
      <w:sz w:val="20"/>
      <w:szCs w:val="20"/>
    </w:rPr>
  </w:style>
  <w:style w:type="character" w:customStyle="1" w:styleId="tekstdokbold">
    <w:name w:val="tekst dok. bold"/>
    <w:qFormat/>
    <w:rPr>
      <w:b/>
      <w:bCs/>
    </w:rPr>
  </w:style>
  <w:style w:type="character" w:customStyle="1" w:styleId="ListParagraphChar2">
    <w:name w:val="List Paragraph Char2"/>
    <w:link w:val="CWListaCharZnak"/>
    <w:uiPriority w:val="99"/>
    <w:qFormat/>
    <w:rPr>
      <w:rFonts w:ascii="Calibri" w:eastAsia="Calibri" w:hAnsi="Calibri" w:cs="Times New Roman"/>
    </w:rPr>
  </w:style>
  <w:style w:type="character" w:customStyle="1" w:styleId="Nierozpoznanawzmianka3">
    <w:name w:val="Nierozpoznana wzmianka3"/>
    <w:basedOn w:val="Domylnaczcionkaakapitu"/>
    <w:uiPriority w:val="99"/>
    <w:qFormat/>
    <w:rPr>
      <w:color w:val="605E5C"/>
      <w:shd w:val="clear" w:color="auto" w:fill="E1DFDD"/>
    </w:rPr>
  </w:style>
  <w:style w:type="character" w:customStyle="1" w:styleId="czeindeksu">
    <w:name w:val="Łącze indeksu"/>
    <w:qFormat/>
  </w:style>
  <w:style w:type="character" w:customStyle="1" w:styleId="Znakiprzypiswkocowych">
    <w:name w:val="Znaki przypisów końcowych"/>
    <w:qFormat/>
  </w:style>
  <w:style w:type="character" w:styleId="Hipercze">
    <w:name w:val="Hyperlink"/>
    <w:uiPriority w:val="99"/>
    <w:rPr>
      <w:color w:val="000080"/>
      <w:u w:val="single"/>
    </w:rPr>
  </w:style>
  <w:style w:type="character" w:customStyle="1" w:styleId="IndexLink">
    <w:name w:val="Index Link"/>
    <w:qFormat/>
  </w:style>
  <w:style w:type="character" w:customStyle="1" w:styleId="LineNumbering">
    <w:name w:val="Line Numbering"/>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link w:val="TekstpodstawowyZnak"/>
    <w:uiPriority w:val="99"/>
    <w:pPr>
      <w:widowControl w:val="0"/>
      <w:spacing w:after="120"/>
    </w:pPr>
    <w:rPr>
      <w:rFonts w:eastAsia="Lucida Sans Unicode"/>
      <w:kern w:val="2"/>
      <w:lang w:eastAsia="zh-CN"/>
    </w:rPr>
  </w:style>
  <w:style w:type="paragraph" w:styleId="Lista">
    <w:name w:val="List"/>
    <w:basedOn w:val="Tekstpodstawowy"/>
    <w:pPr>
      <w:widowControl/>
      <w:spacing w:line="251" w:lineRule="auto"/>
    </w:pPr>
    <w:rPr>
      <w:rFonts w:ascii="Calibri" w:eastAsia="Times New Roman" w:hAnsi="Calibri" w:cs="Mangal"/>
      <w:kern w:val="0"/>
      <w:sz w:val="22"/>
      <w:szCs w:val="22"/>
      <w:lang w:eastAsia="ar-SA"/>
    </w:rPr>
  </w:style>
  <w:style w:type="paragraph" w:styleId="Legenda">
    <w:name w:val="caption"/>
    <w:basedOn w:val="Normalny"/>
    <w:qFormat/>
    <w:pPr>
      <w:suppressLineNumbers/>
      <w:spacing w:before="120" w:after="120"/>
    </w:pPr>
    <w:rPr>
      <w:rFonts w:cs="Lucida Sans"/>
      <w:i/>
      <w:iCs/>
    </w:rPr>
  </w:style>
  <w:style w:type="paragraph" w:customStyle="1" w:styleId="Index">
    <w:name w:val="Index"/>
    <w:basedOn w:val="Normalny"/>
    <w:qFormat/>
    <w:pPr>
      <w:suppressLineNumbers/>
    </w:pPr>
    <w:rPr>
      <w:rFonts w:cs="Arial Unicode MS"/>
    </w:rPr>
  </w:style>
  <w:style w:type="paragraph" w:styleId="Nagwek">
    <w:name w:val="header"/>
    <w:basedOn w:val="Normalny"/>
    <w:link w:val="NagwekZnak"/>
    <w:uiPriority w:val="99"/>
    <w:pPr>
      <w:tabs>
        <w:tab w:val="center" w:pos="4536"/>
        <w:tab w:val="right" w:pos="9072"/>
      </w:tabs>
    </w:pPr>
  </w:style>
  <w:style w:type="paragraph" w:customStyle="1" w:styleId="Indeks">
    <w:name w:val="Indeks"/>
    <w:basedOn w:val="Normalny"/>
    <w:qFormat/>
    <w:pPr>
      <w:suppressLineNumbers/>
      <w:spacing w:line="251" w:lineRule="auto"/>
    </w:pPr>
    <w:rPr>
      <w:rFonts w:ascii="Calibri" w:hAnsi="Calibri" w:cs="Mangal"/>
      <w:lang w:eastAsia="ar-SA"/>
    </w:rPr>
  </w:style>
  <w:style w:type="paragraph" w:customStyle="1" w:styleId="CM86">
    <w:name w:val="CM86"/>
    <w:basedOn w:val="Normalny"/>
    <w:next w:val="Normalny"/>
    <w:uiPriority w:val="99"/>
    <w:qFormat/>
    <w:pPr>
      <w:widowControl w:val="0"/>
      <w:spacing w:after="138"/>
    </w:pPr>
    <w:rPr>
      <w:rFonts w:ascii="Calibri" w:hAnsi="Calibri"/>
    </w:rPr>
  </w:style>
  <w:style w:type="paragraph" w:customStyle="1" w:styleId="Default">
    <w:name w:val="Default"/>
    <w:qFormat/>
    <w:pPr>
      <w:widowControl w:val="0"/>
    </w:pPr>
    <w:rPr>
      <w:rFonts w:eastAsia="Times New Roman" w:cs="Calibri"/>
      <w:color w:val="000000"/>
      <w:sz w:val="24"/>
      <w:szCs w:val="24"/>
      <w:lang w:eastAsia="ar-SA"/>
    </w:rPr>
  </w:style>
  <w:style w:type="paragraph" w:customStyle="1" w:styleId="CM85">
    <w:name w:val="CM85"/>
    <w:basedOn w:val="Default"/>
    <w:next w:val="Default"/>
    <w:uiPriority w:val="99"/>
    <w:qFormat/>
    <w:pPr>
      <w:spacing w:after="68"/>
    </w:pPr>
    <w:rPr>
      <w:rFonts w:cs="Times New Roman"/>
      <w:color w:val="auto"/>
    </w:rPr>
  </w:style>
  <w:style w:type="paragraph" w:styleId="Akapitzlist">
    <w:name w:val="List Paragraph"/>
    <w:basedOn w:val="Normalny"/>
    <w:link w:val="AkapitzlistZnak"/>
    <w:uiPriority w:val="34"/>
    <w:qFormat/>
    <w:pPr>
      <w:ind w:left="720"/>
      <w:contextualSpacing/>
    </w:pPr>
  </w:style>
  <w:style w:type="paragraph" w:customStyle="1" w:styleId="Gwkaistopka">
    <w:name w:val="Główka i stopka"/>
    <w:basedOn w:val="Normalny"/>
    <w:qFormat/>
  </w:style>
  <w:style w:type="paragraph" w:customStyle="1" w:styleId="HeaderandFooter">
    <w:name w:val="Header and Footer"/>
    <w:basedOn w:val="Normalny"/>
    <w:qFormat/>
  </w:style>
  <w:style w:type="paragraph" w:styleId="Stopka">
    <w:name w:val="footer"/>
    <w:basedOn w:val="Normalny"/>
    <w:link w:val="StopkaZnak"/>
    <w:uiPriority w:val="99"/>
    <w:pPr>
      <w:tabs>
        <w:tab w:val="center" w:pos="4536"/>
        <w:tab w:val="right" w:pos="9072"/>
      </w:tabs>
    </w:pPr>
  </w:style>
  <w:style w:type="paragraph" w:styleId="Tekstdymka">
    <w:name w:val="Balloon Text"/>
    <w:basedOn w:val="Normalny"/>
    <w:link w:val="TekstdymkaZnak"/>
    <w:uiPriority w:val="99"/>
    <w:qFormat/>
    <w:rPr>
      <w:rFonts w:ascii="Tahoma" w:hAnsi="Tahoma" w:cs="Tahoma"/>
      <w:sz w:val="16"/>
      <w:szCs w:val="16"/>
    </w:rPr>
  </w:style>
  <w:style w:type="paragraph" w:styleId="Nagwekspisutreci">
    <w:name w:val="TOC Heading"/>
    <w:basedOn w:val="Nagwek1"/>
    <w:next w:val="Normalny"/>
    <w:uiPriority w:val="39"/>
    <w:qFormat/>
    <w:pPr>
      <w:spacing w:line="276" w:lineRule="auto"/>
    </w:pPr>
  </w:style>
  <w:style w:type="paragraph" w:styleId="Spistreci1">
    <w:name w:val="toc 1"/>
    <w:basedOn w:val="Normalny"/>
    <w:next w:val="Normalny"/>
    <w:uiPriority w:val="39"/>
    <w:qFormat/>
    <w:pPr>
      <w:spacing w:before="360"/>
    </w:pPr>
    <w:rPr>
      <w:rFonts w:ascii="Calibri Light" w:hAnsi="Calibri Light"/>
      <w:b/>
      <w:bCs/>
      <w:caps/>
    </w:rPr>
  </w:style>
  <w:style w:type="paragraph" w:styleId="Tekstprzypisudolnego">
    <w:name w:val="footnote text"/>
    <w:basedOn w:val="Normalny"/>
    <w:link w:val="TekstprzypisudolnegoZnak"/>
    <w:uiPriority w:val="99"/>
    <w:rPr>
      <w:rFonts w:ascii="Tahoma" w:hAnsi="Tahoma"/>
      <w:sz w:val="20"/>
      <w:szCs w:val="20"/>
    </w:rPr>
  </w:style>
  <w:style w:type="paragraph" w:customStyle="1" w:styleId="Teksttreci40">
    <w:name w:val="Tekst treści (4)"/>
    <w:basedOn w:val="Normalny"/>
    <w:link w:val="Teksttreci4"/>
    <w:uiPriority w:val="99"/>
    <w:qFormat/>
    <w:pPr>
      <w:shd w:val="clear" w:color="auto" w:fill="FFFFFF"/>
      <w:spacing w:before="240" w:after="240" w:line="240" w:lineRule="atLeast"/>
      <w:ind w:hanging="1420"/>
      <w:jc w:val="both"/>
    </w:pPr>
    <w:rPr>
      <w:rFonts w:ascii="Verdana" w:hAnsi="Verdana"/>
      <w:sz w:val="19"/>
    </w:rPr>
  </w:style>
  <w:style w:type="paragraph" w:customStyle="1" w:styleId="text-justify">
    <w:name w:val="text-justify"/>
    <w:basedOn w:val="Normalny"/>
    <w:uiPriority w:val="99"/>
    <w:qFormat/>
    <w:pPr>
      <w:spacing w:beforeAutospacing="1" w:afterAutospacing="1"/>
    </w:pPr>
  </w:style>
  <w:style w:type="paragraph" w:customStyle="1" w:styleId="Zawartotabeli">
    <w:name w:val="Zawartość tabeli"/>
    <w:basedOn w:val="Normalny"/>
    <w:uiPriority w:val="99"/>
    <w:qFormat/>
    <w:pPr>
      <w:widowControl w:val="0"/>
      <w:suppressLineNumbers/>
    </w:pPr>
    <w:rPr>
      <w:rFonts w:eastAsia="Lucida Sans Unicode"/>
      <w:kern w:val="2"/>
      <w:lang w:eastAsia="zh-CN"/>
    </w:rPr>
  </w:style>
  <w:style w:type="paragraph" w:customStyle="1" w:styleId="Tekstpodstawowy21">
    <w:name w:val="Tekst podstawowy 21"/>
    <w:basedOn w:val="Normalny"/>
    <w:qFormat/>
    <w:pPr>
      <w:widowControl w:val="0"/>
      <w:spacing w:after="120" w:line="480" w:lineRule="auto"/>
    </w:pPr>
    <w:rPr>
      <w:rFonts w:eastAsia="Lucida Sans Unicode"/>
      <w:kern w:val="2"/>
      <w:lang w:eastAsia="zh-CN"/>
    </w:rPr>
  </w:style>
  <w:style w:type="paragraph" w:styleId="NormalnyWeb">
    <w:name w:val="Normal (Web)"/>
    <w:basedOn w:val="Normalny"/>
    <w:uiPriority w:val="99"/>
    <w:qFormat/>
    <w:pPr>
      <w:spacing w:before="100" w:after="119"/>
    </w:pPr>
    <w:rPr>
      <w:rFonts w:ascii="Arial Unicode MS" w:eastAsia="Arial Unicode MS" w:hAnsi="Arial Unicode MS" w:cs="Arial Unicode MS"/>
      <w:kern w:val="2"/>
      <w:lang w:eastAsia="zh-CN"/>
    </w:rPr>
  </w:style>
  <w:style w:type="paragraph" w:customStyle="1" w:styleId="Zwykytekst1">
    <w:name w:val="Zwykły tekst1"/>
    <w:basedOn w:val="Normalny"/>
    <w:uiPriority w:val="99"/>
    <w:qFormat/>
    <w:pPr>
      <w:widowControl w:val="0"/>
    </w:pPr>
    <w:rPr>
      <w:rFonts w:ascii="Courier New" w:eastAsia="Lucida Sans Unicode" w:hAnsi="Courier New" w:cs="Courier New"/>
      <w:kern w:val="2"/>
      <w:sz w:val="20"/>
      <w:szCs w:val="20"/>
      <w:lang w:eastAsia="zh-CN"/>
    </w:rPr>
  </w:style>
  <w:style w:type="paragraph" w:customStyle="1" w:styleId="Standard">
    <w:name w:val="Standard"/>
    <w:uiPriority w:val="99"/>
    <w:qFormat/>
    <w:pPr>
      <w:widowControl w:val="0"/>
    </w:pPr>
    <w:rPr>
      <w:rFonts w:ascii="Times New Roman" w:eastAsia="Arial" w:hAnsi="Times New Roman" w:cs="Times New Roman"/>
      <w:kern w:val="2"/>
      <w:sz w:val="24"/>
      <w:szCs w:val="24"/>
      <w:lang w:eastAsia="zh-CN"/>
    </w:rPr>
  </w:style>
  <w:style w:type="paragraph" w:styleId="Bezodstpw">
    <w:name w:val="No Spacing"/>
    <w:link w:val="BezodstpwZnak"/>
    <w:uiPriority w:val="1"/>
    <w:qFormat/>
    <w:pPr>
      <w:widowControl w:val="0"/>
    </w:pPr>
    <w:rPr>
      <w:rFonts w:ascii="Times New Roman" w:eastAsia="Lucida Sans Unicode" w:hAnsi="Times New Roman" w:cs="Times New Roman"/>
      <w:kern w:val="2"/>
      <w:sz w:val="24"/>
      <w:szCs w:val="24"/>
      <w:lang w:eastAsia="zh-CN"/>
    </w:rPr>
  </w:style>
  <w:style w:type="paragraph" w:customStyle="1" w:styleId="Bezodstpw1">
    <w:name w:val="Bez odstępów1"/>
    <w:uiPriority w:val="99"/>
    <w:qFormat/>
    <w:pPr>
      <w:spacing w:line="100" w:lineRule="atLeast"/>
    </w:pPr>
    <w:rPr>
      <w:rFonts w:ascii="Times New Roman" w:eastAsia="Lucida Sans Unicode" w:hAnsi="Times New Roman" w:cs="Times New Roman"/>
      <w:sz w:val="24"/>
      <w:szCs w:val="24"/>
      <w:lang w:eastAsia="zh-CN"/>
    </w:rPr>
  </w:style>
  <w:style w:type="paragraph" w:styleId="Tekstkomentarza">
    <w:name w:val="annotation text"/>
    <w:basedOn w:val="Normalny"/>
    <w:link w:val="TekstkomentarzaZnak"/>
    <w:uiPriority w:val="99"/>
    <w:qFormat/>
    <w:rPr>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0">
    <w:name w:val="Plain Text"/>
    <w:basedOn w:val="Normalny"/>
    <w:uiPriority w:val="99"/>
    <w:qFormat/>
    <w:rPr>
      <w:rFonts w:ascii="Courier New" w:hAnsi="Courier New" w:cs="Bookman Old Style"/>
      <w:sz w:val="20"/>
      <w:szCs w:val="20"/>
    </w:rPr>
  </w:style>
  <w:style w:type="paragraph" w:styleId="Tekstpodstawowywcity3">
    <w:name w:val="Body Text Indent 3"/>
    <w:basedOn w:val="Normalny"/>
    <w:link w:val="Tekstpodstawowywcity3Znak"/>
    <w:uiPriority w:val="99"/>
    <w:qFormat/>
    <w:pPr>
      <w:spacing w:after="120"/>
      <w:ind w:left="283"/>
    </w:pPr>
    <w:rPr>
      <w:sz w:val="16"/>
      <w:szCs w:val="16"/>
    </w:rPr>
  </w:style>
  <w:style w:type="paragraph" w:customStyle="1" w:styleId="CM1">
    <w:name w:val="CM1"/>
    <w:basedOn w:val="Default"/>
    <w:next w:val="Default"/>
    <w:uiPriority w:val="99"/>
    <w:qFormat/>
    <w:pPr>
      <w:suppressAutoHyphens w:val="0"/>
      <w:spacing w:line="298" w:lineRule="atLeast"/>
    </w:pPr>
    <w:rPr>
      <w:rFonts w:cs="Times New Roman"/>
      <w:color w:val="auto"/>
      <w:lang w:eastAsia="pl-PL"/>
    </w:rPr>
  </w:style>
  <w:style w:type="paragraph" w:customStyle="1" w:styleId="CM2">
    <w:name w:val="CM2"/>
    <w:basedOn w:val="Default"/>
    <w:next w:val="Default"/>
    <w:uiPriority w:val="99"/>
    <w:qFormat/>
    <w:pPr>
      <w:suppressAutoHyphens w:val="0"/>
    </w:pPr>
    <w:rPr>
      <w:rFonts w:cs="Times New Roman"/>
      <w:color w:val="auto"/>
      <w:lang w:eastAsia="pl-PL"/>
    </w:rPr>
  </w:style>
  <w:style w:type="paragraph" w:customStyle="1" w:styleId="CM3">
    <w:name w:val="CM3"/>
    <w:basedOn w:val="Default"/>
    <w:next w:val="Default"/>
    <w:uiPriority w:val="99"/>
    <w:qFormat/>
    <w:pPr>
      <w:suppressAutoHyphens w:val="0"/>
      <w:spacing w:line="193" w:lineRule="atLeast"/>
    </w:pPr>
    <w:rPr>
      <w:rFonts w:cs="Times New Roman"/>
      <w:color w:val="auto"/>
      <w:lang w:eastAsia="pl-PL"/>
    </w:rPr>
  </w:style>
  <w:style w:type="paragraph" w:customStyle="1" w:styleId="CM87">
    <w:name w:val="CM87"/>
    <w:basedOn w:val="Default"/>
    <w:next w:val="Default"/>
    <w:uiPriority w:val="99"/>
    <w:qFormat/>
    <w:pPr>
      <w:suppressAutoHyphens w:val="0"/>
      <w:spacing w:after="313"/>
    </w:pPr>
    <w:rPr>
      <w:rFonts w:cs="Times New Roman"/>
      <w:color w:val="auto"/>
      <w:lang w:eastAsia="pl-PL"/>
    </w:rPr>
  </w:style>
  <w:style w:type="paragraph" w:customStyle="1" w:styleId="CM4">
    <w:name w:val="CM4"/>
    <w:basedOn w:val="Default"/>
    <w:next w:val="Default"/>
    <w:uiPriority w:val="99"/>
    <w:qFormat/>
    <w:pPr>
      <w:suppressAutoHyphens w:val="0"/>
      <w:spacing w:line="220" w:lineRule="atLeast"/>
    </w:pPr>
    <w:rPr>
      <w:rFonts w:cs="Times New Roman"/>
      <w:color w:val="auto"/>
      <w:lang w:eastAsia="pl-PL"/>
    </w:rPr>
  </w:style>
  <w:style w:type="paragraph" w:customStyle="1" w:styleId="CM5">
    <w:name w:val="CM5"/>
    <w:basedOn w:val="Default"/>
    <w:next w:val="Default"/>
    <w:uiPriority w:val="99"/>
    <w:qFormat/>
    <w:pPr>
      <w:suppressAutoHyphens w:val="0"/>
    </w:pPr>
    <w:rPr>
      <w:rFonts w:cs="Times New Roman"/>
      <w:color w:val="auto"/>
      <w:lang w:eastAsia="pl-PL"/>
    </w:rPr>
  </w:style>
  <w:style w:type="paragraph" w:customStyle="1" w:styleId="CM6">
    <w:name w:val="CM6"/>
    <w:basedOn w:val="Default"/>
    <w:next w:val="Default"/>
    <w:uiPriority w:val="99"/>
    <w:qFormat/>
    <w:pPr>
      <w:suppressAutoHyphens w:val="0"/>
      <w:spacing w:line="228" w:lineRule="atLeast"/>
    </w:pPr>
    <w:rPr>
      <w:rFonts w:cs="Times New Roman"/>
      <w:color w:val="auto"/>
      <w:lang w:eastAsia="pl-PL"/>
    </w:rPr>
  </w:style>
  <w:style w:type="paragraph" w:customStyle="1" w:styleId="CM89">
    <w:name w:val="CM89"/>
    <w:basedOn w:val="Default"/>
    <w:next w:val="Default"/>
    <w:uiPriority w:val="99"/>
    <w:qFormat/>
    <w:pPr>
      <w:suppressAutoHyphens w:val="0"/>
      <w:spacing w:after="493"/>
    </w:pPr>
    <w:rPr>
      <w:rFonts w:cs="Times New Roman"/>
      <w:color w:val="auto"/>
      <w:lang w:eastAsia="pl-PL"/>
    </w:rPr>
  </w:style>
  <w:style w:type="paragraph" w:customStyle="1" w:styleId="CM7">
    <w:name w:val="CM7"/>
    <w:basedOn w:val="Default"/>
    <w:next w:val="Default"/>
    <w:uiPriority w:val="99"/>
    <w:qFormat/>
    <w:pPr>
      <w:suppressAutoHyphens w:val="0"/>
    </w:pPr>
    <w:rPr>
      <w:rFonts w:cs="Times New Roman"/>
      <w:color w:val="auto"/>
      <w:lang w:eastAsia="pl-PL"/>
    </w:rPr>
  </w:style>
  <w:style w:type="paragraph" w:customStyle="1" w:styleId="CM8">
    <w:name w:val="CM8"/>
    <w:basedOn w:val="Default"/>
    <w:next w:val="Default"/>
    <w:uiPriority w:val="99"/>
    <w:qFormat/>
    <w:pPr>
      <w:suppressAutoHyphens w:val="0"/>
      <w:spacing w:line="243" w:lineRule="atLeast"/>
    </w:pPr>
    <w:rPr>
      <w:rFonts w:cs="Times New Roman"/>
      <w:color w:val="auto"/>
      <w:lang w:eastAsia="pl-PL"/>
    </w:rPr>
  </w:style>
  <w:style w:type="paragraph" w:customStyle="1" w:styleId="CM90">
    <w:name w:val="CM90"/>
    <w:basedOn w:val="Default"/>
    <w:next w:val="Default"/>
    <w:uiPriority w:val="99"/>
    <w:qFormat/>
    <w:pPr>
      <w:suppressAutoHyphens w:val="0"/>
      <w:spacing w:after="150"/>
    </w:pPr>
    <w:rPr>
      <w:rFonts w:cs="Times New Roman"/>
      <w:color w:val="auto"/>
      <w:lang w:eastAsia="pl-PL"/>
    </w:rPr>
  </w:style>
  <w:style w:type="paragraph" w:customStyle="1" w:styleId="CM9">
    <w:name w:val="CM9"/>
    <w:basedOn w:val="Default"/>
    <w:next w:val="Default"/>
    <w:uiPriority w:val="99"/>
    <w:qFormat/>
    <w:pPr>
      <w:suppressAutoHyphens w:val="0"/>
      <w:spacing w:line="226" w:lineRule="atLeast"/>
    </w:pPr>
    <w:rPr>
      <w:rFonts w:cs="Times New Roman"/>
      <w:color w:val="auto"/>
      <w:lang w:eastAsia="pl-PL"/>
    </w:rPr>
  </w:style>
  <w:style w:type="paragraph" w:customStyle="1" w:styleId="CM91">
    <w:name w:val="CM91"/>
    <w:basedOn w:val="Default"/>
    <w:next w:val="Default"/>
    <w:uiPriority w:val="99"/>
    <w:qFormat/>
    <w:pPr>
      <w:suppressAutoHyphens w:val="0"/>
      <w:spacing w:after="1183"/>
    </w:pPr>
    <w:rPr>
      <w:rFonts w:cs="Times New Roman"/>
      <w:color w:val="auto"/>
      <w:lang w:eastAsia="pl-PL"/>
    </w:rPr>
  </w:style>
  <w:style w:type="paragraph" w:customStyle="1" w:styleId="CM11">
    <w:name w:val="CM11"/>
    <w:basedOn w:val="Default"/>
    <w:next w:val="Default"/>
    <w:uiPriority w:val="99"/>
    <w:qFormat/>
    <w:pPr>
      <w:suppressAutoHyphens w:val="0"/>
      <w:spacing w:line="220" w:lineRule="atLeast"/>
    </w:pPr>
    <w:rPr>
      <w:rFonts w:cs="Times New Roman"/>
      <w:color w:val="auto"/>
      <w:lang w:eastAsia="pl-PL"/>
    </w:rPr>
  </w:style>
  <w:style w:type="paragraph" w:customStyle="1" w:styleId="CM92">
    <w:name w:val="CM92"/>
    <w:basedOn w:val="Default"/>
    <w:next w:val="Default"/>
    <w:uiPriority w:val="99"/>
    <w:qFormat/>
    <w:pPr>
      <w:suppressAutoHyphens w:val="0"/>
      <w:spacing w:after="393"/>
    </w:pPr>
    <w:rPr>
      <w:rFonts w:cs="Times New Roman"/>
      <w:color w:val="auto"/>
      <w:lang w:eastAsia="pl-PL"/>
    </w:rPr>
  </w:style>
  <w:style w:type="paragraph" w:customStyle="1" w:styleId="CM13">
    <w:name w:val="CM13"/>
    <w:basedOn w:val="Default"/>
    <w:next w:val="Default"/>
    <w:uiPriority w:val="99"/>
    <w:qFormat/>
    <w:pPr>
      <w:suppressAutoHyphens w:val="0"/>
      <w:spacing w:line="220" w:lineRule="atLeast"/>
    </w:pPr>
    <w:rPr>
      <w:rFonts w:cs="Times New Roman"/>
      <w:color w:val="auto"/>
      <w:lang w:eastAsia="pl-PL"/>
    </w:rPr>
  </w:style>
  <w:style w:type="paragraph" w:customStyle="1" w:styleId="CM14">
    <w:name w:val="CM14"/>
    <w:basedOn w:val="Default"/>
    <w:next w:val="Default"/>
    <w:uiPriority w:val="99"/>
    <w:qFormat/>
    <w:pPr>
      <w:suppressAutoHyphens w:val="0"/>
      <w:spacing w:line="220" w:lineRule="atLeast"/>
    </w:pPr>
    <w:rPr>
      <w:rFonts w:cs="Times New Roman"/>
      <w:color w:val="auto"/>
      <w:lang w:eastAsia="pl-PL"/>
    </w:rPr>
  </w:style>
  <w:style w:type="paragraph" w:customStyle="1" w:styleId="CM15">
    <w:name w:val="CM15"/>
    <w:basedOn w:val="Default"/>
    <w:next w:val="Default"/>
    <w:uiPriority w:val="99"/>
    <w:qFormat/>
    <w:pPr>
      <w:suppressAutoHyphens w:val="0"/>
      <w:spacing w:line="218" w:lineRule="atLeast"/>
    </w:pPr>
    <w:rPr>
      <w:rFonts w:cs="Times New Roman"/>
      <w:color w:val="auto"/>
      <w:lang w:eastAsia="pl-PL"/>
    </w:rPr>
  </w:style>
  <w:style w:type="paragraph" w:customStyle="1" w:styleId="CM10">
    <w:name w:val="CM10"/>
    <w:basedOn w:val="Default"/>
    <w:next w:val="Default"/>
    <w:uiPriority w:val="99"/>
    <w:qFormat/>
    <w:pPr>
      <w:suppressAutoHyphens w:val="0"/>
      <w:spacing w:line="220" w:lineRule="atLeast"/>
    </w:pPr>
    <w:rPr>
      <w:rFonts w:cs="Times New Roman"/>
      <w:color w:val="auto"/>
      <w:lang w:eastAsia="pl-PL"/>
    </w:rPr>
  </w:style>
  <w:style w:type="paragraph" w:customStyle="1" w:styleId="CM16">
    <w:name w:val="CM16"/>
    <w:basedOn w:val="Default"/>
    <w:next w:val="Default"/>
    <w:uiPriority w:val="99"/>
    <w:qFormat/>
    <w:pPr>
      <w:suppressAutoHyphens w:val="0"/>
      <w:spacing w:line="258" w:lineRule="atLeast"/>
    </w:pPr>
    <w:rPr>
      <w:rFonts w:cs="Times New Roman"/>
      <w:color w:val="auto"/>
      <w:lang w:eastAsia="pl-PL"/>
    </w:rPr>
  </w:style>
  <w:style w:type="paragraph" w:customStyle="1" w:styleId="CM17">
    <w:name w:val="CM17"/>
    <w:basedOn w:val="Default"/>
    <w:next w:val="Default"/>
    <w:uiPriority w:val="99"/>
    <w:qFormat/>
    <w:pPr>
      <w:suppressAutoHyphens w:val="0"/>
      <w:spacing w:line="253" w:lineRule="atLeast"/>
    </w:pPr>
    <w:rPr>
      <w:rFonts w:cs="Times New Roman"/>
      <w:color w:val="auto"/>
      <w:lang w:eastAsia="pl-PL"/>
    </w:rPr>
  </w:style>
  <w:style w:type="paragraph" w:customStyle="1" w:styleId="CM19">
    <w:name w:val="CM19"/>
    <w:basedOn w:val="Default"/>
    <w:next w:val="Default"/>
    <w:uiPriority w:val="99"/>
    <w:qFormat/>
    <w:pPr>
      <w:suppressAutoHyphens w:val="0"/>
      <w:spacing w:line="248" w:lineRule="atLeast"/>
    </w:pPr>
    <w:rPr>
      <w:rFonts w:cs="Times New Roman"/>
      <w:color w:val="auto"/>
      <w:lang w:eastAsia="pl-PL"/>
    </w:rPr>
  </w:style>
  <w:style w:type="paragraph" w:customStyle="1" w:styleId="CM22">
    <w:name w:val="CM22"/>
    <w:basedOn w:val="Default"/>
    <w:next w:val="Default"/>
    <w:uiPriority w:val="99"/>
    <w:qFormat/>
    <w:pPr>
      <w:suppressAutoHyphens w:val="0"/>
      <w:spacing w:line="278" w:lineRule="atLeast"/>
    </w:pPr>
    <w:rPr>
      <w:rFonts w:cs="Times New Roman"/>
      <w:color w:val="auto"/>
      <w:lang w:eastAsia="pl-PL"/>
    </w:rPr>
  </w:style>
  <w:style w:type="paragraph" w:customStyle="1" w:styleId="CM95">
    <w:name w:val="CM95"/>
    <w:basedOn w:val="Default"/>
    <w:next w:val="Default"/>
    <w:uiPriority w:val="99"/>
    <w:qFormat/>
    <w:pPr>
      <w:suppressAutoHyphens w:val="0"/>
      <w:spacing w:after="60"/>
    </w:pPr>
    <w:rPr>
      <w:rFonts w:cs="Times New Roman"/>
      <w:color w:val="auto"/>
      <w:lang w:eastAsia="pl-PL"/>
    </w:rPr>
  </w:style>
  <w:style w:type="paragraph" w:customStyle="1" w:styleId="CM23">
    <w:name w:val="CM23"/>
    <w:basedOn w:val="Default"/>
    <w:next w:val="Default"/>
    <w:uiPriority w:val="99"/>
    <w:qFormat/>
    <w:pPr>
      <w:suppressAutoHyphens w:val="0"/>
      <w:spacing w:line="278" w:lineRule="atLeast"/>
    </w:pPr>
    <w:rPr>
      <w:rFonts w:cs="Times New Roman"/>
      <w:color w:val="auto"/>
      <w:lang w:eastAsia="pl-PL"/>
    </w:rPr>
  </w:style>
  <w:style w:type="paragraph" w:customStyle="1" w:styleId="CM24">
    <w:name w:val="CM24"/>
    <w:basedOn w:val="Default"/>
    <w:next w:val="Default"/>
    <w:uiPriority w:val="99"/>
    <w:qFormat/>
    <w:pPr>
      <w:suppressAutoHyphens w:val="0"/>
      <w:spacing w:line="220" w:lineRule="atLeast"/>
    </w:pPr>
    <w:rPr>
      <w:rFonts w:cs="Times New Roman"/>
      <w:color w:val="auto"/>
      <w:lang w:eastAsia="pl-PL"/>
    </w:rPr>
  </w:style>
  <w:style w:type="paragraph" w:customStyle="1" w:styleId="CM25">
    <w:name w:val="CM25"/>
    <w:basedOn w:val="Default"/>
    <w:next w:val="Default"/>
    <w:uiPriority w:val="99"/>
    <w:qFormat/>
    <w:pPr>
      <w:suppressAutoHyphens w:val="0"/>
      <w:spacing w:line="218" w:lineRule="atLeast"/>
    </w:pPr>
    <w:rPr>
      <w:rFonts w:cs="Times New Roman"/>
      <w:color w:val="auto"/>
      <w:lang w:eastAsia="pl-PL"/>
    </w:rPr>
  </w:style>
  <w:style w:type="paragraph" w:customStyle="1" w:styleId="CM26">
    <w:name w:val="CM26"/>
    <w:basedOn w:val="Default"/>
    <w:next w:val="Default"/>
    <w:uiPriority w:val="99"/>
    <w:qFormat/>
    <w:pPr>
      <w:suppressAutoHyphens w:val="0"/>
      <w:spacing w:line="218" w:lineRule="atLeast"/>
    </w:pPr>
    <w:rPr>
      <w:rFonts w:cs="Times New Roman"/>
      <w:color w:val="auto"/>
      <w:lang w:eastAsia="pl-PL"/>
    </w:rPr>
  </w:style>
  <w:style w:type="paragraph" w:customStyle="1" w:styleId="CM27">
    <w:name w:val="CM27"/>
    <w:basedOn w:val="Default"/>
    <w:next w:val="Default"/>
    <w:uiPriority w:val="99"/>
    <w:qFormat/>
    <w:pPr>
      <w:suppressAutoHyphens w:val="0"/>
      <w:spacing w:line="218" w:lineRule="atLeast"/>
    </w:pPr>
    <w:rPr>
      <w:rFonts w:cs="Times New Roman"/>
      <w:color w:val="auto"/>
      <w:lang w:eastAsia="pl-PL"/>
    </w:rPr>
  </w:style>
  <w:style w:type="paragraph" w:customStyle="1" w:styleId="CM28">
    <w:name w:val="CM28"/>
    <w:basedOn w:val="Default"/>
    <w:next w:val="Default"/>
    <w:uiPriority w:val="99"/>
    <w:qFormat/>
    <w:pPr>
      <w:suppressAutoHyphens w:val="0"/>
      <w:spacing w:line="231" w:lineRule="atLeast"/>
    </w:pPr>
    <w:rPr>
      <w:rFonts w:cs="Times New Roman"/>
      <w:color w:val="auto"/>
      <w:lang w:eastAsia="pl-PL"/>
    </w:rPr>
  </w:style>
  <w:style w:type="paragraph" w:customStyle="1" w:styleId="CM29">
    <w:name w:val="CM29"/>
    <w:basedOn w:val="Default"/>
    <w:next w:val="Default"/>
    <w:uiPriority w:val="99"/>
    <w:qFormat/>
    <w:pPr>
      <w:suppressAutoHyphens w:val="0"/>
      <w:spacing w:line="218" w:lineRule="atLeast"/>
    </w:pPr>
    <w:rPr>
      <w:rFonts w:cs="Times New Roman"/>
      <w:color w:val="auto"/>
      <w:lang w:eastAsia="pl-PL"/>
    </w:rPr>
  </w:style>
  <w:style w:type="paragraph" w:customStyle="1" w:styleId="CM30">
    <w:name w:val="CM30"/>
    <w:basedOn w:val="Default"/>
    <w:next w:val="Default"/>
    <w:uiPriority w:val="99"/>
    <w:qFormat/>
    <w:pPr>
      <w:suppressAutoHyphens w:val="0"/>
      <w:spacing w:line="218" w:lineRule="atLeast"/>
    </w:pPr>
    <w:rPr>
      <w:rFonts w:cs="Times New Roman"/>
      <w:color w:val="auto"/>
      <w:lang w:eastAsia="pl-PL"/>
    </w:rPr>
  </w:style>
  <w:style w:type="paragraph" w:customStyle="1" w:styleId="CM31">
    <w:name w:val="CM31"/>
    <w:basedOn w:val="Default"/>
    <w:next w:val="Default"/>
    <w:uiPriority w:val="99"/>
    <w:qFormat/>
    <w:pPr>
      <w:suppressAutoHyphens w:val="0"/>
      <w:spacing w:line="218" w:lineRule="atLeast"/>
    </w:pPr>
    <w:rPr>
      <w:rFonts w:cs="Times New Roman"/>
      <w:color w:val="auto"/>
      <w:lang w:eastAsia="pl-PL"/>
    </w:rPr>
  </w:style>
  <w:style w:type="paragraph" w:customStyle="1" w:styleId="CM32">
    <w:name w:val="CM32"/>
    <w:basedOn w:val="Default"/>
    <w:next w:val="Default"/>
    <w:uiPriority w:val="99"/>
    <w:qFormat/>
    <w:pPr>
      <w:suppressAutoHyphens w:val="0"/>
      <w:spacing w:line="218" w:lineRule="atLeast"/>
    </w:pPr>
    <w:rPr>
      <w:rFonts w:cs="Times New Roman"/>
      <w:color w:val="auto"/>
      <w:lang w:eastAsia="pl-PL"/>
    </w:rPr>
  </w:style>
  <w:style w:type="paragraph" w:customStyle="1" w:styleId="CM33">
    <w:name w:val="CM33"/>
    <w:basedOn w:val="Default"/>
    <w:next w:val="Default"/>
    <w:uiPriority w:val="99"/>
    <w:qFormat/>
    <w:pPr>
      <w:suppressAutoHyphens w:val="0"/>
      <w:spacing w:line="218" w:lineRule="atLeast"/>
    </w:pPr>
    <w:rPr>
      <w:rFonts w:cs="Times New Roman"/>
      <w:color w:val="auto"/>
      <w:lang w:eastAsia="pl-PL"/>
    </w:rPr>
  </w:style>
  <w:style w:type="paragraph" w:customStyle="1" w:styleId="CM96">
    <w:name w:val="CM96"/>
    <w:basedOn w:val="Default"/>
    <w:next w:val="Default"/>
    <w:uiPriority w:val="99"/>
    <w:qFormat/>
    <w:pPr>
      <w:suppressAutoHyphens w:val="0"/>
      <w:spacing w:after="703"/>
    </w:pPr>
    <w:rPr>
      <w:rFonts w:cs="Times New Roman"/>
      <w:color w:val="auto"/>
      <w:lang w:eastAsia="pl-PL"/>
    </w:rPr>
  </w:style>
  <w:style w:type="paragraph" w:customStyle="1" w:styleId="CM35">
    <w:name w:val="CM35"/>
    <w:basedOn w:val="Default"/>
    <w:next w:val="Default"/>
    <w:uiPriority w:val="99"/>
    <w:qFormat/>
    <w:pPr>
      <w:suppressAutoHyphens w:val="0"/>
      <w:spacing w:line="273" w:lineRule="atLeast"/>
    </w:pPr>
    <w:rPr>
      <w:rFonts w:cs="Times New Roman"/>
      <w:color w:val="auto"/>
      <w:lang w:eastAsia="pl-PL"/>
    </w:rPr>
  </w:style>
  <w:style w:type="paragraph" w:customStyle="1" w:styleId="CM36">
    <w:name w:val="CM36"/>
    <w:basedOn w:val="Default"/>
    <w:next w:val="Default"/>
    <w:uiPriority w:val="99"/>
    <w:qFormat/>
    <w:pPr>
      <w:suppressAutoHyphens w:val="0"/>
      <w:spacing w:line="220" w:lineRule="atLeast"/>
    </w:pPr>
    <w:rPr>
      <w:rFonts w:cs="Times New Roman"/>
      <w:color w:val="auto"/>
      <w:lang w:eastAsia="pl-PL"/>
    </w:rPr>
  </w:style>
  <w:style w:type="paragraph" w:customStyle="1" w:styleId="CM34">
    <w:name w:val="CM34"/>
    <w:basedOn w:val="Default"/>
    <w:next w:val="Default"/>
    <w:uiPriority w:val="99"/>
    <w:qFormat/>
    <w:pPr>
      <w:suppressAutoHyphens w:val="0"/>
      <w:spacing w:line="268" w:lineRule="atLeast"/>
    </w:pPr>
    <w:rPr>
      <w:rFonts w:cs="Times New Roman"/>
      <w:color w:val="auto"/>
      <w:lang w:eastAsia="pl-PL"/>
    </w:rPr>
  </w:style>
  <w:style w:type="paragraph" w:customStyle="1" w:styleId="CM37">
    <w:name w:val="CM37"/>
    <w:basedOn w:val="Default"/>
    <w:next w:val="Default"/>
    <w:uiPriority w:val="99"/>
    <w:qFormat/>
    <w:pPr>
      <w:suppressAutoHyphens w:val="0"/>
      <w:spacing w:line="220" w:lineRule="atLeast"/>
    </w:pPr>
    <w:rPr>
      <w:rFonts w:cs="Times New Roman"/>
      <w:color w:val="auto"/>
      <w:lang w:eastAsia="pl-PL"/>
    </w:rPr>
  </w:style>
  <w:style w:type="paragraph" w:customStyle="1" w:styleId="CM38">
    <w:name w:val="CM38"/>
    <w:basedOn w:val="Default"/>
    <w:next w:val="Default"/>
    <w:uiPriority w:val="99"/>
    <w:qFormat/>
    <w:pPr>
      <w:suppressAutoHyphens w:val="0"/>
      <w:spacing w:line="220" w:lineRule="atLeast"/>
    </w:pPr>
    <w:rPr>
      <w:rFonts w:cs="Times New Roman"/>
      <w:color w:val="auto"/>
      <w:lang w:eastAsia="pl-PL"/>
    </w:rPr>
  </w:style>
  <w:style w:type="paragraph" w:customStyle="1" w:styleId="CM98">
    <w:name w:val="CM98"/>
    <w:basedOn w:val="Default"/>
    <w:next w:val="Default"/>
    <w:uiPriority w:val="99"/>
    <w:qFormat/>
    <w:pPr>
      <w:suppressAutoHyphens w:val="0"/>
      <w:spacing w:after="218"/>
    </w:pPr>
    <w:rPr>
      <w:rFonts w:cs="Times New Roman"/>
      <w:color w:val="auto"/>
      <w:lang w:eastAsia="pl-PL"/>
    </w:rPr>
  </w:style>
  <w:style w:type="paragraph" w:customStyle="1" w:styleId="CM39">
    <w:name w:val="CM39"/>
    <w:basedOn w:val="Default"/>
    <w:next w:val="Default"/>
    <w:uiPriority w:val="99"/>
    <w:qFormat/>
    <w:pPr>
      <w:suppressAutoHyphens w:val="0"/>
    </w:pPr>
    <w:rPr>
      <w:rFonts w:cs="Times New Roman"/>
      <w:color w:val="auto"/>
      <w:lang w:eastAsia="pl-PL"/>
    </w:rPr>
  </w:style>
  <w:style w:type="paragraph" w:customStyle="1" w:styleId="CM97">
    <w:name w:val="CM97"/>
    <w:basedOn w:val="Default"/>
    <w:next w:val="Default"/>
    <w:uiPriority w:val="99"/>
    <w:qFormat/>
    <w:pPr>
      <w:suppressAutoHyphens w:val="0"/>
      <w:spacing w:after="240"/>
    </w:pPr>
    <w:rPr>
      <w:rFonts w:cs="Times New Roman"/>
      <w:color w:val="auto"/>
      <w:lang w:eastAsia="pl-PL"/>
    </w:rPr>
  </w:style>
  <w:style w:type="paragraph" w:customStyle="1" w:styleId="CM40">
    <w:name w:val="CM40"/>
    <w:basedOn w:val="Default"/>
    <w:next w:val="Default"/>
    <w:uiPriority w:val="99"/>
    <w:qFormat/>
    <w:pPr>
      <w:suppressAutoHyphens w:val="0"/>
      <w:spacing w:line="253" w:lineRule="atLeast"/>
    </w:pPr>
    <w:rPr>
      <w:rFonts w:cs="Times New Roman"/>
      <w:color w:val="auto"/>
      <w:lang w:eastAsia="pl-PL"/>
    </w:rPr>
  </w:style>
  <w:style w:type="paragraph" w:customStyle="1" w:styleId="CM41">
    <w:name w:val="CM41"/>
    <w:basedOn w:val="Default"/>
    <w:next w:val="Default"/>
    <w:uiPriority w:val="99"/>
    <w:qFormat/>
    <w:pPr>
      <w:suppressAutoHyphens w:val="0"/>
      <w:spacing w:line="248" w:lineRule="atLeast"/>
    </w:pPr>
    <w:rPr>
      <w:rFonts w:cs="Times New Roman"/>
      <w:color w:val="auto"/>
      <w:lang w:eastAsia="pl-PL"/>
    </w:rPr>
  </w:style>
  <w:style w:type="paragraph" w:customStyle="1" w:styleId="CM42">
    <w:name w:val="CM42"/>
    <w:basedOn w:val="Default"/>
    <w:next w:val="Default"/>
    <w:uiPriority w:val="99"/>
    <w:qFormat/>
    <w:pPr>
      <w:suppressAutoHyphens w:val="0"/>
      <w:spacing w:line="251" w:lineRule="atLeast"/>
    </w:pPr>
    <w:rPr>
      <w:rFonts w:cs="Times New Roman"/>
      <w:color w:val="auto"/>
      <w:lang w:eastAsia="pl-PL"/>
    </w:rPr>
  </w:style>
  <w:style w:type="paragraph" w:customStyle="1" w:styleId="CM43">
    <w:name w:val="CM43"/>
    <w:basedOn w:val="Default"/>
    <w:next w:val="Default"/>
    <w:uiPriority w:val="99"/>
    <w:qFormat/>
    <w:pPr>
      <w:suppressAutoHyphens w:val="0"/>
      <w:spacing w:line="300" w:lineRule="atLeast"/>
    </w:pPr>
    <w:rPr>
      <w:rFonts w:cs="Times New Roman"/>
      <w:color w:val="auto"/>
      <w:lang w:eastAsia="pl-PL"/>
    </w:rPr>
  </w:style>
  <w:style w:type="paragraph" w:customStyle="1" w:styleId="CM44">
    <w:name w:val="CM44"/>
    <w:basedOn w:val="Default"/>
    <w:next w:val="Default"/>
    <w:uiPriority w:val="99"/>
    <w:qFormat/>
    <w:pPr>
      <w:suppressAutoHyphens w:val="0"/>
      <w:spacing w:line="196" w:lineRule="atLeast"/>
    </w:pPr>
    <w:rPr>
      <w:rFonts w:cs="Times New Roman"/>
      <w:color w:val="auto"/>
      <w:lang w:eastAsia="pl-PL"/>
    </w:rPr>
  </w:style>
  <w:style w:type="paragraph" w:customStyle="1" w:styleId="CM45">
    <w:name w:val="CM45"/>
    <w:basedOn w:val="Default"/>
    <w:next w:val="Default"/>
    <w:uiPriority w:val="99"/>
    <w:qFormat/>
    <w:pPr>
      <w:suppressAutoHyphens w:val="0"/>
      <w:spacing w:line="191" w:lineRule="atLeast"/>
    </w:pPr>
    <w:rPr>
      <w:rFonts w:cs="Times New Roman"/>
      <w:color w:val="auto"/>
      <w:lang w:eastAsia="pl-PL"/>
    </w:rPr>
  </w:style>
  <w:style w:type="paragraph" w:customStyle="1" w:styleId="CM46">
    <w:name w:val="CM46"/>
    <w:basedOn w:val="Default"/>
    <w:next w:val="Default"/>
    <w:uiPriority w:val="99"/>
    <w:qFormat/>
    <w:pPr>
      <w:suppressAutoHyphens w:val="0"/>
      <w:spacing w:line="218" w:lineRule="atLeast"/>
    </w:pPr>
    <w:rPr>
      <w:rFonts w:cs="Times New Roman"/>
      <w:color w:val="auto"/>
      <w:lang w:eastAsia="pl-PL"/>
    </w:rPr>
  </w:style>
  <w:style w:type="paragraph" w:customStyle="1" w:styleId="CM47">
    <w:name w:val="CM47"/>
    <w:basedOn w:val="Default"/>
    <w:next w:val="Default"/>
    <w:uiPriority w:val="99"/>
    <w:qFormat/>
    <w:pPr>
      <w:suppressAutoHyphens w:val="0"/>
    </w:pPr>
    <w:rPr>
      <w:rFonts w:cs="Times New Roman"/>
      <w:color w:val="auto"/>
      <w:lang w:eastAsia="pl-PL"/>
    </w:rPr>
  </w:style>
  <w:style w:type="paragraph" w:customStyle="1" w:styleId="CM48">
    <w:name w:val="CM48"/>
    <w:basedOn w:val="Default"/>
    <w:next w:val="Default"/>
    <w:uiPriority w:val="99"/>
    <w:qFormat/>
    <w:pPr>
      <w:suppressAutoHyphens w:val="0"/>
      <w:spacing w:line="220" w:lineRule="atLeast"/>
    </w:pPr>
    <w:rPr>
      <w:rFonts w:cs="Times New Roman"/>
      <w:color w:val="auto"/>
      <w:lang w:eastAsia="pl-PL"/>
    </w:rPr>
  </w:style>
  <w:style w:type="paragraph" w:customStyle="1" w:styleId="CM101">
    <w:name w:val="CM101"/>
    <w:basedOn w:val="Default"/>
    <w:next w:val="Default"/>
    <w:uiPriority w:val="99"/>
    <w:qFormat/>
    <w:pPr>
      <w:suppressAutoHyphens w:val="0"/>
      <w:spacing w:after="260"/>
    </w:pPr>
    <w:rPr>
      <w:rFonts w:cs="Times New Roman"/>
      <w:color w:val="auto"/>
      <w:lang w:eastAsia="pl-PL"/>
    </w:rPr>
  </w:style>
  <w:style w:type="paragraph" w:customStyle="1" w:styleId="CM49">
    <w:name w:val="CM49"/>
    <w:basedOn w:val="Default"/>
    <w:next w:val="Default"/>
    <w:uiPriority w:val="99"/>
    <w:qFormat/>
    <w:pPr>
      <w:suppressAutoHyphens w:val="0"/>
      <w:spacing w:line="218" w:lineRule="atLeast"/>
    </w:pPr>
    <w:rPr>
      <w:rFonts w:cs="Times New Roman"/>
      <w:color w:val="auto"/>
      <w:lang w:eastAsia="pl-PL"/>
    </w:rPr>
  </w:style>
  <w:style w:type="paragraph" w:customStyle="1" w:styleId="CM50">
    <w:name w:val="CM50"/>
    <w:basedOn w:val="Default"/>
    <w:next w:val="Default"/>
    <w:uiPriority w:val="99"/>
    <w:qFormat/>
    <w:pPr>
      <w:suppressAutoHyphens w:val="0"/>
      <w:spacing w:line="243" w:lineRule="atLeast"/>
    </w:pPr>
    <w:rPr>
      <w:rFonts w:cs="Times New Roman"/>
      <w:color w:val="auto"/>
      <w:lang w:eastAsia="pl-PL"/>
    </w:rPr>
  </w:style>
  <w:style w:type="paragraph" w:customStyle="1" w:styleId="CM51">
    <w:name w:val="CM51"/>
    <w:basedOn w:val="Default"/>
    <w:next w:val="Default"/>
    <w:uiPriority w:val="99"/>
    <w:qFormat/>
    <w:pPr>
      <w:suppressAutoHyphens w:val="0"/>
      <w:spacing w:line="273" w:lineRule="atLeast"/>
    </w:pPr>
    <w:rPr>
      <w:rFonts w:cs="Times New Roman"/>
      <w:color w:val="auto"/>
      <w:lang w:eastAsia="pl-PL"/>
    </w:rPr>
  </w:style>
  <w:style w:type="paragraph" w:customStyle="1" w:styleId="CM52">
    <w:name w:val="CM52"/>
    <w:basedOn w:val="Default"/>
    <w:next w:val="Default"/>
    <w:uiPriority w:val="99"/>
    <w:qFormat/>
    <w:pPr>
      <w:suppressAutoHyphens w:val="0"/>
    </w:pPr>
    <w:rPr>
      <w:rFonts w:cs="Times New Roman"/>
      <w:color w:val="auto"/>
      <w:lang w:eastAsia="pl-PL"/>
    </w:rPr>
  </w:style>
  <w:style w:type="paragraph" w:customStyle="1" w:styleId="CM53">
    <w:name w:val="CM53"/>
    <w:basedOn w:val="Default"/>
    <w:next w:val="Default"/>
    <w:uiPriority w:val="99"/>
    <w:qFormat/>
    <w:pPr>
      <w:suppressAutoHyphens w:val="0"/>
      <w:spacing w:line="196" w:lineRule="atLeast"/>
    </w:pPr>
    <w:rPr>
      <w:rFonts w:cs="Times New Roman"/>
      <w:color w:val="auto"/>
      <w:lang w:eastAsia="pl-PL"/>
    </w:rPr>
  </w:style>
  <w:style w:type="paragraph" w:customStyle="1" w:styleId="CM54">
    <w:name w:val="CM54"/>
    <w:basedOn w:val="Default"/>
    <w:next w:val="Default"/>
    <w:uiPriority w:val="99"/>
    <w:qFormat/>
    <w:pPr>
      <w:suppressAutoHyphens w:val="0"/>
      <w:spacing w:line="220" w:lineRule="atLeast"/>
    </w:pPr>
    <w:rPr>
      <w:rFonts w:cs="Times New Roman"/>
      <w:color w:val="auto"/>
      <w:lang w:eastAsia="pl-PL"/>
    </w:rPr>
  </w:style>
  <w:style w:type="paragraph" w:customStyle="1" w:styleId="CM55">
    <w:name w:val="CM55"/>
    <w:basedOn w:val="Default"/>
    <w:next w:val="Default"/>
    <w:uiPriority w:val="99"/>
    <w:qFormat/>
    <w:pPr>
      <w:suppressAutoHyphens w:val="0"/>
      <w:spacing w:line="196" w:lineRule="atLeast"/>
    </w:pPr>
    <w:rPr>
      <w:rFonts w:cs="Times New Roman"/>
      <w:color w:val="auto"/>
      <w:lang w:eastAsia="pl-PL"/>
    </w:rPr>
  </w:style>
  <w:style w:type="paragraph" w:customStyle="1" w:styleId="CM94">
    <w:name w:val="CM94"/>
    <w:basedOn w:val="Default"/>
    <w:next w:val="Default"/>
    <w:uiPriority w:val="99"/>
    <w:qFormat/>
    <w:pPr>
      <w:suppressAutoHyphens w:val="0"/>
      <w:spacing w:after="770"/>
    </w:pPr>
    <w:rPr>
      <w:rFonts w:cs="Times New Roman"/>
      <w:color w:val="auto"/>
      <w:lang w:eastAsia="pl-PL"/>
    </w:rPr>
  </w:style>
  <w:style w:type="paragraph" w:customStyle="1" w:styleId="CM56">
    <w:name w:val="CM56"/>
    <w:basedOn w:val="Default"/>
    <w:next w:val="Default"/>
    <w:uiPriority w:val="99"/>
    <w:qFormat/>
    <w:pPr>
      <w:suppressAutoHyphens w:val="0"/>
      <w:spacing w:line="186" w:lineRule="atLeast"/>
    </w:pPr>
    <w:rPr>
      <w:rFonts w:cs="Times New Roman"/>
      <w:color w:val="auto"/>
      <w:lang w:eastAsia="pl-PL"/>
    </w:rPr>
  </w:style>
  <w:style w:type="paragraph" w:customStyle="1" w:styleId="CM57">
    <w:name w:val="CM57"/>
    <w:basedOn w:val="Default"/>
    <w:next w:val="Default"/>
    <w:uiPriority w:val="99"/>
    <w:qFormat/>
    <w:pPr>
      <w:suppressAutoHyphens w:val="0"/>
      <w:spacing w:line="220" w:lineRule="atLeast"/>
    </w:pPr>
    <w:rPr>
      <w:rFonts w:cs="Times New Roman"/>
      <w:color w:val="auto"/>
      <w:lang w:eastAsia="pl-PL"/>
    </w:rPr>
  </w:style>
  <w:style w:type="paragraph" w:customStyle="1" w:styleId="CM58">
    <w:name w:val="CM58"/>
    <w:basedOn w:val="Default"/>
    <w:next w:val="Default"/>
    <w:uiPriority w:val="99"/>
    <w:qFormat/>
    <w:pPr>
      <w:suppressAutoHyphens w:val="0"/>
      <w:spacing w:line="220" w:lineRule="atLeast"/>
    </w:pPr>
    <w:rPr>
      <w:rFonts w:cs="Times New Roman"/>
      <w:color w:val="auto"/>
      <w:lang w:eastAsia="pl-PL"/>
    </w:rPr>
  </w:style>
  <w:style w:type="paragraph" w:customStyle="1" w:styleId="CM100">
    <w:name w:val="CM100"/>
    <w:basedOn w:val="Default"/>
    <w:next w:val="Default"/>
    <w:uiPriority w:val="99"/>
    <w:qFormat/>
    <w:pPr>
      <w:suppressAutoHyphens w:val="0"/>
      <w:spacing w:after="578"/>
    </w:pPr>
    <w:rPr>
      <w:rFonts w:cs="Times New Roman"/>
      <w:color w:val="auto"/>
      <w:lang w:eastAsia="pl-PL"/>
    </w:rPr>
  </w:style>
  <w:style w:type="paragraph" w:customStyle="1" w:styleId="CM60">
    <w:name w:val="CM60"/>
    <w:basedOn w:val="Default"/>
    <w:next w:val="Default"/>
    <w:uiPriority w:val="99"/>
    <w:qFormat/>
    <w:pPr>
      <w:suppressAutoHyphens w:val="0"/>
    </w:pPr>
    <w:rPr>
      <w:rFonts w:cs="Times New Roman"/>
      <w:color w:val="auto"/>
      <w:lang w:eastAsia="pl-PL"/>
    </w:rPr>
  </w:style>
  <w:style w:type="paragraph" w:customStyle="1" w:styleId="CM62">
    <w:name w:val="CM62"/>
    <w:basedOn w:val="Default"/>
    <w:next w:val="Default"/>
    <w:uiPriority w:val="99"/>
    <w:qFormat/>
    <w:pPr>
      <w:suppressAutoHyphens w:val="0"/>
      <w:spacing w:line="218" w:lineRule="atLeast"/>
    </w:pPr>
    <w:rPr>
      <w:rFonts w:cs="Times New Roman"/>
      <w:color w:val="auto"/>
      <w:lang w:eastAsia="pl-PL"/>
    </w:rPr>
  </w:style>
  <w:style w:type="paragraph" w:customStyle="1" w:styleId="CM61">
    <w:name w:val="CM61"/>
    <w:basedOn w:val="Default"/>
    <w:next w:val="Default"/>
    <w:uiPriority w:val="99"/>
    <w:qFormat/>
    <w:pPr>
      <w:suppressAutoHyphens w:val="0"/>
      <w:spacing w:line="218" w:lineRule="atLeast"/>
    </w:pPr>
    <w:rPr>
      <w:rFonts w:cs="Times New Roman"/>
      <w:color w:val="auto"/>
      <w:lang w:eastAsia="pl-PL"/>
    </w:rPr>
  </w:style>
  <w:style w:type="paragraph" w:customStyle="1" w:styleId="CM64">
    <w:name w:val="CM64"/>
    <w:basedOn w:val="Default"/>
    <w:next w:val="Default"/>
    <w:uiPriority w:val="99"/>
    <w:qFormat/>
    <w:pPr>
      <w:suppressAutoHyphens w:val="0"/>
      <w:spacing w:line="220" w:lineRule="atLeast"/>
    </w:pPr>
    <w:rPr>
      <w:rFonts w:cs="Times New Roman"/>
      <w:color w:val="auto"/>
      <w:lang w:eastAsia="pl-PL"/>
    </w:rPr>
  </w:style>
  <w:style w:type="paragraph" w:customStyle="1" w:styleId="CM99">
    <w:name w:val="CM99"/>
    <w:basedOn w:val="Default"/>
    <w:next w:val="Default"/>
    <w:uiPriority w:val="99"/>
    <w:qFormat/>
    <w:pPr>
      <w:suppressAutoHyphens w:val="0"/>
      <w:spacing w:after="828"/>
    </w:pPr>
    <w:rPr>
      <w:rFonts w:cs="Times New Roman"/>
      <w:color w:val="auto"/>
      <w:lang w:eastAsia="pl-PL"/>
    </w:rPr>
  </w:style>
  <w:style w:type="paragraph" w:customStyle="1" w:styleId="CM67">
    <w:name w:val="CM67"/>
    <w:basedOn w:val="Default"/>
    <w:next w:val="Default"/>
    <w:uiPriority w:val="99"/>
    <w:qFormat/>
    <w:pPr>
      <w:suppressAutoHyphens w:val="0"/>
      <w:spacing w:line="226" w:lineRule="atLeast"/>
    </w:pPr>
    <w:rPr>
      <w:rFonts w:cs="Times New Roman"/>
      <w:color w:val="auto"/>
      <w:lang w:eastAsia="pl-PL"/>
    </w:rPr>
  </w:style>
  <w:style w:type="paragraph" w:customStyle="1" w:styleId="CM68">
    <w:name w:val="CM68"/>
    <w:basedOn w:val="Default"/>
    <w:next w:val="Default"/>
    <w:uiPriority w:val="99"/>
    <w:qFormat/>
    <w:pPr>
      <w:suppressAutoHyphens w:val="0"/>
      <w:spacing w:line="243" w:lineRule="atLeast"/>
    </w:pPr>
    <w:rPr>
      <w:rFonts w:cs="Times New Roman"/>
      <w:color w:val="auto"/>
      <w:lang w:eastAsia="pl-PL"/>
    </w:rPr>
  </w:style>
  <w:style w:type="paragraph" w:customStyle="1" w:styleId="CM69">
    <w:name w:val="CM69"/>
    <w:basedOn w:val="Default"/>
    <w:next w:val="Default"/>
    <w:uiPriority w:val="99"/>
    <w:qFormat/>
    <w:pPr>
      <w:suppressAutoHyphens w:val="0"/>
      <w:spacing w:line="228" w:lineRule="atLeast"/>
    </w:pPr>
    <w:rPr>
      <w:rFonts w:cs="Times New Roman"/>
      <w:color w:val="auto"/>
      <w:lang w:eastAsia="pl-PL"/>
    </w:rPr>
  </w:style>
  <w:style w:type="paragraph" w:customStyle="1" w:styleId="CM70">
    <w:name w:val="CM70"/>
    <w:basedOn w:val="Default"/>
    <w:next w:val="Default"/>
    <w:uiPriority w:val="99"/>
    <w:qFormat/>
    <w:pPr>
      <w:suppressAutoHyphens w:val="0"/>
      <w:spacing w:line="253" w:lineRule="atLeast"/>
    </w:pPr>
    <w:rPr>
      <w:rFonts w:cs="Times New Roman"/>
      <w:color w:val="auto"/>
      <w:lang w:eastAsia="pl-PL"/>
    </w:rPr>
  </w:style>
  <w:style w:type="paragraph" w:customStyle="1" w:styleId="CM71">
    <w:name w:val="CM71"/>
    <w:basedOn w:val="Default"/>
    <w:next w:val="Default"/>
    <w:uiPriority w:val="99"/>
    <w:qFormat/>
    <w:pPr>
      <w:suppressAutoHyphens w:val="0"/>
      <w:spacing w:line="278" w:lineRule="atLeast"/>
    </w:pPr>
    <w:rPr>
      <w:rFonts w:cs="Times New Roman"/>
      <w:color w:val="auto"/>
      <w:lang w:eastAsia="pl-PL"/>
    </w:rPr>
  </w:style>
  <w:style w:type="paragraph" w:customStyle="1" w:styleId="CM72">
    <w:name w:val="CM72"/>
    <w:basedOn w:val="Default"/>
    <w:next w:val="Default"/>
    <w:uiPriority w:val="99"/>
    <w:qFormat/>
    <w:pPr>
      <w:suppressAutoHyphens w:val="0"/>
    </w:pPr>
    <w:rPr>
      <w:rFonts w:cs="Times New Roman"/>
      <w:color w:val="auto"/>
      <w:lang w:eastAsia="pl-PL"/>
    </w:rPr>
  </w:style>
  <w:style w:type="paragraph" w:customStyle="1" w:styleId="CM73">
    <w:name w:val="CM73"/>
    <w:basedOn w:val="Default"/>
    <w:next w:val="Default"/>
    <w:uiPriority w:val="99"/>
    <w:qFormat/>
    <w:pPr>
      <w:suppressAutoHyphens w:val="0"/>
      <w:spacing w:line="286" w:lineRule="atLeast"/>
    </w:pPr>
    <w:rPr>
      <w:rFonts w:cs="Times New Roman"/>
      <w:color w:val="auto"/>
      <w:lang w:eastAsia="pl-PL"/>
    </w:rPr>
  </w:style>
  <w:style w:type="paragraph" w:customStyle="1" w:styleId="CM74">
    <w:name w:val="CM74"/>
    <w:basedOn w:val="Default"/>
    <w:next w:val="Default"/>
    <w:uiPriority w:val="99"/>
    <w:qFormat/>
    <w:pPr>
      <w:suppressAutoHyphens w:val="0"/>
      <w:spacing w:line="223" w:lineRule="atLeast"/>
    </w:pPr>
    <w:rPr>
      <w:rFonts w:cs="Times New Roman"/>
      <w:color w:val="auto"/>
      <w:lang w:eastAsia="pl-PL"/>
    </w:rPr>
  </w:style>
  <w:style w:type="paragraph" w:customStyle="1" w:styleId="CM102">
    <w:name w:val="CM102"/>
    <w:basedOn w:val="Default"/>
    <w:next w:val="Default"/>
    <w:uiPriority w:val="99"/>
    <w:qFormat/>
    <w:pPr>
      <w:suppressAutoHyphens w:val="0"/>
      <w:spacing w:after="965"/>
    </w:pPr>
    <w:rPr>
      <w:rFonts w:cs="Times New Roman"/>
      <w:color w:val="auto"/>
      <w:lang w:eastAsia="pl-PL"/>
    </w:rPr>
  </w:style>
  <w:style w:type="paragraph" w:customStyle="1" w:styleId="CM76">
    <w:name w:val="CM76"/>
    <w:basedOn w:val="Default"/>
    <w:next w:val="Default"/>
    <w:uiPriority w:val="99"/>
    <w:qFormat/>
    <w:pPr>
      <w:suppressAutoHyphens w:val="0"/>
      <w:spacing w:line="233" w:lineRule="atLeast"/>
    </w:pPr>
    <w:rPr>
      <w:rFonts w:cs="Times New Roman"/>
      <w:color w:val="auto"/>
      <w:lang w:eastAsia="pl-PL"/>
    </w:rPr>
  </w:style>
  <w:style w:type="paragraph" w:customStyle="1" w:styleId="CM77">
    <w:name w:val="CM77"/>
    <w:basedOn w:val="Default"/>
    <w:next w:val="Default"/>
    <w:uiPriority w:val="99"/>
    <w:qFormat/>
    <w:pPr>
      <w:suppressAutoHyphens w:val="0"/>
      <w:spacing w:line="323" w:lineRule="atLeast"/>
    </w:pPr>
    <w:rPr>
      <w:rFonts w:cs="Times New Roman"/>
      <w:color w:val="auto"/>
      <w:lang w:eastAsia="pl-PL"/>
    </w:rPr>
  </w:style>
  <w:style w:type="paragraph" w:customStyle="1" w:styleId="CM78">
    <w:name w:val="CM78"/>
    <w:basedOn w:val="Default"/>
    <w:next w:val="Default"/>
    <w:uiPriority w:val="99"/>
    <w:qFormat/>
    <w:pPr>
      <w:suppressAutoHyphens w:val="0"/>
      <w:spacing w:line="253" w:lineRule="atLeast"/>
    </w:pPr>
    <w:rPr>
      <w:rFonts w:cs="Times New Roman"/>
      <w:color w:val="auto"/>
      <w:lang w:eastAsia="pl-PL"/>
    </w:rPr>
  </w:style>
  <w:style w:type="paragraph" w:customStyle="1" w:styleId="CM79">
    <w:name w:val="CM79"/>
    <w:basedOn w:val="Default"/>
    <w:next w:val="Default"/>
    <w:uiPriority w:val="99"/>
    <w:qFormat/>
    <w:pPr>
      <w:suppressAutoHyphens w:val="0"/>
      <w:spacing w:line="251" w:lineRule="atLeast"/>
    </w:pPr>
    <w:rPr>
      <w:rFonts w:cs="Times New Roman"/>
      <w:color w:val="auto"/>
      <w:lang w:eastAsia="pl-PL"/>
    </w:rPr>
  </w:style>
  <w:style w:type="paragraph" w:customStyle="1" w:styleId="CM80">
    <w:name w:val="CM80"/>
    <w:basedOn w:val="Default"/>
    <w:next w:val="Default"/>
    <w:uiPriority w:val="99"/>
    <w:qFormat/>
    <w:pPr>
      <w:suppressAutoHyphens w:val="0"/>
      <w:spacing w:line="218" w:lineRule="atLeast"/>
    </w:pPr>
    <w:rPr>
      <w:rFonts w:cs="Times New Roman"/>
      <w:color w:val="auto"/>
      <w:lang w:eastAsia="pl-PL"/>
    </w:rPr>
  </w:style>
  <w:style w:type="paragraph" w:customStyle="1" w:styleId="CM81">
    <w:name w:val="CM81"/>
    <w:basedOn w:val="Default"/>
    <w:next w:val="Default"/>
    <w:uiPriority w:val="99"/>
    <w:qFormat/>
    <w:pPr>
      <w:suppressAutoHyphens w:val="0"/>
      <w:spacing w:line="196" w:lineRule="atLeast"/>
    </w:pPr>
    <w:rPr>
      <w:rFonts w:cs="Times New Roman"/>
      <w:color w:val="auto"/>
      <w:lang w:eastAsia="pl-PL"/>
    </w:rPr>
  </w:style>
  <w:style w:type="paragraph" w:customStyle="1" w:styleId="CM82">
    <w:name w:val="CM82"/>
    <w:basedOn w:val="Default"/>
    <w:next w:val="Default"/>
    <w:uiPriority w:val="99"/>
    <w:qFormat/>
    <w:pPr>
      <w:suppressAutoHyphens w:val="0"/>
    </w:pPr>
    <w:rPr>
      <w:rFonts w:cs="Times New Roman"/>
      <w:color w:val="auto"/>
      <w:lang w:eastAsia="pl-PL"/>
    </w:rPr>
  </w:style>
  <w:style w:type="paragraph" w:customStyle="1" w:styleId="CM83">
    <w:name w:val="CM83"/>
    <w:basedOn w:val="Default"/>
    <w:next w:val="Default"/>
    <w:uiPriority w:val="99"/>
    <w:qFormat/>
    <w:pPr>
      <w:suppressAutoHyphens w:val="0"/>
    </w:pPr>
    <w:rPr>
      <w:rFonts w:cs="Times New Roman"/>
      <w:color w:val="auto"/>
      <w:lang w:eastAsia="pl-PL"/>
    </w:rPr>
  </w:style>
  <w:style w:type="paragraph" w:customStyle="1" w:styleId="CM84">
    <w:name w:val="CM84"/>
    <w:basedOn w:val="Default"/>
    <w:next w:val="Default"/>
    <w:uiPriority w:val="99"/>
    <w:qFormat/>
    <w:pPr>
      <w:suppressAutoHyphens w:val="0"/>
      <w:spacing w:line="196" w:lineRule="atLeast"/>
    </w:pPr>
    <w:rPr>
      <w:rFonts w:cs="Times New Roman"/>
      <w:color w:val="auto"/>
      <w:lang w:eastAsia="pl-PL"/>
    </w:rPr>
  </w:style>
  <w:style w:type="paragraph" w:customStyle="1" w:styleId="pkt1">
    <w:name w:val="pkt1"/>
    <w:basedOn w:val="Normalny"/>
    <w:uiPriority w:val="99"/>
    <w:qFormat/>
    <w:pPr>
      <w:spacing w:before="60" w:after="60"/>
      <w:ind w:left="850" w:hanging="425"/>
      <w:jc w:val="both"/>
    </w:pPr>
    <w:rPr>
      <w:szCs w:val="20"/>
    </w:rPr>
  </w:style>
  <w:style w:type="paragraph" w:customStyle="1" w:styleId="arimr">
    <w:name w:val="arimr"/>
    <w:basedOn w:val="Normalny"/>
    <w:uiPriority w:val="99"/>
    <w:qFormat/>
    <w:pPr>
      <w:widowControl w:val="0"/>
      <w:snapToGrid w:val="0"/>
      <w:spacing w:line="360" w:lineRule="auto"/>
    </w:pPr>
    <w:rPr>
      <w:szCs w:val="20"/>
      <w:lang w:val="en-US"/>
    </w:rPr>
  </w:style>
  <w:style w:type="paragraph" w:styleId="Tekstpodstawowy3">
    <w:name w:val="Body Text 3"/>
    <w:basedOn w:val="Normalny"/>
    <w:link w:val="Tekstpodstawowy3Znak"/>
    <w:uiPriority w:val="99"/>
    <w:qFormat/>
    <w:pPr>
      <w:spacing w:after="120"/>
    </w:pPr>
    <w:rPr>
      <w:sz w:val="16"/>
      <w:szCs w:val="16"/>
    </w:rPr>
  </w:style>
  <w:style w:type="paragraph" w:styleId="Cytatintensywny">
    <w:name w:val="Intense Quote"/>
    <w:basedOn w:val="Normalny"/>
    <w:next w:val="Normalny"/>
    <w:link w:val="CytatintensywnyZnak"/>
    <w:uiPriority w:val="99"/>
    <w:qFormat/>
    <w:pPr>
      <w:pBdr>
        <w:top w:val="single" w:sz="4" w:space="10" w:color="5B9BD5"/>
        <w:bottom w:val="single" w:sz="4" w:space="10" w:color="5B9BD5"/>
      </w:pBdr>
      <w:spacing w:before="360" w:after="360"/>
      <w:ind w:left="864" w:right="864"/>
      <w:jc w:val="center"/>
    </w:pPr>
    <w:rPr>
      <w:i/>
      <w:iCs/>
      <w:color w:val="5B9BD5"/>
    </w:rPr>
  </w:style>
  <w:style w:type="paragraph" w:customStyle="1" w:styleId="Zwykytekst3">
    <w:name w:val="Zwykły tekst3"/>
    <w:basedOn w:val="Normalny"/>
    <w:qFormat/>
    <w:pPr>
      <w:jc w:val="center"/>
    </w:pPr>
    <w:rPr>
      <w:rFonts w:ascii="Courier New" w:hAnsi="Courier New" w:cs="StarSymbol"/>
      <w:sz w:val="20"/>
      <w:szCs w:val="20"/>
      <w:lang w:eastAsia="ar-SA"/>
    </w:rPr>
  </w:style>
  <w:style w:type="paragraph" w:customStyle="1" w:styleId="WW-Zwykytekst">
    <w:name w:val="WW-Zwykły tekst"/>
    <w:basedOn w:val="Normalny"/>
    <w:qFormat/>
    <w:pPr>
      <w:jc w:val="center"/>
    </w:pPr>
    <w:rPr>
      <w:rFonts w:ascii="Courier New" w:hAnsi="Courier New"/>
      <w:sz w:val="20"/>
      <w:lang w:eastAsia="ar-SA"/>
    </w:rPr>
  </w:style>
  <w:style w:type="paragraph" w:customStyle="1" w:styleId="Zwykytekst2">
    <w:name w:val="Zwykły tekst2"/>
    <w:basedOn w:val="Normalny"/>
    <w:uiPriority w:val="99"/>
    <w:qFormat/>
    <w:pPr>
      <w:jc w:val="center"/>
    </w:pPr>
    <w:rPr>
      <w:rFonts w:ascii="Courier New" w:hAnsi="Courier New"/>
      <w:sz w:val="20"/>
      <w:lang w:eastAsia="ar-SA"/>
    </w:rPr>
  </w:style>
  <w:style w:type="paragraph" w:styleId="Tekstprzypisukocowego">
    <w:name w:val="endnote text"/>
    <w:basedOn w:val="Normalny"/>
    <w:link w:val="TekstprzypisukocowegoZnak"/>
    <w:uiPriority w:val="99"/>
    <w:rPr>
      <w:sz w:val="20"/>
      <w:szCs w:val="20"/>
    </w:rPr>
  </w:style>
  <w:style w:type="paragraph" w:styleId="Tekstpodstawowy2">
    <w:name w:val="Body Text 2"/>
    <w:basedOn w:val="Normalny"/>
    <w:link w:val="Tekstpodstawowy2Znak"/>
    <w:uiPriority w:val="99"/>
    <w:qFormat/>
    <w:pPr>
      <w:spacing w:after="120" w:line="480" w:lineRule="auto"/>
    </w:pPr>
  </w:style>
  <w:style w:type="paragraph" w:customStyle="1" w:styleId="pkt">
    <w:name w:val="pkt"/>
    <w:basedOn w:val="Normalny"/>
    <w:qFormat/>
    <w:pPr>
      <w:spacing w:before="60" w:after="60"/>
      <w:ind w:left="851" w:hanging="295"/>
      <w:jc w:val="both"/>
    </w:pPr>
    <w:rPr>
      <w:sz w:val="20"/>
      <w:szCs w:val="20"/>
    </w:rPr>
  </w:style>
  <w:style w:type="paragraph" w:customStyle="1" w:styleId="xl24">
    <w:name w:val="xl24"/>
    <w:basedOn w:val="Normalny"/>
    <w:qFormat/>
    <w:pPr>
      <w:spacing w:before="100" w:after="100"/>
      <w:jc w:val="center"/>
    </w:pPr>
    <w:rPr>
      <w:rFonts w:ascii="Arial Unicode MS" w:eastAsia="Arial Unicode MS" w:hAnsi="Arial Unicode MS"/>
    </w:rPr>
  </w:style>
  <w:style w:type="paragraph" w:styleId="Tekstpodstawowywcity2">
    <w:name w:val="Body Text Indent 2"/>
    <w:basedOn w:val="Normalny"/>
    <w:link w:val="Tekstpodstawowywcity2Znak"/>
    <w:uiPriority w:val="99"/>
    <w:qFormat/>
    <w:pPr>
      <w:spacing w:after="120" w:line="480" w:lineRule="auto"/>
      <w:ind w:left="283"/>
    </w:pPr>
  </w:style>
  <w:style w:type="paragraph" w:customStyle="1" w:styleId="Teksttreci20">
    <w:name w:val="Tekst treści (2)"/>
    <w:basedOn w:val="Normalny"/>
    <w:link w:val="Teksttreci2"/>
    <w:qFormat/>
    <w:pPr>
      <w:widowControl w:val="0"/>
      <w:shd w:val="clear" w:color="auto" w:fill="FFFFFF"/>
      <w:spacing w:line="0" w:lineRule="atLeast"/>
      <w:ind w:hanging="700"/>
      <w:jc w:val="both"/>
    </w:pPr>
    <w:rPr>
      <w:rFonts w:ascii="Arial Narrow" w:eastAsia="Arial Narrow" w:hAnsi="Arial Narrow" w:cs="Arial Narrow"/>
      <w:sz w:val="21"/>
      <w:szCs w:val="21"/>
    </w:rPr>
  </w:style>
  <w:style w:type="paragraph" w:customStyle="1" w:styleId="Nagwek31">
    <w:name w:val="Nagłówek 31"/>
    <w:basedOn w:val="Normalny"/>
    <w:next w:val="Normalny"/>
    <w:uiPriority w:val="9"/>
    <w:qFormat/>
    <w:pPr>
      <w:keepNext/>
      <w:keepLines/>
      <w:spacing w:before="40"/>
      <w:outlineLvl w:val="2"/>
    </w:pPr>
    <w:rPr>
      <w:rFonts w:ascii="Calibri Light" w:hAnsi="Calibri Light"/>
      <w:color w:val="1F4D78"/>
    </w:rPr>
  </w:style>
  <w:style w:type="paragraph" w:customStyle="1" w:styleId="Nagwek21">
    <w:name w:val="Nagłówek #2"/>
    <w:basedOn w:val="Normalny"/>
    <w:link w:val="Nagwek20"/>
    <w:qFormat/>
    <w:pPr>
      <w:widowControl w:val="0"/>
      <w:shd w:val="clear" w:color="auto" w:fill="FFFFFF"/>
      <w:spacing w:line="0" w:lineRule="atLeast"/>
      <w:outlineLvl w:val="1"/>
    </w:pPr>
    <w:rPr>
      <w:rFonts w:ascii="Verdana" w:eastAsia="Verdana" w:hAnsi="Verdana" w:cs="Verdana"/>
      <w:b/>
      <w:bCs/>
    </w:rPr>
  </w:style>
  <w:style w:type="paragraph" w:customStyle="1" w:styleId="Nagwek11">
    <w:name w:val="Nagłówek #1"/>
    <w:basedOn w:val="Normalny"/>
    <w:link w:val="Nagwek10"/>
    <w:qFormat/>
    <w:pPr>
      <w:widowControl w:val="0"/>
      <w:shd w:val="clear" w:color="auto" w:fill="FFFFFF"/>
      <w:spacing w:line="0" w:lineRule="atLeast"/>
      <w:ind w:hanging="520"/>
      <w:jc w:val="both"/>
      <w:outlineLvl w:val="0"/>
    </w:pPr>
    <w:rPr>
      <w:rFonts w:ascii="Arial" w:eastAsia="Arial" w:hAnsi="Arial" w:cs="Arial"/>
      <w:b/>
      <w:bCs/>
    </w:rPr>
  </w:style>
  <w:style w:type="paragraph" w:customStyle="1" w:styleId="2">
    <w:name w:val="2"/>
    <w:basedOn w:val="Normalny"/>
    <w:qFormat/>
    <w:pPr>
      <w:tabs>
        <w:tab w:val="left" w:pos="330"/>
        <w:tab w:val="right" w:leader="dot" w:pos="9628"/>
      </w:tabs>
      <w:spacing w:before="240" w:after="240" w:line="360" w:lineRule="auto"/>
      <w:jc w:val="both"/>
      <w:textAlignment w:val="baseline"/>
    </w:pPr>
    <w:rPr>
      <w:b/>
      <w:color w:val="76923C"/>
      <w:kern w:val="2"/>
      <w:lang w:eastAsia="zh-CN"/>
    </w:rPr>
  </w:style>
  <w:style w:type="paragraph" w:customStyle="1" w:styleId="Tekstpodstawowywcity31">
    <w:name w:val="Tekst podstawowy wcięty 31"/>
    <w:basedOn w:val="Normalny"/>
    <w:qFormat/>
    <w:pPr>
      <w:spacing w:after="120"/>
      <w:ind w:left="283"/>
    </w:pPr>
    <w:rPr>
      <w:sz w:val="16"/>
      <w:szCs w:val="16"/>
      <w:lang w:eastAsia="ar-SA"/>
    </w:rPr>
  </w:style>
  <w:style w:type="paragraph" w:customStyle="1" w:styleId="Tekstpodstawowy31">
    <w:name w:val="Tekst podstawowy 31"/>
    <w:basedOn w:val="Normalny"/>
    <w:qFormat/>
    <w:pPr>
      <w:spacing w:after="120"/>
    </w:pPr>
    <w:rPr>
      <w:sz w:val="16"/>
      <w:szCs w:val="16"/>
      <w:lang w:eastAsia="ar-SA"/>
    </w:rPr>
  </w:style>
  <w:style w:type="paragraph" w:styleId="Tekstpodstawowywcity">
    <w:name w:val="Body Text Indent"/>
    <w:basedOn w:val="Normalny"/>
    <w:link w:val="TekstpodstawowywcityZnak"/>
    <w:uiPriority w:val="99"/>
    <w:pPr>
      <w:spacing w:after="120"/>
      <w:ind w:left="283"/>
    </w:pPr>
  </w:style>
  <w:style w:type="paragraph" w:customStyle="1" w:styleId="FR1">
    <w:name w:val="FR1"/>
    <w:qFormat/>
    <w:pPr>
      <w:widowControl w:val="0"/>
      <w:spacing w:before="280"/>
      <w:ind w:left="120"/>
    </w:pPr>
    <w:rPr>
      <w:rFonts w:ascii="Arial" w:eastAsia="Arial" w:hAnsi="Arial" w:cs="Times New Roman"/>
      <w:szCs w:val="20"/>
      <w:lang w:eastAsia="ar-SA"/>
    </w:rPr>
  </w:style>
  <w:style w:type="paragraph" w:customStyle="1" w:styleId="Akapitzlist1">
    <w:name w:val="Akapit z listą1"/>
    <w:basedOn w:val="Normalny"/>
    <w:qFormat/>
    <w:pPr>
      <w:ind w:left="708"/>
    </w:pPr>
    <w:rPr>
      <w:sz w:val="20"/>
      <w:szCs w:val="20"/>
    </w:rPr>
  </w:style>
  <w:style w:type="paragraph" w:customStyle="1" w:styleId="Lista-kontynuacja11">
    <w:name w:val="Lista - kontynuacja11"/>
    <w:basedOn w:val="Normalny"/>
    <w:qFormat/>
    <w:pPr>
      <w:overflowPunct w:val="0"/>
      <w:spacing w:after="120" w:line="251" w:lineRule="auto"/>
      <w:ind w:left="283"/>
    </w:pPr>
    <w:rPr>
      <w:rFonts w:ascii="Calibri" w:hAnsi="Calibri"/>
      <w:sz w:val="20"/>
      <w:szCs w:val="20"/>
      <w:lang w:eastAsia="ar-SA"/>
    </w:rPr>
  </w:style>
  <w:style w:type="paragraph" w:styleId="Poprawka">
    <w:name w:val="Revision"/>
    <w:uiPriority w:val="99"/>
    <w:qFormat/>
  </w:style>
  <w:style w:type="paragraph" w:styleId="Spistreci2">
    <w:name w:val="toc 2"/>
    <w:basedOn w:val="Normalny"/>
    <w:next w:val="Normalny"/>
    <w:uiPriority w:val="39"/>
    <w:qFormat/>
    <w:pPr>
      <w:spacing w:before="240"/>
    </w:pPr>
    <w:rPr>
      <w:b/>
      <w:bCs/>
      <w:sz w:val="20"/>
      <w:szCs w:val="20"/>
    </w:rPr>
  </w:style>
  <w:style w:type="paragraph" w:styleId="Spistreci3">
    <w:name w:val="toc 3"/>
    <w:basedOn w:val="Normalny"/>
    <w:next w:val="Normalny"/>
    <w:uiPriority w:val="39"/>
    <w:qFormat/>
    <w:pPr>
      <w:tabs>
        <w:tab w:val="left" w:pos="880"/>
        <w:tab w:val="left" w:pos="1320"/>
        <w:tab w:val="right" w:pos="9627"/>
      </w:tabs>
      <w:ind w:left="220"/>
    </w:pPr>
    <w:rPr>
      <w:sz w:val="20"/>
      <w:szCs w:val="20"/>
    </w:rPr>
  </w:style>
  <w:style w:type="paragraph" w:styleId="Spistreci4">
    <w:name w:val="toc 4"/>
    <w:basedOn w:val="Normalny"/>
    <w:next w:val="Normalny"/>
    <w:uiPriority w:val="39"/>
    <w:pPr>
      <w:ind w:left="440"/>
    </w:pPr>
    <w:rPr>
      <w:sz w:val="20"/>
      <w:szCs w:val="20"/>
    </w:rPr>
  </w:style>
  <w:style w:type="paragraph" w:styleId="Spistreci5">
    <w:name w:val="toc 5"/>
    <w:basedOn w:val="Normalny"/>
    <w:next w:val="Normalny"/>
    <w:uiPriority w:val="39"/>
    <w:pPr>
      <w:ind w:left="660"/>
    </w:pPr>
    <w:rPr>
      <w:sz w:val="20"/>
      <w:szCs w:val="20"/>
    </w:rPr>
  </w:style>
  <w:style w:type="paragraph" w:styleId="Spistreci6">
    <w:name w:val="toc 6"/>
    <w:basedOn w:val="Normalny"/>
    <w:next w:val="Normalny"/>
    <w:uiPriority w:val="39"/>
    <w:pPr>
      <w:ind w:left="880"/>
    </w:pPr>
    <w:rPr>
      <w:sz w:val="20"/>
      <w:szCs w:val="20"/>
    </w:rPr>
  </w:style>
  <w:style w:type="paragraph" w:styleId="Spistreci7">
    <w:name w:val="toc 7"/>
    <w:basedOn w:val="Normalny"/>
    <w:next w:val="Normalny"/>
    <w:uiPriority w:val="39"/>
    <w:pPr>
      <w:ind w:left="1100"/>
    </w:pPr>
    <w:rPr>
      <w:sz w:val="20"/>
      <w:szCs w:val="20"/>
    </w:rPr>
  </w:style>
  <w:style w:type="paragraph" w:styleId="Spistreci8">
    <w:name w:val="toc 8"/>
    <w:basedOn w:val="Normalny"/>
    <w:next w:val="Normalny"/>
    <w:uiPriority w:val="39"/>
    <w:pPr>
      <w:ind w:left="1320"/>
    </w:pPr>
    <w:rPr>
      <w:sz w:val="20"/>
      <w:szCs w:val="20"/>
    </w:rPr>
  </w:style>
  <w:style w:type="paragraph" w:styleId="Spistreci9">
    <w:name w:val="toc 9"/>
    <w:basedOn w:val="Normalny"/>
    <w:next w:val="Normalny"/>
    <w:uiPriority w:val="39"/>
    <w:pPr>
      <w:ind w:left="1540"/>
    </w:pPr>
    <w:rPr>
      <w:sz w:val="20"/>
      <w:szCs w:val="20"/>
    </w:rPr>
  </w:style>
  <w:style w:type="paragraph" w:customStyle="1" w:styleId="Styl1">
    <w:name w:val="Styl1"/>
    <w:basedOn w:val="Bezodstpw"/>
    <w:link w:val="Styl1Znak"/>
    <w:qFormat/>
    <w:pPr>
      <w:tabs>
        <w:tab w:val="left" w:pos="3064"/>
      </w:tabs>
    </w:pPr>
    <w:rPr>
      <w:b/>
    </w:rPr>
  </w:style>
  <w:style w:type="paragraph" w:customStyle="1" w:styleId="Nagwek22">
    <w:name w:val="Nagłówek2"/>
    <w:basedOn w:val="Normalny"/>
    <w:next w:val="Tekstpodstawowy"/>
    <w:qFormat/>
    <w:pPr>
      <w:keepNext/>
      <w:spacing w:before="240" w:after="120" w:line="251" w:lineRule="auto"/>
    </w:pPr>
    <w:rPr>
      <w:rFonts w:ascii="Arial" w:eastAsia="Microsoft YaHei" w:hAnsi="Arial" w:cs="Mangal"/>
      <w:sz w:val="28"/>
      <w:szCs w:val="28"/>
      <w:lang w:eastAsia="ar-SA"/>
    </w:rPr>
  </w:style>
  <w:style w:type="paragraph" w:customStyle="1" w:styleId="Podpis2">
    <w:name w:val="Podpis2"/>
    <w:basedOn w:val="Normalny"/>
    <w:qFormat/>
    <w:pPr>
      <w:suppressLineNumbers/>
      <w:spacing w:before="120" w:after="120" w:line="251" w:lineRule="auto"/>
    </w:pPr>
    <w:rPr>
      <w:rFonts w:ascii="Calibri" w:hAnsi="Calibri" w:cs="Mangal"/>
      <w:i/>
      <w:iCs/>
      <w:lang w:eastAsia="ar-SA"/>
    </w:rPr>
  </w:style>
  <w:style w:type="paragraph" w:customStyle="1" w:styleId="Nagwek12">
    <w:name w:val="Nagłówek1"/>
    <w:basedOn w:val="Normalny"/>
    <w:next w:val="Tekstpodstawowy"/>
    <w:qFormat/>
    <w:pPr>
      <w:keepNext/>
      <w:spacing w:before="240" w:after="120" w:line="251" w:lineRule="auto"/>
    </w:pPr>
    <w:rPr>
      <w:rFonts w:ascii="Arial" w:eastAsia="Microsoft YaHei" w:hAnsi="Arial" w:cs="Mangal"/>
      <w:sz w:val="28"/>
      <w:szCs w:val="28"/>
      <w:lang w:eastAsia="ar-SA"/>
    </w:rPr>
  </w:style>
  <w:style w:type="paragraph" w:customStyle="1" w:styleId="Podpis1">
    <w:name w:val="Podpis1"/>
    <w:basedOn w:val="Normalny"/>
    <w:qFormat/>
    <w:pPr>
      <w:suppressLineNumbers/>
      <w:spacing w:before="120" w:after="120" w:line="251" w:lineRule="auto"/>
    </w:pPr>
    <w:rPr>
      <w:rFonts w:ascii="Calibri" w:hAnsi="Calibri" w:cs="Mangal"/>
      <w:i/>
      <w:iCs/>
      <w:lang w:eastAsia="ar-SA"/>
    </w:rPr>
  </w:style>
  <w:style w:type="paragraph" w:customStyle="1" w:styleId="Nagwektabeli">
    <w:name w:val="Nagłówek tabeli"/>
    <w:basedOn w:val="Zawartotabeli"/>
    <w:qFormat/>
    <w:pPr>
      <w:widowControl/>
      <w:spacing w:after="160" w:line="251" w:lineRule="auto"/>
      <w:jc w:val="center"/>
    </w:pPr>
    <w:rPr>
      <w:rFonts w:ascii="Calibri" w:eastAsia="Times New Roman" w:hAnsi="Calibri"/>
      <w:b/>
      <w:bCs/>
      <w:kern w:val="0"/>
      <w:sz w:val="22"/>
      <w:szCs w:val="22"/>
      <w:lang w:eastAsia="ar-SA"/>
    </w:rPr>
  </w:style>
  <w:style w:type="paragraph" w:customStyle="1" w:styleId="Zawartoramki">
    <w:name w:val="Zawartość ramki"/>
    <w:basedOn w:val="Tekstpodstawowy"/>
    <w:qFormat/>
    <w:pPr>
      <w:widowControl/>
      <w:spacing w:line="251" w:lineRule="auto"/>
    </w:pPr>
    <w:rPr>
      <w:rFonts w:ascii="Calibri" w:eastAsia="Times New Roman" w:hAnsi="Calibri"/>
      <w:kern w:val="0"/>
      <w:sz w:val="22"/>
      <w:szCs w:val="22"/>
      <w:lang w:eastAsia="ar-SA"/>
    </w:rPr>
  </w:style>
  <w:style w:type="paragraph" w:customStyle="1" w:styleId="Lista-kontynuacja1">
    <w:name w:val="Lista - kontynuacja1"/>
    <w:basedOn w:val="Normalny"/>
    <w:qFormat/>
    <w:pPr>
      <w:overflowPunct w:val="0"/>
      <w:spacing w:after="120" w:line="251" w:lineRule="auto"/>
      <w:ind w:left="283"/>
    </w:pPr>
    <w:rPr>
      <w:rFonts w:ascii="Calibri" w:hAnsi="Calibri"/>
      <w:sz w:val="20"/>
      <w:szCs w:val="20"/>
      <w:lang w:eastAsia="ar-SA"/>
    </w:rPr>
  </w:style>
  <w:style w:type="paragraph" w:customStyle="1" w:styleId="NormalBold">
    <w:name w:val="NormalBold"/>
    <w:basedOn w:val="Normalny"/>
    <w:link w:val="NormalBoldChar"/>
    <w:qFormat/>
    <w:pPr>
      <w:widowControl w:val="0"/>
    </w:pPr>
    <w:rPr>
      <w:b/>
      <w:lang w:eastAsia="en-GB"/>
    </w:rPr>
  </w:style>
  <w:style w:type="paragraph" w:customStyle="1" w:styleId="Text1">
    <w:name w:val="Text 1"/>
    <w:basedOn w:val="Normalny"/>
    <w:qFormat/>
    <w:pPr>
      <w:spacing w:before="120" w:after="120"/>
      <w:ind w:left="850"/>
      <w:jc w:val="both"/>
    </w:pPr>
    <w:rPr>
      <w:rFonts w:eastAsia="Calibri"/>
      <w:lang w:eastAsia="en-GB"/>
    </w:rPr>
  </w:style>
  <w:style w:type="paragraph" w:customStyle="1" w:styleId="NormalLeft">
    <w:name w:val="Normal Left"/>
    <w:basedOn w:val="Normalny"/>
    <w:qFormat/>
    <w:pPr>
      <w:spacing w:before="120" w:after="120"/>
    </w:pPr>
    <w:rPr>
      <w:rFonts w:eastAsia="Calibri"/>
      <w:lang w:eastAsia="en-GB"/>
    </w:rPr>
  </w:style>
  <w:style w:type="paragraph" w:customStyle="1" w:styleId="Tiret0">
    <w:name w:val="Tiret 0"/>
    <w:basedOn w:val="Normalny"/>
    <w:qFormat/>
    <w:pPr>
      <w:numPr>
        <w:numId w:val="1"/>
      </w:numPr>
      <w:spacing w:before="120" w:after="120"/>
      <w:jc w:val="both"/>
    </w:pPr>
    <w:rPr>
      <w:rFonts w:eastAsia="Calibri"/>
      <w:lang w:eastAsia="en-GB"/>
    </w:rPr>
  </w:style>
  <w:style w:type="paragraph" w:customStyle="1" w:styleId="Tiret1">
    <w:name w:val="Tiret 1"/>
    <w:basedOn w:val="Normalny"/>
    <w:qFormat/>
    <w:pPr>
      <w:numPr>
        <w:numId w:val="2"/>
      </w:numPr>
      <w:spacing w:before="120" w:after="120"/>
      <w:jc w:val="both"/>
    </w:pPr>
    <w:rPr>
      <w:rFonts w:eastAsia="Calibri"/>
      <w:lang w:eastAsia="en-GB"/>
    </w:rPr>
  </w:style>
  <w:style w:type="paragraph" w:customStyle="1" w:styleId="NumPar1">
    <w:name w:val="NumPar 1"/>
    <w:basedOn w:val="Normalny"/>
    <w:next w:val="Text1"/>
    <w:qFormat/>
    <w:pPr>
      <w:numPr>
        <w:numId w:val="3"/>
      </w:numPr>
      <w:spacing w:before="120" w:after="120"/>
      <w:jc w:val="both"/>
    </w:pPr>
    <w:rPr>
      <w:rFonts w:eastAsia="Calibri"/>
      <w:lang w:eastAsia="en-GB"/>
    </w:rPr>
  </w:style>
  <w:style w:type="paragraph" w:customStyle="1" w:styleId="NumPar2">
    <w:name w:val="NumPar 2"/>
    <w:basedOn w:val="Normalny"/>
    <w:next w:val="Text1"/>
    <w:qFormat/>
    <w:pPr>
      <w:tabs>
        <w:tab w:val="left" w:pos="850"/>
      </w:tabs>
      <w:spacing w:before="120" w:after="120"/>
      <w:ind w:left="850" w:hanging="850"/>
      <w:jc w:val="both"/>
    </w:pPr>
    <w:rPr>
      <w:rFonts w:eastAsia="Calibri"/>
      <w:lang w:eastAsia="en-GB"/>
    </w:rPr>
  </w:style>
  <w:style w:type="paragraph" w:customStyle="1" w:styleId="NumPar3">
    <w:name w:val="NumPar 3"/>
    <w:basedOn w:val="Normalny"/>
    <w:next w:val="Text1"/>
    <w:qFormat/>
    <w:pPr>
      <w:tabs>
        <w:tab w:val="left" w:pos="850"/>
      </w:tabs>
      <w:spacing w:before="120" w:after="120"/>
      <w:ind w:left="850" w:hanging="850"/>
      <w:jc w:val="both"/>
    </w:pPr>
    <w:rPr>
      <w:rFonts w:eastAsia="Calibri"/>
      <w:lang w:eastAsia="en-GB"/>
    </w:rPr>
  </w:style>
  <w:style w:type="paragraph" w:customStyle="1" w:styleId="NumPar4">
    <w:name w:val="NumPar 4"/>
    <w:basedOn w:val="Normalny"/>
    <w:next w:val="Text1"/>
    <w:qFormat/>
    <w:pPr>
      <w:tabs>
        <w:tab w:val="left" w:pos="850"/>
      </w:tabs>
      <w:spacing w:before="120" w:after="120"/>
      <w:ind w:left="850" w:hanging="850"/>
      <w:jc w:val="both"/>
    </w:pPr>
    <w:rPr>
      <w:rFonts w:eastAsia="Calibri"/>
      <w:lang w:eastAsia="en-GB"/>
    </w:rPr>
  </w:style>
  <w:style w:type="paragraph" w:customStyle="1" w:styleId="ChapterTitle">
    <w:name w:val="ChapterTitle"/>
    <w:basedOn w:val="Normalny"/>
    <w:next w:val="Normalny"/>
    <w:qFormat/>
    <w:pPr>
      <w:keepNext/>
      <w:spacing w:before="120" w:after="360"/>
      <w:jc w:val="center"/>
    </w:pPr>
    <w:rPr>
      <w:rFonts w:eastAsia="Calibri"/>
      <w:b/>
      <w:sz w:val="32"/>
      <w:lang w:eastAsia="en-GB"/>
    </w:rPr>
  </w:style>
  <w:style w:type="paragraph" w:customStyle="1" w:styleId="SectionTitle">
    <w:name w:val="SectionTitle"/>
    <w:basedOn w:val="Normalny"/>
    <w:next w:val="Nagwek1"/>
    <w:qFormat/>
    <w:pPr>
      <w:keepNext/>
      <w:spacing w:before="120" w:after="360"/>
      <w:jc w:val="center"/>
    </w:pPr>
    <w:rPr>
      <w:rFonts w:eastAsia="Calibri"/>
      <w:b/>
      <w:smallCaps/>
      <w:sz w:val="28"/>
      <w:lang w:eastAsia="en-GB"/>
    </w:rPr>
  </w:style>
  <w:style w:type="paragraph" w:customStyle="1" w:styleId="Annexetitre">
    <w:name w:val="Annexe titre"/>
    <w:basedOn w:val="Normalny"/>
    <w:next w:val="Normalny"/>
    <w:qFormat/>
    <w:pPr>
      <w:spacing w:before="120" w:after="120"/>
      <w:jc w:val="center"/>
    </w:pPr>
    <w:rPr>
      <w:rFonts w:eastAsia="Calibri"/>
      <w:b/>
      <w:u w:val="single"/>
      <w:lang w:eastAsia="en-GB"/>
    </w:rPr>
  </w:style>
  <w:style w:type="paragraph" w:styleId="Data">
    <w:name w:val="Date"/>
    <w:basedOn w:val="Normalny"/>
    <w:next w:val="Normalny"/>
    <w:link w:val="DataZnak"/>
    <w:qFormat/>
  </w:style>
  <w:style w:type="paragraph" w:customStyle="1" w:styleId="Bezodstpw2">
    <w:name w:val="Bez odstępów2"/>
    <w:qFormat/>
    <w:rPr>
      <w:rFonts w:ascii="Times New Roman" w:hAnsi="Times New Roman" w:cs="Times New Roman"/>
      <w:sz w:val="24"/>
      <w:szCs w:val="24"/>
      <w:lang w:eastAsia="pl-PL"/>
    </w:rPr>
  </w:style>
  <w:style w:type="paragraph" w:customStyle="1" w:styleId="FR3">
    <w:name w:val="FR3"/>
    <w:qFormat/>
    <w:pPr>
      <w:widowControl w:val="0"/>
      <w:spacing w:before="2260" w:after="1300"/>
      <w:ind w:left="2000"/>
    </w:pPr>
    <w:rPr>
      <w:rFonts w:ascii="Arial" w:hAnsi="Arial" w:cs="Times New Roman"/>
      <w:b/>
      <w:sz w:val="32"/>
      <w:szCs w:val="20"/>
      <w:lang w:eastAsia="pl-PL"/>
    </w:rPr>
  </w:style>
  <w:style w:type="paragraph" w:customStyle="1" w:styleId="Zwykytekst">
    <w:name w:val="Zwyk?y tekst"/>
    <w:basedOn w:val="Normalny"/>
    <w:link w:val="ZwykytekstZnak"/>
    <w:qFormat/>
    <w:pPr>
      <w:overflowPunct w:val="0"/>
      <w:textAlignment w:val="baseline"/>
    </w:pPr>
    <w:rPr>
      <w:rFonts w:ascii="Courier New" w:eastAsia="Calibri" w:hAnsi="Courier New"/>
      <w:sz w:val="20"/>
      <w:szCs w:val="20"/>
    </w:rPr>
  </w:style>
  <w:style w:type="paragraph" w:styleId="Listapunktowana3">
    <w:name w:val="List Bullet 3"/>
    <w:basedOn w:val="Normalny"/>
    <w:qFormat/>
    <w:pPr>
      <w:numPr>
        <w:numId w:val="4"/>
      </w:numPr>
      <w:contextualSpacing/>
    </w:pPr>
  </w:style>
  <w:style w:type="paragraph" w:styleId="Listapunktowana4">
    <w:name w:val="List Bullet 4"/>
    <w:basedOn w:val="Normalny"/>
    <w:qFormat/>
    <w:pPr>
      <w:numPr>
        <w:numId w:val="5"/>
      </w:numPr>
      <w:contextualSpacing/>
    </w:pPr>
  </w:style>
  <w:style w:type="paragraph" w:styleId="Listapunktowana5">
    <w:name w:val="List Bullet 5"/>
    <w:basedOn w:val="Normalny"/>
    <w:qFormat/>
    <w:pPr>
      <w:numPr>
        <w:numId w:val="6"/>
      </w:numPr>
      <w:contextualSpacing/>
    </w:pPr>
  </w:style>
  <w:style w:type="paragraph" w:styleId="Listanumerowana">
    <w:name w:val="List Number"/>
    <w:basedOn w:val="Normalny"/>
    <w:qFormat/>
    <w:pPr>
      <w:ind w:left="1415" w:hanging="283"/>
      <w:contextualSpacing/>
    </w:pPr>
  </w:style>
  <w:style w:type="paragraph" w:styleId="Listapunktowana2">
    <w:name w:val="List Bullet 2"/>
    <w:basedOn w:val="Normalny"/>
    <w:qFormat/>
    <w:pPr>
      <w:numPr>
        <w:numId w:val="7"/>
      </w:numPr>
      <w:contextualSpacing/>
    </w:pPr>
  </w:style>
  <w:style w:type="paragraph" w:styleId="Lista-kontynuacja">
    <w:name w:val="List Continue"/>
    <w:basedOn w:val="Normalny"/>
    <w:qFormat/>
    <w:pPr>
      <w:spacing w:after="120"/>
      <w:ind w:left="283"/>
      <w:contextualSpacing/>
    </w:pPr>
  </w:style>
  <w:style w:type="paragraph" w:styleId="Lista-kontynuacja3">
    <w:name w:val="List Continue 3"/>
    <w:basedOn w:val="Normalny"/>
    <w:qFormat/>
    <w:pPr>
      <w:spacing w:after="120"/>
      <w:ind w:left="849"/>
      <w:contextualSpacing/>
    </w:pPr>
  </w:style>
  <w:style w:type="paragraph" w:styleId="Tytu">
    <w:name w:val="Title"/>
    <w:basedOn w:val="Normalny"/>
    <w:next w:val="Normalny"/>
    <w:link w:val="TytuZnak"/>
    <w:uiPriority w:val="10"/>
    <w:qFormat/>
    <w:pPr>
      <w:spacing w:before="240" w:after="60"/>
      <w:jc w:val="center"/>
      <w:outlineLvl w:val="0"/>
    </w:pPr>
    <w:rPr>
      <w:rFonts w:ascii="Cambria" w:hAnsi="Cambria"/>
      <w:b/>
      <w:bCs/>
      <w:kern w:val="2"/>
      <w:sz w:val="32"/>
      <w:szCs w:val="32"/>
    </w:rPr>
  </w:style>
  <w:style w:type="paragraph" w:styleId="Tekstpodstawowyzwciciem2">
    <w:name w:val="Body Text First Indent 2"/>
    <w:basedOn w:val="Tekstpodstawowywcity"/>
    <w:link w:val="Tekstpodstawowyzwciciem2Znak"/>
    <w:qFormat/>
    <w:pPr>
      <w:ind w:firstLine="210"/>
    </w:pPr>
  </w:style>
  <w:style w:type="paragraph" w:customStyle="1" w:styleId="PARSgrsf">
    <w:name w:val="PARSgrsf"/>
    <w:basedOn w:val="Normalny"/>
    <w:qFormat/>
    <w:pPr>
      <w:widowControl w:val="0"/>
      <w:spacing w:before="113" w:line="280" w:lineRule="atLeast"/>
      <w:jc w:val="center"/>
      <w:textAlignment w:val="center"/>
    </w:pPr>
    <w:rPr>
      <w:b/>
      <w:bCs/>
      <w:color w:val="000000"/>
      <w:sz w:val="21"/>
      <w:szCs w:val="21"/>
    </w:rPr>
  </w:style>
  <w:style w:type="paragraph" w:customStyle="1" w:styleId="CWListaCharZnak">
    <w:name w:val="CW_Lista Char Znak"/>
    <w:basedOn w:val="Normalny"/>
    <w:link w:val="ListParagraphChar2"/>
    <w:uiPriority w:val="99"/>
    <w:qFormat/>
    <w:pPr>
      <w:ind w:left="720"/>
    </w:pPr>
    <w:rPr>
      <w:rFonts w:ascii="Calibri" w:eastAsia="Calibri" w:hAnsi="Calibri"/>
    </w:rPr>
  </w:style>
  <w:style w:type="numbering" w:customStyle="1" w:styleId="Style1">
    <w:name w:val="Style1"/>
    <w:qFormat/>
  </w:style>
  <w:style w:type="numbering" w:styleId="111111">
    <w:name w:val="Outline List 2"/>
    <w:qFormat/>
  </w:style>
  <w:style w:type="numbering" w:customStyle="1" w:styleId="Style12">
    <w:name w:val="Style12"/>
    <w:qFormat/>
  </w:style>
  <w:style w:type="numbering" w:customStyle="1" w:styleId="Style111">
    <w:name w:val="Style111"/>
    <w:qFormat/>
  </w:style>
  <w:style w:type="numbering" w:customStyle="1" w:styleId="Style1111">
    <w:name w:val="Style1111"/>
    <w:qFormat/>
  </w:style>
  <w:style w:type="numbering" w:customStyle="1" w:styleId="Style14">
    <w:name w:val="Style14"/>
    <w:qFormat/>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uiPriority w:val="99"/>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atka3">
    <w:name w:val="Tabela - Siatka3"/>
    <w:basedOn w:val="Standardowy"/>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rPr>
      <w:color w:val="605E5C"/>
      <w:shd w:val="clear" w:color="auto" w:fill="E1DFDD"/>
    </w:rPr>
  </w:style>
  <w:style w:type="paragraph" w:customStyle="1" w:styleId="NormalWeb1">
    <w:name w:val="&quot;Normal (Web)1&quot;"/>
    <w:pPr>
      <w:spacing w:before="100" w:after="100"/>
    </w:pPr>
    <w:rPr>
      <w:rFonts w:ascii="Times New Roman" w:eastAsia="SimSun" w:hAnsi="Times New Roman" w:cs="Times New Roman"/>
      <w:sz w:val="24"/>
      <w:szCs w:val="24"/>
      <w:lang w:val="en-US" w:eastAsia="zh-CN"/>
    </w:rPr>
  </w:style>
  <w:style w:type="paragraph" w:customStyle="1" w:styleId="PlainText1">
    <w:name w:val="&quot;Plain Text1&quot;"/>
    <w:basedOn w:val="Normalny"/>
    <w:rPr>
      <w:rFonts w:ascii="Courier New" w:eastAsia="SimSun" w:hAnsi="Courier New" w:cs="Bookman Old Style"/>
      <w:sz w:val="20"/>
      <w:szCs w:val="20"/>
    </w:rPr>
  </w:style>
  <w:style w:type="paragraph" w:customStyle="1" w:styleId="Akapitzlist3">
    <w:name w:val="&quot;Akapit z listą3&quot;"/>
    <w:basedOn w:val="Normalny"/>
    <w:pPr>
      <w:ind w:left="708"/>
    </w:pPr>
    <w:rPr>
      <w:rFonts w:eastAsia="SimSun"/>
    </w:rPr>
  </w:style>
  <w:style w:type="character" w:styleId="Odwoanieprzypisudolnego">
    <w:name w:val="footnote reference"/>
    <w:rPr>
      <w:rFonts w:ascii="Times New Roman" w:eastAsia="SimSun" w:hAnsi="Times New Roman" w:cs="Times New Roman"/>
      <w:sz w:val="21"/>
      <w:vertAlign w:val="superscript"/>
    </w:rPr>
  </w:style>
  <w:style w:type="paragraph" w:customStyle="1" w:styleId="WW-Tekstpodstawowy3">
    <w:name w:val="&quot;WW-Tekst podstawowy 3&quot;"/>
    <w:basedOn w:val="Normalny"/>
    <w:qFormat/>
    <w:pPr>
      <w:widowControl w:val="0"/>
      <w:jc w:val="both"/>
    </w:pPr>
    <w:rPr>
      <w:rFonts w:ascii="Thorndale" w:eastAsia="Andale Sans UI" w:hAnsi="Thorndale" w:cs="Thorndale"/>
      <w:sz w:val="21"/>
      <w:szCs w:val="20"/>
      <w:lang w:eastAsia="zh-CN"/>
    </w:rPr>
  </w:style>
  <w:style w:type="character" w:styleId="Uwydatnienie">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zyta_przybylska/AppData/Local/Microsoft/Windows/INetCache/Content.Outlook/Library/Containers/com.apple.mail/Data/Library/Mail%20Downloads/E8B61917-9528-4A7D-A89E-76CD811792ED/_blank"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file:/C:/Users/zyta_przybylska/AppData/Local/Microsoft/Windows/INetCache/Content.Outlook/Library/Containers/com.apple.mail/Data/Library/Mail%20Downloads/E8B61917-9528-4A7D-A89E-76CD811792ED/_blank"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1" Type="http://schemas.openxmlformats.org/officeDocument/2006/relationships/hyperlink" Target="file:/C:/Users/zyta_przybylska/AppData/Local/Microsoft/Windows/INetCache/Content.Outlook/Library/Containers/com.apple.mail/Data/Library/Mail%20Downloads/E8B61917-9528-4A7D-A89E-76CD811792ED/_blank"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file:/C:/Users/zyta_przybylska/AppData/Local/Microsoft/Windows/INetCache/Content.Outlook/Library/Containers/com.apple.mail/Data/Library/Mail%20Downloads/E8B61917-9528-4A7D-A89E-76CD811792ED/_blank" TargetMode="External"/><Relationship Id="rId14" Type="http://schemas.openxmlformats.org/officeDocument/2006/relationships/hyperlink" Target="file:/C:/Users/zyta_przybylska/AppData/Local/Microsoft/Windows/INetCache/Content.Outlook/Library/Containers/com.apple.mail/Data/Library/Mail%20Downloads/E8B61917-9528-4A7D-A89E-76CD811792ED/_blank"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eader" Target="header1.xml"/><Relationship Id="rId8" Type="http://schemas.openxmlformats.org/officeDocument/2006/relationships/hyperlink" Target="file:/C:/Users/zyta_przybylska/AppData/Local/Microsoft/Windows/INetCache/Content.Outlook/Library/Containers/com.apple.mail/Data/Library/Mail%20Downloads/E8B61917-9528-4A7D-A89E-76CD811792ED/_blank" TargetMode="External"/><Relationship Id="rId51"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file:/C:/Users/zyta_przybylska/AppData/Local/Microsoft/Windows/INetCache/Content.Outlook/Library/Containers/com.apple.mail/Data/Library/Mail%20Downloads/E8B61917-9528-4A7D-A89E-76CD811792ED/_blank"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 TargetMode="External"/><Relationship Id="rId46" Type="http://schemas.openxmlformats.org/officeDocument/2006/relationships/hyperlink" Target="https://sip.lex.pl/" TargetMode="External"/><Relationship Id="rId59" Type="http://schemas.openxmlformats.org/officeDocument/2006/relationships/theme" Target="theme/theme1.xm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zyta_przybylska/AppData/Local/Microsoft/Windows/INetCache/Content.Outlook/Library/Containers/com.apple.mail/Data/Library/Mail%20Downloads/E8B61917-9528-4A7D-A89E-76CD811792ED/_blank"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sip.lex.pl/" TargetMode="External"/><Relationship Id="rId57" Type="http://schemas.openxmlformats.org/officeDocument/2006/relationships/footer" Target="footer1.xml"/><Relationship Id="rId10" Type="http://schemas.openxmlformats.org/officeDocument/2006/relationships/hyperlink" Target="file:/C:/Users/zyta_przybylska/AppData/Local/Microsoft/Windows/INetCache/Content.Outlook/Library/Containers/com.apple.mail/Data/Library/Mail%20Downloads/E8B61917-9528-4A7D-A89E-76CD811792ED/_blank" TargetMode="External"/><Relationship Id="rId31" Type="http://schemas.openxmlformats.org/officeDocument/2006/relationships/hyperlink" Target="https://platformazakupowa.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CBAFA-2303-4CE8-961C-B20991B8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64</Pages>
  <Words>24391</Words>
  <Characters>146352</Characters>
  <Application>Microsoft Office Word</Application>
  <DocSecurity>0</DocSecurity>
  <Lines>1219</Lines>
  <Paragraphs>340</Paragraphs>
  <ScaleCrop>false</ScaleCrop>
  <HeadingPairs>
    <vt:vector size="2" baseType="variant">
      <vt:variant>
        <vt:lpstr>Tytuł</vt:lpstr>
      </vt:variant>
      <vt:variant>
        <vt:i4>1</vt:i4>
      </vt:variant>
    </vt:vector>
  </HeadingPairs>
  <TitlesOfParts>
    <vt:vector size="1" baseType="lpstr">
      <vt:lpstr>URZĄD MIEJSKI W ŚWIDNICY ul. Armii Krajowej 49 Specyfikacja Istotnych Warunków Zamówienia pn. ”Przebudowa chodników w mieście Świdnica”</vt:lpstr>
    </vt:vector>
  </TitlesOfParts>
  <Company>UM w Świdnicy</Company>
  <LinksUpToDate>false</LinksUpToDate>
  <CharactersWithSpaces>170403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 W ŚWIDNICY ul. Armii Krajowej 49 Specyfikacja Istotnych Warunków Zamówienia pn. ”Przebudowa chodników w mieście Świdnica”</dc:title>
  <dc:creator>Przemek</dc:creator>
  <cp:lastModifiedBy>Izabela Fecko</cp:lastModifiedBy>
  <cp:revision>24</cp:revision>
  <cp:lastPrinted>2023-10-11T08:38:00Z</cp:lastPrinted>
  <dcterms:created xsi:type="dcterms:W3CDTF">2025-04-22T09:18:00Z</dcterms:created>
  <dcterms:modified xsi:type="dcterms:W3CDTF">2025-05-07T06:42:00Z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ICV">
    <vt:lpwstr>de95f9ee13f4450caf1db0c29cc95b54</vt:lpwstr>
  </property>
</Properties>
</file>