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F7B5D" w14:textId="77777777" w:rsidR="00C74E50" w:rsidRPr="003401A8" w:rsidRDefault="00F8739F" w:rsidP="003401A8">
      <w:pPr>
        <w:keepNext/>
        <w:keepLines/>
        <w:suppressAutoHyphens/>
        <w:jc w:val="center"/>
        <w:rPr>
          <w:rFonts w:ascii="Times New Roman" w:hAnsi="Times New Roman" w:cs="Times New Roman"/>
          <w:b/>
          <w:sz w:val="24"/>
          <w:szCs w:val="24"/>
        </w:rPr>
      </w:pPr>
      <w:bookmarkStart w:id="0" w:name="_GoBack"/>
      <w:bookmarkEnd w:id="0"/>
      <w:r w:rsidRPr="003401A8">
        <w:rPr>
          <w:rFonts w:ascii="Times New Roman" w:hAnsi="Times New Roman" w:cs="Times New Roman"/>
          <w:b/>
          <w:sz w:val="24"/>
          <w:szCs w:val="24"/>
        </w:rPr>
        <w:t>OPIS PRZEDMIOTU ZAMÓWIENIA</w:t>
      </w:r>
    </w:p>
    <w:p w14:paraId="07BF7B5E" w14:textId="77777777" w:rsidR="00C74E50" w:rsidRPr="003401A8" w:rsidRDefault="00C74E50" w:rsidP="003401A8">
      <w:pPr>
        <w:pStyle w:val="Tekstpodstawowy"/>
        <w:keepNext/>
        <w:keepLines/>
        <w:suppressAutoHyphens/>
        <w:jc w:val="both"/>
        <w:rPr>
          <w:rFonts w:ascii="Times New Roman" w:hAnsi="Times New Roman" w:cs="Times New Roman"/>
          <w:b/>
          <w:sz w:val="24"/>
          <w:szCs w:val="24"/>
        </w:rPr>
      </w:pPr>
    </w:p>
    <w:p w14:paraId="07BF7B5F" w14:textId="251F6674" w:rsidR="0093787E" w:rsidRPr="003401A8" w:rsidRDefault="00F8739F" w:rsidP="003401A8">
      <w:pPr>
        <w:keepNext/>
        <w:keepLines/>
        <w:suppressAutoHyphens/>
        <w:jc w:val="both"/>
        <w:rPr>
          <w:rFonts w:ascii="Times New Roman" w:hAnsi="Times New Roman" w:cs="Times New Roman"/>
          <w:b/>
          <w:sz w:val="24"/>
          <w:szCs w:val="24"/>
        </w:rPr>
      </w:pPr>
      <w:r w:rsidRPr="003401A8">
        <w:rPr>
          <w:rFonts w:ascii="Times New Roman" w:hAnsi="Times New Roman" w:cs="Times New Roman"/>
          <w:b/>
          <w:sz w:val="24"/>
          <w:szCs w:val="24"/>
        </w:rPr>
        <w:t xml:space="preserve">Opracowanie </w:t>
      </w:r>
      <w:r w:rsidR="0093787E" w:rsidRPr="003401A8">
        <w:rPr>
          <w:rFonts w:ascii="Times New Roman" w:hAnsi="Times New Roman" w:cs="Times New Roman"/>
          <w:b/>
          <w:sz w:val="24"/>
          <w:szCs w:val="24"/>
        </w:rPr>
        <w:t>Planu Zrównoważonej Mobilności Miejskiej dla Miasta Krosna i gmin tworzących Miejski Obszar Funkcjonalny Krosno 2030 z perspektywą 2040</w:t>
      </w:r>
      <w:r w:rsidR="00203A32" w:rsidRPr="003401A8">
        <w:rPr>
          <w:rFonts w:ascii="Times New Roman" w:hAnsi="Times New Roman" w:cs="Times New Roman"/>
          <w:b/>
          <w:sz w:val="24"/>
          <w:szCs w:val="24"/>
        </w:rPr>
        <w:t>.</w:t>
      </w:r>
    </w:p>
    <w:p w14:paraId="07BF7B60" w14:textId="77777777" w:rsidR="00C74E50" w:rsidRPr="003401A8" w:rsidRDefault="00C74E50" w:rsidP="003401A8">
      <w:pPr>
        <w:keepNext/>
        <w:keepLines/>
        <w:suppressAutoHyphens/>
        <w:ind w:left="1024" w:hanging="2"/>
        <w:jc w:val="both"/>
        <w:rPr>
          <w:rFonts w:ascii="Times New Roman" w:hAnsi="Times New Roman" w:cs="Times New Roman"/>
          <w:b/>
          <w:sz w:val="24"/>
          <w:szCs w:val="24"/>
        </w:rPr>
      </w:pPr>
    </w:p>
    <w:p w14:paraId="07BF7B61" w14:textId="77777777" w:rsidR="00C74E50" w:rsidRPr="003401A8" w:rsidRDefault="00F8739F" w:rsidP="003401A8">
      <w:pPr>
        <w:pStyle w:val="Tekstpodstawowy"/>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 xml:space="preserve">Przedmiotem zamówienia jest opracowanie dokumentu pn. „Plan Zrównoważonej Mobilności Miejskiej </w:t>
      </w:r>
      <w:r w:rsidR="0093787E" w:rsidRPr="003401A8">
        <w:rPr>
          <w:rFonts w:ascii="Times New Roman" w:hAnsi="Times New Roman" w:cs="Times New Roman"/>
          <w:sz w:val="24"/>
          <w:szCs w:val="24"/>
        </w:rPr>
        <w:t>dla Miasta Krosna i gmin tworzących Miejski Obszar Funkcjonalny Krosno</w:t>
      </w:r>
      <w:r w:rsidRPr="003401A8">
        <w:rPr>
          <w:rFonts w:ascii="Times New Roman" w:hAnsi="Times New Roman" w:cs="Times New Roman"/>
          <w:sz w:val="24"/>
          <w:szCs w:val="24"/>
        </w:rPr>
        <w:t xml:space="preserve"> 2030 z perspektywą 2040 (SUMP dla MOF </w:t>
      </w:r>
      <w:r w:rsidR="0093787E" w:rsidRPr="003401A8">
        <w:rPr>
          <w:rFonts w:ascii="Times New Roman" w:hAnsi="Times New Roman" w:cs="Times New Roman"/>
          <w:sz w:val="24"/>
          <w:szCs w:val="24"/>
        </w:rPr>
        <w:t>Krosno</w:t>
      </w:r>
      <w:r w:rsidRPr="003401A8">
        <w:rPr>
          <w:rFonts w:ascii="Times New Roman" w:hAnsi="Times New Roman" w:cs="Times New Roman"/>
          <w:sz w:val="24"/>
          <w:szCs w:val="24"/>
        </w:rPr>
        <w:t xml:space="preserve">)” wraz z wykonaniem strategicznej oceny oddziaływania na środowisko oraz promocją SUMP dla MOF </w:t>
      </w:r>
      <w:r w:rsidR="0093787E" w:rsidRPr="003401A8">
        <w:rPr>
          <w:rFonts w:ascii="Times New Roman" w:hAnsi="Times New Roman" w:cs="Times New Roman"/>
          <w:sz w:val="24"/>
          <w:szCs w:val="24"/>
        </w:rPr>
        <w:t>Krosno</w:t>
      </w:r>
      <w:r w:rsidRPr="003401A8">
        <w:rPr>
          <w:rFonts w:ascii="Times New Roman" w:hAnsi="Times New Roman" w:cs="Times New Roman"/>
          <w:sz w:val="24"/>
          <w:szCs w:val="24"/>
        </w:rPr>
        <w:t>.</w:t>
      </w:r>
    </w:p>
    <w:p w14:paraId="07BF7B62" w14:textId="77777777" w:rsidR="00C74E50" w:rsidRPr="003401A8" w:rsidRDefault="00C74E50" w:rsidP="003401A8">
      <w:pPr>
        <w:pStyle w:val="Tekstpodstawowy"/>
        <w:keepNext/>
        <w:keepLines/>
        <w:suppressAutoHyphens/>
        <w:jc w:val="both"/>
        <w:rPr>
          <w:rFonts w:ascii="Times New Roman" w:hAnsi="Times New Roman" w:cs="Times New Roman"/>
          <w:sz w:val="24"/>
          <w:szCs w:val="24"/>
        </w:rPr>
      </w:pPr>
    </w:p>
    <w:p w14:paraId="07BF7B63" w14:textId="77777777" w:rsidR="00C74E50" w:rsidRPr="003401A8" w:rsidRDefault="00F8739F" w:rsidP="003401A8">
      <w:pPr>
        <w:pStyle w:val="Nagwek1"/>
        <w:keepNext/>
        <w:keepLines/>
        <w:numPr>
          <w:ilvl w:val="0"/>
          <w:numId w:val="13"/>
        </w:numPr>
        <w:tabs>
          <w:tab w:val="left" w:pos="672"/>
        </w:tabs>
        <w:suppressAutoHyphens/>
        <w:ind w:left="672" w:hanging="565"/>
        <w:jc w:val="both"/>
        <w:rPr>
          <w:rFonts w:ascii="Times New Roman" w:hAnsi="Times New Roman" w:cs="Times New Roman"/>
          <w:sz w:val="24"/>
          <w:szCs w:val="24"/>
        </w:rPr>
      </w:pPr>
      <w:r w:rsidRPr="003401A8">
        <w:rPr>
          <w:rFonts w:ascii="Times New Roman" w:hAnsi="Times New Roman" w:cs="Times New Roman"/>
          <w:sz w:val="24"/>
          <w:szCs w:val="24"/>
        </w:rPr>
        <w:t>Merytoryczne zasady realizacji zamówienia</w:t>
      </w:r>
    </w:p>
    <w:p w14:paraId="07BF7B64" w14:textId="77777777" w:rsidR="00C74E50" w:rsidRPr="003401A8" w:rsidRDefault="00F8739F" w:rsidP="003401A8">
      <w:pPr>
        <w:pStyle w:val="Akapitzlist"/>
        <w:keepNext/>
        <w:keepLines/>
        <w:numPr>
          <w:ilvl w:val="1"/>
          <w:numId w:val="13"/>
        </w:numPr>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t>Podstawowym celem zamówienia jest przygotowanie Planu Zrównoważonej Mobilności Miejskiej (</w:t>
      </w:r>
      <w:r w:rsidR="00080DA7" w:rsidRPr="003401A8">
        <w:rPr>
          <w:rFonts w:ascii="Times New Roman" w:hAnsi="Times New Roman" w:cs="Times New Roman"/>
          <w:sz w:val="24"/>
          <w:szCs w:val="24"/>
        </w:rPr>
        <w:t xml:space="preserve">z ang. </w:t>
      </w:r>
      <w:proofErr w:type="spellStart"/>
      <w:r w:rsidR="00080DA7" w:rsidRPr="003401A8">
        <w:rPr>
          <w:rFonts w:ascii="Times New Roman" w:hAnsi="Times New Roman" w:cs="Times New Roman"/>
          <w:sz w:val="24"/>
          <w:szCs w:val="24"/>
        </w:rPr>
        <w:t>Sustainable</w:t>
      </w:r>
      <w:proofErr w:type="spellEnd"/>
      <w:r w:rsidR="00080DA7" w:rsidRPr="003401A8">
        <w:rPr>
          <w:rFonts w:ascii="Times New Roman" w:hAnsi="Times New Roman" w:cs="Times New Roman"/>
          <w:sz w:val="24"/>
          <w:szCs w:val="24"/>
        </w:rPr>
        <w:t xml:space="preserve"> Urban </w:t>
      </w:r>
      <w:proofErr w:type="spellStart"/>
      <w:r w:rsidR="00080DA7" w:rsidRPr="003401A8">
        <w:rPr>
          <w:rFonts w:ascii="Times New Roman" w:hAnsi="Times New Roman" w:cs="Times New Roman"/>
          <w:sz w:val="24"/>
          <w:szCs w:val="24"/>
        </w:rPr>
        <w:t>Mobility</w:t>
      </w:r>
      <w:proofErr w:type="spellEnd"/>
      <w:r w:rsidR="00080DA7" w:rsidRPr="003401A8">
        <w:rPr>
          <w:rFonts w:ascii="Times New Roman" w:hAnsi="Times New Roman" w:cs="Times New Roman"/>
          <w:sz w:val="24"/>
          <w:szCs w:val="24"/>
        </w:rPr>
        <w:t xml:space="preserve"> Plan, </w:t>
      </w:r>
      <w:r w:rsidRPr="003401A8">
        <w:rPr>
          <w:rFonts w:ascii="Times New Roman" w:hAnsi="Times New Roman" w:cs="Times New Roman"/>
          <w:sz w:val="24"/>
          <w:szCs w:val="24"/>
        </w:rPr>
        <w:t>SUMP, Planu), który będzie zgodny z aktualnym stanem wiedzy i wymogami prawa oraz dopasowany do indywidualnych potrzeb i uwarunkowań Zamawiającego. SUMP będzie zawierał wskazane w niniejszym dokumenty Obszary Strategiczne (o ile w toku prac nie okaże się, że wymagają one redefinicji i sposób redefinicji zostanie zaakceptowany przez Zamawiającego).</w:t>
      </w:r>
      <w:r w:rsidR="00080DA7" w:rsidRPr="003401A8">
        <w:rPr>
          <w:rFonts w:ascii="Times New Roman" w:hAnsi="Times New Roman" w:cs="Times New Roman"/>
          <w:sz w:val="24"/>
          <w:szCs w:val="24"/>
        </w:rPr>
        <w:t xml:space="preserve"> </w:t>
      </w:r>
    </w:p>
    <w:p w14:paraId="07BF7B65" w14:textId="77777777" w:rsidR="00080DA7" w:rsidRPr="003401A8" w:rsidRDefault="00080DA7" w:rsidP="003401A8">
      <w:pPr>
        <w:pStyle w:val="Akapitzlist"/>
        <w:keepNext/>
        <w:keepLines/>
        <w:tabs>
          <w:tab w:val="left" w:pos="426"/>
        </w:tabs>
        <w:suppressAutoHyphens/>
        <w:ind w:left="426" w:firstLine="0"/>
        <w:rPr>
          <w:rFonts w:ascii="Times New Roman" w:hAnsi="Times New Roman" w:cs="Times New Roman"/>
          <w:sz w:val="24"/>
          <w:szCs w:val="24"/>
        </w:rPr>
      </w:pPr>
      <w:r w:rsidRPr="003401A8">
        <w:rPr>
          <w:rFonts w:ascii="Times New Roman" w:hAnsi="Times New Roman" w:cs="Times New Roman"/>
          <w:sz w:val="24"/>
          <w:szCs w:val="24"/>
        </w:rPr>
        <w:t>Ponadto wykonane zostaną wszystkie Główne Produkty i Produkty Analityczne oraz udzielone zostaną odpowiedzi na Pytania Operacyjne wskazane w niniejszym dokumencie zgodnie z przyporządkowaną im metodyką.</w:t>
      </w:r>
    </w:p>
    <w:p w14:paraId="07BF7B66" w14:textId="77777777" w:rsidR="00C74E50" w:rsidRPr="003401A8" w:rsidRDefault="00F8739F" w:rsidP="003401A8">
      <w:pPr>
        <w:pStyle w:val="Akapitzlist"/>
        <w:keepNext/>
        <w:keepLines/>
        <w:numPr>
          <w:ilvl w:val="1"/>
          <w:numId w:val="13"/>
        </w:numPr>
        <w:tabs>
          <w:tab w:val="left" w:pos="426"/>
        </w:tabs>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t>SUMP powinien obejmować kompleksowo wszystkie formy przemieszczania oraz interakcje między transportem i zagospodarowaniem przestrzennym. Plan powinien w sposób kompleksowy uwzględniać kwestie infrastrukturalne, organizacyjne i operacyjne, budując kompleksową logikę zmian - a nie tylko planując rozwój infrastruktury. Powinien dążyć do obniżania negatywnego wpływu transportu na środowisko, klimat i ludzi, poprzez zwiększenie udziału przyjaznych środowisku środków transportu (transport publiczny, rower, komunikacja piesza) oraz zmniejszanie zapotrzebowania na transport. Wszelkie proponowane działania powinny być oceniane przez pryzmat ich wpływu na środowisko, klimat i ludzi, a także możliwości wzbudzenia dodatkowego ruchu drogowego.</w:t>
      </w:r>
    </w:p>
    <w:p w14:paraId="07BF7B67" w14:textId="77777777" w:rsidR="00C74E50" w:rsidRPr="003401A8" w:rsidRDefault="00F8739F" w:rsidP="003401A8">
      <w:pPr>
        <w:pStyle w:val="Akapitzlist"/>
        <w:keepNext/>
        <w:keepLines/>
        <w:numPr>
          <w:ilvl w:val="1"/>
          <w:numId w:val="13"/>
        </w:numPr>
        <w:tabs>
          <w:tab w:val="left" w:pos="426"/>
        </w:tabs>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t>Rekomendowane działania powinny wynikać z definicji i oceny scenariuszy (etap 4 procesu SUMP).</w:t>
      </w:r>
    </w:p>
    <w:p w14:paraId="07BF7B68" w14:textId="77777777" w:rsidR="00C74E50" w:rsidRPr="003401A8" w:rsidRDefault="00F8739F" w:rsidP="003401A8">
      <w:pPr>
        <w:pStyle w:val="Akapitzlist"/>
        <w:keepNext/>
        <w:keepLines/>
        <w:numPr>
          <w:ilvl w:val="1"/>
          <w:numId w:val="13"/>
        </w:numPr>
        <w:tabs>
          <w:tab w:val="left" w:pos="426"/>
        </w:tabs>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t>Plan powinien zawierać jasne cele strategiczne w perspektywie do 2040 r. - specyficzne dla Zamawiającego, ale równocześnie wpisujące się w cele unijnej i krajowej polityki zrównoważonej mobilności, polityki klimatycznej, polityki miejskiej, polityk horyzontalnych i innych.</w:t>
      </w:r>
    </w:p>
    <w:p w14:paraId="07BF7B69" w14:textId="77777777" w:rsidR="00C74E50" w:rsidRPr="003401A8" w:rsidRDefault="00F8739F" w:rsidP="003401A8">
      <w:pPr>
        <w:pStyle w:val="Akapitzlist"/>
        <w:keepNext/>
        <w:keepLines/>
        <w:numPr>
          <w:ilvl w:val="1"/>
          <w:numId w:val="13"/>
        </w:numPr>
        <w:tabs>
          <w:tab w:val="left" w:pos="426"/>
        </w:tabs>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t>Plan powinien zoperacjonalizować cele w perspektywie do 2030 r., przekładając je na konkretną logikę zmiany - tj. kompleksowy i optymalny zestaw działań, służących realizacji danego celu, łączący w sobie kwestie infrastrukturalne, organizacyjne i prawne, wskazując również orientacyjne koszty realizacji działań, a także konieczne zmiany zapisów w innych dokumentach strategicznych. Logika ta powinna stanowić bazę dla późniejszej identyfikacji i wypracowania projektów inwestycyjnych - finansowanych z różnych źródeł - środków własnych, grantów unijnych i krajowych, pożyczek itp.</w:t>
      </w:r>
    </w:p>
    <w:p w14:paraId="07BF7B6A" w14:textId="77777777" w:rsidR="00B861B2" w:rsidRPr="003401A8" w:rsidRDefault="00F8739F" w:rsidP="003401A8">
      <w:pPr>
        <w:pStyle w:val="Akapitzlist"/>
        <w:keepNext/>
        <w:keepLines/>
        <w:numPr>
          <w:ilvl w:val="1"/>
          <w:numId w:val="13"/>
        </w:numPr>
        <w:tabs>
          <w:tab w:val="left" w:pos="426"/>
        </w:tabs>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t>Plan powinien zawierać zakresy i obszary działań modelowych.</w:t>
      </w:r>
    </w:p>
    <w:p w14:paraId="07BF7B6B" w14:textId="77777777" w:rsidR="00C74E50" w:rsidRPr="003401A8" w:rsidRDefault="00F8739F" w:rsidP="003401A8">
      <w:pPr>
        <w:pStyle w:val="Akapitzlist"/>
        <w:keepNext/>
        <w:keepLines/>
        <w:numPr>
          <w:ilvl w:val="1"/>
          <w:numId w:val="13"/>
        </w:numPr>
        <w:tabs>
          <w:tab w:val="left" w:pos="426"/>
        </w:tabs>
        <w:suppressAutoHyphens/>
        <w:ind w:left="426" w:hanging="426"/>
        <w:jc w:val="both"/>
        <w:rPr>
          <w:rFonts w:ascii="Times New Roman" w:hAnsi="Times New Roman" w:cs="Times New Roman"/>
          <w:sz w:val="24"/>
          <w:szCs w:val="24"/>
        </w:rPr>
      </w:pPr>
      <w:r w:rsidRPr="003401A8">
        <w:rPr>
          <w:rFonts w:ascii="Times New Roman" w:hAnsi="Times New Roman" w:cs="Times New Roman"/>
          <w:sz w:val="24"/>
          <w:szCs w:val="24"/>
        </w:rPr>
        <w:lastRenderedPageBreak/>
        <w:t>Plan powinien zawierać system monitoringu wskaźników produktu (bezpośrednie efekty realizacji SUMP) i rezultatu (wpływ zrealizowanego projektu na otoczenie) z wskazaniem początkowych, docelowych oraz ustalonych w perspektywie 2030 r. wartości wskaźników. System monitoringu powinien być zintegrowany z wytyczonymi wcześniej celami (etap 6. Procesu SUMP). Cele powinny być przygotowane w oparciu o metodę SMART, czyli powinny być mierzalne, sprecyzowane, realistyczne, istotne i terminowe; środki powinny zoperacjonalizować cele, zaś wskaźniki - monitorować faktyczną ich realizację</w:t>
      </w:r>
    </w:p>
    <w:p w14:paraId="07BF7B85" w14:textId="0DC887F1" w:rsidR="00C74E50" w:rsidRPr="003401A8" w:rsidRDefault="00F8739F" w:rsidP="003401A8">
      <w:pPr>
        <w:pStyle w:val="Akapitzlist"/>
        <w:keepNext/>
        <w:keepLines/>
        <w:numPr>
          <w:ilvl w:val="1"/>
          <w:numId w:val="13"/>
        </w:numPr>
        <w:tabs>
          <w:tab w:val="left" w:pos="426"/>
          <w:tab w:val="left" w:pos="567"/>
        </w:tabs>
        <w:suppressAutoHyphens/>
        <w:ind w:left="567" w:hanging="567"/>
        <w:jc w:val="both"/>
        <w:rPr>
          <w:rFonts w:ascii="Times New Roman" w:hAnsi="Times New Roman" w:cs="Times New Roman"/>
          <w:b/>
          <w:i/>
          <w:sz w:val="24"/>
          <w:szCs w:val="24"/>
        </w:rPr>
      </w:pPr>
      <w:r w:rsidRPr="003401A8">
        <w:rPr>
          <w:rFonts w:ascii="Times New Roman" w:hAnsi="Times New Roman" w:cs="Times New Roman"/>
          <w:sz w:val="24"/>
          <w:szCs w:val="24"/>
        </w:rPr>
        <w:t xml:space="preserve">Plan </w:t>
      </w:r>
      <w:r w:rsidR="006A4C27" w:rsidRPr="003401A8">
        <w:rPr>
          <w:rFonts w:ascii="Times New Roman" w:hAnsi="Times New Roman" w:cs="Times New Roman"/>
          <w:sz w:val="24"/>
          <w:szCs w:val="24"/>
        </w:rPr>
        <w:t xml:space="preserve">powinien </w:t>
      </w:r>
      <w:r w:rsidRPr="003401A8">
        <w:rPr>
          <w:rFonts w:ascii="Times New Roman" w:hAnsi="Times New Roman" w:cs="Times New Roman"/>
          <w:sz w:val="24"/>
          <w:szCs w:val="24"/>
        </w:rPr>
        <w:t xml:space="preserve"> zawierać zestaw</w:t>
      </w:r>
      <w:r w:rsidR="006A4C27" w:rsidRPr="003401A8">
        <w:rPr>
          <w:rFonts w:ascii="Times New Roman" w:hAnsi="Times New Roman" w:cs="Times New Roman"/>
          <w:sz w:val="24"/>
          <w:szCs w:val="24"/>
        </w:rPr>
        <w:t xml:space="preserve"> wskaźników strategicznych SUMP.</w:t>
      </w:r>
    </w:p>
    <w:p w14:paraId="07BF7B86" w14:textId="77777777" w:rsidR="00C74E50" w:rsidRPr="003401A8" w:rsidRDefault="00F8739F" w:rsidP="003401A8">
      <w:pPr>
        <w:pStyle w:val="Akapitzlist"/>
        <w:keepNext/>
        <w:keepLines/>
        <w:numPr>
          <w:ilvl w:val="1"/>
          <w:numId w:val="13"/>
        </w:numPr>
        <w:tabs>
          <w:tab w:val="left" w:pos="672"/>
        </w:tabs>
        <w:suppressAutoHyphens/>
        <w:ind w:left="567" w:hanging="567"/>
        <w:jc w:val="both"/>
        <w:rPr>
          <w:rFonts w:ascii="Times New Roman" w:hAnsi="Times New Roman" w:cs="Times New Roman"/>
          <w:sz w:val="24"/>
          <w:szCs w:val="24"/>
        </w:rPr>
      </w:pPr>
      <w:r w:rsidRPr="003401A8">
        <w:rPr>
          <w:rFonts w:ascii="Times New Roman" w:hAnsi="Times New Roman" w:cs="Times New Roman"/>
          <w:sz w:val="24"/>
          <w:szCs w:val="24"/>
        </w:rPr>
        <w:t>Plan powinien uwzględniać kwestie projektowania uniwersalnego uwzględniającego wszystkie</w:t>
      </w:r>
      <w:r w:rsidR="00BF0010" w:rsidRPr="003401A8">
        <w:rPr>
          <w:rFonts w:ascii="Times New Roman" w:hAnsi="Times New Roman" w:cs="Times New Roman"/>
          <w:sz w:val="24"/>
          <w:szCs w:val="24"/>
        </w:rPr>
        <w:t xml:space="preserve"> </w:t>
      </w:r>
      <w:r w:rsidRPr="003401A8">
        <w:rPr>
          <w:rFonts w:ascii="Times New Roman" w:hAnsi="Times New Roman" w:cs="Times New Roman"/>
          <w:sz w:val="24"/>
          <w:szCs w:val="24"/>
        </w:rPr>
        <w:t>grupy odbiorców, w tym perspektywę osób z ograniczoną mobilnością.</w:t>
      </w:r>
    </w:p>
    <w:p w14:paraId="07BF7B87" w14:textId="77777777" w:rsidR="00C74E50" w:rsidRPr="003401A8" w:rsidRDefault="00F8739F" w:rsidP="003401A8">
      <w:pPr>
        <w:pStyle w:val="Akapitzlist"/>
        <w:keepNext/>
        <w:keepLines/>
        <w:numPr>
          <w:ilvl w:val="1"/>
          <w:numId w:val="13"/>
        </w:numPr>
        <w:tabs>
          <w:tab w:val="left" w:pos="671"/>
        </w:tabs>
        <w:suppressAutoHyphens/>
        <w:ind w:left="567" w:hanging="567"/>
        <w:jc w:val="both"/>
        <w:rPr>
          <w:rFonts w:ascii="Times New Roman" w:hAnsi="Times New Roman" w:cs="Times New Roman"/>
          <w:sz w:val="24"/>
          <w:szCs w:val="24"/>
        </w:rPr>
      </w:pPr>
      <w:r w:rsidRPr="003401A8">
        <w:rPr>
          <w:rFonts w:ascii="Times New Roman" w:hAnsi="Times New Roman" w:cs="Times New Roman"/>
          <w:sz w:val="24"/>
          <w:szCs w:val="24"/>
        </w:rPr>
        <w:t>Plan powinien uwzględniać specyfikę wszystkich samorządów objętych obszarem geograficznym.</w:t>
      </w:r>
    </w:p>
    <w:p w14:paraId="07BF7B88" w14:textId="77777777" w:rsidR="00B861B2" w:rsidRPr="003401A8" w:rsidRDefault="00F8739F" w:rsidP="003401A8">
      <w:pPr>
        <w:pStyle w:val="Akapitzlist"/>
        <w:keepNext/>
        <w:keepLines/>
        <w:numPr>
          <w:ilvl w:val="1"/>
          <w:numId w:val="13"/>
        </w:numPr>
        <w:tabs>
          <w:tab w:val="left" w:pos="688"/>
        </w:tabs>
        <w:suppressAutoHyphens/>
        <w:ind w:left="567" w:hanging="567"/>
        <w:jc w:val="both"/>
        <w:rPr>
          <w:rFonts w:ascii="Times New Roman" w:hAnsi="Times New Roman" w:cs="Times New Roman"/>
          <w:sz w:val="24"/>
          <w:szCs w:val="24"/>
        </w:rPr>
      </w:pPr>
      <w:r w:rsidRPr="003401A8">
        <w:rPr>
          <w:rFonts w:ascii="Times New Roman" w:hAnsi="Times New Roman" w:cs="Times New Roman"/>
          <w:sz w:val="24"/>
          <w:szCs w:val="24"/>
        </w:rPr>
        <w:t>Plan powinien być napisany językiem niespecjalistycznym, zwięźle, z podziałem na rozdziały i akapity, wraz z syntetycznymi ich podsumowaniami oraz mieć atrakcyjną formę wizualną, sprawiającą, że Plan będzie przystępny w odbiorze dla mieszkańca obszaru zainteresowanego zrównoważoną mobilnością.</w:t>
      </w:r>
    </w:p>
    <w:p w14:paraId="71EB751C" w14:textId="77777777" w:rsidR="00812A7C" w:rsidRPr="003401A8" w:rsidRDefault="00F8739F" w:rsidP="003401A8">
      <w:pPr>
        <w:pStyle w:val="Akapitzlist"/>
        <w:keepNext/>
        <w:keepLines/>
        <w:numPr>
          <w:ilvl w:val="1"/>
          <w:numId w:val="13"/>
        </w:numPr>
        <w:tabs>
          <w:tab w:val="left" w:pos="688"/>
        </w:tabs>
        <w:suppressAutoHyphens/>
        <w:ind w:left="567" w:hanging="567"/>
        <w:jc w:val="both"/>
        <w:rPr>
          <w:rFonts w:ascii="Times New Roman" w:hAnsi="Times New Roman" w:cs="Times New Roman"/>
          <w:sz w:val="24"/>
          <w:szCs w:val="24"/>
        </w:rPr>
      </w:pPr>
      <w:r w:rsidRPr="003401A8">
        <w:rPr>
          <w:rFonts w:ascii="Times New Roman" w:hAnsi="Times New Roman" w:cs="Times New Roman"/>
          <w:sz w:val="24"/>
          <w:szCs w:val="24"/>
        </w:rPr>
        <w:t>SUMP powinien być przygotowany z uwzględnieniem procesu analitycznego, w którym rekomendacje</w:t>
      </w:r>
      <w:r w:rsidR="00B861B2" w:rsidRPr="003401A8">
        <w:rPr>
          <w:rFonts w:ascii="Times New Roman" w:hAnsi="Times New Roman" w:cs="Times New Roman"/>
          <w:sz w:val="24"/>
          <w:szCs w:val="24"/>
        </w:rPr>
        <w:t xml:space="preserve"> </w:t>
      </w:r>
      <w:r w:rsidRPr="003401A8">
        <w:rPr>
          <w:rFonts w:ascii="Times New Roman" w:hAnsi="Times New Roman" w:cs="Times New Roman"/>
          <w:sz w:val="24"/>
          <w:szCs w:val="24"/>
        </w:rPr>
        <w:t>poparte są odpowiednią argumentacją, wynikającą z:</w:t>
      </w:r>
    </w:p>
    <w:p w14:paraId="0B143803" w14:textId="77777777" w:rsidR="00812A7C" w:rsidRPr="003401A8" w:rsidRDefault="00812A7C" w:rsidP="003401A8">
      <w:pPr>
        <w:pStyle w:val="Akapitzlist"/>
        <w:keepNext/>
        <w:keepLines/>
        <w:numPr>
          <w:ilvl w:val="0"/>
          <w:numId w:val="41"/>
        </w:numPr>
        <w:tabs>
          <w:tab w:val="left" w:pos="688"/>
        </w:tabs>
        <w:suppressAutoHyphens/>
        <w:ind w:left="993"/>
        <w:rPr>
          <w:rFonts w:ascii="Times New Roman" w:hAnsi="Times New Roman" w:cs="Times New Roman"/>
          <w:sz w:val="24"/>
          <w:szCs w:val="24"/>
        </w:rPr>
      </w:pPr>
      <w:r w:rsidRPr="003401A8">
        <w:rPr>
          <w:rFonts w:ascii="Times New Roman" w:hAnsi="Times New Roman" w:cs="Times New Roman"/>
          <w:sz w:val="24"/>
          <w:szCs w:val="24"/>
        </w:rPr>
        <w:t>wiedzy eksperckiej, w tym analiz odpowiednich danych statystycznych i dobrych praktyk;</w:t>
      </w:r>
    </w:p>
    <w:p w14:paraId="44E57EF6" w14:textId="77777777" w:rsidR="00812A7C" w:rsidRPr="003401A8" w:rsidRDefault="00812A7C" w:rsidP="003401A8">
      <w:pPr>
        <w:pStyle w:val="Akapitzlist"/>
        <w:keepNext/>
        <w:keepLines/>
        <w:numPr>
          <w:ilvl w:val="0"/>
          <w:numId w:val="41"/>
        </w:numPr>
        <w:tabs>
          <w:tab w:val="left" w:pos="688"/>
        </w:tabs>
        <w:suppressAutoHyphens/>
        <w:ind w:left="993"/>
        <w:rPr>
          <w:rFonts w:ascii="Times New Roman" w:hAnsi="Times New Roman" w:cs="Times New Roman"/>
          <w:sz w:val="24"/>
          <w:szCs w:val="24"/>
        </w:rPr>
      </w:pPr>
      <w:r w:rsidRPr="003401A8">
        <w:rPr>
          <w:rFonts w:ascii="Times New Roman" w:hAnsi="Times New Roman" w:cs="Times New Roman"/>
          <w:sz w:val="24"/>
          <w:szCs w:val="24"/>
        </w:rPr>
        <w:t>bieżącej współpracy z Zamawiającym oraz jego możliwości finansowych i planów strategicznych;</w:t>
      </w:r>
    </w:p>
    <w:p w14:paraId="0581FEAA" w14:textId="77777777" w:rsidR="00812A7C" w:rsidRPr="003401A8" w:rsidRDefault="00812A7C" w:rsidP="003401A8">
      <w:pPr>
        <w:pStyle w:val="Akapitzlist"/>
        <w:keepNext/>
        <w:keepLines/>
        <w:numPr>
          <w:ilvl w:val="0"/>
          <w:numId w:val="41"/>
        </w:numPr>
        <w:tabs>
          <w:tab w:val="left" w:pos="688"/>
        </w:tabs>
        <w:suppressAutoHyphens/>
        <w:ind w:left="993"/>
        <w:rPr>
          <w:rFonts w:ascii="Times New Roman" w:hAnsi="Times New Roman" w:cs="Times New Roman"/>
          <w:sz w:val="24"/>
          <w:szCs w:val="24"/>
        </w:rPr>
      </w:pPr>
      <w:r w:rsidRPr="003401A8">
        <w:rPr>
          <w:rFonts w:ascii="Times New Roman" w:hAnsi="Times New Roman" w:cs="Times New Roman"/>
          <w:sz w:val="24"/>
          <w:szCs w:val="24"/>
        </w:rPr>
        <w:t>konsultacji społecznych z kluczowymi interesariuszami na każdym etapie procesu wdrażania oraz badań (jakościowych i ilościowych) przy zastosowaniu odpowiednich metod badawczych na próbach reprezentatywnych lub próbach celowych;</w:t>
      </w:r>
    </w:p>
    <w:p w14:paraId="6725A713" w14:textId="671365BF" w:rsidR="00812A7C" w:rsidRPr="003401A8" w:rsidRDefault="00812A7C" w:rsidP="003401A8">
      <w:pPr>
        <w:pStyle w:val="Akapitzlist"/>
        <w:keepNext/>
        <w:keepLines/>
        <w:numPr>
          <w:ilvl w:val="0"/>
          <w:numId w:val="41"/>
        </w:numPr>
        <w:tabs>
          <w:tab w:val="left" w:pos="688"/>
        </w:tabs>
        <w:suppressAutoHyphens/>
        <w:ind w:left="993"/>
        <w:rPr>
          <w:rFonts w:ascii="Times New Roman" w:hAnsi="Times New Roman" w:cs="Times New Roman"/>
          <w:sz w:val="24"/>
          <w:szCs w:val="24"/>
        </w:rPr>
      </w:pPr>
      <w:r w:rsidRPr="003401A8">
        <w:rPr>
          <w:rFonts w:ascii="Times New Roman" w:hAnsi="Times New Roman" w:cs="Times New Roman"/>
          <w:sz w:val="24"/>
          <w:szCs w:val="24"/>
        </w:rPr>
        <w:t>analizy efektywności i skuteczności poszczególnych działań, w tym prognozowania liczby użytkowników, o ile taka analiza jest możliwa do wykonania z wykorzystaniem metodyki wskazanej przez Zamawiającego lub zaproponowanej przez Wykonawcę.</w:t>
      </w:r>
    </w:p>
    <w:p w14:paraId="471C8D4B" w14:textId="2A877DBD" w:rsidR="00812A7C" w:rsidRPr="003401A8" w:rsidRDefault="00812A7C" w:rsidP="003401A8">
      <w:pPr>
        <w:pStyle w:val="Akapitzlist"/>
        <w:keepNext/>
        <w:keepLines/>
        <w:tabs>
          <w:tab w:val="left" w:pos="688"/>
        </w:tabs>
        <w:suppressAutoHyphens/>
        <w:ind w:left="567" w:firstLine="0"/>
        <w:rPr>
          <w:rFonts w:ascii="Times New Roman" w:hAnsi="Times New Roman" w:cs="Times New Roman"/>
          <w:b/>
          <w:sz w:val="24"/>
          <w:szCs w:val="24"/>
        </w:rPr>
      </w:pPr>
      <w:r w:rsidRPr="003401A8">
        <w:rPr>
          <w:rFonts w:ascii="Times New Roman" w:hAnsi="Times New Roman" w:cs="Times New Roman"/>
          <w:b/>
          <w:sz w:val="24"/>
          <w:szCs w:val="24"/>
        </w:rPr>
        <w:t>UWAGA: Niniejszy dokument przedstawia minimum metodyczne, które powinno być przez Wykonawcę rozwinięte.</w:t>
      </w:r>
    </w:p>
    <w:p w14:paraId="09B22CC9" w14:textId="1A42889A" w:rsidR="006A4C27" w:rsidRPr="003401A8" w:rsidRDefault="006A4C27" w:rsidP="003401A8">
      <w:pPr>
        <w:pStyle w:val="Akapitzlist"/>
        <w:keepNext/>
        <w:keepLines/>
        <w:numPr>
          <w:ilvl w:val="1"/>
          <w:numId w:val="13"/>
        </w:numPr>
        <w:tabs>
          <w:tab w:val="left" w:pos="688"/>
        </w:tabs>
        <w:suppressAutoHyphens/>
        <w:ind w:left="567" w:hanging="567"/>
        <w:jc w:val="both"/>
        <w:rPr>
          <w:rFonts w:ascii="Times New Roman" w:hAnsi="Times New Roman" w:cs="Times New Roman"/>
          <w:sz w:val="24"/>
          <w:szCs w:val="24"/>
        </w:rPr>
      </w:pPr>
      <w:r w:rsidRPr="003401A8">
        <w:rPr>
          <w:rFonts w:ascii="Times New Roman" w:eastAsia="NSimSun" w:hAnsi="Times New Roman" w:cs="Times New Roman"/>
          <w:kern w:val="3"/>
          <w:sz w:val="24"/>
          <w:szCs w:val="24"/>
          <w:lang w:eastAsia="zh-CN" w:bidi="hi-IN"/>
        </w:rPr>
        <w:t>Plan powinien być co do zasady zgodny z następującymi dokumentami:</w:t>
      </w:r>
    </w:p>
    <w:p w14:paraId="136CC3DC" w14:textId="77777777" w:rsidR="006A4C27" w:rsidRPr="003401A8" w:rsidRDefault="006A4C27" w:rsidP="003401A8">
      <w:pPr>
        <w:keepNext/>
        <w:keepLines/>
        <w:widowControl/>
        <w:numPr>
          <w:ilvl w:val="0"/>
          <w:numId w:val="36"/>
        </w:numPr>
        <w:suppressAutoHyphens/>
        <w:autoSpaceDE/>
        <w:ind w:left="720" w:hanging="36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Nowe wytyczne – opracowanie i wdrożenie planu zrównoważonej mobilności miejskiej, 2 wydanie (w języku angielskim) Komisja Europejska, Bruksela 2019 – (</w:t>
      </w:r>
      <w:hyperlink r:id="rId9" w:history="1">
        <w:r w:rsidRPr="003401A8">
          <w:rPr>
            <w:rFonts w:ascii="Times New Roman" w:eastAsia="NSimSun" w:hAnsi="Times New Roman" w:cs="Times New Roman"/>
            <w:kern w:val="3"/>
            <w:sz w:val="24"/>
            <w:szCs w:val="24"/>
            <w:u w:val="single"/>
            <w:lang w:eastAsia="zh-CN" w:bidi="hi-IN"/>
          </w:rPr>
          <w:t>https://www.eltis.org/sites/default/files/sump-guidelines-2019_mediumres.pdf</w:t>
        </w:r>
      </w:hyperlink>
      <w:r w:rsidRPr="003401A8">
        <w:rPr>
          <w:rFonts w:ascii="Times New Roman" w:eastAsia="NSimSun" w:hAnsi="Times New Roman" w:cs="Times New Roman"/>
          <w:kern w:val="3"/>
          <w:sz w:val="24"/>
          <w:szCs w:val="24"/>
          <w:lang w:eastAsia="zh-CN" w:bidi="hi-IN"/>
        </w:rPr>
        <w:t xml:space="preserve">, </w:t>
      </w:r>
      <w:hyperlink r:id="rId10" w:history="1">
        <w:r w:rsidRPr="003401A8">
          <w:rPr>
            <w:rFonts w:ascii="Times New Roman" w:eastAsia="NSimSun" w:hAnsi="Times New Roman" w:cs="Times New Roman"/>
            <w:kern w:val="3"/>
            <w:sz w:val="24"/>
            <w:szCs w:val="24"/>
            <w:u w:val="single"/>
            <w:lang w:eastAsia="zh-CN" w:bidi="hi-IN"/>
          </w:rPr>
          <w:t>https://www.eltis.org/sites/default/files/sump-annex_final_highres_0.pdf</w:t>
        </w:r>
      </w:hyperlink>
      <w:r w:rsidRPr="003401A8">
        <w:rPr>
          <w:rFonts w:ascii="Times New Roman" w:eastAsia="NSimSun" w:hAnsi="Times New Roman" w:cs="Times New Roman"/>
          <w:kern w:val="3"/>
          <w:sz w:val="24"/>
          <w:szCs w:val="24"/>
          <w:lang w:eastAsia="zh-CN" w:bidi="hi-IN"/>
        </w:rPr>
        <w:t>)</w:t>
      </w:r>
    </w:p>
    <w:p w14:paraId="32FBCBF6" w14:textId="77777777" w:rsidR="00812A7C" w:rsidRPr="003401A8" w:rsidRDefault="006A4C27" w:rsidP="003401A8">
      <w:pPr>
        <w:keepNext/>
        <w:keepLines/>
        <w:widowControl/>
        <w:numPr>
          <w:ilvl w:val="0"/>
          <w:numId w:val="34"/>
        </w:numPr>
        <w:suppressAutoHyphens/>
        <w:autoSpaceDE/>
        <w:ind w:left="720" w:hanging="36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CIVITAS PROSPERITY – Poradnik – opracowanie Planu Zrównoważonej Mobilności Miejskiej (SUMP) –</w:t>
      </w:r>
    </w:p>
    <w:p w14:paraId="4EA2822C" w14:textId="3E1F0997" w:rsidR="006A4C27" w:rsidRPr="003401A8" w:rsidRDefault="006A4C27" w:rsidP="003401A8">
      <w:pPr>
        <w:keepNext/>
        <w:keepLines/>
        <w:widowControl/>
        <w:suppressAutoHyphens/>
        <w:autoSpaceDE/>
        <w:ind w:left="36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w:t>
      </w:r>
      <w:hyperlink r:id="rId11" w:history="1">
        <w:r w:rsidRPr="003401A8">
          <w:rPr>
            <w:rFonts w:ascii="Times New Roman" w:eastAsia="NSimSun" w:hAnsi="Times New Roman" w:cs="Times New Roman"/>
            <w:kern w:val="3"/>
            <w:sz w:val="24"/>
            <w:szCs w:val="24"/>
            <w:u w:val="single"/>
            <w:lang w:eastAsia="zh-CN" w:bidi="hi-IN"/>
          </w:rPr>
          <w:t>https://www.pois.gov.pl/media/72913/SMG_Ekspert_Civitas_Prosperity_Poradnik_2019_03_18_podglad_v1.pdf</w:t>
        </w:r>
      </w:hyperlink>
      <w:r w:rsidRPr="003401A8">
        <w:rPr>
          <w:rFonts w:ascii="Times New Roman" w:eastAsia="NSimSun" w:hAnsi="Times New Roman" w:cs="Times New Roman"/>
          <w:kern w:val="3"/>
          <w:sz w:val="24"/>
          <w:szCs w:val="24"/>
          <w:lang w:eastAsia="zh-CN" w:bidi="hi-IN"/>
        </w:rPr>
        <w:t>).</w:t>
      </w:r>
    </w:p>
    <w:p w14:paraId="0AF8FF4B" w14:textId="77777777" w:rsidR="006A4C27" w:rsidRPr="003401A8" w:rsidRDefault="006A4C27" w:rsidP="003401A8">
      <w:pPr>
        <w:pStyle w:val="Akapitzlist"/>
        <w:keepNext/>
        <w:keepLines/>
        <w:widowControl/>
        <w:numPr>
          <w:ilvl w:val="0"/>
          <w:numId w:val="38"/>
        </w:numPr>
        <w:suppressAutoHyphens/>
        <w:autoSpaceDE/>
        <w:ind w:left="709"/>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 xml:space="preserve">Pilotaż SUMP w ramach </w:t>
      </w:r>
      <w:proofErr w:type="spellStart"/>
      <w:r w:rsidRPr="003401A8">
        <w:rPr>
          <w:rFonts w:ascii="Times New Roman" w:eastAsia="NSimSun" w:hAnsi="Times New Roman" w:cs="Times New Roman"/>
          <w:kern w:val="3"/>
          <w:sz w:val="24"/>
          <w:szCs w:val="24"/>
          <w:lang w:eastAsia="zh-CN" w:bidi="hi-IN"/>
        </w:rPr>
        <w:t>POIiŚ</w:t>
      </w:r>
      <w:proofErr w:type="spellEnd"/>
      <w:r w:rsidRPr="003401A8">
        <w:rPr>
          <w:rFonts w:ascii="Times New Roman" w:eastAsia="NSimSun" w:hAnsi="Times New Roman" w:cs="Times New Roman"/>
          <w:kern w:val="3"/>
          <w:sz w:val="24"/>
          <w:szCs w:val="24"/>
          <w:lang w:eastAsia="zh-CN" w:bidi="hi-IN"/>
        </w:rPr>
        <w:t xml:space="preserve"> - (</w:t>
      </w:r>
      <w:hyperlink r:id="rId12" w:history="1">
        <w:r w:rsidRPr="003401A8">
          <w:rPr>
            <w:rFonts w:ascii="Times New Roman" w:eastAsia="NSimSun" w:hAnsi="Times New Roman" w:cs="Times New Roman"/>
            <w:kern w:val="3"/>
            <w:sz w:val="24"/>
            <w:szCs w:val="24"/>
            <w:u w:val="single"/>
            <w:lang w:eastAsia="zh-CN" w:bidi="hi-IN"/>
          </w:rPr>
          <w:t>https://www.pois.gov.pl/strony/o-programie/plan-zrownowazonej-mobilnosci-miejskiej-sump/</w:t>
        </w:r>
      </w:hyperlink>
      <w:r w:rsidRPr="003401A8">
        <w:rPr>
          <w:rFonts w:ascii="Times New Roman" w:eastAsia="NSimSun" w:hAnsi="Times New Roman" w:cs="Times New Roman"/>
          <w:kern w:val="3"/>
          <w:sz w:val="24"/>
          <w:szCs w:val="24"/>
          <w:lang w:eastAsia="zh-CN" w:bidi="hi-IN"/>
        </w:rPr>
        <w:t>)</w:t>
      </w:r>
    </w:p>
    <w:p w14:paraId="0D6686FD" w14:textId="77777777" w:rsidR="006A4C27" w:rsidRPr="003401A8" w:rsidRDefault="006A4C27" w:rsidP="003401A8">
      <w:pPr>
        <w:keepNext/>
        <w:keepLines/>
        <w:widowControl/>
        <w:numPr>
          <w:ilvl w:val="0"/>
          <w:numId w:val="35"/>
        </w:numPr>
        <w:suppressAutoHyphens/>
        <w:autoSpaceDE/>
        <w:ind w:left="720" w:hanging="36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Europejska platforma dotycząca planów zrównoważonej mobilności –</w:t>
      </w:r>
    </w:p>
    <w:p w14:paraId="315547DE" w14:textId="77777777" w:rsidR="006A4C27" w:rsidRPr="003401A8" w:rsidRDefault="006A4C27" w:rsidP="003401A8">
      <w:pPr>
        <w:keepNext/>
        <w:keepLines/>
        <w:widowControl/>
        <w:suppressAutoHyphens/>
        <w:autoSpaceDE/>
        <w:ind w:left="72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w:t>
      </w:r>
      <w:hyperlink r:id="rId13" w:history="1">
        <w:r w:rsidRPr="003401A8">
          <w:rPr>
            <w:rFonts w:ascii="Times New Roman" w:eastAsia="NSimSun" w:hAnsi="Times New Roman" w:cs="Times New Roman"/>
            <w:kern w:val="3"/>
            <w:sz w:val="24"/>
            <w:szCs w:val="24"/>
            <w:u w:val="single"/>
            <w:lang w:eastAsia="zh-CN" w:bidi="hi-IN"/>
          </w:rPr>
          <w:t>https://www.eltis.org/mobility-plans/sump-process</w:t>
        </w:r>
      </w:hyperlink>
      <w:r w:rsidRPr="003401A8">
        <w:rPr>
          <w:rFonts w:ascii="Times New Roman" w:eastAsia="NSimSun" w:hAnsi="Times New Roman" w:cs="Times New Roman"/>
          <w:kern w:val="3"/>
          <w:sz w:val="24"/>
          <w:szCs w:val="24"/>
          <w:lang w:eastAsia="zh-CN" w:bidi="hi-IN"/>
        </w:rPr>
        <w:t>)</w:t>
      </w:r>
    </w:p>
    <w:p w14:paraId="2FB2CCB7" w14:textId="77777777" w:rsidR="006A4C27" w:rsidRPr="003401A8" w:rsidRDefault="006A4C27" w:rsidP="003401A8">
      <w:pPr>
        <w:keepNext/>
        <w:keepLines/>
        <w:widowControl/>
        <w:numPr>
          <w:ilvl w:val="0"/>
          <w:numId w:val="35"/>
        </w:numPr>
        <w:suppressAutoHyphens/>
        <w:autoSpaceDE/>
        <w:ind w:left="720" w:hanging="36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Wskaźniki Zrównoważonej Mobilności Miejskiej (SUMI) –</w:t>
      </w:r>
    </w:p>
    <w:p w14:paraId="796463BD" w14:textId="77777777" w:rsidR="006A4C27" w:rsidRPr="003401A8" w:rsidRDefault="006A4C27" w:rsidP="003401A8">
      <w:pPr>
        <w:keepNext/>
        <w:keepLines/>
        <w:widowControl/>
        <w:suppressAutoHyphens/>
        <w:autoSpaceDE/>
        <w:ind w:left="72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t>(</w:t>
      </w:r>
      <w:hyperlink r:id="rId14" w:history="1">
        <w:r w:rsidRPr="003401A8">
          <w:rPr>
            <w:rFonts w:ascii="Times New Roman" w:eastAsia="NSimSun" w:hAnsi="Times New Roman" w:cs="Times New Roman"/>
            <w:kern w:val="3"/>
            <w:sz w:val="24"/>
            <w:szCs w:val="24"/>
            <w:u w:val="single"/>
            <w:lang w:eastAsia="zh-CN" w:bidi="hi-IN"/>
          </w:rPr>
          <w:t>https://ec.europa.eu/transport/themes/urban/urban_mobility/sumi_en</w:t>
        </w:r>
      </w:hyperlink>
      <w:r w:rsidRPr="003401A8">
        <w:rPr>
          <w:rFonts w:ascii="Times New Roman" w:eastAsia="NSimSun" w:hAnsi="Times New Roman" w:cs="Times New Roman"/>
          <w:kern w:val="3"/>
          <w:sz w:val="24"/>
          <w:szCs w:val="24"/>
          <w:lang w:eastAsia="zh-CN" w:bidi="hi-IN"/>
        </w:rPr>
        <w:t>)</w:t>
      </w:r>
    </w:p>
    <w:p w14:paraId="1B535302" w14:textId="619AA6E9" w:rsidR="006A4C27" w:rsidRPr="003401A8" w:rsidRDefault="006A4C27" w:rsidP="003401A8">
      <w:pPr>
        <w:keepNext/>
        <w:keepLines/>
        <w:widowControl/>
        <w:numPr>
          <w:ilvl w:val="0"/>
          <w:numId w:val="35"/>
        </w:numPr>
        <w:suppressAutoHyphens/>
        <w:autoSpaceDE/>
        <w:ind w:left="720" w:hanging="360"/>
        <w:jc w:val="both"/>
        <w:textAlignment w:val="baseline"/>
        <w:rPr>
          <w:rFonts w:ascii="Times New Roman" w:eastAsia="NSimSun" w:hAnsi="Times New Roman" w:cs="Times New Roman"/>
          <w:kern w:val="3"/>
          <w:sz w:val="24"/>
          <w:szCs w:val="24"/>
          <w:lang w:eastAsia="zh-CN" w:bidi="hi-IN"/>
        </w:rPr>
      </w:pPr>
      <w:r w:rsidRPr="003401A8">
        <w:rPr>
          <w:rFonts w:ascii="Times New Roman" w:eastAsia="NSimSun" w:hAnsi="Times New Roman" w:cs="Times New Roman"/>
          <w:kern w:val="3"/>
          <w:sz w:val="24"/>
          <w:szCs w:val="24"/>
          <w:lang w:eastAsia="zh-CN" w:bidi="hi-IN"/>
        </w:rPr>
        <w:lastRenderedPageBreak/>
        <w:t>Narzędzie samooceny SUMP, – (</w:t>
      </w:r>
      <w:hyperlink r:id="rId15" w:history="1">
        <w:r w:rsidRPr="003401A8">
          <w:rPr>
            <w:rFonts w:ascii="Times New Roman" w:eastAsia="NSimSun" w:hAnsi="Times New Roman" w:cs="Times New Roman"/>
            <w:kern w:val="3"/>
            <w:sz w:val="24"/>
            <w:szCs w:val="24"/>
            <w:u w:val="single"/>
            <w:lang w:eastAsia="zh-CN" w:bidi="hi-IN"/>
          </w:rPr>
          <w:t>https://www.sump-assessment.eu/start</w:t>
        </w:r>
      </w:hyperlink>
      <w:r w:rsidRPr="003401A8">
        <w:rPr>
          <w:rFonts w:ascii="Times New Roman" w:eastAsia="NSimSun" w:hAnsi="Times New Roman" w:cs="Times New Roman"/>
          <w:kern w:val="3"/>
          <w:sz w:val="24"/>
          <w:szCs w:val="24"/>
          <w:u w:val="single"/>
          <w:lang w:eastAsia="zh-CN" w:bidi="hi-IN"/>
        </w:rPr>
        <w:t xml:space="preserve">), w zakresie </w:t>
      </w:r>
      <w:r w:rsidRPr="003401A8">
        <w:rPr>
          <w:rFonts w:ascii="Times New Roman" w:eastAsia="NSimSun" w:hAnsi="Times New Roman" w:cs="Times New Roman"/>
          <w:kern w:val="3"/>
          <w:sz w:val="24"/>
          <w:szCs w:val="24"/>
          <w:lang w:eastAsia="zh-CN" w:bidi="hi-IN"/>
        </w:rPr>
        <w:t>pozytywnego wyniku samooceny Projektu SUMP, powstałego w wyniku realizacji niniejszego zamówienia</w:t>
      </w:r>
      <w:r w:rsidR="00E85D9B" w:rsidRPr="003401A8">
        <w:rPr>
          <w:rFonts w:ascii="Times New Roman" w:eastAsia="NSimSun" w:hAnsi="Times New Roman" w:cs="Times New Roman"/>
          <w:kern w:val="3"/>
          <w:sz w:val="24"/>
          <w:szCs w:val="24"/>
          <w:u w:val="single"/>
          <w:lang w:eastAsia="zh-CN" w:bidi="hi-IN"/>
        </w:rPr>
        <w:t>.</w:t>
      </w:r>
    </w:p>
    <w:p w14:paraId="07BF7B9D" w14:textId="77777777" w:rsidR="00C74E50" w:rsidRPr="003401A8" w:rsidRDefault="00F8739F" w:rsidP="003401A8">
      <w:pPr>
        <w:pStyle w:val="Akapitzlist"/>
        <w:keepNext/>
        <w:keepLines/>
        <w:numPr>
          <w:ilvl w:val="1"/>
          <w:numId w:val="13"/>
        </w:numPr>
        <w:tabs>
          <w:tab w:val="left" w:pos="757"/>
        </w:tabs>
        <w:suppressAutoHyphens/>
        <w:ind w:left="757" w:hanging="650"/>
        <w:jc w:val="both"/>
        <w:rPr>
          <w:rFonts w:ascii="Times New Roman" w:hAnsi="Times New Roman" w:cs="Times New Roman"/>
          <w:sz w:val="24"/>
          <w:szCs w:val="24"/>
        </w:rPr>
      </w:pPr>
      <w:r w:rsidRPr="003401A8">
        <w:rPr>
          <w:rFonts w:ascii="Times New Roman" w:hAnsi="Times New Roman" w:cs="Times New Roman"/>
          <w:sz w:val="24"/>
          <w:szCs w:val="24"/>
        </w:rPr>
        <w:t>Plan powinien uwzględniać ustalenia i kierunki zawarte w dokumentach wyższego rzędu:</w:t>
      </w:r>
    </w:p>
    <w:p w14:paraId="07BF7B9E" w14:textId="77777777" w:rsidR="00F90BF0" w:rsidRPr="003401A8" w:rsidRDefault="00F8739F" w:rsidP="003401A8">
      <w:pPr>
        <w:pStyle w:val="Akapitzlist"/>
        <w:keepNext/>
        <w:keepLines/>
        <w:numPr>
          <w:ilvl w:val="0"/>
          <w:numId w:val="22"/>
        </w:numPr>
        <w:suppressAutoHyphens/>
        <w:ind w:hanging="370"/>
        <w:rPr>
          <w:rFonts w:ascii="Times New Roman" w:hAnsi="Times New Roman" w:cs="Times New Roman"/>
          <w:sz w:val="24"/>
          <w:szCs w:val="24"/>
        </w:rPr>
      </w:pPr>
      <w:r w:rsidRPr="003401A8">
        <w:rPr>
          <w:rFonts w:ascii="Times New Roman" w:hAnsi="Times New Roman" w:cs="Times New Roman"/>
          <w:sz w:val="24"/>
          <w:szCs w:val="24"/>
        </w:rPr>
        <w:t>Strategia Zrównoważonego Rozwoju Transportu do 2030 roku,</w:t>
      </w:r>
    </w:p>
    <w:p w14:paraId="07BF7B9F" w14:textId="77777777" w:rsidR="00F90BF0" w:rsidRPr="003401A8" w:rsidRDefault="00F8739F" w:rsidP="003401A8">
      <w:pPr>
        <w:pStyle w:val="Akapitzlist"/>
        <w:keepNext/>
        <w:keepLines/>
        <w:numPr>
          <w:ilvl w:val="0"/>
          <w:numId w:val="22"/>
        </w:numPr>
        <w:suppressAutoHyphens/>
        <w:ind w:hanging="370"/>
        <w:rPr>
          <w:rFonts w:ascii="Times New Roman" w:hAnsi="Times New Roman" w:cs="Times New Roman"/>
          <w:sz w:val="24"/>
          <w:szCs w:val="24"/>
        </w:rPr>
      </w:pPr>
      <w:r w:rsidRPr="003401A8">
        <w:rPr>
          <w:rFonts w:ascii="Times New Roman" w:hAnsi="Times New Roman" w:cs="Times New Roman"/>
          <w:sz w:val="24"/>
          <w:szCs w:val="24"/>
        </w:rPr>
        <w:t xml:space="preserve">Strategia Rozwoju Województwa </w:t>
      </w:r>
      <w:r w:rsidR="000D7165" w:rsidRPr="003401A8">
        <w:rPr>
          <w:rFonts w:ascii="Times New Roman" w:hAnsi="Times New Roman" w:cs="Times New Roman"/>
          <w:sz w:val="24"/>
          <w:szCs w:val="24"/>
        </w:rPr>
        <w:t xml:space="preserve">Podkarpackiego </w:t>
      </w:r>
      <w:r w:rsidRPr="003401A8">
        <w:rPr>
          <w:rFonts w:ascii="Times New Roman" w:hAnsi="Times New Roman" w:cs="Times New Roman"/>
          <w:sz w:val="24"/>
          <w:szCs w:val="24"/>
        </w:rPr>
        <w:t xml:space="preserve"> do 2030 roku</w:t>
      </w:r>
      <w:r w:rsidR="00F90BF0" w:rsidRPr="003401A8">
        <w:rPr>
          <w:rFonts w:ascii="Times New Roman" w:hAnsi="Times New Roman" w:cs="Times New Roman"/>
          <w:sz w:val="24"/>
          <w:szCs w:val="24"/>
        </w:rPr>
        <w:t>,</w:t>
      </w:r>
    </w:p>
    <w:p w14:paraId="07BF7BA0" w14:textId="77777777" w:rsidR="00F90BF0" w:rsidRPr="003401A8" w:rsidRDefault="00F8739F" w:rsidP="003401A8">
      <w:pPr>
        <w:pStyle w:val="Akapitzlist"/>
        <w:keepNext/>
        <w:keepLines/>
        <w:numPr>
          <w:ilvl w:val="0"/>
          <w:numId w:val="22"/>
        </w:numPr>
        <w:suppressAutoHyphens/>
        <w:ind w:hanging="370"/>
        <w:rPr>
          <w:rFonts w:ascii="Times New Roman" w:hAnsi="Times New Roman" w:cs="Times New Roman"/>
          <w:sz w:val="24"/>
          <w:szCs w:val="24"/>
        </w:rPr>
      </w:pPr>
      <w:r w:rsidRPr="003401A8">
        <w:rPr>
          <w:rFonts w:ascii="Times New Roman" w:hAnsi="Times New Roman" w:cs="Times New Roman"/>
          <w:sz w:val="24"/>
          <w:szCs w:val="24"/>
        </w:rPr>
        <w:t>Strategia na rzecz zrównoważonej i inteligentnej mobilności – europejski transport na drodze ku</w:t>
      </w:r>
      <w:r w:rsidR="00F90BF0" w:rsidRPr="003401A8">
        <w:rPr>
          <w:rFonts w:ascii="Times New Roman" w:hAnsi="Times New Roman" w:cs="Times New Roman"/>
          <w:sz w:val="24"/>
          <w:szCs w:val="24"/>
        </w:rPr>
        <w:t xml:space="preserve"> </w:t>
      </w:r>
      <w:r w:rsidRPr="003401A8">
        <w:rPr>
          <w:rFonts w:ascii="Times New Roman" w:hAnsi="Times New Roman" w:cs="Times New Roman"/>
          <w:sz w:val="24"/>
          <w:szCs w:val="24"/>
        </w:rPr>
        <w:t>przyszłości,</w:t>
      </w:r>
    </w:p>
    <w:p w14:paraId="07BF7BA1" w14:textId="77777777" w:rsidR="00C74E50" w:rsidRPr="003401A8" w:rsidRDefault="00F8739F" w:rsidP="003401A8">
      <w:pPr>
        <w:pStyle w:val="Akapitzlist"/>
        <w:keepNext/>
        <w:keepLines/>
        <w:numPr>
          <w:ilvl w:val="0"/>
          <w:numId w:val="22"/>
        </w:numPr>
        <w:suppressAutoHyphens/>
        <w:ind w:hanging="370"/>
        <w:rPr>
          <w:rFonts w:ascii="Times New Roman" w:hAnsi="Times New Roman" w:cs="Times New Roman"/>
          <w:sz w:val="24"/>
          <w:szCs w:val="24"/>
        </w:rPr>
      </w:pPr>
      <w:r w:rsidRPr="003401A8">
        <w:rPr>
          <w:rFonts w:ascii="Times New Roman" w:hAnsi="Times New Roman" w:cs="Times New Roman"/>
          <w:sz w:val="24"/>
          <w:szCs w:val="24"/>
        </w:rPr>
        <w:t>Inne dokumenty szczebla unijnego, krajowego i wojewódzkiego.</w:t>
      </w:r>
    </w:p>
    <w:p w14:paraId="07BF7BA2" w14:textId="77777777" w:rsidR="00C74E50" w:rsidRPr="003401A8" w:rsidRDefault="00F8739F" w:rsidP="003401A8">
      <w:pPr>
        <w:pStyle w:val="Akapitzlist"/>
        <w:keepNext/>
        <w:keepLines/>
        <w:numPr>
          <w:ilvl w:val="1"/>
          <w:numId w:val="13"/>
        </w:numPr>
        <w:tabs>
          <w:tab w:val="left" w:pos="757"/>
        </w:tabs>
        <w:suppressAutoHyphens/>
        <w:ind w:left="757" w:hanging="650"/>
        <w:jc w:val="both"/>
        <w:rPr>
          <w:rFonts w:ascii="Times New Roman" w:hAnsi="Times New Roman" w:cs="Times New Roman"/>
          <w:sz w:val="24"/>
          <w:szCs w:val="24"/>
        </w:rPr>
      </w:pPr>
      <w:r w:rsidRPr="003401A8">
        <w:rPr>
          <w:rFonts w:ascii="Times New Roman" w:hAnsi="Times New Roman" w:cs="Times New Roman"/>
          <w:sz w:val="24"/>
          <w:szCs w:val="24"/>
        </w:rPr>
        <w:t>Plan powinien analizować zapisy następujących dokumentów lokalnych:</w:t>
      </w:r>
    </w:p>
    <w:p w14:paraId="595675CD" w14:textId="2D7B2C58" w:rsidR="001C4229" w:rsidRPr="003401A8" w:rsidRDefault="001C4229"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STRATEGIA ROZWOJU MIASTA KROSNA NA LATA 2023-2030, przyjęta uchwałą Nr LXIII/1773/23 Rady Miasta Krosna z dnia 28 września 2023 r.,</w:t>
      </w:r>
    </w:p>
    <w:p w14:paraId="7C2834B6" w14:textId="334FE089" w:rsidR="001C4229" w:rsidRPr="003401A8" w:rsidRDefault="001C4229"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Aktualizacja założeń do planu zaopatrzenia w ciepło, energię elektryczną i paliwa gazowe dla Miasta Krosno do 2030,</w:t>
      </w:r>
    </w:p>
    <w:p w14:paraId="1BFB368C" w14:textId="4C4B6CA3" w:rsidR="001C4229" w:rsidRPr="003401A8" w:rsidRDefault="001C4229"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STRATEGIA MIEJSKIEGO OBSZARU FUNKCJONALNEGO KROSNO przyjęta uchwałą Nr LXI/1401/18 Rady Miasta Krosna z dnia 31 sierpnia 2018 r.,</w:t>
      </w:r>
    </w:p>
    <w:p w14:paraId="16DCE528" w14:textId="0CFEBDC8" w:rsidR="001C4229" w:rsidRPr="003401A8" w:rsidRDefault="001C4229"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Program Rewitalizacji Miasta Krosna,</w:t>
      </w:r>
    </w:p>
    <w:p w14:paraId="049377D2" w14:textId="2FE26C4D" w:rsidR="001C4229" w:rsidRPr="003401A8" w:rsidRDefault="001C4229"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PLAN ROZWOJU LOKALNEGO MIASTA KROSNA NA LATA 2021-2030</w:t>
      </w:r>
      <w:r w:rsidR="003401A8" w:rsidRPr="003401A8">
        <w:rPr>
          <w:rFonts w:ascii="Times New Roman" w:hAnsi="Times New Roman" w:cs="Times New Roman"/>
          <w:sz w:val="24"/>
          <w:szCs w:val="24"/>
        </w:rPr>
        <w:t>,</w:t>
      </w:r>
    </w:p>
    <w:p w14:paraId="25D9CEE2" w14:textId="5E0BBDF7" w:rsidR="003401A8" w:rsidRPr="003401A8" w:rsidRDefault="003401A8"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Plan gospodarki niskoemisyjnej dla obszaru obejmującego Miasto Krosno oraz Gminy: Jedlicze, Miejsce Piastowe, Chorkówka, Korczyna, Wojaszówka i Krościenko </w:t>
      </w:r>
      <w:proofErr w:type="spellStart"/>
      <w:r w:rsidRPr="003401A8">
        <w:rPr>
          <w:rFonts w:ascii="Times New Roman" w:hAnsi="Times New Roman" w:cs="Times New Roman"/>
          <w:sz w:val="24"/>
          <w:szCs w:val="24"/>
        </w:rPr>
        <w:t>Wyżne</w:t>
      </w:r>
      <w:proofErr w:type="spellEnd"/>
      <w:r w:rsidRPr="003401A8">
        <w:rPr>
          <w:rFonts w:ascii="Times New Roman" w:hAnsi="Times New Roman" w:cs="Times New Roman"/>
          <w:sz w:val="24"/>
          <w:szCs w:val="24"/>
        </w:rPr>
        <w:t xml:space="preserve"> – Aktualizacja 2019,</w:t>
      </w:r>
    </w:p>
    <w:p w14:paraId="3EC3D9C7" w14:textId="77777777" w:rsidR="003401A8" w:rsidRPr="003401A8" w:rsidRDefault="003401A8"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Program Rozwoju Przedsiębiorczości Miasta Krosna na lata 2023-2030,</w:t>
      </w:r>
    </w:p>
    <w:p w14:paraId="1ED8FFE1" w14:textId="77777777" w:rsidR="003401A8" w:rsidRPr="003401A8" w:rsidRDefault="003401A8"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Strategii Zintegrowanych Inwestycji Terytorialnych Miejskiego Obszaru Funkcjonalnego Krosno,</w:t>
      </w:r>
    </w:p>
    <w:p w14:paraId="10AA354A" w14:textId="3F14731B" w:rsidR="003401A8" w:rsidRPr="003401A8" w:rsidRDefault="003401A8"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Planu zrównoważonego rozwoju publicznego transportu zbiorowego dla Gmin: Chorkówka, Jedlicze, Miejsce Piastowe, Korczyna, Krościenko </w:t>
      </w:r>
      <w:proofErr w:type="spellStart"/>
      <w:r w:rsidRPr="003401A8">
        <w:rPr>
          <w:rFonts w:ascii="Times New Roman" w:hAnsi="Times New Roman" w:cs="Times New Roman"/>
          <w:sz w:val="24"/>
          <w:szCs w:val="24"/>
        </w:rPr>
        <w:t>Wyżne</w:t>
      </w:r>
      <w:proofErr w:type="spellEnd"/>
      <w:r w:rsidRPr="003401A8">
        <w:rPr>
          <w:rFonts w:ascii="Times New Roman" w:hAnsi="Times New Roman" w:cs="Times New Roman"/>
          <w:sz w:val="24"/>
          <w:szCs w:val="24"/>
        </w:rPr>
        <w:t>, Krosno i Wojaszówka</w:t>
      </w:r>
    </w:p>
    <w:p w14:paraId="07BF7BA3" w14:textId="05DD2A3E" w:rsidR="00F90BF0" w:rsidRPr="003401A8" w:rsidRDefault="00F8739F" w:rsidP="003401A8">
      <w:pPr>
        <w:pStyle w:val="Akapitzlist"/>
        <w:keepNext/>
        <w:keepLines/>
        <w:numPr>
          <w:ilvl w:val="0"/>
          <w:numId w:val="25"/>
        </w:numPr>
        <w:suppressAutoHyphens/>
        <w:rPr>
          <w:rFonts w:ascii="Times New Roman" w:hAnsi="Times New Roman" w:cs="Times New Roman"/>
          <w:sz w:val="24"/>
          <w:szCs w:val="24"/>
        </w:rPr>
      </w:pPr>
      <w:r w:rsidRPr="003401A8">
        <w:rPr>
          <w:rFonts w:ascii="Times New Roman" w:hAnsi="Times New Roman" w:cs="Times New Roman"/>
          <w:sz w:val="24"/>
          <w:szCs w:val="24"/>
        </w:rPr>
        <w:t>Uchwalonych studiów uwarunkowań i kierunków zagospodarowania przestrzennego,</w:t>
      </w:r>
    </w:p>
    <w:p w14:paraId="07BF7BA4" w14:textId="77777777" w:rsidR="00F90BF0" w:rsidRPr="003401A8" w:rsidRDefault="00F8739F" w:rsidP="003401A8">
      <w:pPr>
        <w:pStyle w:val="Akapitzlist"/>
        <w:keepNext/>
        <w:keepLines/>
        <w:numPr>
          <w:ilvl w:val="0"/>
          <w:numId w:val="25"/>
        </w:numPr>
        <w:suppressAutoHyphens/>
        <w:ind w:left="728" w:hanging="392"/>
        <w:rPr>
          <w:rFonts w:ascii="Times New Roman" w:hAnsi="Times New Roman" w:cs="Times New Roman"/>
          <w:sz w:val="24"/>
          <w:szCs w:val="24"/>
        </w:rPr>
      </w:pPr>
      <w:r w:rsidRPr="003401A8">
        <w:rPr>
          <w:rFonts w:ascii="Times New Roman" w:hAnsi="Times New Roman" w:cs="Times New Roman"/>
          <w:sz w:val="24"/>
          <w:szCs w:val="24"/>
        </w:rPr>
        <w:t>Uchwalonych strategii rozwoju gmin,</w:t>
      </w:r>
    </w:p>
    <w:p w14:paraId="07BF7BA5" w14:textId="77777777" w:rsidR="00F90BF0" w:rsidRPr="003401A8" w:rsidRDefault="00F8739F" w:rsidP="003401A8">
      <w:pPr>
        <w:pStyle w:val="Akapitzlist"/>
        <w:keepNext/>
        <w:keepLines/>
        <w:numPr>
          <w:ilvl w:val="0"/>
          <w:numId w:val="25"/>
        </w:numPr>
        <w:suppressAutoHyphens/>
        <w:ind w:left="728" w:hanging="392"/>
        <w:rPr>
          <w:rFonts w:ascii="Times New Roman" w:hAnsi="Times New Roman" w:cs="Times New Roman"/>
          <w:sz w:val="24"/>
          <w:szCs w:val="24"/>
        </w:rPr>
      </w:pPr>
      <w:r w:rsidRPr="003401A8">
        <w:rPr>
          <w:rFonts w:ascii="Times New Roman" w:hAnsi="Times New Roman" w:cs="Times New Roman"/>
          <w:sz w:val="24"/>
          <w:szCs w:val="24"/>
        </w:rPr>
        <w:t>Planów gospodarki niskoemisyjnej,</w:t>
      </w:r>
    </w:p>
    <w:p w14:paraId="07BF7BA6" w14:textId="77777777" w:rsidR="00F90BF0" w:rsidRPr="003401A8" w:rsidRDefault="00F8739F" w:rsidP="003401A8">
      <w:pPr>
        <w:pStyle w:val="Akapitzlist"/>
        <w:keepNext/>
        <w:keepLines/>
        <w:numPr>
          <w:ilvl w:val="0"/>
          <w:numId w:val="25"/>
        </w:numPr>
        <w:suppressAutoHyphens/>
        <w:ind w:left="728" w:hanging="392"/>
        <w:rPr>
          <w:rFonts w:ascii="Times New Roman" w:hAnsi="Times New Roman" w:cs="Times New Roman"/>
          <w:sz w:val="24"/>
          <w:szCs w:val="24"/>
        </w:rPr>
      </w:pPr>
      <w:r w:rsidRPr="003401A8">
        <w:rPr>
          <w:rFonts w:ascii="Times New Roman" w:hAnsi="Times New Roman" w:cs="Times New Roman"/>
          <w:sz w:val="24"/>
          <w:szCs w:val="24"/>
        </w:rPr>
        <w:t>Programów ochrony środowiska,</w:t>
      </w:r>
    </w:p>
    <w:p w14:paraId="07BF7BA7" w14:textId="77777777" w:rsidR="00AC231A" w:rsidRPr="003401A8" w:rsidRDefault="00F8739F" w:rsidP="003401A8">
      <w:pPr>
        <w:pStyle w:val="Akapitzlist"/>
        <w:keepNext/>
        <w:keepLines/>
        <w:numPr>
          <w:ilvl w:val="0"/>
          <w:numId w:val="25"/>
        </w:numPr>
        <w:suppressAutoHyphens/>
        <w:ind w:left="728" w:hanging="392"/>
        <w:rPr>
          <w:rFonts w:ascii="Times New Roman" w:hAnsi="Times New Roman" w:cs="Times New Roman"/>
          <w:sz w:val="24"/>
          <w:szCs w:val="24"/>
        </w:rPr>
      </w:pPr>
      <w:r w:rsidRPr="003401A8">
        <w:rPr>
          <w:rFonts w:ascii="Times New Roman" w:hAnsi="Times New Roman" w:cs="Times New Roman"/>
          <w:sz w:val="24"/>
          <w:szCs w:val="24"/>
        </w:rPr>
        <w:t>Lokalnych programów rewitalizacji,</w:t>
      </w:r>
    </w:p>
    <w:p w14:paraId="07BF7BA9" w14:textId="77777777" w:rsidR="00C74E50" w:rsidRPr="003401A8" w:rsidRDefault="00F8739F" w:rsidP="003401A8">
      <w:pPr>
        <w:pStyle w:val="Tekstpodstawowy"/>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W przypadku wystąpienia w tych dokumentach niezgodności z postulowaną przez Zamawiającego polityką zrównoważonej mobilności - Plan powinien te niezgodności wymieniać oraz jasno wskazywać kierunki działań i konieczne zmiany.</w:t>
      </w:r>
    </w:p>
    <w:p w14:paraId="07BF7BAA" w14:textId="77777777" w:rsidR="00B861B2" w:rsidRPr="003401A8" w:rsidRDefault="00F8739F" w:rsidP="003401A8">
      <w:pPr>
        <w:pStyle w:val="Akapitzlist"/>
        <w:keepNext/>
        <w:keepLines/>
        <w:numPr>
          <w:ilvl w:val="1"/>
          <w:numId w:val="13"/>
        </w:numPr>
        <w:tabs>
          <w:tab w:val="left" w:pos="683"/>
          <w:tab w:val="left" w:pos="686"/>
        </w:tabs>
        <w:suppressAutoHyphens/>
        <w:ind w:left="686" w:hanging="579"/>
        <w:jc w:val="both"/>
        <w:rPr>
          <w:rFonts w:ascii="Times New Roman" w:hAnsi="Times New Roman" w:cs="Times New Roman"/>
          <w:sz w:val="24"/>
          <w:szCs w:val="24"/>
        </w:rPr>
      </w:pPr>
      <w:r w:rsidRPr="003401A8">
        <w:rPr>
          <w:rFonts w:ascii="Times New Roman" w:hAnsi="Times New Roman" w:cs="Times New Roman"/>
          <w:sz w:val="24"/>
          <w:szCs w:val="24"/>
        </w:rPr>
        <w:t xml:space="preserve">Plan powinien dotyczyć Miejskiego Obszaru Funkcjonalnego </w:t>
      </w:r>
      <w:r w:rsidR="0093787E" w:rsidRPr="003401A8">
        <w:rPr>
          <w:rFonts w:ascii="Times New Roman" w:hAnsi="Times New Roman" w:cs="Times New Roman"/>
          <w:sz w:val="24"/>
          <w:szCs w:val="24"/>
        </w:rPr>
        <w:t>Krosna</w:t>
      </w:r>
      <w:r w:rsidRPr="003401A8">
        <w:rPr>
          <w:rFonts w:ascii="Times New Roman" w:hAnsi="Times New Roman" w:cs="Times New Roman"/>
          <w:sz w:val="24"/>
          <w:szCs w:val="24"/>
        </w:rPr>
        <w:t xml:space="preserve"> (MOF </w:t>
      </w:r>
      <w:r w:rsidR="0093787E" w:rsidRPr="003401A8">
        <w:rPr>
          <w:rFonts w:ascii="Times New Roman" w:hAnsi="Times New Roman" w:cs="Times New Roman"/>
          <w:sz w:val="24"/>
          <w:szCs w:val="24"/>
        </w:rPr>
        <w:t>Krosno</w:t>
      </w:r>
      <w:r w:rsidRPr="003401A8">
        <w:rPr>
          <w:rFonts w:ascii="Times New Roman" w:hAnsi="Times New Roman" w:cs="Times New Roman"/>
          <w:sz w:val="24"/>
          <w:szCs w:val="24"/>
        </w:rPr>
        <w:t>), zwanego dalej Obszar</w:t>
      </w:r>
      <w:r w:rsidR="0093787E" w:rsidRPr="003401A8">
        <w:rPr>
          <w:rFonts w:ascii="Times New Roman" w:hAnsi="Times New Roman" w:cs="Times New Roman"/>
          <w:sz w:val="24"/>
          <w:szCs w:val="24"/>
        </w:rPr>
        <w:t>em SUMP, w skład którego wchodzi</w:t>
      </w:r>
      <w:r w:rsidRPr="003401A8">
        <w:rPr>
          <w:rFonts w:ascii="Times New Roman" w:hAnsi="Times New Roman" w:cs="Times New Roman"/>
          <w:sz w:val="24"/>
          <w:szCs w:val="24"/>
        </w:rPr>
        <w:t xml:space="preserve"> </w:t>
      </w:r>
      <w:r w:rsidR="000D7165" w:rsidRPr="003401A8">
        <w:rPr>
          <w:rFonts w:ascii="Times New Roman" w:hAnsi="Times New Roman" w:cs="Times New Roman"/>
          <w:sz w:val="24"/>
          <w:szCs w:val="24"/>
        </w:rPr>
        <w:t>Miasto Krosno i 6 gmin</w:t>
      </w:r>
      <w:r w:rsidRPr="003401A8">
        <w:rPr>
          <w:rFonts w:ascii="Times New Roman" w:hAnsi="Times New Roman" w:cs="Times New Roman"/>
          <w:sz w:val="24"/>
          <w:szCs w:val="24"/>
        </w:rPr>
        <w:t xml:space="preserve">: </w:t>
      </w:r>
      <w:r w:rsidR="000D7165" w:rsidRPr="003401A8">
        <w:rPr>
          <w:rFonts w:ascii="Times New Roman" w:hAnsi="Times New Roman" w:cs="Times New Roman"/>
          <w:sz w:val="24"/>
          <w:szCs w:val="24"/>
        </w:rPr>
        <w:t xml:space="preserve">Gmina Chorkówka, Gmina Jedlicze,  Gmina Korczyna, Gmina Krościenko </w:t>
      </w:r>
      <w:proofErr w:type="spellStart"/>
      <w:r w:rsidR="000D7165" w:rsidRPr="003401A8">
        <w:rPr>
          <w:rFonts w:ascii="Times New Roman" w:hAnsi="Times New Roman" w:cs="Times New Roman"/>
          <w:sz w:val="24"/>
          <w:szCs w:val="24"/>
        </w:rPr>
        <w:t>Wyżne</w:t>
      </w:r>
      <w:proofErr w:type="spellEnd"/>
      <w:r w:rsidR="000D7165" w:rsidRPr="003401A8">
        <w:rPr>
          <w:rFonts w:ascii="Times New Roman" w:hAnsi="Times New Roman" w:cs="Times New Roman"/>
          <w:sz w:val="24"/>
          <w:szCs w:val="24"/>
        </w:rPr>
        <w:t>, Gmina Miejsce Piastowe, Gmina Wojaszówka.</w:t>
      </w:r>
    </w:p>
    <w:p w14:paraId="46D0AD6E" w14:textId="385CF350" w:rsidR="00E85D9B" w:rsidRPr="003401A8" w:rsidRDefault="00F8739F" w:rsidP="003401A8">
      <w:pPr>
        <w:pStyle w:val="Akapitzlist"/>
        <w:keepNext/>
        <w:keepLines/>
        <w:numPr>
          <w:ilvl w:val="1"/>
          <w:numId w:val="13"/>
        </w:numPr>
        <w:tabs>
          <w:tab w:val="left" w:pos="683"/>
          <w:tab w:val="left" w:pos="686"/>
        </w:tabs>
        <w:suppressAutoHyphens/>
        <w:ind w:left="686" w:hanging="579"/>
        <w:jc w:val="both"/>
        <w:rPr>
          <w:rFonts w:ascii="Times New Roman" w:hAnsi="Times New Roman" w:cs="Times New Roman"/>
          <w:sz w:val="24"/>
          <w:szCs w:val="24"/>
        </w:rPr>
      </w:pPr>
      <w:r w:rsidRPr="003401A8">
        <w:rPr>
          <w:rFonts w:ascii="Times New Roman" w:hAnsi="Times New Roman" w:cs="Times New Roman"/>
          <w:sz w:val="24"/>
          <w:szCs w:val="24"/>
        </w:rPr>
        <w:t>Plan powinien być realizowany w bezpośredniej współpracy z następującymi interesariuszami (uwzględnianymi obowiązkowo w badaniach jakościowych lub konsultacjach społecznych):</w:t>
      </w:r>
      <w:r w:rsidR="00E85D9B" w:rsidRPr="003401A8">
        <w:rPr>
          <w:rFonts w:ascii="Times New Roman" w:hAnsi="Times New Roman" w:cs="Times New Roman"/>
          <w:sz w:val="24"/>
          <w:szCs w:val="24"/>
        </w:rPr>
        <w:t xml:space="preserve"> </w:t>
      </w:r>
    </w:p>
    <w:p w14:paraId="228DFC57" w14:textId="77777777"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mieszkańców i lokalne społeczności; </w:t>
      </w:r>
    </w:p>
    <w:p w14:paraId="3C16682D" w14:textId="77777777"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osoby o szczególnych potrzebach w zakresie mobilności (uwzględniając perspektywę płci, grup </w:t>
      </w:r>
      <w:proofErr w:type="spellStart"/>
      <w:r w:rsidRPr="003401A8">
        <w:rPr>
          <w:rFonts w:ascii="Times New Roman" w:hAnsi="Times New Roman" w:cs="Times New Roman"/>
          <w:sz w:val="24"/>
          <w:szCs w:val="24"/>
        </w:rPr>
        <w:t>defaworyzowanych</w:t>
      </w:r>
      <w:proofErr w:type="spellEnd"/>
      <w:r w:rsidRPr="003401A8">
        <w:rPr>
          <w:rFonts w:ascii="Times New Roman" w:hAnsi="Times New Roman" w:cs="Times New Roman"/>
          <w:sz w:val="24"/>
          <w:szCs w:val="24"/>
        </w:rPr>
        <w:t xml:space="preserve">, osób z niepełnosprawnościami, osób starszych i dzieci); </w:t>
      </w:r>
    </w:p>
    <w:p w14:paraId="42A766A1" w14:textId="7E369922"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zarządców infrastruktury liniowej i punktowej (np. GDDKiA, PKP PLK); </w:t>
      </w:r>
    </w:p>
    <w:p w14:paraId="2B1917FD" w14:textId="77777777"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przedsiębiorców; </w:t>
      </w:r>
    </w:p>
    <w:p w14:paraId="7CBA1528" w14:textId="77777777"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lastRenderedPageBreak/>
        <w:t xml:space="preserve">lokalne organizacje (NGO); </w:t>
      </w:r>
    </w:p>
    <w:p w14:paraId="09CA8DFB" w14:textId="77777777"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t xml:space="preserve">jednostki naukowo-badawcze; </w:t>
      </w:r>
    </w:p>
    <w:p w14:paraId="31D946E5" w14:textId="3AB57FC5" w:rsidR="00E85D9B" w:rsidRPr="003401A8" w:rsidRDefault="00E85D9B" w:rsidP="003401A8">
      <w:pPr>
        <w:pStyle w:val="Akapitzlist"/>
        <w:keepNext/>
        <w:keepLines/>
        <w:numPr>
          <w:ilvl w:val="2"/>
          <w:numId w:val="26"/>
        </w:numPr>
        <w:suppressAutoHyphens/>
        <w:rPr>
          <w:rFonts w:ascii="Times New Roman" w:hAnsi="Times New Roman" w:cs="Times New Roman"/>
          <w:sz w:val="24"/>
          <w:szCs w:val="24"/>
        </w:rPr>
      </w:pPr>
      <w:r w:rsidRPr="003401A8">
        <w:rPr>
          <w:rFonts w:ascii="Times New Roman" w:hAnsi="Times New Roman" w:cs="Times New Roman"/>
          <w:sz w:val="24"/>
          <w:szCs w:val="24"/>
        </w:rPr>
        <w:t>operatorów transportu zbiorowego (osobowego) i towarowego;</w:t>
      </w:r>
    </w:p>
    <w:p w14:paraId="07BF7BAC" w14:textId="77777777" w:rsidR="00C74E50" w:rsidRPr="003401A8" w:rsidRDefault="00F8739F" w:rsidP="003401A8">
      <w:pPr>
        <w:pStyle w:val="Akapitzlist"/>
        <w:keepNext/>
        <w:keepLines/>
        <w:numPr>
          <w:ilvl w:val="2"/>
          <w:numId w:val="26"/>
        </w:numPr>
        <w:suppressAutoHyphens/>
        <w:ind w:left="709" w:hanging="373"/>
        <w:rPr>
          <w:rFonts w:ascii="Times New Roman" w:hAnsi="Times New Roman" w:cs="Times New Roman"/>
          <w:sz w:val="24"/>
          <w:szCs w:val="24"/>
        </w:rPr>
      </w:pPr>
      <w:r w:rsidRPr="003401A8">
        <w:rPr>
          <w:rFonts w:ascii="Times New Roman" w:hAnsi="Times New Roman" w:cs="Times New Roman"/>
          <w:sz w:val="24"/>
          <w:szCs w:val="24"/>
        </w:rPr>
        <w:t xml:space="preserve">Przedstawicielami </w:t>
      </w:r>
      <w:r w:rsidR="000D7165" w:rsidRPr="003401A8">
        <w:rPr>
          <w:rFonts w:ascii="Times New Roman" w:hAnsi="Times New Roman" w:cs="Times New Roman"/>
          <w:sz w:val="24"/>
          <w:szCs w:val="24"/>
        </w:rPr>
        <w:t>Miasta Krosna</w:t>
      </w:r>
      <w:r w:rsidRPr="003401A8">
        <w:rPr>
          <w:rFonts w:ascii="Times New Roman" w:hAnsi="Times New Roman" w:cs="Times New Roman"/>
          <w:sz w:val="24"/>
          <w:szCs w:val="24"/>
        </w:rPr>
        <w:t xml:space="preserve"> oraz poszczególnych gmin wchodzących w skład MOF </w:t>
      </w:r>
      <w:r w:rsidR="000D7165" w:rsidRPr="003401A8">
        <w:rPr>
          <w:rFonts w:ascii="Times New Roman" w:hAnsi="Times New Roman" w:cs="Times New Roman"/>
          <w:sz w:val="24"/>
          <w:szCs w:val="24"/>
        </w:rPr>
        <w:t>Krosno</w:t>
      </w:r>
      <w:r w:rsidRPr="003401A8">
        <w:rPr>
          <w:rFonts w:ascii="Times New Roman" w:hAnsi="Times New Roman" w:cs="Times New Roman"/>
          <w:sz w:val="24"/>
          <w:szCs w:val="24"/>
        </w:rPr>
        <w:t>, przedstawicielami jednostek pomocniczych, gmin i powiatów ościennych, samorządu województwa, itp.,</w:t>
      </w:r>
    </w:p>
    <w:p w14:paraId="07BF7BAD" w14:textId="77777777" w:rsidR="00C74E50" w:rsidRPr="003401A8" w:rsidRDefault="00F8739F" w:rsidP="003401A8">
      <w:pPr>
        <w:pStyle w:val="Akapitzlist"/>
        <w:keepNext/>
        <w:keepLines/>
        <w:numPr>
          <w:ilvl w:val="2"/>
          <w:numId w:val="26"/>
        </w:numPr>
        <w:suppressAutoHyphens/>
        <w:ind w:left="709" w:hanging="373"/>
        <w:rPr>
          <w:rFonts w:ascii="Times New Roman" w:hAnsi="Times New Roman" w:cs="Times New Roman"/>
          <w:sz w:val="24"/>
          <w:szCs w:val="24"/>
        </w:rPr>
      </w:pPr>
      <w:r w:rsidRPr="003401A8">
        <w:rPr>
          <w:rFonts w:ascii="Times New Roman" w:hAnsi="Times New Roman" w:cs="Times New Roman"/>
          <w:sz w:val="24"/>
          <w:szCs w:val="24"/>
        </w:rPr>
        <w:t xml:space="preserve">Przedstawicielami jednostek zależnych/podległych Zamawiającemu, wydziałów partnerów porozumienia MOF </w:t>
      </w:r>
      <w:r w:rsidR="000D7165" w:rsidRPr="003401A8">
        <w:rPr>
          <w:rFonts w:ascii="Times New Roman" w:hAnsi="Times New Roman" w:cs="Times New Roman"/>
          <w:sz w:val="24"/>
          <w:szCs w:val="24"/>
        </w:rPr>
        <w:t>Krosno</w:t>
      </w:r>
      <w:r w:rsidRPr="003401A8">
        <w:rPr>
          <w:rFonts w:ascii="Times New Roman" w:hAnsi="Times New Roman" w:cs="Times New Roman"/>
          <w:sz w:val="24"/>
          <w:szCs w:val="24"/>
        </w:rPr>
        <w:t>, szkół, spółek miejskich itp., w tym osoby odpowiedzialne za transport, planowanie przestrzenne, edukację, bezpieczeństwo ruchu i ochronę środowiska,</w:t>
      </w:r>
    </w:p>
    <w:p w14:paraId="07BF7BAF" w14:textId="77777777" w:rsidR="00C74E50" w:rsidRPr="003401A8" w:rsidRDefault="00F8739F" w:rsidP="003401A8">
      <w:pPr>
        <w:pStyle w:val="Akapitzlist"/>
        <w:keepNext/>
        <w:keepLines/>
        <w:numPr>
          <w:ilvl w:val="2"/>
          <w:numId w:val="26"/>
        </w:numPr>
        <w:suppressAutoHyphens/>
        <w:ind w:left="709" w:hanging="373"/>
        <w:rPr>
          <w:rFonts w:ascii="Times New Roman" w:hAnsi="Times New Roman" w:cs="Times New Roman"/>
          <w:sz w:val="24"/>
          <w:szCs w:val="24"/>
        </w:rPr>
      </w:pPr>
      <w:r w:rsidRPr="003401A8">
        <w:rPr>
          <w:rFonts w:ascii="Times New Roman" w:hAnsi="Times New Roman" w:cs="Times New Roman"/>
          <w:sz w:val="24"/>
          <w:szCs w:val="24"/>
        </w:rPr>
        <w:t>Przedstawicielami różnych stowarzyszeń i aktywistów, lokalnych grup działania, rad osiedli, rad sołeckich, organizacji pozarządowych, lokalnych środowisk naukowych itp.,</w:t>
      </w:r>
    </w:p>
    <w:p w14:paraId="07BF7BB0" w14:textId="77777777" w:rsidR="00C74E50" w:rsidRPr="003401A8" w:rsidRDefault="00F8739F" w:rsidP="003401A8">
      <w:pPr>
        <w:pStyle w:val="Akapitzlist"/>
        <w:keepNext/>
        <w:keepLines/>
        <w:numPr>
          <w:ilvl w:val="2"/>
          <w:numId w:val="26"/>
        </w:numPr>
        <w:suppressAutoHyphens/>
        <w:ind w:left="709" w:hanging="373"/>
        <w:rPr>
          <w:rFonts w:ascii="Times New Roman" w:hAnsi="Times New Roman" w:cs="Times New Roman"/>
          <w:sz w:val="24"/>
          <w:szCs w:val="24"/>
        </w:rPr>
      </w:pPr>
      <w:r w:rsidRPr="003401A8">
        <w:rPr>
          <w:rFonts w:ascii="Times New Roman" w:hAnsi="Times New Roman" w:cs="Times New Roman"/>
          <w:sz w:val="24"/>
          <w:szCs w:val="24"/>
        </w:rPr>
        <w:t>Przedstawicielami szkół,</w:t>
      </w:r>
    </w:p>
    <w:p w14:paraId="07BF7BB1" w14:textId="77777777" w:rsidR="00C74E50" w:rsidRPr="003401A8" w:rsidRDefault="00F8739F" w:rsidP="003401A8">
      <w:pPr>
        <w:pStyle w:val="Akapitzlist"/>
        <w:keepNext/>
        <w:keepLines/>
        <w:numPr>
          <w:ilvl w:val="2"/>
          <w:numId w:val="26"/>
        </w:numPr>
        <w:suppressAutoHyphens/>
        <w:ind w:left="709" w:hanging="373"/>
        <w:rPr>
          <w:rFonts w:ascii="Times New Roman" w:hAnsi="Times New Roman" w:cs="Times New Roman"/>
          <w:sz w:val="24"/>
          <w:szCs w:val="24"/>
        </w:rPr>
      </w:pPr>
      <w:r w:rsidRPr="003401A8">
        <w:rPr>
          <w:rFonts w:ascii="Times New Roman" w:hAnsi="Times New Roman" w:cs="Times New Roman"/>
          <w:sz w:val="24"/>
          <w:szCs w:val="24"/>
        </w:rPr>
        <w:t>Przedstawicielami firm lub pracodawców, w szczególności zatrudniających ponad 100 pracowników,</w:t>
      </w:r>
    </w:p>
    <w:p w14:paraId="07BF7BB2" w14:textId="77777777" w:rsidR="00C4644E" w:rsidRPr="003401A8" w:rsidRDefault="00F8739F" w:rsidP="003401A8">
      <w:pPr>
        <w:pStyle w:val="Akapitzlist"/>
        <w:keepNext/>
        <w:keepLines/>
        <w:numPr>
          <w:ilvl w:val="2"/>
          <w:numId w:val="26"/>
        </w:numPr>
        <w:suppressAutoHyphens/>
        <w:ind w:left="709" w:hanging="373"/>
        <w:rPr>
          <w:rFonts w:ascii="Times New Roman" w:hAnsi="Times New Roman" w:cs="Times New Roman"/>
          <w:sz w:val="24"/>
          <w:szCs w:val="24"/>
        </w:rPr>
      </w:pPr>
      <w:r w:rsidRPr="003401A8">
        <w:rPr>
          <w:rFonts w:ascii="Times New Roman" w:hAnsi="Times New Roman" w:cs="Times New Roman"/>
          <w:sz w:val="24"/>
          <w:szCs w:val="24"/>
        </w:rPr>
        <w:t>Przedstawicielami mieszkańców.</w:t>
      </w:r>
    </w:p>
    <w:p w14:paraId="07BF7BB3" w14:textId="77777777" w:rsidR="00C4644E" w:rsidRPr="003401A8" w:rsidRDefault="00C4644E" w:rsidP="003401A8">
      <w:pPr>
        <w:keepNext/>
        <w:keepLines/>
        <w:suppressAutoHyphens/>
        <w:jc w:val="both"/>
        <w:rPr>
          <w:rFonts w:ascii="Times New Roman" w:hAnsi="Times New Roman" w:cs="Times New Roman"/>
          <w:sz w:val="24"/>
          <w:szCs w:val="24"/>
        </w:rPr>
      </w:pPr>
    </w:p>
    <w:p w14:paraId="07BF7BB4" w14:textId="77777777" w:rsidR="00C74E50" w:rsidRPr="003401A8" w:rsidRDefault="00F8739F" w:rsidP="003401A8">
      <w:pPr>
        <w:pStyle w:val="Nagwek1"/>
        <w:keepNext/>
        <w:keepLines/>
        <w:numPr>
          <w:ilvl w:val="0"/>
          <w:numId w:val="13"/>
        </w:numPr>
        <w:tabs>
          <w:tab w:val="left" w:pos="669"/>
        </w:tabs>
        <w:suppressAutoHyphens/>
        <w:ind w:left="669" w:hanging="562"/>
        <w:jc w:val="both"/>
        <w:rPr>
          <w:rFonts w:ascii="Times New Roman" w:hAnsi="Times New Roman" w:cs="Times New Roman"/>
          <w:sz w:val="24"/>
          <w:szCs w:val="24"/>
        </w:rPr>
      </w:pPr>
      <w:r w:rsidRPr="003401A8">
        <w:rPr>
          <w:rFonts w:ascii="Times New Roman" w:hAnsi="Times New Roman" w:cs="Times New Roman"/>
          <w:sz w:val="24"/>
          <w:szCs w:val="24"/>
        </w:rPr>
        <w:t>Organizacyjne zasady realizacji zamówienia</w:t>
      </w:r>
    </w:p>
    <w:p w14:paraId="07BF7BB5" w14:textId="77777777" w:rsidR="00C4644E" w:rsidRPr="003401A8" w:rsidRDefault="00F8739F" w:rsidP="003401A8">
      <w:pPr>
        <w:pStyle w:val="Akapitzlist"/>
        <w:keepNext/>
        <w:keepLines/>
        <w:numPr>
          <w:ilvl w:val="1"/>
          <w:numId w:val="13"/>
        </w:numPr>
        <w:tabs>
          <w:tab w:val="left" w:pos="1134"/>
        </w:tabs>
        <w:suppressAutoHyphens/>
        <w:ind w:left="709" w:hanging="567"/>
        <w:jc w:val="both"/>
        <w:rPr>
          <w:rFonts w:ascii="Times New Roman" w:hAnsi="Times New Roman" w:cs="Times New Roman"/>
          <w:sz w:val="24"/>
          <w:szCs w:val="24"/>
        </w:rPr>
      </w:pPr>
      <w:r w:rsidRPr="003401A8">
        <w:rPr>
          <w:rFonts w:ascii="Times New Roman" w:hAnsi="Times New Roman" w:cs="Times New Roman"/>
          <w:sz w:val="24"/>
          <w:szCs w:val="24"/>
        </w:rPr>
        <w:t>Wykonawca powinien być w stałym kontakcie z Zamawiającym i na życzenia Zamawiającego być dostępnym w celu bieżących spotkań koordynacyjnych. Wykonawca powinien ponadto służyć pomocą Zamawiającemu w procesie uchwalania Planu przez odpowiednie organy, w tym wprowadzać poprawki zgodnie z oczekiwaniami tych organów.</w:t>
      </w:r>
    </w:p>
    <w:p w14:paraId="07BF7BB6" w14:textId="77777777" w:rsidR="00C4644E" w:rsidRPr="003401A8" w:rsidRDefault="00F8739F" w:rsidP="003401A8">
      <w:pPr>
        <w:pStyle w:val="Akapitzlist"/>
        <w:keepNext/>
        <w:keepLines/>
        <w:numPr>
          <w:ilvl w:val="1"/>
          <w:numId w:val="13"/>
        </w:numPr>
        <w:tabs>
          <w:tab w:val="left" w:pos="1134"/>
        </w:tabs>
        <w:suppressAutoHyphens/>
        <w:ind w:left="709" w:hanging="567"/>
        <w:jc w:val="both"/>
        <w:rPr>
          <w:rFonts w:ascii="Times New Roman" w:hAnsi="Times New Roman" w:cs="Times New Roman"/>
          <w:sz w:val="24"/>
          <w:szCs w:val="24"/>
        </w:rPr>
      </w:pPr>
      <w:r w:rsidRPr="003401A8">
        <w:rPr>
          <w:rFonts w:ascii="Times New Roman" w:hAnsi="Times New Roman" w:cs="Times New Roman"/>
          <w:sz w:val="24"/>
          <w:szCs w:val="24"/>
        </w:rPr>
        <w:t>Zamawiający zastrzega sobie prawo do dowolnych zmian w kwestionariuszach, scenariuszach oraz kryteriach rekrutacji respondentów niezbędnych na etapie badań wymaganych w procesie przygotowania Planu.</w:t>
      </w:r>
    </w:p>
    <w:p w14:paraId="07BF7BB7" w14:textId="77777777" w:rsidR="00C4644E" w:rsidRPr="003401A8" w:rsidRDefault="00F8739F" w:rsidP="003401A8">
      <w:pPr>
        <w:pStyle w:val="Akapitzlist"/>
        <w:keepNext/>
        <w:keepLines/>
        <w:numPr>
          <w:ilvl w:val="1"/>
          <w:numId w:val="13"/>
        </w:numPr>
        <w:tabs>
          <w:tab w:val="left" w:pos="1134"/>
        </w:tabs>
        <w:suppressAutoHyphens/>
        <w:ind w:left="709" w:hanging="567"/>
        <w:jc w:val="both"/>
        <w:rPr>
          <w:rFonts w:ascii="Times New Roman" w:hAnsi="Times New Roman" w:cs="Times New Roman"/>
          <w:sz w:val="24"/>
          <w:szCs w:val="24"/>
        </w:rPr>
      </w:pPr>
      <w:r w:rsidRPr="003401A8">
        <w:rPr>
          <w:rFonts w:ascii="Times New Roman" w:hAnsi="Times New Roman" w:cs="Times New Roman"/>
          <w:sz w:val="24"/>
          <w:szCs w:val="24"/>
        </w:rPr>
        <w:t>Wykonawca w ramach swojego wynagrodzenia jest zobowiązany do pokrycia wszelkich kosztów, związanych z realizacją zamówienia, kosztów wykonawców badań marketingowych, kosztów pozyskania danych od innych gestorów, za wyjątkiem kosztów wskazanych poniżej.</w:t>
      </w:r>
    </w:p>
    <w:p w14:paraId="07BF7BB8" w14:textId="77777777" w:rsidR="00C4644E" w:rsidRPr="003401A8" w:rsidRDefault="00F8739F" w:rsidP="003401A8">
      <w:pPr>
        <w:pStyle w:val="Akapitzlist"/>
        <w:keepNext/>
        <w:keepLines/>
        <w:numPr>
          <w:ilvl w:val="1"/>
          <w:numId w:val="13"/>
        </w:numPr>
        <w:tabs>
          <w:tab w:val="left" w:pos="1134"/>
        </w:tabs>
        <w:suppressAutoHyphens/>
        <w:ind w:left="709" w:hanging="567"/>
        <w:jc w:val="both"/>
        <w:rPr>
          <w:rFonts w:ascii="Times New Roman" w:hAnsi="Times New Roman" w:cs="Times New Roman"/>
          <w:sz w:val="24"/>
          <w:szCs w:val="24"/>
        </w:rPr>
      </w:pPr>
      <w:r w:rsidRPr="003401A8">
        <w:rPr>
          <w:rFonts w:ascii="Times New Roman" w:hAnsi="Times New Roman" w:cs="Times New Roman"/>
          <w:sz w:val="24"/>
          <w:szCs w:val="24"/>
        </w:rPr>
        <w:t>Zamawiający zapewnia nieodpłatne przekazanie danych będących w jego dyspozycji, pomieszczeń do realizacji konsultacji społecznych i badań jakościowych wraz ze sprzętem rejestrującym dźwięk. Zamawiający zobowiązuje się także udostępnić nośniki reklamowe będące w jego dyspozycji w celu realizacji Planu Promocji SUMP - np. tablice ogłoszeniowe, wraz z rozklejeniem/umieszczeniem, przy czym wykonanie druku plakatów i innych materiałów oraz ich dostarczenie we wskazane miejsce odbywa się na koszt Wykonawcy.</w:t>
      </w:r>
    </w:p>
    <w:p w14:paraId="07BF7BB9" w14:textId="77777777" w:rsidR="00C74E50" w:rsidRPr="003401A8" w:rsidRDefault="00F8739F" w:rsidP="003401A8">
      <w:pPr>
        <w:pStyle w:val="Akapitzlist"/>
        <w:keepNext/>
        <w:keepLines/>
        <w:numPr>
          <w:ilvl w:val="1"/>
          <w:numId w:val="13"/>
        </w:numPr>
        <w:tabs>
          <w:tab w:val="left" w:pos="1134"/>
        </w:tabs>
        <w:suppressAutoHyphens/>
        <w:ind w:left="709" w:hanging="567"/>
        <w:jc w:val="both"/>
        <w:rPr>
          <w:rFonts w:ascii="Times New Roman" w:hAnsi="Times New Roman" w:cs="Times New Roman"/>
          <w:sz w:val="24"/>
          <w:szCs w:val="24"/>
        </w:rPr>
      </w:pPr>
      <w:r w:rsidRPr="003401A8">
        <w:rPr>
          <w:rFonts w:ascii="Times New Roman" w:hAnsi="Times New Roman" w:cs="Times New Roman"/>
          <w:sz w:val="24"/>
          <w:szCs w:val="24"/>
        </w:rPr>
        <w:t>Wszelka dokumentacja powstała w wyniku realizacji zamówienia powinna być przekazana Zamawiającemu - dotyczy to w szczególności baz danych i analiz przeprowadzonych na tych bazach, wraz z koniecznymi specyfikacjami i bazami pozwalającymi na dalsze korzystanie z tych danych przez Zamawiającego.</w:t>
      </w:r>
    </w:p>
    <w:p w14:paraId="07BF7BBA" w14:textId="77777777" w:rsidR="00C74E50" w:rsidRPr="003401A8" w:rsidRDefault="00C74E50" w:rsidP="003401A8">
      <w:pPr>
        <w:pStyle w:val="Tekstpodstawowy"/>
        <w:keepNext/>
        <w:keepLines/>
        <w:suppressAutoHyphens/>
        <w:jc w:val="both"/>
        <w:rPr>
          <w:rFonts w:ascii="Times New Roman" w:hAnsi="Times New Roman" w:cs="Times New Roman"/>
          <w:sz w:val="24"/>
          <w:szCs w:val="24"/>
        </w:rPr>
      </w:pPr>
    </w:p>
    <w:p w14:paraId="07BF7BBB" w14:textId="77777777" w:rsidR="00C74E50" w:rsidRPr="003401A8" w:rsidRDefault="00F8739F" w:rsidP="003401A8">
      <w:pPr>
        <w:pStyle w:val="Nagwek1"/>
        <w:keepNext/>
        <w:keepLines/>
        <w:numPr>
          <w:ilvl w:val="0"/>
          <w:numId w:val="13"/>
        </w:numPr>
        <w:tabs>
          <w:tab w:val="left" w:pos="669"/>
        </w:tabs>
        <w:suppressAutoHyphens/>
        <w:ind w:left="669" w:hanging="562"/>
        <w:jc w:val="both"/>
        <w:rPr>
          <w:rFonts w:ascii="Times New Roman" w:hAnsi="Times New Roman" w:cs="Times New Roman"/>
          <w:sz w:val="24"/>
          <w:szCs w:val="24"/>
        </w:rPr>
      </w:pPr>
      <w:r w:rsidRPr="003401A8">
        <w:rPr>
          <w:rFonts w:ascii="Times New Roman" w:hAnsi="Times New Roman" w:cs="Times New Roman"/>
          <w:sz w:val="24"/>
          <w:szCs w:val="24"/>
        </w:rPr>
        <w:t>Zakres merytoryczny zamówienia</w:t>
      </w:r>
    </w:p>
    <w:p w14:paraId="07BF7BBC" w14:textId="77777777" w:rsidR="00C74E50" w:rsidRPr="003401A8" w:rsidRDefault="00F8739F" w:rsidP="003401A8">
      <w:pPr>
        <w:pStyle w:val="Akapitzlist"/>
        <w:keepNext/>
        <w:keepLines/>
        <w:numPr>
          <w:ilvl w:val="1"/>
          <w:numId w:val="13"/>
        </w:numPr>
        <w:suppressAutoHyphens/>
        <w:ind w:left="714" w:hanging="574"/>
        <w:jc w:val="both"/>
        <w:rPr>
          <w:rFonts w:ascii="Times New Roman" w:hAnsi="Times New Roman" w:cs="Times New Roman"/>
          <w:sz w:val="24"/>
          <w:szCs w:val="24"/>
        </w:rPr>
      </w:pPr>
      <w:r w:rsidRPr="003401A8">
        <w:rPr>
          <w:rFonts w:ascii="Times New Roman" w:hAnsi="Times New Roman" w:cs="Times New Roman"/>
          <w:sz w:val="24"/>
          <w:szCs w:val="24"/>
        </w:rPr>
        <w:t>SUMP zawierać powinien pakiety działań co najmniej w zakresie</w:t>
      </w:r>
      <w:r w:rsidR="008A29A4" w:rsidRPr="003401A8">
        <w:rPr>
          <w:rFonts w:ascii="Times New Roman" w:hAnsi="Times New Roman" w:cs="Times New Roman"/>
          <w:sz w:val="24"/>
          <w:szCs w:val="24"/>
        </w:rPr>
        <w:t xml:space="preserve"> </w:t>
      </w:r>
      <w:r w:rsidRPr="003401A8">
        <w:rPr>
          <w:rFonts w:ascii="Times New Roman" w:hAnsi="Times New Roman" w:cs="Times New Roman"/>
          <w:sz w:val="24"/>
          <w:szCs w:val="24"/>
        </w:rPr>
        <w:t>następujących Obszarów</w:t>
      </w:r>
      <w:r w:rsidR="00C4644E" w:rsidRPr="003401A8">
        <w:rPr>
          <w:rFonts w:ascii="Times New Roman" w:hAnsi="Times New Roman" w:cs="Times New Roman"/>
          <w:sz w:val="24"/>
          <w:szCs w:val="24"/>
        </w:rPr>
        <w:t xml:space="preserve"> </w:t>
      </w:r>
      <w:r w:rsidRPr="003401A8">
        <w:rPr>
          <w:rFonts w:ascii="Times New Roman" w:hAnsi="Times New Roman" w:cs="Times New Roman"/>
          <w:sz w:val="24"/>
          <w:szCs w:val="24"/>
        </w:rPr>
        <w:t>Strategicznych:</w:t>
      </w:r>
    </w:p>
    <w:p w14:paraId="07BF7BBD" w14:textId="77777777" w:rsidR="00C74E50" w:rsidRPr="003401A8" w:rsidRDefault="00F8739F" w:rsidP="003401A8">
      <w:pPr>
        <w:pStyle w:val="Akapitzlist"/>
        <w:keepNext/>
        <w:keepLines/>
        <w:numPr>
          <w:ilvl w:val="0"/>
          <w:numId w:val="27"/>
        </w:numPr>
        <w:suppressAutoHyphens/>
        <w:ind w:left="728" w:hanging="444"/>
        <w:rPr>
          <w:rFonts w:ascii="Times New Roman" w:hAnsi="Times New Roman" w:cs="Times New Roman"/>
          <w:sz w:val="24"/>
          <w:szCs w:val="24"/>
        </w:rPr>
      </w:pPr>
      <w:r w:rsidRPr="003401A8">
        <w:rPr>
          <w:rFonts w:ascii="Times New Roman" w:hAnsi="Times New Roman" w:cs="Times New Roman"/>
          <w:sz w:val="24"/>
          <w:szCs w:val="24"/>
        </w:rPr>
        <w:t>promowanie zielonego transportu,</w:t>
      </w:r>
    </w:p>
    <w:p w14:paraId="07BF7BBE" w14:textId="77777777" w:rsidR="00C74E50" w:rsidRPr="003401A8" w:rsidRDefault="00F8739F" w:rsidP="003401A8">
      <w:pPr>
        <w:pStyle w:val="Akapitzlist"/>
        <w:keepNext/>
        <w:keepLines/>
        <w:numPr>
          <w:ilvl w:val="0"/>
          <w:numId w:val="27"/>
        </w:numPr>
        <w:suppressAutoHyphens/>
        <w:ind w:left="728" w:hanging="444"/>
        <w:rPr>
          <w:rFonts w:ascii="Times New Roman" w:hAnsi="Times New Roman" w:cs="Times New Roman"/>
          <w:sz w:val="24"/>
          <w:szCs w:val="24"/>
        </w:rPr>
      </w:pPr>
      <w:r w:rsidRPr="003401A8">
        <w:rPr>
          <w:rFonts w:ascii="Times New Roman" w:hAnsi="Times New Roman" w:cs="Times New Roman"/>
          <w:sz w:val="24"/>
          <w:szCs w:val="24"/>
        </w:rPr>
        <w:t>wdrożenie koncepcji</w:t>
      </w:r>
      <w:r w:rsidR="00B429EE" w:rsidRPr="003401A8">
        <w:rPr>
          <w:rFonts w:ascii="Times New Roman" w:hAnsi="Times New Roman" w:cs="Times New Roman"/>
          <w:sz w:val="24"/>
          <w:szCs w:val="24"/>
        </w:rPr>
        <w:t xml:space="preserve"> </w:t>
      </w:r>
      <w:proofErr w:type="spellStart"/>
      <w:r w:rsidR="00B429EE" w:rsidRPr="003401A8">
        <w:rPr>
          <w:rFonts w:ascii="Times New Roman" w:hAnsi="Times New Roman" w:cs="Times New Roman"/>
          <w:sz w:val="24"/>
          <w:szCs w:val="24"/>
        </w:rPr>
        <w:t>Mobility</w:t>
      </w:r>
      <w:proofErr w:type="spellEnd"/>
      <w:r w:rsidR="00B429EE" w:rsidRPr="003401A8">
        <w:rPr>
          <w:rFonts w:ascii="Times New Roman" w:hAnsi="Times New Roman" w:cs="Times New Roman"/>
          <w:sz w:val="24"/>
          <w:szCs w:val="24"/>
        </w:rPr>
        <w:t xml:space="preserve"> as a Service</w:t>
      </w:r>
      <w:r w:rsidRPr="003401A8">
        <w:rPr>
          <w:rFonts w:ascii="Times New Roman" w:hAnsi="Times New Roman" w:cs="Times New Roman"/>
          <w:sz w:val="24"/>
          <w:szCs w:val="24"/>
        </w:rPr>
        <w:t xml:space="preserve"> </w:t>
      </w:r>
      <w:r w:rsidR="00B429EE" w:rsidRPr="003401A8">
        <w:rPr>
          <w:rFonts w:ascii="Times New Roman" w:hAnsi="Times New Roman" w:cs="Times New Roman"/>
          <w:sz w:val="24"/>
          <w:szCs w:val="24"/>
        </w:rPr>
        <w:t>(</w:t>
      </w:r>
      <w:proofErr w:type="spellStart"/>
      <w:r w:rsidRPr="003401A8">
        <w:rPr>
          <w:rFonts w:ascii="Times New Roman" w:hAnsi="Times New Roman" w:cs="Times New Roman"/>
          <w:sz w:val="24"/>
          <w:szCs w:val="24"/>
        </w:rPr>
        <w:t>MaaS</w:t>
      </w:r>
      <w:proofErr w:type="spellEnd"/>
      <w:r w:rsidR="00B429EE" w:rsidRPr="003401A8">
        <w:rPr>
          <w:rFonts w:ascii="Times New Roman" w:hAnsi="Times New Roman" w:cs="Times New Roman"/>
          <w:sz w:val="24"/>
          <w:szCs w:val="24"/>
        </w:rPr>
        <w:t>)</w:t>
      </w:r>
      <w:r w:rsidRPr="003401A8">
        <w:rPr>
          <w:rFonts w:ascii="Times New Roman" w:hAnsi="Times New Roman" w:cs="Times New Roman"/>
          <w:sz w:val="24"/>
          <w:szCs w:val="24"/>
        </w:rPr>
        <w:t>,</w:t>
      </w:r>
    </w:p>
    <w:p w14:paraId="07BF7BBF" w14:textId="77777777" w:rsidR="00C74E50" w:rsidRPr="003401A8" w:rsidRDefault="00F8739F" w:rsidP="003401A8">
      <w:pPr>
        <w:pStyle w:val="Akapitzlist"/>
        <w:keepNext/>
        <w:keepLines/>
        <w:numPr>
          <w:ilvl w:val="0"/>
          <w:numId w:val="27"/>
        </w:numPr>
        <w:suppressAutoHyphens/>
        <w:ind w:left="728" w:hanging="444"/>
        <w:rPr>
          <w:rFonts w:ascii="Times New Roman" w:hAnsi="Times New Roman" w:cs="Times New Roman"/>
          <w:sz w:val="24"/>
          <w:szCs w:val="24"/>
        </w:rPr>
      </w:pPr>
      <w:r w:rsidRPr="003401A8">
        <w:rPr>
          <w:rFonts w:ascii="Times New Roman" w:hAnsi="Times New Roman" w:cs="Times New Roman"/>
          <w:sz w:val="24"/>
          <w:szCs w:val="24"/>
        </w:rPr>
        <w:t>logistyka miejska, dostarczanie towarów i usług,</w:t>
      </w:r>
    </w:p>
    <w:p w14:paraId="07BF7BC0" w14:textId="77777777" w:rsidR="00B861B2" w:rsidRPr="003401A8" w:rsidRDefault="00F8739F" w:rsidP="003401A8">
      <w:pPr>
        <w:pStyle w:val="Akapitzlist"/>
        <w:keepNext/>
        <w:keepLines/>
        <w:numPr>
          <w:ilvl w:val="0"/>
          <w:numId w:val="27"/>
        </w:numPr>
        <w:suppressAutoHyphens/>
        <w:ind w:left="728" w:hanging="444"/>
        <w:rPr>
          <w:rFonts w:ascii="Times New Roman" w:hAnsi="Times New Roman" w:cs="Times New Roman"/>
          <w:sz w:val="24"/>
          <w:szCs w:val="24"/>
        </w:rPr>
      </w:pPr>
      <w:r w:rsidRPr="003401A8">
        <w:rPr>
          <w:rFonts w:ascii="Times New Roman" w:hAnsi="Times New Roman" w:cs="Times New Roman"/>
          <w:sz w:val="24"/>
          <w:szCs w:val="24"/>
        </w:rPr>
        <w:lastRenderedPageBreak/>
        <w:t>zarządzanie mobilnością i inteligentnych systemów transportowych</w:t>
      </w:r>
    </w:p>
    <w:p w14:paraId="07BF7BC1" w14:textId="77777777" w:rsidR="00B861B2" w:rsidRPr="003401A8" w:rsidRDefault="00F8739F" w:rsidP="003401A8">
      <w:pPr>
        <w:pStyle w:val="Akapitzlist"/>
        <w:keepNext/>
        <w:keepLines/>
        <w:numPr>
          <w:ilvl w:val="0"/>
          <w:numId w:val="27"/>
        </w:numPr>
        <w:suppressAutoHyphens/>
        <w:ind w:left="728" w:hanging="444"/>
        <w:rPr>
          <w:rFonts w:ascii="Times New Roman" w:hAnsi="Times New Roman" w:cs="Times New Roman"/>
          <w:sz w:val="24"/>
          <w:szCs w:val="24"/>
        </w:rPr>
      </w:pPr>
      <w:r w:rsidRPr="003401A8">
        <w:rPr>
          <w:rFonts w:ascii="Times New Roman" w:hAnsi="Times New Roman" w:cs="Times New Roman"/>
          <w:sz w:val="24"/>
          <w:szCs w:val="24"/>
        </w:rPr>
        <w:t>intermodalność.</w:t>
      </w:r>
    </w:p>
    <w:p w14:paraId="07BF7BC2" w14:textId="77777777" w:rsidR="00C74E50" w:rsidRPr="003401A8" w:rsidRDefault="00F8739F" w:rsidP="003401A8">
      <w:pPr>
        <w:pStyle w:val="Akapitzlist"/>
        <w:keepNext/>
        <w:keepLines/>
        <w:numPr>
          <w:ilvl w:val="1"/>
          <w:numId w:val="13"/>
        </w:numPr>
        <w:tabs>
          <w:tab w:val="left" w:pos="1490"/>
        </w:tabs>
        <w:suppressAutoHyphens/>
        <w:ind w:left="714" w:hanging="574"/>
        <w:jc w:val="both"/>
        <w:rPr>
          <w:rFonts w:ascii="Times New Roman" w:hAnsi="Times New Roman" w:cs="Times New Roman"/>
          <w:sz w:val="24"/>
          <w:szCs w:val="24"/>
        </w:rPr>
      </w:pPr>
      <w:r w:rsidRPr="003401A8">
        <w:rPr>
          <w:rFonts w:ascii="Times New Roman" w:hAnsi="Times New Roman" w:cs="Times New Roman"/>
          <w:sz w:val="24"/>
          <w:szCs w:val="24"/>
        </w:rPr>
        <w:t>Obszary Strategiczne to główne kierunki zmian, planowane do realizacji w ramach SUMP. Powinny być one wypełnione w toku przygotowania SUMP odpowiednimi pakietami działań, tworzącymi optymalny, skuteczny, logiczny i merytorycznie uzasadniony zestaw działań (logikę zmian).</w:t>
      </w:r>
    </w:p>
    <w:p w14:paraId="07BF7BC3" w14:textId="77777777" w:rsidR="00C74E50" w:rsidRPr="003401A8" w:rsidRDefault="00F8739F" w:rsidP="003401A8">
      <w:pPr>
        <w:pStyle w:val="Akapitzlist"/>
        <w:keepNext/>
        <w:keepLines/>
        <w:numPr>
          <w:ilvl w:val="1"/>
          <w:numId w:val="13"/>
        </w:numPr>
        <w:suppressAutoHyphens/>
        <w:ind w:left="714" w:hanging="574"/>
        <w:jc w:val="both"/>
        <w:rPr>
          <w:rFonts w:ascii="Times New Roman" w:hAnsi="Times New Roman" w:cs="Times New Roman"/>
          <w:sz w:val="24"/>
          <w:szCs w:val="24"/>
        </w:rPr>
      </w:pPr>
      <w:r w:rsidRPr="003401A8">
        <w:rPr>
          <w:rFonts w:ascii="Times New Roman" w:hAnsi="Times New Roman" w:cs="Times New Roman"/>
          <w:sz w:val="24"/>
          <w:szCs w:val="24"/>
        </w:rPr>
        <w:t>Wykonawca w toku procesu przygotowania SUMP może postulować modyfikacje Obszarów Strategicznych, jeśli wynika to z prowadzonych analiz, jednakże powinien w takim przypadku uzyskać akceptację Zamawiającego.</w:t>
      </w:r>
    </w:p>
    <w:p w14:paraId="07BF7BC4" w14:textId="77777777" w:rsidR="00C4644E" w:rsidRPr="003401A8" w:rsidRDefault="00C4644E" w:rsidP="003401A8">
      <w:pPr>
        <w:keepNext/>
        <w:keepLines/>
        <w:suppressAutoHyphens/>
        <w:ind w:left="140"/>
        <w:jc w:val="both"/>
        <w:rPr>
          <w:rFonts w:ascii="Times New Roman" w:hAnsi="Times New Roman" w:cs="Times New Roman"/>
          <w:sz w:val="24"/>
          <w:szCs w:val="24"/>
        </w:rPr>
      </w:pPr>
    </w:p>
    <w:p w14:paraId="07BF7BC5" w14:textId="77777777" w:rsidR="00C74E50" w:rsidRPr="003401A8" w:rsidRDefault="00F8739F" w:rsidP="003401A8">
      <w:pPr>
        <w:pStyle w:val="Nagwek1"/>
        <w:keepNext/>
        <w:keepLines/>
        <w:numPr>
          <w:ilvl w:val="0"/>
          <w:numId w:val="13"/>
        </w:numPr>
        <w:tabs>
          <w:tab w:val="left" w:pos="669"/>
        </w:tabs>
        <w:suppressAutoHyphens/>
        <w:ind w:left="669" w:hanging="562"/>
        <w:jc w:val="both"/>
        <w:rPr>
          <w:rFonts w:ascii="Times New Roman" w:hAnsi="Times New Roman" w:cs="Times New Roman"/>
          <w:sz w:val="24"/>
          <w:szCs w:val="24"/>
        </w:rPr>
      </w:pPr>
      <w:r w:rsidRPr="003401A8">
        <w:rPr>
          <w:rFonts w:ascii="Times New Roman" w:hAnsi="Times New Roman" w:cs="Times New Roman"/>
          <w:sz w:val="24"/>
          <w:szCs w:val="24"/>
        </w:rPr>
        <w:t>Proces, raporty i harmonogram ich dostarczania</w:t>
      </w:r>
    </w:p>
    <w:p w14:paraId="07BF7BC6" w14:textId="77777777" w:rsidR="00C74E50" w:rsidRPr="003401A8" w:rsidRDefault="00F8739F" w:rsidP="003401A8">
      <w:pPr>
        <w:pStyle w:val="Akapitzlist"/>
        <w:keepNext/>
        <w:keepLines/>
        <w:numPr>
          <w:ilvl w:val="1"/>
          <w:numId w:val="13"/>
        </w:numPr>
        <w:suppressAutoHyphens/>
        <w:ind w:left="709" w:hanging="567"/>
        <w:jc w:val="both"/>
        <w:rPr>
          <w:rFonts w:ascii="Times New Roman" w:hAnsi="Times New Roman" w:cs="Times New Roman"/>
          <w:sz w:val="24"/>
          <w:szCs w:val="24"/>
        </w:rPr>
      </w:pPr>
      <w:r w:rsidRPr="003401A8">
        <w:rPr>
          <w:rFonts w:ascii="Times New Roman" w:hAnsi="Times New Roman" w:cs="Times New Roman"/>
          <w:sz w:val="24"/>
          <w:szCs w:val="24"/>
        </w:rPr>
        <w:t>Proces realizacji zamówienia powinien być oparty o cykl 12 kroków planowania zrównoważonej mobilności miejskiej ELTIS - 2 edycja1 (Cyklu SUMP), przy czym niektóre czynności powinny być wykonywane iteracyjnie - rozpoczęte w jednym kroku, lecz kontynuowane i pogłębione w kolejnym. Końcowy projekt SUMP powinien dokumentować proces prac nad SUMP, zgodnie z krokami 1 - 9 planowania zrównoważonej mobilności miejskiej oraz zawierać zaplanowany proces dla kroków 10 - 12. Powiązanie kroków cyklu SUMP oraz etapów realizacji zamówienia przedstawia Tabela 2.</w:t>
      </w:r>
    </w:p>
    <w:p w14:paraId="07BF7BC7" w14:textId="77777777" w:rsidR="00C74E50" w:rsidRPr="003401A8" w:rsidRDefault="00C74E50" w:rsidP="003401A8">
      <w:pPr>
        <w:pStyle w:val="Tekstpodstawowy"/>
        <w:keepNext/>
        <w:keepLines/>
        <w:suppressAutoHyphens/>
        <w:jc w:val="both"/>
        <w:rPr>
          <w:rFonts w:ascii="Times New Roman" w:hAnsi="Times New Roman" w:cs="Times New Roman"/>
          <w:sz w:val="24"/>
          <w:szCs w:val="24"/>
        </w:rPr>
      </w:pPr>
    </w:p>
    <w:p w14:paraId="07BF7BC8" w14:textId="77777777" w:rsidR="00C74E50" w:rsidRPr="003401A8" w:rsidRDefault="00F8739F" w:rsidP="003401A8">
      <w:pPr>
        <w:keepNext/>
        <w:keepLines/>
        <w:suppressAutoHyphens/>
        <w:ind w:left="165"/>
        <w:jc w:val="both"/>
        <w:rPr>
          <w:rFonts w:ascii="Times New Roman" w:hAnsi="Times New Roman" w:cs="Times New Roman"/>
          <w:b/>
          <w:i/>
          <w:sz w:val="24"/>
          <w:szCs w:val="24"/>
        </w:rPr>
      </w:pPr>
      <w:r w:rsidRPr="003401A8">
        <w:rPr>
          <w:rFonts w:ascii="Times New Roman" w:hAnsi="Times New Roman" w:cs="Times New Roman"/>
          <w:b/>
          <w:i/>
          <w:sz w:val="24"/>
          <w:szCs w:val="24"/>
        </w:rPr>
        <w:t>Tabela 2. Powiązanie etapów realizacji zamówienia i kroków cyklu zrównoważonego planowania mobilności</w:t>
      </w:r>
      <w:r w:rsidR="00C4644E" w:rsidRPr="003401A8">
        <w:rPr>
          <w:rFonts w:ascii="Times New Roman" w:hAnsi="Times New Roman" w:cs="Times New Roman"/>
          <w:b/>
          <w:i/>
          <w:sz w:val="24"/>
          <w:szCs w:val="24"/>
        </w:rPr>
        <w:t xml:space="preserve"> </w:t>
      </w:r>
      <w:r w:rsidRPr="003401A8">
        <w:rPr>
          <w:rFonts w:ascii="Times New Roman" w:hAnsi="Times New Roman" w:cs="Times New Roman"/>
          <w:b/>
          <w:i/>
          <w:sz w:val="24"/>
          <w:szCs w:val="24"/>
        </w:rPr>
        <w:t>miejskiej ELTIS (2 edycja).</w:t>
      </w:r>
    </w:p>
    <w:tbl>
      <w:tblPr>
        <w:tblStyle w:val="TableNormal"/>
        <w:tblW w:w="916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238"/>
        <w:gridCol w:w="2078"/>
        <w:gridCol w:w="1963"/>
        <w:gridCol w:w="1252"/>
      </w:tblGrid>
      <w:tr w:rsidR="003401A8" w:rsidRPr="003401A8" w14:paraId="07BF7BCC" w14:textId="77777777" w:rsidTr="008777C9">
        <w:trPr>
          <w:trHeight w:val="316"/>
        </w:trPr>
        <w:tc>
          <w:tcPr>
            <w:tcW w:w="2631" w:type="dxa"/>
            <w:vMerge w:val="restart"/>
            <w:vAlign w:val="center"/>
          </w:tcPr>
          <w:p w14:paraId="07BF7BC9" w14:textId="77777777" w:rsidR="00C74E50" w:rsidRPr="003401A8" w:rsidRDefault="00F8739F" w:rsidP="003401A8">
            <w:pPr>
              <w:pStyle w:val="TableParagraph"/>
              <w:keepNext/>
              <w:keepLines/>
              <w:suppressAutoHyphens/>
              <w:ind w:left="15" w:firstLine="1"/>
              <w:jc w:val="both"/>
              <w:rPr>
                <w:rFonts w:ascii="Times New Roman" w:hAnsi="Times New Roman" w:cs="Times New Roman"/>
                <w:b/>
                <w:sz w:val="24"/>
                <w:szCs w:val="24"/>
              </w:rPr>
            </w:pPr>
            <w:r w:rsidRPr="003401A8">
              <w:rPr>
                <w:rFonts w:ascii="Times New Roman" w:hAnsi="Times New Roman" w:cs="Times New Roman"/>
                <w:b/>
                <w:sz w:val="24"/>
                <w:szCs w:val="24"/>
              </w:rPr>
              <w:t>Krok cyklu zrównoważonego planowania mobilności</w:t>
            </w:r>
          </w:p>
          <w:p w14:paraId="07BF7BCA" w14:textId="77777777" w:rsidR="00C74E50" w:rsidRPr="003401A8" w:rsidRDefault="00F8739F" w:rsidP="003401A8">
            <w:pPr>
              <w:pStyle w:val="TableParagraph"/>
              <w:keepNext/>
              <w:keepLines/>
              <w:suppressAutoHyphens/>
              <w:ind w:left="157"/>
              <w:jc w:val="both"/>
              <w:rPr>
                <w:rFonts w:ascii="Times New Roman" w:hAnsi="Times New Roman" w:cs="Times New Roman"/>
                <w:b/>
                <w:sz w:val="24"/>
                <w:szCs w:val="24"/>
              </w:rPr>
            </w:pPr>
            <w:r w:rsidRPr="003401A8">
              <w:rPr>
                <w:rFonts w:ascii="Times New Roman" w:hAnsi="Times New Roman" w:cs="Times New Roman"/>
                <w:b/>
                <w:sz w:val="24"/>
                <w:szCs w:val="24"/>
              </w:rPr>
              <w:t>miejskiej ELTIS (2 edycja)</w:t>
            </w:r>
          </w:p>
        </w:tc>
        <w:tc>
          <w:tcPr>
            <w:tcW w:w="6531" w:type="dxa"/>
            <w:gridSpan w:val="4"/>
            <w:vAlign w:val="center"/>
          </w:tcPr>
          <w:p w14:paraId="07BF7BCB" w14:textId="77777777" w:rsidR="00C74E50" w:rsidRPr="003401A8" w:rsidRDefault="00F8739F" w:rsidP="003401A8">
            <w:pPr>
              <w:pStyle w:val="TableParagraph"/>
              <w:keepNext/>
              <w:keepLines/>
              <w:suppressAutoHyphens/>
              <w:ind w:left="157"/>
              <w:jc w:val="both"/>
              <w:rPr>
                <w:rFonts w:ascii="Times New Roman" w:hAnsi="Times New Roman" w:cs="Times New Roman"/>
                <w:b/>
                <w:sz w:val="24"/>
                <w:szCs w:val="24"/>
              </w:rPr>
            </w:pPr>
            <w:r w:rsidRPr="003401A8">
              <w:rPr>
                <w:rFonts w:ascii="Times New Roman" w:hAnsi="Times New Roman" w:cs="Times New Roman"/>
                <w:b/>
                <w:sz w:val="24"/>
                <w:szCs w:val="24"/>
              </w:rPr>
              <w:t>Etap realizacji zamówienia</w:t>
            </w:r>
          </w:p>
        </w:tc>
      </w:tr>
      <w:tr w:rsidR="003401A8" w:rsidRPr="003401A8" w14:paraId="07BF7BD2" w14:textId="77777777" w:rsidTr="008777C9">
        <w:trPr>
          <w:trHeight w:val="1108"/>
        </w:trPr>
        <w:tc>
          <w:tcPr>
            <w:tcW w:w="2631" w:type="dxa"/>
            <w:vMerge/>
            <w:tcBorders>
              <w:top w:val="nil"/>
            </w:tcBorders>
            <w:vAlign w:val="center"/>
          </w:tcPr>
          <w:p w14:paraId="07BF7BCD" w14:textId="77777777" w:rsidR="00C74E50" w:rsidRPr="003401A8" w:rsidRDefault="00C74E50" w:rsidP="003401A8">
            <w:pPr>
              <w:keepNext/>
              <w:keepLines/>
              <w:suppressAutoHyphens/>
              <w:ind w:left="157"/>
              <w:jc w:val="both"/>
              <w:rPr>
                <w:rFonts w:ascii="Times New Roman" w:hAnsi="Times New Roman" w:cs="Times New Roman"/>
                <w:sz w:val="24"/>
                <w:szCs w:val="24"/>
              </w:rPr>
            </w:pPr>
          </w:p>
        </w:tc>
        <w:tc>
          <w:tcPr>
            <w:tcW w:w="1238" w:type="dxa"/>
            <w:vAlign w:val="center"/>
          </w:tcPr>
          <w:p w14:paraId="07BF7BCE" w14:textId="77777777" w:rsidR="00C74E50" w:rsidRPr="003401A8" w:rsidRDefault="00F8739F" w:rsidP="003401A8">
            <w:pPr>
              <w:pStyle w:val="TableParagraph"/>
              <w:keepNext/>
              <w:keepLines/>
              <w:suppressAutoHyphens/>
              <w:ind w:firstLine="13"/>
              <w:jc w:val="both"/>
              <w:rPr>
                <w:rFonts w:ascii="Times New Roman" w:hAnsi="Times New Roman" w:cs="Times New Roman"/>
                <w:b/>
                <w:sz w:val="24"/>
                <w:szCs w:val="24"/>
              </w:rPr>
            </w:pPr>
            <w:r w:rsidRPr="003401A8">
              <w:rPr>
                <w:rFonts w:ascii="Times New Roman" w:hAnsi="Times New Roman" w:cs="Times New Roman"/>
                <w:b/>
                <w:sz w:val="24"/>
                <w:szCs w:val="24"/>
              </w:rPr>
              <w:t>Raport Metodyczny</w:t>
            </w:r>
          </w:p>
        </w:tc>
        <w:tc>
          <w:tcPr>
            <w:tcW w:w="2078" w:type="dxa"/>
            <w:vAlign w:val="center"/>
          </w:tcPr>
          <w:p w14:paraId="07BF7BCF" w14:textId="77777777" w:rsidR="00C74E50" w:rsidRPr="003401A8" w:rsidRDefault="00F8739F" w:rsidP="003401A8">
            <w:pPr>
              <w:pStyle w:val="TableParagraph"/>
              <w:keepNext/>
              <w:keepLines/>
              <w:suppressAutoHyphens/>
              <w:ind w:firstLine="5"/>
              <w:jc w:val="both"/>
              <w:rPr>
                <w:rFonts w:ascii="Times New Roman" w:hAnsi="Times New Roman" w:cs="Times New Roman"/>
                <w:b/>
                <w:sz w:val="24"/>
                <w:szCs w:val="24"/>
              </w:rPr>
            </w:pPr>
            <w:r w:rsidRPr="003401A8">
              <w:rPr>
                <w:rFonts w:ascii="Times New Roman" w:hAnsi="Times New Roman" w:cs="Times New Roman"/>
                <w:b/>
                <w:sz w:val="24"/>
                <w:szCs w:val="24"/>
              </w:rPr>
              <w:t>Raport Diagnostyczno- Strategiczny</w:t>
            </w:r>
          </w:p>
        </w:tc>
        <w:tc>
          <w:tcPr>
            <w:tcW w:w="1963" w:type="dxa"/>
            <w:vAlign w:val="center"/>
          </w:tcPr>
          <w:p w14:paraId="07BF7BD0" w14:textId="77777777" w:rsidR="00C74E50" w:rsidRPr="003401A8" w:rsidRDefault="00F8739F" w:rsidP="003401A8">
            <w:pPr>
              <w:pStyle w:val="TableParagraph"/>
              <w:keepNext/>
              <w:keepLines/>
              <w:suppressAutoHyphens/>
              <w:ind w:left="22"/>
              <w:jc w:val="both"/>
              <w:rPr>
                <w:rFonts w:ascii="Times New Roman" w:hAnsi="Times New Roman" w:cs="Times New Roman"/>
                <w:b/>
                <w:sz w:val="24"/>
                <w:szCs w:val="24"/>
              </w:rPr>
            </w:pPr>
            <w:r w:rsidRPr="003401A8">
              <w:rPr>
                <w:rFonts w:ascii="Times New Roman" w:hAnsi="Times New Roman" w:cs="Times New Roman"/>
                <w:b/>
                <w:sz w:val="24"/>
                <w:szCs w:val="24"/>
              </w:rPr>
              <w:t>Projekt SUMP</w:t>
            </w:r>
          </w:p>
        </w:tc>
        <w:tc>
          <w:tcPr>
            <w:tcW w:w="1252" w:type="dxa"/>
            <w:vAlign w:val="center"/>
          </w:tcPr>
          <w:p w14:paraId="07BF7BD1" w14:textId="77777777" w:rsidR="00C74E50" w:rsidRPr="003401A8" w:rsidRDefault="00F8739F" w:rsidP="003401A8">
            <w:pPr>
              <w:pStyle w:val="TableParagraph"/>
              <w:keepNext/>
              <w:keepLines/>
              <w:suppressAutoHyphens/>
              <w:ind w:left="43" w:firstLine="1"/>
              <w:jc w:val="both"/>
              <w:rPr>
                <w:rFonts w:ascii="Times New Roman" w:hAnsi="Times New Roman" w:cs="Times New Roman"/>
                <w:b/>
                <w:sz w:val="24"/>
                <w:szCs w:val="24"/>
              </w:rPr>
            </w:pPr>
            <w:r w:rsidRPr="003401A8">
              <w:rPr>
                <w:rFonts w:ascii="Times New Roman" w:hAnsi="Times New Roman" w:cs="Times New Roman"/>
                <w:b/>
                <w:sz w:val="24"/>
                <w:szCs w:val="24"/>
              </w:rPr>
              <w:t>Współpraca po przyjęciu projektu SUMP</w:t>
            </w:r>
          </w:p>
        </w:tc>
      </w:tr>
      <w:tr w:rsidR="003401A8" w:rsidRPr="003401A8" w14:paraId="07BF7BD8" w14:textId="77777777" w:rsidTr="00DD611A">
        <w:trPr>
          <w:trHeight w:val="546"/>
        </w:trPr>
        <w:tc>
          <w:tcPr>
            <w:tcW w:w="2631" w:type="dxa"/>
          </w:tcPr>
          <w:p w14:paraId="07BF7BD3"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1. Przygotowanie struktur projektowych</w:t>
            </w:r>
          </w:p>
        </w:tc>
        <w:tc>
          <w:tcPr>
            <w:tcW w:w="1238" w:type="dxa"/>
            <w:shd w:val="clear" w:color="auto" w:fill="92D14F"/>
          </w:tcPr>
          <w:p w14:paraId="07BF7BD4"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tcPr>
          <w:p w14:paraId="07BF7BD5"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1963" w:type="dxa"/>
          </w:tcPr>
          <w:p w14:paraId="07BF7BD6"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1252" w:type="dxa"/>
          </w:tcPr>
          <w:p w14:paraId="07BF7BD7"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BDF" w14:textId="77777777" w:rsidTr="00DD611A">
        <w:trPr>
          <w:trHeight w:val="1080"/>
        </w:trPr>
        <w:tc>
          <w:tcPr>
            <w:tcW w:w="2631" w:type="dxa"/>
          </w:tcPr>
          <w:p w14:paraId="07BF7BD9"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2. Określenie kontekstu</w:t>
            </w:r>
          </w:p>
          <w:p w14:paraId="07BF7BDA"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strategicznego</w:t>
            </w:r>
          </w:p>
        </w:tc>
        <w:tc>
          <w:tcPr>
            <w:tcW w:w="1238" w:type="dxa"/>
          </w:tcPr>
          <w:p w14:paraId="07BF7BDB"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shd w:val="clear" w:color="auto" w:fill="FFC000"/>
          </w:tcPr>
          <w:p w14:paraId="07BF7BDC"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Z uwzględnieniem przygotowania dokonanego przez Zamawiającego</w:t>
            </w:r>
          </w:p>
        </w:tc>
        <w:tc>
          <w:tcPr>
            <w:tcW w:w="1963" w:type="dxa"/>
          </w:tcPr>
          <w:p w14:paraId="07BF7BDD"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1252" w:type="dxa"/>
          </w:tcPr>
          <w:p w14:paraId="07BF7BDE"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BE5" w14:textId="77777777" w:rsidTr="00DD611A">
        <w:trPr>
          <w:trHeight w:val="1079"/>
        </w:trPr>
        <w:tc>
          <w:tcPr>
            <w:tcW w:w="2631" w:type="dxa"/>
          </w:tcPr>
          <w:p w14:paraId="07BF7BE0"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3. Analiza sytuacji w zakresie</w:t>
            </w:r>
            <w:r w:rsidR="008777C9" w:rsidRPr="003401A8">
              <w:rPr>
                <w:rFonts w:ascii="Times New Roman" w:hAnsi="Times New Roman" w:cs="Times New Roman"/>
                <w:sz w:val="24"/>
                <w:szCs w:val="24"/>
              </w:rPr>
              <w:t xml:space="preserve"> </w:t>
            </w:r>
            <w:r w:rsidRPr="003401A8">
              <w:rPr>
                <w:rFonts w:ascii="Times New Roman" w:hAnsi="Times New Roman" w:cs="Times New Roman"/>
                <w:sz w:val="24"/>
                <w:szCs w:val="24"/>
              </w:rPr>
              <w:t>mobilności</w:t>
            </w:r>
          </w:p>
        </w:tc>
        <w:tc>
          <w:tcPr>
            <w:tcW w:w="1238" w:type="dxa"/>
          </w:tcPr>
          <w:p w14:paraId="07BF7BE1"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shd w:val="clear" w:color="auto" w:fill="FFC000"/>
          </w:tcPr>
          <w:p w14:paraId="07BF7BE2"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Z uwzględnieniem przygotowania dokonanego przez Zamawiającego</w:t>
            </w:r>
          </w:p>
        </w:tc>
        <w:tc>
          <w:tcPr>
            <w:tcW w:w="1963" w:type="dxa"/>
          </w:tcPr>
          <w:p w14:paraId="07BF7BE3"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1252" w:type="dxa"/>
          </w:tcPr>
          <w:p w14:paraId="07BF7BE4"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BEB" w14:textId="77777777" w:rsidTr="00DD611A">
        <w:trPr>
          <w:trHeight w:val="810"/>
        </w:trPr>
        <w:tc>
          <w:tcPr>
            <w:tcW w:w="2631" w:type="dxa"/>
          </w:tcPr>
          <w:p w14:paraId="07BF7BE6" w14:textId="77777777" w:rsidR="00C74E50" w:rsidRPr="003401A8" w:rsidRDefault="00F8739F" w:rsidP="003401A8">
            <w:pPr>
              <w:pStyle w:val="TableParagraph"/>
              <w:keepNext/>
              <w:keepLines/>
              <w:suppressAutoHyphens/>
              <w:ind w:left="11"/>
              <w:jc w:val="both"/>
              <w:rPr>
                <w:rFonts w:ascii="Times New Roman" w:hAnsi="Times New Roman" w:cs="Times New Roman"/>
                <w:b/>
                <w:sz w:val="24"/>
                <w:szCs w:val="24"/>
              </w:rPr>
            </w:pPr>
            <w:r w:rsidRPr="003401A8">
              <w:rPr>
                <w:rFonts w:ascii="Times New Roman" w:hAnsi="Times New Roman" w:cs="Times New Roman"/>
                <w:b/>
                <w:sz w:val="24"/>
                <w:szCs w:val="24"/>
              </w:rPr>
              <w:t>Kamień milowy - analiza głównych problemów i możliwości</w:t>
            </w:r>
          </w:p>
        </w:tc>
        <w:tc>
          <w:tcPr>
            <w:tcW w:w="1238" w:type="dxa"/>
          </w:tcPr>
          <w:p w14:paraId="07BF7BE7"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shd w:val="clear" w:color="auto" w:fill="00AFF0"/>
          </w:tcPr>
          <w:p w14:paraId="07BF7BE8"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 Raportu Pośredniego po zakończeniu realizacji</w:t>
            </w:r>
          </w:p>
        </w:tc>
        <w:tc>
          <w:tcPr>
            <w:tcW w:w="1963" w:type="dxa"/>
          </w:tcPr>
          <w:p w14:paraId="07BF7BE9"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1252" w:type="dxa"/>
          </w:tcPr>
          <w:p w14:paraId="07BF7BEA"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BF4" w14:textId="77777777" w:rsidTr="00DD611A">
        <w:trPr>
          <w:trHeight w:val="810"/>
        </w:trPr>
        <w:tc>
          <w:tcPr>
            <w:tcW w:w="2631" w:type="dxa"/>
          </w:tcPr>
          <w:p w14:paraId="07BF7BEC"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4. Budowa i wspólna ocena</w:t>
            </w:r>
          </w:p>
          <w:p w14:paraId="07BF7BED"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scenariuszy</w:t>
            </w:r>
          </w:p>
        </w:tc>
        <w:tc>
          <w:tcPr>
            <w:tcW w:w="1238" w:type="dxa"/>
          </w:tcPr>
          <w:p w14:paraId="07BF7BEE"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shd w:val="clear" w:color="auto" w:fill="00AFF0"/>
          </w:tcPr>
          <w:p w14:paraId="07BF7BEF"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 Raportu Pośredniego po zakończeniu realizacji</w:t>
            </w:r>
          </w:p>
        </w:tc>
        <w:tc>
          <w:tcPr>
            <w:tcW w:w="1963" w:type="dxa"/>
            <w:shd w:val="clear" w:color="auto" w:fill="FFFF00"/>
          </w:tcPr>
          <w:p w14:paraId="07BF7BF0"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Ewentualne</w:t>
            </w:r>
          </w:p>
          <w:p w14:paraId="07BF7BF1"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uzupełnienia i</w:t>
            </w:r>
          </w:p>
          <w:p w14:paraId="07BF7BF2"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poprawki</w:t>
            </w:r>
          </w:p>
        </w:tc>
        <w:tc>
          <w:tcPr>
            <w:tcW w:w="1252" w:type="dxa"/>
          </w:tcPr>
          <w:p w14:paraId="07BF7BF3"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BFC" w14:textId="77777777" w:rsidTr="00DD611A">
        <w:trPr>
          <w:trHeight w:val="811"/>
        </w:trPr>
        <w:tc>
          <w:tcPr>
            <w:tcW w:w="2631" w:type="dxa"/>
          </w:tcPr>
          <w:p w14:paraId="07BF7BF5"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5. Wypracowanie wizji i strategii wspólnie z interesariuszami</w:t>
            </w:r>
          </w:p>
        </w:tc>
        <w:tc>
          <w:tcPr>
            <w:tcW w:w="1238" w:type="dxa"/>
          </w:tcPr>
          <w:p w14:paraId="07BF7BF6"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shd w:val="clear" w:color="auto" w:fill="00AFF0"/>
          </w:tcPr>
          <w:p w14:paraId="07BF7BF7"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 Raportu Pośredniego po zakończeniu realizacji</w:t>
            </w:r>
          </w:p>
        </w:tc>
        <w:tc>
          <w:tcPr>
            <w:tcW w:w="1963" w:type="dxa"/>
            <w:shd w:val="clear" w:color="auto" w:fill="FFFF00"/>
          </w:tcPr>
          <w:p w14:paraId="07BF7BF8"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Ewentualne</w:t>
            </w:r>
          </w:p>
          <w:p w14:paraId="07BF7BF9"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uzupełnienia i</w:t>
            </w:r>
          </w:p>
          <w:p w14:paraId="07BF7BFA"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poprawki</w:t>
            </w:r>
          </w:p>
        </w:tc>
        <w:tc>
          <w:tcPr>
            <w:tcW w:w="1252" w:type="dxa"/>
          </w:tcPr>
          <w:p w14:paraId="07BF7BFB"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C04" w14:textId="77777777" w:rsidTr="00DD611A">
        <w:trPr>
          <w:trHeight w:val="806"/>
        </w:trPr>
        <w:tc>
          <w:tcPr>
            <w:tcW w:w="2631" w:type="dxa"/>
          </w:tcPr>
          <w:p w14:paraId="07BF7BFD" w14:textId="77777777" w:rsidR="00C74E50" w:rsidRPr="003401A8" w:rsidRDefault="00F8739F"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lastRenderedPageBreak/>
              <w:t>6. Określenie celów i składników</w:t>
            </w:r>
          </w:p>
        </w:tc>
        <w:tc>
          <w:tcPr>
            <w:tcW w:w="1238" w:type="dxa"/>
          </w:tcPr>
          <w:p w14:paraId="07BF7BFE"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2078" w:type="dxa"/>
            <w:shd w:val="clear" w:color="auto" w:fill="00AFF0"/>
          </w:tcPr>
          <w:p w14:paraId="07BF7BFF"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c>
          <w:tcPr>
            <w:tcW w:w="1963" w:type="dxa"/>
            <w:shd w:val="clear" w:color="auto" w:fill="FFFF00"/>
          </w:tcPr>
          <w:p w14:paraId="07BF7C00"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Ewentualne</w:t>
            </w:r>
          </w:p>
          <w:p w14:paraId="07BF7C01"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uzupełnienia i</w:t>
            </w:r>
          </w:p>
          <w:p w14:paraId="07BF7C02" w14:textId="77777777" w:rsidR="00C74E50" w:rsidRPr="003401A8" w:rsidRDefault="00F8739F"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poprawki</w:t>
            </w:r>
          </w:p>
        </w:tc>
        <w:tc>
          <w:tcPr>
            <w:tcW w:w="1252" w:type="dxa"/>
          </w:tcPr>
          <w:p w14:paraId="07BF7C03" w14:textId="77777777" w:rsidR="00C74E50" w:rsidRPr="003401A8" w:rsidRDefault="00C74E50" w:rsidP="003401A8">
            <w:pPr>
              <w:pStyle w:val="TableParagraph"/>
              <w:keepNext/>
              <w:keepLines/>
              <w:suppressAutoHyphens/>
              <w:jc w:val="both"/>
              <w:rPr>
                <w:rFonts w:ascii="Times New Roman" w:hAnsi="Times New Roman" w:cs="Times New Roman"/>
                <w:sz w:val="24"/>
                <w:szCs w:val="24"/>
              </w:rPr>
            </w:pPr>
          </w:p>
        </w:tc>
      </w:tr>
      <w:tr w:rsidR="003401A8" w:rsidRPr="003401A8" w14:paraId="07BF7C0C" w14:textId="77777777" w:rsidTr="00DD611A">
        <w:trPr>
          <w:trHeight w:val="806"/>
        </w:trPr>
        <w:tc>
          <w:tcPr>
            <w:tcW w:w="2631" w:type="dxa"/>
            <w:tcBorders>
              <w:bottom w:val="nil"/>
            </w:tcBorders>
          </w:tcPr>
          <w:p w14:paraId="07BF7C05" w14:textId="77777777" w:rsidR="00DD611A" w:rsidRPr="003401A8" w:rsidRDefault="00DD611A" w:rsidP="003401A8">
            <w:pPr>
              <w:pStyle w:val="TableParagraph"/>
              <w:keepNext/>
              <w:keepLines/>
              <w:suppressAutoHyphens/>
              <w:ind w:left="11"/>
              <w:jc w:val="both"/>
              <w:rPr>
                <w:rFonts w:ascii="Times New Roman" w:hAnsi="Times New Roman" w:cs="Times New Roman"/>
                <w:b/>
                <w:sz w:val="24"/>
                <w:szCs w:val="24"/>
              </w:rPr>
            </w:pPr>
            <w:r w:rsidRPr="003401A8">
              <w:rPr>
                <w:rFonts w:ascii="Times New Roman" w:hAnsi="Times New Roman" w:cs="Times New Roman"/>
                <w:b/>
                <w:sz w:val="24"/>
                <w:szCs w:val="24"/>
              </w:rPr>
              <w:t>Kamień milowy - ustalona wizja, cele i wskaźniki do osiągnięcia</w:t>
            </w:r>
          </w:p>
        </w:tc>
        <w:tc>
          <w:tcPr>
            <w:tcW w:w="1238" w:type="dxa"/>
            <w:tcBorders>
              <w:bottom w:val="nil"/>
            </w:tcBorders>
          </w:tcPr>
          <w:p w14:paraId="07BF7C06"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07"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08"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Ewentualne</w:t>
            </w:r>
          </w:p>
          <w:p w14:paraId="07BF7C09"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uzupełnienia i</w:t>
            </w:r>
          </w:p>
          <w:p w14:paraId="07BF7C0A"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poprawki</w:t>
            </w:r>
          </w:p>
        </w:tc>
        <w:tc>
          <w:tcPr>
            <w:tcW w:w="1252" w:type="dxa"/>
            <w:tcBorders>
              <w:bottom w:val="nil"/>
            </w:tcBorders>
          </w:tcPr>
          <w:p w14:paraId="07BF7C0B"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14" w14:textId="77777777" w:rsidTr="00DD611A">
        <w:trPr>
          <w:trHeight w:val="806"/>
        </w:trPr>
        <w:tc>
          <w:tcPr>
            <w:tcW w:w="2631" w:type="dxa"/>
            <w:tcBorders>
              <w:bottom w:val="nil"/>
            </w:tcBorders>
          </w:tcPr>
          <w:p w14:paraId="07BF7C0D"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 xml:space="preserve">7. Wypracowanie skutecznych pakietów działań (logiki zmian </w:t>
            </w:r>
            <w:proofErr w:type="spellStart"/>
            <w:r w:rsidRPr="003401A8">
              <w:rPr>
                <w:rFonts w:ascii="Times New Roman" w:hAnsi="Times New Roman" w:cs="Times New Roman"/>
                <w:sz w:val="24"/>
                <w:szCs w:val="24"/>
              </w:rPr>
              <w:t>zachowań</w:t>
            </w:r>
            <w:proofErr w:type="spellEnd"/>
            <w:r w:rsidR="008777C9" w:rsidRPr="003401A8">
              <w:rPr>
                <w:rFonts w:ascii="Times New Roman" w:hAnsi="Times New Roman" w:cs="Times New Roman"/>
                <w:sz w:val="24"/>
                <w:szCs w:val="24"/>
              </w:rPr>
              <w:t xml:space="preserve"> </w:t>
            </w:r>
            <w:proofErr w:type="spellStart"/>
            <w:r w:rsidRPr="003401A8">
              <w:rPr>
                <w:rFonts w:ascii="Times New Roman" w:hAnsi="Times New Roman" w:cs="Times New Roman"/>
                <w:sz w:val="24"/>
                <w:szCs w:val="24"/>
              </w:rPr>
              <w:t>mobilnościowych</w:t>
            </w:r>
            <w:proofErr w:type="spellEnd"/>
            <w:r w:rsidRPr="003401A8">
              <w:rPr>
                <w:rFonts w:ascii="Times New Roman" w:hAnsi="Times New Roman" w:cs="Times New Roman"/>
                <w:sz w:val="24"/>
                <w:szCs w:val="24"/>
              </w:rPr>
              <w:t>) wspólnie z</w:t>
            </w:r>
            <w:r w:rsidR="008777C9" w:rsidRPr="003401A8">
              <w:rPr>
                <w:rFonts w:ascii="Times New Roman" w:hAnsi="Times New Roman" w:cs="Times New Roman"/>
                <w:sz w:val="24"/>
                <w:szCs w:val="24"/>
              </w:rPr>
              <w:t xml:space="preserve"> </w:t>
            </w:r>
            <w:r w:rsidRPr="003401A8">
              <w:rPr>
                <w:rFonts w:ascii="Times New Roman" w:hAnsi="Times New Roman" w:cs="Times New Roman"/>
                <w:sz w:val="24"/>
                <w:szCs w:val="24"/>
              </w:rPr>
              <w:t>interesariuszami</w:t>
            </w:r>
          </w:p>
        </w:tc>
        <w:tc>
          <w:tcPr>
            <w:tcW w:w="1238" w:type="dxa"/>
            <w:tcBorders>
              <w:bottom w:val="nil"/>
            </w:tcBorders>
          </w:tcPr>
          <w:p w14:paraId="07BF7C0E"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0F"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Możliwe rozpoczęcie</w:t>
            </w:r>
          </w:p>
          <w:p w14:paraId="07BF7C10"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prac</w:t>
            </w:r>
          </w:p>
        </w:tc>
        <w:tc>
          <w:tcPr>
            <w:tcW w:w="1963" w:type="dxa"/>
            <w:tcBorders>
              <w:bottom w:val="nil"/>
            </w:tcBorders>
            <w:shd w:val="clear" w:color="auto" w:fill="FFFF00"/>
          </w:tcPr>
          <w:p w14:paraId="07BF7C11"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w:t>
            </w:r>
          </w:p>
          <w:p w14:paraId="07BF7C12"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Raportu Pośredniego po zakończeniu realizacji</w:t>
            </w:r>
          </w:p>
        </w:tc>
        <w:tc>
          <w:tcPr>
            <w:tcW w:w="1252" w:type="dxa"/>
            <w:tcBorders>
              <w:bottom w:val="nil"/>
            </w:tcBorders>
          </w:tcPr>
          <w:p w14:paraId="07BF7C13"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1B" w14:textId="77777777" w:rsidTr="008777C9">
        <w:trPr>
          <w:trHeight w:val="547"/>
        </w:trPr>
        <w:tc>
          <w:tcPr>
            <w:tcW w:w="2631" w:type="dxa"/>
            <w:tcBorders>
              <w:bottom w:val="nil"/>
            </w:tcBorders>
          </w:tcPr>
          <w:p w14:paraId="07BF7C15"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8. Określenie działań</w:t>
            </w:r>
          </w:p>
          <w:p w14:paraId="07BF7C16"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i zakresu odpowiedzialności</w:t>
            </w:r>
          </w:p>
        </w:tc>
        <w:tc>
          <w:tcPr>
            <w:tcW w:w="1238" w:type="dxa"/>
            <w:tcBorders>
              <w:bottom w:val="nil"/>
            </w:tcBorders>
          </w:tcPr>
          <w:p w14:paraId="07BF7C17"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18"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19"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252" w:type="dxa"/>
            <w:tcBorders>
              <w:bottom w:val="nil"/>
            </w:tcBorders>
          </w:tcPr>
          <w:p w14:paraId="07BF7C1A"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22" w14:textId="77777777" w:rsidTr="008777C9">
        <w:trPr>
          <w:trHeight w:val="588"/>
        </w:trPr>
        <w:tc>
          <w:tcPr>
            <w:tcW w:w="2631" w:type="dxa"/>
            <w:tcBorders>
              <w:bottom w:val="nil"/>
            </w:tcBorders>
          </w:tcPr>
          <w:p w14:paraId="07BF7C1C"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9. Przygotowanie do</w:t>
            </w:r>
          </w:p>
          <w:p w14:paraId="07BF7C1D"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wdrożenia i finansowania</w:t>
            </w:r>
          </w:p>
        </w:tc>
        <w:tc>
          <w:tcPr>
            <w:tcW w:w="1238" w:type="dxa"/>
            <w:tcBorders>
              <w:bottom w:val="nil"/>
            </w:tcBorders>
          </w:tcPr>
          <w:p w14:paraId="07BF7C1E"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1F"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20"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252" w:type="dxa"/>
            <w:tcBorders>
              <w:bottom w:val="nil"/>
            </w:tcBorders>
          </w:tcPr>
          <w:p w14:paraId="07BF7C21"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29" w14:textId="77777777" w:rsidTr="008777C9">
        <w:trPr>
          <w:trHeight w:val="485"/>
        </w:trPr>
        <w:tc>
          <w:tcPr>
            <w:tcW w:w="2631" w:type="dxa"/>
            <w:tcBorders>
              <w:bottom w:val="nil"/>
            </w:tcBorders>
          </w:tcPr>
          <w:p w14:paraId="07BF7C23" w14:textId="77777777" w:rsidR="00DD611A" w:rsidRPr="003401A8" w:rsidRDefault="00DD611A" w:rsidP="003401A8">
            <w:pPr>
              <w:pStyle w:val="TableParagraph"/>
              <w:keepNext/>
              <w:keepLines/>
              <w:suppressAutoHyphens/>
              <w:ind w:left="11"/>
              <w:jc w:val="both"/>
              <w:rPr>
                <w:rFonts w:ascii="Times New Roman" w:hAnsi="Times New Roman" w:cs="Times New Roman"/>
                <w:b/>
                <w:sz w:val="24"/>
                <w:szCs w:val="24"/>
              </w:rPr>
            </w:pPr>
            <w:r w:rsidRPr="003401A8">
              <w:rPr>
                <w:rFonts w:ascii="Times New Roman" w:hAnsi="Times New Roman" w:cs="Times New Roman"/>
                <w:b/>
                <w:sz w:val="24"/>
                <w:szCs w:val="24"/>
              </w:rPr>
              <w:t>Kamień milowy - przyjęcie</w:t>
            </w:r>
          </w:p>
          <w:p w14:paraId="07BF7C24" w14:textId="77777777" w:rsidR="00DD611A" w:rsidRPr="003401A8" w:rsidRDefault="00DD611A" w:rsidP="003401A8">
            <w:pPr>
              <w:pStyle w:val="TableParagraph"/>
              <w:keepNext/>
              <w:keepLines/>
              <w:suppressAutoHyphens/>
              <w:ind w:left="11"/>
              <w:jc w:val="both"/>
              <w:rPr>
                <w:rFonts w:ascii="Times New Roman" w:hAnsi="Times New Roman" w:cs="Times New Roman"/>
                <w:b/>
                <w:sz w:val="24"/>
                <w:szCs w:val="24"/>
              </w:rPr>
            </w:pPr>
            <w:r w:rsidRPr="003401A8">
              <w:rPr>
                <w:rFonts w:ascii="Times New Roman" w:hAnsi="Times New Roman" w:cs="Times New Roman"/>
                <w:b/>
                <w:sz w:val="24"/>
                <w:szCs w:val="24"/>
              </w:rPr>
              <w:t>SUMP</w:t>
            </w:r>
          </w:p>
        </w:tc>
        <w:tc>
          <w:tcPr>
            <w:tcW w:w="1238" w:type="dxa"/>
            <w:tcBorders>
              <w:bottom w:val="nil"/>
            </w:tcBorders>
          </w:tcPr>
          <w:p w14:paraId="07BF7C25"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26"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27"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252" w:type="dxa"/>
            <w:tcBorders>
              <w:bottom w:val="nil"/>
            </w:tcBorders>
          </w:tcPr>
          <w:p w14:paraId="07BF7C28"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2F" w14:textId="77777777" w:rsidTr="008777C9">
        <w:trPr>
          <w:trHeight w:val="512"/>
        </w:trPr>
        <w:tc>
          <w:tcPr>
            <w:tcW w:w="2631" w:type="dxa"/>
            <w:tcBorders>
              <w:bottom w:val="nil"/>
            </w:tcBorders>
          </w:tcPr>
          <w:p w14:paraId="07BF7C2A"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10. Zarządzanie wdrażaniem</w:t>
            </w:r>
          </w:p>
        </w:tc>
        <w:tc>
          <w:tcPr>
            <w:tcW w:w="1238" w:type="dxa"/>
            <w:tcBorders>
              <w:bottom w:val="nil"/>
            </w:tcBorders>
          </w:tcPr>
          <w:p w14:paraId="07BF7C2B"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2C"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2D"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 systemu</w:t>
            </w:r>
          </w:p>
        </w:tc>
        <w:tc>
          <w:tcPr>
            <w:tcW w:w="1252" w:type="dxa"/>
            <w:tcBorders>
              <w:bottom w:val="nil"/>
            </w:tcBorders>
          </w:tcPr>
          <w:p w14:paraId="07BF7C2E"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35" w14:textId="77777777" w:rsidTr="00DD611A">
        <w:trPr>
          <w:trHeight w:val="806"/>
        </w:trPr>
        <w:tc>
          <w:tcPr>
            <w:tcW w:w="2631" w:type="dxa"/>
            <w:tcBorders>
              <w:bottom w:val="nil"/>
            </w:tcBorders>
          </w:tcPr>
          <w:p w14:paraId="07BF7C30"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11. Monitorowanie, dostosowywanie i komunikacja</w:t>
            </w:r>
          </w:p>
        </w:tc>
        <w:tc>
          <w:tcPr>
            <w:tcW w:w="1238" w:type="dxa"/>
            <w:tcBorders>
              <w:bottom w:val="nil"/>
            </w:tcBorders>
          </w:tcPr>
          <w:p w14:paraId="07BF7C31"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32"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33"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 systemu</w:t>
            </w:r>
          </w:p>
        </w:tc>
        <w:tc>
          <w:tcPr>
            <w:tcW w:w="1252" w:type="dxa"/>
            <w:tcBorders>
              <w:bottom w:val="nil"/>
            </w:tcBorders>
          </w:tcPr>
          <w:p w14:paraId="07BF7C34"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r w:rsidR="003401A8" w:rsidRPr="003401A8" w14:paraId="07BF7C3B" w14:textId="77777777" w:rsidTr="008777C9">
        <w:trPr>
          <w:trHeight w:val="435"/>
        </w:trPr>
        <w:tc>
          <w:tcPr>
            <w:tcW w:w="2631" w:type="dxa"/>
            <w:tcBorders>
              <w:bottom w:val="nil"/>
            </w:tcBorders>
          </w:tcPr>
          <w:p w14:paraId="07BF7C36" w14:textId="77777777" w:rsidR="00DD611A" w:rsidRPr="003401A8" w:rsidRDefault="00DD611A"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12. Przeglądy i wyciąganie wniosków</w:t>
            </w:r>
          </w:p>
        </w:tc>
        <w:tc>
          <w:tcPr>
            <w:tcW w:w="1238" w:type="dxa"/>
            <w:tcBorders>
              <w:bottom w:val="nil"/>
            </w:tcBorders>
          </w:tcPr>
          <w:p w14:paraId="07BF7C37"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2078" w:type="dxa"/>
            <w:tcBorders>
              <w:bottom w:val="nil"/>
            </w:tcBorders>
            <w:shd w:val="clear" w:color="auto" w:fill="00AFF0"/>
          </w:tcPr>
          <w:p w14:paraId="07BF7C38"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c>
          <w:tcPr>
            <w:tcW w:w="1963" w:type="dxa"/>
            <w:tcBorders>
              <w:bottom w:val="nil"/>
            </w:tcBorders>
            <w:shd w:val="clear" w:color="auto" w:fill="FFFF00"/>
          </w:tcPr>
          <w:p w14:paraId="07BF7C39"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Przygotowanie systemu</w:t>
            </w:r>
          </w:p>
        </w:tc>
        <w:tc>
          <w:tcPr>
            <w:tcW w:w="1252" w:type="dxa"/>
            <w:tcBorders>
              <w:bottom w:val="nil"/>
            </w:tcBorders>
          </w:tcPr>
          <w:p w14:paraId="07BF7C3A" w14:textId="77777777" w:rsidR="00DD611A" w:rsidRPr="003401A8" w:rsidRDefault="00DD611A" w:rsidP="003401A8">
            <w:pPr>
              <w:pStyle w:val="TableParagraph"/>
              <w:keepNext/>
              <w:keepLines/>
              <w:suppressAutoHyphens/>
              <w:jc w:val="both"/>
              <w:rPr>
                <w:rFonts w:ascii="Times New Roman" w:hAnsi="Times New Roman" w:cs="Times New Roman"/>
                <w:sz w:val="24"/>
                <w:szCs w:val="24"/>
              </w:rPr>
            </w:pPr>
          </w:p>
        </w:tc>
      </w:tr>
    </w:tbl>
    <w:p w14:paraId="07BF7C3C" w14:textId="77777777" w:rsidR="007A71E9" w:rsidRPr="003401A8" w:rsidRDefault="00F8739F" w:rsidP="003401A8">
      <w:pPr>
        <w:pStyle w:val="Tekstpodstawowy"/>
        <w:keepNext/>
        <w:keepLines/>
        <w:suppressAutoHyphens/>
        <w:jc w:val="both"/>
        <w:rPr>
          <w:rFonts w:ascii="Times New Roman" w:hAnsi="Times New Roman" w:cs="Times New Roman"/>
          <w:b/>
          <w:sz w:val="24"/>
          <w:szCs w:val="24"/>
          <w:u w:val="single" w:color="0000FF"/>
          <w:lang w:val="en-AU"/>
        </w:rPr>
      </w:pPr>
      <w:r w:rsidRPr="003401A8">
        <w:rPr>
          <w:rFonts w:ascii="Times New Roman" w:hAnsi="Times New Roman" w:cs="Times New Roman"/>
          <w:noProof/>
          <w:sz w:val="24"/>
          <w:szCs w:val="24"/>
          <w:lang w:eastAsia="pl-PL"/>
        </w:rPr>
        <mc:AlternateContent>
          <mc:Choice Requires="wps">
            <w:drawing>
              <wp:anchor distT="0" distB="0" distL="0" distR="0" simplePos="0" relativeHeight="251660288" behindDoc="1" locked="0" layoutInCell="1" allowOverlap="1" wp14:anchorId="07BF7CC1" wp14:editId="07BF7CC2">
                <wp:simplePos x="0" y="0"/>
                <wp:positionH relativeFrom="page">
                  <wp:posOffset>843076</wp:posOffset>
                </wp:positionH>
                <wp:positionV relativeFrom="paragraph">
                  <wp:posOffset>296197</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8D7DD30" id="Graphic 2" o:spid="_x0000_s1026" style="position:absolute;margin-left:66.4pt;margin-top:23.3pt;width:144.05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suHQIAAL0EAAAOAAAAZHJzL2Uyb0RvYy54bWysVN9v0zAQfkfif7D8TtN2bI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98f3E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" path="m1829053,l,,,7620r1829053,l1829053,xe" fillcolor="black" stroked="f">
                <v:path arrowok="t"/>
                <w10:wrap type="topAndBottom" anchorx="page"/>
              </v:shape>
            </w:pict>
          </mc:Fallback>
        </mc:AlternateContent>
      </w:r>
      <w:r w:rsidR="007A71E9" w:rsidRPr="003401A8">
        <w:rPr>
          <w:rFonts w:ascii="Times New Roman" w:hAnsi="Times New Roman" w:cs="Times New Roman"/>
          <w:sz w:val="24"/>
          <w:szCs w:val="24"/>
          <w:lang w:val="en-AU"/>
        </w:rPr>
        <w:t xml:space="preserve">1 </w:t>
      </w:r>
      <w:r w:rsidR="007A71E9" w:rsidRPr="003401A8">
        <w:rPr>
          <w:rFonts w:ascii="Times New Roman" w:hAnsi="Times New Roman" w:cs="Times New Roman"/>
          <w:b/>
          <w:sz w:val="24"/>
          <w:szCs w:val="24"/>
          <w:lang w:val="en-AU"/>
        </w:rPr>
        <w:t xml:space="preserve">Guidelines for developing and implementing a sustainable urban mobility plan. Second </w:t>
      </w:r>
      <w:proofErr w:type="spellStart"/>
      <w:r w:rsidR="007A71E9" w:rsidRPr="003401A8">
        <w:rPr>
          <w:rFonts w:ascii="Times New Roman" w:hAnsi="Times New Roman" w:cs="Times New Roman"/>
          <w:b/>
          <w:sz w:val="24"/>
          <w:szCs w:val="24"/>
          <w:lang w:val="en-AU"/>
        </w:rPr>
        <w:t>editon</w:t>
      </w:r>
      <w:proofErr w:type="spellEnd"/>
      <w:r w:rsidR="007A71E9" w:rsidRPr="003401A8">
        <w:rPr>
          <w:rFonts w:ascii="Times New Roman" w:hAnsi="Times New Roman" w:cs="Times New Roman"/>
          <w:b/>
          <w:sz w:val="24"/>
          <w:szCs w:val="24"/>
          <w:lang w:val="en-AU"/>
        </w:rPr>
        <w:t xml:space="preserve">. Rupprecht Consult, Cologne 2019, s. 17 </w:t>
      </w:r>
      <w:hyperlink>
        <w:r w:rsidR="007A71E9" w:rsidRPr="003401A8">
          <w:rPr>
            <w:rFonts w:ascii="Times New Roman" w:hAnsi="Times New Roman" w:cs="Times New Roman"/>
            <w:b/>
            <w:sz w:val="24"/>
            <w:szCs w:val="24"/>
            <w:lang w:val="en-AU"/>
          </w:rPr>
          <w:t xml:space="preserve">- </w:t>
        </w:r>
        <w:r w:rsidR="007A71E9" w:rsidRPr="003401A8">
          <w:rPr>
            <w:rFonts w:ascii="Times New Roman" w:hAnsi="Times New Roman" w:cs="Times New Roman"/>
            <w:b/>
            <w:sz w:val="24"/>
            <w:szCs w:val="24"/>
            <w:u w:val="single" w:color="0000FF"/>
            <w:lang w:val="en-AU"/>
          </w:rPr>
          <w:t>https://www.eltis.org/sites/default/files/SUMP-guidelines-</w:t>
        </w:r>
      </w:hyperlink>
      <w:hyperlink>
        <w:r w:rsidR="007A71E9" w:rsidRPr="003401A8">
          <w:rPr>
            <w:rFonts w:ascii="Times New Roman" w:hAnsi="Times New Roman" w:cs="Times New Roman"/>
            <w:b/>
            <w:sz w:val="24"/>
            <w:szCs w:val="24"/>
            <w:u w:val="single" w:color="0000FF"/>
            <w:lang w:val="en-AU"/>
          </w:rPr>
          <w:t>2019 mediumres.pdf</w:t>
        </w:r>
      </w:hyperlink>
    </w:p>
    <w:p w14:paraId="07BF7C3D" w14:textId="77777777" w:rsidR="008777C9" w:rsidRPr="003401A8" w:rsidRDefault="008777C9" w:rsidP="003401A8">
      <w:pPr>
        <w:pStyle w:val="Tekstpodstawowy"/>
        <w:keepNext/>
        <w:keepLines/>
        <w:suppressAutoHyphens/>
        <w:jc w:val="both"/>
        <w:rPr>
          <w:rFonts w:ascii="Times New Roman" w:hAnsi="Times New Roman" w:cs="Times New Roman"/>
          <w:b/>
          <w:sz w:val="24"/>
          <w:szCs w:val="24"/>
          <w:u w:val="single" w:color="0000FF"/>
          <w:lang w:val="en-AU"/>
        </w:rPr>
      </w:pPr>
    </w:p>
    <w:p w14:paraId="07BF7C40" w14:textId="77777777" w:rsidR="008777C9" w:rsidRPr="003401A8" w:rsidRDefault="008777C9" w:rsidP="003401A8">
      <w:pPr>
        <w:pStyle w:val="Tekstpodstawowy"/>
        <w:keepNext/>
        <w:keepLines/>
        <w:suppressAutoHyphens/>
        <w:jc w:val="both"/>
        <w:rPr>
          <w:rFonts w:ascii="Times New Roman" w:hAnsi="Times New Roman" w:cs="Times New Roman"/>
          <w:b/>
          <w:sz w:val="24"/>
          <w:szCs w:val="24"/>
          <w:lang w:val="en-AU"/>
        </w:rPr>
      </w:pPr>
    </w:p>
    <w:p w14:paraId="07BF7C41" w14:textId="77777777" w:rsidR="00C74E50" w:rsidRPr="003401A8" w:rsidRDefault="00F8739F" w:rsidP="003401A8">
      <w:pPr>
        <w:pStyle w:val="Akapitzlist"/>
        <w:keepNext/>
        <w:keepLines/>
        <w:numPr>
          <w:ilvl w:val="1"/>
          <w:numId w:val="13"/>
        </w:numPr>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 xml:space="preserve">Wykonawca zrealizuje zamówienie w terminie </w:t>
      </w:r>
      <w:r w:rsidR="000D7165" w:rsidRPr="003401A8">
        <w:rPr>
          <w:rFonts w:ascii="Times New Roman" w:hAnsi="Times New Roman" w:cs="Times New Roman"/>
          <w:sz w:val="24"/>
          <w:szCs w:val="24"/>
        </w:rPr>
        <w:t xml:space="preserve">12 </w:t>
      </w:r>
      <w:r w:rsidRPr="003401A8">
        <w:rPr>
          <w:rFonts w:ascii="Times New Roman" w:hAnsi="Times New Roman" w:cs="Times New Roman"/>
          <w:sz w:val="24"/>
          <w:szCs w:val="24"/>
        </w:rPr>
        <w:t>m-</w:t>
      </w:r>
      <w:proofErr w:type="spellStart"/>
      <w:r w:rsidRPr="003401A8">
        <w:rPr>
          <w:rFonts w:ascii="Times New Roman" w:hAnsi="Times New Roman" w:cs="Times New Roman"/>
          <w:sz w:val="24"/>
          <w:szCs w:val="24"/>
        </w:rPr>
        <w:t>cy</w:t>
      </w:r>
      <w:proofErr w:type="spellEnd"/>
      <w:r w:rsidRPr="003401A8">
        <w:rPr>
          <w:rFonts w:ascii="Times New Roman" w:hAnsi="Times New Roman" w:cs="Times New Roman"/>
          <w:sz w:val="24"/>
          <w:szCs w:val="24"/>
        </w:rPr>
        <w:t xml:space="preserve"> od dnia podpisania umowy.</w:t>
      </w:r>
    </w:p>
    <w:p w14:paraId="07BF7C42" w14:textId="6FD48FE4" w:rsidR="00C74E50" w:rsidRPr="003401A8" w:rsidRDefault="00F8739F" w:rsidP="003401A8">
      <w:pPr>
        <w:pStyle w:val="Akapitzlist"/>
        <w:keepNext/>
        <w:keepLines/>
        <w:numPr>
          <w:ilvl w:val="1"/>
          <w:numId w:val="13"/>
        </w:numPr>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 xml:space="preserve">Wykonawca uwzględni w harmonogramie działań w Raporcie Metodycznym wszystkie elementy zamówienia. Harmonogram powinien zakładać </w:t>
      </w:r>
      <w:r w:rsidR="00E85D9B" w:rsidRPr="003401A8">
        <w:rPr>
          <w:rFonts w:ascii="Times New Roman" w:hAnsi="Times New Roman" w:cs="Times New Roman"/>
          <w:sz w:val="24"/>
          <w:szCs w:val="24"/>
        </w:rPr>
        <w:t xml:space="preserve">czas na przyjęcie dokumentu przez wszystkie Gminy MOF Krosno oraz </w:t>
      </w:r>
      <w:r w:rsidRPr="003401A8">
        <w:rPr>
          <w:rFonts w:ascii="Times New Roman" w:hAnsi="Times New Roman" w:cs="Times New Roman"/>
          <w:sz w:val="24"/>
          <w:szCs w:val="24"/>
        </w:rPr>
        <w:t>co najmniej 1. miesięczny okres przewidziany na proces opiniowania SUMP przez Ministerstwo Infrastruktury</w:t>
      </w:r>
      <w:r w:rsidR="000D7165" w:rsidRPr="003401A8">
        <w:rPr>
          <w:rFonts w:ascii="Times New Roman" w:hAnsi="Times New Roman" w:cs="Times New Roman"/>
          <w:strike/>
          <w:sz w:val="24"/>
          <w:szCs w:val="24"/>
        </w:rPr>
        <w:t>.</w:t>
      </w:r>
    </w:p>
    <w:p w14:paraId="07BF7C43" w14:textId="77777777" w:rsidR="00C74E50" w:rsidRPr="003401A8" w:rsidRDefault="00F8739F" w:rsidP="003401A8">
      <w:pPr>
        <w:pStyle w:val="Akapitzlist"/>
        <w:keepNext/>
        <w:keepLines/>
        <w:numPr>
          <w:ilvl w:val="1"/>
          <w:numId w:val="13"/>
        </w:numPr>
        <w:tabs>
          <w:tab w:val="left" w:pos="993"/>
        </w:tabs>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Produkty Zamawiającego obejmują:</w:t>
      </w:r>
    </w:p>
    <w:p w14:paraId="07BF7C44" w14:textId="77777777" w:rsidR="00C74E50" w:rsidRPr="003401A8" w:rsidRDefault="00F8739F" w:rsidP="003401A8">
      <w:pPr>
        <w:pStyle w:val="Akapitzlist"/>
        <w:keepNext/>
        <w:keepLines/>
        <w:numPr>
          <w:ilvl w:val="0"/>
          <w:numId w:val="12"/>
        </w:numPr>
        <w:suppressAutoHyphens/>
        <w:ind w:left="1134" w:hanging="359"/>
        <w:jc w:val="both"/>
        <w:rPr>
          <w:rFonts w:ascii="Times New Roman" w:hAnsi="Times New Roman" w:cs="Times New Roman"/>
          <w:b/>
          <w:sz w:val="24"/>
          <w:szCs w:val="24"/>
        </w:rPr>
      </w:pPr>
      <w:r w:rsidRPr="003401A8">
        <w:rPr>
          <w:rFonts w:ascii="Times New Roman" w:hAnsi="Times New Roman" w:cs="Times New Roman"/>
          <w:sz w:val="24"/>
          <w:szCs w:val="24"/>
        </w:rPr>
        <w:t>Raport Metodyczny - przedstawiany w terminie 21 dni od dnia podpisania umowy</w:t>
      </w:r>
      <w:r w:rsidRPr="003401A8">
        <w:rPr>
          <w:rFonts w:ascii="Times New Roman" w:hAnsi="Times New Roman" w:cs="Times New Roman"/>
          <w:b/>
          <w:sz w:val="24"/>
          <w:szCs w:val="24"/>
        </w:rPr>
        <w:t>.</w:t>
      </w:r>
    </w:p>
    <w:p w14:paraId="07BF7C45" w14:textId="77777777" w:rsidR="00C74E50" w:rsidRPr="003401A8" w:rsidRDefault="00F8739F" w:rsidP="003401A8">
      <w:pPr>
        <w:pStyle w:val="Akapitzlist"/>
        <w:keepNext/>
        <w:keepLines/>
        <w:numPr>
          <w:ilvl w:val="0"/>
          <w:numId w:val="12"/>
        </w:numPr>
        <w:suppressAutoHyphens/>
        <w:ind w:left="1134" w:hanging="359"/>
        <w:jc w:val="both"/>
        <w:rPr>
          <w:rFonts w:ascii="Times New Roman" w:hAnsi="Times New Roman" w:cs="Times New Roman"/>
          <w:sz w:val="24"/>
          <w:szCs w:val="24"/>
        </w:rPr>
      </w:pPr>
      <w:r w:rsidRPr="003401A8">
        <w:rPr>
          <w:rFonts w:ascii="Times New Roman" w:hAnsi="Times New Roman" w:cs="Times New Roman"/>
          <w:sz w:val="24"/>
          <w:szCs w:val="24"/>
        </w:rPr>
        <w:t>Raport Diagnostyczno-Strategiczny - przedstawiany w terminie 3 miesięcy od daty</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podpisania umowy:</w:t>
      </w:r>
    </w:p>
    <w:p w14:paraId="07BF7C46" w14:textId="77777777" w:rsidR="00C74E50" w:rsidRPr="003401A8" w:rsidRDefault="00F8739F" w:rsidP="003401A8">
      <w:pPr>
        <w:pStyle w:val="Akapitzlist"/>
        <w:keepNext/>
        <w:keepLines/>
        <w:numPr>
          <w:ilvl w:val="0"/>
          <w:numId w:val="11"/>
        </w:numPr>
        <w:suppressAutoHyphens/>
        <w:ind w:left="1701" w:hanging="553"/>
        <w:jc w:val="both"/>
        <w:rPr>
          <w:rFonts w:ascii="Times New Roman" w:hAnsi="Times New Roman" w:cs="Times New Roman"/>
          <w:sz w:val="24"/>
          <w:szCs w:val="24"/>
        </w:rPr>
      </w:pPr>
      <w:r w:rsidRPr="003401A8">
        <w:rPr>
          <w:rFonts w:ascii="Times New Roman" w:hAnsi="Times New Roman" w:cs="Times New Roman"/>
          <w:sz w:val="24"/>
          <w:szCs w:val="24"/>
        </w:rPr>
        <w:t>W ramach Raportu Diagnostyczno-Strategicznego powinny zostać dostarczone wyniki analiz oraz ustalona wizja, strategiczne oraz szczegółowe cele SUMP oraz wykonane kroki 2 - 6 Cyklu SUMP.</w:t>
      </w:r>
    </w:p>
    <w:p w14:paraId="07BF7C47" w14:textId="77777777" w:rsidR="00C74E50" w:rsidRPr="003401A8" w:rsidRDefault="00F8739F" w:rsidP="003401A8">
      <w:pPr>
        <w:pStyle w:val="Akapitzlist"/>
        <w:keepNext/>
        <w:keepLines/>
        <w:numPr>
          <w:ilvl w:val="0"/>
          <w:numId w:val="11"/>
        </w:numPr>
        <w:suppressAutoHyphens/>
        <w:ind w:left="1701" w:hanging="553"/>
        <w:jc w:val="both"/>
        <w:rPr>
          <w:rFonts w:ascii="Times New Roman" w:hAnsi="Times New Roman" w:cs="Times New Roman"/>
          <w:sz w:val="24"/>
          <w:szCs w:val="24"/>
        </w:rPr>
      </w:pPr>
      <w:r w:rsidRPr="003401A8">
        <w:rPr>
          <w:rFonts w:ascii="Times New Roman" w:hAnsi="Times New Roman" w:cs="Times New Roman"/>
          <w:sz w:val="24"/>
          <w:szCs w:val="24"/>
        </w:rPr>
        <w:t>Raport Diagnostyczno-Strategiczny powinien obejmować analizę stanu obecnego, w tym inwentaryzację dokumentów strategicznych.</w:t>
      </w:r>
    </w:p>
    <w:p w14:paraId="07BF7C48" w14:textId="77777777" w:rsidR="00C74E50" w:rsidRPr="003401A8" w:rsidRDefault="00F8739F" w:rsidP="003401A8">
      <w:pPr>
        <w:pStyle w:val="Akapitzlist"/>
        <w:keepNext/>
        <w:keepLines/>
        <w:numPr>
          <w:ilvl w:val="0"/>
          <w:numId w:val="11"/>
        </w:numPr>
        <w:suppressAutoHyphens/>
        <w:ind w:left="1701" w:hanging="553"/>
        <w:jc w:val="both"/>
        <w:rPr>
          <w:rFonts w:ascii="Times New Roman" w:hAnsi="Times New Roman" w:cs="Times New Roman"/>
          <w:sz w:val="24"/>
          <w:szCs w:val="24"/>
        </w:rPr>
      </w:pPr>
      <w:r w:rsidRPr="003401A8">
        <w:rPr>
          <w:rFonts w:ascii="Times New Roman" w:hAnsi="Times New Roman" w:cs="Times New Roman"/>
          <w:sz w:val="24"/>
          <w:szCs w:val="24"/>
        </w:rPr>
        <w:lastRenderedPageBreak/>
        <w:t>Raport Diagnostyczno-Strategiczny powinien podsumowywać wyniki przeprowadzonych analiz w postaci analizy SWOT i na tej podstawie zawierać przegląd ustalonych wcześniej Obszarów Strategicznych, w razie potrzeby je uzupełniając, modyfikując, doprecyzowując i pogłębiając, jeśli wynika to z przeprowadzonych analiz.</w:t>
      </w:r>
    </w:p>
    <w:p w14:paraId="07BF7C49" w14:textId="77777777" w:rsidR="00C74E50" w:rsidRPr="003401A8" w:rsidRDefault="00F8739F" w:rsidP="003401A8">
      <w:pPr>
        <w:pStyle w:val="Akapitzlist"/>
        <w:keepNext/>
        <w:keepLines/>
        <w:numPr>
          <w:ilvl w:val="0"/>
          <w:numId w:val="11"/>
        </w:numPr>
        <w:suppressAutoHyphens/>
        <w:ind w:left="1701" w:hanging="553"/>
        <w:jc w:val="both"/>
        <w:rPr>
          <w:rFonts w:ascii="Times New Roman" w:hAnsi="Times New Roman" w:cs="Times New Roman"/>
          <w:sz w:val="24"/>
          <w:szCs w:val="24"/>
        </w:rPr>
      </w:pPr>
      <w:r w:rsidRPr="003401A8">
        <w:rPr>
          <w:rFonts w:ascii="Times New Roman" w:hAnsi="Times New Roman" w:cs="Times New Roman"/>
          <w:sz w:val="24"/>
          <w:szCs w:val="24"/>
        </w:rPr>
        <w:t>Raport Diagnostyczno-Strategiczny powinien również zgłębiać przegląd faktycznej realizacji wcześniejszych dokumentów dotyczących szeroko pojętej zrównoważonej mobilności, wskazując działania, które nie zostały zrealizowane oraz efekty, które nie zostały osiągnięte oraz wyjaśniać przyczyny takiego stanu rzeczy (identyfikacja barier finansowych, instytucjonalnych itp.) lub wskazując sposób badania tych przyczyn.</w:t>
      </w:r>
    </w:p>
    <w:p w14:paraId="07BF7C4A" w14:textId="77777777" w:rsidR="00C74E50" w:rsidRPr="003401A8" w:rsidRDefault="00F8739F" w:rsidP="003401A8">
      <w:pPr>
        <w:pStyle w:val="Akapitzlist"/>
        <w:keepNext/>
        <w:keepLines/>
        <w:numPr>
          <w:ilvl w:val="0"/>
          <w:numId w:val="12"/>
        </w:numPr>
        <w:suppressAutoHyphens/>
        <w:ind w:left="1162" w:hanging="453"/>
        <w:jc w:val="both"/>
        <w:rPr>
          <w:rFonts w:ascii="Times New Roman" w:hAnsi="Times New Roman" w:cs="Times New Roman"/>
          <w:sz w:val="24"/>
          <w:szCs w:val="24"/>
        </w:rPr>
      </w:pPr>
      <w:r w:rsidRPr="003401A8">
        <w:rPr>
          <w:rFonts w:ascii="Times New Roman" w:hAnsi="Times New Roman" w:cs="Times New Roman"/>
          <w:sz w:val="24"/>
          <w:szCs w:val="24"/>
        </w:rPr>
        <w:t>Projekt Planu Zrównoważonej Mobilności Miejskiej (Projekt SUMP) - przedstawiany w terminie 9</w:t>
      </w:r>
      <w:r w:rsidRPr="003401A8">
        <w:rPr>
          <w:rFonts w:ascii="Times New Roman" w:hAnsi="Times New Roman" w:cs="Times New Roman"/>
          <w:b/>
          <w:sz w:val="24"/>
          <w:szCs w:val="24"/>
        </w:rPr>
        <w:t xml:space="preserve"> </w:t>
      </w:r>
      <w:r w:rsidRPr="003401A8">
        <w:rPr>
          <w:rFonts w:ascii="Times New Roman" w:hAnsi="Times New Roman" w:cs="Times New Roman"/>
          <w:sz w:val="24"/>
          <w:szCs w:val="24"/>
        </w:rPr>
        <w:t>miesięcy od daty podpisania umowy wraz z prognozą oddziaływania na środowisko (patrz rozdział VIII). Przekazane materiały powinny zawierać:</w:t>
      </w:r>
    </w:p>
    <w:p w14:paraId="07BF7C4B" w14:textId="77777777" w:rsidR="00C74E50" w:rsidRPr="003401A8" w:rsidRDefault="00F8739F" w:rsidP="003401A8">
      <w:pPr>
        <w:pStyle w:val="Akapitzlist"/>
        <w:keepNext/>
        <w:keepLines/>
        <w:numPr>
          <w:ilvl w:val="0"/>
          <w:numId w:val="10"/>
        </w:numPr>
        <w:suppressAutoHyphens/>
        <w:ind w:left="1708" w:hanging="574"/>
        <w:jc w:val="both"/>
        <w:rPr>
          <w:rFonts w:ascii="Times New Roman" w:hAnsi="Times New Roman" w:cs="Times New Roman"/>
          <w:sz w:val="24"/>
          <w:szCs w:val="24"/>
        </w:rPr>
      </w:pPr>
      <w:r w:rsidRPr="003401A8">
        <w:rPr>
          <w:rFonts w:ascii="Times New Roman" w:hAnsi="Times New Roman" w:cs="Times New Roman"/>
          <w:sz w:val="24"/>
          <w:szCs w:val="24"/>
        </w:rPr>
        <w:t>Projekt Planu Zrównoważonej Mobilności Miejskiej jest głównym produktem zamówienia i powinien obejmować głównie części postulatywne. Wyciąg z diagnozy nie powinien zawierać więcej niż 25% objętości Planu i obejmować kluczowe wnioski, determinujące późniejsze działania.</w:t>
      </w:r>
    </w:p>
    <w:p w14:paraId="07BF7C4C" w14:textId="77777777" w:rsidR="00C74E50" w:rsidRPr="003401A8" w:rsidRDefault="00F8739F" w:rsidP="003401A8">
      <w:pPr>
        <w:pStyle w:val="Akapitzlist"/>
        <w:keepNext/>
        <w:keepLines/>
        <w:numPr>
          <w:ilvl w:val="0"/>
          <w:numId w:val="10"/>
        </w:numPr>
        <w:suppressAutoHyphens/>
        <w:ind w:left="1708" w:hanging="574"/>
        <w:jc w:val="both"/>
        <w:rPr>
          <w:rFonts w:ascii="Times New Roman" w:hAnsi="Times New Roman" w:cs="Times New Roman"/>
          <w:sz w:val="24"/>
          <w:szCs w:val="24"/>
        </w:rPr>
      </w:pPr>
      <w:r w:rsidRPr="003401A8">
        <w:rPr>
          <w:rFonts w:ascii="Times New Roman" w:hAnsi="Times New Roman" w:cs="Times New Roman"/>
          <w:sz w:val="24"/>
          <w:szCs w:val="24"/>
        </w:rPr>
        <w:t>Projekt Prognozy Oddziaływania na środowisko Planu Zrównoważonej Mobilności Miejskiej.</w:t>
      </w:r>
    </w:p>
    <w:p w14:paraId="07BF7C4D" w14:textId="77777777" w:rsidR="00C74E50" w:rsidRPr="003401A8" w:rsidRDefault="00F8739F" w:rsidP="003401A8">
      <w:pPr>
        <w:pStyle w:val="Akapitzlist"/>
        <w:keepNext/>
        <w:keepLines/>
        <w:numPr>
          <w:ilvl w:val="1"/>
          <w:numId w:val="13"/>
        </w:numPr>
        <w:suppressAutoHyphens/>
        <w:ind w:left="709" w:hanging="538"/>
        <w:jc w:val="both"/>
        <w:rPr>
          <w:rFonts w:ascii="Times New Roman" w:hAnsi="Times New Roman" w:cs="Times New Roman"/>
          <w:sz w:val="24"/>
          <w:szCs w:val="24"/>
        </w:rPr>
      </w:pPr>
      <w:r w:rsidRPr="003401A8">
        <w:rPr>
          <w:rFonts w:ascii="Times New Roman" w:hAnsi="Times New Roman" w:cs="Times New Roman"/>
          <w:sz w:val="24"/>
          <w:szCs w:val="24"/>
        </w:rPr>
        <w:t xml:space="preserve">Każdorazowo po przedstawieniu dokumentów, Zamawiający ma </w:t>
      </w:r>
      <w:r w:rsidRPr="003401A8">
        <w:rPr>
          <w:rFonts w:ascii="Times New Roman" w:hAnsi="Times New Roman" w:cs="Times New Roman"/>
          <w:b/>
          <w:sz w:val="24"/>
          <w:szCs w:val="24"/>
        </w:rPr>
        <w:t xml:space="preserve">7 dni </w:t>
      </w:r>
      <w:r w:rsidRPr="003401A8">
        <w:rPr>
          <w:rFonts w:ascii="Times New Roman" w:hAnsi="Times New Roman" w:cs="Times New Roman"/>
          <w:sz w:val="24"/>
          <w:szCs w:val="24"/>
        </w:rPr>
        <w:t xml:space="preserve">na zgłoszenie do nich uwag lub odbiór bez zastrzeżeń. Wszelkie uwagi Wykonawca powinien wprowadzić w ciągu </w:t>
      </w:r>
      <w:r w:rsidRPr="003401A8">
        <w:rPr>
          <w:rFonts w:ascii="Times New Roman" w:hAnsi="Times New Roman" w:cs="Times New Roman"/>
          <w:b/>
          <w:sz w:val="24"/>
          <w:szCs w:val="24"/>
        </w:rPr>
        <w:t xml:space="preserve">5 dni roboczych </w:t>
      </w:r>
      <w:r w:rsidRPr="003401A8">
        <w:rPr>
          <w:rFonts w:ascii="Times New Roman" w:hAnsi="Times New Roman" w:cs="Times New Roman"/>
          <w:sz w:val="24"/>
          <w:szCs w:val="24"/>
        </w:rPr>
        <w:t>od przedstawienia uwag przez Zamawiającego.</w:t>
      </w:r>
    </w:p>
    <w:p w14:paraId="07BF7C4E" w14:textId="77777777" w:rsidR="00C74E50" w:rsidRPr="003401A8" w:rsidRDefault="00F8739F" w:rsidP="003401A8">
      <w:pPr>
        <w:pStyle w:val="Akapitzlist"/>
        <w:keepNext/>
        <w:keepLines/>
        <w:numPr>
          <w:ilvl w:val="1"/>
          <w:numId w:val="13"/>
        </w:numPr>
        <w:suppressAutoHyphens/>
        <w:ind w:left="709" w:hanging="538"/>
        <w:jc w:val="both"/>
        <w:rPr>
          <w:rFonts w:ascii="Times New Roman" w:hAnsi="Times New Roman" w:cs="Times New Roman"/>
          <w:sz w:val="24"/>
          <w:szCs w:val="24"/>
        </w:rPr>
      </w:pPr>
      <w:r w:rsidRPr="003401A8">
        <w:rPr>
          <w:rFonts w:ascii="Times New Roman" w:hAnsi="Times New Roman" w:cs="Times New Roman"/>
          <w:sz w:val="24"/>
          <w:szCs w:val="24"/>
        </w:rPr>
        <w:t>Dodatkowo, Wykonawca przekaże projekt Planu Zrównoważonej Mobilności Miejskiej wraz z załącznikami do oceny przez Ministerstwo Infrastruktury.</w:t>
      </w:r>
    </w:p>
    <w:p w14:paraId="07BF7C4F" w14:textId="77777777" w:rsidR="00C74E50" w:rsidRPr="003401A8" w:rsidRDefault="00F8739F" w:rsidP="003401A8">
      <w:pPr>
        <w:pStyle w:val="Akapitzlist"/>
        <w:keepNext/>
        <w:keepLines/>
        <w:numPr>
          <w:ilvl w:val="1"/>
          <w:numId w:val="13"/>
        </w:numPr>
        <w:suppressAutoHyphens/>
        <w:ind w:left="709" w:hanging="538"/>
        <w:jc w:val="both"/>
        <w:rPr>
          <w:rFonts w:ascii="Times New Roman" w:hAnsi="Times New Roman" w:cs="Times New Roman"/>
          <w:sz w:val="24"/>
          <w:szCs w:val="24"/>
        </w:rPr>
      </w:pPr>
      <w:r w:rsidRPr="003401A8">
        <w:rPr>
          <w:rFonts w:ascii="Times New Roman" w:hAnsi="Times New Roman" w:cs="Times New Roman"/>
          <w:sz w:val="24"/>
          <w:szCs w:val="24"/>
        </w:rPr>
        <w:t>Uznanie przez Zamawiającego projektu Planu Zrównoważonej Mobilności Miejskiej jako wypełniającego ideę SUMP i zgodnego z przedmiotem zamówienia jest możliwe tylko w przypadku, gdy weryfikacja przez ministerstwo wszystkich 8 zasad wskazanych w ww.</w:t>
      </w:r>
    </w:p>
    <w:p w14:paraId="07BF7C50" w14:textId="77777777" w:rsidR="00C74E50" w:rsidRPr="003401A8" w:rsidRDefault="00F8739F" w:rsidP="003401A8">
      <w:pPr>
        <w:pStyle w:val="Tekstpodstawowy"/>
        <w:keepNext/>
        <w:keepLines/>
        <w:suppressAutoHyphens/>
        <w:jc w:val="both"/>
        <w:rPr>
          <w:rFonts w:ascii="Times New Roman" w:hAnsi="Times New Roman" w:cs="Times New Roman"/>
          <w:sz w:val="24"/>
          <w:szCs w:val="24"/>
        </w:rPr>
      </w:pPr>
      <w:r w:rsidRPr="003401A8">
        <w:rPr>
          <w:rFonts w:ascii="Times New Roman" w:hAnsi="Times New Roman" w:cs="Times New Roman"/>
          <w:sz w:val="24"/>
          <w:szCs w:val="24"/>
        </w:rPr>
        <w:t xml:space="preserve">„Formularzu oceny SUMP w ramach </w:t>
      </w:r>
      <w:proofErr w:type="spellStart"/>
      <w:r w:rsidRPr="003401A8">
        <w:rPr>
          <w:rFonts w:ascii="Times New Roman" w:hAnsi="Times New Roman" w:cs="Times New Roman"/>
          <w:sz w:val="24"/>
          <w:szCs w:val="24"/>
        </w:rPr>
        <w:t>FEnIKS</w:t>
      </w:r>
      <w:proofErr w:type="spellEnd"/>
      <w:r w:rsidRPr="003401A8">
        <w:rPr>
          <w:rFonts w:ascii="Times New Roman" w:hAnsi="Times New Roman" w:cs="Times New Roman"/>
          <w:sz w:val="24"/>
          <w:szCs w:val="24"/>
        </w:rPr>
        <w:t>” zakończy się oceną „pozytywną” lub „pozytywną z rekomendacjami”. Na pozyskanie ww. oceny, Wykonawca ma uwzględnić 30 dni w harmonogramie działań w Raporcie Metodycznym. Plan bez pozytywnej lub pozytywnej z rekomendacjami oceny</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Ministerstwa</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Infrastruktury nie zostanie</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odebrany</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przez</w:t>
      </w:r>
      <w:r w:rsidR="007A71E9" w:rsidRPr="003401A8">
        <w:rPr>
          <w:rFonts w:ascii="Times New Roman" w:hAnsi="Times New Roman" w:cs="Times New Roman"/>
          <w:sz w:val="24"/>
          <w:szCs w:val="24"/>
        </w:rPr>
        <w:t xml:space="preserve"> </w:t>
      </w:r>
      <w:r w:rsidRPr="003401A8">
        <w:rPr>
          <w:rFonts w:ascii="Times New Roman" w:hAnsi="Times New Roman" w:cs="Times New Roman"/>
          <w:sz w:val="24"/>
          <w:szCs w:val="24"/>
        </w:rPr>
        <w:t>Zamawiającego.</w:t>
      </w:r>
    </w:p>
    <w:p w14:paraId="07BF7C51" w14:textId="77777777" w:rsidR="00C74E50" w:rsidRPr="003401A8" w:rsidRDefault="00C74E50" w:rsidP="003401A8">
      <w:pPr>
        <w:pStyle w:val="Tekstpodstawowy"/>
        <w:keepNext/>
        <w:keepLines/>
        <w:suppressAutoHyphens/>
        <w:jc w:val="both"/>
        <w:rPr>
          <w:rFonts w:ascii="Times New Roman" w:hAnsi="Times New Roman" w:cs="Times New Roman"/>
          <w:sz w:val="24"/>
          <w:szCs w:val="24"/>
        </w:rPr>
      </w:pPr>
    </w:p>
    <w:p w14:paraId="07BF7C52" w14:textId="77777777" w:rsidR="00C74E50" w:rsidRPr="003401A8" w:rsidRDefault="00F8739F" w:rsidP="003401A8">
      <w:pPr>
        <w:pStyle w:val="Nagwek1"/>
        <w:keepNext/>
        <w:keepLines/>
        <w:numPr>
          <w:ilvl w:val="0"/>
          <w:numId w:val="13"/>
        </w:numPr>
        <w:tabs>
          <w:tab w:val="left" w:pos="683"/>
        </w:tabs>
        <w:suppressAutoHyphens/>
        <w:ind w:left="683" w:hanging="576"/>
        <w:jc w:val="both"/>
        <w:rPr>
          <w:rFonts w:ascii="Times New Roman" w:hAnsi="Times New Roman" w:cs="Times New Roman"/>
          <w:sz w:val="24"/>
          <w:szCs w:val="24"/>
        </w:rPr>
      </w:pPr>
      <w:r w:rsidRPr="003401A8">
        <w:rPr>
          <w:rFonts w:ascii="Times New Roman" w:hAnsi="Times New Roman" w:cs="Times New Roman"/>
          <w:sz w:val="24"/>
          <w:szCs w:val="24"/>
        </w:rPr>
        <w:t>Szczegółowa specyfikacja metodyk</w:t>
      </w:r>
    </w:p>
    <w:p w14:paraId="07BF7C53" w14:textId="77777777" w:rsidR="00C74E50" w:rsidRPr="003401A8" w:rsidRDefault="00F8739F" w:rsidP="003401A8">
      <w:pPr>
        <w:pStyle w:val="Akapitzlist"/>
        <w:keepNext/>
        <w:keepLines/>
        <w:numPr>
          <w:ilvl w:val="1"/>
          <w:numId w:val="13"/>
        </w:numPr>
        <w:suppressAutoHyphens/>
        <w:ind w:left="728" w:hanging="566"/>
        <w:jc w:val="both"/>
        <w:rPr>
          <w:rFonts w:ascii="Times New Roman" w:hAnsi="Times New Roman" w:cs="Times New Roman"/>
          <w:sz w:val="24"/>
          <w:szCs w:val="24"/>
        </w:rPr>
      </w:pPr>
      <w:r w:rsidRPr="003401A8">
        <w:rPr>
          <w:rFonts w:ascii="Times New Roman" w:hAnsi="Times New Roman" w:cs="Times New Roman"/>
          <w:sz w:val="24"/>
          <w:szCs w:val="24"/>
        </w:rPr>
        <w:t>Minimalną metodykę badania zawiera Tabela 3.</w:t>
      </w:r>
    </w:p>
    <w:p w14:paraId="07BF7C54" w14:textId="77777777" w:rsidR="00C74E50" w:rsidRPr="003401A8" w:rsidRDefault="00F8739F" w:rsidP="003401A8">
      <w:pPr>
        <w:pStyle w:val="Akapitzlist"/>
        <w:keepNext/>
        <w:keepLines/>
        <w:numPr>
          <w:ilvl w:val="1"/>
          <w:numId w:val="13"/>
        </w:numPr>
        <w:suppressAutoHyphens/>
        <w:ind w:left="728" w:hanging="566"/>
        <w:jc w:val="both"/>
        <w:rPr>
          <w:rFonts w:ascii="Times New Roman" w:hAnsi="Times New Roman" w:cs="Times New Roman"/>
          <w:sz w:val="24"/>
          <w:szCs w:val="24"/>
        </w:rPr>
      </w:pPr>
      <w:r w:rsidRPr="003401A8">
        <w:rPr>
          <w:rFonts w:ascii="Times New Roman" w:hAnsi="Times New Roman" w:cs="Times New Roman"/>
          <w:sz w:val="24"/>
          <w:szCs w:val="24"/>
        </w:rPr>
        <w:t>Przeprowadzając wszelkiego rodzaju badania Wykonawca zobowiązany jest do:</w:t>
      </w:r>
    </w:p>
    <w:p w14:paraId="07BF7C55" w14:textId="77777777" w:rsidR="00C74E50" w:rsidRPr="003401A8" w:rsidRDefault="00F8739F" w:rsidP="003401A8">
      <w:pPr>
        <w:pStyle w:val="Akapitzlist"/>
        <w:keepNext/>
        <w:keepLines/>
        <w:numPr>
          <w:ilvl w:val="2"/>
          <w:numId w:val="28"/>
        </w:numPr>
        <w:suppressAutoHyphens/>
        <w:ind w:left="1276" w:hanging="548"/>
        <w:rPr>
          <w:rFonts w:ascii="Times New Roman" w:hAnsi="Times New Roman" w:cs="Times New Roman"/>
          <w:sz w:val="24"/>
          <w:szCs w:val="24"/>
        </w:rPr>
      </w:pPr>
      <w:r w:rsidRPr="003401A8">
        <w:rPr>
          <w:rFonts w:ascii="Times New Roman" w:hAnsi="Times New Roman" w:cs="Times New Roman"/>
          <w:sz w:val="24"/>
          <w:szCs w:val="24"/>
        </w:rPr>
        <w:t>nie przeprowadzać badań w okresach nietypowych (wakacje, długie weekendy, święta itp.), jeśli nie jest to uzasadnione specyfiką danego badania;</w:t>
      </w:r>
    </w:p>
    <w:p w14:paraId="07BF7C56" w14:textId="77777777" w:rsidR="00C74E50" w:rsidRPr="003401A8" w:rsidRDefault="00F8739F" w:rsidP="003401A8">
      <w:pPr>
        <w:pStyle w:val="Akapitzlist"/>
        <w:keepNext/>
        <w:keepLines/>
        <w:numPr>
          <w:ilvl w:val="2"/>
          <w:numId w:val="28"/>
        </w:numPr>
        <w:suppressAutoHyphens/>
        <w:ind w:left="1276" w:hanging="548"/>
        <w:rPr>
          <w:rFonts w:ascii="Times New Roman" w:hAnsi="Times New Roman" w:cs="Times New Roman"/>
          <w:sz w:val="24"/>
          <w:szCs w:val="24"/>
        </w:rPr>
      </w:pPr>
      <w:r w:rsidRPr="003401A8">
        <w:rPr>
          <w:rFonts w:ascii="Times New Roman" w:hAnsi="Times New Roman" w:cs="Times New Roman"/>
          <w:sz w:val="24"/>
          <w:szCs w:val="24"/>
        </w:rPr>
        <w:t>przekazać Zamawiającemu dokumentację badań ilościowych w formie plików formatu MS</w:t>
      </w:r>
      <w:r w:rsidR="00540D69" w:rsidRPr="003401A8">
        <w:rPr>
          <w:rFonts w:ascii="Times New Roman" w:hAnsi="Times New Roman" w:cs="Times New Roman"/>
          <w:sz w:val="24"/>
          <w:szCs w:val="24"/>
        </w:rPr>
        <w:t xml:space="preserve"> </w:t>
      </w:r>
      <w:r w:rsidRPr="003401A8">
        <w:rPr>
          <w:rFonts w:ascii="Times New Roman" w:hAnsi="Times New Roman" w:cs="Times New Roman"/>
          <w:sz w:val="24"/>
          <w:szCs w:val="24"/>
        </w:rPr>
        <w:t>Excel;</w:t>
      </w:r>
    </w:p>
    <w:p w14:paraId="07BF7C57" w14:textId="77777777" w:rsidR="00C74E50" w:rsidRPr="003401A8" w:rsidRDefault="00F8739F" w:rsidP="003401A8">
      <w:pPr>
        <w:pStyle w:val="Akapitzlist"/>
        <w:keepNext/>
        <w:keepLines/>
        <w:numPr>
          <w:ilvl w:val="2"/>
          <w:numId w:val="28"/>
        </w:numPr>
        <w:suppressAutoHyphens/>
        <w:ind w:left="1276" w:hanging="548"/>
        <w:rPr>
          <w:rFonts w:ascii="Times New Roman" w:hAnsi="Times New Roman" w:cs="Times New Roman"/>
          <w:sz w:val="24"/>
          <w:szCs w:val="24"/>
        </w:rPr>
      </w:pPr>
      <w:r w:rsidRPr="003401A8">
        <w:rPr>
          <w:rFonts w:ascii="Times New Roman" w:hAnsi="Times New Roman" w:cs="Times New Roman"/>
          <w:sz w:val="24"/>
          <w:szCs w:val="24"/>
        </w:rPr>
        <w:t>przekazać Zamawiającemu dokumentację badań jakościowych grupowych w formie nagrań, zaś wywiadów IDI i konsultacji społecznych - w formie notatek, zawierających kluczowe myśli (min. pół strony maszynopisu kluczowych wniosków na wywiad, minimum strona na sesję konsultacji);</w:t>
      </w:r>
    </w:p>
    <w:p w14:paraId="07BF7C58" w14:textId="77777777" w:rsidR="00C74E50" w:rsidRPr="003401A8" w:rsidRDefault="00F8739F" w:rsidP="003401A8">
      <w:pPr>
        <w:pStyle w:val="Akapitzlist"/>
        <w:keepNext/>
        <w:keepLines/>
        <w:numPr>
          <w:ilvl w:val="2"/>
          <w:numId w:val="28"/>
        </w:numPr>
        <w:suppressAutoHyphens/>
        <w:ind w:left="1276" w:hanging="548"/>
        <w:rPr>
          <w:rFonts w:ascii="Times New Roman" w:hAnsi="Times New Roman" w:cs="Times New Roman"/>
          <w:sz w:val="24"/>
          <w:szCs w:val="24"/>
        </w:rPr>
      </w:pPr>
      <w:r w:rsidRPr="003401A8">
        <w:rPr>
          <w:rFonts w:ascii="Times New Roman" w:hAnsi="Times New Roman" w:cs="Times New Roman"/>
          <w:sz w:val="24"/>
          <w:szCs w:val="24"/>
        </w:rPr>
        <w:lastRenderedPageBreak/>
        <w:t>prowadzić wszelkiego rodzaju badania IDI / grupy fokusowe / Service Design / Konsultacje społeczne przez specjalistę ds. badań IDI / grup fokusowych / Service Design / Konsultacji społecznych.</w:t>
      </w:r>
    </w:p>
    <w:p w14:paraId="07BF7C59" w14:textId="77777777" w:rsidR="00C74E50" w:rsidRPr="003401A8" w:rsidRDefault="00F8739F" w:rsidP="003401A8">
      <w:pPr>
        <w:pStyle w:val="Akapitzlist"/>
        <w:keepNext/>
        <w:keepLines/>
        <w:numPr>
          <w:ilvl w:val="1"/>
          <w:numId w:val="13"/>
        </w:numPr>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Wykonawca może zaproponować do akceptacji Zamawiającego inny podział grup badań jakościowych, sposób rekrutacji respondentów itp., zaś Zamawiający może, lecz nie musi taką propozycję przyjąć.</w:t>
      </w:r>
    </w:p>
    <w:p w14:paraId="07BF7C5A" w14:textId="77777777" w:rsidR="00C74E50" w:rsidRPr="003401A8" w:rsidRDefault="00F8739F" w:rsidP="003401A8">
      <w:pPr>
        <w:pStyle w:val="Akapitzlist"/>
        <w:keepNext/>
        <w:keepLines/>
        <w:numPr>
          <w:ilvl w:val="1"/>
          <w:numId w:val="13"/>
        </w:numPr>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W okresie epidemii, zagrożenia epidemicznego i tym podobnych uzasadnionych przypadkach badania jakościowe mogą być realizowane przy użyciu komunikacji zdalnej, po wcześniejszej akceptacji Zamawiającego. Zapewnienie środków komunikacji zdalnej leży po stronie Wykonawcy - uczestnicy nie powinni być przy tym, zobowiązani do instalacji jakiegokolwiek oprogramowania.</w:t>
      </w:r>
    </w:p>
    <w:p w14:paraId="07BF7C5B" w14:textId="77777777" w:rsidR="00C74E50" w:rsidRPr="003401A8" w:rsidRDefault="00F8739F" w:rsidP="003401A8">
      <w:pPr>
        <w:pStyle w:val="Akapitzlist"/>
        <w:keepNext/>
        <w:keepLines/>
        <w:numPr>
          <w:ilvl w:val="1"/>
          <w:numId w:val="13"/>
        </w:numPr>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W ramach badań jakościowych i konsultacji społecznych konieczne jest uwzględnienie</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wszystkich wskazanych w części I interesariuszy.</w:t>
      </w:r>
    </w:p>
    <w:p w14:paraId="07BF7C5C" w14:textId="77777777" w:rsidR="00C74E50" w:rsidRPr="003401A8" w:rsidRDefault="00F8739F" w:rsidP="003401A8">
      <w:pPr>
        <w:pStyle w:val="Akapitzlist"/>
        <w:keepNext/>
        <w:keepLines/>
        <w:numPr>
          <w:ilvl w:val="1"/>
          <w:numId w:val="13"/>
        </w:numPr>
        <w:suppressAutoHyphens/>
        <w:ind w:left="709" w:hanging="583"/>
        <w:jc w:val="both"/>
        <w:rPr>
          <w:rFonts w:ascii="Times New Roman" w:hAnsi="Times New Roman" w:cs="Times New Roman"/>
          <w:sz w:val="24"/>
          <w:szCs w:val="24"/>
        </w:rPr>
      </w:pPr>
      <w:r w:rsidRPr="003401A8">
        <w:rPr>
          <w:rFonts w:ascii="Times New Roman" w:hAnsi="Times New Roman" w:cs="Times New Roman"/>
          <w:sz w:val="24"/>
          <w:szCs w:val="24"/>
        </w:rPr>
        <w:t xml:space="preserve">Wszelka wykonana w ramach projektu dokumentacja </w:t>
      </w:r>
      <w:proofErr w:type="spellStart"/>
      <w:r w:rsidRPr="003401A8">
        <w:rPr>
          <w:rFonts w:ascii="Times New Roman" w:hAnsi="Times New Roman" w:cs="Times New Roman"/>
          <w:sz w:val="24"/>
          <w:szCs w:val="24"/>
        </w:rPr>
        <w:t>geoprzestrzenna</w:t>
      </w:r>
      <w:proofErr w:type="spellEnd"/>
      <w:r w:rsidRPr="003401A8">
        <w:rPr>
          <w:rFonts w:ascii="Times New Roman" w:hAnsi="Times New Roman" w:cs="Times New Roman"/>
          <w:sz w:val="24"/>
          <w:szCs w:val="24"/>
        </w:rPr>
        <w:t xml:space="preserve"> powinna być przedstawiona w formie wydruków oraz plików źródłowych w formacie GIS. Ilekroć w niniejszym dokumencie mowa jest o „formacie GIS”, należy przez to rozumieć pliki .</w:t>
      </w:r>
      <w:proofErr w:type="spellStart"/>
      <w:r w:rsidRPr="003401A8">
        <w:rPr>
          <w:rFonts w:ascii="Times New Roman" w:hAnsi="Times New Roman" w:cs="Times New Roman"/>
          <w:sz w:val="24"/>
          <w:szCs w:val="24"/>
        </w:rPr>
        <w:t>shp</w:t>
      </w:r>
      <w:proofErr w:type="spellEnd"/>
      <w:r w:rsidRPr="003401A8">
        <w:rPr>
          <w:rFonts w:ascii="Times New Roman" w:hAnsi="Times New Roman" w:cs="Times New Roman"/>
          <w:sz w:val="24"/>
          <w:szCs w:val="24"/>
        </w:rPr>
        <w:t>, możliwe do edycji w aktualnych wersjach programów takich jak np.: QGIS lub równoważnym.</w:t>
      </w:r>
    </w:p>
    <w:p w14:paraId="07BF7C5D" w14:textId="77777777" w:rsidR="00C74E50" w:rsidRPr="003401A8" w:rsidRDefault="00F8739F" w:rsidP="003401A8">
      <w:pPr>
        <w:keepNext/>
        <w:keepLines/>
        <w:suppressAutoHyphens/>
        <w:ind w:left="179"/>
        <w:jc w:val="both"/>
        <w:rPr>
          <w:rFonts w:ascii="Times New Roman" w:hAnsi="Times New Roman" w:cs="Times New Roman"/>
          <w:b/>
          <w:i/>
          <w:sz w:val="24"/>
          <w:szCs w:val="24"/>
        </w:rPr>
      </w:pPr>
      <w:r w:rsidRPr="003401A8">
        <w:rPr>
          <w:rFonts w:ascii="Times New Roman" w:hAnsi="Times New Roman" w:cs="Times New Roman"/>
          <w:b/>
          <w:i/>
          <w:sz w:val="24"/>
          <w:szCs w:val="24"/>
        </w:rPr>
        <w:t>Tabela 3. Szczegółowa specyfikacja metodyk badań i analiz w procesie opracowania SUMP.</w:t>
      </w:r>
    </w:p>
    <w:tbl>
      <w:tblPr>
        <w:tblStyle w:val="TableNormal"/>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6"/>
        <w:gridCol w:w="7436"/>
      </w:tblGrid>
      <w:tr w:rsidR="003401A8" w:rsidRPr="003401A8" w14:paraId="07BF7C60" w14:textId="77777777" w:rsidTr="00B861B2">
        <w:trPr>
          <w:trHeight w:val="552"/>
        </w:trPr>
        <w:tc>
          <w:tcPr>
            <w:tcW w:w="1766" w:type="dxa"/>
          </w:tcPr>
          <w:p w14:paraId="07BF7C5E" w14:textId="77777777" w:rsidR="00C74E50" w:rsidRPr="003401A8" w:rsidRDefault="00F8739F"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Analiza danych zastanych</w:t>
            </w:r>
          </w:p>
        </w:tc>
        <w:tc>
          <w:tcPr>
            <w:tcW w:w="7436" w:type="dxa"/>
          </w:tcPr>
          <w:p w14:paraId="07BF7C5F" w14:textId="77777777" w:rsidR="00C74E50" w:rsidRPr="003401A8" w:rsidRDefault="00F8739F"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Analiza dokumentów wskazanych w części I.</w:t>
            </w:r>
          </w:p>
        </w:tc>
      </w:tr>
      <w:tr w:rsidR="003401A8" w:rsidRPr="003401A8" w14:paraId="07BF7C6C" w14:textId="77777777" w:rsidTr="00AC231A">
        <w:tblPrEx>
          <w:tblLook w:val="04A0" w:firstRow="1" w:lastRow="0" w:firstColumn="1" w:lastColumn="0" w:noHBand="0" w:noVBand="1"/>
        </w:tblPrEx>
        <w:trPr>
          <w:trHeight w:val="283"/>
        </w:trPr>
        <w:tc>
          <w:tcPr>
            <w:tcW w:w="1766" w:type="dxa"/>
          </w:tcPr>
          <w:p w14:paraId="07BF7C61" w14:textId="77777777" w:rsidR="00B4455C" w:rsidRPr="003401A8" w:rsidRDefault="00B4455C"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Badania</w:t>
            </w:r>
          </w:p>
          <w:p w14:paraId="07BF7C62" w14:textId="77777777" w:rsidR="00B4455C" w:rsidRPr="003401A8" w:rsidRDefault="00B4455C"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jakościowe</w:t>
            </w:r>
          </w:p>
        </w:tc>
        <w:tc>
          <w:tcPr>
            <w:tcW w:w="7436" w:type="dxa"/>
          </w:tcPr>
          <w:p w14:paraId="07BF7C63"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Cykl grup fokusowych lub warsztatów Service Design - osobna grupa z mieszkańcami (kryteria rekrutacji do uzgodnienia - przed przedstawieniem Raportu Diagnostyczno- Strategicznego), osobna grupa z przedstawicielami organizacji pozarządowych (NGO) i zwykłymi mieszkańcami, osobna grupa z przedstawicielami administracji i zwykłymi mieszkańcami.</w:t>
            </w:r>
          </w:p>
          <w:p w14:paraId="07BF7C6B" w14:textId="278EE591" w:rsidR="00B4455C" w:rsidRPr="003401A8" w:rsidRDefault="00B4455C" w:rsidP="003401A8">
            <w:pPr>
              <w:pStyle w:val="TableParagraph"/>
              <w:keepNext/>
              <w:keepLines/>
              <w:suppressAutoHyphens/>
              <w:ind w:left="69"/>
              <w:jc w:val="both"/>
              <w:rPr>
                <w:rFonts w:ascii="Times New Roman" w:hAnsi="Times New Roman" w:cs="Times New Roman"/>
                <w:sz w:val="24"/>
                <w:szCs w:val="24"/>
              </w:rPr>
            </w:pPr>
            <w:r w:rsidRPr="003401A8">
              <w:rPr>
                <w:rFonts w:ascii="Times New Roman" w:hAnsi="Times New Roman" w:cs="Times New Roman"/>
                <w:sz w:val="24"/>
                <w:szCs w:val="24"/>
              </w:rPr>
              <w:t xml:space="preserve">Minimalna liczba osób jaka powinna zostać objęta badaniem </w:t>
            </w:r>
            <w:r w:rsidR="00B53CEA" w:rsidRPr="003401A8">
              <w:rPr>
                <w:rFonts w:ascii="Times New Roman" w:hAnsi="Times New Roman" w:cs="Times New Roman"/>
                <w:sz w:val="24"/>
                <w:szCs w:val="24"/>
              </w:rPr>
              <w:t>zostanie ustalona z Zamawiającym.</w:t>
            </w:r>
          </w:p>
        </w:tc>
      </w:tr>
      <w:tr w:rsidR="003401A8" w:rsidRPr="003401A8" w14:paraId="07BF7C78" w14:textId="77777777" w:rsidTr="00B861B2">
        <w:tblPrEx>
          <w:tblLook w:val="04A0" w:firstRow="1" w:lastRow="0" w:firstColumn="1" w:lastColumn="0" w:noHBand="0" w:noVBand="1"/>
        </w:tblPrEx>
        <w:trPr>
          <w:trHeight w:val="5467"/>
        </w:trPr>
        <w:tc>
          <w:tcPr>
            <w:tcW w:w="1766" w:type="dxa"/>
            <w:vMerge w:val="restart"/>
          </w:tcPr>
          <w:p w14:paraId="07BF7C6D" w14:textId="77777777" w:rsidR="00B4455C" w:rsidRPr="003401A8" w:rsidRDefault="00B4455C"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Konsultacje</w:t>
            </w:r>
          </w:p>
          <w:p w14:paraId="07BF7C6E" w14:textId="77777777" w:rsidR="00B4455C" w:rsidRPr="003401A8" w:rsidRDefault="00B4455C"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społeczne</w:t>
            </w:r>
          </w:p>
        </w:tc>
        <w:tc>
          <w:tcPr>
            <w:tcW w:w="7436" w:type="dxa"/>
          </w:tcPr>
          <w:p w14:paraId="07BF7C6F"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Trzy fazy konsultacji społecznych:</w:t>
            </w:r>
          </w:p>
          <w:p w14:paraId="07BF7C70" w14:textId="77777777" w:rsidR="00B4455C" w:rsidRPr="003401A8" w:rsidRDefault="00B4455C" w:rsidP="003401A8">
            <w:pPr>
              <w:pStyle w:val="TableParagraph"/>
              <w:keepNext/>
              <w:keepLines/>
              <w:numPr>
                <w:ilvl w:val="0"/>
                <w:numId w:val="7"/>
              </w:numPr>
              <w:tabs>
                <w:tab w:val="left" w:pos="394"/>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warsztat diagnostyczny (przed przedstawieniem Raportu</w:t>
            </w:r>
            <w:r w:rsidR="00540D69" w:rsidRPr="003401A8">
              <w:rPr>
                <w:rFonts w:ascii="Times New Roman" w:hAnsi="Times New Roman" w:cs="Times New Roman"/>
                <w:sz w:val="24"/>
                <w:szCs w:val="24"/>
              </w:rPr>
              <w:t xml:space="preserve"> </w:t>
            </w:r>
            <w:r w:rsidRPr="003401A8">
              <w:rPr>
                <w:rFonts w:ascii="Times New Roman" w:hAnsi="Times New Roman" w:cs="Times New Roman"/>
                <w:sz w:val="24"/>
                <w:szCs w:val="24"/>
              </w:rPr>
              <w:t>Diagnostyczno- Strategicznego),</w:t>
            </w:r>
          </w:p>
          <w:p w14:paraId="07BF7C71" w14:textId="77777777" w:rsidR="00B4455C" w:rsidRPr="003401A8" w:rsidRDefault="00B4455C" w:rsidP="003401A8">
            <w:pPr>
              <w:pStyle w:val="TableParagraph"/>
              <w:keepNext/>
              <w:keepLines/>
              <w:numPr>
                <w:ilvl w:val="0"/>
                <w:numId w:val="7"/>
              </w:numPr>
              <w:tabs>
                <w:tab w:val="left" w:pos="394"/>
              </w:tabs>
              <w:suppressAutoHyphens/>
              <w:ind w:left="394"/>
              <w:jc w:val="both"/>
              <w:rPr>
                <w:rFonts w:ascii="Times New Roman" w:hAnsi="Times New Roman" w:cs="Times New Roman"/>
                <w:sz w:val="24"/>
                <w:szCs w:val="24"/>
              </w:rPr>
            </w:pPr>
            <w:r w:rsidRPr="003401A8">
              <w:rPr>
                <w:rFonts w:ascii="Times New Roman" w:hAnsi="Times New Roman" w:cs="Times New Roman"/>
                <w:sz w:val="24"/>
                <w:szCs w:val="24"/>
              </w:rPr>
              <w:t>warsztat nad rozwiązaniami,</w:t>
            </w:r>
          </w:p>
          <w:p w14:paraId="07BF7C72" w14:textId="77777777" w:rsidR="00B4455C" w:rsidRPr="003401A8" w:rsidRDefault="00B4455C" w:rsidP="003401A8">
            <w:pPr>
              <w:pStyle w:val="TableParagraph"/>
              <w:keepNext/>
              <w:keepLines/>
              <w:numPr>
                <w:ilvl w:val="0"/>
                <w:numId w:val="7"/>
              </w:numPr>
              <w:tabs>
                <w:tab w:val="left" w:pos="394"/>
              </w:tabs>
              <w:suppressAutoHyphens/>
              <w:ind w:left="394"/>
              <w:jc w:val="both"/>
              <w:rPr>
                <w:rFonts w:ascii="Times New Roman" w:hAnsi="Times New Roman" w:cs="Times New Roman"/>
                <w:sz w:val="24"/>
                <w:szCs w:val="24"/>
              </w:rPr>
            </w:pPr>
            <w:r w:rsidRPr="003401A8">
              <w:rPr>
                <w:rFonts w:ascii="Times New Roman" w:hAnsi="Times New Roman" w:cs="Times New Roman"/>
                <w:sz w:val="24"/>
                <w:szCs w:val="24"/>
              </w:rPr>
              <w:t>prezentacja i dyskusja planu,</w:t>
            </w:r>
          </w:p>
          <w:p w14:paraId="07BF7C73"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każde spotkanie po 3 godziny, w tym przedstawicieli interesariuszy instytucjonalnych, obejmujące co najmniej 2 godziny pracy w podgrupach nie więcej niż 10 osobowych.</w:t>
            </w:r>
          </w:p>
          <w:p w14:paraId="07BF7C74"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Warsztaty powinny być prowadzone z wykorzystaniem odpowiednich technik prowadzenia dyskusji, analogicznych do badań jakościowych, podlegających wcześniejszemu uzgodnieniu z Zamawiającym.</w:t>
            </w:r>
          </w:p>
          <w:p w14:paraId="07BF7C75"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Minimalna liczba uczestników każdego z warsztatów w ramach konsultacji społecznych: 30 uczestników.</w:t>
            </w:r>
          </w:p>
          <w:p w14:paraId="07BF7C76"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Wykonawca zobowiązany jest przeprowadzić kampanię informacyjną, przyjąć zgłoszenia uczestników, zaś w razie ich dużej liczby - dokonania rekrutacji uczestników w sposób uzgodniony z Zamawiającym - losowy, z uwzględnieniem określonych kwot i gwarantowanych miejsc dla kluczowych organizacji.</w:t>
            </w:r>
          </w:p>
          <w:p w14:paraId="07BF7C77"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 xml:space="preserve">W przypadku obowiązku realizacji Strategicznej oceny oddziaływania na środowisko, konsultacje społeczne przybierają formę sformalizowaną i dotyczą wszystkich mieszkańców, których dotyczy obszar opracowania. </w:t>
            </w:r>
            <w:r w:rsidRPr="003401A8">
              <w:rPr>
                <w:rFonts w:ascii="Times New Roman" w:hAnsi="Times New Roman" w:cs="Times New Roman"/>
                <w:sz w:val="24"/>
                <w:szCs w:val="24"/>
              </w:rPr>
              <w:lastRenderedPageBreak/>
              <w:t>Przeprowadzone są po sporządzeniu kompletnego dokumentu wraz z Prognozą oddziaływania na środowisko. Szczegóły zostały przedstawione w rozdz. VIII.</w:t>
            </w:r>
          </w:p>
        </w:tc>
      </w:tr>
      <w:tr w:rsidR="003401A8" w:rsidRPr="003401A8" w14:paraId="07BF7C7D" w14:textId="77777777" w:rsidTr="00B861B2">
        <w:tblPrEx>
          <w:tblLook w:val="04A0" w:firstRow="1" w:lastRow="0" w:firstColumn="1" w:lastColumn="0" w:noHBand="0" w:noVBand="1"/>
        </w:tblPrEx>
        <w:trPr>
          <w:trHeight w:val="1382"/>
        </w:trPr>
        <w:tc>
          <w:tcPr>
            <w:tcW w:w="1766" w:type="dxa"/>
            <w:vMerge/>
          </w:tcPr>
          <w:p w14:paraId="07BF7C79" w14:textId="77777777" w:rsidR="00B4455C" w:rsidRPr="003401A8" w:rsidRDefault="00B4455C" w:rsidP="003401A8">
            <w:pPr>
              <w:keepNext/>
              <w:keepLines/>
              <w:suppressAutoHyphens/>
              <w:jc w:val="both"/>
              <w:rPr>
                <w:rFonts w:ascii="Times New Roman" w:hAnsi="Times New Roman" w:cs="Times New Roman"/>
                <w:sz w:val="24"/>
                <w:szCs w:val="24"/>
              </w:rPr>
            </w:pPr>
          </w:p>
        </w:tc>
        <w:tc>
          <w:tcPr>
            <w:tcW w:w="7436" w:type="dxa"/>
          </w:tcPr>
          <w:p w14:paraId="07BF7C7A"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Dwie fazy warsztatów dla członków porozumienia Miejskiego Obszaru Funkcjonalnego Krosna:</w:t>
            </w:r>
          </w:p>
          <w:p w14:paraId="07BF7C7B" w14:textId="77777777" w:rsidR="00B4455C" w:rsidRPr="003401A8" w:rsidRDefault="00B4455C" w:rsidP="003401A8">
            <w:pPr>
              <w:pStyle w:val="TableParagraph"/>
              <w:keepNext/>
              <w:keepLines/>
              <w:numPr>
                <w:ilvl w:val="0"/>
                <w:numId w:val="6"/>
              </w:numPr>
              <w:tabs>
                <w:tab w:val="left" w:pos="252"/>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warsztat nad rozwiązaniami (po zakończeniu fazy diagnostycznej i wypracowaniu rozwiązań),</w:t>
            </w:r>
          </w:p>
          <w:p w14:paraId="07BF7C7C" w14:textId="77777777" w:rsidR="00B4455C" w:rsidRPr="003401A8" w:rsidRDefault="00B4455C" w:rsidP="003401A8">
            <w:pPr>
              <w:pStyle w:val="TableParagraph"/>
              <w:keepNext/>
              <w:keepLines/>
              <w:numPr>
                <w:ilvl w:val="0"/>
                <w:numId w:val="6"/>
              </w:numPr>
              <w:tabs>
                <w:tab w:val="left" w:pos="252"/>
              </w:tabs>
              <w:suppressAutoHyphens/>
              <w:ind w:left="252" w:hanging="243"/>
              <w:jc w:val="both"/>
              <w:rPr>
                <w:rFonts w:ascii="Times New Roman" w:hAnsi="Times New Roman" w:cs="Times New Roman"/>
                <w:sz w:val="24"/>
                <w:szCs w:val="24"/>
              </w:rPr>
            </w:pPr>
            <w:r w:rsidRPr="003401A8">
              <w:rPr>
                <w:rFonts w:ascii="Times New Roman" w:hAnsi="Times New Roman" w:cs="Times New Roman"/>
                <w:sz w:val="24"/>
                <w:szCs w:val="24"/>
              </w:rPr>
              <w:t>prezentacja i dyskusja planu,</w:t>
            </w:r>
          </w:p>
        </w:tc>
      </w:tr>
      <w:tr w:rsidR="003401A8" w:rsidRPr="003401A8" w14:paraId="07BF7C85" w14:textId="77777777" w:rsidTr="00B861B2">
        <w:tblPrEx>
          <w:tblLook w:val="04A0" w:firstRow="1" w:lastRow="0" w:firstColumn="1" w:lastColumn="0" w:noHBand="0" w:noVBand="1"/>
        </w:tblPrEx>
        <w:trPr>
          <w:trHeight w:val="4910"/>
        </w:trPr>
        <w:tc>
          <w:tcPr>
            <w:tcW w:w="1766" w:type="dxa"/>
          </w:tcPr>
          <w:p w14:paraId="07BF7C7E" w14:textId="77777777" w:rsidR="00B4455C" w:rsidRPr="003401A8" w:rsidRDefault="00B4455C"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 xml:space="preserve">Analizy </w:t>
            </w:r>
            <w:proofErr w:type="spellStart"/>
            <w:r w:rsidRPr="003401A8">
              <w:rPr>
                <w:rFonts w:ascii="Times New Roman" w:hAnsi="Times New Roman" w:cs="Times New Roman"/>
                <w:b/>
                <w:sz w:val="24"/>
                <w:szCs w:val="24"/>
              </w:rPr>
              <w:t>geoprzestrzenne</w:t>
            </w:r>
            <w:proofErr w:type="spellEnd"/>
            <w:r w:rsidRPr="003401A8">
              <w:rPr>
                <w:rFonts w:ascii="Times New Roman" w:hAnsi="Times New Roman" w:cs="Times New Roman"/>
                <w:b/>
                <w:sz w:val="24"/>
                <w:szCs w:val="24"/>
              </w:rPr>
              <w:t xml:space="preserve"> (GIS)</w:t>
            </w:r>
          </w:p>
        </w:tc>
        <w:tc>
          <w:tcPr>
            <w:tcW w:w="7436" w:type="dxa"/>
          </w:tcPr>
          <w:p w14:paraId="07BF7C7F" w14:textId="7DE618EC"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 xml:space="preserve">Wykonanie analiz obejmujących </w:t>
            </w:r>
            <w:r w:rsidR="00B53CEA" w:rsidRPr="003401A8">
              <w:rPr>
                <w:rFonts w:ascii="Times New Roman" w:hAnsi="Times New Roman" w:cs="Times New Roman"/>
                <w:sz w:val="24"/>
                <w:szCs w:val="24"/>
              </w:rPr>
              <w:t xml:space="preserve">c najmniej </w:t>
            </w:r>
            <w:r w:rsidRPr="003401A8">
              <w:rPr>
                <w:rFonts w:ascii="Times New Roman" w:hAnsi="Times New Roman" w:cs="Times New Roman"/>
                <w:sz w:val="24"/>
                <w:szCs w:val="24"/>
              </w:rPr>
              <w:t xml:space="preserve"> inwentaryzację w zakresie:</w:t>
            </w:r>
          </w:p>
          <w:p w14:paraId="07BF7C80" w14:textId="77777777" w:rsidR="00B4455C" w:rsidRPr="003401A8" w:rsidRDefault="00B4455C" w:rsidP="003401A8">
            <w:pPr>
              <w:pStyle w:val="TableParagraph"/>
              <w:keepNext/>
              <w:keepLines/>
              <w:numPr>
                <w:ilvl w:val="0"/>
                <w:numId w:val="4"/>
              </w:numPr>
              <w:tabs>
                <w:tab w:val="left" w:pos="181"/>
                <w:tab w:val="left" w:pos="3241"/>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generatorów ruchu objętych planem (do generatorów ruchu zalicza się m.in. szkoły, osiedla, przedsiębiorstwa, strefy aktywności gospodarczej</w:t>
            </w:r>
            <w:r w:rsidR="00540D69" w:rsidRPr="003401A8">
              <w:rPr>
                <w:rFonts w:ascii="Times New Roman" w:hAnsi="Times New Roman" w:cs="Times New Roman"/>
                <w:sz w:val="24"/>
                <w:szCs w:val="24"/>
              </w:rPr>
              <w:t xml:space="preserve">, sklepy wielkopowierzchniowe  i </w:t>
            </w:r>
            <w:r w:rsidRPr="003401A8">
              <w:rPr>
                <w:rFonts w:ascii="Times New Roman" w:hAnsi="Times New Roman" w:cs="Times New Roman"/>
                <w:sz w:val="24"/>
                <w:szCs w:val="24"/>
              </w:rPr>
              <w:t>kompleksy handlowe, targowiska), wraz z planowanymi w SUMP oraz dokumentach strategicznych lokalizacjami perspektywicznymi i zmianami;</w:t>
            </w:r>
          </w:p>
          <w:p w14:paraId="07BF7C81" w14:textId="77777777" w:rsidR="00B4455C" w:rsidRPr="003401A8" w:rsidRDefault="00B4455C" w:rsidP="003401A8">
            <w:pPr>
              <w:pStyle w:val="TableParagraph"/>
              <w:keepNext/>
              <w:keepLines/>
              <w:numPr>
                <w:ilvl w:val="0"/>
                <w:numId w:val="4"/>
              </w:numPr>
              <w:tabs>
                <w:tab w:val="left" w:pos="181"/>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przystanków i stacji kolejowych oraz węzłów przesiadkowych na terenie objętym planem, wraz z planowanymi w SUMP oraz dokumentach strategicznych lokalizacjami perspektywicznymi i zmianami;</w:t>
            </w:r>
          </w:p>
          <w:p w14:paraId="07BF7C82" w14:textId="77777777" w:rsidR="00B4455C" w:rsidRPr="003401A8" w:rsidRDefault="00B4455C" w:rsidP="003401A8">
            <w:pPr>
              <w:pStyle w:val="TableParagraph"/>
              <w:keepNext/>
              <w:keepLines/>
              <w:numPr>
                <w:ilvl w:val="0"/>
                <w:numId w:val="4"/>
              </w:numPr>
              <w:tabs>
                <w:tab w:val="left" w:pos="181"/>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dróg rowerowych i innej infrastruktury rowerowej na terenie objętym planem w GIS, wraz z planowanymi w SUMP oraz dokumentach strategicznych lokalizacjami perspektywicznymi i zmianami;</w:t>
            </w:r>
          </w:p>
          <w:p w14:paraId="07BF7C83" w14:textId="545C5D4F" w:rsidR="00B4455C" w:rsidRPr="003401A8" w:rsidRDefault="00B4455C" w:rsidP="003401A8">
            <w:pPr>
              <w:pStyle w:val="TableParagraph"/>
              <w:keepNext/>
              <w:keepLines/>
              <w:numPr>
                <w:ilvl w:val="0"/>
                <w:numId w:val="4"/>
              </w:numPr>
              <w:tabs>
                <w:tab w:val="left" w:pos="181"/>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 xml:space="preserve">aktualnej sieci połączeń kolejowych oraz </w:t>
            </w:r>
            <w:r w:rsidR="00B53CEA" w:rsidRPr="003401A8">
              <w:rPr>
                <w:rFonts w:ascii="Times New Roman" w:hAnsi="Times New Roman" w:cs="Times New Roman"/>
                <w:sz w:val="24"/>
                <w:szCs w:val="24"/>
              </w:rPr>
              <w:t>autobusowych</w:t>
            </w:r>
            <w:r w:rsidRPr="003401A8">
              <w:rPr>
                <w:rFonts w:ascii="Times New Roman" w:hAnsi="Times New Roman" w:cs="Times New Roman"/>
                <w:sz w:val="24"/>
                <w:szCs w:val="24"/>
              </w:rPr>
              <w:t xml:space="preserve"> (wraz z liczbą kursów - w podziale na dni robocze nauki szkolnej, pozostałe dni robocze, soboty i niedziele) na terenie objętym planem, wraz z planowanymi w SUMP oraz dokumentach strategicznych zmianami;</w:t>
            </w:r>
          </w:p>
          <w:p w14:paraId="07BF7C84" w14:textId="77777777" w:rsidR="00B4455C" w:rsidRPr="003401A8" w:rsidRDefault="00B4455C" w:rsidP="003401A8">
            <w:pPr>
              <w:pStyle w:val="TableParagraph"/>
              <w:keepNext/>
              <w:keepLines/>
              <w:numPr>
                <w:ilvl w:val="0"/>
                <w:numId w:val="4"/>
              </w:numPr>
              <w:tabs>
                <w:tab w:val="left" w:pos="181"/>
              </w:tabs>
              <w:suppressAutoHyphens/>
              <w:ind w:firstLine="0"/>
              <w:jc w:val="both"/>
              <w:rPr>
                <w:rFonts w:ascii="Times New Roman" w:hAnsi="Times New Roman" w:cs="Times New Roman"/>
                <w:sz w:val="24"/>
                <w:szCs w:val="24"/>
              </w:rPr>
            </w:pPr>
            <w:r w:rsidRPr="003401A8">
              <w:rPr>
                <w:rFonts w:ascii="Times New Roman" w:hAnsi="Times New Roman" w:cs="Times New Roman"/>
                <w:sz w:val="24"/>
                <w:szCs w:val="24"/>
              </w:rPr>
              <w:t>pozostałych dotychczasowych i planowanych w dokumentach strategicznych (np. Strategia Rozwoju Gminy) inwestycji związanych z mobilnością na terenie objętym planem.</w:t>
            </w:r>
          </w:p>
        </w:tc>
      </w:tr>
      <w:tr w:rsidR="00B861B2" w:rsidRPr="003401A8" w14:paraId="07BF7C88" w14:textId="77777777" w:rsidTr="00B861B2">
        <w:tblPrEx>
          <w:tblLook w:val="04A0" w:firstRow="1" w:lastRow="0" w:firstColumn="1" w:lastColumn="0" w:noHBand="0" w:noVBand="1"/>
        </w:tblPrEx>
        <w:trPr>
          <w:trHeight w:val="1655"/>
        </w:trPr>
        <w:tc>
          <w:tcPr>
            <w:tcW w:w="1766" w:type="dxa"/>
          </w:tcPr>
          <w:p w14:paraId="07BF7C86" w14:textId="77777777" w:rsidR="00B4455C" w:rsidRPr="003401A8" w:rsidRDefault="00B4455C" w:rsidP="003401A8">
            <w:pPr>
              <w:pStyle w:val="TableParagraph"/>
              <w:keepNext/>
              <w:keepLines/>
              <w:suppressAutoHyphens/>
              <w:ind w:left="9"/>
              <w:jc w:val="both"/>
              <w:rPr>
                <w:rFonts w:ascii="Times New Roman" w:hAnsi="Times New Roman" w:cs="Times New Roman"/>
                <w:b/>
                <w:sz w:val="24"/>
                <w:szCs w:val="24"/>
              </w:rPr>
            </w:pPr>
            <w:r w:rsidRPr="003401A8">
              <w:rPr>
                <w:rFonts w:ascii="Times New Roman" w:hAnsi="Times New Roman" w:cs="Times New Roman"/>
                <w:b/>
                <w:sz w:val="24"/>
                <w:szCs w:val="24"/>
              </w:rPr>
              <w:t>Analizy prawne</w:t>
            </w:r>
          </w:p>
        </w:tc>
        <w:tc>
          <w:tcPr>
            <w:tcW w:w="7436" w:type="dxa"/>
          </w:tcPr>
          <w:p w14:paraId="07BF7C87" w14:textId="77777777" w:rsidR="00B4455C" w:rsidRPr="003401A8" w:rsidRDefault="00B4455C" w:rsidP="003401A8">
            <w:pPr>
              <w:pStyle w:val="TableParagraph"/>
              <w:keepNext/>
              <w:keepLines/>
              <w:suppressAutoHyphens/>
              <w:ind w:left="9"/>
              <w:jc w:val="both"/>
              <w:rPr>
                <w:rFonts w:ascii="Times New Roman" w:hAnsi="Times New Roman" w:cs="Times New Roman"/>
                <w:sz w:val="24"/>
                <w:szCs w:val="24"/>
              </w:rPr>
            </w:pPr>
            <w:r w:rsidRPr="003401A8">
              <w:rPr>
                <w:rFonts w:ascii="Times New Roman" w:hAnsi="Times New Roman" w:cs="Times New Roman"/>
                <w:sz w:val="24"/>
                <w:szCs w:val="24"/>
              </w:rPr>
              <w:t>Analizy prawne na potrzeby określenia prawnych możliwości współpracy między samorządami w zakresie budowy struktur zarządzania mobilnością, wraz z obecnością specjalisty ds. prawnych na warsztatach dla członków porozumienia Miejskiego Obszaru Funkcjonalnego Krosna. Ponadto analizy prawne dla budowy infrastruktury - np. wydzielonych dróg autobusowych, przebudowy skrzyżowań i budowy przystanków.</w:t>
            </w:r>
          </w:p>
        </w:tc>
      </w:tr>
    </w:tbl>
    <w:p w14:paraId="07BF7C89" w14:textId="77777777" w:rsidR="00C74E50" w:rsidRPr="003401A8" w:rsidRDefault="00C74E50" w:rsidP="003401A8">
      <w:pPr>
        <w:pStyle w:val="Tekstpodstawowy"/>
        <w:keepNext/>
        <w:keepLines/>
        <w:suppressAutoHyphens/>
        <w:jc w:val="both"/>
        <w:rPr>
          <w:rFonts w:ascii="Times New Roman" w:hAnsi="Times New Roman" w:cs="Times New Roman"/>
          <w:i/>
          <w:sz w:val="24"/>
          <w:szCs w:val="24"/>
        </w:rPr>
      </w:pPr>
    </w:p>
    <w:p w14:paraId="07BF7C8A" w14:textId="77777777" w:rsidR="00C74E50" w:rsidRPr="003401A8" w:rsidRDefault="00F8739F" w:rsidP="003401A8">
      <w:pPr>
        <w:pStyle w:val="Nagwek1"/>
        <w:keepNext/>
        <w:keepLines/>
        <w:numPr>
          <w:ilvl w:val="0"/>
          <w:numId w:val="13"/>
        </w:numPr>
        <w:tabs>
          <w:tab w:val="left" w:pos="676"/>
        </w:tabs>
        <w:suppressAutoHyphens/>
        <w:ind w:left="676" w:hanging="569"/>
        <w:jc w:val="both"/>
        <w:rPr>
          <w:rFonts w:ascii="Times New Roman" w:hAnsi="Times New Roman" w:cs="Times New Roman"/>
          <w:sz w:val="24"/>
          <w:szCs w:val="24"/>
        </w:rPr>
      </w:pPr>
      <w:r w:rsidRPr="003401A8">
        <w:rPr>
          <w:rFonts w:ascii="Times New Roman" w:hAnsi="Times New Roman" w:cs="Times New Roman"/>
          <w:sz w:val="24"/>
          <w:szCs w:val="24"/>
        </w:rPr>
        <w:t>Promocja</w:t>
      </w:r>
    </w:p>
    <w:p w14:paraId="07BF7C8B" w14:textId="77777777" w:rsidR="00C74E50" w:rsidRPr="003401A8" w:rsidRDefault="00F8739F" w:rsidP="003401A8">
      <w:pPr>
        <w:pStyle w:val="Akapitzlist"/>
        <w:keepNext/>
        <w:keepLines/>
        <w:numPr>
          <w:ilvl w:val="1"/>
          <w:numId w:val="13"/>
        </w:numPr>
        <w:suppressAutoHyphens/>
        <w:ind w:left="709" w:hanging="709"/>
        <w:jc w:val="both"/>
        <w:rPr>
          <w:rFonts w:ascii="Times New Roman" w:hAnsi="Times New Roman" w:cs="Times New Roman"/>
          <w:sz w:val="24"/>
          <w:szCs w:val="24"/>
        </w:rPr>
      </w:pPr>
      <w:r w:rsidRPr="003401A8">
        <w:rPr>
          <w:rFonts w:ascii="Times New Roman" w:hAnsi="Times New Roman" w:cs="Times New Roman"/>
          <w:sz w:val="24"/>
          <w:szCs w:val="24"/>
        </w:rPr>
        <w:t>W ramach przygotowania SUMP, Wykonawca zobowiązany jest do przedstawienia planu promocji, której celem będzie mobilizacja społeczeństwa do udziału w konsultacjach społecznych.</w:t>
      </w:r>
    </w:p>
    <w:p w14:paraId="07BF7C8C" w14:textId="77777777" w:rsidR="00C74E50" w:rsidRPr="003401A8" w:rsidRDefault="00F8739F" w:rsidP="003401A8">
      <w:pPr>
        <w:pStyle w:val="Akapitzlist"/>
        <w:keepNext/>
        <w:keepLines/>
        <w:numPr>
          <w:ilvl w:val="1"/>
          <w:numId w:val="13"/>
        </w:numPr>
        <w:suppressAutoHyphens/>
        <w:ind w:left="709" w:hanging="709"/>
        <w:jc w:val="both"/>
        <w:rPr>
          <w:rFonts w:ascii="Times New Roman" w:hAnsi="Times New Roman" w:cs="Times New Roman"/>
          <w:sz w:val="24"/>
          <w:szCs w:val="24"/>
        </w:rPr>
      </w:pPr>
      <w:r w:rsidRPr="003401A8">
        <w:rPr>
          <w:rFonts w:ascii="Times New Roman" w:hAnsi="Times New Roman" w:cs="Times New Roman"/>
          <w:sz w:val="24"/>
          <w:szCs w:val="24"/>
        </w:rPr>
        <w:t>Wymagany stopień partycypacji społecznej w procesie opracowywania Planu Zrównoważonej Mobilności Miejskiej to:</w:t>
      </w:r>
    </w:p>
    <w:p w14:paraId="07BF7C8D" w14:textId="77777777" w:rsidR="00C74E50" w:rsidRPr="003401A8" w:rsidRDefault="00F8739F" w:rsidP="003401A8">
      <w:pPr>
        <w:pStyle w:val="Akapitzlist"/>
        <w:keepNext/>
        <w:keepLines/>
        <w:numPr>
          <w:ilvl w:val="0"/>
          <w:numId w:val="29"/>
        </w:numPr>
        <w:tabs>
          <w:tab w:val="left" w:pos="567"/>
        </w:tabs>
        <w:suppressAutoHyphens/>
        <w:ind w:hanging="512"/>
        <w:rPr>
          <w:rFonts w:ascii="Times New Roman" w:hAnsi="Times New Roman" w:cs="Times New Roman"/>
          <w:sz w:val="24"/>
          <w:szCs w:val="24"/>
        </w:rPr>
      </w:pPr>
      <w:r w:rsidRPr="003401A8">
        <w:rPr>
          <w:rFonts w:ascii="Times New Roman" w:hAnsi="Times New Roman" w:cs="Times New Roman"/>
          <w:sz w:val="24"/>
          <w:szCs w:val="24"/>
        </w:rPr>
        <w:t>w proces opracowywania SUMP zaangażowane będzie szerokie grono interesariuszy obejmujące mieszkańców i lokalne społeczności, osoby o szczególnych potrzebach w zakresie mobilności, przedsiębiorców, lokalne organizacje (NGO), operatorów transportu zbiorowego (osobowego) i towarowego,</w:t>
      </w:r>
    </w:p>
    <w:p w14:paraId="07BF7C8E" w14:textId="77777777" w:rsidR="00C74E50" w:rsidRPr="003401A8" w:rsidRDefault="00F8739F" w:rsidP="003401A8">
      <w:pPr>
        <w:pStyle w:val="Akapitzlist"/>
        <w:keepNext/>
        <w:keepLines/>
        <w:numPr>
          <w:ilvl w:val="0"/>
          <w:numId w:val="29"/>
        </w:numPr>
        <w:tabs>
          <w:tab w:val="left" w:pos="567"/>
        </w:tabs>
        <w:suppressAutoHyphens/>
        <w:ind w:hanging="512"/>
        <w:rPr>
          <w:rFonts w:ascii="Times New Roman" w:hAnsi="Times New Roman" w:cs="Times New Roman"/>
          <w:sz w:val="24"/>
          <w:szCs w:val="24"/>
        </w:rPr>
      </w:pPr>
      <w:r w:rsidRPr="003401A8">
        <w:rPr>
          <w:rFonts w:ascii="Times New Roman" w:hAnsi="Times New Roman" w:cs="Times New Roman"/>
          <w:sz w:val="24"/>
          <w:szCs w:val="24"/>
        </w:rPr>
        <w:t>udział interesariuszy zostanie zaplanowany na wszystkich etapach tworzenia SUMP,</w:t>
      </w:r>
    </w:p>
    <w:p w14:paraId="07BF7C8F" w14:textId="77777777" w:rsidR="00C74E50" w:rsidRPr="003401A8" w:rsidRDefault="00F8739F" w:rsidP="003401A8">
      <w:pPr>
        <w:pStyle w:val="Akapitzlist"/>
        <w:keepNext/>
        <w:keepLines/>
        <w:numPr>
          <w:ilvl w:val="0"/>
          <w:numId w:val="29"/>
        </w:numPr>
        <w:tabs>
          <w:tab w:val="left" w:pos="567"/>
        </w:tabs>
        <w:suppressAutoHyphens/>
        <w:ind w:hanging="512"/>
        <w:rPr>
          <w:rFonts w:ascii="Times New Roman" w:hAnsi="Times New Roman" w:cs="Times New Roman"/>
          <w:sz w:val="24"/>
          <w:szCs w:val="24"/>
        </w:rPr>
      </w:pPr>
      <w:r w:rsidRPr="003401A8">
        <w:rPr>
          <w:rFonts w:ascii="Times New Roman" w:hAnsi="Times New Roman" w:cs="Times New Roman"/>
          <w:sz w:val="24"/>
          <w:szCs w:val="24"/>
        </w:rPr>
        <w:t>konsultacje społeczne projektu SUMP prowadzone będą za pomocą planowania partycypacyjnego (trzy etapy: badania społeczne, urbanistyczne prace przygotowawcze, warsztaty),</w:t>
      </w:r>
    </w:p>
    <w:p w14:paraId="07BF7C90" w14:textId="77777777" w:rsidR="00C74E50" w:rsidRPr="003401A8" w:rsidRDefault="00F8739F" w:rsidP="003401A8">
      <w:pPr>
        <w:pStyle w:val="Akapitzlist"/>
        <w:keepNext/>
        <w:keepLines/>
        <w:numPr>
          <w:ilvl w:val="0"/>
          <w:numId w:val="29"/>
        </w:numPr>
        <w:tabs>
          <w:tab w:val="left" w:pos="567"/>
        </w:tabs>
        <w:suppressAutoHyphens/>
        <w:ind w:hanging="512"/>
        <w:rPr>
          <w:rFonts w:ascii="Times New Roman" w:hAnsi="Times New Roman" w:cs="Times New Roman"/>
          <w:sz w:val="24"/>
          <w:szCs w:val="24"/>
        </w:rPr>
      </w:pPr>
      <w:r w:rsidRPr="003401A8">
        <w:rPr>
          <w:rFonts w:ascii="Times New Roman" w:hAnsi="Times New Roman" w:cs="Times New Roman"/>
          <w:sz w:val="24"/>
          <w:szCs w:val="24"/>
        </w:rPr>
        <w:t>konsultacje społeczne SUMP prowadzone będą za pomocą spotkań publicznych,</w:t>
      </w:r>
    </w:p>
    <w:p w14:paraId="07BF7C91" w14:textId="77777777" w:rsidR="00C74E50" w:rsidRPr="003401A8" w:rsidRDefault="00F8739F" w:rsidP="003401A8">
      <w:pPr>
        <w:pStyle w:val="Akapitzlist"/>
        <w:keepNext/>
        <w:keepLines/>
        <w:numPr>
          <w:ilvl w:val="0"/>
          <w:numId w:val="29"/>
        </w:numPr>
        <w:tabs>
          <w:tab w:val="left" w:pos="567"/>
        </w:tabs>
        <w:suppressAutoHyphens/>
        <w:ind w:hanging="512"/>
        <w:rPr>
          <w:rFonts w:ascii="Times New Roman" w:hAnsi="Times New Roman" w:cs="Times New Roman"/>
          <w:sz w:val="24"/>
          <w:szCs w:val="24"/>
        </w:rPr>
      </w:pPr>
      <w:r w:rsidRPr="003401A8">
        <w:rPr>
          <w:rFonts w:ascii="Times New Roman" w:hAnsi="Times New Roman" w:cs="Times New Roman"/>
          <w:sz w:val="24"/>
          <w:szCs w:val="24"/>
        </w:rPr>
        <w:t xml:space="preserve">Konsultacje społeczne projektu SUMP prowadzone będą także za pomocą </w:t>
      </w:r>
      <w:r w:rsidR="00EC4114" w:rsidRPr="003401A8">
        <w:rPr>
          <w:rFonts w:ascii="Times New Roman" w:hAnsi="Times New Roman" w:cs="Times New Roman"/>
          <w:sz w:val="24"/>
          <w:szCs w:val="24"/>
        </w:rPr>
        <w:t>e</w:t>
      </w:r>
      <w:r w:rsidR="00EC4114" w:rsidRPr="003401A8">
        <w:rPr>
          <w:rFonts w:ascii="Times New Roman" w:hAnsi="Times New Roman" w:cs="Times New Roman"/>
          <w:sz w:val="24"/>
          <w:szCs w:val="24"/>
        </w:rPr>
        <w:noBreakHyphen/>
      </w:r>
      <w:r w:rsidRPr="003401A8">
        <w:rPr>
          <w:rFonts w:ascii="Times New Roman" w:hAnsi="Times New Roman" w:cs="Times New Roman"/>
          <w:sz w:val="24"/>
          <w:szCs w:val="24"/>
        </w:rPr>
        <w:t>konsultacji.</w:t>
      </w:r>
    </w:p>
    <w:p w14:paraId="07BF7C92" w14:textId="77777777" w:rsidR="00C74E50" w:rsidRPr="003401A8" w:rsidRDefault="00C74E50" w:rsidP="003401A8">
      <w:pPr>
        <w:pStyle w:val="Tekstpodstawowy"/>
        <w:keepNext/>
        <w:keepLines/>
        <w:suppressAutoHyphens/>
        <w:jc w:val="both"/>
        <w:rPr>
          <w:rFonts w:ascii="Times New Roman" w:hAnsi="Times New Roman" w:cs="Times New Roman"/>
          <w:sz w:val="24"/>
          <w:szCs w:val="24"/>
        </w:rPr>
      </w:pPr>
    </w:p>
    <w:p w14:paraId="07BF7C93" w14:textId="77777777" w:rsidR="00C74E50" w:rsidRPr="003401A8" w:rsidRDefault="00F8739F" w:rsidP="003401A8">
      <w:pPr>
        <w:pStyle w:val="Nagwek1"/>
        <w:keepNext/>
        <w:keepLines/>
        <w:numPr>
          <w:ilvl w:val="0"/>
          <w:numId w:val="13"/>
        </w:numPr>
        <w:tabs>
          <w:tab w:val="left" w:pos="676"/>
        </w:tabs>
        <w:suppressAutoHyphens/>
        <w:ind w:left="676" w:hanging="569"/>
        <w:jc w:val="both"/>
        <w:rPr>
          <w:rFonts w:ascii="Times New Roman" w:hAnsi="Times New Roman" w:cs="Times New Roman"/>
          <w:sz w:val="24"/>
          <w:szCs w:val="24"/>
        </w:rPr>
      </w:pPr>
      <w:r w:rsidRPr="003401A8">
        <w:rPr>
          <w:rFonts w:ascii="Times New Roman" w:hAnsi="Times New Roman" w:cs="Times New Roman"/>
          <w:sz w:val="24"/>
          <w:szCs w:val="24"/>
        </w:rPr>
        <w:t>Strategiczna ocena oddziaływania na środowisko</w:t>
      </w:r>
    </w:p>
    <w:p w14:paraId="46DA7E49" w14:textId="5DF5AB00" w:rsidR="00203A32" w:rsidRPr="003401A8" w:rsidRDefault="00F8739F" w:rsidP="003401A8">
      <w:pPr>
        <w:pStyle w:val="Tekstpodstawowy"/>
        <w:keepNext/>
        <w:keepLines/>
        <w:suppressAutoHyphens/>
        <w:ind w:left="107"/>
        <w:jc w:val="both"/>
        <w:rPr>
          <w:rFonts w:ascii="Times New Roman" w:hAnsi="Times New Roman" w:cs="Times New Roman"/>
          <w:sz w:val="24"/>
          <w:szCs w:val="24"/>
        </w:rPr>
      </w:pPr>
      <w:r w:rsidRPr="003401A8">
        <w:rPr>
          <w:rFonts w:ascii="Times New Roman" w:hAnsi="Times New Roman" w:cs="Times New Roman"/>
          <w:sz w:val="24"/>
          <w:szCs w:val="24"/>
        </w:rPr>
        <w:t xml:space="preserve">Zgodnie z zapisami ustawy z dnia 3 października 2008 r. o udostępnianiu informacji o środowisku i jego ochronie, udziale społeczeństwa w ochronie środowiska oraz o ocenach oddziaływania na środowisko (Dz. U. z </w:t>
      </w:r>
      <w:r w:rsidR="00EC4114" w:rsidRPr="003401A8">
        <w:rPr>
          <w:rFonts w:ascii="Times New Roman" w:hAnsi="Times New Roman" w:cs="Times New Roman"/>
          <w:sz w:val="24"/>
          <w:szCs w:val="24"/>
        </w:rPr>
        <w:t>2023</w:t>
      </w:r>
      <w:r w:rsidRPr="003401A8">
        <w:rPr>
          <w:rFonts w:ascii="Times New Roman" w:hAnsi="Times New Roman" w:cs="Times New Roman"/>
          <w:sz w:val="24"/>
          <w:szCs w:val="24"/>
        </w:rPr>
        <w:t xml:space="preserve"> r. poz. 1094, z </w:t>
      </w:r>
      <w:proofErr w:type="spellStart"/>
      <w:r w:rsidRPr="003401A8">
        <w:rPr>
          <w:rFonts w:ascii="Times New Roman" w:hAnsi="Times New Roman" w:cs="Times New Roman"/>
          <w:sz w:val="24"/>
          <w:szCs w:val="24"/>
        </w:rPr>
        <w:t>późn</w:t>
      </w:r>
      <w:proofErr w:type="spellEnd"/>
      <w:r w:rsidRPr="003401A8">
        <w:rPr>
          <w:rFonts w:ascii="Times New Roman" w:hAnsi="Times New Roman" w:cs="Times New Roman"/>
          <w:sz w:val="24"/>
          <w:szCs w:val="24"/>
        </w:rPr>
        <w:t xml:space="preserve">. zm.) ze względu na obszar oraz ilość analizowanych komponentów SUMP </w:t>
      </w:r>
      <w:r w:rsidR="00203A32" w:rsidRPr="003401A8">
        <w:rPr>
          <w:rFonts w:ascii="Times New Roman" w:hAnsi="Times New Roman" w:cs="Times New Roman"/>
          <w:sz w:val="24"/>
          <w:szCs w:val="24"/>
        </w:rPr>
        <w:t>będzie wymagał przeprowadzenia Strategicznej oceny oddziaływania na środowisko.</w:t>
      </w:r>
    </w:p>
    <w:p w14:paraId="07BF7C94" w14:textId="472B839F" w:rsidR="00F8739F" w:rsidRPr="003401A8" w:rsidRDefault="00F8739F" w:rsidP="003401A8">
      <w:pPr>
        <w:pStyle w:val="Tekstpodstawowy"/>
        <w:keepNext/>
        <w:keepLines/>
        <w:suppressAutoHyphens/>
        <w:ind w:left="107"/>
        <w:jc w:val="both"/>
        <w:rPr>
          <w:rFonts w:ascii="Times New Roman" w:hAnsi="Times New Roman" w:cs="Times New Roman"/>
          <w:sz w:val="24"/>
          <w:szCs w:val="24"/>
        </w:rPr>
      </w:pPr>
      <w:r w:rsidRPr="003401A8">
        <w:rPr>
          <w:rFonts w:ascii="Times New Roman" w:hAnsi="Times New Roman" w:cs="Times New Roman"/>
          <w:sz w:val="24"/>
          <w:szCs w:val="24"/>
        </w:rPr>
        <w:t>Wykonawca w ramach procedury wykona minimum:</w:t>
      </w:r>
    </w:p>
    <w:p w14:paraId="07BF7C95" w14:textId="77777777" w:rsidR="00F8739F" w:rsidRPr="003401A8" w:rsidRDefault="00F8739F" w:rsidP="003401A8">
      <w:pPr>
        <w:pStyle w:val="Tekstpodstawowy"/>
        <w:keepNext/>
        <w:keepLines/>
        <w:numPr>
          <w:ilvl w:val="0"/>
          <w:numId w:val="30"/>
        </w:numPr>
        <w:suppressAutoHyphens/>
        <w:ind w:left="567"/>
        <w:jc w:val="both"/>
        <w:rPr>
          <w:rFonts w:ascii="Times New Roman" w:hAnsi="Times New Roman" w:cs="Times New Roman"/>
          <w:sz w:val="24"/>
          <w:szCs w:val="24"/>
        </w:rPr>
      </w:pPr>
      <w:r w:rsidRPr="003401A8">
        <w:rPr>
          <w:rFonts w:ascii="Times New Roman" w:hAnsi="Times New Roman" w:cs="Times New Roman"/>
          <w:sz w:val="24"/>
          <w:szCs w:val="24"/>
        </w:rPr>
        <w:t xml:space="preserve">Projekty ogłoszeń, </w:t>
      </w:r>
      <w:proofErr w:type="spellStart"/>
      <w:r w:rsidRPr="003401A8">
        <w:rPr>
          <w:rFonts w:ascii="Times New Roman" w:hAnsi="Times New Roman" w:cs="Times New Roman"/>
          <w:sz w:val="24"/>
          <w:szCs w:val="24"/>
        </w:rPr>
        <w:t>obwieszczeń</w:t>
      </w:r>
      <w:proofErr w:type="spellEnd"/>
      <w:r w:rsidRPr="003401A8">
        <w:rPr>
          <w:rFonts w:ascii="Times New Roman" w:hAnsi="Times New Roman" w:cs="Times New Roman"/>
          <w:sz w:val="24"/>
          <w:szCs w:val="24"/>
        </w:rPr>
        <w:t>,</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zestawień oraz wszelkich innych niezbędnych dokumentów</w:t>
      </w:r>
      <w:r w:rsidR="00B4455C" w:rsidRPr="003401A8">
        <w:rPr>
          <w:rFonts w:ascii="Times New Roman" w:hAnsi="Times New Roman" w:cs="Times New Roman"/>
          <w:sz w:val="24"/>
          <w:szCs w:val="24"/>
        </w:rPr>
        <w:t xml:space="preserve"> </w:t>
      </w:r>
      <w:r w:rsidRPr="003401A8">
        <w:rPr>
          <w:rFonts w:ascii="Times New Roman" w:hAnsi="Times New Roman" w:cs="Times New Roman"/>
          <w:sz w:val="24"/>
          <w:szCs w:val="24"/>
        </w:rPr>
        <w:t>wymaganych przepisami prawa.</w:t>
      </w:r>
    </w:p>
    <w:p w14:paraId="07BF7C96" w14:textId="77777777" w:rsidR="00F8739F" w:rsidRPr="003401A8" w:rsidRDefault="00F8739F" w:rsidP="003401A8">
      <w:pPr>
        <w:pStyle w:val="Tekstpodstawowy"/>
        <w:keepNext/>
        <w:keepLines/>
        <w:numPr>
          <w:ilvl w:val="0"/>
          <w:numId w:val="30"/>
        </w:numPr>
        <w:suppressAutoHyphens/>
        <w:ind w:left="567"/>
        <w:jc w:val="both"/>
        <w:rPr>
          <w:rFonts w:ascii="Times New Roman" w:hAnsi="Times New Roman" w:cs="Times New Roman"/>
          <w:sz w:val="24"/>
          <w:szCs w:val="24"/>
        </w:rPr>
      </w:pPr>
      <w:r w:rsidRPr="003401A8">
        <w:rPr>
          <w:rFonts w:ascii="Times New Roman" w:hAnsi="Times New Roman" w:cs="Times New Roman"/>
          <w:sz w:val="24"/>
          <w:szCs w:val="24"/>
        </w:rPr>
        <w:t>Złożenie wniosku o uzgodnienie stopnia szczegółowości informacji zawartych</w:t>
      </w:r>
      <w:r w:rsidR="00B4455C" w:rsidRPr="003401A8">
        <w:rPr>
          <w:rFonts w:ascii="Times New Roman" w:hAnsi="Times New Roman" w:cs="Times New Roman"/>
          <w:sz w:val="24"/>
          <w:szCs w:val="24"/>
        </w:rPr>
        <w:t xml:space="preserve"> </w:t>
      </w:r>
      <w:r w:rsidRPr="003401A8">
        <w:rPr>
          <w:rFonts w:ascii="Times New Roman" w:hAnsi="Times New Roman" w:cs="Times New Roman"/>
          <w:sz w:val="24"/>
          <w:szCs w:val="24"/>
        </w:rPr>
        <w:t xml:space="preserve">w prognozie oddziaływania na środowisko i uzyskanie uzgodnień z Regionalnej Dyrekcji </w:t>
      </w:r>
      <w:r w:rsidR="00B861B2" w:rsidRPr="003401A8">
        <w:rPr>
          <w:rFonts w:ascii="Times New Roman" w:hAnsi="Times New Roman" w:cs="Times New Roman"/>
          <w:sz w:val="24"/>
          <w:szCs w:val="24"/>
        </w:rPr>
        <w:t>Ochrony</w:t>
      </w:r>
      <w:r w:rsidR="007A71E9" w:rsidRPr="003401A8">
        <w:rPr>
          <w:rFonts w:ascii="Times New Roman" w:hAnsi="Times New Roman" w:cs="Times New Roman"/>
          <w:sz w:val="24"/>
          <w:szCs w:val="24"/>
        </w:rPr>
        <w:t xml:space="preserve"> </w:t>
      </w:r>
      <w:r w:rsidRPr="003401A8">
        <w:rPr>
          <w:rFonts w:ascii="Times New Roman" w:hAnsi="Times New Roman" w:cs="Times New Roman"/>
          <w:sz w:val="24"/>
          <w:szCs w:val="24"/>
        </w:rPr>
        <w:t>Środowiska i Państwowej Inspekcji Sanitarnej.</w:t>
      </w:r>
    </w:p>
    <w:p w14:paraId="07BF7C97" w14:textId="77777777" w:rsidR="00C74E50" w:rsidRPr="003401A8" w:rsidRDefault="00F8739F" w:rsidP="003401A8">
      <w:pPr>
        <w:pStyle w:val="Tekstpodstawowy"/>
        <w:keepNext/>
        <w:keepLines/>
        <w:numPr>
          <w:ilvl w:val="0"/>
          <w:numId w:val="30"/>
        </w:numPr>
        <w:suppressAutoHyphens/>
        <w:ind w:left="567"/>
        <w:jc w:val="both"/>
        <w:rPr>
          <w:rFonts w:ascii="Times New Roman" w:hAnsi="Times New Roman" w:cs="Times New Roman"/>
          <w:sz w:val="24"/>
          <w:szCs w:val="24"/>
        </w:rPr>
      </w:pPr>
      <w:r w:rsidRPr="003401A8">
        <w:rPr>
          <w:rFonts w:ascii="Times New Roman" w:hAnsi="Times New Roman" w:cs="Times New Roman"/>
          <w:sz w:val="24"/>
          <w:szCs w:val="24"/>
        </w:rPr>
        <w:t>Przeanalizowanie poszczególnych zależności w procesie sporządzania SUMP, czego wynikiem będzie wykonanie prognozy oddziaływania na środowisko jako opracowania podsumowującego przygotowanie Zrównoważonego Planu Mobilności SUMP. Poniżej (por. Tabela 4) został przedstawiony przykładowy zakres zależności, który należy uwzględnić podczas realizacji dokumentu oraz sporządzania prognozy oddziaływania na środowisko.</w:t>
      </w:r>
    </w:p>
    <w:p w14:paraId="07BF7C98" w14:textId="77777777" w:rsidR="00C74E50" w:rsidRPr="003401A8" w:rsidRDefault="00F8739F" w:rsidP="003401A8">
      <w:pPr>
        <w:keepNext/>
        <w:keepLines/>
        <w:suppressAutoHyphens/>
        <w:jc w:val="both"/>
        <w:rPr>
          <w:rFonts w:ascii="Times New Roman" w:hAnsi="Times New Roman" w:cs="Times New Roman"/>
          <w:b/>
          <w:i/>
          <w:sz w:val="24"/>
          <w:szCs w:val="24"/>
        </w:rPr>
      </w:pPr>
      <w:r w:rsidRPr="003401A8">
        <w:rPr>
          <w:rFonts w:ascii="Times New Roman" w:hAnsi="Times New Roman" w:cs="Times New Roman"/>
          <w:b/>
          <w:i/>
          <w:sz w:val="24"/>
          <w:szCs w:val="24"/>
        </w:rPr>
        <w:t>Tabela 4. Przykładowe zależności pomiędzy procesem sporządzania dokumentu SUMP a procesem</w:t>
      </w:r>
      <w:r w:rsidR="00540D69" w:rsidRPr="003401A8">
        <w:rPr>
          <w:rFonts w:ascii="Times New Roman" w:hAnsi="Times New Roman" w:cs="Times New Roman"/>
          <w:b/>
          <w:i/>
          <w:sz w:val="24"/>
          <w:szCs w:val="24"/>
        </w:rPr>
        <w:t xml:space="preserve"> </w:t>
      </w:r>
      <w:r w:rsidRPr="003401A8">
        <w:rPr>
          <w:rFonts w:ascii="Times New Roman" w:hAnsi="Times New Roman" w:cs="Times New Roman"/>
          <w:b/>
          <w:i/>
          <w:sz w:val="24"/>
          <w:szCs w:val="24"/>
        </w:rPr>
        <w:t>SOOŚ.</w:t>
      </w:r>
    </w:p>
    <w:tbl>
      <w:tblPr>
        <w:tblStyle w:val="TableNormal"/>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7"/>
        <w:gridCol w:w="4296"/>
      </w:tblGrid>
      <w:tr w:rsidR="003401A8" w:rsidRPr="003401A8" w14:paraId="07BF7C9B" w14:textId="77777777" w:rsidTr="00B4455C">
        <w:trPr>
          <w:trHeight w:val="306"/>
        </w:trPr>
        <w:tc>
          <w:tcPr>
            <w:tcW w:w="4287" w:type="dxa"/>
          </w:tcPr>
          <w:p w14:paraId="07BF7C99" w14:textId="77777777" w:rsidR="00B4455C" w:rsidRPr="003401A8" w:rsidRDefault="00B4455C" w:rsidP="003401A8">
            <w:pPr>
              <w:pStyle w:val="TableParagraph"/>
              <w:keepNext/>
              <w:keepLines/>
              <w:suppressAutoHyphens/>
              <w:ind w:left="8"/>
              <w:jc w:val="both"/>
              <w:rPr>
                <w:rFonts w:ascii="Times New Roman" w:hAnsi="Times New Roman" w:cs="Times New Roman"/>
                <w:b/>
                <w:sz w:val="24"/>
                <w:szCs w:val="24"/>
              </w:rPr>
            </w:pPr>
            <w:r w:rsidRPr="003401A8">
              <w:rPr>
                <w:rFonts w:ascii="Times New Roman" w:hAnsi="Times New Roman" w:cs="Times New Roman"/>
                <w:b/>
                <w:sz w:val="24"/>
                <w:szCs w:val="24"/>
              </w:rPr>
              <w:t>Proces przygotowania dokumentu SUMP</w:t>
            </w:r>
          </w:p>
        </w:tc>
        <w:tc>
          <w:tcPr>
            <w:tcW w:w="4296" w:type="dxa"/>
          </w:tcPr>
          <w:p w14:paraId="07BF7C9A" w14:textId="77777777" w:rsidR="00B4455C" w:rsidRPr="003401A8" w:rsidRDefault="00B4455C" w:rsidP="003401A8">
            <w:pPr>
              <w:pStyle w:val="TableParagraph"/>
              <w:keepNext/>
              <w:keepLines/>
              <w:suppressAutoHyphens/>
              <w:ind w:left="11"/>
              <w:jc w:val="both"/>
              <w:rPr>
                <w:rFonts w:ascii="Times New Roman" w:hAnsi="Times New Roman" w:cs="Times New Roman"/>
                <w:b/>
                <w:sz w:val="24"/>
                <w:szCs w:val="24"/>
              </w:rPr>
            </w:pPr>
            <w:r w:rsidRPr="003401A8">
              <w:rPr>
                <w:rFonts w:ascii="Times New Roman" w:hAnsi="Times New Roman" w:cs="Times New Roman"/>
                <w:b/>
                <w:sz w:val="24"/>
                <w:szCs w:val="24"/>
              </w:rPr>
              <w:t>Proces SOOŚ</w:t>
            </w:r>
          </w:p>
        </w:tc>
      </w:tr>
      <w:tr w:rsidR="003401A8" w:rsidRPr="003401A8" w14:paraId="07BF7C9F" w14:textId="77777777" w:rsidTr="00EC4114">
        <w:trPr>
          <w:trHeight w:val="772"/>
        </w:trPr>
        <w:tc>
          <w:tcPr>
            <w:tcW w:w="4287" w:type="dxa"/>
            <w:vAlign w:val="center"/>
          </w:tcPr>
          <w:p w14:paraId="07BF7C9C"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Ustalenie ogólnych celów dokumentu</w:t>
            </w:r>
          </w:p>
          <w:p w14:paraId="07BF7C9D"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programowego.</w:t>
            </w:r>
          </w:p>
        </w:tc>
        <w:tc>
          <w:tcPr>
            <w:tcW w:w="4296" w:type="dxa"/>
            <w:vAlign w:val="center"/>
          </w:tcPr>
          <w:p w14:paraId="07BF7C9E"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Ustalenie zagadnień, celów i wskaźników ochrony środowiskowej, które należy rozważyć w czasie</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procesu SOOŚ.</w:t>
            </w:r>
          </w:p>
        </w:tc>
      </w:tr>
      <w:tr w:rsidR="003401A8" w:rsidRPr="003401A8" w14:paraId="07BF7CA3" w14:textId="77777777" w:rsidTr="00EC4114">
        <w:tblPrEx>
          <w:tblLook w:val="04A0" w:firstRow="1" w:lastRow="0" w:firstColumn="1" w:lastColumn="0" w:noHBand="0" w:noVBand="1"/>
        </w:tblPrEx>
        <w:trPr>
          <w:trHeight w:val="1313"/>
        </w:trPr>
        <w:tc>
          <w:tcPr>
            <w:tcW w:w="4287" w:type="dxa"/>
            <w:vAlign w:val="center"/>
          </w:tcPr>
          <w:p w14:paraId="07BF7CA0"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Możliwe konsultacje z innymi zainteresowanymi właściwymi organami oraz społeczeństwem (warsztaty z przedstawicielami gmin,</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mieszkańcami, zbieranie wniosków do</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dokumentu).</w:t>
            </w:r>
          </w:p>
        </w:tc>
        <w:tc>
          <w:tcPr>
            <w:tcW w:w="4296" w:type="dxa"/>
            <w:vAlign w:val="center"/>
          </w:tcPr>
          <w:p w14:paraId="07BF7CA1"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Obowiązkowe konsultacje z organami ochrony środowiska (ustalenie zakresu z organami</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środowiskowymi).</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Zalecane konsultacje z zainteresowanym</w:t>
            </w:r>
          </w:p>
          <w:p w14:paraId="07BF7CA2"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społeczeństwem.</w:t>
            </w:r>
          </w:p>
        </w:tc>
      </w:tr>
      <w:tr w:rsidR="003401A8" w:rsidRPr="003401A8" w14:paraId="07BF7CA6" w14:textId="77777777" w:rsidTr="00EC4114">
        <w:tblPrEx>
          <w:tblLook w:val="04A0" w:firstRow="1" w:lastRow="0" w:firstColumn="1" w:lastColumn="0" w:noHBand="0" w:noVBand="1"/>
        </w:tblPrEx>
        <w:trPr>
          <w:trHeight w:val="770"/>
        </w:trPr>
        <w:tc>
          <w:tcPr>
            <w:tcW w:w="4287" w:type="dxa"/>
            <w:vAlign w:val="center"/>
          </w:tcPr>
          <w:p w14:paraId="07BF7CA4"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lastRenderedPageBreak/>
              <w:t xml:space="preserve">Analiza stanu obecnego, trendów oraz kontekstu rozwoju i </w:t>
            </w:r>
            <w:r w:rsidR="00EC4114" w:rsidRPr="003401A8">
              <w:rPr>
                <w:rFonts w:ascii="Times New Roman" w:hAnsi="Times New Roman" w:cs="Times New Roman"/>
                <w:sz w:val="24"/>
                <w:szCs w:val="24"/>
              </w:rPr>
              <w:t>m</w:t>
            </w:r>
            <w:r w:rsidRPr="003401A8">
              <w:rPr>
                <w:rFonts w:ascii="Times New Roman" w:hAnsi="Times New Roman" w:cs="Times New Roman"/>
                <w:sz w:val="24"/>
                <w:szCs w:val="24"/>
              </w:rPr>
              <w:t>obilności.</w:t>
            </w:r>
          </w:p>
        </w:tc>
        <w:tc>
          <w:tcPr>
            <w:tcW w:w="4296" w:type="dxa"/>
            <w:vAlign w:val="center"/>
          </w:tcPr>
          <w:p w14:paraId="07BF7CA5"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Ocena obecnej sytuacji i trendów oraz ich możliwych zmian w razie niezrealizowania dokumentu.</w:t>
            </w:r>
          </w:p>
        </w:tc>
      </w:tr>
      <w:tr w:rsidR="003401A8" w:rsidRPr="003401A8" w14:paraId="07BF7CA9" w14:textId="77777777" w:rsidTr="00EC4114">
        <w:tblPrEx>
          <w:tblLook w:val="04A0" w:firstRow="1" w:lastRow="0" w:firstColumn="1" w:lastColumn="0" w:noHBand="0" w:noVBand="1"/>
        </w:tblPrEx>
        <w:trPr>
          <w:trHeight w:val="762"/>
        </w:trPr>
        <w:tc>
          <w:tcPr>
            <w:tcW w:w="4287" w:type="dxa"/>
            <w:vAlign w:val="center"/>
          </w:tcPr>
          <w:p w14:paraId="07BF7CA7"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Zaproponowanie celów i priorytetów rozwojowych związanych z mobilnością.</w:t>
            </w:r>
          </w:p>
        </w:tc>
        <w:tc>
          <w:tcPr>
            <w:tcW w:w="4296" w:type="dxa"/>
            <w:vAlign w:val="center"/>
          </w:tcPr>
          <w:p w14:paraId="07BF7CA8"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Ocena zaproponowanych celów i priorytetów rozwojowych związanych ze sporządzanym dokumentem.</w:t>
            </w:r>
          </w:p>
        </w:tc>
      </w:tr>
      <w:tr w:rsidR="003401A8" w:rsidRPr="003401A8" w14:paraId="07BF7CAC" w14:textId="77777777" w:rsidTr="00EC4114">
        <w:tblPrEx>
          <w:tblLook w:val="04A0" w:firstRow="1" w:lastRow="0" w:firstColumn="1" w:lastColumn="0" w:noHBand="0" w:noVBand="1"/>
        </w:tblPrEx>
        <w:trPr>
          <w:trHeight w:val="1017"/>
        </w:trPr>
        <w:tc>
          <w:tcPr>
            <w:tcW w:w="4287" w:type="dxa"/>
            <w:vAlign w:val="center"/>
          </w:tcPr>
          <w:p w14:paraId="07BF7CAA"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Zaproponowanie działań, analiza scenariuszy i wariantów rozwoju mobilności.</w:t>
            </w:r>
          </w:p>
        </w:tc>
        <w:tc>
          <w:tcPr>
            <w:tcW w:w="4296" w:type="dxa"/>
            <w:vAlign w:val="center"/>
          </w:tcPr>
          <w:p w14:paraId="07BF7CAB"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Ocena zaproponowanych działań i</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kwalifikowanych rodzajów działalności. Ocena skumulowanych oddziaływań całego dokumentu</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programowego.</w:t>
            </w:r>
          </w:p>
        </w:tc>
      </w:tr>
      <w:tr w:rsidR="003401A8" w:rsidRPr="003401A8" w14:paraId="07BF7CB0" w14:textId="77777777" w:rsidTr="00EC4114">
        <w:tblPrEx>
          <w:tblLook w:val="04A0" w:firstRow="1" w:lastRow="0" w:firstColumn="1" w:lastColumn="0" w:noHBand="0" w:noVBand="1"/>
        </w:tblPrEx>
        <w:trPr>
          <w:trHeight w:val="762"/>
        </w:trPr>
        <w:tc>
          <w:tcPr>
            <w:tcW w:w="4287" w:type="dxa"/>
            <w:vAlign w:val="center"/>
          </w:tcPr>
          <w:p w14:paraId="07BF7CAD"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Zaproponowanie kryteriów oceny i systemu</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monitoringu.</w:t>
            </w:r>
          </w:p>
        </w:tc>
        <w:tc>
          <w:tcPr>
            <w:tcW w:w="4296" w:type="dxa"/>
            <w:vAlign w:val="center"/>
          </w:tcPr>
          <w:p w14:paraId="07BF7CAE"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Ocena zaproponowanego systemu kryteriów</w:t>
            </w:r>
          </w:p>
          <w:p w14:paraId="07BF7CAF"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oceny. Ocena proponowanego systemu monitoringu.</w:t>
            </w:r>
          </w:p>
        </w:tc>
      </w:tr>
      <w:tr w:rsidR="003401A8" w:rsidRPr="003401A8" w14:paraId="07BF7CB3" w14:textId="77777777" w:rsidTr="00EC4114">
        <w:tblPrEx>
          <w:tblLook w:val="04A0" w:firstRow="1" w:lastRow="0" w:firstColumn="1" w:lastColumn="0" w:noHBand="0" w:noVBand="1"/>
        </w:tblPrEx>
        <w:trPr>
          <w:trHeight w:val="1017"/>
        </w:trPr>
        <w:tc>
          <w:tcPr>
            <w:tcW w:w="4287" w:type="dxa"/>
            <w:vAlign w:val="center"/>
          </w:tcPr>
          <w:p w14:paraId="07BF7CB1"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Sporządzenie projektu SUMP i przeprowadzenie konsultacji z interesariuszami kluczowymi i</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społeczeństwem.</w:t>
            </w:r>
          </w:p>
        </w:tc>
        <w:tc>
          <w:tcPr>
            <w:tcW w:w="4296" w:type="dxa"/>
            <w:vAlign w:val="center"/>
          </w:tcPr>
          <w:p w14:paraId="07BF7CB2"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Sporządzenie prognozy oddziaływania na środowisko i przeprowadzenie konsultacji z</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interesariuszami kluczowymi i społeczeństwem.</w:t>
            </w:r>
          </w:p>
        </w:tc>
      </w:tr>
      <w:tr w:rsidR="003401A8" w:rsidRPr="003401A8" w14:paraId="07BF7CB7" w14:textId="77777777" w:rsidTr="00EC4114">
        <w:tblPrEx>
          <w:tblLook w:val="04A0" w:firstRow="1" w:lastRow="0" w:firstColumn="1" w:lastColumn="0" w:noHBand="0" w:noVBand="1"/>
        </w:tblPrEx>
        <w:trPr>
          <w:trHeight w:val="70"/>
        </w:trPr>
        <w:tc>
          <w:tcPr>
            <w:tcW w:w="4287" w:type="dxa"/>
            <w:vAlign w:val="center"/>
          </w:tcPr>
          <w:p w14:paraId="07BF7CB4"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Przyjęcie projektu SUMP i poinformowanie</w:t>
            </w:r>
          </w:p>
          <w:p w14:paraId="07BF7CB5" w14:textId="77777777" w:rsidR="00B4455C" w:rsidRPr="003401A8" w:rsidRDefault="00B4455C" w:rsidP="003401A8">
            <w:pPr>
              <w:pStyle w:val="TableParagraph"/>
              <w:keepNext/>
              <w:keepLines/>
              <w:suppressAutoHyphens/>
              <w:ind w:left="25"/>
              <w:jc w:val="both"/>
              <w:rPr>
                <w:rFonts w:ascii="Times New Roman" w:hAnsi="Times New Roman" w:cs="Times New Roman"/>
                <w:sz w:val="24"/>
                <w:szCs w:val="24"/>
              </w:rPr>
            </w:pPr>
            <w:r w:rsidRPr="003401A8">
              <w:rPr>
                <w:rFonts w:ascii="Times New Roman" w:hAnsi="Times New Roman" w:cs="Times New Roman"/>
                <w:sz w:val="24"/>
                <w:szCs w:val="24"/>
              </w:rPr>
              <w:t>społeczeństwa w formie uzasadnienia do uchwały</w:t>
            </w:r>
            <w:r w:rsidR="00EC4114" w:rsidRPr="003401A8">
              <w:rPr>
                <w:rFonts w:ascii="Times New Roman" w:hAnsi="Times New Roman" w:cs="Times New Roman"/>
                <w:sz w:val="24"/>
                <w:szCs w:val="24"/>
              </w:rPr>
              <w:t xml:space="preserve"> </w:t>
            </w:r>
            <w:r w:rsidRPr="003401A8">
              <w:rPr>
                <w:rFonts w:ascii="Times New Roman" w:hAnsi="Times New Roman" w:cs="Times New Roman"/>
                <w:sz w:val="24"/>
                <w:szCs w:val="24"/>
              </w:rPr>
              <w:t>SUMP.</w:t>
            </w:r>
          </w:p>
        </w:tc>
        <w:tc>
          <w:tcPr>
            <w:tcW w:w="4296" w:type="dxa"/>
            <w:vAlign w:val="center"/>
          </w:tcPr>
          <w:p w14:paraId="07BF7CB6" w14:textId="77777777" w:rsidR="00B4455C" w:rsidRPr="003401A8" w:rsidRDefault="00B4455C" w:rsidP="003401A8">
            <w:pPr>
              <w:pStyle w:val="TableParagraph"/>
              <w:keepNext/>
              <w:keepLines/>
              <w:suppressAutoHyphens/>
              <w:ind w:left="11"/>
              <w:jc w:val="both"/>
              <w:rPr>
                <w:rFonts w:ascii="Times New Roman" w:hAnsi="Times New Roman" w:cs="Times New Roman"/>
                <w:sz w:val="24"/>
                <w:szCs w:val="24"/>
              </w:rPr>
            </w:pPr>
            <w:r w:rsidRPr="003401A8">
              <w:rPr>
                <w:rFonts w:ascii="Times New Roman" w:hAnsi="Times New Roman" w:cs="Times New Roman"/>
                <w:sz w:val="24"/>
                <w:szCs w:val="24"/>
              </w:rPr>
              <w:t>Poinformowanie organów ochrony środowiska i społeczeństwa o sposobie uwzględnienia ustaleń SOOŚ.</w:t>
            </w:r>
          </w:p>
        </w:tc>
      </w:tr>
    </w:tbl>
    <w:p w14:paraId="07BF7CB8" w14:textId="77777777" w:rsidR="00C74E50"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Sporządzenie Prognozy Oddziaływania na środowisko będącej podsumowaniem przeprowadzonych</w:t>
      </w:r>
    </w:p>
    <w:p w14:paraId="07BF7CB9" w14:textId="77777777" w:rsidR="00C74E50" w:rsidRPr="003401A8" w:rsidRDefault="00F8739F" w:rsidP="003401A8">
      <w:pPr>
        <w:pStyle w:val="Tekstpodstawowy"/>
        <w:keepNext/>
        <w:keepLines/>
        <w:numPr>
          <w:ilvl w:val="1"/>
          <w:numId w:val="31"/>
        </w:numPr>
        <w:suppressAutoHyphens/>
        <w:ind w:left="588" w:hanging="446"/>
        <w:jc w:val="both"/>
        <w:rPr>
          <w:rFonts w:ascii="Times New Roman" w:hAnsi="Times New Roman" w:cs="Times New Roman"/>
          <w:sz w:val="24"/>
          <w:szCs w:val="24"/>
        </w:rPr>
      </w:pPr>
      <w:r w:rsidRPr="003401A8">
        <w:rPr>
          <w:rFonts w:ascii="Times New Roman" w:hAnsi="Times New Roman" w:cs="Times New Roman"/>
          <w:sz w:val="24"/>
          <w:szCs w:val="24"/>
        </w:rPr>
        <w:t>analiz.</w:t>
      </w:r>
    </w:p>
    <w:p w14:paraId="07BF7CBA" w14:textId="77777777" w:rsidR="00C74E50"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Uzyskanie opinii od Regionalnej Dyrekcji Ochrony Środowiska i Państwowej Inspekcji Sanitarnej dla</w:t>
      </w:r>
    </w:p>
    <w:p w14:paraId="07BF7CBB" w14:textId="77777777" w:rsidR="00C74E50" w:rsidRPr="003401A8" w:rsidRDefault="00F8739F" w:rsidP="003401A8">
      <w:pPr>
        <w:pStyle w:val="Tekstpodstawowy"/>
        <w:keepNext/>
        <w:keepLines/>
        <w:numPr>
          <w:ilvl w:val="1"/>
          <w:numId w:val="31"/>
        </w:numPr>
        <w:suppressAutoHyphens/>
        <w:ind w:left="588" w:hanging="446"/>
        <w:jc w:val="both"/>
        <w:rPr>
          <w:rFonts w:ascii="Times New Roman" w:hAnsi="Times New Roman" w:cs="Times New Roman"/>
          <w:sz w:val="24"/>
          <w:szCs w:val="24"/>
        </w:rPr>
      </w:pPr>
      <w:r w:rsidRPr="003401A8">
        <w:rPr>
          <w:rFonts w:ascii="Times New Roman" w:hAnsi="Times New Roman" w:cs="Times New Roman"/>
          <w:sz w:val="24"/>
          <w:szCs w:val="24"/>
        </w:rPr>
        <w:t>projektu Planu SUMP.</w:t>
      </w:r>
    </w:p>
    <w:p w14:paraId="07BF7CBC" w14:textId="77777777" w:rsidR="00C74E50"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Przeprowadzenie konsultacji społecznych w związku z zakończeniem prac nad Planem SUMP w ramach procedury Strategicznej Oceny Oddziaływania na Środowisko (nie wynikających z metodyki SUMP).</w:t>
      </w:r>
    </w:p>
    <w:p w14:paraId="07BF7CBD" w14:textId="77777777" w:rsidR="00C74E50"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Przygotowanie zestawienia tabelarycznego wraz z propozycją rozstrzygnięć do złożonych wniosków i uwag w ramach konsultacji społecznych procedury środowiskowej.</w:t>
      </w:r>
    </w:p>
    <w:p w14:paraId="07BF7CBE" w14:textId="77777777" w:rsidR="00C74E50"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Uwzględnienie złożonych wniosków i uwag w ramach konsultacji społecznych procedury środowiskowej zgodnie z ich rozpatrzeniem.</w:t>
      </w:r>
    </w:p>
    <w:p w14:paraId="07BF7CBF" w14:textId="77777777" w:rsidR="00EC4114"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Wszystkie informacje zebrane podczas postępowania w sprawie strategicznej oceny oddziaływania na środowisko muszą być uwzględnione w ostatecznej wersji dokumentu.</w:t>
      </w:r>
    </w:p>
    <w:p w14:paraId="07BF7CC0" w14:textId="77777777" w:rsidR="00C74E50" w:rsidRPr="003401A8" w:rsidRDefault="00F8739F" w:rsidP="003401A8">
      <w:pPr>
        <w:pStyle w:val="Akapitzlist"/>
        <w:keepNext/>
        <w:keepLines/>
        <w:numPr>
          <w:ilvl w:val="0"/>
          <w:numId w:val="31"/>
        </w:numPr>
        <w:suppressAutoHyphens/>
        <w:ind w:left="588" w:hanging="446"/>
        <w:rPr>
          <w:rFonts w:ascii="Times New Roman" w:hAnsi="Times New Roman" w:cs="Times New Roman"/>
          <w:sz w:val="24"/>
          <w:szCs w:val="24"/>
        </w:rPr>
      </w:pPr>
      <w:r w:rsidRPr="003401A8">
        <w:rPr>
          <w:rFonts w:ascii="Times New Roman" w:hAnsi="Times New Roman" w:cs="Times New Roman"/>
          <w:sz w:val="24"/>
          <w:szCs w:val="24"/>
        </w:rPr>
        <w:t>Przygotowanie pisemnego podsumowania strategicznej oceny oddziaływania na środowisko i informacji, o których mowa w art. 55 ustawy o udostępnianiu informacji o środowisku i jego ochronie, udziale społeczeństwa w ochronie środowiska oraz o ocenach oddziaływania na środowisko.</w:t>
      </w:r>
    </w:p>
    <w:sectPr w:rsidR="00C74E50" w:rsidRPr="003401A8" w:rsidSect="00B861B2">
      <w:pgSz w:w="11900" w:h="16850"/>
      <w:pgMar w:top="1417" w:right="1417" w:bottom="1417" w:left="1417" w:header="708" w:footer="708" w:gutter="0"/>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FF9716" w15:done="0"/>
  <w15:commentEx w15:paraId="15E1D6A9" w15:done="0"/>
  <w15:commentEx w15:paraId="29A90DF8" w15:done="0"/>
  <w15:commentEx w15:paraId="01D84993" w15:done="0"/>
  <w15:commentEx w15:paraId="7C3F7FF2" w15:done="0"/>
  <w15:commentEx w15:paraId="20944EE8" w15:done="0"/>
  <w15:commentEx w15:paraId="5F0537ED" w15:done="0"/>
  <w15:commentEx w15:paraId="17AD1324" w15:done="0"/>
  <w15:commentEx w15:paraId="31004D82" w15:done="0"/>
  <w15:commentEx w15:paraId="360180CB" w15:done="0"/>
  <w15:commentEx w15:paraId="45BB15FF" w15:done="0"/>
  <w15:commentEx w15:paraId="5EDD24BE" w15:done="0"/>
  <w15:commentEx w15:paraId="439B6A7A" w15:done="0"/>
  <w15:commentEx w15:paraId="689B5E45" w15:done="0"/>
  <w15:commentEx w15:paraId="46373B89" w15:done="0"/>
  <w15:commentEx w15:paraId="57E0F9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AE7457" w16cex:dateUtc="2024-06-05T20:02:00Z"/>
  <w16cex:commentExtensible w16cex:durableId="68AADD98" w16cex:dateUtc="2024-06-05T20:04:00Z"/>
  <w16cex:commentExtensible w16cex:durableId="48226DD7" w16cex:dateUtc="2024-06-05T20:07:00Z"/>
  <w16cex:commentExtensible w16cex:durableId="48699BDC" w16cex:dateUtc="2024-06-05T20:06:00Z"/>
  <w16cex:commentExtensible w16cex:durableId="614C6948" w16cex:dateUtc="2024-06-05T19:58:00Z"/>
  <w16cex:commentExtensible w16cex:durableId="0988DF12" w16cex:dateUtc="2024-06-05T20:08:00Z"/>
  <w16cex:commentExtensible w16cex:durableId="5A74A1A3" w16cex:dateUtc="2024-06-05T20:10:00Z"/>
  <w16cex:commentExtensible w16cex:durableId="0833A91A" w16cex:dateUtc="2024-06-05T20:10:00Z"/>
  <w16cex:commentExtensible w16cex:durableId="1AF2CABD" w16cex:dateUtc="2024-06-05T20:15:00Z"/>
  <w16cex:commentExtensible w16cex:durableId="4FF82672" w16cex:dateUtc="2024-06-05T20:13:00Z"/>
  <w16cex:commentExtensible w16cex:durableId="280E0ACB" w16cex:dateUtc="2024-06-05T20:18:00Z"/>
  <w16cex:commentExtensible w16cex:durableId="3D3EEFBF" w16cex:dateUtc="2024-06-05T20:22:00Z"/>
  <w16cex:commentExtensible w16cex:durableId="06528EA8" w16cex:dateUtc="2024-06-05T20:22:00Z"/>
  <w16cex:commentExtensible w16cex:durableId="22E3C38A" w16cex:dateUtc="2024-06-05T20:24:00Z"/>
  <w16cex:commentExtensible w16cex:durableId="00EC1A88" w16cex:dateUtc="2024-06-05T20:23:00Z"/>
  <w16cex:commentExtensible w16cex:durableId="32834DC3" w16cex:dateUtc="2024-06-05T2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FF9716" w16cid:durableId="54AE7457"/>
  <w16cid:commentId w16cid:paraId="15E1D6A9" w16cid:durableId="68AADD98"/>
  <w16cid:commentId w16cid:paraId="29A90DF8" w16cid:durableId="48226DD7"/>
  <w16cid:commentId w16cid:paraId="01D84993" w16cid:durableId="48699BDC"/>
  <w16cid:commentId w16cid:paraId="7C3F7FF2" w16cid:durableId="614C6948"/>
  <w16cid:commentId w16cid:paraId="20944EE8" w16cid:durableId="0988DF12"/>
  <w16cid:commentId w16cid:paraId="5F0537ED" w16cid:durableId="5A74A1A3"/>
  <w16cid:commentId w16cid:paraId="17AD1324" w16cid:durableId="0833A91A"/>
  <w16cid:commentId w16cid:paraId="31004D82" w16cid:durableId="1AF2CABD"/>
  <w16cid:commentId w16cid:paraId="360180CB" w16cid:durableId="4FF82672"/>
  <w16cid:commentId w16cid:paraId="45BB15FF" w16cid:durableId="280E0ACB"/>
  <w16cid:commentId w16cid:paraId="5EDD24BE" w16cid:durableId="3D3EEFBF"/>
  <w16cid:commentId w16cid:paraId="439B6A7A" w16cid:durableId="06528EA8"/>
  <w16cid:commentId w16cid:paraId="689B5E45" w16cid:durableId="22E3C38A"/>
  <w16cid:commentId w16cid:paraId="46373B89" w16cid:durableId="00EC1A88"/>
  <w16cid:commentId w16cid:paraId="57E0F943" w16cid:durableId="32834D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AE140" w14:textId="77777777" w:rsidR="006A51E9" w:rsidRDefault="006A51E9" w:rsidP="00B861B2">
      <w:r>
        <w:separator/>
      </w:r>
    </w:p>
  </w:endnote>
  <w:endnote w:type="continuationSeparator" w:id="0">
    <w:p w14:paraId="5A3F5B64" w14:textId="77777777" w:rsidR="006A51E9" w:rsidRDefault="006A51E9" w:rsidP="00B8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2B0EA" w14:textId="77777777" w:rsidR="006A51E9" w:rsidRDefault="006A51E9" w:rsidP="00B861B2">
      <w:r>
        <w:separator/>
      </w:r>
    </w:p>
  </w:footnote>
  <w:footnote w:type="continuationSeparator" w:id="0">
    <w:p w14:paraId="49A876CD" w14:textId="77777777" w:rsidR="006A51E9" w:rsidRDefault="006A51E9" w:rsidP="00B861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773D"/>
    <w:multiLevelType w:val="hybridMultilevel"/>
    <w:tmpl w:val="BA864892"/>
    <w:lvl w:ilvl="0" w:tplc="82C8C220">
      <w:start w:val="1"/>
      <w:numFmt w:val="upperRoman"/>
      <w:lvlText w:val="%1."/>
      <w:lvlJc w:val="left"/>
      <w:pPr>
        <w:ind w:left="674" w:hanging="567"/>
        <w:jc w:val="left"/>
      </w:pPr>
      <w:rPr>
        <w:rFonts w:hint="default"/>
        <w:spacing w:val="-1"/>
        <w:w w:val="99"/>
        <w:lang w:val="pl-PL" w:eastAsia="en-US" w:bidi="ar-SA"/>
      </w:rPr>
    </w:lvl>
    <w:lvl w:ilvl="1" w:tplc="98C669BE">
      <w:start w:val="1"/>
      <w:numFmt w:val="decimal"/>
      <w:lvlText w:val="%2."/>
      <w:lvlJc w:val="left"/>
      <w:pPr>
        <w:ind w:left="1307" w:hanging="632"/>
        <w:jc w:val="right"/>
      </w:pPr>
      <w:rPr>
        <w:rFonts w:hint="default"/>
        <w:b w:val="0"/>
        <w:i w:val="0"/>
        <w:spacing w:val="-1"/>
        <w:w w:val="100"/>
        <w:lang w:val="pl-PL" w:eastAsia="en-US" w:bidi="ar-SA"/>
      </w:rPr>
    </w:lvl>
    <w:lvl w:ilvl="2" w:tplc="79262D4C">
      <w:numFmt w:val="bullet"/>
      <w:lvlText w:val="•"/>
      <w:lvlJc w:val="left"/>
      <w:pPr>
        <w:ind w:left="1588" w:hanging="632"/>
      </w:pPr>
      <w:rPr>
        <w:rFonts w:ascii="Calibri" w:eastAsia="Calibri" w:hAnsi="Calibri" w:cs="Calibri" w:hint="default"/>
        <w:spacing w:val="0"/>
        <w:w w:val="99"/>
        <w:lang w:val="pl-PL" w:eastAsia="en-US" w:bidi="ar-SA"/>
      </w:rPr>
    </w:lvl>
    <w:lvl w:ilvl="3" w:tplc="437C5FD2">
      <w:numFmt w:val="bullet"/>
      <w:lvlText w:val="•"/>
      <w:lvlJc w:val="left"/>
      <w:pPr>
        <w:ind w:left="1240" w:hanging="632"/>
      </w:pPr>
      <w:rPr>
        <w:rFonts w:hint="default"/>
        <w:lang w:val="pl-PL" w:eastAsia="en-US" w:bidi="ar-SA"/>
      </w:rPr>
    </w:lvl>
    <w:lvl w:ilvl="4" w:tplc="93F6AB70">
      <w:numFmt w:val="bullet"/>
      <w:lvlText w:val="•"/>
      <w:lvlJc w:val="left"/>
      <w:pPr>
        <w:ind w:left="1300" w:hanging="632"/>
      </w:pPr>
      <w:rPr>
        <w:rFonts w:hint="default"/>
        <w:lang w:val="pl-PL" w:eastAsia="en-US" w:bidi="ar-SA"/>
      </w:rPr>
    </w:lvl>
    <w:lvl w:ilvl="5" w:tplc="911C86CE">
      <w:numFmt w:val="bullet"/>
      <w:lvlText w:val="•"/>
      <w:lvlJc w:val="left"/>
      <w:pPr>
        <w:ind w:left="1320" w:hanging="632"/>
      </w:pPr>
      <w:rPr>
        <w:rFonts w:hint="default"/>
        <w:lang w:val="pl-PL" w:eastAsia="en-US" w:bidi="ar-SA"/>
      </w:rPr>
    </w:lvl>
    <w:lvl w:ilvl="6" w:tplc="2422B01E">
      <w:numFmt w:val="bullet"/>
      <w:lvlText w:val="•"/>
      <w:lvlJc w:val="left"/>
      <w:pPr>
        <w:ind w:left="1500" w:hanging="632"/>
      </w:pPr>
      <w:rPr>
        <w:rFonts w:hint="default"/>
        <w:lang w:val="pl-PL" w:eastAsia="en-US" w:bidi="ar-SA"/>
      </w:rPr>
    </w:lvl>
    <w:lvl w:ilvl="7" w:tplc="FBEAC5C0">
      <w:numFmt w:val="bullet"/>
      <w:lvlText w:val="•"/>
      <w:lvlJc w:val="left"/>
      <w:pPr>
        <w:ind w:left="1580" w:hanging="632"/>
      </w:pPr>
      <w:rPr>
        <w:rFonts w:hint="default"/>
        <w:lang w:val="pl-PL" w:eastAsia="en-US" w:bidi="ar-SA"/>
      </w:rPr>
    </w:lvl>
    <w:lvl w:ilvl="8" w:tplc="EC9CE580">
      <w:numFmt w:val="bullet"/>
      <w:lvlText w:val="•"/>
      <w:lvlJc w:val="left"/>
      <w:pPr>
        <w:ind w:left="4213" w:hanging="632"/>
      </w:pPr>
      <w:rPr>
        <w:rFonts w:hint="default"/>
        <w:lang w:val="pl-PL" w:eastAsia="en-US" w:bidi="ar-SA"/>
      </w:rPr>
    </w:lvl>
  </w:abstractNum>
  <w:abstractNum w:abstractNumId="1">
    <w:nsid w:val="01862F38"/>
    <w:multiLevelType w:val="hybridMultilevel"/>
    <w:tmpl w:val="8D36CFAE"/>
    <w:lvl w:ilvl="0" w:tplc="18109EF6">
      <w:start w:val="1"/>
      <w:numFmt w:val="bullet"/>
      <w:lvlText w:val=""/>
      <w:lvlJc w:val="left"/>
      <w:pPr>
        <w:ind w:left="720" w:hanging="360"/>
      </w:pPr>
      <w:rPr>
        <w:rFonts w:ascii="Symbol" w:hAnsi="Symbol"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F848E6"/>
    <w:multiLevelType w:val="hybridMultilevel"/>
    <w:tmpl w:val="D6C4A802"/>
    <w:lvl w:ilvl="0" w:tplc="82C8C220">
      <w:start w:val="1"/>
      <w:numFmt w:val="upperRoman"/>
      <w:lvlText w:val="%1."/>
      <w:lvlJc w:val="left"/>
      <w:pPr>
        <w:ind w:left="674" w:hanging="567"/>
        <w:jc w:val="left"/>
      </w:pPr>
      <w:rPr>
        <w:rFonts w:hint="default"/>
        <w:spacing w:val="-1"/>
        <w:w w:val="99"/>
        <w:lang w:val="pl-PL" w:eastAsia="en-US" w:bidi="ar-SA"/>
      </w:rPr>
    </w:lvl>
    <w:lvl w:ilvl="1" w:tplc="B8C87FE2">
      <w:start w:val="1"/>
      <w:numFmt w:val="decimal"/>
      <w:lvlText w:val="%2."/>
      <w:lvlJc w:val="left"/>
      <w:pPr>
        <w:ind w:left="1307" w:hanging="632"/>
        <w:jc w:val="right"/>
      </w:pPr>
      <w:rPr>
        <w:rFonts w:hint="default"/>
        <w:spacing w:val="-1"/>
        <w:w w:val="99"/>
        <w:lang w:val="pl-PL" w:eastAsia="en-US" w:bidi="ar-SA"/>
      </w:rPr>
    </w:lvl>
    <w:lvl w:ilvl="2" w:tplc="8F5A192A">
      <w:start w:val="1"/>
      <w:numFmt w:val="bullet"/>
      <w:lvlText w:val=""/>
      <w:lvlJc w:val="left"/>
      <w:pPr>
        <w:ind w:left="1588" w:hanging="632"/>
      </w:pPr>
      <w:rPr>
        <w:rFonts w:ascii="Symbol" w:hAnsi="Symbol" w:hint="default"/>
        <w:spacing w:val="0"/>
        <w:w w:val="99"/>
        <w:lang w:val="pl-PL" w:eastAsia="en-US" w:bidi="ar-SA"/>
      </w:rPr>
    </w:lvl>
    <w:lvl w:ilvl="3" w:tplc="437C5FD2">
      <w:numFmt w:val="bullet"/>
      <w:lvlText w:val="•"/>
      <w:lvlJc w:val="left"/>
      <w:pPr>
        <w:ind w:left="1240" w:hanging="632"/>
      </w:pPr>
      <w:rPr>
        <w:rFonts w:hint="default"/>
        <w:lang w:val="pl-PL" w:eastAsia="en-US" w:bidi="ar-SA"/>
      </w:rPr>
    </w:lvl>
    <w:lvl w:ilvl="4" w:tplc="93F6AB70">
      <w:numFmt w:val="bullet"/>
      <w:lvlText w:val="•"/>
      <w:lvlJc w:val="left"/>
      <w:pPr>
        <w:ind w:left="1300" w:hanging="632"/>
      </w:pPr>
      <w:rPr>
        <w:rFonts w:hint="default"/>
        <w:lang w:val="pl-PL" w:eastAsia="en-US" w:bidi="ar-SA"/>
      </w:rPr>
    </w:lvl>
    <w:lvl w:ilvl="5" w:tplc="911C86CE">
      <w:numFmt w:val="bullet"/>
      <w:lvlText w:val="•"/>
      <w:lvlJc w:val="left"/>
      <w:pPr>
        <w:ind w:left="1320" w:hanging="632"/>
      </w:pPr>
      <w:rPr>
        <w:rFonts w:hint="default"/>
        <w:lang w:val="pl-PL" w:eastAsia="en-US" w:bidi="ar-SA"/>
      </w:rPr>
    </w:lvl>
    <w:lvl w:ilvl="6" w:tplc="2422B01E">
      <w:numFmt w:val="bullet"/>
      <w:lvlText w:val="•"/>
      <w:lvlJc w:val="left"/>
      <w:pPr>
        <w:ind w:left="1500" w:hanging="632"/>
      </w:pPr>
      <w:rPr>
        <w:rFonts w:hint="default"/>
        <w:lang w:val="pl-PL" w:eastAsia="en-US" w:bidi="ar-SA"/>
      </w:rPr>
    </w:lvl>
    <w:lvl w:ilvl="7" w:tplc="FBEAC5C0">
      <w:numFmt w:val="bullet"/>
      <w:lvlText w:val="•"/>
      <w:lvlJc w:val="left"/>
      <w:pPr>
        <w:ind w:left="1580" w:hanging="632"/>
      </w:pPr>
      <w:rPr>
        <w:rFonts w:hint="default"/>
        <w:lang w:val="pl-PL" w:eastAsia="en-US" w:bidi="ar-SA"/>
      </w:rPr>
    </w:lvl>
    <w:lvl w:ilvl="8" w:tplc="EC9CE580">
      <w:numFmt w:val="bullet"/>
      <w:lvlText w:val="•"/>
      <w:lvlJc w:val="left"/>
      <w:pPr>
        <w:ind w:left="4213" w:hanging="632"/>
      </w:pPr>
      <w:rPr>
        <w:rFonts w:hint="default"/>
        <w:lang w:val="pl-PL" w:eastAsia="en-US" w:bidi="ar-SA"/>
      </w:rPr>
    </w:lvl>
  </w:abstractNum>
  <w:abstractNum w:abstractNumId="3">
    <w:nsid w:val="08530C23"/>
    <w:multiLevelType w:val="hybridMultilevel"/>
    <w:tmpl w:val="A796BA3C"/>
    <w:lvl w:ilvl="0" w:tplc="2FFC214C">
      <w:numFmt w:val="bullet"/>
      <w:lvlText w:val="-"/>
      <w:lvlJc w:val="left"/>
      <w:pPr>
        <w:ind w:left="1667" w:hanging="428"/>
      </w:pPr>
      <w:rPr>
        <w:rFonts w:ascii="Calibri" w:eastAsia="Calibri" w:hAnsi="Calibri" w:cs="Calibri" w:hint="default"/>
        <w:b w:val="0"/>
        <w:bCs w:val="0"/>
        <w:i w:val="0"/>
        <w:iCs w:val="0"/>
        <w:spacing w:val="0"/>
        <w:w w:val="99"/>
        <w:sz w:val="20"/>
        <w:szCs w:val="20"/>
        <w:lang w:val="pl-PL" w:eastAsia="en-US" w:bidi="ar-SA"/>
      </w:rPr>
    </w:lvl>
    <w:lvl w:ilvl="1" w:tplc="A894B150">
      <w:numFmt w:val="bullet"/>
      <w:lvlText w:val="•"/>
      <w:lvlJc w:val="left"/>
      <w:pPr>
        <w:ind w:left="2441" w:hanging="428"/>
      </w:pPr>
      <w:rPr>
        <w:rFonts w:hint="default"/>
        <w:lang w:val="pl-PL" w:eastAsia="en-US" w:bidi="ar-SA"/>
      </w:rPr>
    </w:lvl>
    <w:lvl w:ilvl="2" w:tplc="BF663416">
      <w:numFmt w:val="bullet"/>
      <w:lvlText w:val="•"/>
      <w:lvlJc w:val="left"/>
      <w:pPr>
        <w:ind w:left="3223" w:hanging="428"/>
      </w:pPr>
      <w:rPr>
        <w:rFonts w:hint="default"/>
        <w:lang w:val="pl-PL" w:eastAsia="en-US" w:bidi="ar-SA"/>
      </w:rPr>
    </w:lvl>
    <w:lvl w:ilvl="3" w:tplc="87BE2126">
      <w:numFmt w:val="bullet"/>
      <w:lvlText w:val="•"/>
      <w:lvlJc w:val="left"/>
      <w:pPr>
        <w:ind w:left="4005" w:hanging="428"/>
      </w:pPr>
      <w:rPr>
        <w:rFonts w:hint="default"/>
        <w:lang w:val="pl-PL" w:eastAsia="en-US" w:bidi="ar-SA"/>
      </w:rPr>
    </w:lvl>
    <w:lvl w:ilvl="4" w:tplc="361AF9AE">
      <w:numFmt w:val="bullet"/>
      <w:lvlText w:val="•"/>
      <w:lvlJc w:val="left"/>
      <w:pPr>
        <w:ind w:left="4787" w:hanging="428"/>
      </w:pPr>
      <w:rPr>
        <w:rFonts w:hint="default"/>
        <w:lang w:val="pl-PL" w:eastAsia="en-US" w:bidi="ar-SA"/>
      </w:rPr>
    </w:lvl>
    <w:lvl w:ilvl="5" w:tplc="20301814">
      <w:numFmt w:val="bullet"/>
      <w:lvlText w:val="•"/>
      <w:lvlJc w:val="left"/>
      <w:pPr>
        <w:ind w:left="5569" w:hanging="428"/>
      </w:pPr>
      <w:rPr>
        <w:rFonts w:hint="default"/>
        <w:lang w:val="pl-PL" w:eastAsia="en-US" w:bidi="ar-SA"/>
      </w:rPr>
    </w:lvl>
    <w:lvl w:ilvl="6" w:tplc="F4CE2D0A">
      <w:numFmt w:val="bullet"/>
      <w:lvlText w:val="•"/>
      <w:lvlJc w:val="left"/>
      <w:pPr>
        <w:ind w:left="6351" w:hanging="428"/>
      </w:pPr>
      <w:rPr>
        <w:rFonts w:hint="default"/>
        <w:lang w:val="pl-PL" w:eastAsia="en-US" w:bidi="ar-SA"/>
      </w:rPr>
    </w:lvl>
    <w:lvl w:ilvl="7" w:tplc="3372FA78">
      <w:numFmt w:val="bullet"/>
      <w:lvlText w:val="•"/>
      <w:lvlJc w:val="left"/>
      <w:pPr>
        <w:ind w:left="7133" w:hanging="428"/>
      </w:pPr>
      <w:rPr>
        <w:rFonts w:hint="default"/>
        <w:lang w:val="pl-PL" w:eastAsia="en-US" w:bidi="ar-SA"/>
      </w:rPr>
    </w:lvl>
    <w:lvl w:ilvl="8" w:tplc="77B02860">
      <w:numFmt w:val="bullet"/>
      <w:lvlText w:val="•"/>
      <w:lvlJc w:val="left"/>
      <w:pPr>
        <w:ind w:left="7915" w:hanging="428"/>
      </w:pPr>
      <w:rPr>
        <w:rFonts w:hint="default"/>
        <w:lang w:val="pl-PL" w:eastAsia="en-US" w:bidi="ar-SA"/>
      </w:rPr>
    </w:lvl>
  </w:abstractNum>
  <w:abstractNum w:abstractNumId="4">
    <w:nsid w:val="0AD36FD2"/>
    <w:multiLevelType w:val="hybridMultilevel"/>
    <w:tmpl w:val="356E49CA"/>
    <w:lvl w:ilvl="0" w:tplc="8F5A192A">
      <w:start w:val="1"/>
      <w:numFmt w:val="bullet"/>
      <w:lvlText w:val=""/>
      <w:lvlJc w:val="left"/>
      <w:pPr>
        <w:ind w:left="1422" w:hanging="360"/>
      </w:pPr>
      <w:rPr>
        <w:rFonts w:ascii="Symbol" w:hAnsi="Symbol" w:hint="default"/>
      </w:rPr>
    </w:lvl>
    <w:lvl w:ilvl="1" w:tplc="04150003" w:tentative="1">
      <w:start w:val="1"/>
      <w:numFmt w:val="bullet"/>
      <w:lvlText w:val="o"/>
      <w:lvlJc w:val="left"/>
      <w:pPr>
        <w:ind w:left="2142" w:hanging="360"/>
      </w:pPr>
      <w:rPr>
        <w:rFonts w:ascii="Courier New" w:hAnsi="Courier New" w:cs="Courier New" w:hint="default"/>
      </w:rPr>
    </w:lvl>
    <w:lvl w:ilvl="2" w:tplc="04150005" w:tentative="1">
      <w:start w:val="1"/>
      <w:numFmt w:val="bullet"/>
      <w:lvlText w:val=""/>
      <w:lvlJc w:val="left"/>
      <w:pPr>
        <w:ind w:left="2862" w:hanging="360"/>
      </w:pPr>
      <w:rPr>
        <w:rFonts w:ascii="Wingdings" w:hAnsi="Wingdings" w:hint="default"/>
      </w:rPr>
    </w:lvl>
    <w:lvl w:ilvl="3" w:tplc="04150001" w:tentative="1">
      <w:start w:val="1"/>
      <w:numFmt w:val="bullet"/>
      <w:lvlText w:val=""/>
      <w:lvlJc w:val="left"/>
      <w:pPr>
        <w:ind w:left="3582" w:hanging="360"/>
      </w:pPr>
      <w:rPr>
        <w:rFonts w:ascii="Symbol" w:hAnsi="Symbol" w:hint="default"/>
      </w:rPr>
    </w:lvl>
    <w:lvl w:ilvl="4" w:tplc="04150003" w:tentative="1">
      <w:start w:val="1"/>
      <w:numFmt w:val="bullet"/>
      <w:lvlText w:val="o"/>
      <w:lvlJc w:val="left"/>
      <w:pPr>
        <w:ind w:left="4302" w:hanging="360"/>
      </w:pPr>
      <w:rPr>
        <w:rFonts w:ascii="Courier New" w:hAnsi="Courier New" w:cs="Courier New" w:hint="default"/>
      </w:rPr>
    </w:lvl>
    <w:lvl w:ilvl="5" w:tplc="04150005" w:tentative="1">
      <w:start w:val="1"/>
      <w:numFmt w:val="bullet"/>
      <w:lvlText w:val=""/>
      <w:lvlJc w:val="left"/>
      <w:pPr>
        <w:ind w:left="5022" w:hanging="360"/>
      </w:pPr>
      <w:rPr>
        <w:rFonts w:ascii="Wingdings" w:hAnsi="Wingdings" w:hint="default"/>
      </w:rPr>
    </w:lvl>
    <w:lvl w:ilvl="6" w:tplc="04150001" w:tentative="1">
      <w:start w:val="1"/>
      <w:numFmt w:val="bullet"/>
      <w:lvlText w:val=""/>
      <w:lvlJc w:val="left"/>
      <w:pPr>
        <w:ind w:left="5742" w:hanging="360"/>
      </w:pPr>
      <w:rPr>
        <w:rFonts w:ascii="Symbol" w:hAnsi="Symbol" w:hint="default"/>
      </w:rPr>
    </w:lvl>
    <w:lvl w:ilvl="7" w:tplc="04150003" w:tentative="1">
      <w:start w:val="1"/>
      <w:numFmt w:val="bullet"/>
      <w:lvlText w:val="o"/>
      <w:lvlJc w:val="left"/>
      <w:pPr>
        <w:ind w:left="6462" w:hanging="360"/>
      </w:pPr>
      <w:rPr>
        <w:rFonts w:ascii="Courier New" w:hAnsi="Courier New" w:cs="Courier New" w:hint="default"/>
      </w:rPr>
    </w:lvl>
    <w:lvl w:ilvl="8" w:tplc="04150005" w:tentative="1">
      <w:start w:val="1"/>
      <w:numFmt w:val="bullet"/>
      <w:lvlText w:val=""/>
      <w:lvlJc w:val="left"/>
      <w:pPr>
        <w:ind w:left="7182" w:hanging="360"/>
      </w:pPr>
      <w:rPr>
        <w:rFonts w:ascii="Wingdings" w:hAnsi="Wingdings" w:hint="default"/>
      </w:rPr>
    </w:lvl>
  </w:abstractNum>
  <w:abstractNum w:abstractNumId="5">
    <w:nsid w:val="0B72474B"/>
    <w:multiLevelType w:val="hybridMultilevel"/>
    <w:tmpl w:val="30744A32"/>
    <w:lvl w:ilvl="0" w:tplc="B2F85FB4">
      <w:start w:val="1"/>
      <w:numFmt w:val="decimal"/>
      <w:lvlText w:val="%1)"/>
      <w:lvlJc w:val="left"/>
      <w:pPr>
        <w:ind w:left="1744" w:hanging="360"/>
        <w:jc w:val="left"/>
      </w:pPr>
      <w:rPr>
        <w:rFonts w:ascii="Times New Roman" w:eastAsia="Cambria" w:hAnsi="Times New Roman" w:cs="Times New Roman" w:hint="default"/>
        <w:b w:val="0"/>
        <w:bCs w:val="0"/>
        <w:i w:val="0"/>
        <w:iCs w:val="0"/>
        <w:spacing w:val="0"/>
        <w:w w:val="99"/>
        <w:sz w:val="24"/>
        <w:szCs w:val="24"/>
        <w:lang w:val="pl-PL" w:eastAsia="en-US" w:bidi="ar-SA"/>
      </w:rPr>
    </w:lvl>
    <w:lvl w:ilvl="1" w:tplc="09EE46D4">
      <w:numFmt w:val="bullet"/>
      <w:lvlText w:val="•"/>
      <w:lvlJc w:val="left"/>
      <w:pPr>
        <w:ind w:left="2513" w:hanging="360"/>
      </w:pPr>
      <w:rPr>
        <w:rFonts w:hint="default"/>
        <w:lang w:val="pl-PL" w:eastAsia="en-US" w:bidi="ar-SA"/>
      </w:rPr>
    </w:lvl>
    <w:lvl w:ilvl="2" w:tplc="BA92EBAE">
      <w:numFmt w:val="bullet"/>
      <w:lvlText w:val="•"/>
      <w:lvlJc w:val="left"/>
      <w:pPr>
        <w:ind w:left="3287" w:hanging="360"/>
      </w:pPr>
      <w:rPr>
        <w:rFonts w:hint="default"/>
        <w:lang w:val="pl-PL" w:eastAsia="en-US" w:bidi="ar-SA"/>
      </w:rPr>
    </w:lvl>
    <w:lvl w:ilvl="3" w:tplc="12DABB00">
      <w:numFmt w:val="bullet"/>
      <w:lvlText w:val="•"/>
      <w:lvlJc w:val="left"/>
      <w:pPr>
        <w:ind w:left="4061" w:hanging="360"/>
      </w:pPr>
      <w:rPr>
        <w:rFonts w:hint="default"/>
        <w:lang w:val="pl-PL" w:eastAsia="en-US" w:bidi="ar-SA"/>
      </w:rPr>
    </w:lvl>
    <w:lvl w:ilvl="4" w:tplc="A55E803C">
      <w:numFmt w:val="bullet"/>
      <w:lvlText w:val="•"/>
      <w:lvlJc w:val="left"/>
      <w:pPr>
        <w:ind w:left="4835" w:hanging="360"/>
      </w:pPr>
      <w:rPr>
        <w:rFonts w:hint="default"/>
        <w:lang w:val="pl-PL" w:eastAsia="en-US" w:bidi="ar-SA"/>
      </w:rPr>
    </w:lvl>
    <w:lvl w:ilvl="5" w:tplc="07826660">
      <w:numFmt w:val="bullet"/>
      <w:lvlText w:val="•"/>
      <w:lvlJc w:val="left"/>
      <w:pPr>
        <w:ind w:left="5609" w:hanging="360"/>
      </w:pPr>
      <w:rPr>
        <w:rFonts w:hint="default"/>
        <w:lang w:val="pl-PL" w:eastAsia="en-US" w:bidi="ar-SA"/>
      </w:rPr>
    </w:lvl>
    <w:lvl w:ilvl="6" w:tplc="02469410">
      <w:numFmt w:val="bullet"/>
      <w:lvlText w:val="•"/>
      <w:lvlJc w:val="left"/>
      <w:pPr>
        <w:ind w:left="6383" w:hanging="360"/>
      </w:pPr>
      <w:rPr>
        <w:rFonts w:hint="default"/>
        <w:lang w:val="pl-PL" w:eastAsia="en-US" w:bidi="ar-SA"/>
      </w:rPr>
    </w:lvl>
    <w:lvl w:ilvl="7" w:tplc="90FEDB68">
      <w:numFmt w:val="bullet"/>
      <w:lvlText w:val="•"/>
      <w:lvlJc w:val="left"/>
      <w:pPr>
        <w:ind w:left="7157" w:hanging="360"/>
      </w:pPr>
      <w:rPr>
        <w:rFonts w:hint="default"/>
        <w:lang w:val="pl-PL" w:eastAsia="en-US" w:bidi="ar-SA"/>
      </w:rPr>
    </w:lvl>
    <w:lvl w:ilvl="8" w:tplc="A9ACDA16">
      <w:numFmt w:val="bullet"/>
      <w:lvlText w:val="•"/>
      <w:lvlJc w:val="left"/>
      <w:pPr>
        <w:ind w:left="7931" w:hanging="360"/>
      </w:pPr>
      <w:rPr>
        <w:rFonts w:hint="default"/>
        <w:lang w:val="pl-PL" w:eastAsia="en-US" w:bidi="ar-SA"/>
      </w:rPr>
    </w:lvl>
  </w:abstractNum>
  <w:abstractNum w:abstractNumId="6">
    <w:nsid w:val="0E917DB8"/>
    <w:multiLevelType w:val="hybridMultilevel"/>
    <w:tmpl w:val="9C70F2D8"/>
    <w:lvl w:ilvl="0" w:tplc="8F5A192A">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7">
    <w:nsid w:val="0FAD7FBC"/>
    <w:multiLevelType w:val="multilevel"/>
    <w:tmpl w:val="4148B920"/>
    <w:styleLink w:val="WWNum3"/>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15E70185"/>
    <w:multiLevelType w:val="hybridMultilevel"/>
    <w:tmpl w:val="7818B300"/>
    <w:lvl w:ilvl="0" w:tplc="18109E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74D176F"/>
    <w:multiLevelType w:val="hybridMultilevel"/>
    <w:tmpl w:val="758036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nsid w:val="1D324F69"/>
    <w:multiLevelType w:val="hybridMultilevel"/>
    <w:tmpl w:val="6F42BDD8"/>
    <w:lvl w:ilvl="0" w:tplc="8F5A192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250F84"/>
    <w:multiLevelType w:val="hybridMultilevel"/>
    <w:tmpl w:val="CF465826"/>
    <w:lvl w:ilvl="0" w:tplc="18109E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0CF521A"/>
    <w:multiLevelType w:val="hybridMultilevel"/>
    <w:tmpl w:val="DAD84C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3095649"/>
    <w:multiLevelType w:val="hybridMultilevel"/>
    <w:tmpl w:val="CBDE98D0"/>
    <w:lvl w:ilvl="0" w:tplc="18109EF6">
      <w:start w:val="1"/>
      <w:numFmt w:val="bullet"/>
      <w:lvlText w:val=""/>
      <w:lvlJc w:val="left"/>
      <w:pPr>
        <w:ind w:left="720" w:hanging="360"/>
      </w:pPr>
      <w:rPr>
        <w:rFonts w:ascii="Symbol" w:hAnsi="Symbol"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B3B36F2"/>
    <w:multiLevelType w:val="hybridMultilevel"/>
    <w:tmpl w:val="4F0ACAC8"/>
    <w:lvl w:ilvl="0" w:tplc="14EE34B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050DFE"/>
    <w:multiLevelType w:val="hybridMultilevel"/>
    <w:tmpl w:val="2604E25E"/>
    <w:lvl w:ilvl="0" w:tplc="EA0ED410">
      <w:start w:val="1"/>
      <w:numFmt w:val="lowerLetter"/>
      <w:lvlText w:val="%1)"/>
      <w:lvlJc w:val="left"/>
      <w:pPr>
        <w:ind w:left="1384" w:hanging="413"/>
        <w:jc w:val="left"/>
      </w:pPr>
      <w:rPr>
        <w:rFonts w:ascii="Times New Roman" w:eastAsia="Cambria" w:hAnsi="Times New Roman" w:cs="Times New Roman" w:hint="default"/>
        <w:b w:val="0"/>
        <w:bCs w:val="0"/>
        <w:i w:val="0"/>
        <w:iCs w:val="0"/>
        <w:spacing w:val="0"/>
        <w:w w:val="99"/>
        <w:sz w:val="24"/>
        <w:szCs w:val="24"/>
        <w:lang w:val="pl-PL" w:eastAsia="en-US" w:bidi="ar-SA"/>
      </w:rPr>
    </w:lvl>
    <w:lvl w:ilvl="1" w:tplc="BE845DF4">
      <w:numFmt w:val="bullet"/>
      <w:lvlText w:val="•"/>
      <w:lvlJc w:val="left"/>
      <w:pPr>
        <w:ind w:left="2189" w:hanging="413"/>
      </w:pPr>
      <w:rPr>
        <w:rFonts w:hint="default"/>
        <w:lang w:val="pl-PL" w:eastAsia="en-US" w:bidi="ar-SA"/>
      </w:rPr>
    </w:lvl>
    <w:lvl w:ilvl="2" w:tplc="BFF0DD0A">
      <w:numFmt w:val="bullet"/>
      <w:lvlText w:val="•"/>
      <w:lvlJc w:val="left"/>
      <w:pPr>
        <w:ind w:left="2999" w:hanging="413"/>
      </w:pPr>
      <w:rPr>
        <w:rFonts w:hint="default"/>
        <w:lang w:val="pl-PL" w:eastAsia="en-US" w:bidi="ar-SA"/>
      </w:rPr>
    </w:lvl>
    <w:lvl w:ilvl="3" w:tplc="6600AC92">
      <w:numFmt w:val="bullet"/>
      <w:lvlText w:val="•"/>
      <w:lvlJc w:val="left"/>
      <w:pPr>
        <w:ind w:left="3809" w:hanging="413"/>
      </w:pPr>
      <w:rPr>
        <w:rFonts w:hint="default"/>
        <w:lang w:val="pl-PL" w:eastAsia="en-US" w:bidi="ar-SA"/>
      </w:rPr>
    </w:lvl>
    <w:lvl w:ilvl="4" w:tplc="DA9C152A">
      <w:numFmt w:val="bullet"/>
      <w:lvlText w:val="•"/>
      <w:lvlJc w:val="left"/>
      <w:pPr>
        <w:ind w:left="4619" w:hanging="413"/>
      </w:pPr>
      <w:rPr>
        <w:rFonts w:hint="default"/>
        <w:lang w:val="pl-PL" w:eastAsia="en-US" w:bidi="ar-SA"/>
      </w:rPr>
    </w:lvl>
    <w:lvl w:ilvl="5" w:tplc="2B20BE28">
      <w:numFmt w:val="bullet"/>
      <w:lvlText w:val="•"/>
      <w:lvlJc w:val="left"/>
      <w:pPr>
        <w:ind w:left="5429" w:hanging="413"/>
      </w:pPr>
      <w:rPr>
        <w:rFonts w:hint="default"/>
        <w:lang w:val="pl-PL" w:eastAsia="en-US" w:bidi="ar-SA"/>
      </w:rPr>
    </w:lvl>
    <w:lvl w:ilvl="6" w:tplc="B7FCB55C">
      <w:numFmt w:val="bullet"/>
      <w:lvlText w:val="•"/>
      <w:lvlJc w:val="left"/>
      <w:pPr>
        <w:ind w:left="6239" w:hanging="413"/>
      </w:pPr>
      <w:rPr>
        <w:rFonts w:hint="default"/>
        <w:lang w:val="pl-PL" w:eastAsia="en-US" w:bidi="ar-SA"/>
      </w:rPr>
    </w:lvl>
    <w:lvl w:ilvl="7" w:tplc="385EFA5E">
      <w:numFmt w:val="bullet"/>
      <w:lvlText w:val="•"/>
      <w:lvlJc w:val="left"/>
      <w:pPr>
        <w:ind w:left="7049" w:hanging="413"/>
      </w:pPr>
      <w:rPr>
        <w:rFonts w:hint="default"/>
        <w:lang w:val="pl-PL" w:eastAsia="en-US" w:bidi="ar-SA"/>
      </w:rPr>
    </w:lvl>
    <w:lvl w:ilvl="8" w:tplc="9D64AD12">
      <w:numFmt w:val="bullet"/>
      <w:lvlText w:val="•"/>
      <w:lvlJc w:val="left"/>
      <w:pPr>
        <w:ind w:left="7859" w:hanging="413"/>
      </w:pPr>
      <w:rPr>
        <w:rFonts w:hint="default"/>
        <w:lang w:val="pl-PL" w:eastAsia="en-US" w:bidi="ar-SA"/>
      </w:rPr>
    </w:lvl>
  </w:abstractNum>
  <w:abstractNum w:abstractNumId="16">
    <w:nsid w:val="391047FC"/>
    <w:multiLevelType w:val="hybridMultilevel"/>
    <w:tmpl w:val="A496926E"/>
    <w:lvl w:ilvl="0" w:tplc="14EE34B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EEA5181"/>
    <w:multiLevelType w:val="hybridMultilevel"/>
    <w:tmpl w:val="58ECD6B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nsid w:val="476410B2"/>
    <w:multiLevelType w:val="hybridMultilevel"/>
    <w:tmpl w:val="40F8EA5C"/>
    <w:lvl w:ilvl="0" w:tplc="18109E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9905E96"/>
    <w:multiLevelType w:val="hybridMultilevel"/>
    <w:tmpl w:val="DB62BD70"/>
    <w:lvl w:ilvl="0" w:tplc="14EE34B2">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AA01E0F"/>
    <w:multiLevelType w:val="hybridMultilevel"/>
    <w:tmpl w:val="B316F6B0"/>
    <w:lvl w:ilvl="0" w:tplc="870EBD66">
      <w:numFmt w:val="bullet"/>
      <w:lvlText w:val="-"/>
      <w:lvlJc w:val="left"/>
      <w:pPr>
        <w:ind w:left="151" w:hanging="111"/>
      </w:pPr>
      <w:rPr>
        <w:rFonts w:ascii="Cambria" w:eastAsia="Cambria" w:hAnsi="Cambria" w:cs="Cambria" w:hint="default"/>
        <w:b w:val="0"/>
        <w:bCs w:val="0"/>
        <w:i w:val="0"/>
        <w:iCs w:val="0"/>
        <w:color w:val="4471C4"/>
        <w:spacing w:val="0"/>
        <w:w w:val="99"/>
        <w:sz w:val="20"/>
        <w:szCs w:val="20"/>
        <w:lang w:val="pl-PL" w:eastAsia="en-US" w:bidi="ar-SA"/>
      </w:rPr>
    </w:lvl>
    <w:lvl w:ilvl="1" w:tplc="99664616">
      <w:numFmt w:val="bullet"/>
      <w:lvlText w:val="•"/>
      <w:lvlJc w:val="left"/>
      <w:pPr>
        <w:ind w:left="886" w:hanging="111"/>
      </w:pPr>
      <w:rPr>
        <w:rFonts w:hint="default"/>
        <w:lang w:val="pl-PL" w:eastAsia="en-US" w:bidi="ar-SA"/>
      </w:rPr>
    </w:lvl>
    <w:lvl w:ilvl="2" w:tplc="2E6C719C">
      <w:numFmt w:val="bullet"/>
      <w:lvlText w:val="•"/>
      <w:lvlJc w:val="left"/>
      <w:pPr>
        <w:ind w:left="1613" w:hanging="111"/>
      </w:pPr>
      <w:rPr>
        <w:rFonts w:hint="default"/>
        <w:lang w:val="pl-PL" w:eastAsia="en-US" w:bidi="ar-SA"/>
      </w:rPr>
    </w:lvl>
    <w:lvl w:ilvl="3" w:tplc="F4D05BDA">
      <w:numFmt w:val="bullet"/>
      <w:lvlText w:val="•"/>
      <w:lvlJc w:val="left"/>
      <w:pPr>
        <w:ind w:left="2339" w:hanging="111"/>
      </w:pPr>
      <w:rPr>
        <w:rFonts w:hint="default"/>
        <w:lang w:val="pl-PL" w:eastAsia="en-US" w:bidi="ar-SA"/>
      </w:rPr>
    </w:lvl>
    <w:lvl w:ilvl="4" w:tplc="40D0E484">
      <w:numFmt w:val="bullet"/>
      <w:lvlText w:val="•"/>
      <w:lvlJc w:val="left"/>
      <w:pPr>
        <w:ind w:left="3066" w:hanging="111"/>
      </w:pPr>
      <w:rPr>
        <w:rFonts w:hint="default"/>
        <w:lang w:val="pl-PL" w:eastAsia="en-US" w:bidi="ar-SA"/>
      </w:rPr>
    </w:lvl>
    <w:lvl w:ilvl="5" w:tplc="5866A702">
      <w:numFmt w:val="bullet"/>
      <w:lvlText w:val="•"/>
      <w:lvlJc w:val="left"/>
      <w:pPr>
        <w:ind w:left="3793" w:hanging="111"/>
      </w:pPr>
      <w:rPr>
        <w:rFonts w:hint="default"/>
        <w:lang w:val="pl-PL" w:eastAsia="en-US" w:bidi="ar-SA"/>
      </w:rPr>
    </w:lvl>
    <w:lvl w:ilvl="6" w:tplc="6CD45B80">
      <w:numFmt w:val="bullet"/>
      <w:lvlText w:val="•"/>
      <w:lvlJc w:val="left"/>
      <w:pPr>
        <w:ind w:left="4519" w:hanging="111"/>
      </w:pPr>
      <w:rPr>
        <w:rFonts w:hint="default"/>
        <w:lang w:val="pl-PL" w:eastAsia="en-US" w:bidi="ar-SA"/>
      </w:rPr>
    </w:lvl>
    <w:lvl w:ilvl="7" w:tplc="BFC81352">
      <w:numFmt w:val="bullet"/>
      <w:lvlText w:val="•"/>
      <w:lvlJc w:val="left"/>
      <w:pPr>
        <w:ind w:left="5246" w:hanging="111"/>
      </w:pPr>
      <w:rPr>
        <w:rFonts w:hint="default"/>
        <w:lang w:val="pl-PL" w:eastAsia="en-US" w:bidi="ar-SA"/>
      </w:rPr>
    </w:lvl>
    <w:lvl w:ilvl="8" w:tplc="AB62847C">
      <w:numFmt w:val="bullet"/>
      <w:lvlText w:val="•"/>
      <w:lvlJc w:val="left"/>
      <w:pPr>
        <w:ind w:left="5972" w:hanging="111"/>
      </w:pPr>
      <w:rPr>
        <w:rFonts w:hint="default"/>
        <w:lang w:val="pl-PL" w:eastAsia="en-US" w:bidi="ar-SA"/>
      </w:rPr>
    </w:lvl>
  </w:abstractNum>
  <w:abstractNum w:abstractNumId="21">
    <w:nsid w:val="4D032B8B"/>
    <w:multiLevelType w:val="hybridMultilevel"/>
    <w:tmpl w:val="4F6A0968"/>
    <w:lvl w:ilvl="0" w:tplc="178CAFA0">
      <w:start w:val="1"/>
      <w:numFmt w:val="upperLetter"/>
      <w:lvlText w:val="%1)"/>
      <w:lvlJc w:val="left"/>
      <w:pPr>
        <w:ind w:left="720" w:hanging="360"/>
      </w:pPr>
    </w:lvl>
    <w:lvl w:ilvl="1" w:tplc="25EC32CA">
      <w:start w:val="1"/>
      <w:numFmt w:val="upperLetter"/>
      <w:lvlText w:val="%2)"/>
      <w:lvlJc w:val="left"/>
      <w:pPr>
        <w:ind w:left="720" w:hanging="360"/>
      </w:pPr>
    </w:lvl>
    <w:lvl w:ilvl="2" w:tplc="D1FEA13C">
      <w:start w:val="1"/>
      <w:numFmt w:val="upperLetter"/>
      <w:lvlText w:val="%3)"/>
      <w:lvlJc w:val="left"/>
      <w:pPr>
        <w:ind w:left="720" w:hanging="360"/>
      </w:pPr>
    </w:lvl>
    <w:lvl w:ilvl="3" w:tplc="1C02B8F8">
      <w:start w:val="1"/>
      <w:numFmt w:val="upperLetter"/>
      <w:lvlText w:val="%4)"/>
      <w:lvlJc w:val="left"/>
      <w:pPr>
        <w:ind w:left="720" w:hanging="360"/>
      </w:pPr>
    </w:lvl>
    <w:lvl w:ilvl="4" w:tplc="840E9E6E">
      <w:start w:val="1"/>
      <w:numFmt w:val="upperLetter"/>
      <w:lvlText w:val="%5)"/>
      <w:lvlJc w:val="left"/>
      <w:pPr>
        <w:ind w:left="720" w:hanging="360"/>
      </w:pPr>
    </w:lvl>
    <w:lvl w:ilvl="5" w:tplc="5CC8C462">
      <w:start w:val="1"/>
      <w:numFmt w:val="upperLetter"/>
      <w:lvlText w:val="%6)"/>
      <w:lvlJc w:val="left"/>
      <w:pPr>
        <w:ind w:left="720" w:hanging="360"/>
      </w:pPr>
    </w:lvl>
    <w:lvl w:ilvl="6" w:tplc="7F160CFA">
      <w:start w:val="1"/>
      <w:numFmt w:val="upperLetter"/>
      <w:lvlText w:val="%7)"/>
      <w:lvlJc w:val="left"/>
      <w:pPr>
        <w:ind w:left="720" w:hanging="360"/>
      </w:pPr>
    </w:lvl>
    <w:lvl w:ilvl="7" w:tplc="1EC49CCE">
      <w:start w:val="1"/>
      <w:numFmt w:val="upperLetter"/>
      <w:lvlText w:val="%8)"/>
      <w:lvlJc w:val="left"/>
      <w:pPr>
        <w:ind w:left="720" w:hanging="360"/>
      </w:pPr>
    </w:lvl>
    <w:lvl w:ilvl="8" w:tplc="0BD66C0C">
      <w:start w:val="1"/>
      <w:numFmt w:val="upperLetter"/>
      <w:lvlText w:val="%9)"/>
      <w:lvlJc w:val="left"/>
      <w:pPr>
        <w:ind w:left="720" w:hanging="360"/>
      </w:pPr>
    </w:lvl>
  </w:abstractNum>
  <w:abstractNum w:abstractNumId="22">
    <w:nsid w:val="585742AA"/>
    <w:multiLevelType w:val="multilevel"/>
    <w:tmpl w:val="7A2A26BA"/>
    <w:styleLink w:val="WWNum4"/>
    <w:lvl w:ilvl="0">
      <w:start w:val="1"/>
      <w:numFmt w:val="bullet"/>
      <w:lvlText w:val=""/>
      <w:lvlJc w:val="left"/>
      <w:rPr>
        <w:rFonts w:ascii="Symbol" w:hAnsi="Symbol" w:hint="default"/>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5B602B2E"/>
    <w:multiLevelType w:val="hybridMultilevel"/>
    <w:tmpl w:val="2FA40C24"/>
    <w:lvl w:ilvl="0" w:tplc="01B27F6A">
      <w:start w:val="1"/>
      <w:numFmt w:val="decimal"/>
      <w:lvlText w:val="%1."/>
      <w:lvlJc w:val="left"/>
      <w:pPr>
        <w:ind w:left="9" w:hanging="385"/>
        <w:jc w:val="left"/>
      </w:pPr>
      <w:rPr>
        <w:rFonts w:ascii="Times New Roman" w:eastAsia="Calibri" w:hAnsi="Times New Roman" w:cs="Times New Roman" w:hint="default"/>
        <w:b w:val="0"/>
        <w:bCs w:val="0"/>
        <w:i w:val="0"/>
        <w:iCs w:val="0"/>
        <w:spacing w:val="-1"/>
        <w:w w:val="99"/>
        <w:sz w:val="20"/>
        <w:szCs w:val="20"/>
        <w:lang w:val="pl-PL" w:eastAsia="en-US" w:bidi="ar-SA"/>
      </w:rPr>
    </w:lvl>
    <w:lvl w:ilvl="1" w:tplc="A1A25224">
      <w:numFmt w:val="bullet"/>
      <w:lvlText w:val="•"/>
      <w:lvlJc w:val="left"/>
      <w:pPr>
        <w:ind w:left="742" w:hanging="385"/>
      </w:pPr>
      <w:rPr>
        <w:rFonts w:hint="default"/>
        <w:lang w:val="pl-PL" w:eastAsia="en-US" w:bidi="ar-SA"/>
      </w:rPr>
    </w:lvl>
    <w:lvl w:ilvl="2" w:tplc="81A04B94">
      <w:numFmt w:val="bullet"/>
      <w:lvlText w:val="•"/>
      <w:lvlJc w:val="left"/>
      <w:pPr>
        <w:ind w:left="1485" w:hanging="385"/>
      </w:pPr>
      <w:rPr>
        <w:rFonts w:hint="default"/>
        <w:lang w:val="pl-PL" w:eastAsia="en-US" w:bidi="ar-SA"/>
      </w:rPr>
    </w:lvl>
    <w:lvl w:ilvl="3" w:tplc="E4EE2E02">
      <w:numFmt w:val="bullet"/>
      <w:lvlText w:val="•"/>
      <w:lvlJc w:val="left"/>
      <w:pPr>
        <w:ind w:left="2227" w:hanging="385"/>
      </w:pPr>
      <w:rPr>
        <w:rFonts w:hint="default"/>
        <w:lang w:val="pl-PL" w:eastAsia="en-US" w:bidi="ar-SA"/>
      </w:rPr>
    </w:lvl>
    <w:lvl w:ilvl="4" w:tplc="67F6E484">
      <w:numFmt w:val="bullet"/>
      <w:lvlText w:val="•"/>
      <w:lvlJc w:val="left"/>
      <w:pPr>
        <w:ind w:left="2970" w:hanging="385"/>
      </w:pPr>
      <w:rPr>
        <w:rFonts w:hint="default"/>
        <w:lang w:val="pl-PL" w:eastAsia="en-US" w:bidi="ar-SA"/>
      </w:rPr>
    </w:lvl>
    <w:lvl w:ilvl="5" w:tplc="62DAA3EE">
      <w:numFmt w:val="bullet"/>
      <w:lvlText w:val="•"/>
      <w:lvlJc w:val="left"/>
      <w:pPr>
        <w:ind w:left="3713" w:hanging="385"/>
      </w:pPr>
      <w:rPr>
        <w:rFonts w:hint="default"/>
        <w:lang w:val="pl-PL" w:eastAsia="en-US" w:bidi="ar-SA"/>
      </w:rPr>
    </w:lvl>
    <w:lvl w:ilvl="6" w:tplc="7F44E05C">
      <w:numFmt w:val="bullet"/>
      <w:lvlText w:val="•"/>
      <w:lvlJc w:val="left"/>
      <w:pPr>
        <w:ind w:left="4455" w:hanging="385"/>
      </w:pPr>
      <w:rPr>
        <w:rFonts w:hint="default"/>
        <w:lang w:val="pl-PL" w:eastAsia="en-US" w:bidi="ar-SA"/>
      </w:rPr>
    </w:lvl>
    <w:lvl w:ilvl="7" w:tplc="B9F68404">
      <w:numFmt w:val="bullet"/>
      <w:lvlText w:val="•"/>
      <w:lvlJc w:val="left"/>
      <w:pPr>
        <w:ind w:left="5198" w:hanging="385"/>
      </w:pPr>
      <w:rPr>
        <w:rFonts w:hint="default"/>
        <w:lang w:val="pl-PL" w:eastAsia="en-US" w:bidi="ar-SA"/>
      </w:rPr>
    </w:lvl>
    <w:lvl w:ilvl="8" w:tplc="2586FEB8">
      <w:numFmt w:val="bullet"/>
      <w:lvlText w:val="•"/>
      <w:lvlJc w:val="left"/>
      <w:pPr>
        <w:ind w:left="5940" w:hanging="385"/>
      </w:pPr>
      <w:rPr>
        <w:rFonts w:hint="default"/>
        <w:lang w:val="pl-PL" w:eastAsia="en-US" w:bidi="ar-SA"/>
      </w:rPr>
    </w:lvl>
  </w:abstractNum>
  <w:abstractNum w:abstractNumId="24">
    <w:nsid w:val="5F1856EE"/>
    <w:multiLevelType w:val="hybridMultilevel"/>
    <w:tmpl w:val="48E2803C"/>
    <w:lvl w:ilvl="0" w:tplc="FC26F21E">
      <w:numFmt w:val="bullet"/>
      <w:lvlText w:val="•"/>
      <w:lvlJc w:val="left"/>
      <w:pPr>
        <w:ind w:left="9" w:hanging="173"/>
      </w:pPr>
      <w:rPr>
        <w:rFonts w:ascii="Calibri" w:eastAsia="Calibri" w:hAnsi="Calibri" w:cs="Calibri" w:hint="default"/>
        <w:b w:val="0"/>
        <w:bCs w:val="0"/>
        <w:i w:val="0"/>
        <w:iCs w:val="0"/>
        <w:spacing w:val="0"/>
        <w:w w:val="99"/>
        <w:sz w:val="20"/>
        <w:szCs w:val="20"/>
        <w:lang w:val="pl-PL" w:eastAsia="en-US" w:bidi="ar-SA"/>
      </w:rPr>
    </w:lvl>
    <w:lvl w:ilvl="1" w:tplc="138677C2">
      <w:numFmt w:val="bullet"/>
      <w:lvlText w:val="•"/>
      <w:lvlJc w:val="left"/>
      <w:pPr>
        <w:ind w:left="742" w:hanging="173"/>
      </w:pPr>
      <w:rPr>
        <w:rFonts w:hint="default"/>
        <w:lang w:val="pl-PL" w:eastAsia="en-US" w:bidi="ar-SA"/>
      </w:rPr>
    </w:lvl>
    <w:lvl w:ilvl="2" w:tplc="E8BE71A4">
      <w:numFmt w:val="bullet"/>
      <w:lvlText w:val="•"/>
      <w:lvlJc w:val="left"/>
      <w:pPr>
        <w:ind w:left="1485" w:hanging="173"/>
      </w:pPr>
      <w:rPr>
        <w:rFonts w:hint="default"/>
        <w:lang w:val="pl-PL" w:eastAsia="en-US" w:bidi="ar-SA"/>
      </w:rPr>
    </w:lvl>
    <w:lvl w:ilvl="3" w:tplc="024A1FCE">
      <w:numFmt w:val="bullet"/>
      <w:lvlText w:val="•"/>
      <w:lvlJc w:val="left"/>
      <w:pPr>
        <w:ind w:left="2227" w:hanging="173"/>
      </w:pPr>
      <w:rPr>
        <w:rFonts w:hint="default"/>
        <w:lang w:val="pl-PL" w:eastAsia="en-US" w:bidi="ar-SA"/>
      </w:rPr>
    </w:lvl>
    <w:lvl w:ilvl="4" w:tplc="953451C0">
      <w:numFmt w:val="bullet"/>
      <w:lvlText w:val="•"/>
      <w:lvlJc w:val="left"/>
      <w:pPr>
        <w:ind w:left="2970" w:hanging="173"/>
      </w:pPr>
      <w:rPr>
        <w:rFonts w:hint="default"/>
        <w:lang w:val="pl-PL" w:eastAsia="en-US" w:bidi="ar-SA"/>
      </w:rPr>
    </w:lvl>
    <w:lvl w:ilvl="5" w:tplc="8206A10A">
      <w:numFmt w:val="bullet"/>
      <w:lvlText w:val="•"/>
      <w:lvlJc w:val="left"/>
      <w:pPr>
        <w:ind w:left="3713" w:hanging="173"/>
      </w:pPr>
      <w:rPr>
        <w:rFonts w:hint="default"/>
        <w:lang w:val="pl-PL" w:eastAsia="en-US" w:bidi="ar-SA"/>
      </w:rPr>
    </w:lvl>
    <w:lvl w:ilvl="6" w:tplc="8AE4D5D0">
      <w:numFmt w:val="bullet"/>
      <w:lvlText w:val="•"/>
      <w:lvlJc w:val="left"/>
      <w:pPr>
        <w:ind w:left="4455" w:hanging="173"/>
      </w:pPr>
      <w:rPr>
        <w:rFonts w:hint="default"/>
        <w:lang w:val="pl-PL" w:eastAsia="en-US" w:bidi="ar-SA"/>
      </w:rPr>
    </w:lvl>
    <w:lvl w:ilvl="7" w:tplc="48509662">
      <w:numFmt w:val="bullet"/>
      <w:lvlText w:val="•"/>
      <w:lvlJc w:val="left"/>
      <w:pPr>
        <w:ind w:left="5198" w:hanging="173"/>
      </w:pPr>
      <w:rPr>
        <w:rFonts w:hint="default"/>
        <w:lang w:val="pl-PL" w:eastAsia="en-US" w:bidi="ar-SA"/>
      </w:rPr>
    </w:lvl>
    <w:lvl w:ilvl="8" w:tplc="DAE623B4">
      <w:numFmt w:val="bullet"/>
      <w:lvlText w:val="•"/>
      <w:lvlJc w:val="left"/>
      <w:pPr>
        <w:ind w:left="5940" w:hanging="173"/>
      </w:pPr>
      <w:rPr>
        <w:rFonts w:hint="default"/>
        <w:lang w:val="pl-PL" w:eastAsia="en-US" w:bidi="ar-SA"/>
      </w:rPr>
    </w:lvl>
  </w:abstractNum>
  <w:abstractNum w:abstractNumId="25">
    <w:nsid w:val="60AA2B60"/>
    <w:multiLevelType w:val="hybridMultilevel"/>
    <w:tmpl w:val="67B0307A"/>
    <w:lvl w:ilvl="0" w:tplc="028C1482">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D0355A"/>
    <w:multiLevelType w:val="hybridMultilevel"/>
    <w:tmpl w:val="0938E296"/>
    <w:lvl w:ilvl="0" w:tplc="3B0A49CE">
      <w:numFmt w:val="bullet"/>
      <w:lvlText w:val="•"/>
      <w:lvlJc w:val="left"/>
      <w:pPr>
        <w:ind w:left="748" w:hanging="572"/>
      </w:pPr>
      <w:rPr>
        <w:rFonts w:ascii="Calibri" w:eastAsia="Calibri" w:hAnsi="Calibri" w:cs="Calibri" w:hint="default"/>
        <w:b w:val="0"/>
        <w:bCs w:val="0"/>
        <w:i w:val="0"/>
        <w:iCs w:val="0"/>
        <w:spacing w:val="0"/>
        <w:w w:val="99"/>
        <w:sz w:val="20"/>
        <w:szCs w:val="20"/>
        <w:lang w:val="pl-PL" w:eastAsia="en-US" w:bidi="ar-SA"/>
      </w:rPr>
    </w:lvl>
    <w:lvl w:ilvl="1" w:tplc="B8E0F17C">
      <w:numFmt w:val="bullet"/>
      <w:lvlText w:val="•"/>
      <w:lvlJc w:val="left"/>
      <w:pPr>
        <w:ind w:left="1613" w:hanging="572"/>
      </w:pPr>
      <w:rPr>
        <w:rFonts w:hint="default"/>
        <w:lang w:val="pl-PL" w:eastAsia="en-US" w:bidi="ar-SA"/>
      </w:rPr>
    </w:lvl>
    <w:lvl w:ilvl="2" w:tplc="C78002D8">
      <w:numFmt w:val="bullet"/>
      <w:lvlText w:val="•"/>
      <w:lvlJc w:val="left"/>
      <w:pPr>
        <w:ind w:left="2487" w:hanging="572"/>
      </w:pPr>
      <w:rPr>
        <w:rFonts w:hint="default"/>
        <w:lang w:val="pl-PL" w:eastAsia="en-US" w:bidi="ar-SA"/>
      </w:rPr>
    </w:lvl>
    <w:lvl w:ilvl="3" w:tplc="753CEF6C">
      <w:numFmt w:val="bullet"/>
      <w:lvlText w:val="•"/>
      <w:lvlJc w:val="left"/>
      <w:pPr>
        <w:ind w:left="3361" w:hanging="572"/>
      </w:pPr>
      <w:rPr>
        <w:rFonts w:hint="default"/>
        <w:lang w:val="pl-PL" w:eastAsia="en-US" w:bidi="ar-SA"/>
      </w:rPr>
    </w:lvl>
    <w:lvl w:ilvl="4" w:tplc="A9244838">
      <w:numFmt w:val="bullet"/>
      <w:lvlText w:val="•"/>
      <w:lvlJc w:val="left"/>
      <w:pPr>
        <w:ind w:left="4235" w:hanging="572"/>
      </w:pPr>
      <w:rPr>
        <w:rFonts w:hint="default"/>
        <w:lang w:val="pl-PL" w:eastAsia="en-US" w:bidi="ar-SA"/>
      </w:rPr>
    </w:lvl>
    <w:lvl w:ilvl="5" w:tplc="168A0DD4">
      <w:numFmt w:val="bullet"/>
      <w:lvlText w:val="•"/>
      <w:lvlJc w:val="left"/>
      <w:pPr>
        <w:ind w:left="5109" w:hanging="572"/>
      </w:pPr>
      <w:rPr>
        <w:rFonts w:hint="default"/>
        <w:lang w:val="pl-PL" w:eastAsia="en-US" w:bidi="ar-SA"/>
      </w:rPr>
    </w:lvl>
    <w:lvl w:ilvl="6" w:tplc="F8AA15E0">
      <w:numFmt w:val="bullet"/>
      <w:lvlText w:val="•"/>
      <w:lvlJc w:val="left"/>
      <w:pPr>
        <w:ind w:left="5983" w:hanging="572"/>
      </w:pPr>
      <w:rPr>
        <w:rFonts w:hint="default"/>
        <w:lang w:val="pl-PL" w:eastAsia="en-US" w:bidi="ar-SA"/>
      </w:rPr>
    </w:lvl>
    <w:lvl w:ilvl="7" w:tplc="967E0BEC">
      <w:numFmt w:val="bullet"/>
      <w:lvlText w:val="•"/>
      <w:lvlJc w:val="left"/>
      <w:pPr>
        <w:ind w:left="6857" w:hanging="572"/>
      </w:pPr>
      <w:rPr>
        <w:rFonts w:hint="default"/>
        <w:lang w:val="pl-PL" w:eastAsia="en-US" w:bidi="ar-SA"/>
      </w:rPr>
    </w:lvl>
    <w:lvl w:ilvl="8" w:tplc="9A1CD006">
      <w:numFmt w:val="bullet"/>
      <w:lvlText w:val="•"/>
      <w:lvlJc w:val="left"/>
      <w:pPr>
        <w:ind w:left="7731" w:hanging="572"/>
      </w:pPr>
      <w:rPr>
        <w:rFonts w:hint="default"/>
        <w:lang w:val="pl-PL" w:eastAsia="en-US" w:bidi="ar-SA"/>
      </w:rPr>
    </w:lvl>
  </w:abstractNum>
  <w:abstractNum w:abstractNumId="27">
    <w:nsid w:val="62860206"/>
    <w:multiLevelType w:val="hybridMultilevel"/>
    <w:tmpl w:val="BABAFDD4"/>
    <w:lvl w:ilvl="0" w:tplc="6310C162">
      <w:start w:val="1"/>
      <w:numFmt w:val="decimal"/>
      <w:lvlText w:val="%1."/>
      <w:lvlJc w:val="left"/>
      <w:pPr>
        <w:ind w:left="9" w:hanging="245"/>
        <w:jc w:val="left"/>
      </w:pPr>
      <w:rPr>
        <w:rFonts w:ascii="Times New Roman" w:eastAsia="Calibri" w:hAnsi="Times New Roman" w:cs="Times New Roman" w:hint="default"/>
        <w:b w:val="0"/>
        <w:bCs w:val="0"/>
        <w:i w:val="0"/>
        <w:iCs w:val="0"/>
        <w:spacing w:val="-1"/>
        <w:w w:val="99"/>
        <w:sz w:val="22"/>
        <w:szCs w:val="22"/>
        <w:lang w:val="pl-PL" w:eastAsia="en-US" w:bidi="ar-SA"/>
      </w:rPr>
    </w:lvl>
    <w:lvl w:ilvl="1" w:tplc="077C9A94">
      <w:numFmt w:val="bullet"/>
      <w:lvlText w:val="•"/>
      <w:lvlJc w:val="left"/>
      <w:pPr>
        <w:ind w:left="742" w:hanging="245"/>
      </w:pPr>
      <w:rPr>
        <w:rFonts w:hint="default"/>
        <w:lang w:val="pl-PL" w:eastAsia="en-US" w:bidi="ar-SA"/>
      </w:rPr>
    </w:lvl>
    <w:lvl w:ilvl="2" w:tplc="861A18EE">
      <w:numFmt w:val="bullet"/>
      <w:lvlText w:val="•"/>
      <w:lvlJc w:val="left"/>
      <w:pPr>
        <w:ind w:left="1485" w:hanging="245"/>
      </w:pPr>
      <w:rPr>
        <w:rFonts w:hint="default"/>
        <w:lang w:val="pl-PL" w:eastAsia="en-US" w:bidi="ar-SA"/>
      </w:rPr>
    </w:lvl>
    <w:lvl w:ilvl="3" w:tplc="CAF6B9CA">
      <w:numFmt w:val="bullet"/>
      <w:lvlText w:val="•"/>
      <w:lvlJc w:val="left"/>
      <w:pPr>
        <w:ind w:left="2227" w:hanging="245"/>
      </w:pPr>
      <w:rPr>
        <w:rFonts w:hint="default"/>
        <w:lang w:val="pl-PL" w:eastAsia="en-US" w:bidi="ar-SA"/>
      </w:rPr>
    </w:lvl>
    <w:lvl w:ilvl="4" w:tplc="27C8AE26">
      <w:numFmt w:val="bullet"/>
      <w:lvlText w:val="•"/>
      <w:lvlJc w:val="left"/>
      <w:pPr>
        <w:ind w:left="2970" w:hanging="245"/>
      </w:pPr>
      <w:rPr>
        <w:rFonts w:hint="default"/>
        <w:lang w:val="pl-PL" w:eastAsia="en-US" w:bidi="ar-SA"/>
      </w:rPr>
    </w:lvl>
    <w:lvl w:ilvl="5" w:tplc="889C3928">
      <w:numFmt w:val="bullet"/>
      <w:lvlText w:val="•"/>
      <w:lvlJc w:val="left"/>
      <w:pPr>
        <w:ind w:left="3713" w:hanging="245"/>
      </w:pPr>
      <w:rPr>
        <w:rFonts w:hint="default"/>
        <w:lang w:val="pl-PL" w:eastAsia="en-US" w:bidi="ar-SA"/>
      </w:rPr>
    </w:lvl>
    <w:lvl w:ilvl="6" w:tplc="38AEEBD8">
      <w:numFmt w:val="bullet"/>
      <w:lvlText w:val="•"/>
      <w:lvlJc w:val="left"/>
      <w:pPr>
        <w:ind w:left="4455" w:hanging="245"/>
      </w:pPr>
      <w:rPr>
        <w:rFonts w:hint="default"/>
        <w:lang w:val="pl-PL" w:eastAsia="en-US" w:bidi="ar-SA"/>
      </w:rPr>
    </w:lvl>
    <w:lvl w:ilvl="7" w:tplc="6214395A">
      <w:numFmt w:val="bullet"/>
      <w:lvlText w:val="•"/>
      <w:lvlJc w:val="left"/>
      <w:pPr>
        <w:ind w:left="5198" w:hanging="245"/>
      </w:pPr>
      <w:rPr>
        <w:rFonts w:hint="default"/>
        <w:lang w:val="pl-PL" w:eastAsia="en-US" w:bidi="ar-SA"/>
      </w:rPr>
    </w:lvl>
    <w:lvl w:ilvl="8" w:tplc="ACD4D3BE">
      <w:numFmt w:val="bullet"/>
      <w:lvlText w:val="•"/>
      <w:lvlJc w:val="left"/>
      <w:pPr>
        <w:ind w:left="5940" w:hanging="245"/>
      </w:pPr>
      <w:rPr>
        <w:rFonts w:hint="default"/>
        <w:lang w:val="pl-PL" w:eastAsia="en-US" w:bidi="ar-SA"/>
      </w:rPr>
    </w:lvl>
  </w:abstractNum>
  <w:abstractNum w:abstractNumId="28">
    <w:nsid w:val="63684696"/>
    <w:multiLevelType w:val="hybridMultilevel"/>
    <w:tmpl w:val="50CC34CC"/>
    <w:lvl w:ilvl="0" w:tplc="E9AABB42">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5606736"/>
    <w:multiLevelType w:val="hybridMultilevel"/>
    <w:tmpl w:val="AEB8440A"/>
    <w:lvl w:ilvl="0" w:tplc="18109EF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56B0669"/>
    <w:multiLevelType w:val="hybridMultilevel"/>
    <w:tmpl w:val="1E4805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91111E7"/>
    <w:multiLevelType w:val="hybridMultilevel"/>
    <w:tmpl w:val="DBFE25CA"/>
    <w:lvl w:ilvl="0" w:tplc="09E85E96">
      <w:numFmt w:val="bullet"/>
      <w:lvlText w:val=""/>
      <w:lvlJc w:val="left"/>
      <w:pPr>
        <w:ind w:left="748" w:hanging="641"/>
      </w:pPr>
      <w:rPr>
        <w:rFonts w:ascii="Symbol" w:eastAsia="Symbol" w:hAnsi="Symbol" w:cs="Symbol" w:hint="default"/>
        <w:b w:val="0"/>
        <w:bCs w:val="0"/>
        <w:i w:val="0"/>
        <w:iCs w:val="0"/>
        <w:spacing w:val="0"/>
        <w:w w:val="99"/>
        <w:sz w:val="20"/>
        <w:szCs w:val="20"/>
        <w:lang w:val="pl-PL" w:eastAsia="en-US" w:bidi="ar-SA"/>
      </w:rPr>
    </w:lvl>
    <w:lvl w:ilvl="1" w:tplc="14EE34B2">
      <w:numFmt w:val="bullet"/>
      <w:lvlText w:val="•"/>
      <w:lvlJc w:val="left"/>
      <w:pPr>
        <w:ind w:left="1613" w:hanging="641"/>
      </w:pPr>
      <w:rPr>
        <w:rFonts w:hint="default"/>
        <w:lang w:val="pl-PL" w:eastAsia="en-US" w:bidi="ar-SA"/>
      </w:rPr>
    </w:lvl>
    <w:lvl w:ilvl="2" w:tplc="DC7E690A">
      <w:numFmt w:val="bullet"/>
      <w:lvlText w:val="•"/>
      <w:lvlJc w:val="left"/>
      <w:pPr>
        <w:ind w:left="2487" w:hanging="641"/>
      </w:pPr>
      <w:rPr>
        <w:rFonts w:hint="default"/>
        <w:lang w:val="pl-PL" w:eastAsia="en-US" w:bidi="ar-SA"/>
      </w:rPr>
    </w:lvl>
    <w:lvl w:ilvl="3" w:tplc="1B7E0322">
      <w:numFmt w:val="bullet"/>
      <w:lvlText w:val="•"/>
      <w:lvlJc w:val="left"/>
      <w:pPr>
        <w:ind w:left="3361" w:hanging="641"/>
      </w:pPr>
      <w:rPr>
        <w:rFonts w:hint="default"/>
        <w:lang w:val="pl-PL" w:eastAsia="en-US" w:bidi="ar-SA"/>
      </w:rPr>
    </w:lvl>
    <w:lvl w:ilvl="4" w:tplc="74F2E7FC">
      <w:numFmt w:val="bullet"/>
      <w:lvlText w:val="•"/>
      <w:lvlJc w:val="left"/>
      <w:pPr>
        <w:ind w:left="4235" w:hanging="641"/>
      </w:pPr>
      <w:rPr>
        <w:rFonts w:hint="default"/>
        <w:lang w:val="pl-PL" w:eastAsia="en-US" w:bidi="ar-SA"/>
      </w:rPr>
    </w:lvl>
    <w:lvl w:ilvl="5" w:tplc="3536B4D0">
      <w:numFmt w:val="bullet"/>
      <w:lvlText w:val="•"/>
      <w:lvlJc w:val="left"/>
      <w:pPr>
        <w:ind w:left="5109" w:hanging="641"/>
      </w:pPr>
      <w:rPr>
        <w:rFonts w:hint="default"/>
        <w:lang w:val="pl-PL" w:eastAsia="en-US" w:bidi="ar-SA"/>
      </w:rPr>
    </w:lvl>
    <w:lvl w:ilvl="6" w:tplc="4590F116">
      <w:numFmt w:val="bullet"/>
      <w:lvlText w:val="•"/>
      <w:lvlJc w:val="left"/>
      <w:pPr>
        <w:ind w:left="5983" w:hanging="641"/>
      </w:pPr>
      <w:rPr>
        <w:rFonts w:hint="default"/>
        <w:lang w:val="pl-PL" w:eastAsia="en-US" w:bidi="ar-SA"/>
      </w:rPr>
    </w:lvl>
    <w:lvl w:ilvl="7" w:tplc="5A5878A8">
      <w:numFmt w:val="bullet"/>
      <w:lvlText w:val="•"/>
      <w:lvlJc w:val="left"/>
      <w:pPr>
        <w:ind w:left="6857" w:hanging="641"/>
      </w:pPr>
      <w:rPr>
        <w:rFonts w:hint="default"/>
        <w:lang w:val="pl-PL" w:eastAsia="en-US" w:bidi="ar-SA"/>
      </w:rPr>
    </w:lvl>
    <w:lvl w:ilvl="8" w:tplc="23A82B18">
      <w:numFmt w:val="bullet"/>
      <w:lvlText w:val="•"/>
      <w:lvlJc w:val="left"/>
      <w:pPr>
        <w:ind w:left="7731" w:hanging="641"/>
      </w:pPr>
      <w:rPr>
        <w:rFonts w:hint="default"/>
        <w:lang w:val="pl-PL" w:eastAsia="en-US" w:bidi="ar-SA"/>
      </w:rPr>
    </w:lvl>
  </w:abstractNum>
  <w:abstractNum w:abstractNumId="32">
    <w:nsid w:val="712272BE"/>
    <w:multiLevelType w:val="multilevel"/>
    <w:tmpl w:val="54A0D85E"/>
    <w:styleLink w:val="WWNum10"/>
    <w:lvl w:ilvl="0">
      <w:start w:val="1"/>
      <w:numFmt w:val="decimal"/>
      <w:lvlText w:val="%1."/>
      <w:lvlJc w:val="left"/>
      <w:rPr>
        <w:rFonts w:ascii="Arial" w:hAnsi="Arial" w:cs="Times New Roman"/>
        <w:sz w:val="20"/>
        <w:szCs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3">
    <w:nsid w:val="722A7466"/>
    <w:multiLevelType w:val="hybridMultilevel"/>
    <w:tmpl w:val="7B26BC3E"/>
    <w:lvl w:ilvl="0" w:tplc="8F5A192A">
      <w:start w:val="1"/>
      <w:numFmt w:val="bullet"/>
      <w:lvlText w:val=""/>
      <w:lvlJc w:val="left"/>
      <w:pPr>
        <w:ind w:left="1240" w:hanging="281"/>
      </w:pPr>
      <w:rPr>
        <w:rFonts w:ascii="Symbol" w:hAnsi="Symbol" w:hint="default"/>
        <w:b w:val="0"/>
        <w:bCs w:val="0"/>
        <w:i w:val="0"/>
        <w:iCs w:val="0"/>
        <w:spacing w:val="0"/>
        <w:w w:val="99"/>
        <w:sz w:val="20"/>
        <w:szCs w:val="20"/>
        <w:lang w:val="pl-PL" w:eastAsia="en-US" w:bidi="ar-SA"/>
      </w:rPr>
    </w:lvl>
    <w:lvl w:ilvl="1" w:tplc="1F5A2E1A">
      <w:numFmt w:val="bullet"/>
      <w:lvlText w:val="•"/>
      <w:lvlJc w:val="left"/>
      <w:pPr>
        <w:ind w:left="2063" w:hanging="281"/>
      </w:pPr>
      <w:rPr>
        <w:rFonts w:hint="default"/>
        <w:lang w:val="pl-PL" w:eastAsia="en-US" w:bidi="ar-SA"/>
      </w:rPr>
    </w:lvl>
    <w:lvl w:ilvl="2" w:tplc="ED90421A">
      <w:numFmt w:val="bullet"/>
      <w:lvlText w:val="•"/>
      <w:lvlJc w:val="left"/>
      <w:pPr>
        <w:ind w:left="2887" w:hanging="281"/>
      </w:pPr>
      <w:rPr>
        <w:rFonts w:hint="default"/>
        <w:lang w:val="pl-PL" w:eastAsia="en-US" w:bidi="ar-SA"/>
      </w:rPr>
    </w:lvl>
    <w:lvl w:ilvl="3" w:tplc="70BAFF1A">
      <w:numFmt w:val="bullet"/>
      <w:lvlText w:val="•"/>
      <w:lvlJc w:val="left"/>
      <w:pPr>
        <w:ind w:left="3711" w:hanging="281"/>
      </w:pPr>
      <w:rPr>
        <w:rFonts w:hint="default"/>
        <w:lang w:val="pl-PL" w:eastAsia="en-US" w:bidi="ar-SA"/>
      </w:rPr>
    </w:lvl>
    <w:lvl w:ilvl="4" w:tplc="566845BA">
      <w:numFmt w:val="bullet"/>
      <w:lvlText w:val="•"/>
      <w:lvlJc w:val="left"/>
      <w:pPr>
        <w:ind w:left="4535" w:hanging="281"/>
      </w:pPr>
      <w:rPr>
        <w:rFonts w:hint="default"/>
        <w:lang w:val="pl-PL" w:eastAsia="en-US" w:bidi="ar-SA"/>
      </w:rPr>
    </w:lvl>
    <w:lvl w:ilvl="5" w:tplc="69683CA2">
      <w:numFmt w:val="bullet"/>
      <w:lvlText w:val="•"/>
      <w:lvlJc w:val="left"/>
      <w:pPr>
        <w:ind w:left="5359" w:hanging="281"/>
      </w:pPr>
      <w:rPr>
        <w:rFonts w:hint="default"/>
        <w:lang w:val="pl-PL" w:eastAsia="en-US" w:bidi="ar-SA"/>
      </w:rPr>
    </w:lvl>
    <w:lvl w:ilvl="6" w:tplc="9BF0DBD4">
      <w:numFmt w:val="bullet"/>
      <w:lvlText w:val="•"/>
      <w:lvlJc w:val="left"/>
      <w:pPr>
        <w:ind w:left="6183" w:hanging="281"/>
      </w:pPr>
      <w:rPr>
        <w:rFonts w:hint="default"/>
        <w:lang w:val="pl-PL" w:eastAsia="en-US" w:bidi="ar-SA"/>
      </w:rPr>
    </w:lvl>
    <w:lvl w:ilvl="7" w:tplc="EF181FFC">
      <w:numFmt w:val="bullet"/>
      <w:lvlText w:val="•"/>
      <w:lvlJc w:val="left"/>
      <w:pPr>
        <w:ind w:left="7007" w:hanging="281"/>
      </w:pPr>
      <w:rPr>
        <w:rFonts w:hint="default"/>
        <w:lang w:val="pl-PL" w:eastAsia="en-US" w:bidi="ar-SA"/>
      </w:rPr>
    </w:lvl>
    <w:lvl w:ilvl="8" w:tplc="5C2A2B2C">
      <w:numFmt w:val="bullet"/>
      <w:lvlText w:val="•"/>
      <w:lvlJc w:val="left"/>
      <w:pPr>
        <w:ind w:left="7831" w:hanging="281"/>
      </w:pPr>
      <w:rPr>
        <w:rFonts w:hint="default"/>
        <w:lang w:val="pl-PL" w:eastAsia="en-US" w:bidi="ar-SA"/>
      </w:rPr>
    </w:lvl>
  </w:abstractNum>
  <w:abstractNum w:abstractNumId="34">
    <w:nsid w:val="764879A7"/>
    <w:multiLevelType w:val="hybridMultilevel"/>
    <w:tmpl w:val="581C93DA"/>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35">
    <w:nsid w:val="775414D5"/>
    <w:multiLevelType w:val="hybridMultilevel"/>
    <w:tmpl w:val="DC1CCD2A"/>
    <w:lvl w:ilvl="0" w:tplc="82C8C220">
      <w:start w:val="1"/>
      <w:numFmt w:val="upperRoman"/>
      <w:lvlText w:val="%1."/>
      <w:lvlJc w:val="left"/>
      <w:pPr>
        <w:ind w:left="674" w:hanging="567"/>
        <w:jc w:val="left"/>
      </w:pPr>
      <w:rPr>
        <w:rFonts w:hint="default"/>
        <w:spacing w:val="-1"/>
        <w:w w:val="99"/>
        <w:lang w:val="pl-PL" w:eastAsia="en-US" w:bidi="ar-SA"/>
      </w:rPr>
    </w:lvl>
    <w:lvl w:ilvl="1" w:tplc="B8C87FE2">
      <w:start w:val="1"/>
      <w:numFmt w:val="decimal"/>
      <w:lvlText w:val="%2."/>
      <w:lvlJc w:val="left"/>
      <w:pPr>
        <w:ind w:left="1307" w:hanging="632"/>
        <w:jc w:val="right"/>
      </w:pPr>
      <w:rPr>
        <w:rFonts w:hint="default"/>
        <w:spacing w:val="-1"/>
        <w:w w:val="99"/>
        <w:lang w:val="pl-PL" w:eastAsia="en-US" w:bidi="ar-SA"/>
      </w:rPr>
    </w:lvl>
    <w:lvl w:ilvl="2" w:tplc="8F5A192A">
      <w:start w:val="1"/>
      <w:numFmt w:val="bullet"/>
      <w:lvlText w:val=""/>
      <w:lvlJc w:val="left"/>
      <w:pPr>
        <w:ind w:left="1588" w:hanging="632"/>
      </w:pPr>
      <w:rPr>
        <w:rFonts w:ascii="Symbol" w:hAnsi="Symbol" w:hint="default"/>
        <w:spacing w:val="0"/>
        <w:w w:val="99"/>
        <w:lang w:val="pl-PL" w:eastAsia="en-US" w:bidi="ar-SA"/>
      </w:rPr>
    </w:lvl>
    <w:lvl w:ilvl="3" w:tplc="437C5FD2">
      <w:numFmt w:val="bullet"/>
      <w:lvlText w:val="•"/>
      <w:lvlJc w:val="left"/>
      <w:pPr>
        <w:ind w:left="1240" w:hanging="632"/>
      </w:pPr>
      <w:rPr>
        <w:rFonts w:hint="default"/>
        <w:lang w:val="pl-PL" w:eastAsia="en-US" w:bidi="ar-SA"/>
      </w:rPr>
    </w:lvl>
    <w:lvl w:ilvl="4" w:tplc="93F6AB70">
      <w:numFmt w:val="bullet"/>
      <w:lvlText w:val="•"/>
      <w:lvlJc w:val="left"/>
      <w:pPr>
        <w:ind w:left="1300" w:hanging="632"/>
      </w:pPr>
      <w:rPr>
        <w:rFonts w:hint="default"/>
        <w:lang w:val="pl-PL" w:eastAsia="en-US" w:bidi="ar-SA"/>
      </w:rPr>
    </w:lvl>
    <w:lvl w:ilvl="5" w:tplc="911C86CE">
      <w:numFmt w:val="bullet"/>
      <w:lvlText w:val="•"/>
      <w:lvlJc w:val="left"/>
      <w:pPr>
        <w:ind w:left="1320" w:hanging="632"/>
      </w:pPr>
      <w:rPr>
        <w:rFonts w:hint="default"/>
        <w:lang w:val="pl-PL" w:eastAsia="en-US" w:bidi="ar-SA"/>
      </w:rPr>
    </w:lvl>
    <w:lvl w:ilvl="6" w:tplc="2422B01E">
      <w:numFmt w:val="bullet"/>
      <w:lvlText w:val="•"/>
      <w:lvlJc w:val="left"/>
      <w:pPr>
        <w:ind w:left="1500" w:hanging="632"/>
      </w:pPr>
      <w:rPr>
        <w:rFonts w:hint="default"/>
        <w:lang w:val="pl-PL" w:eastAsia="en-US" w:bidi="ar-SA"/>
      </w:rPr>
    </w:lvl>
    <w:lvl w:ilvl="7" w:tplc="FBEAC5C0">
      <w:numFmt w:val="bullet"/>
      <w:lvlText w:val="•"/>
      <w:lvlJc w:val="left"/>
      <w:pPr>
        <w:ind w:left="1580" w:hanging="632"/>
      </w:pPr>
      <w:rPr>
        <w:rFonts w:hint="default"/>
        <w:lang w:val="pl-PL" w:eastAsia="en-US" w:bidi="ar-SA"/>
      </w:rPr>
    </w:lvl>
    <w:lvl w:ilvl="8" w:tplc="EC9CE580">
      <w:numFmt w:val="bullet"/>
      <w:lvlText w:val="•"/>
      <w:lvlJc w:val="left"/>
      <w:pPr>
        <w:ind w:left="4213" w:hanging="632"/>
      </w:pPr>
      <w:rPr>
        <w:rFonts w:hint="default"/>
        <w:lang w:val="pl-PL" w:eastAsia="en-US" w:bidi="ar-SA"/>
      </w:rPr>
    </w:lvl>
  </w:abstractNum>
  <w:abstractNum w:abstractNumId="36">
    <w:nsid w:val="7AC82344"/>
    <w:multiLevelType w:val="hybridMultilevel"/>
    <w:tmpl w:val="373E9AFC"/>
    <w:lvl w:ilvl="0" w:tplc="49549D32">
      <w:numFmt w:val="bullet"/>
      <w:lvlText w:val=""/>
      <w:lvlJc w:val="left"/>
      <w:pPr>
        <w:ind w:left="499" w:hanging="491"/>
      </w:pPr>
      <w:rPr>
        <w:rFonts w:ascii="Symbol" w:eastAsia="Symbol" w:hAnsi="Symbol" w:cs="Symbol" w:hint="default"/>
        <w:b w:val="0"/>
        <w:bCs w:val="0"/>
        <w:i w:val="0"/>
        <w:iCs w:val="0"/>
        <w:spacing w:val="0"/>
        <w:w w:val="99"/>
        <w:sz w:val="20"/>
        <w:szCs w:val="20"/>
        <w:lang w:val="pl-PL" w:eastAsia="en-US" w:bidi="ar-SA"/>
      </w:rPr>
    </w:lvl>
    <w:lvl w:ilvl="1" w:tplc="1D604BF2">
      <w:numFmt w:val="bullet"/>
      <w:lvlText w:val="•"/>
      <w:lvlJc w:val="left"/>
      <w:pPr>
        <w:ind w:left="1192" w:hanging="491"/>
      </w:pPr>
      <w:rPr>
        <w:rFonts w:hint="default"/>
        <w:lang w:val="pl-PL" w:eastAsia="en-US" w:bidi="ar-SA"/>
      </w:rPr>
    </w:lvl>
    <w:lvl w:ilvl="2" w:tplc="03C2AD06">
      <w:numFmt w:val="bullet"/>
      <w:lvlText w:val="•"/>
      <w:lvlJc w:val="left"/>
      <w:pPr>
        <w:ind w:left="1885" w:hanging="491"/>
      </w:pPr>
      <w:rPr>
        <w:rFonts w:hint="default"/>
        <w:lang w:val="pl-PL" w:eastAsia="en-US" w:bidi="ar-SA"/>
      </w:rPr>
    </w:lvl>
    <w:lvl w:ilvl="3" w:tplc="6A26BBC6">
      <w:numFmt w:val="bullet"/>
      <w:lvlText w:val="•"/>
      <w:lvlJc w:val="left"/>
      <w:pPr>
        <w:ind w:left="2577" w:hanging="491"/>
      </w:pPr>
      <w:rPr>
        <w:rFonts w:hint="default"/>
        <w:lang w:val="pl-PL" w:eastAsia="en-US" w:bidi="ar-SA"/>
      </w:rPr>
    </w:lvl>
    <w:lvl w:ilvl="4" w:tplc="53381FC0">
      <w:numFmt w:val="bullet"/>
      <w:lvlText w:val="•"/>
      <w:lvlJc w:val="left"/>
      <w:pPr>
        <w:ind w:left="3270" w:hanging="491"/>
      </w:pPr>
      <w:rPr>
        <w:rFonts w:hint="default"/>
        <w:lang w:val="pl-PL" w:eastAsia="en-US" w:bidi="ar-SA"/>
      </w:rPr>
    </w:lvl>
    <w:lvl w:ilvl="5" w:tplc="5C0A458A">
      <w:numFmt w:val="bullet"/>
      <w:lvlText w:val="•"/>
      <w:lvlJc w:val="left"/>
      <w:pPr>
        <w:ind w:left="3963" w:hanging="491"/>
      </w:pPr>
      <w:rPr>
        <w:rFonts w:hint="default"/>
        <w:lang w:val="pl-PL" w:eastAsia="en-US" w:bidi="ar-SA"/>
      </w:rPr>
    </w:lvl>
    <w:lvl w:ilvl="6" w:tplc="4AAE87B0">
      <w:numFmt w:val="bullet"/>
      <w:lvlText w:val="•"/>
      <w:lvlJc w:val="left"/>
      <w:pPr>
        <w:ind w:left="4655" w:hanging="491"/>
      </w:pPr>
      <w:rPr>
        <w:rFonts w:hint="default"/>
        <w:lang w:val="pl-PL" w:eastAsia="en-US" w:bidi="ar-SA"/>
      </w:rPr>
    </w:lvl>
    <w:lvl w:ilvl="7" w:tplc="D6A8A676">
      <w:numFmt w:val="bullet"/>
      <w:lvlText w:val="•"/>
      <w:lvlJc w:val="left"/>
      <w:pPr>
        <w:ind w:left="5348" w:hanging="491"/>
      </w:pPr>
      <w:rPr>
        <w:rFonts w:hint="default"/>
        <w:lang w:val="pl-PL" w:eastAsia="en-US" w:bidi="ar-SA"/>
      </w:rPr>
    </w:lvl>
    <w:lvl w:ilvl="8" w:tplc="91888988">
      <w:numFmt w:val="bullet"/>
      <w:lvlText w:val="•"/>
      <w:lvlJc w:val="left"/>
      <w:pPr>
        <w:ind w:left="6040" w:hanging="491"/>
      </w:pPr>
      <w:rPr>
        <w:rFonts w:hint="default"/>
        <w:lang w:val="pl-PL" w:eastAsia="en-US" w:bidi="ar-SA"/>
      </w:rPr>
    </w:lvl>
  </w:abstractNum>
  <w:abstractNum w:abstractNumId="37">
    <w:nsid w:val="7C0342DC"/>
    <w:multiLevelType w:val="hybridMultilevel"/>
    <w:tmpl w:val="452C26E8"/>
    <w:lvl w:ilvl="0" w:tplc="07B4C332">
      <w:start w:val="1"/>
      <w:numFmt w:val="lowerLetter"/>
      <w:lvlText w:val="%1)"/>
      <w:lvlJc w:val="left"/>
      <w:pPr>
        <w:ind w:left="2104" w:hanging="876"/>
        <w:jc w:val="left"/>
      </w:pPr>
      <w:rPr>
        <w:rFonts w:ascii="Times New Roman" w:eastAsia="Cambria" w:hAnsi="Times New Roman" w:cs="Times New Roman" w:hint="default"/>
        <w:b w:val="0"/>
        <w:bCs w:val="0"/>
        <w:i w:val="0"/>
        <w:iCs w:val="0"/>
        <w:spacing w:val="0"/>
        <w:w w:val="100"/>
        <w:sz w:val="24"/>
        <w:szCs w:val="24"/>
        <w:lang w:val="pl-PL" w:eastAsia="en-US" w:bidi="ar-SA"/>
      </w:rPr>
    </w:lvl>
    <w:lvl w:ilvl="1" w:tplc="71DA3960">
      <w:numFmt w:val="bullet"/>
      <w:lvlText w:val="•"/>
      <w:lvlJc w:val="left"/>
      <w:pPr>
        <w:ind w:left="2837" w:hanging="876"/>
      </w:pPr>
      <w:rPr>
        <w:rFonts w:hint="default"/>
        <w:lang w:val="pl-PL" w:eastAsia="en-US" w:bidi="ar-SA"/>
      </w:rPr>
    </w:lvl>
    <w:lvl w:ilvl="2" w:tplc="7ECCE0A4">
      <w:numFmt w:val="bullet"/>
      <w:lvlText w:val="•"/>
      <w:lvlJc w:val="left"/>
      <w:pPr>
        <w:ind w:left="3575" w:hanging="876"/>
      </w:pPr>
      <w:rPr>
        <w:rFonts w:hint="default"/>
        <w:lang w:val="pl-PL" w:eastAsia="en-US" w:bidi="ar-SA"/>
      </w:rPr>
    </w:lvl>
    <w:lvl w:ilvl="3" w:tplc="9DCE7614">
      <w:numFmt w:val="bullet"/>
      <w:lvlText w:val="•"/>
      <w:lvlJc w:val="left"/>
      <w:pPr>
        <w:ind w:left="4313" w:hanging="876"/>
      </w:pPr>
      <w:rPr>
        <w:rFonts w:hint="default"/>
        <w:lang w:val="pl-PL" w:eastAsia="en-US" w:bidi="ar-SA"/>
      </w:rPr>
    </w:lvl>
    <w:lvl w:ilvl="4" w:tplc="47FE37B8">
      <w:numFmt w:val="bullet"/>
      <w:lvlText w:val="•"/>
      <w:lvlJc w:val="left"/>
      <w:pPr>
        <w:ind w:left="5051" w:hanging="876"/>
      </w:pPr>
      <w:rPr>
        <w:rFonts w:hint="default"/>
        <w:lang w:val="pl-PL" w:eastAsia="en-US" w:bidi="ar-SA"/>
      </w:rPr>
    </w:lvl>
    <w:lvl w:ilvl="5" w:tplc="02EA2856">
      <w:numFmt w:val="bullet"/>
      <w:lvlText w:val="•"/>
      <w:lvlJc w:val="left"/>
      <w:pPr>
        <w:ind w:left="5789" w:hanging="876"/>
      </w:pPr>
      <w:rPr>
        <w:rFonts w:hint="default"/>
        <w:lang w:val="pl-PL" w:eastAsia="en-US" w:bidi="ar-SA"/>
      </w:rPr>
    </w:lvl>
    <w:lvl w:ilvl="6" w:tplc="BAE69164">
      <w:numFmt w:val="bullet"/>
      <w:lvlText w:val="•"/>
      <w:lvlJc w:val="left"/>
      <w:pPr>
        <w:ind w:left="6527" w:hanging="876"/>
      </w:pPr>
      <w:rPr>
        <w:rFonts w:hint="default"/>
        <w:lang w:val="pl-PL" w:eastAsia="en-US" w:bidi="ar-SA"/>
      </w:rPr>
    </w:lvl>
    <w:lvl w:ilvl="7" w:tplc="29564362">
      <w:numFmt w:val="bullet"/>
      <w:lvlText w:val="•"/>
      <w:lvlJc w:val="left"/>
      <w:pPr>
        <w:ind w:left="7265" w:hanging="876"/>
      </w:pPr>
      <w:rPr>
        <w:rFonts w:hint="default"/>
        <w:lang w:val="pl-PL" w:eastAsia="en-US" w:bidi="ar-SA"/>
      </w:rPr>
    </w:lvl>
    <w:lvl w:ilvl="8" w:tplc="51580EC0">
      <w:numFmt w:val="bullet"/>
      <w:lvlText w:val="•"/>
      <w:lvlJc w:val="left"/>
      <w:pPr>
        <w:ind w:left="8003" w:hanging="876"/>
      </w:pPr>
      <w:rPr>
        <w:rFonts w:hint="default"/>
        <w:lang w:val="pl-PL" w:eastAsia="en-US" w:bidi="ar-SA"/>
      </w:rPr>
    </w:lvl>
  </w:abstractNum>
  <w:abstractNum w:abstractNumId="38">
    <w:nsid w:val="7EE313AB"/>
    <w:multiLevelType w:val="hybridMultilevel"/>
    <w:tmpl w:val="65469382"/>
    <w:lvl w:ilvl="0" w:tplc="63F4EDD2">
      <w:numFmt w:val="bullet"/>
      <w:lvlText w:val=""/>
      <w:lvlJc w:val="left"/>
      <w:pPr>
        <w:ind w:left="1240" w:hanging="281"/>
      </w:pPr>
      <w:rPr>
        <w:rFonts w:ascii="Symbol" w:eastAsia="Symbol" w:hAnsi="Symbol" w:cs="Symbol" w:hint="default"/>
        <w:b w:val="0"/>
        <w:bCs w:val="0"/>
        <w:i w:val="0"/>
        <w:iCs w:val="0"/>
        <w:spacing w:val="0"/>
        <w:w w:val="99"/>
        <w:sz w:val="20"/>
        <w:szCs w:val="20"/>
        <w:lang w:val="pl-PL" w:eastAsia="en-US" w:bidi="ar-SA"/>
      </w:rPr>
    </w:lvl>
    <w:lvl w:ilvl="1" w:tplc="1F5A2E1A">
      <w:numFmt w:val="bullet"/>
      <w:lvlText w:val="•"/>
      <w:lvlJc w:val="left"/>
      <w:pPr>
        <w:ind w:left="2063" w:hanging="281"/>
      </w:pPr>
      <w:rPr>
        <w:rFonts w:hint="default"/>
        <w:lang w:val="pl-PL" w:eastAsia="en-US" w:bidi="ar-SA"/>
      </w:rPr>
    </w:lvl>
    <w:lvl w:ilvl="2" w:tplc="ED90421A">
      <w:numFmt w:val="bullet"/>
      <w:lvlText w:val="•"/>
      <w:lvlJc w:val="left"/>
      <w:pPr>
        <w:ind w:left="2887" w:hanging="281"/>
      </w:pPr>
      <w:rPr>
        <w:rFonts w:hint="default"/>
        <w:lang w:val="pl-PL" w:eastAsia="en-US" w:bidi="ar-SA"/>
      </w:rPr>
    </w:lvl>
    <w:lvl w:ilvl="3" w:tplc="70BAFF1A">
      <w:numFmt w:val="bullet"/>
      <w:lvlText w:val="•"/>
      <w:lvlJc w:val="left"/>
      <w:pPr>
        <w:ind w:left="3711" w:hanging="281"/>
      </w:pPr>
      <w:rPr>
        <w:rFonts w:hint="default"/>
        <w:lang w:val="pl-PL" w:eastAsia="en-US" w:bidi="ar-SA"/>
      </w:rPr>
    </w:lvl>
    <w:lvl w:ilvl="4" w:tplc="566845BA">
      <w:numFmt w:val="bullet"/>
      <w:lvlText w:val="•"/>
      <w:lvlJc w:val="left"/>
      <w:pPr>
        <w:ind w:left="4535" w:hanging="281"/>
      </w:pPr>
      <w:rPr>
        <w:rFonts w:hint="default"/>
        <w:lang w:val="pl-PL" w:eastAsia="en-US" w:bidi="ar-SA"/>
      </w:rPr>
    </w:lvl>
    <w:lvl w:ilvl="5" w:tplc="69683CA2">
      <w:numFmt w:val="bullet"/>
      <w:lvlText w:val="•"/>
      <w:lvlJc w:val="left"/>
      <w:pPr>
        <w:ind w:left="5359" w:hanging="281"/>
      </w:pPr>
      <w:rPr>
        <w:rFonts w:hint="default"/>
        <w:lang w:val="pl-PL" w:eastAsia="en-US" w:bidi="ar-SA"/>
      </w:rPr>
    </w:lvl>
    <w:lvl w:ilvl="6" w:tplc="9BF0DBD4">
      <w:numFmt w:val="bullet"/>
      <w:lvlText w:val="•"/>
      <w:lvlJc w:val="left"/>
      <w:pPr>
        <w:ind w:left="6183" w:hanging="281"/>
      </w:pPr>
      <w:rPr>
        <w:rFonts w:hint="default"/>
        <w:lang w:val="pl-PL" w:eastAsia="en-US" w:bidi="ar-SA"/>
      </w:rPr>
    </w:lvl>
    <w:lvl w:ilvl="7" w:tplc="EF181FFC">
      <w:numFmt w:val="bullet"/>
      <w:lvlText w:val="•"/>
      <w:lvlJc w:val="left"/>
      <w:pPr>
        <w:ind w:left="7007" w:hanging="281"/>
      </w:pPr>
      <w:rPr>
        <w:rFonts w:hint="default"/>
        <w:lang w:val="pl-PL" w:eastAsia="en-US" w:bidi="ar-SA"/>
      </w:rPr>
    </w:lvl>
    <w:lvl w:ilvl="8" w:tplc="5C2A2B2C">
      <w:numFmt w:val="bullet"/>
      <w:lvlText w:val="•"/>
      <w:lvlJc w:val="left"/>
      <w:pPr>
        <w:ind w:left="7831" w:hanging="281"/>
      </w:pPr>
      <w:rPr>
        <w:rFonts w:hint="default"/>
        <w:lang w:val="pl-PL" w:eastAsia="en-US" w:bidi="ar-SA"/>
      </w:rPr>
    </w:lvl>
  </w:abstractNum>
  <w:num w:numId="1">
    <w:abstractNumId w:val="31"/>
  </w:num>
  <w:num w:numId="2">
    <w:abstractNumId w:val="26"/>
  </w:num>
  <w:num w:numId="3">
    <w:abstractNumId w:val="38"/>
  </w:num>
  <w:num w:numId="4">
    <w:abstractNumId w:val="24"/>
  </w:num>
  <w:num w:numId="5">
    <w:abstractNumId w:val="36"/>
  </w:num>
  <w:num w:numId="6">
    <w:abstractNumId w:val="27"/>
  </w:num>
  <w:num w:numId="7">
    <w:abstractNumId w:val="23"/>
  </w:num>
  <w:num w:numId="8">
    <w:abstractNumId w:val="20"/>
  </w:num>
  <w:num w:numId="9">
    <w:abstractNumId w:val="3"/>
  </w:num>
  <w:num w:numId="10">
    <w:abstractNumId w:val="15"/>
  </w:num>
  <w:num w:numId="11">
    <w:abstractNumId w:val="37"/>
  </w:num>
  <w:num w:numId="12">
    <w:abstractNumId w:val="5"/>
  </w:num>
  <w:num w:numId="13">
    <w:abstractNumId w:val="0"/>
  </w:num>
  <w:num w:numId="14">
    <w:abstractNumId w:val="34"/>
  </w:num>
  <w:num w:numId="15">
    <w:abstractNumId w:val="28"/>
  </w:num>
  <w:num w:numId="16">
    <w:abstractNumId w:val="25"/>
  </w:num>
  <w:num w:numId="17">
    <w:abstractNumId w:val="14"/>
  </w:num>
  <w:num w:numId="18">
    <w:abstractNumId w:val="16"/>
  </w:num>
  <w:num w:numId="19">
    <w:abstractNumId w:val="19"/>
  </w:num>
  <w:num w:numId="20">
    <w:abstractNumId w:val="13"/>
  </w:num>
  <w:num w:numId="21">
    <w:abstractNumId w:val="1"/>
  </w:num>
  <w:num w:numId="22">
    <w:abstractNumId w:val="8"/>
  </w:num>
  <w:num w:numId="23">
    <w:abstractNumId w:val="18"/>
  </w:num>
  <w:num w:numId="24">
    <w:abstractNumId w:val="29"/>
  </w:num>
  <w:num w:numId="25">
    <w:abstractNumId w:val="11"/>
  </w:num>
  <w:num w:numId="26">
    <w:abstractNumId w:val="35"/>
  </w:num>
  <w:num w:numId="27">
    <w:abstractNumId w:val="4"/>
  </w:num>
  <w:num w:numId="28">
    <w:abstractNumId w:val="2"/>
  </w:num>
  <w:num w:numId="29">
    <w:abstractNumId w:val="33"/>
  </w:num>
  <w:num w:numId="30">
    <w:abstractNumId w:val="6"/>
  </w:num>
  <w:num w:numId="31">
    <w:abstractNumId w:val="10"/>
  </w:num>
  <w:num w:numId="32">
    <w:abstractNumId w:val="21"/>
  </w:num>
  <w:num w:numId="33">
    <w:abstractNumId w:val="32"/>
  </w:num>
  <w:num w:numId="34">
    <w:abstractNumId w:val="7"/>
  </w:num>
  <w:num w:numId="35">
    <w:abstractNumId w:val="22"/>
  </w:num>
  <w:num w:numId="36">
    <w:abstractNumId w:val="7"/>
  </w:num>
  <w:num w:numId="37">
    <w:abstractNumId w:val="22"/>
  </w:num>
  <w:num w:numId="38">
    <w:abstractNumId w:val="17"/>
  </w:num>
  <w:num w:numId="39">
    <w:abstractNumId w:val="30"/>
  </w:num>
  <w:num w:numId="40">
    <w:abstractNumId w:val="12"/>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Fiedeń">
    <w15:presenceInfo w15:providerId="AD" w15:userId="S::lukasz.fieden@uj.edu.pl::d6d4475d-1788-4b27-a9c3-17e25680d9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74E50"/>
    <w:rsid w:val="00080DA7"/>
    <w:rsid w:val="0008153C"/>
    <w:rsid w:val="000D7165"/>
    <w:rsid w:val="001242AD"/>
    <w:rsid w:val="0019796F"/>
    <w:rsid w:val="001C052B"/>
    <w:rsid w:val="001C4229"/>
    <w:rsid w:val="00203A32"/>
    <w:rsid w:val="00256EC2"/>
    <w:rsid w:val="003401A8"/>
    <w:rsid w:val="003A2B6B"/>
    <w:rsid w:val="0045152F"/>
    <w:rsid w:val="004C3E75"/>
    <w:rsid w:val="004C694E"/>
    <w:rsid w:val="004D6FBD"/>
    <w:rsid w:val="004E75CD"/>
    <w:rsid w:val="004F50DC"/>
    <w:rsid w:val="00540D69"/>
    <w:rsid w:val="005639C4"/>
    <w:rsid w:val="00565F37"/>
    <w:rsid w:val="005912AE"/>
    <w:rsid w:val="006A4C27"/>
    <w:rsid w:val="006A51E9"/>
    <w:rsid w:val="007A71E9"/>
    <w:rsid w:val="007C6E18"/>
    <w:rsid w:val="00812A7C"/>
    <w:rsid w:val="008777C9"/>
    <w:rsid w:val="008A29A4"/>
    <w:rsid w:val="008A564B"/>
    <w:rsid w:val="009277E4"/>
    <w:rsid w:val="0093787E"/>
    <w:rsid w:val="00956893"/>
    <w:rsid w:val="00993835"/>
    <w:rsid w:val="009A4A44"/>
    <w:rsid w:val="009D622C"/>
    <w:rsid w:val="00A12226"/>
    <w:rsid w:val="00A5070A"/>
    <w:rsid w:val="00AB7A2B"/>
    <w:rsid w:val="00AC231A"/>
    <w:rsid w:val="00B429EE"/>
    <w:rsid w:val="00B4455C"/>
    <w:rsid w:val="00B53CEA"/>
    <w:rsid w:val="00B5479A"/>
    <w:rsid w:val="00B861B2"/>
    <w:rsid w:val="00BF0010"/>
    <w:rsid w:val="00C41757"/>
    <w:rsid w:val="00C4644E"/>
    <w:rsid w:val="00C53EBA"/>
    <w:rsid w:val="00C74E50"/>
    <w:rsid w:val="00CA6240"/>
    <w:rsid w:val="00DA5255"/>
    <w:rsid w:val="00DD611A"/>
    <w:rsid w:val="00E11520"/>
    <w:rsid w:val="00E71AB5"/>
    <w:rsid w:val="00E85D9B"/>
    <w:rsid w:val="00EC4114"/>
    <w:rsid w:val="00EE0E76"/>
    <w:rsid w:val="00EE6AE8"/>
    <w:rsid w:val="00F14F01"/>
    <w:rsid w:val="00F3323C"/>
    <w:rsid w:val="00F8739F"/>
    <w:rsid w:val="00F90BF0"/>
    <w:rsid w:val="00FB196E"/>
    <w:rsid w:val="00FF70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669" w:hanging="56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959" w:hanging="271"/>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5070A"/>
    <w:rPr>
      <w:rFonts w:ascii="Tahoma" w:hAnsi="Tahoma" w:cs="Tahoma"/>
      <w:sz w:val="16"/>
      <w:szCs w:val="16"/>
    </w:rPr>
  </w:style>
  <w:style w:type="character" w:customStyle="1" w:styleId="TekstdymkaZnak">
    <w:name w:val="Tekst dymka Znak"/>
    <w:basedOn w:val="Domylnaczcionkaakapitu"/>
    <w:link w:val="Tekstdymka"/>
    <w:uiPriority w:val="99"/>
    <w:semiHidden/>
    <w:rsid w:val="00A5070A"/>
    <w:rPr>
      <w:rFonts w:ascii="Tahoma" w:eastAsia="Cambria" w:hAnsi="Tahoma" w:cs="Tahoma"/>
      <w:sz w:val="16"/>
      <w:szCs w:val="16"/>
      <w:lang w:val="pl-PL"/>
    </w:rPr>
  </w:style>
  <w:style w:type="paragraph" w:styleId="Nagwek">
    <w:name w:val="header"/>
    <w:basedOn w:val="Normalny"/>
    <w:link w:val="NagwekZnak"/>
    <w:uiPriority w:val="99"/>
    <w:unhideWhenUsed/>
    <w:rsid w:val="00B861B2"/>
    <w:pPr>
      <w:tabs>
        <w:tab w:val="center" w:pos="4536"/>
        <w:tab w:val="right" w:pos="9072"/>
      </w:tabs>
    </w:pPr>
  </w:style>
  <w:style w:type="character" w:customStyle="1" w:styleId="NagwekZnak">
    <w:name w:val="Nagłówek Znak"/>
    <w:basedOn w:val="Domylnaczcionkaakapitu"/>
    <w:link w:val="Nagwek"/>
    <w:uiPriority w:val="99"/>
    <w:rsid w:val="00B861B2"/>
    <w:rPr>
      <w:rFonts w:ascii="Cambria" w:eastAsia="Cambria" w:hAnsi="Cambria" w:cs="Cambria"/>
      <w:lang w:val="pl-PL"/>
    </w:rPr>
  </w:style>
  <w:style w:type="paragraph" w:styleId="Stopka">
    <w:name w:val="footer"/>
    <w:basedOn w:val="Normalny"/>
    <w:link w:val="StopkaZnak"/>
    <w:uiPriority w:val="99"/>
    <w:unhideWhenUsed/>
    <w:rsid w:val="00B861B2"/>
    <w:pPr>
      <w:tabs>
        <w:tab w:val="center" w:pos="4536"/>
        <w:tab w:val="right" w:pos="9072"/>
      </w:tabs>
    </w:pPr>
  </w:style>
  <w:style w:type="character" w:customStyle="1" w:styleId="StopkaZnak">
    <w:name w:val="Stopka Znak"/>
    <w:basedOn w:val="Domylnaczcionkaakapitu"/>
    <w:link w:val="Stopka"/>
    <w:uiPriority w:val="99"/>
    <w:rsid w:val="00B861B2"/>
    <w:rPr>
      <w:rFonts w:ascii="Cambria" w:eastAsia="Cambria" w:hAnsi="Cambria" w:cs="Cambria"/>
      <w:lang w:val="pl-PL"/>
    </w:rPr>
  </w:style>
  <w:style w:type="character" w:styleId="Odwoaniedokomentarza">
    <w:name w:val="annotation reference"/>
    <w:basedOn w:val="Domylnaczcionkaakapitu"/>
    <w:uiPriority w:val="99"/>
    <w:semiHidden/>
    <w:unhideWhenUsed/>
    <w:rsid w:val="009A4A44"/>
    <w:rPr>
      <w:sz w:val="16"/>
      <w:szCs w:val="16"/>
    </w:rPr>
  </w:style>
  <w:style w:type="paragraph" w:styleId="Tekstkomentarza">
    <w:name w:val="annotation text"/>
    <w:basedOn w:val="Normalny"/>
    <w:link w:val="TekstkomentarzaZnak"/>
    <w:uiPriority w:val="99"/>
    <w:unhideWhenUsed/>
    <w:rsid w:val="009A4A44"/>
    <w:rPr>
      <w:sz w:val="20"/>
      <w:szCs w:val="20"/>
    </w:rPr>
  </w:style>
  <w:style w:type="character" w:customStyle="1" w:styleId="TekstkomentarzaZnak">
    <w:name w:val="Tekst komentarza Znak"/>
    <w:basedOn w:val="Domylnaczcionkaakapitu"/>
    <w:link w:val="Tekstkomentarza"/>
    <w:uiPriority w:val="99"/>
    <w:rsid w:val="009A4A44"/>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9A4A44"/>
    <w:rPr>
      <w:b/>
      <w:bCs/>
    </w:rPr>
  </w:style>
  <w:style w:type="character" w:customStyle="1" w:styleId="TematkomentarzaZnak">
    <w:name w:val="Temat komentarza Znak"/>
    <w:basedOn w:val="TekstkomentarzaZnak"/>
    <w:link w:val="Tematkomentarza"/>
    <w:uiPriority w:val="99"/>
    <w:semiHidden/>
    <w:rsid w:val="009A4A44"/>
    <w:rPr>
      <w:rFonts w:ascii="Cambria" w:eastAsia="Cambria" w:hAnsi="Cambria" w:cs="Cambria"/>
      <w:b/>
      <w:bCs/>
      <w:sz w:val="20"/>
      <w:szCs w:val="20"/>
      <w:lang w:val="pl-PL"/>
    </w:rPr>
  </w:style>
  <w:style w:type="character" w:styleId="Hipercze">
    <w:name w:val="Hyperlink"/>
    <w:basedOn w:val="Domylnaczcionkaakapitu"/>
    <w:uiPriority w:val="99"/>
    <w:unhideWhenUsed/>
    <w:rsid w:val="00C53EBA"/>
    <w:rPr>
      <w:color w:val="0000FF" w:themeColor="hyperlink"/>
      <w:u w:val="single"/>
    </w:rPr>
  </w:style>
  <w:style w:type="character" w:customStyle="1" w:styleId="UnresolvedMention">
    <w:name w:val="Unresolved Mention"/>
    <w:basedOn w:val="Domylnaczcionkaakapitu"/>
    <w:uiPriority w:val="99"/>
    <w:semiHidden/>
    <w:unhideWhenUsed/>
    <w:rsid w:val="00C53EBA"/>
    <w:rPr>
      <w:color w:val="605E5C"/>
      <w:shd w:val="clear" w:color="auto" w:fill="E1DFDD"/>
    </w:rPr>
  </w:style>
  <w:style w:type="character" w:styleId="UyteHipercze">
    <w:name w:val="FollowedHyperlink"/>
    <w:basedOn w:val="Domylnaczcionkaakapitu"/>
    <w:uiPriority w:val="99"/>
    <w:semiHidden/>
    <w:unhideWhenUsed/>
    <w:rsid w:val="006A4C27"/>
    <w:rPr>
      <w:color w:val="800080" w:themeColor="followedHyperlink"/>
      <w:u w:val="single"/>
    </w:rPr>
  </w:style>
  <w:style w:type="numbering" w:customStyle="1" w:styleId="WWNum10">
    <w:name w:val="WWNum10"/>
    <w:basedOn w:val="Bezlisty"/>
    <w:rsid w:val="006A4C27"/>
    <w:pPr>
      <w:numPr>
        <w:numId w:val="33"/>
      </w:numPr>
    </w:pPr>
  </w:style>
  <w:style w:type="numbering" w:customStyle="1" w:styleId="WWNum3">
    <w:name w:val="WWNum3"/>
    <w:basedOn w:val="Bezlisty"/>
    <w:rsid w:val="006A4C27"/>
    <w:pPr>
      <w:numPr>
        <w:numId w:val="34"/>
      </w:numPr>
    </w:pPr>
  </w:style>
  <w:style w:type="numbering" w:customStyle="1" w:styleId="WWNum4">
    <w:name w:val="WWNum4"/>
    <w:basedOn w:val="Bezlisty"/>
    <w:rsid w:val="006A4C27"/>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Cambria" w:eastAsia="Cambria" w:hAnsi="Cambria" w:cs="Cambria"/>
      <w:lang w:val="pl-PL"/>
    </w:rPr>
  </w:style>
  <w:style w:type="paragraph" w:styleId="Nagwek1">
    <w:name w:val="heading 1"/>
    <w:basedOn w:val="Normalny"/>
    <w:uiPriority w:val="1"/>
    <w:qFormat/>
    <w:pPr>
      <w:ind w:left="669" w:hanging="562"/>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959" w:hanging="271"/>
      <w:jc w:val="both"/>
    </w:pPr>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5070A"/>
    <w:rPr>
      <w:rFonts w:ascii="Tahoma" w:hAnsi="Tahoma" w:cs="Tahoma"/>
      <w:sz w:val="16"/>
      <w:szCs w:val="16"/>
    </w:rPr>
  </w:style>
  <w:style w:type="character" w:customStyle="1" w:styleId="TekstdymkaZnak">
    <w:name w:val="Tekst dymka Znak"/>
    <w:basedOn w:val="Domylnaczcionkaakapitu"/>
    <w:link w:val="Tekstdymka"/>
    <w:uiPriority w:val="99"/>
    <w:semiHidden/>
    <w:rsid w:val="00A5070A"/>
    <w:rPr>
      <w:rFonts w:ascii="Tahoma" w:eastAsia="Cambria" w:hAnsi="Tahoma" w:cs="Tahoma"/>
      <w:sz w:val="16"/>
      <w:szCs w:val="16"/>
      <w:lang w:val="pl-PL"/>
    </w:rPr>
  </w:style>
  <w:style w:type="paragraph" w:styleId="Nagwek">
    <w:name w:val="header"/>
    <w:basedOn w:val="Normalny"/>
    <w:link w:val="NagwekZnak"/>
    <w:uiPriority w:val="99"/>
    <w:unhideWhenUsed/>
    <w:rsid w:val="00B861B2"/>
    <w:pPr>
      <w:tabs>
        <w:tab w:val="center" w:pos="4536"/>
        <w:tab w:val="right" w:pos="9072"/>
      </w:tabs>
    </w:pPr>
  </w:style>
  <w:style w:type="character" w:customStyle="1" w:styleId="NagwekZnak">
    <w:name w:val="Nagłówek Znak"/>
    <w:basedOn w:val="Domylnaczcionkaakapitu"/>
    <w:link w:val="Nagwek"/>
    <w:uiPriority w:val="99"/>
    <w:rsid w:val="00B861B2"/>
    <w:rPr>
      <w:rFonts w:ascii="Cambria" w:eastAsia="Cambria" w:hAnsi="Cambria" w:cs="Cambria"/>
      <w:lang w:val="pl-PL"/>
    </w:rPr>
  </w:style>
  <w:style w:type="paragraph" w:styleId="Stopka">
    <w:name w:val="footer"/>
    <w:basedOn w:val="Normalny"/>
    <w:link w:val="StopkaZnak"/>
    <w:uiPriority w:val="99"/>
    <w:unhideWhenUsed/>
    <w:rsid w:val="00B861B2"/>
    <w:pPr>
      <w:tabs>
        <w:tab w:val="center" w:pos="4536"/>
        <w:tab w:val="right" w:pos="9072"/>
      </w:tabs>
    </w:pPr>
  </w:style>
  <w:style w:type="character" w:customStyle="1" w:styleId="StopkaZnak">
    <w:name w:val="Stopka Znak"/>
    <w:basedOn w:val="Domylnaczcionkaakapitu"/>
    <w:link w:val="Stopka"/>
    <w:uiPriority w:val="99"/>
    <w:rsid w:val="00B861B2"/>
    <w:rPr>
      <w:rFonts w:ascii="Cambria" w:eastAsia="Cambria" w:hAnsi="Cambria" w:cs="Cambria"/>
      <w:lang w:val="pl-PL"/>
    </w:rPr>
  </w:style>
  <w:style w:type="character" w:styleId="Odwoaniedokomentarza">
    <w:name w:val="annotation reference"/>
    <w:basedOn w:val="Domylnaczcionkaakapitu"/>
    <w:uiPriority w:val="99"/>
    <w:semiHidden/>
    <w:unhideWhenUsed/>
    <w:rsid w:val="009A4A44"/>
    <w:rPr>
      <w:sz w:val="16"/>
      <w:szCs w:val="16"/>
    </w:rPr>
  </w:style>
  <w:style w:type="paragraph" w:styleId="Tekstkomentarza">
    <w:name w:val="annotation text"/>
    <w:basedOn w:val="Normalny"/>
    <w:link w:val="TekstkomentarzaZnak"/>
    <w:uiPriority w:val="99"/>
    <w:unhideWhenUsed/>
    <w:rsid w:val="009A4A44"/>
    <w:rPr>
      <w:sz w:val="20"/>
      <w:szCs w:val="20"/>
    </w:rPr>
  </w:style>
  <w:style w:type="character" w:customStyle="1" w:styleId="TekstkomentarzaZnak">
    <w:name w:val="Tekst komentarza Znak"/>
    <w:basedOn w:val="Domylnaczcionkaakapitu"/>
    <w:link w:val="Tekstkomentarza"/>
    <w:uiPriority w:val="99"/>
    <w:rsid w:val="009A4A44"/>
    <w:rPr>
      <w:rFonts w:ascii="Cambria" w:eastAsia="Cambria" w:hAnsi="Cambria" w:cs="Cambria"/>
      <w:sz w:val="20"/>
      <w:szCs w:val="20"/>
      <w:lang w:val="pl-PL"/>
    </w:rPr>
  </w:style>
  <w:style w:type="paragraph" w:styleId="Tematkomentarza">
    <w:name w:val="annotation subject"/>
    <w:basedOn w:val="Tekstkomentarza"/>
    <w:next w:val="Tekstkomentarza"/>
    <w:link w:val="TematkomentarzaZnak"/>
    <w:uiPriority w:val="99"/>
    <w:semiHidden/>
    <w:unhideWhenUsed/>
    <w:rsid w:val="009A4A44"/>
    <w:rPr>
      <w:b/>
      <w:bCs/>
    </w:rPr>
  </w:style>
  <w:style w:type="character" w:customStyle="1" w:styleId="TematkomentarzaZnak">
    <w:name w:val="Temat komentarza Znak"/>
    <w:basedOn w:val="TekstkomentarzaZnak"/>
    <w:link w:val="Tematkomentarza"/>
    <w:uiPriority w:val="99"/>
    <w:semiHidden/>
    <w:rsid w:val="009A4A44"/>
    <w:rPr>
      <w:rFonts w:ascii="Cambria" w:eastAsia="Cambria" w:hAnsi="Cambria" w:cs="Cambria"/>
      <w:b/>
      <w:bCs/>
      <w:sz w:val="20"/>
      <w:szCs w:val="20"/>
      <w:lang w:val="pl-PL"/>
    </w:rPr>
  </w:style>
  <w:style w:type="character" w:styleId="Hipercze">
    <w:name w:val="Hyperlink"/>
    <w:basedOn w:val="Domylnaczcionkaakapitu"/>
    <w:uiPriority w:val="99"/>
    <w:unhideWhenUsed/>
    <w:rsid w:val="00C53EBA"/>
    <w:rPr>
      <w:color w:val="0000FF" w:themeColor="hyperlink"/>
      <w:u w:val="single"/>
    </w:rPr>
  </w:style>
  <w:style w:type="character" w:customStyle="1" w:styleId="UnresolvedMention">
    <w:name w:val="Unresolved Mention"/>
    <w:basedOn w:val="Domylnaczcionkaakapitu"/>
    <w:uiPriority w:val="99"/>
    <w:semiHidden/>
    <w:unhideWhenUsed/>
    <w:rsid w:val="00C53EBA"/>
    <w:rPr>
      <w:color w:val="605E5C"/>
      <w:shd w:val="clear" w:color="auto" w:fill="E1DFDD"/>
    </w:rPr>
  </w:style>
  <w:style w:type="character" w:styleId="UyteHipercze">
    <w:name w:val="FollowedHyperlink"/>
    <w:basedOn w:val="Domylnaczcionkaakapitu"/>
    <w:uiPriority w:val="99"/>
    <w:semiHidden/>
    <w:unhideWhenUsed/>
    <w:rsid w:val="006A4C27"/>
    <w:rPr>
      <w:color w:val="800080" w:themeColor="followedHyperlink"/>
      <w:u w:val="single"/>
    </w:rPr>
  </w:style>
  <w:style w:type="numbering" w:customStyle="1" w:styleId="WWNum10">
    <w:name w:val="WWNum10"/>
    <w:basedOn w:val="Bezlisty"/>
    <w:rsid w:val="006A4C27"/>
    <w:pPr>
      <w:numPr>
        <w:numId w:val="33"/>
      </w:numPr>
    </w:pPr>
  </w:style>
  <w:style w:type="numbering" w:customStyle="1" w:styleId="WWNum3">
    <w:name w:val="WWNum3"/>
    <w:basedOn w:val="Bezlisty"/>
    <w:rsid w:val="006A4C27"/>
    <w:pPr>
      <w:numPr>
        <w:numId w:val="34"/>
      </w:numPr>
    </w:pPr>
  </w:style>
  <w:style w:type="numbering" w:customStyle="1" w:styleId="WWNum4">
    <w:name w:val="WWNum4"/>
    <w:basedOn w:val="Bezlisty"/>
    <w:rsid w:val="006A4C27"/>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tis.org/mobility-plans/sump-proces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pois.gov.pl/strony/o-programie/plan-zrownowazonej-mobilnosci-miejskiej-sum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ois.gov.pl/media/72913/SMG_Ekspert_Civitas_Prosperity_Poradnik_2019_03_18_podglad_v1.pdf"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www.sump-assessment.eu/start" TargetMode="External"/><Relationship Id="rId23" Type="http://schemas.microsoft.com/office/2016/09/relationships/commentsIds" Target="commentsIds.xml"/><Relationship Id="rId10" Type="http://schemas.openxmlformats.org/officeDocument/2006/relationships/hyperlink" Target="https://www.eltis.org/sites/default/files/sump-annex_final_highres_0.pdf" TargetMode="External"/><Relationship Id="rId4" Type="http://schemas.microsoft.com/office/2007/relationships/stylesWithEffects" Target="stylesWithEffects.xml"/><Relationship Id="rId9" Type="http://schemas.openxmlformats.org/officeDocument/2006/relationships/hyperlink" Target="https://www.eltis.org/sites/default/files/sump-guidelines-2019_mediumres.pdf" TargetMode="External"/><Relationship Id="rId14" Type="http://schemas.openxmlformats.org/officeDocument/2006/relationships/hyperlink" Target="https://ec.europa.eu/transport/themes/urban/urban_mobility/sumi_en"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427-D28C-46E0-8169-DC52EAA7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4158</Words>
  <Characters>24952</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Nitka</dc:creator>
  <cp:lastModifiedBy>Dorota Nitka</cp:lastModifiedBy>
  <cp:revision>2</cp:revision>
  <dcterms:created xsi:type="dcterms:W3CDTF">2024-09-05T10:53:00Z</dcterms:created>
  <dcterms:modified xsi:type="dcterms:W3CDTF">2024-09-05T10:53:00Z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2023-10-20T00:00:00Z</vt:filetime>
  </property>
  <property fmtid="{D5CDD505-2E9C-101B-9397-08002B2CF9AE}" pid="3" name="Creator">
    <vt:lpwstr>Microsoft® Word 2021</vt:lpwstr>
  </property>
  <property fmtid="{D5CDD505-2E9C-101B-9397-08002B2CF9AE}" pid="4" name="LastSaved">
    <vt:filetime>2024-05-20T00:00:00Z</vt:filetime>
  </property>
  <property fmtid="{D5CDD505-2E9C-101B-9397-08002B2CF9AE}" pid="5" name="Producer">
    <vt:lpwstr>Microsoft® Word 2021</vt:lpwstr>
  </property>
</Properties>
</file>