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EB0D" w14:textId="7D8AD5C4" w:rsidR="00B0437D" w:rsidRPr="006B0788" w:rsidRDefault="00B0437D" w:rsidP="00640677">
      <w:pPr>
        <w:tabs>
          <w:tab w:val="left" w:pos="0"/>
        </w:tabs>
        <w:spacing w:line="240" w:lineRule="auto"/>
        <w:jc w:val="right"/>
        <w:rPr>
          <w:rFonts w:cstheme="minorHAnsi"/>
        </w:rPr>
      </w:pPr>
      <w:r w:rsidRPr="006B0788">
        <w:rPr>
          <w:rFonts w:cstheme="minorHAnsi"/>
        </w:rPr>
        <w:t xml:space="preserve">                                                                                                                                                         </w:t>
      </w:r>
      <w:r w:rsidRPr="00CF2AAC">
        <w:rPr>
          <w:rFonts w:cstheme="minorHAnsi"/>
        </w:rPr>
        <w:t>Warszawa,</w:t>
      </w:r>
      <w:r w:rsidR="00CF2AAC" w:rsidRPr="00CF2AAC">
        <w:rPr>
          <w:rFonts w:cstheme="minorHAnsi"/>
        </w:rPr>
        <w:t>10</w:t>
      </w:r>
      <w:r w:rsidR="001F29D0" w:rsidRPr="00CF2AAC">
        <w:rPr>
          <w:rFonts w:cstheme="minorHAnsi"/>
        </w:rPr>
        <w:t>.07</w:t>
      </w:r>
      <w:r w:rsidR="00BD273D" w:rsidRPr="00CF2AAC">
        <w:rPr>
          <w:rFonts w:cstheme="minorHAnsi"/>
        </w:rPr>
        <w:t>.2024</w:t>
      </w:r>
      <w:r w:rsidRPr="00CF2AAC">
        <w:rPr>
          <w:rFonts w:cstheme="minorHAnsi"/>
        </w:rPr>
        <w:t xml:space="preserve"> r.</w:t>
      </w:r>
      <w:r w:rsidRPr="006B0788">
        <w:rPr>
          <w:rFonts w:cstheme="minorHAnsi"/>
        </w:rPr>
        <w:t xml:space="preserve"> </w:t>
      </w:r>
    </w:p>
    <w:p w14:paraId="66E20DD0" w14:textId="5A056714" w:rsidR="00B0437D" w:rsidRPr="006B0788" w:rsidRDefault="00B0437D" w:rsidP="00640677">
      <w:pPr>
        <w:tabs>
          <w:tab w:val="left" w:pos="0"/>
        </w:tabs>
        <w:spacing w:line="240" w:lineRule="auto"/>
        <w:rPr>
          <w:rFonts w:cstheme="minorHAnsi"/>
        </w:rPr>
      </w:pPr>
      <w:r w:rsidRPr="006B0788">
        <w:rPr>
          <w:rFonts w:cstheme="minorHAnsi"/>
        </w:rPr>
        <w:t>Pełnomocnik Zamawiającego:</w:t>
      </w:r>
      <w:r w:rsidRPr="006B0788">
        <w:rPr>
          <w:rFonts w:cstheme="minorHAnsi"/>
        </w:rPr>
        <w:br/>
        <w:t>New Power Sp. z o.o.</w:t>
      </w:r>
      <w:r w:rsidR="00D52F86" w:rsidRPr="006B0788">
        <w:rPr>
          <w:rFonts w:cstheme="minorHAnsi"/>
        </w:rPr>
        <w:t xml:space="preserve">, </w:t>
      </w:r>
      <w:r w:rsidRPr="006B0788">
        <w:rPr>
          <w:rFonts w:cstheme="minorHAnsi"/>
        </w:rPr>
        <w:t>ul. Chełmżyńska 180A</w:t>
      </w:r>
      <w:r w:rsidR="00D52F86" w:rsidRPr="006B0788">
        <w:rPr>
          <w:rFonts w:cstheme="minorHAnsi"/>
        </w:rPr>
        <w:t xml:space="preserve">, </w:t>
      </w:r>
      <w:r w:rsidRPr="006B0788">
        <w:rPr>
          <w:rFonts w:cstheme="minorHAnsi"/>
        </w:rPr>
        <w:t>04-464 Warszawa</w:t>
      </w:r>
    </w:p>
    <w:p w14:paraId="3E361FF2" w14:textId="5EC021E7" w:rsidR="00E35820" w:rsidRPr="006B0788" w:rsidRDefault="00B0437D" w:rsidP="007506DB">
      <w:pPr>
        <w:spacing w:line="360" w:lineRule="auto"/>
        <w:rPr>
          <w:rFonts w:cstheme="minorHAnsi"/>
          <w:b/>
          <w:bCs/>
        </w:rPr>
      </w:pPr>
      <w:r w:rsidRPr="006B0788">
        <w:rPr>
          <w:rFonts w:cstheme="minorHAnsi"/>
        </w:rPr>
        <w:t xml:space="preserve">Reprezentujący: </w:t>
      </w:r>
      <w:r w:rsidRPr="006B0788">
        <w:rPr>
          <w:rFonts w:cstheme="minorHAnsi"/>
        </w:rPr>
        <w:br/>
      </w:r>
      <w:r w:rsidR="007506DB" w:rsidRPr="006B0788">
        <w:rPr>
          <w:rFonts w:cstheme="minorHAnsi"/>
        </w:rPr>
        <w:t>MIASTO TOMASZÓW LUBELSKI, ul. Lwowska 57, 22-600 Tomaszów Lubelski</w:t>
      </w:r>
    </w:p>
    <w:p w14:paraId="68597949" w14:textId="77777777" w:rsidR="007506DB" w:rsidRPr="006B0788" w:rsidRDefault="007506DB" w:rsidP="007506DB">
      <w:pPr>
        <w:spacing w:line="360" w:lineRule="auto"/>
        <w:rPr>
          <w:rFonts w:cstheme="minorHAnsi"/>
          <w:b/>
          <w:bCs/>
        </w:rPr>
      </w:pPr>
    </w:p>
    <w:p w14:paraId="500002E2" w14:textId="520937D5" w:rsidR="00B507BF" w:rsidRPr="006B0788" w:rsidRDefault="00B0437D" w:rsidP="00640677">
      <w:pPr>
        <w:spacing w:line="240" w:lineRule="auto"/>
        <w:jc w:val="both"/>
        <w:rPr>
          <w:rFonts w:cstheme="minorHAnsi"/>
        </w:rPr>
      </w:pPr>
      <w:r w:rsidRPr="006B0788">
        <w:rPr>
          <w:rFonts w:cstheme="minorHAnsi"/>
        </w:rPr>
        <w:t xml:space="preserve">                                            ODPOWIEDZI NR </w:t>
      </w:r>
      <w:r w:rsidR="00360FFE" w:rsidRPr="006B0788">
        <w:rPr>
          <w:rFonts w:cstheme="minorHAnsi"/>
        </w:rPr>
        <w:t>1</w:t>
      </w:r>
      <w:r w:rsidRPr="006B0788">
        <w:rPr>
          <w:rFonts w:cstheme="minorHAnsi"/>
        </w:rPr>
        <w:t xml:space="preserve"> NA ZAPYTANIA WYKONAWCÓW</w:t>
      </w:r>
    </w:p>
    <w:p w14:paraId="0EE88F52" w14:textId="26E0EEFA" w:rsidR="00960D2A" w:rsidRPr="006B0788" w:rsidRDefault="00B0437D" w:rsidP="00F20026">
      <w:pPr>
        <w:pStyle w:val="Default"/>
        <w:jc w:val="both"/>
        <w:rPr>
          <w:rFonts w:asciiTheme="minorHAnsi" w:hAnsiTheme="minorHAnsi" w:cstheme="minorHAnsi"/>
          <w:sz w:val="22"/>
          <w:szCs w:val="22"/>
        </w:rPr>
      </w:pPr>
      <w:r w:rsidRPr="006B0788">
        <w:rPr>
          <w:rFonts w:asciiTheme="minorHAnsi" w:hAnsiTheme="minorHAnsi" w:cstheme="minorHAnsi"/>
          <w:color w:val="auto"/>
          <w:sz w:val="22"/>
          <w:szCs w:val="22"/>
        </w:rPr>
        <w:t xml:space="preserve">Pełnomocnik Zamawiającego – </w:t>
      </w:r>
      <w:r w:rsidR="007506DB" w:rsidRPr="006B0788">
        <w:rPr>
          <w:rFonts w:asciiTheme="minorHAnsi" w:hAnsiTheme="minorHAnsi" w:cstheme="minorHAnsi"/>
          <w:color w:val="auto"/>
          <w:sz w:val="22"/>
          <w:szCs w:val="22"/>
        </w:rPr>
        <w:t>Miasta Tomaszów Lubelski</w:t>
      </w:r>
      <w:r w:rsidR="00392504" w:rsidRPr="006B0788">
        <w:rPr>
          <w:rFonts w:asciiTheme="minorHAnsi" w:hAnsiTheme="minorHAnsi" w:cstheme="minorHAnsi"/>
          <w:color w:val="auto"/>
          <w:sz w:val="22"/>
          <w:szCs w:val="22"/>
        </w:rPr>
        <w:t xml:space="preserve"> </w:t>
      </w:r>
      <w:r w:rsidRPr="006B0788">
        <w:rPr>
          <w:rFonts w:asciiTheme="minorHAnsi" w:hAnsiTheme="minorHAnsi" w:cstheme="minorHAnsi"/>
          <w:color w:val="auto"/>
          <w:sz w:val="22"/>
          <w:szCs w:val="22"/>
        </w:rPr>
        <w:t xml:space="preserve">prowadząc postępowanie o udzieleniu zamówienia publicznego w trybie </w:t>
      </w:r>
      <w:r w:rsidR="00960D2A" w:rsidRPr="006B0788">
        <w:rPr>
          <w:rFonts w:asciiTheme="minorHAnsi" w:hAnsiTheme="minorHAnsi" w:cstheme="minorHAnsi"/>
          <w:color w:val="auto"/>
          <w:sz w:val="22"/>
          <w:szCs w:val="22"/>
        </w:rPr>
        <w:t>przetargu nieograniczonego</w:t>
      </w:r>
      <w:r w:rsidRPr="006B0788">
        <w:rPr>
          <w:rFonts w:asciiTheme="minorHAnsi" w:hAnsiTheme="minorHAnsi" w:cstheme="minorHAnsi"/>
          <w:color w:val="auto"/>
          <w:sz w:val="22"/>
          <w:szCs w:val="22"/>
        </w:rPr>
        <w:t xml:space="preserve"> na realizację zadania: </w:t>
      </w:r>
      <w:r w:rsidRPr="006B0788">
        <w:rPr>
          <w:rFonts w:asciiTheme="minorHAnsi" w:hAnsiTheme="minorHAnsi" w:cstheme="minorHAnsi"/>
          <w:i/>
          <w:color w:val="auto"/>
          <w:sz w:val="22"/>
          <w:szCs w:val="22"/>
        </w:rPr>
        <w:t>„</w:t>
      </w:r>
      <w:r w:rsidR="007506DB" w:rsidRPr="006B0788">
        <w:rPr>
          <w:rFonts w:asciiTheme="minorHAnsi" w:hAnsiTheme="minorHAnsi" w:cstheme="minorHAnsi"/>
          <w:b/>
          <w:sz w:val="22"/>
          <w:szCs w:val="22"/>
        </w:rPr>
        <w:t>WYKONANIE KOMPLEKSOWEJ DOSTAWY GAZU ZIEMNEGO WYSOKOMETANOWEGO TYPU E NA POTRZEBY MIASTA TOMASZÓW LUBELSKI</w:t>
      </w:r>
      <w:r w:rsidRPr="006B0788">
        <w:rPr>
          <w:rFonts w:asciiTheme="minorHAnsi" w:hAnsiTheme="minorHAnsi" w:cstheme="minorHAnsi"/>
          <w:color w:val="auto"/>
          <w:sz w:val="22"/>
          <w:szCs w:val="22"/>
        </w:rPr>
        <w:t xml:space="preserve">’’ przesyła niniejszym pismem treść zapytań, które w dniu </w:t>
      </w:r>
      <w:r w:rsidR="00360FFE" w:rsidRPr="006B0788">
        <w:rPr>
          <w:rFonts w:asciiTheme="minorHAnsi" w:hAnsiTheme="minorHAnsi" w:cstheme="minorHAnsi"/>
          <w:color w:val="auto"/>
          <w:sz w:val="22"/>
          <w:szCs w:val="22"/>
        </w:rPr>
        <w:t>02.07</w:t>
      </w:r>
      <w:r w:rsidR="006023AB" w:rsidRPr="006B0788">
        <w:rPr>
          <w:rFonts w:asciiTheme="minorHAnsi" w:hAnsiTheme="minorHAnsi" w:cstheme="minorHAnsi"/>
          <w:color w:val="auto"/>
          <w:sz w:val="22"/>
          <w:szCs w:val="22"/>
        </w:rPr>
        <w:t>.202</w:t>
      </w:r>
      <w:r w:rsidR="003664D7" w:rsidRPr="006B0788">
        <w:rPr>
          <w:rFonts w:asciiTheme="minorHAnsi" w:hAnsiTheme="minorHAnsi" w:cstheme="minorHAnsi"/>
          <w:color w:val="auto"/>
          <w:sz w:val="22"/>
          <w:szCs w:val="22"/>
        </w:rPr>
        <w:t>4</w:t>
      </w:r>
      <w:r w:rsidRPr="006B0788">
        <w:rPr>
          <w:rFonts w:asciiTheme="minorHAnsi" w:hAnsiTheme="minorHAnsi" w:cstheme="minorHAnsi"/>
          <w:color w:val="auto"/>
          <w:sz w:val="22"/>
          <w:szCs w:val="22"/>
        </w:rPr>
        <w:t xml:space="preserve"> r. </w:t>
      </w:r>
      <w:r w:rsidR="00000868" w:rsidRPr="006B0788">
        <w:rPr>
          <w:rFonts w:asciiTheme="minorHAnsi" w:hAnsiTheme="minorHAnsi" w:cstheme="minorHAnsi"/>
          <w:color w:val="auto"/>
          <w:sz w:val="22"/>
          <w:szCs w:val="22"/>
        </w:rPr>
        <w:t>wpłynęły drogą elektroniczną</w:t>
      </w:r>
      <w:r w:rsidR="00501C22" w:rsidRPr="006B0788">
        <w:rPr>
          <w:rFonts w:asciiTheme="minorHAnsi" w:hAnsiTheme="minorHAnsi" w:cstheme="minorHAnsi"/>
          <w:color w:val="auto"/>
          <w:sz w:val="22"/>
          <w:szCs w:val="22"/>
        </w:rPr>
        <w:t xml:space="preserve"> na platformę </w:t>
      </w:r>
      <w:hyperlink r:id="rId11" w:history="1">
        <w:r w:rsidR="001F29D0" w:rsidRPr="006B0788">
          <w:rPr>
            <w:rStyle w:val="Hipercze"/>
            <w:rFonts w:asciiTheme="minorHAnsi" w:hAnsiTheme="minorHAnsi" w:cstheme="minorHAnsi"/>
            <w:b/>
            <w:bCs/>
            <w:color w:val="337AB7"/>
            <w:sz w:val="22"/>
            <w:szCs w:val="22"/>
            <w:shd w:val="clear" w:color="auto" w:fill="FFFFFF"/>
          </w:rPr>
          <w:t>https://platformazakupowa.pl/transakcja/944028</w:t>
        </w:r>
      </w:hyperlink>
      <w:r w:rsidR="00000868" w:rsidRPr="006B0788">
        <w:rPr>
          <w:rFonts w:asciiTheme="minorHAnsi" w:hAnsiTheme="minorHAnsi" w:cstheme="minorHAnsi"/>
          <w:color w:val="auto"/>
          <w:sz w:val="22"/>
          <w:szCs w:val="22"/>
        </w:rPr>
        <w:t>,</w:t>
      </w:r>
      <w:r w:rsidRPr="006B0788">
        <w:rPr>
          <w:rFonts w:asciiTheme="minorHAnsi" w:hAnsiTheme="minorHAnsi" w:cstheme="minorHAnsi"/>
          <w:color w:val="auto"/>
          <w:sz w:val="22"/>
          <w:szCs w:val="22"/>
        </w:rPr>
        <w:t xml:space="preserve"> dotyczących przedmiotowego postępowania wraz z odpowiedziami, dotyczących ogłoszenia</w:t>
      </w:r>
      <w:r w:rsidR="00392504" w:rsidRPr="006B0788">
        <w:rPr>
          <w:rFonts w:asciiTheme="minorHAnsi" w:hAnsiTheme="minorHAnsi" w:cstheme="minorHAnsi"/>
          <w:color w:val="auto"/>
          <w:sz w:val="22"/>
          <w:szCs w:val="22"/>
        </w:rPr>
        <w:t xml:space="preserve"> nr</w:t>
      </w:r>
      <w:r w:rsidR="00F20026" w:rsidRPr="006B0788">
        <w:rPr>
          <w:rFonts w:asciiTheme="minorHAnsi" w:hAnsiTheme="minorHAnsi" w:cstheme="minorHAnsi"/>
          <w:color w:val="auto"/>
          <w:sz w:val="22"/>
          <w:szCs w:val="22"/>
        </w:rPr>
        <w:t xml:space="preserve"> </w:t>
      </w:r>
      <w:r w:rsidR="00EC2274" w:rsidRPr="006B0788">
        <w:rPr>
          <w:rFonts w:asciiTheme="minorHAnsi" w:hAnsiTheme="minorHAnsi" w:cstheme="minorHAnsi"/>
          <w:sz w:val="22"/>
          <w:szCs w:val="22"/>
        </w:rPr>
        <w:t>202</w:t>
      </w:r>
      <w:r w:rsidR="001F29D0" w:rsidRPr="006B0788">
        <w:rPr>
          <w:rFonts w:asciiTheme="minorHAnsi" w:hAnsiTheme="minorHAnsi" w:cstheme="minorHAnsi"/>
          <w:sz w:val="22"/>
          <w:szCs w:val="22"/>
        </w:rPr>
        <w:t>4</w:t>
      </w:r>
      <w:r w:rsidR="00EC2274" w:rsidRPr="006B0788">
        <w:rPr>
          <w:rFonts w:asciiTheme="minorHAnsi" w:hAnsiTheme="minorHAnsi" w:cstheme="minorHAnsi"/>
          <w:sz w:val="22"/>
          <w:szCs w:val="22"/>
        </w:rPr>
        <w:t xml:space="preserve">/S </w:t>
      </w:r>
      <w:r w:rsidR="001F29D0" w:rsidRPr="006B0788">
        <w:rPr>
          <w:rFonts w:asciiTheme="minorHAnsi" w:hAnsiTheme="minorHAnsi" w:cstheme="minorHAnsi"/>
          <w:sz w:val="22"/>
          <w:szCs w:val="22"/>
        </w:rPr>
        <w:t>120</w:t>
      </w:r>
      <w:r w:rsidR="00EC2274" w:rsidRPr="006B0788">
        <w:rPr>
          <w:rFonts w:asciiTheme="minorHAnsi" w:hAnsiTheme="minorHAnsi" w:cstheme="minorHAnsi"/>
          <w:sz w:val="22"/>
          <w:szCs w:val="22"/>
        </w:rPr>
        <w:t>-</w:t>
      </w:r>
      <w:r w:rsidR="001F29D0" w:rsidRPr="006B0788">
        <w:rPr>
          <w:rFonts w:asciiTheme="minorHAnsi" w:hAnsiTheme="minorHAnsi" w:cstheme="minorHAnsi"/>
          <w:sz w:val="22"/>
          <w:szCs w:val="22"/>
        </w:rPr>
        <w:t>370578.</w:t>
      </w:r>
    </w:p>
    <w:p w14:paraId="185A9226" w14:textId="3D7468D9" w:rsidR="00360FFE" w:rsidRPr="006B0788" w:rsidRDefault="00360FFE" w:rsidP="00360FFE">
      <w:pPr>
        <w:autoSpaceDE w:val="0"/>
        <w:autoSpaceDN w:val="0"/>
        <w:adjustRightInd w:val="0"/>
        <w:spacing w:after="0" w:line="240" w:lineRule="auto"/>
        <w:rPr>
          <w:rFonts w:cstheme="minorHAnsi"/>
          <w:color w:val="000000"/>
        </w:rPr>
      </w:pPr>
    </w:p>
    <w:p w14:paraId="6FA8E623" w14:textId="77777777" w:rsidR="007506DB" w:rsidRPr="006B0788" w:rsidRDefault="007506DB" w:rsidP="00E35820">
      <w:pPr>
        <w:autoSpaceDE w:val="0"/>
        <w:autoSpaceDN w:val="0"/>
        <w:adjustRightInd w:val="0"/>
        <w:spacing w:after="0" w:line="240" w:lineRule="auto"/>
        <w:jc w:val="both"/>
        <w:rPr>
          <w:rFonts w:cstheme="minorHAnsi"/>
        </w:rPr>
      </w:pPr>
      <w:r w:rsidRPr="006B0788">
        <w:rPr>
          <w:rFonts w:cstheme="minorHAnsi"/>
        </w:rPr>
        <w:t>Pytanie 1</w:t>
      </w:r>
    </w:p>
    <w:p w14:paraId="1AAC04EF" w14:textId="77777777" w:rsidR="007506DB" w:rsidRPr="006B0788" w:rsidRDefault="007506DB" w:rsidP="00E35820">
      <w:pPr>
        <w:autoSpaceDE w:val="0"/>
        <w:autoSpaceDN w:val="0"/>
        <w:adjustRightInd w:val="0"/>
        <w:spacing w:after="0" w:line="240" w:lineRule="auto"/>
        <w:jc w:val="both"/>
        <w:rPr>
          <w:rFonts w:cstheme="minorHAnsi"/>
        </w:rPr>
      </w:pPr>
      <w:r w:rsidRPr="006B0788">
        <w:rPr>
          <w:rFonts w:cstheme="minorHAnsi"/>
        </w:rPr>
        <w:t xml:space="preserve">Na podstawie art. 220 oraz art. 307 Ustawy PZP, które mówią o maksymalnych terminach związania z ofertą, Wykonawca wnosi o skrócenie terminu związania ofertą do 30 lub 45 dni (kalendarzowych) od daty otwarcia ofert. Dynamiczne zmiany ceny paliwa gazowego na Towarowej Giełdzie Energii oraz długi okres związania ofertą, wiąże się dla Wykonawcy z dużym ryzkiem wynikającym z utrzymania zaoferowanej ceny paliwa gazowego w okresie związania ofertą i poniesienia ewentualnej starty z tego tytułu. </w:t>
      </w:r>
    </w:p>
    <w:p w14:paraId="1EC02C34" w14:textId="5553E65D" w:rsidR="007506DB" w:rsidRPr="006B0788" w:rsidRDefault="007506DB" w:rsidP="00E35820">
      <w:pPr>
        <w:autoSpaceDE w:val="0"/>
        <w:autoSpaceDN w:val="0"/>
        <w:adjustRightInd w:val="0"/>
        <w:spacing w:after="0" w:line="240" w:lineRule="auto"/>
        <w:jc w:val="both"/>
        <w:rPr>
          <w:rFonts w:cstheme="minorHAnsi"/>
        </w:rPr>
      </w:pPr>
      <w:r w:rsidRPr="006B0788">
        <w:rPr>
          <w:rFonts w:cstheme="minorHAnsi"/>
        </w:rPr>
        <w:t>Odpowiedź 1</w:t>
      </w:r>
    </w:p>
    <w:p w14:paraId="147EF3E3" w14:textId="01677AD2" w:rsidR="007506DB" w:rsidRPr="006B0788" w:rsidRDefault="007506DB" w:rsidP="007506DB">
      <w:pPr>
        <w:autoSpaceDE w:val="0"/>
        <w:autoSpaceDN w:val="0"/>
        <w:adjustRightInd w:val="0"/>
        <w:spacing w:after="128" w:line="240" w:lineRule="auto"/>
        <w:jc w:val="both"/>
        <w:rPr>
          <w:rFonts w:cstheme="minorHAnsi"/>
          <w:color w:val="000000"/>
        </w:rPr>
      </w:pPr>
      <w:r w:rsidRPr="006B0788">
        <w:rPr>
          <w:rFonts w:cstheme="minorHAnsi"/>
          <w:shd w:val="clear" w:color="auto" w:fill="FFFFFF"/>
        </w:rPr>
        <w:t>Pełnomocnik Zamawiającego informuje, że wyraża zgodę na skrócenie terminu związania ofertą do 45 dni. Na stronie prowadzonego postępowania zostaje zamieszczona SWZ</w:t>
      </w:r>
      <w:r w:rsidR="00DC1534" w:rsidRPr="006B0788">
        <w:rPr>
          <w:rFonts w:cstheme="minorHAnsi"/>
          <w:shd w:val="clear" w:color="auto" w:fill="FFFFFF"/>
        </w:rPr>
        <w:t xml:space="preserve"> – po zm. </w:t>
      </w:r>
      <w:r w:rsidR="008D78C0">
        <w:rPr>
          <w:rFonts w:cstheme="minorHAnsi"/>
          <w:shd w:val="clear" w:color="auto" w:fill="FFFFFF"/>
        </w:rPr>
        <w:t>10.</w:t>
      </w:r>
      <w:r w:rsidR="00DC1534" w:rsidRPr="006B0788">
        <w:rPr>
          <w:rFonts w:cstheme="minorHAnsi"/>
          <w:shd w:val="clear" w:color="auto" w:fill="FFFFFF"/>
        </w:rPr>
        <w:t>07.24 r.</w:t>
      </w:r>
      <w:r w:rsidRPr="006B0788">
        <w:rPr>
          <w:rFonts w:cstheme="minorHAnsi"/>
          <w:shd w:val="clear" w:color="auto" w:fill="FFFFFF"/>
        </w:rPr>
        <w:t xml:space="preserve"> ze zmienioną datą na 13.09.2024 r. w dziale X.</w:t>
      </w:r>
    </w:p>
    <w:p w14:paraId="7646D399" w14:textId="77777777" w:rsidR="007506DB" w:rsidRPr="006B0788" w:rsidRDefault="007506DB" w:rsidP="00E35820">
      <w:pPr>
        <w:autoSpaceDE w:val="0"/>
        <w:autoSpaceDN w:val="0"/>
        <w:adjustRightInd w:val="0"/>
        <w:spacing w:after="0" w:line="240" w:lineRule="auto"/>
        <w:jc w:val="both"/>
        <w:rPr>
          <w:rFonts w:cstheme="minorHAnsi"/>
        </w:rPr>
      </w:pPr>
    </w:p>
    <w:p w14:paraId="0C56F4C5" w14:textId="77777777" w:rsidR="007506DB" w:rsidRPr="006B0788" w:rsidRDefault="007506DB" w:rsidP="00E35820">
      <w:pPr>
        <w:autoSpaceDE w:val="0"/>
        <w:autoSpaceDN w:val="0"/>
        <w:adjustRightInd w:val="0"/>
        <w:spacing w:after="0" w:line="240" w:lineRule="auto"/>
        <w:jc w:val="both"/>
        <w:rPr>
          <w:rFonts w:cstheme="minorHAnsi"/>
        </w:rPr>
      </w:pPr>
      <w:r w:rsidRPr="006B0788">
        <w:rPr>
          <w:rFonts w:cstheme="minorHAnsi"/>
        </w:rPr>
        <w:t>Pytanie 2</w:t>
      </w:r>
    </w:p>
    <w:p w14:paraId="75A747CA" w14:textId="77777777" w:rsidR="007506DB" w:rsidRPr="006B0788" w:rsidRDefault="007506DB" w:rsidP="00E35820">
      <w:pPr>
        <w:autoSpaceDE w:val="0"/>
        <w:autoSpaceDN w:val="0"/>
        <w:adjustRightInd w:val="0"/>
        <w:spacing w:after="0" w:line="240" w:lineRule="auto"/>
        <w:jc w:val="both"/>
        <w:rPr>
          <w:rFonts w:cstheme="minorHAnsi"/>
        </w:rPr>
      </w:pPr>
      <w:r w:rsidRPr="006B0788">
        <w:rPr>
          <w:rFonts w:cstheme="minorHAnsi"/>
        </w:rPr>
        <w:t>W związku z wprowadzoną przez Wykonawcę zmianą struktury grup taryfowych od W 1 do W-3 (W-1.1; W-1.2; W-2.1; W-2.2; W-3.6; W-3.9) nastąpiła zmiana okresów rozliczeniowych w ww. grupach taryfowych na miesięczne okresy rozliczeniowe. Przy czym rozliczenie w tych grupach taryfowych jest dokonywane na podstawie odczytu przekazanego (wybranego dnia regularnie o miesiąc) przez Zamawiającego na rzecz Wykonawcy (brak odczytu skutkuje szacowaniem zużycia). Wykonawca prosi zatem o dodanie w treści IPU/Umowie następującego postanowienia : „</w:t>
      </w:r>
      <w:bookmarkStart w:id="0" w:name="_Hlk171339407"/>
      <w:r w:rsidRPr="006B0788">
        <w:rPr>
          <w:rFonts w:cstheme="minorHAnsi"/>
        </w:rPr>
        <w:t>W przypadku punktów w grupach taryfowych od W-1 do W-3 (W-1.1; W-1.2; W-2.1; W-2.2; W-3.6; W-3.9) rozliczenie będzie dokonywane na podstawie odczytu przekazanego przez Zamawiającego na rzecz Wykonawcy w wybranym dniu każdego miesiąca. Odczyt zostanie przekazany Wykonawcy przez Zamawiającego za pośrednictwem serwisów internetowych Wykonawcy, telefonicznie. W przypadku nieprzekazania odczytu przez Zamawiającego, Wykonawca dokona szacowania zużycia</w:t>
      </w:r>
      <w:bookmarkEnd w:id="0"/>
      <w:r w:rsidRPr="006B0788">
        <w:rPr>
          <w:rFonts w:cstheme="minorHAnsi"/>
        </w:rPr>
        <w:t>”.</w:t>
      </w:r>
    </w:p>
    <w:p w14:paraId="7BAB9E68" w14:textId="7467BB4E" w:rsidR="007506DB" w:rsidRPr="006B0788" w:rsidRDefault="007506DB" w:rsidP="00E35820">
      <w:pPr>
        <w:autoSpaceDE w:val="0"/>
        <w:autoSpaceDN w:val="0"/>
        <w:adjustRightInd w:val="0"/>
        <w:spacing w:after="0" w:line="240" w:lineRule="auto"/>
        <w:jc w:val="both"/>
        <w:rPr>
          <w:rFonts w:cstheme="minorHAnsi"/>
        </w:rPr>
      </w:pPr>
      <w:r w:rsidRPr="006B0788">
        <w:rPr>
          <w:rFonts w:cstheme="minorHAnsi"/>
        </w:rPr>
        <w:t>Odpowiedź 2</w:t>
      </w:r>
    </w:p>
    <w:p w14:paraId="1AA95AAE" w14:textId="7C143149" w:rsidR="007506DB" w:rsidRPr="006B0788" w:rsidRDefault="007506DB" w:rsidP="00E35820">
      <w:pPr>
        <w:autoSpaceDE w:val="0"/>
        <w:autoSpaceDN w:val="0"/>
        <w:adjustRightInd w:val="0"/>
        <w:spacing w:after="0" w:line="240" w:lineRule="auto"/>
        <w:jc w:val="both"/>
        <w:rPr>
          <w:rFonts w:cstheme="minorHAnsi"/>
          <w:shd w:val="clear" w:color="auto" w:fill="FFFFFF"/>
        </w:rPr>
      </w:pPr>
      <w:r w:rsidRPr="006B0788">
        <w:rPr>
          <w:rFonts w:cstheme="minorHAnsi"/>
          <w:shd w:val="clear" w:color="auto" w:fill="FFFFFF"/>
        </w:rPr>
        <w:t xml:space="preserve">Pełnomocnik Zamawiającego informuje, że </w:t>
      </w:r>
      <w:r w:rsidR="00821821" w:rsidRPr="006B0788">
        <w:rPr>
          <w:rFonts w:cstheme="minorHAnsi"/>
          <w:shd w:val="clear" w:color="auto" w:fill="FFFFFF"/>
        </w:rPr>
        <w:t xml:space="preserve">nie </w:t>
      </w:r>
      <w:r w:rsidRPr="006B0788">
        <w:rPr>
          <w:rFonts w:cstheme="minorHAnsi"/>
          <w:shd w:val="clear" w:color="auto" w:fill="FFFFFF"/>
        </w:rPr>
        <w:t>wyraża zgod</w:t>
      </w:r>
      <w:r w:rsidR="00821821" w:rsidRPr="006B0788">
        <w:rPr>
          <w:rFonts w:cstheme="minorHAnsi"/>
          <w:shd w:val="clear" w:color="auto" w:fill="FFFFFF"/>
        </w:rPr>
        <w:t>y</w:t>
      </w:r>
      <w:r w:rsidRPr="006B0788">
        <w:rPr>
          <w:rFonts w:cstheme="minorHAnsi"/>
          <w:shd w:val="clear" w:color="auto" w:fill="FFFFFF"/>
        </w:rPr>
        <w:t xml:space="preserve"> na </w:t>
      </w:r>
      <w:r w:rsidR="00821821" w:rsidRPr="006B0788">
        <w:rPr>
          <w:rFonts w:cstheme="minorHAnsi"/>
          <w:shd w:val="clear" w:color="auto" w:fill="FFFFFF"/>
        </w:rPr>
        <w:t>dodanie zaproponowanych zapisów.</w:t>
      </w:r>
    </w:p>
    <w:p w14:paraId="2C9AB31A" w14:textId="5697255D" w:rsidR="00821821" w:rsidRPr="006B0788" w:rsidRDefault="00821821" w:rsidP="00E35820">
      <w:pPr>
        <w:autoSpaceDE w:val="0"/>
        <w:autoSpaceDN w:val="0"/>
        <w:adjustRightInd w:val="0"/>
        <w:spacing w:after="0" w:line="240" w:lineRule="auto"/>
        <w:jc w:val="both"/>
        <w:rPr>
          <w:rFonts w:cstheme="minorHAnsi"/>
          <w:shd w:val="clear" w:color="auto" w:fill="FFFFFF"/>
        </w:rPr>
      </w:pPr>
      <w:r w:rsidRPr="006B0788">
        <w:rPr>
          <w:rFonts w:cstheme="minorHAnsi"/>
          <w:shd w:val="clear" w:color="auto" w:fill="FFFFFF"/>
        </w:rPr>
        <w:t xml:space="preserve">Zamawiający zdaje sobie sprawę, że </w:t>
      </w:r>
      <w:r w:rsidRPr="006B0788">
        <w:rPr>
          <w:rFonts w:cstheme="minorHAnsi"/>
        </w:rPr>
        <w:t>w przypadku, gdy odczyty nie będą przekazywane przez Zamawiającego, Wykonawca dokona szacowania zużycia.</w:t>
      </w:r>
    </w:p>
    <w:p w14:paraId="470A11B6" w14:textId="77777777" w:rsidR="007506DB" w:rsidRPr="006B0788" w:rsidRDefault="007506DB" w:rsidP="00E35820">
      <w:pPr>
        <w:autoSpaceDE w:val="0"/>
        <w:autoSpaceDN w:val="0"/>
        <w:adjustRightInd w:val="0"/>
        <w:spacing w:after="0" w:line="240" w:lineRule="auto"/>
        <w:jc w:val="both"/>
        <w:rPr>
          <w:rFonts w:cstheme="minorHAnsi"/>
        </w:rPr>
      </w:pPr>
    </w:p>
    <w:p w14:paraId="0A757906" w14:textId="77777777" w:rsidR="007506DB" w:rsidRPr="006B0788" w:rsidRDefault="007506DB" w:rsidP="00E35820">
      <w:pPr>
        <w:autoSpaceDE w:val="0"/>
        <w:autoSpaceDN w:val="0"/>
        <w:adjustRightInd w:val="0"/>
        <w:spacing w:after="0" w:line="240" w:lineRule="auto"/>
        <w:jc w:val="both"/>
        <w:rPr>
          <w:rFonts w:cstheme="minorHAnsi"/>
        </w:rPr>
      </w:pPr>
      <w:r w:rsidRPr="006B0788">
        <w:rPr>
          <w:rFonts w:cstheme="minorHAnsi"/>
        </w:rPr>
        <w:t>Pytanie 3</w:t>
      </w:r>
    </w:p>
    <w:p w14:paraId="2E012D4E" w14:textId="03A57F08" w:rsidR="007506DB" w:rsidRPr="006B0788" w:rsidRDefault="007506DB" w:rsidP="00E35820">
      <w:pPr>
        <w:autoSpaceDE w:val="0"/>
        <w:autoSpaceDN w:val="0"/>
        <w:adjustRightInd w:val="0"/>
        <w:spacing w:after="0" w:line="240" w:lineRule="auto"/>
        <w:jc w:val="both"/>
        <w:rPr>
          <w:rFonts w:cstheme="minorHAnsi"/>
        </w:rPr>
      </w:pPr>
      <w:r w:rsidRPr="006B0788">
        <w:rPr>
          <w:rFonts w:cstheme="minorHAnsi"/>
        </w:rPr>
        <w:lastRenderedPageBreak/>
        <w:t xml:space="preserve">Dotyczy terminu płatności faktur. Wykonawca prosi o zmianę terminu płatności w taki sposób, aby faktury były regulowane w określonym terminie liczonym od daty wystawienia a nie doręczenia. W przypadku braku zgody, Wykonawca sugeruje, aby Zamawiający wydłużył termin o 7 dni, z 14 na 21 dni , zmieniając zarazem zapis z „od daty doręczenia/otrzymania” na „od daty wystawienia”. </w:t>
      </w:r>
    </w:p>
    <w:p w14:paraId="4C7B6C35" w14:textId="1405CD17" w:rsidR="007506DB" w:rsidRPr="006B0788" w:rsidRDefault="007506DB" w:rsidP="00E35820">
      <w:pPr>
        <w:autoSpaceDE w:val="0"/>
        <w:autoSpaceDN w:val="0"/>
        <w:adjustRightInd w:val="0"/>
        <w:spacing w:after="0" w:line="240" w:lineRule="auto"/>
        <w:jc w:val="both"/>
        <w:rPr>
          <w:rFonts w:cstheme="minorHAnsi"/>
        </w:rPr>
      </w:pPr>
      <w:r w:rsidRPr="006B0788">
        <w:rPr>
          <w:rFonts w:cstheme="minorHAnsi"/>
        </w:rPr>
        <w:t>Odpowiedź 3</w:t>
      </w:r>
    </w:p>
    <w:p w14:paraId="0C6A7E8E" w14:textId="77777777" w:rsidR="007506DB" w:rsidRPr="006B0788" w:rsidRDefault="007506DB" w:rsidP="007506DB">
      <w:pPr>
        <w:autoSpaceDE w:val="0"/>
        <w:autoSpaceDN w:val="0"/>
        <w:adjustRightInd w:val="0"/>
        <w:spacing w:after="0" w:line="240" w:lineRule="auto"/>
        <w:jc w:val="both"/>
        <w:rPr>
          <w:rFonts w:cstheme="minorHAnsi"/>
          <w:shd w:val="clear" w:color="auto" w:fill="FFFFFF"/>
        </w:rPr>
      </w:pPr>
      <w:r w:rsidRPr="006B0788">
        <w:rPr>
          <w:rFonts w:cstheme="minorHAnsi"/>
          <w:shd w:val="clear" w:color="auto" w:fill="FFFFFF"/>
        </w:rPr>
        <w:t>Pełnomocnik Zamawiającego informuje, że wyraża zgodę na zmianę zapisu.</w:t>
      </w:r>
    </w:p>
    <w:p w14:paraId="6C85D61D" w14:textId="5E9F0E3C" w:rsidR="007506DB" w:rsidRPr="006B0788" w:rsidRDefault="007506DB" w:rsidP="007506DB">
      <w:pPr>
        <w:autoSpaceDE w:val="0"/>
        <w:autoSpaceDN w:val="0"/>
        <w:adjustRightInd w:val="0"/>
        <w:spacing w:after="0" w:line="240" w:lineRule="auto"/>
        <w:jc w:val="both"/>
        <w:rPr>
          <w:rFonts w:cstheme="minorHAnsi"/>
        </w:rPr>
      </w:pPr>
      <w:r w:rsidRPr="006B0788">
        <w:rPr>
          <w:rFonts w:cstheme="minorHAnsi"/>
          <w:shd w:val="clear" w:color="auto" w:fill="FFFFFF"/>
        </w:rPr>
        <w:t xml:space="preserve">Na stronie prowadzonego postępowania zostaje zamieszczony Załącznik nr 5 do SWZ – po zm. </w:t>
      </w:r>
      <w:r w:rsidR="008D78C0">
        <w:rPr>
          <w:rFonts w:cstheme="minorHAnsi"/>
          <w:shd w:val="clear" w:color="auto" w:fill="FFFFFF"/>
        </w:rPr>
        <w:t>10.</w:t>
      </w:r>
      <w:r w:rsidRPr="006B0788">
        <w:rPr>
          <w:rFonts w:cstheme="minorHAnsi"/>
          <w:shd w:val="clear" w:color="auto" w:fill="FFFFFF"/>
        </w:rPr>
        <w:t xml:space="preserve">07.24 r. ze zmienionym zapisem w par. 3 ust. 5. </w:t>
      </w:r>
    </w:p>
    <w:p w14:paraId="697A1E93" w14:textId="77777777" w:rsidR="007506DB" w:rsidRPr="006B0788" w:rsidRDefault="007506DB" w:rsidP="00E35820">
      <w:pPr>
        <w:autoSpaceDE w:val="0"/>
        <w:autoSpaceDN w:val="0"/>
        <w:adjustRightInd w:val="0"/>
        <w:spacing w:after="0" w:line="240" w:lineRule="auto"/>
        <w:jc w:val="both"/>
        <w:rPr>
          <w:rFonts w:cstheme="minorHAnsi"/>
        </w:rPr>
      </w:pPr>
    </w:p>
    <w:p w14:paraId="2DAA24F1" w14:textId="77777777" w:rsidR="007A3A5D" w:rsidRPr="006B0788" w:rsidRDefault="007A3A5D" w:rsidP="00E35820">
      <w:pPr>
        <w:autoSpaceDE w:val="0"/>
        <w:autoSpaceDN w:val="0"/>
        <w:adjustRightInd w:val="0"/>
        <w:spacing w:after="0" w:line="240" w:lineRule="auto"/>
        <w:jc w:val="both"/>
        <w:rPr>
          <w:rFonts w:cstheme="minorHAnsi"/>
        </w:rPr>
      </w:pPr>
      <w:r w:rsidRPr="006B0788">
        <w:rPr>
          <w:rFonts w:cstheme="minorHAnsi"/>
        </w:rPr>
        <w:t>Pytanie 4</w:t>
      </w:r>
    </w:p>
    <w:p w14:paraId="2FF530C3" w14:textId="77777777" w:rsidR="007A3A5D" w:rsidRPr="006B0788" w:rsidRDefault="007506DB" w:rsidP="00E35820">
      <w:pPr>
        <w:autoSpaceDE w:val="0"/>
        <w:autoSpaceDN w:val="0"/>
        <w:adjustRightInd w:val="0"/>
        <w:spacing w:after="0" w:line="240" w:lineRule="auto"/>
        <w:jc w:val="both"/>
        <w:rPr>
          <w:rFonts w:cstheme="minorHAnsi"/>
        </w:rPr>
      </w:pPr>
      <w:r w:rsidRPr="006B0788">
        <w:rPr>
          <w:rFonts w:cstheme="minorHAnsi"/>
        </w:rPr>
        <w:t>Czy Zamawiający wyraża zgodę na otrzymywanie faktur poprzez serwis internetowy Wykonawcy? Wykonawca wyjaśnia, poprzez zalogowanie się na serwis internetowy Wykonawcy Zamawiający ma również możliwość między innymi do:</w:t>
      </w:r>
    </w:p>
    <w:p w14:paraId="414FA202" w14:textId="6C5C8872" w:rsidR="007A3A5D" w:rsidRPr="006B0788" w:rsidRDefault="007506DB" w:rsidP="00E35820">
      <w:pPr>
        <w:autoSpaceDE w:val="0"/>
        <w:autoSpaceDN w:val="0"/>
        <w:adjustRightInd w:val="0"/>
        <w:spacing w:after="0" w:line="240" w:lineRule="auto"/>
        <w:jc w:val="both"/>
        <w:rPr>
          <w:rFonts w:cstheme="minorHAnsi"/>
        </w:rPr>
      </w:pPr>
      <w:r w:rsidRPr="006B0788">
        <w:rPr>
          <w:rFonts w:cstheme="minorHAnsi"/>
        </w:rPr>
        <w:t xml:space="preserve">• przeglądu informacji o aktualnych i archiwalnych rozliczeniach wynikających z realizacji Umowy, </w:t>
      </w:r>
    </w:p>
    <w:p w14:paraId="47F17726" w14:textId="77777777" w:rsidR="007A3A5D" w:rsidRPr="006B0788" w:rsidRDefault="007506DB" w:rsidP="00E35820">
      <w:pPr>
        <w:autoSpaceDE w:val="0"/>
        <w:autoSpaceDN w:val="0"/>
        <w:adjustRightInd w:val="0"/>
        <w:spacing w:after="0" w:line="240" w:lineRule="auto"/>
        <w:jc w:val="both"/>
        <w:rPr>
          <w:rFonts w:cstheme="minorHAnsi"/>
        </w:rPr>
      </w:pPr>
      <w:r w:rsidRPr="006B0788">
        <w:rPr>
          <w:rFonts w:cstheme="minorHAnsi"/>
        </w:rPr>
        <w:t xml:space="preserve">• bieżącego monitorowania historii zużycia paliwa gazowego, </w:t>
      </w:r>
    </w:p>
    <w:p w14:paraId="39D6320E" w14:textId="77777777" w:rsidR="007A3A5D" w:rsidRPr="006B0788" w:rsidRDefault="007506DB" w:rsidP="00E35820">
      <w:pPr>
        <w:autoSpaceDE w:val="0"/>
        <w:autoSpaceDN w:val="0"/>
        <w:adjustRightInd w:val="0"/>
        <w:spacing w:after="0" w:line="240" w:lineRule="auto"/>
        <w:jc w:val="both"/>
        <w:rPr>
          <w:rFonts w:cstheme="minorHAnsi"/>
        </w:rPr>
      </w:pPr>
      <w:r w:rsidRPr="006B0788">
        <w:rPr>
          <w:rFonts w:cstheme="minorHAnsi"/>
        </w:rPr>
        <w:t xml:space="preserve">• sprawdzenia aktualnego zamówienia paliwa gazowego w bieżącym roku gazowym, </w:t>
      </w:r>
    </w:p>
    <w:p w14:paraId="034DCE81" w14:textId="77777777" w:rsidR="007A3A5D" w:rsidRPr="006B0788" w:rsidRDefault="007506DB" w:rsidP="00E35820">
      <w:pPr>
        <w:autoSpaceDE w:val="0"/>
        <w:autoSpaceDN w:val="0"/>
        <w:adjustRightInd w:val="0"/>
        <w:spacing w:after="0" w:line="240" w:lineRule="auto"/>
        <w:jc w:val="both"/>
        <w:rPr>
          <w:rFonts w:cstheme="minorHAnsi"/>
        </w:rPr>
      </w:pPr>
      <w:r w:rsidRPr="006B0788">
        <w:rPr>
          <w:rFonts w:cstheme="minorHAnsi"/>
        </w:rPr>
        <w:t xml:space="preserve">• podglądu faktur, </w:t>
      </w:r>
    </w:p>
    <w:p w14:paraId="71FFA271" w14:textId="77777777" w:rsidR="007A3A5D" w:rsidRPr="006B0788" w:rsidRDefault="007506DB" w:rsidP="00E35820">
      <w:pPr>
        <w:autoSpaceDE w:val="0"/>
        <w:autoSpaceDN w:val="0"/>
        <w:adjustRightInd w:val="0"/>
        <w:spacing w:after="0" w:line="240" w:lineRule="auto"/>
        <w:jc w:val="both"/>
        <w:rPr>
          <w:rFonts w:cstheme="minorHAnsi"/>
        </w:rPr>
      </w:pPr>
      <w:r w:rsidRPr="006B0788">
        <w:rPr>
          <w:rFonts w:cstheme="minorHAnsi"/>
        </w:rPr>
        <w:t xml:space="preserve">• przekazania poprzez formularz kontaktowy reklamacji, uwag, wniosków, co do których Umowa nie zastrzega formy szczególnej. </w:t>
      </w:r>
    </w:p>
    <w:p w14:paraId="7E3131D8" w14:textId="6BE3ADF9" w:rsidR="007A3A5D" w:rsidRPr="006B0788" w:rsidRDefault="007A3A5D" w:rsidP="00E35820">
      <w:pPr>
        <w:autoSpaceDE w:val="0"/>
        <w:autoSpaceDN w:val="0"/>
        <w:adjustRightInd w:val="0"/>
        <w:spacing w:after="0" w:line="240" w:lineRule="auto"/>
        <w:jc w:val="both"/>
        <w:rPr>
          <w:rFonts w:cstheme="minorHAnsi"/>
        </w:rPr>
      </w:pPr>
      <w:r w:rsidRPr="006B0788">
        <w:rPr>
          <w:rFonts w:cstheme="minorHAnsi"/>
        </w:rPr>
        <w:t>Odpowiedź 4</w:t>
      </w:r>
    </w:p>
    <w:p w14:paraId="2973CD7A" w14:textId="636F790C" w:rsidR="007A3A5D" w:rsidRDefault="006B0788" w:rsidP="00E35820">
      <w:pPr>
        <w:autoSpaceDE w:val="0"/>
        <w:autoSpaceDN w:val="0"/>
        <w:adjustRightInd w:val="0"/>
        <w:spacing w:after="0" w:line="240" w:lineRule="auto"/>
        <w:jc w:val="both"/>
        <w:rPr>
          <w:rFonts w:cstheme="minorHAnsi"/>
          <w:shd w:val="clear" w:color="auto" w:fill="FFFFFF"/>
        </w:rPr>
      </w:pPr>
      <w:r w:rsidRPr="006B0788">
        <w:rPr>
          <w:rFonts w:cstheme="minorHAnsi"/>
          <w:shd w:val="clear" w:color="auto" w:fill="FFFFFF"/>
        </w:rPr>
        <w:t>Pełnomocnik Zamawiającego informuje, że</w:t>
      </w:r>
      <w:r>
        <w:rPr>
          <w:rFonts w:cstheme="minorHAnsi"/>
          <w:shd w:val="clear" w:color="auto" w:fill="FFFFFF"/>
        </w:rPr>
        <w:t xml:space="preserve"> Zamawiający nie wyraża zgody na powyższe.</w:t>
      </w:r>
    </w:p>
    <w:p w14:paraId="6C85CF31" w14:textId="77777777" w:rsidR="006B0788" w:rsidRPr="006B0788" w:rsidRDefault="006B0788" w:rsidP="00E35820">
      <w:pPr>
        <w:autoSpaceDE w:val="0"/>
        <w:autoSpaceDN w:val="0"/>
        <w:adjustRightInd w:val="0"/>
        <w:spacing w:after="0" w:line="240" w:lineRule="auto"/>
        <w:jc w:val="both"/>
        <w:rPr>
          <w:rFonts w:cstheme="minorHAnsi"/>
        </w:rPr>
      </w:pPr>
    </w:p>
    <w:p w14:paraId="1533E0C1" w14:textId="77777777" w:rsidR="00A765BA" w:rsidRPr="006B0788" w:rsidRDefault="00A765BA" w:rsidP="00E35820">
      <w:pPr>
        <w:autoSpaceDE w:val="0"/>
        <w:autoSpaceDN w:val="0"/>
        <w:adjustRightInd w:val="0"/>
        <w:spacing w:after="0" w:line="240" w:lineRule="auto"/>
        <w:jc w:val="both"/>
        <w:rPr>
          <w:rFonts w:cstheme="minorHAnsi"/>
        </w:rPr>
      </w:pPr>
      <w:r w:rsidRPr="006B0788">
        <w:rPr>
          <w:rFonts w:cstheme="minorHAnsi"/>
        </w:rPr>
        <w:t>Pytanie 5</w:t>
      </w:r>
    </w:p>
    <w:p w14:paraId="38505D07" w14:textId="77777777" w:rsidR="00A765BA" w:rsidRPr="006B0788" w:rsidRDefault="007506DB" w:rsidP="00E35820">
      <w:pPr>
        <w:autoSpaceDE w:val="0"/>
        <w:autoSpaceDN w:val="0"/>
        <w:adjustRightInd w:val="0"/>
        <w:spacing w:after="0" w:line="240" w:lineRule="auto"/>
        <w:jc w:val="both"/>
        <w:rPr>
          <w:rFonts w:cstheme="minorHAnsi"/>
        </w:rPr>
      </w:pPr>
      <w:r w:rsidRPr="006B0788">
        <w:rPr>
          <w:rFonts w:cstheme="minorHAnsi"/>
        </w:rPr>
        <w:t xml:space="preserve">Wykonawca prosi o określenie ewentualnego odchylenia wolumenu względem zapotrzebowania podstawowego do poziomu max +/- 20%. </w:t>
      </w:r>
    </w:p>
    <w:p w14:paraId="6F501CCA" w14:textId="4309A9B6" w:rsidR="00A765BA" w:rsidRPr="006B0788" w:rsidRDefault="00A765BA" w:rsidP="00E35820">
      <w:pPr>
        <w:autoSpaceDE w:val="0"/>
        <w:autoSpaceDN w:val="0"/>
        <w:adjustRightInd w:val="0"/>
        <w:spacing w:after="0" w:line="240" w:lineRule="auto"/>
        <w:jc w:val="both"/>
        <w:rPr>
          <w:rFonts w:cstheme="minorHAnsi"/>
        </w:rPr>
      </w:pPr>
      <w:r w:rsidRPr="006B0788">
        <w:rPr>
          <w:rFonts w:cstheme="minorHAnsi"/>
        </w:rPr>
        <w:t>Odpowiedź 5</w:t>
      </w:r>
    </w:p>
    <w:p w14:paraId="0334669F" w14:textId="77777777" w:rsidR="00A765BA" w:rsidRPr="006B0788" w:rsidRDefault="00A765BA" w:rsidP="00A765BA">
      <w:pPr>
        <w:autoSpaceDE w:val="0"/>
        <w:autoSpaceDN w:val="0"/>
        <w:adjustRightInd w:val="0"/>
        <w:spacing w:after="0" w:line="240" w:lineRule="auto"/>
        <w:jc w:val="both"/>
        <w:rPr>
          <w:rFonts w:cstheme="minorHAnsi"/>
          <w:shd w:val="clear" w:color="auto" w:fill="FFFFFF"/>
        </w:rPr>
      </w:pPr>
      <w:r w:rsidRPr="006B0788">
        <w:rPr>
          <w:rFonts w:cstheme="minorHAnsi"/>
          <w:shd w:val="clear" w:color="auto" w:fill="FFFFFF"/>
        </w:rPr>
        <w:t>Pełnomocnik Zamawiającego informuje, że zgodnie z zapisami zał. nr 4 do SWZ dopuszczalne są m.in. następujące zmiany:</w:t>
      </w:r>
    </w:p>
    <w:p w14:paraId="2A8998F0" w14:textId="77777777" w:rsidR="00A765BA" w:rsidRPr="006B0788" w:rsidRDefault="00A765BA" w:rsidP="00A765BA">
      <w:pPr>
        <w:pStyle w:val="Akapitzlist"/>
        <w:widowControl/>
        <w:numPr>
          <w:ilvl w:val="0"/>
          <w:numId w:val="10"/>
        </w:numPr>
        <w:tabs>
          <w:tab w:val="left" w:pos="284"/>
        </w:tabs>
        <w:autoSpaceDE/>
        <w:autoSpaceDN/>
        <w:adjustRightInd/>
        <w:spacing w:after="200"/>
        <w:ind w:left="38" w:hanging="38"/>
        <w:jc w:val="both"/>
        <w:rPr>
          <w:rFonts w:asciiTheme="minorHAnsi" w:hAnsiTheme="minorHAnsi" w:cstheme="minorHAnsi"/>
          <w:i/>
          <w:iCs/>
          <w:sz w:val="22"/>
          <w:szCs w:val="22"/>
        </w:rPr>
      </w:pPr>
      <w:r w:rsidRPr="006B0788">
        <w:rPr>
          <w:rFonts w:asciiTheme="minorHAnsi" w:hAnsiTheme="minorHAnsi" w:cstheme="minorHAnsi"/>
          <w:i/>
          <w:iCs/>
          <w:sz w:val="22"/>
          <w:szCs w:val="22"/>
        </w:rPr>
        <w:t xml:space="preserve">na wniosek Zamawiającego możliwe jest rozszerzenie dostawy gazu ziemnego </w:t>
      </w:r>
      <w:r w:rsidRPr="006B0788">
        <w:rPr>
          <w:rFonts w:asciiTheme="minorHAnsi" w:hAnsiTheme="minorHAnsi" w:cstheme="minorHAnsi"/>
          <w:b/>
          <w:i/>
          <w:iCs/>
          <w:sz w:val="22"/>
          <w:szCs w:val="22"/>
        </w:rPr>
        <w:t>w przypadku dodawania nowych punktów poboru przez jednostki wymienionej w Załączniku nr 1 do SWZ</w:t>
      </w:r>
      <w:r w:rsidRPr="006B0788">
        <w:rPr>
          <w:rFonts w:asciiTheme="minorHAnsi" w:hAnsiTheme="minorHAnsi" w:cstheme="minorHAnsi"/>
          <w:i/>
          <w:iCs/>
          <w:sz w:val="22"/>
          <w:szCs w:val="22"/>
        </w:rPr>
        <w:t>, zmiana nie może przekroczyć 20 % wolumenu określonego w SWZ i będzie następowała na podstawie aneksu do Umowy. Dodawane punkty poboru powinny być rozliczane w grupach taryfowych, które zostały wycenione w Formularz cenowym.</w:t>
      </w:r>
    </w:p>
    <w:p w14:paraId="7BBD0726" w14:textId="77777777" w:rsidR="00A765BA" w:rsidRPr="006B0788" w:rsidRDefault="00A765BA" w:rsidP="00A765BA">
      <w:pPr>
        <w:pStyle w:val="Akapitzlist"/>
        <w:widowControl/>
        <w:numPr>
          <w:ilvl w:val="0"/>
          <w:numId w:val="10"/>
        </w:numPr>
        <w:tabs>
          <w:tab w:val="left" w:pos="284"/>
        </w:tabs>
        <w:autoSpaceDE/>
        <w:autoSpaceDN/>
        <w:adjustRightInd/>
        <w:spacing w:after="200"/>
        <w:ind w:left="38" w:hanging="38"/>
        <w:jc w:val="both"/>
        <w:rPr>
          <w:rFonts w:asciiTheme="minorHAnsi" w:hAnsiTheme="minorHAnsi" w:cstheme="minorHAnsi"/>
          <w:i/>
          <w:iCs/>
          <w:sz w:val="22"/>
          <w:szCs w:val="22"/>
        </w:rPr>
      </w:pPr>
      <w:r w:rsidRPr="006B0788">
        <w:rPr>
          <w:rFonts w:asciiTheme="minorHAnsi" w:hAnsiTheme="minorHAnsi" w:cstheme="minorHAnsi"/>
          <w:i/>
          <w:iCs/>
          <w:sz w:val="22"/>
          <w:szCs w:val="22"/>
        </w:rPr>
        <w:t>na wniosek Zamawiającego możliwe jest zmniejszenie dostawy gazu ziemnego w przypadku odejmowania punktów poboru przez jednostki wymienionej w Załączniku nr 1 do SWZ, zmiana nie może przekroczyć 20 % wolumenu określonego w SWZ.</w:t>
      </w:r>
    </w:p>
    <w:p w14:paraId="4EE419C3" w14:textId="77777777" w:rsidR="00A765BA" w:rsidRPr="006B0788" w:rsidRDefault="00A765BA" w:rsidP="00E35820">
      <w:pPr>
        <w:autoSpaceDE w:val="0"/>
        <w:autoSpaceDN w:val="0"/>
        <w:adjustRightInd w:val="0"/>
        <w:spacing w:after="0" w:line="240" w:lineRule="auto"/>
        <w:jc w:val="both"/>
        <w:rPr>
          <w:rFonts w:cstheme="minorHAnsi"/>
        </w:rPr>
      </w:pPr>
      <w:r w:rsidRPr="006B0788">
        <w:rPr>
          <w:rFonts w:cstheme="minorHAnsi"/>
        </w:rPr>
        <w:t>Pytanie 6</w:t>
      </w:r>
    </w:p>
    <w:p w14:paraId="039317D1" w14:textId="77777777" w:rsidR="00A765BA" w:rsidRPr="006B0788" w:rsidRDefault="007506DB" w:rsidP="00E35820">
      <w:pPr>
        <w:autoSpaceDE w:val="0"/>
        <w:autoSpaceDN w:val="0"/>
        <w:adjustRightInd w:val="0"/>
        <w:spacing w:after="0" w:line="240" w:lineRule="auto"/>
        <w:jc w:val="both"/>
        <w:rPr>
          <w:rFonts w:cstheme="minorHAnsi"/>
        </w:rPr>
      </w:pPr>
      <w:r w:rsidRPr="006B0788">
        <w:rPr>
          <w:rFonts w:cstheme="minorHAnsi"/>
        </w:rPr>
        <w:t xml:space="preserve">Czy dla punktów objętych ochroną taryfową Zamawiający wyraża zgodę na zmianę stawek (wzrost lub spadek) za paliwo gazowe oraz opłaty abonamentowej, w przypadku zatwierdzenia przez Prezesa URE nowej taryfy Wykonawcy? </w:t>
      </w:r>
    </w:p>
    <w:p w14:paraId="12C5FBCA" w14:textId="4B6ED0C9" w:rsidR="00A765BA" w:rsidRPr="006B0788" w:rsidRDefault="00A765BA" w:rsidP="00E35820">
      <w:pPr>
        <w:autoSpaceDE w:val="0"/>
        <w:autoSpaceDN w:val="0"/>
        <w:adjustRightInd w:val="0"/>
        <w:spacing w:after="0" w:line="240" w:lineRule="auto"/>
        <w:jc w:val="both"/>
        <w:rPr>
          <w:rFonts w:cstheme="minorHAnsi"/>
        </w:rPr>
      </w:pPr>
      <w:r w:rsidRPr="006B0788">
        <w:rPr>
          <w:rFonts w:cstheme="minorHAnsi"/>
        </w:rPr>
        <w:t>Odpowiedź 6</w:t>
      </w:r>
    </w:p>
    <w:p w14:paraId="16F131A7" w14:textId="48DBAD84" w:rsidR="00A765BA" w:rsidRPr="006B0788" w:rsidRDefault="00A765BA" w:rsidP="00E35820">
      <w:pPr>
        <w:autoSpaceDE w:val="0"/>
        <w:autoSpaceDN w:val="0"/>
        <w:adjustRightInd w:val="0"/>
        <w:spacing w:after="0" w:line="240" w:lineRule="auto"/>
        <w:jc w:val="both"/>
        <w:rPr>
          <w:rFonts w:cstheme="minorHAnsi"/>
        </w:rPr>
      </w:pPr>
      <w:r w:rsidRPr="006B0788">
        <w:rPr>
          <w:rFonts w:cstheme="minorHAnsi"/>
          <w:shd w:val="clear" w:color="auto" w:fill="FFFFFF"/>
        </w:rPr>
        <w:t xml:space="preserve">Pełnomocnik Zamawiającego informuje, że Zamawiający wyraża zgodę </w:t>
      </w:r>
      <w:r w:rsidRPr="006B0788">
        <w:rPr>
          <w:rFonts w:cstheme="minorHAnsi"/>
        </w:rPr>
        <w:t>na powyższe.</w:t>
      </w:r>
    </w:p>
    <w:p w14:paraId="0AB66DEE" w14:textId="77777777" w:rsidR="00A765BA" w:rsidRPr="006B0788" w:rsidRDefault="00A765BA" w:rsidP="00E35820">
      <w:pPr>
        <w:autoSpaceDE w:val="0"/>
        <w:autoSpaceDN w:val="0"/>
        <w:adjustRightInd w:val="0"/>
        <w:spacing w:after="0" w:line="240" w:lineRule="auto"/>
        <w:jc w:val="both"/>
        <w:rPr>
          <w:rFonts w:cstheme="minorHAnsi"/>
        </w:rPr>
      </w:pPr>
    </w:p>
    <w:p w14:paraId="68E9DEE5" w14:textId="77777777" w:rsidR="00A765BA" w:rsidRPr="006B0788" w:rsidRDefault="00A765BA" w:rsidP="00E35820">
      <w:pPr>
        <w:autoSpaceDE w:val="0"/>
        <w:autoSpaceDN w:val="0"/>
        <w:adjustRightInd w:val="0"/>
        <w:spacing w:after="0" w:line="240" w:lineRule="auto"/>
        <w:jc w:val="both"/>
        <w:rPr>
          <w:rFonts w:cstheme="minorHAnsi"/>
        </w:rPr>
      </w:pPr>
      <w:r w:rsidRPr="006B0788">
        <w:rPr>
          <w:rFonts w:cstheme="minorHAnsi"/>
        </w:rPr>
        <w:t>Pytanie 7</w:t>
      </w:r>
    </w:p>
    <w:p w14:paraId="293CCD5E" w14:textId="77777777" w:rsidR="00A765BA" w:rsidRPr="006B0788" w:rsidRDefault="007506DB" w:rsidP="00E35820">
      <w:pPr>
        <w:autoSpaceDE w:val="0"/>
        <w:autoSpaceDN w:val="0"/>
        <w:adjustRightInd w:val="0"/>
        <w:spacing w:after="0" w:line="240" w:lineRule="auto"/>
        <w:jc w:val="both"/>
        <w:rPr>
          <w:rFonts w:cstheme="minorHAnsi"/>
        </w:rPr>
      </w:pPr>
      <w:r w:rsidRPr="006B0788">
        <w:rPr>
          <w:rFonts w:cstheme="minorHAnsi"/>
        </w:rPr>
        <w:t>Dotyczy formularza cenowego Wykonawca informuje, że dla podmiotów podlegających ochronie taryfowej niższe stawki dla opłat dystrybucyjnych obowiązywały tylko do 30.06.2024 r. W związku z powyższym Wykonawca prosi o zmianę stawek opłat dystrybucyjnych.</w:t>
      </w:r>
    </w:p>
    <w:p w14:paraId="2A0D0946" w14:textId="29ABB55A" w:rsidR="00A765BA" w:rsidRPr="006B0788" w:rsidRDefault="00A765BA" w:rsidP="00E35820">
      <w:pPr>
        <w:autoSpaceDE w:val="0"/>
        <w:autoSpaceDN w:val="0"/>
        <w:adjustRightInd w:val="0"/>
        <w:spacing w:after="0" w:line="240" w:lineRule="auto"/>
        <w:jc w:val="both"/>
        <w:rPr>
          <w:rFonts w:cstheme="minorHAnsi"/>
        </w:rPr>
      </w:pPr>
      <w:r w:rsidRPr="006B0788">
        <w:rPr>
          <w:rFonts w:cstheme="minorHAnsi"/>
        </w:rPr>
        <w:t>Odpowiedź 7</w:t>
      </w:r>
    </w:p>
    <w:p w14:paraId="361D0D40" w14:textId="50C2CCA2" w:rsidR="00A765BA" w:rsidRPr="006B0788" w:rsidRDefault="00A765BA" w:rsidP="00A765BA">
      <w:pPr>
        <w:autoSpaceDE w:val="0"/>
        <w:autoSpaceDN w:val="0"/>
        <w:adjustRightInd w:val="0"/>
        <w:spacing w:after="0" w:line="240" w:lineRule="auto"/>
        <w:jc w:val="both"/>
        <w:rPr>
          <w:rFonts w:cstheme="minorHAnsi"/>
          <w:color w:val="000000"/>
        </w:rPr>
      </w:pPr>
      <w:r w:rsidRPr="006B0788">
        <w:rPr>
          <w:rFonts w:cstheme="minorHAnsi"/>
          <w:shd w:val="clear" w:color="auto" w:fill="FFFFFF"/>
        </w:rPr>
        <w:t xml:space="preserve">Pełnomocnik Zamawiającego informuje, że na stronie prowadzonego postępowania zostaje zamieszczony załącznik nr 3 do SWZ – po zm. </w:t>
      </w:r>
      <w:r w:rsidR="00DF1BDF">
        <w:rPr>
          <w:rFonts w:cstheme="minorHAnsi"/>
          <w:shd w:val="clear" w:color="auto" w:fill="FFFFFF"/>
        </w:rPr>
        <w:t>10.</w:t>
      </w:r>
      <w:r w:rsidRPr="006B0788">
        <w:rPr>
          <w:rFonts w:cstheme="minorHAnsi"/>
          <w:shd w:val="clear" w:color="auto" w:fill="FFFFFF"/>
        </w:rPr>
        <w:t xml:space="preserve">07.24 r. </w:t>
      </w:r>
      <w:r w:rsidR="00DF1BDF">
        <w:rPr>
          <w:rFonts w:cstheme="minorHAnsi"/>
          <w:shd w:val="clear" w:color="auto" w:fill="FFFFFF"/>
        </w:rPr>
        <w:t xml:space="preserve">zawierający </w:t>
      </w:r>
      <w:r w:rsidRPr="006B0788">
        <w:rPr>
          <w:rFonts w:cstheme="minorHAnsi"/>
          <w:color w:val="000000"/>
        </w:rPr>
        <w:t xml:space="preserve">aktualne stawki opłat dystrybucyjnych dla podmiotów podlegających ochronie taryfowej. </w:t>
      </w:r>
    </w:p>
    <w:p w14:paraId="613113BD" w14:textId="77777777" w:rsidR="00A765BA" w:rsidRPr="006B0788" w:rsidRDefault="00A765BA" w:rsidP="00E35820">
      <w:pPr>
        <w:autoSpaceDE w:val="0"/>
        <w:autoSpaceDN w:val="0"/>
        <w:adjustRightInd w:val="0"/>
        <w:spacing w:after="0" w:line="240" w:lineRule="auto"/>
        <w:jc w:val="both"/>
        <w:rPr>
          <w:rFonts w:cstheme="minorHAnsi"/>
        </w:rPr>
      </w:pPr>
    </w:p>
    <w:p w14:paraId="48417857" w14:textId="77777777" w:rsidR="00A765BA" w:rsidRPr="006B0788" w:rsidRDefault="00A765BA" w:rsidP="00E35820">
      <w:pPr>
        <w:autoSpaceDE w:val="0"/>
        <w:autoSpaceDN w:val="0"/>
        <w:adjustRightInd w:val="0"/>
        <w:spacing w:after="0" w:line="240" w:lineRule="auto"/>
        <w:jc w:val="both"/>
        <w:rPr>
          <w:rFonts w:cstheme="minorHAnsi"/>
        </w:rPr>
      </w:pPr>
      <w:r w:rsidRPr="006B0788">
        <w:rPr>
          <w:rFonts w:cstheme="minorHAnsi"/>
        </w:rPr>
        <w:t>Pytanie 8</w:t>
      </w:r>
    </w:p>
    <w:p w14:paraId="6558E906" w14:textId="77777777" w:rsidR="00A765BA" w:rsidRPr="006B0788" w:rsidRDefault="007506DB" w:rsidP="00E35820">
      <w:pPr>
        <w:autoSpaceDE w:val="0"/>
        <w:autoSpaceDN w:val="0"/>
        <w:adjustRightInd w:val="0"/>
        <w:spacing w:after="0" w:line="240" w:lineRule="auto"/>
        <w:jc w:val="both"/>
        <w:rPr>
          <w:rFonts w:cstheme="minorHAnsi"/>
        </w:rPr>
      </w:pPr>
      <w:r w:rsidRPr="006B0788">
        <w:rPr>
          <w:rFonts w:cstheme="minorHAnsi"/>
        </w:rPr>
        <w:t xml:space="preserve">W przypadku jeśli Operator Systemu Dystrybucyjnego w momencie zgłaszania umowy do realizacji zakwestionuje grupy taryfowe oraz moce umowne wskazane w postępowaniu, to czy Zamawiający wyrazi zgodę na dostosowanie grup taryfowych oraz mocy umownych do obowiązujących u OSD? </w:t>
      </w:r>
    </w:p>
    <w:p w14:paraId="2F6755DF" w14:textId="5CF53887" w:rsidR="00A765BA" w:rsidRPr="006B0788" w:rsidRDefault="00A765BA" w:rsidP="00E35820">
      <w:pPr>
        <w:autoSpaceDE w:val="0"/>
        <w:autoSpaceDN w:val="0"/>
        <w:adjustRightInd w:val="0"/>
        <w:spacing w:after="0" w:line="240" w:lineRule="auto"/>
        <w:jc w:val="both"/>
        <w:rPr>
          <w:rFonts w:cstheme="minorHAnsi"/>
        </w:rPr>
      </w:pPr>
      <w:r w:rsidRPr="006B0788">
        <w:rPr>
          <w:rFonts w:cstheme="minorHAnsi"/>
        </w:rPr>
        <w:t>Odpowiedź 8</w:t>
      </w:r>
    </w:p>
    <w:p w14:paraId="33ADF75B" w14:textId="1C61F0FD" w:rsidR="00A765BA" w:rsidRPr="006B0788" w:rsidRDefault="00A765BA" w:rsidP="00CD1556">
      <w:pPr>
        <w:spacing w:line="240" w:lineRule="auto"/>
        <w:jc w:val="both"/>
        <w:rPr>
          <w:rFonts w:cstheme="minorHAnsi"/>
        </w:rPr>
      </w:pPr>
      <w:r w:rsidRPr="006B0788">
        <w:rPr>
          <w:rFonts w:cstheme="minorHAnsi"/>
          <w:shd w:val="clear" w:color="auto" w:fill="FFFFFF"/>
        </w:rPr>
        <w:t xml:space="preserve">Pełnomocnik Zamawiającego informuje, że </w:t>
      </w:r>
      <w:r w:rsidRPr="006B0788">
        <w:rPr>
          <w:rFonts w:cstheme="minorHAnsi"/>
        </w:rPr>
        <w:t>podane w dokumentacji przetargowej parametry dystrybucyjne, w szczególności moce umowne, adresy punktów poboru, grupy taryfowe są zgodne z obecnie obowiązującymi u Operatora Systemu Dystrybucyjnego. Zamawiający wyrazi zgodę na dostosowanie grup taryfowych i mocy umownych do obowiązujących u OSD, jeśli Operator Systemu Dystrybucyjnego w momencie zgłaszania umowy do realizacji zakwestionuje grupy taryfowe wskazane w postępowaniu.</w:t>
      </w:r>
    </w:p>
    <w:p w14:paraId="495E898A" w14:textId="77777777" w:rsidR="0002497A" w:rsidRPr="006B0788" w:rsidRDefault="0002497A" w:rsidP="00E35820">
      <w:pPr>
        <w:autoSpaceDE w:val="0"/>
        <w:autoSpaceDN w:val="0"/>
        <w:adjustRightInd w:val="0"/>
        <w:spacing w:after="0" w:line="240" w:lineRule="auto"/>
        <w:jc w:val="both"/>
        <w:rPr>
          <w:rFonts w:cstheme="minorHAnsi"/>
        </w:rPr>
      </w:pPr>
      <w:r w:rsidRPr="006B0788">
        <w:rPr>
          <w:rFonts w:cstheme="minorHAnsi"/>
        </w:rPr>
        <w:t>Pytanie 9</w:t>
      </w:r>
    </w:p>
    <w:p w14:paraId="0F190F00" w14:textId="1CA490E7" w:rsidR="0002497A" w:rsidRPr="006B0788" w:rsidRDefault="007506DB" w:rsidP="00E35820">
      <w:pPr>
        <w:autoSpaceDE w:val="0"/>
        <w:autoSpaceDN w:val="0"/>
        <w:adjustRightInd w:val="0"/>
        <w:spacing w:after="0" w:line="240" w:lineRule="auto"/>
        <w:jc w:val="both"/>
        <w:rPr>
          <w:rFonts w:cstheme="minorHAnsi"/>
        </w:rPr>
      </w:pPr>
      <w:r w:rsidRPr="006B0788">
        <w:rPr>
          <w:rFonts w:cstheme="minorHAnsi"/>
        </w:rPr>
        <w:t xml:space="preserve">Czy w przypadku rozbieżności pomiędzy danymi w umowie przekazanymi przez Zamawianego odnośnie kwalifikacji danego punktu poboru paliwa gazowego do grupy taryfowej OSD i mocy umownej, a danymi przekazanymi przez OSD za dany okres rozliczeniowy w trakcie obowiązywania umowy, czy Zamawiający wyraża zgodę, aby rozliczanie opłat dystrybucyjnych odbywało się na podstawie kwalifikacji do danej grupy taryfowej przez OSD w danym okresie rozliczeniowym, a opłaty abonamentowe/handlowej były rozliczane wg zasad i cen wynikających z cennika Wykonawcy dla danej grupy taryfowej? 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 </w:t>
      </w:r>
    </w:p>
    <w:p w14:paraId="6E8C5DB4" w14:textId="55D2A8E1" w:rsidR="0002497A" w:rsidRPr="006B0788" w:rsidRDefault="0002497A" w:rsidP="00E35820">
      <w:pPr>
        <w:autoSpaceDE w:val="0"/>
        <w:autoSpaceDN w:val="0"/>
        <w:adjustRightInd w:val="0"/>
        <w:spacing w:after="0" w:line="240" w:lineRule="auto"/>
        <w:jc w:val="both"/>
        <w:rPr>
          <w:rFonts w:cstheme="minorHAnsi"/>
        </w:rPr>
      </w:pPr>
      <w:r w:rsidRPr="006B0788">
        <w:rPr>
          <w:rFonts w:cstheme="minorHAnsi"/>
        </w:rPr>
        <w:t>Odpowiedź 9</w:t>
      </w:r>
    </w:p>
    <w:p w14:paraId="48192C7A" w14:textId="77777777" w:rsidR="0002497A" w:rsidRPr="006B0788" w:rsidRDefault="0002497A" w:rsidP="0002497A">
      <w:pPr>
        <w:autoSpaceDE w:val="0"/>
        <w:autoSpaceDN w:val="0"/>
        <w:adjustRightInd w:val="0"/>
        <w:spacing w:after="0" w:line="240" w:lineRule="auto"/>
        <w:jc w:val="both"/>
        <w:rPr>
          <w:rFonts w:cstheme="minorHAnsi"/>
        </w:rPr>
      </w:pPr>
      <w:r w:rsidRPr="006B0788">
        <w:rPr>
          <w:rFonts w:cstheme="minorHAnsi"/>
          <w:shd w:val="clear" w:color="auto" w:fill="FFFFFF"/>
        </w:rPr>
        <w:t>Pełnomocnik Zamawiającego informuje, że Zamawiający wyraża zgodę na powyższe.</w:t>
      </w:r>
    </w:p>
    <w:p w14:paraId="08CC31DF" w14:textId="77777777" w:rsidR="0002497A" w:rsidRPr="006B0788" w:rsidRDefault="0002497A" w:rsidP="0002497A">
      <w:pPr>
        <w:autoSpaceDE w:val="0"/>
        <w:autoSpaceDN w:val="0"/>
        <w:adjustRightInd w:val="0"/>
        <w:spacing w:after="0" w:line="240" w:lineRule="auto"/>
        <w:jc w:val="both"/>
        <w:rPr>
          <w:rFonts w:cstheme="minorHAnsi"/>
        </w:rPr>
      </w:pPr>
    </w:p>
    <w:p w14:paraId="3E32156B" w14:textId="77777777" w:rsidR="0002497A" w:rsidRPr="006B0788" w:rsidRDefault="0002497A" w:rsidP="00E35820">
      <w:pPr>
        <w:autoSpaceDE w:val="0"/>
        <w:autoSpaceDN w:val="0"/>
        <w:adjustRightInd w:val="0"/>
        <w:spacing w:after="0" w:line="240" w:lineRule="auto"/>
        <w:jc w:val="both"/>
        <w:rPr>
          <w:rFonts w:cstheme="minorHAnsi"/>
        </w:rPr>
      </w:pPr>
      <w:r w:rsidRPr="006B0788">
        <w:rPr>
          <w:rFonts w:cstheme="minorHAnsi"/>
        </w:rPr>
        <w:t>Pytanie 10</w:t>
      </w:r>
    </w:p>
    <w:p w14:paraId="22636433" w14:textId="51AEE91E" w:rsidR="007B76A0" w:rsidRPr="006B0788" w:rsidRDefault="007506DB" w:rsidP="00E35820">
      <w:pPr>
        <w:autoSpaceDE w:val="0"/>
        <w:autoSpaceDN w:val="0"/>
        <w:adjustRightInd w:val="0"/>
        <w:spacing w:after="0" w:line="240" w:lineRule="auto"/>
        <w:jc w:val="both"/>
        <w:rPr>
          <w:rFonts w:cstheme="minorHAnsi"/>
          <w:shd w:val="clear" w:color="auto" w:fill="FFFFFF"/>
        </w:rPr>
      </w:pPr>
      <w:r w:rsidRPr="006B0788">
        <w:rPr>
          <w:rFonts w:cstheme="minorHAnsi"/>
        </w:rPr>
        <w:t>Czy Zamawiający jest świadomy, że dane przedstawione w postępowaniu przetargowym odnośnie ochrony taryfowej powinny być tożsame w 100 % z danymi przedstawionymi w oświadczeniach o ochronie taryfowej składanych przez Zamawiającego podczas zawierania umów? Wykonawca wskazuje, że oparciu o dane wskazane przez Zamawiającego, a dotyczące ochrony taryfowej Wykonawca dokonuje kalkulacji ceny w oparciu o TGE, a każda zmiana tych danych wiąże się z negatywnymi skutkami finansowymi dla Wykonawcy. W związku z powyższym Zamawiający ma obowiązek określić ilość paliwa gazowego zgodnie z treścią art. 62 bb ustawy w prawo energetyczne pod rygorem odpowiedzialności karnej . Ponadto zgodnie z cytowanym przepisem „Osoba działająca w imieniu i na rzecz odbiorcy, o którym mowa w ust. 1, która w oświadczeniu, o którym mowa w ust. 1, określi szacowaną część paliwa gazowego, która będzie zużywana na potrzeby, o których mowa w ust. 1 pkt 2 lit. b, w sposób rażąco sprzeczny z ust. 2, ponosi na zasadzie winy odpowiedzialność wobec sprzedawcy paliw gazowych do kwoty stanowiącej iloczyn różnicy w cenie paliwa gazowego zawartej w cenniku sprzedawcy paliw gazowych a ceną w taryfie tego sprzedawcy oraz ilością paliwa gazowego zużytego na potrzeby, o których mowa w ust. 1 pkt 2 lit. b. 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 czy w takim przypadku Zamawiający wyraża zgodę, aby paliwo gazowe nie objęte ochroną taryfową było rozliczane wg obowiązującego Cennika Sprzedawcy na dzień dostawy paliwa gazowego?</w:t>
      </w:r>
      <w:r w:rsidR="00A64678" w:rsidRPr="006B0788">
        <w:rPr>
          <w:rFonts w:cstheme="minorHAnsi"/>
          <w:shd w:val="clear" w:color="auto" w:fill="FFFFFF"/>
        </w:rPr>
        <w:t xml:space="preserve">. </w:t>
      </w:r>
    </w:p>
    <w:p w14:paraId="36C97D04" w14:textId="2F045AF9" w:rsidR="0002497A" w:rsidRPr="006B0788" w:rsidRDefault="0002497A" w:rsidP="00E35820">
      <w:pPr>
        <w:autoSpaceDE w:val="0"/>
        <w:autoSpaceDN w:val="0"/>
        <w:adjustRightInd w:val="0"/>
        <w:spacing w:after="0" w:line="240" w:lineRule="auto"/>
        <w:jc w:val="both"/>
        <w:rPr>
          <w:rFonts w:cstheme="minorHAnsi"/>
          <w:shd w:val="clear" w:color="auto" w:fill="FFFFFF"/>
        </w:rPr>
      </w:pPr>
      <w:r w:rsidRPr="006B0788">
        <w:rPr>
          <w:rFonts w:cstheme="minorHAnsi"/>
          <w:shd w:val="clear" w:color="auto" w:fill="FFFFFF"/>
        </w:rPr>
        <w:t>Odpowiedź 10</w:t>
      </w:r>
    </w:p>
    <w:p w14:paraId="0ACE9B67" w14:textId="77777777" w:rsidR="0002497A" w:rsidRPr="006B0788" w:rsidRDefault="0002497A" w:rsidP="0002497A">
      <w:pPr>
        <w:pStyle w:val="Akapitzlist"/>
        <w:tabs>
          <w:tab w:val="left" w:pos="-142"/>
          <w:tab w:val="left" w:pos="142"/>
        </w:tabs>
        <w:ind w:left="0"/>
        <w:jc w:val="both"/>
        <w:rPr>
          <w:rFonts w:asciiTheme="minorHAnsi" w:hAnsiTheme="minorHAnsi" w:cstheme="minorHAnsi"/>
          <w:sz w:val="22"/>
          <w:szCs w:val="22"/>
        </w:rPr>
      </w:pPr>
      <w:r w:rsidRPr="006B0788">
        <w:rPr>
          <w:rFonts w:asciiTheme="minorHAnsi" w:hAnsiTheme="minorHAnsi" w:cstheme="minorHAnsi"/>
          <w:sz w:val="22"/>
          <w:szCs w:val="22"/>
          <w:shd w:val="clear" w:color="auto" w:fill="FFFFFF"/>
        </w:rPr>
        <w:t>Pełnomocnik Zamawiającego informuje, że d</w:t>
      </w:r>
      <w:r w:rsidRPr="006B0788">
        <w:rPr>
          <w:rFonts w:asciiTheme="minorHAnsi" w:hAnsiTheme="minorHAnsi" w:cstheme="minorHAnsi"/>
          <w:sz w:val="22"/>
          <w:szCs w:val="22"/>
        </w:rPr>
        <w:t xml:space="preserve">ane w załączniku nr 1 do SWZ przedstawione w postępowaniu przetargowym odnośnie ochrony taryfowej zostały przygotowane z należytą </w:t>
      </w:r>
      <w:r w:rsidRPr="006B0788">
        <w:rPr>
          <w:rFonts w:asciiTheme="minorHAnsi" w:hAnsiTheme="minorHAnsi" w:cstheme="minorHAnsi"/>
          <w:sz w:val="22"/>
          <w:szCs w:val="22"/>
        </w:rPr>
        <w:lastRenderedPageBreak/>
        <w:t xml:space="preserve">starannością i jest świadomy powyższego. </w:t>
      </w:r>
    </w:p>
    <w:p w14:paraId="332C798A" w14:textId="77777777" w:rsidR="0002497A" w:rsidRPr="006B0788" w:rsidRDefault="0002497A" w:rsidP="0002497A">
      <w:pPr>
        <w:pStyle w:val="Akapitzlist"/>
        <w:tabs>
          <w:tab w:val="left" w:pos="-142"/>
          <w:tab w:val="left" w:pos="142"/>
        </w:tabs>
        <w:ind w:left="0"/>
        <w:jc w:val="both"/>
        <w:rPr>
          <w:rFonts w:asciiTheme="minorHAnsi" w:hAnsiTheme="minorHAnsi" w:cstheme="minorHAnsi"/>
          <w:sz w:val="22"/>
          <w:szCs w:val="22"/>
        </w:rPr>
      </w:pPr>
      <w:r w:rsidRPr="006B0788">
        <w:rPr>
          <w:rFonts w:asciiTheme="minorHAnsi" w:hAnsiTheme="minorHAnsi" w:cstheme="minorHAnsi"/>
          <w:sz w:val="22"/>
          <w:szCs w:val="22"/>
        </w:rPr>
        <w:t xml:space="preserve">Jednocześnie podkreśla się, że w sytuacji, gdy zmieni się odbiorca lub cel, na jaki użytkowane jest paliwo gazowe w przypadku ppg, które ujęto zostało w postępowaniu, co będzie miało wpływ na kwestię ochrony taryfowej (procent ochrony taryfowej zmniejszy się lub zwiększy), o takiej zmianie Wykonawca zostanie poinformowany poprzez złożenie nowego oświadczenia. </w:t>
      </w:r>
    </w:p>
    <w:p w14:paraId="4C3F62AC" w14:textId="77777777" w:rsidR="0002497A" w:rsidRPr="006B0788" w:rsidRDefault="0002497A" w:rsidP="0002497A">
      <w:pPr>
        <w:pStyle w:val="Akapitzlist"/>
        <w:tabs>
          <w:tab w:val="left" w:pos="-142"/>
          <w:tab w:val="left" w:pos="142"/>
        </w:tabs>
        <w:ind w:left="0"/>
        <w:jc w:val="both"/>
        <w:rPr>
          <w:rFonts w:asciiTheme="minorHAnsi" w:hAnsiTheme="minorHAnsi" w:cstheme="minorHAnsi"/>
          <w:sz w:val="22"/>
          <w:szCs w:val="22"/>
        </w:rPr>
      </w:pPr>
      <w:r w:rsidRPr="006B0788">
        <w:rPr>
          <w:rFonts w:asciiTheme="minorHAnsi" w:hAnsiTheme="minorHAnsi" w:cstheme="minorHAnsi"/>
          <w:sz w:val="22"/>
          <w:szCs w:val="22"/>
        </w:rPr>
        <w:t xml:space="preserve">Przedmiot zamówienia w zakresie zużycia paliwa gazowego został przygotowany na podstawie faktur z okresu 12 miesięcy roku kalendarzowego. </w:t>
      </w:r>
    </w:p>
    <w:p w14:paraId="36B93B86" w14:textId="77777777" w:rsidR="0002497A" w:rsidRPr="006B0788" w:rsidRDefault="0002497A" w:rsidP="0002497A">
      <w:pPr>
        <w:pStyle w:val="Akapitzlist"/>
        <w:tabs>
          <w:tab w:val="left" w:pos="-142"/>
          <w:tab w:val="left" w:pos="142"/>
        </w:tabs>
        <w:ind w:left="0"/>
        <w:jc w:val="both"/>
        <w:rPr>
          <w:rFonts w:asciiTheme="minorHAnsi" w:hAnsiTheme="minorHAnsi" w:cstheme="minorHAnsi"/>
          <w:sz w:val="22"/>
          <w:szCs w:val="22"/>
        </w:rPr>
      </w:pPr>
      <w:r w:rsidRPr="006B0788">
        <w:rPr>
          <w:rFonts w:asciiTheme="minorHAnsi" w:hAnsiTheme="minorHAnsi" w:cstheme="minorHAnsi"/>
          <w:sz w:val="22"/>
          <w:szCs w:val="22"/>
        </w:rPr>
        <w:t>Zamawiający wyraża zgodę, aby paliwo gazowe nie objęte ochroną taryfową było rozliczane wg obowiązującego Cennika Sprzedawcy na dzień dostawy paliwa gazowego, 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w:t>
      </w:r>
    </w:p>
    <w:p w14:paraId="7B2D51C0" w14:textId="77777777" w:rsidR="0002497A" w:rsidRPr="006B0788" w:rsidRDefault="0002497A" w:rsidP="0002497A">
      <w:pPr>
        <w:pStyle w:val="Akapitzlist"/>
        <w:tabs>
          <w:tab w:val="left" w:pos="-142"/>
          <w:tab w:val="left" w:pos="142"/>
        </w:tabs>
        <w:ind w:left="0"/>
        <w:jc w:val="both"/>
        <w:rPr>
          <w:rFonts w:asciiTheme="minorHAnsi" w:hAnsiTheme="minorHAnsi" w:cstheme="minorHAnsi"/>
          <w:sz w:val="22"/>
          <w:szCs w:val="22"/>
        </w:rPr>
      </w:pPr>
      <w:r w:rsidRPr="006B0788">
        <w:rPr>
          <w:rFonts w:asciiTheme="minorHAnsi" w:hAnsiTheme="minorHAnsi" w:cstheme="minorHAnsi"/>
          <w:sz w:val="22"/>
          <w:szCs w:val="22"/>
        </w:rPr>
        <w:t>Do par. 3 Załącznika Nr 5 (IPU) dodaje się ustęp 9 w brzmieniu:</w:t>
      </w:r>
    </w:p>
    <w:p w14:paraId="14A63D4C" w14:textId="77777777" w:rsidR="0002497A" w:rsidRDefault="0002497A" w:rsidP="0002497A">
      <w:pPr>
        <w:pStyle w:val="Akapitzlist"/>
        <w:widowControl/>
        <w:tabs>
          <w:tab w:val="left" w:pos="0"/>
          <w:tab w:val="left" w:pos="142"/>
          <w:tab w:val="left" w:pos="426"/>
        </w:tabs>
        <w:autoSpaceDE/>
        <w:autoSpaceDN/>
        <w:adjustRightInd/>
        <w:spacing w:after="200" w:line="276" w:lineRule="auto"/>
        <w:ind w:left="0"/>
        <w:jc w:val="both"/>
        <w:rPr>
          <w:rFonts w:asciiTheme="minorHAnsi" w:hAnsiTheme="minorHAnsi" w:cstheme="minorHAnsi"/>
          <w:i/>
          <w:iCs/>
          <w:sz w:val="22"/>
          <w:szCs w:val="22"/>
        </w:rPr>
      </w:pPr>
      <w:bookmarkStart w:id="1" w:name="_Hlk171340659"/>
      <w:r w:rsidRPr="006B0788">
        <w:rPr>
          <w:rFonts w:asciiTheme="minorHAnsi" w:hAnsiTheme="minorHAnsi" w:cstheme="minorHAnsi"/>
          <w:i/>
          <w:iCs/>
          <w:sz w:val="22"/>
          <w:szCs w:val="22"/>
        </w:rPr>
        <w:t>Paliwo gazowe nie objęte ochroną taryfową będzie rozliczane wg obowiązującego Cennika Sprzedawcy na dzień dostawy paliwa gazowego, 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w:t>
      </w:r>
    </w:p>
    <w:p w14:paraId="02FE23D0" w14:textId="128D60E6" w:rsidR="00CD1556" w:rsidRPr="006B0788" w:rsidRDefault="00CD1556" w:rsidP="00CD1556">
      <w:pPr>
        <w:autoSpaceDE w:val="0"/>
        <w:autoSpaceDN w:val="0"/>
        <w:adjustRightInd w:val="0"/>
        <w:spacing w:after="0" w:line="240" w:lineRule="auto"/>
        <w:jc w:val="both"/>
        <w:rPr>
          <w:rFonts w:cstheme="minorHAnsi"/>
        </w:rPr>
      </w:pPr>
      <w:r w:rsidRPr="006B0788">
        <w:rPr>
          <w:rFonts w:cstheme="minorHAnsi"/>
          <w:shd w:val="clear" w:color="auto" w:fill="FFFFFF"/>
        </w:rPr>
        <w:t xml:space="preserve">Na stronie prowadzonego postępowania zostaje zamieszczony Załącznik nr 5 do SWZ – po zm. </w:t>
      </w:r>
      <w:r w:rsidR="00CA0832">
        <w:rPr>
          <w:rFonts w:cstheme="minorHAnsi"/>
          <w:shd w:val="clear" w:color="auto" w:fill="FFFFFF"/>
        </w:rPr>
        <w:t>10.</w:t>
      </w:r>
      <w:r w:rsidRPr="006B0788">
        <w:rPr>
          <w:rFonts w:cstheme="minorHAnsi"/>
          <w:shd w:val="clear" w:color="auto" w:fill="FFFFFF"/>
        </w:rPr>
        <w:t>07.24 r. z</w:t>
      </w:r>
      <w:r>
        <w:rPr>
          <w:rFonts w:cstheme="minorHAnsi"/>
          <w:shd w:val="clear" w:color="auto" w:fill="FFFFFF"/>
        </w:rPr>
        <w:t xml:space="preserve"> dodanym </w:t>
      </w:r>
      <w:r w:rsidRPr="006B0788">
        <w:rPr>
          <w:rFonts w:cstheme="minorHAnsi"/>
          <w:shd w:val="clear" w:color="auto" w:fill="FFFFFF"/>
        </w:rPr>
        <w:t xml:space="preserve">w par. 3 ust. </w:t>
      </w:r>
      <w:r>
        <w:rPr>
          <w:rFonts w:cstheme="minorHAnsi"/>
          <w:shd w:val="clear" w:color="auto" w:fill="FFFFFF"/>
        </w:rPr>
        <w:t>9</w:t>
      </w:r>
      <w:r w:rsidRPr="006B0788">
        <w:rPr>
          <w:rFonts w:cstheme="minorHAnsi"/>
          <w:shd w:val="clear" w:color="auto" w:fill="FFFFFF"/>
        </w:rPr>
        <w:t xml:space="preserve">. </w:t>
      </w:r>
    </w:p>
    <w:p w14:paraId="7ADFD395" w14:textId="77777777" w:rsidR="00CD1556" w:rsidRPr="006B0788" w:rsidRDefault="00CD1556" w:rsidP="0002497A">
      <w:pPr>
        <w:pStyle w:val="Akapitzlist"/>
        <w:widowControl/>
        <w:tabs>
          <w:tab w:val="left" w:pos="0"/>
          <w:tab w:val="left" w:pos="142"/>
          <w:tab w:val="left" w:pos="426"/>
        </w:tabs>
        <w:autoSpaceDE/>
        <w:autoSpaceDN/>
        <w:adjustRightInd/>
        <w:spacing w:after="200" w:line="276" w:lineRule="auto"/>
        <w:ind w:left="0"/>
        <w:jc w:val="both"/>
        <w:rPr>
          <w:rFonts w:asciiTheme="minorHAnsi" w:hAnsiTheme="minorHAnsi" w:cstheme="minorHAnsi"/>
          <w:i/>
          <w:iCs/>
          <w:sz w:val="22"/>
          <w:szCs w:val="22"/>
        </w:rPr>
      </w:pPr>
    </w:p>
    <w:bookmarkEnd w:id="1"/>
    <w:p w14:paraId="488A3A8A" w14:textId="77777777" w:rsidR="0002497A" w:rsidRPr="006B0788" w:rsidRDefault="0002497A" w:rsidP="0002497A">
      <w:pPr>
        <w:pStyle w:val="Akapitzlist"/>
        <w:tabs>
          <w:tab w:val="left" w:pos="-142"/>
          <w:tab w:val="left" w:pos="142"/>
        </w:tabs>
        <w:ind w:left="0"/>
        <w:jc w:val="both"/>
        <w:rPr>
          <w:rFonts w:asciiTheme="minorHAnsi" w:hAnsiTheme="minorHAnsi" w:cstheme="minorHAnsi"/>
          <w:sz w:val="22"/>
          <w:szCs w:val="22"/>
        </w:rPr>
      </w:pPr>
      <w:r w:rsidRPr="006B0788">
        <w:rPr>
          <w:rFonts w:asciiTheme="minorHAnsi" w:hAnsiTheme="minorHAnsi" w:cstheme="minorHAnsi"/>
          <w:sz w:val="22"/>
          <w:szCs w:val="22"/>
        </w:rPr>
        <w:t xml:space="preserve"> </w:t>
      </w:r>
    </w:p>
    <w:p w14:paraId="35C61D25" w14:textId="77777777" w:rsidR="0002497A" w:rsidRPr="006B0788" w:rsidRDefault="0002497A" w:rsidP="00E35820">
      <w:pPr>
        <w:autoSpaceDE w:val="0"/>
        <w:autoSpaceDN w:val="0"/>
        <w:adjustRightInd w:val="0"/>
        <w:spacing w:after="0" w:line="240" w:lineRule="auto"/>
        <w:jc w:val="both"/>
        <w:rPr>
          <w:rFonts w:cstheme="minorHAnsi"/>
          <w:shd w:val="clear" w:color="auto" w:fill="FFFFFF"/>
        </w:rPr>
      </w:pPr>
    </w:p>
    <w:p w14:paraId="756987D9" w14:textId="77777777" w:rsidR="0002497A" w:rsidRPr="006B0788" w:rsidRDefault="0002497A" w:rsidP="00E35820">
      <w:pPr>
        <w:autoSpaceDE w:val="0"/>
        <w:autoSpaceDN w:val="0"/>
        <w:adjustRightInd w:val="0"/>
        <w:spacing w:after="0" w:line="240" w:lineRule="auto"/>
        <w:jc w:val="both"/>
        <w:rPr>
          <w:rFonts w:cstheme="minorHAnsi"/>
          <w:shd w:val="clear" w:color="auto" w:fill="FFFFFF"/>
        </w:rPr>
      </w:pPr>
    </w:p>
    <w:p w14:paraId="0C548C9C" w14:textId="77777777" w:rsidR="0002497A" w:rsidRPr="006B0788" w:rsidRDefault="0002497A" w:rsidP="00E35820">
      <w:pPr>
        <w:autoSpaceDE w:val="0"/>
        <w:autoSpaceDN w:val="0"/>
        <w:adjustRightInd w:val="0"/>
        <w:spacing w:after="0" w:line="240" w:lineRule="auto"/>
        <w:jc w:val="both"/>
        <w:rPr>
          <w:rFonts w:cstheme="minorHAnsi"/>
          <w:shd w:val="clear" w:color="auto" w:fill="FFFFFF"/>
        </w:rPr>
      </w:pPr>
    </w:p>
    <w:p w14:paraId="5EA1C1F6" w14:textId="77777777" w:rsidR="0002497A" w:rsidRPr="006B0788" w:rsidRDefault="0002497A" w:rsidP="00E35820">
      <w:pPr>
        <w:autoSpaceDE w:val="0"/>
        <w:autoSpaceDN w:val="0"/>
        <w:adjustRightInd w:val="0"/>
        <w:spacing w:after="0" w:line="240" w:lineRule="auto"/>
        <w:jc w:val="both"/>
        <w:rPr>
          <w:rFonts w:cstheme="minorHAnsi"/>
          <w:shd w:val="clear" w:color="auto" w:fill="FFFFFF"/>
        </w:rPr>
      </w:pPr>
    </w:p>
    <w:p w14:paraId="14E885A3" w14:textId="77777777" w:rsidR="0002497A" w:rsidRPr="006B0788" w:rsidRDefault="0002497A" w:rsidP="00E35820">
      <w:pPr>
        <w:autoSpaceDE w:val="0"/>
        <w:autoSpaceDN w:val="0"/>
        <w:adjustRightInd w:val="0"/>
        <w:spacing w:after="0" w:line="240" w:lineRule="auto"/>
        <w:jc w:val="both"/>
        <w:rPr>
          <w:rFonts w:cstheme="minorHAnsi"/>
        </w:rPr>
      </w:pPr>
    </w:p>
    <w:p w14:paraId="482AF1B7" w14:textId="77777777" w:rsidR="007B76A0" w:rsidRPr="006B0788" w:rsidRDefault="007B76A0" w:rsidP="007B76A0">
      <w:pPr>
        <w:autoSpaceDE w:val="0"/>
        <w:autoSpaceDN w:val="0"/>
        <w:adjustRightInd w:val="0"/>
        <w:spacing w:after="0" w:line="240" w:lineRule="auto"/>
        <w:jc w:val="both"/>
        <w:rPr>
          <w:rFonts w:cstheme="minorHAnsi"/>
        </w:rPr>
      </w:pPr>
    </w:p>
    <w:p w14:paraId="740AF88C" w14:textId="784DCACE" w:rsidR="00D608DA" w:rsidRPr="006B0788" w:rsidRDefault="00D608DA" w:rsidP="00640677">
      <w:pPr>
        <w:tabs>
          <w:tab w:val="left" w:pos="0"/>
        </w:tabs>
        <w:spacing w:line="240" w:lineRule="auto"/>
        <w:ind w:firstLine="708"/>
        <w:jc w:val="right"/>
        <w:rPr>
          <w:rFonts w:cstheme="minorHAnsi"/>
        </w:rPr>
      </w:pPr>
      <w:r w:rsidRPr="006B0788">
        <w:rPr>
          <w:rFonts w:cstheme="minorHAnsi"/>
        </w:rPr>
        <w:t xml:space="preserve">/-/ </w:t>
      </w:r>
      <w:r w:rsidR="00684B43" w:rsidRPr="006B0788">
        <w:rPr>
          <w:rFonts w:cstheme="minorHAnsi"/>
        </w:rPr>
        <w:t>Justyna Szepietowska</w:t>
      </w:r>
      <w:r w:rsidRPr="006B0788">
        <w:rPr>
          <w:rFonts w:cstheme="minorHAnsi"/>
        </w:rPr>
        <w:t xml:space="preserve"> </w:t>
      </w:r>
    </w:p>
    <w:p w14:paraId="63EE1622" w14:textId="77777777" w:rsidR="00D608DA" w:rsidRPr="006B0788" w:rsidRDefault="00D608DA" w:rsidP="00640677">
      <w:pPr>
        <w:tabs>
          <w:tab w:val="left" w:pos="0"/>
        </w:tabs>
        <w:spacing w:line="240" w:lineRule="auto"/>
        <w:jc w:val="right"/>
        <w:rPr>
          <w:rFonts w:cstheme="minorHAnsi"/>
        </w:rPr>
      </w:pPr>
      <w:r w:rsidRPr="006B0788">
        <w:rPr>
          <w:rFonts w:cstheme="minorHAnsi"/>
        </w:rPr>
        <w:t xml:space="preserve">      Pełnomocnik Zamawiającego </w:t>
      </w:r>
    </w:p>
    <w:p w14:paraId="263FAE35" w14:textId="77777777" w:rsidR="00D608DA" w:rsidRPr="006B0788" w:rsidRDefault="00D608DA" w:rsidP="00640677">
      <w:pPr>
        <w:pStyle w:val="Akapitzlist"/>
        <w:widowControl/>
        <w:tabs>
          <w:tab w:val="left" w:pos="0"/>
        </w:tabs>
        <w:autoSpaceDE/>
        <w:autoSpaceDN/>
        <w:adjustRightInd/>
        <w:ind w:left="0"/>
        <w:jc w:val="both"/>
        <w:rPr>
          <w:rFonts w:asciiTheme="minorHAnsi" w:hAnsiTheme="minorHAnsi" w:cstheme="minorHAnsi"/>
          <w:sz w:val="22"/>
          <w:szCs w:val="22"/>
        </w:rPr>
      </w:pPr>
    </w:p>
    <w:sectPr w:rsidR="00D608DA" w:rsidRPr="006B0788" w:rsidSect="003751E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BADCA" w14:textId="77777777" w:rsidR="003751E9" w:rsidRDefault="003751E9" w:rsidP="00250A52">
      <w:pPr>
        <w:spacing w:after="0" w:line="240" w:lineRule="auto"/>
      </w:pPr>
      <w:r>
        <w:separator/>
      </w:r>
    </w:p>
  </w:endnote>
  <w:endnote w:type="continuationSeparator" w:id="0">
    <w:p w14:paraId="74DD84EE" w14:textId="77777777" w:rsidR="003751E9" w:rsidRDefault="003751E9" w:rsidP="0025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modern"/>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CC82A" w14:textId="77777777" w:rsidR="003751E9" w:rsidRDefault="003751E9" w:rsidP="00250A52">
      <w:pPr>
        <w:spacing w:after="0" w:line="240" w:lineRule="auto"/>
      </w:pPr>
      <w:r>
        <w:separator/>
      </w:r>
    </w:p>
  </w:footnote>
  <w:footnote w:type="continuationSeparator" w:id="0">
    <w:p w14:paraId="63F31725" w14:textId="77777777" w:rsidR="003751E9" w:rsidRDefault="003751E9" w:rsidP="0025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9"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19"/>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3"/>
  </w:num>
  <w:num w:numId="4" w16cid:durableId="1224678129">
    <w:abstractNumId w:val="24"/>
  </w:num>
  <w:num w:numId="5" w16cid:durableId="1260018789">
    <w:abstractNumId w:val="26"/>
  </w:num>
  <w:num w:numId="6" w16cid:durableId="1572153345">
    <w:abstractNumId w:val="6"/>
  </w:num>
  <w:num w:numId="7" w16cid:durableId="161356310">
    <w:abstractNumId w:val="7"/>
  </w:num>
  <w:num w:numId="8" w16cid:durableId="1362514366">
    <w:abstractNumId w:val="11"/>
  </w:num>
  <w:num w:numId="9" w16cid:durableId="1820463514">
    <w:abstractNumId w:val="29"/>
  </w:num>
  <w:num w:numId="10" w16cid:durableId="228227418">
    <w:abstractNumId w:val="28"/>
  </w:num>
  <w:num w:numId="11" w16cid:durableId="333843403">
    <w:abstractNumId w:val="33"/>
  </w:num>
  <w:num w:numId="12" w16cid:durableId="1953121517">
    <w:abstractNumId w:val="31"/>
  </w:num>
  <w:num w:numId="13" w16cid:durableId="1419642445">
    <w:abstractNumId w:val="1"/>
  </w:num>
  <w:num w:numId="14" w16cid:durableId="991640520">
    <w:abstractNumId w:val="12"/>
  </w:num>
  <w:num w:numId="15" w16cid:durableId="1288438150">
    <w:abstractNumId w:val="23"/>
  </w:num>
  <w:num w:numId="16" w16cid:durableId="455567778">
    <w:abstractNumId w:val="9"/>
  </w:num>
  <w:num w:numId="17" w16cid:durableId="1557544685">
    <w:abstractNumId w:val="25"/>
  </w:num>
  <w:num w:numId="18" w16cid:durableId="1083719030">
    <w:abstractNumId w:val="18"/>
  </w:num>
  <w:num w:numId="19" w16cid:durableId="107313718">
    <w:abstractNumId w:val="32"/>
  </w:num>
  <w:num w:numId="20" w16cid:durableId="1140028225">
    <w:abstractNumId w:val="4"/>
  </w:num>
  <w:num w:numId="21" w16cid:durableId="1973168748">
    <w:abstractNumId w:val="13"/>
  </w:num>
  <w:num w:numId="22" w16cid:durableId="1765878064">
    <w:abstractNumId w:val="20"/>
  </w:num>
  <w:num w:numId="23" w16cid:durableId="366830930">
    <w:abstractNumId w:val="21"/>
  </w:num>
  <w:num w:numId="24" w16cid:durableId="555314316">
    <w:abstractNumId w:val="30"/>
  </w:num>
  <w:num w:numId="25" w16cid:durableId="1788237608">
    <w:abstractNumId w:val="5"/>
  </w:num>
  <w:num w:numId="26" w16cid:durableId="1135101629">
    <w:abstractNumId w:val="16"/>
  </w:num>
  <w:num w:numId="27" w16cid:durableId="967199906">
    <w:abstractNumId w:val="15"/>
  </w:num>
  <w:num w:numId="28" w16cid:durableId="1901481951">
    <w:abstractNumId w:val="17"/>
  </w:num>
  <w:num w:numId="29" w16cid:durableId="1043213943">
    <w:abstractNumId w:val="22"/>
  </w:num>
  <w:num w:numId="30" w16cid:durableId="554122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0"/>
  </w:num>
  <w:num w:numId="32" w16cid:durableId="270674448">
    <w:abstractNumId w:val="14"/>
  </w:num>
  <w:num w:numId="33" w16cid:durableId="1977295576">
    <w:abstractNumId w:val="2"/>
  </w:num>
  <w:num w:numId="34" w16cid:durableId="3030512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216C2"/>
    <w:rsid w:val="0002497A"/>
    <w:rsid w:val="0003485E"/>
    <w:rsid w:val="00041244"/>
    <w:rsid w:val="0004684D"/>
    <w:rsid w:val="0004730F"/>
    <w:rsid w:val="000515EA"/>
    <w:rsid w:val="00053E7D"/>
    <w:rsid w:val="00055DAF"/>
    <w:rsid w:val="00064EB2"/>
    <w:rsid w:val="0006587A"/>
    <w:rsid w:val="000676C8"/>
    <w:rsid w:val="00070184"/>
    <w:rsid w:val="00071148"/>
    <w:rsid w:val="00073B8F"/>
    <w:rsid w:val="000746B3"/>
    <w:rsid w:val="00077938"/>
    <w:rsid w:val="00082807"/>
    <w:rsid w:val="00083D91"/>
    <w:rsid w:val="000922BD"/>
    <w:rsid w:val="000950E2"/>
    <w:rsid w:val="000A52CF"/>
    <w:rsid w:val="000A5F02"/>
    <w:rsid w:val="000B4146"/>
    <w:rsid w:val="000C2C7B"/>
    <w:rsid w:val="000C4C3F"/>
    <w:rsid w:val="000C7C38"/>
    <w:rsid w:val="000D2C3A"/>
    <w:rsid w:val="000D32CA"/>
    <w:rsid w:val="000D344F"/>
    <w:rsid w:val="000E0841"/>
    <w:rsid w:val="000F4650"/>
    <w:rsid w:val="001031DD"/>
    <w:rsid w:val="001034CB"/>
    <w:rsid w:val="001066DB"/>
    <w:rsid w:val="001102AD"/>
    <w:rsid w:val="001275F3"/>
    <w:rsid w:val="00131F6E"/>
    <w:rsid w:val="001341E8"/>
    <w:rsid w:val="001347AF"/>
    <w:rsid w:val="00135A18"/>
    <w:rsid w:val="00155A86"/>
    <w:rsid w:val="001560F1"/>
    <w:rsid w:val="001646DA"/>
    <w:rsid w:val="0016657E"/>
    <w:rsid w:val="00167D6D"/>
    <w:rsid w:val="00170917"/>
    <w:rsid w:val="00174E38"/>
    <w:rsid w:val="00192212"/>
    <w:rsid w:val="001979A7"/>
    <w:rsid w:val="001A3E84"/>
    <w:rsid w:val="001A41F8"/>
    <w:rsid w:val="001B3E38"/>
    <w:rsid w:val="001C2F76"/>
    <w:rsid w:val="001C578B"/>
    <w:rsid w:val="001D23F6"/>
    <w:rsid w:val="001D5F05"/>
    <w:rsid w:val="001E2070"/>
    <w:rsid w:val="001E6164"/>
    <w:rsid w:val="001F101A"/>
    <w:rsid w:val="001F29D0"/>
    <w:rsid w:val="001F3F12"/>
    <w:rsid w:val="001F62F9"/>
    <w:rsid w:val="002127DE"/>
    <w:rsid w:val="002131FD"/>
    <w:rsid w:val="00223A32"/>
    <w:rsid w:val="002368B8"/>
    <w:rsid w:val="0024322E"/>
    <w:rsid w:val="00247A06"/>
    <w:rsid w:val="00250A52"/>
    <w:rsid w:val="0025501B"/>
    <w:rsid w:val="00263084"/>
    <w:rsid w:val="00266CBA"/>
    <w:rsid w:val="00266F26"/>
    <w:rsid w:val="00270C63"/>
    <w:rsid w:val="00272F6A"/>
    <w:rsid w:val="002835D9"/>
    <w:rsid w:val="00286D94"/>
    <w:rsid w:val="002918B4"/>
    <w:rsid w:val="00291D3C"/>
    <w:rsid w:val="002A122F"/>
    <w:rsid w:val="002A7E0C"/>
    <w:rsid w:val="002C2A27"/>
    <w:rsid w:val="002C3428"/>
    <w:rsid w:val="002D1613"/>
    <w:rsid w:val="002D23A3"/>
    <w:rsid w:val="002E0A57"/>
    <w:rsid w:val="002E3BF4"/>
    <w:rsid w:val="002F0325"/>
    <w:rsid w:val="002F1E70"/>
    <w:rsid w:val="002F201D"/>
    <w:rsid w:val="00303829"/>
    <w:rsid w:val="003046CA"/>
    <w:rsid w:val="0031108B"/>
    <w:rsid w:val="00314277"/>
    <w:rsid w:val="003166EF"/>
    <w:rsid w:val="003276F8"/>
    <w:rsid w:val="0033619C"/>
    <w:rsid w:val="0034180B"/>
    <w:rsid w:val="003507D5"/>
    <w:rsid w:val="00357078"/>
    <w:rsid w:val="00360FFE"/>
    <w:rsid w:val="003664D7"/>
    <w:rsid w:val="00367257"/>
    <w:rsid w:val="003711C9"/>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AB2"/>
    <w:rsid w:val="003E32D7"/>
    <w:rsid w:val="003F07C4"/>
    <w:rsid w:val="00413251"/>
    <w:rsid w:val="00421899"/>
    <w:rsid w:val="004234CD"/>
    <w:rsid w:val="0042635B"/>
    <w:rsid w:val="004341A5"/>
    <w:rsid w:val="00450964"/>
    <w:rsid w:val="0045526D"/>
    <w:rsid w:val="004553D1"/>
    <w:rsid w:val="00456D9B"/>
    <w:rsid w:val="00467EC5"/>
    <w:rsid w:val="00470A2D"/>
    <w:rsid w:val="00483023"/>
    <w:rsid w:val="00486901"/>
    <w:rsid w:val="004927A1"/>
    <w:rsid w:val="004A361E"/>
    <w:rsid w:val="004A4735"/>
    <w:rsid w:val="004A5C2A"/>
    <w:rsid w:val="004B5BA8"/>
    <w:rsid w:val="004B5D2A"/>
    <w:rsid w:val="004B76A0"/>
    <w:rsid w:val="004C1622"/>
    <w:rsid w:val="004D123F"/>
    <w:rsid w:val="004E30F2"/>
    <w:rsid w:val="004F5771"/>
    <w:rsid w:val="00501C22"/>
    <w:rsid w:val="00505C3B"/>
    <w:rsid w:val="0050672C"/>
    <w:rsid w:val="00507059"/>
    <w:rsid w:val="005102A5"/>
    <w:rsid w:val="005110A5"/>
    <w:rsid w:val="005110AB"/>
    <w:rsid w:val="00514989"/>
    <w:rsid w:val="00515220"/>
    <w:rsid w:val="0052308A"/>
    <w:rsid w:val="005233EE"/>
    <w:rsid w:val="00524273"/>
    <w:rsid w:val="00531503"/>
    <w:rsid w:val="005326CF"/>
    <w:rsid w:val="00532706"/>
    <w:rsid w:val="00541EDC"/>
    <w:rsid w:val="00557AA0"/>
    <w:rsid w:val="00562F58"/>
    <w:rsid w:val="0056632A"/>
    <w:rsid w:val="0056666F"/>
    <w:rsid w:val="00570E12"/>
    <w:rsid w:val="00577F62"/>
    <w:rsid w:val="00580628"/>
    <w:rsid w:val="00582456"/>
    <w:rsid w:val="005875A4"/>
    <w:rsid w:val="005A61A0"/>
    <w:rsid w:val="005A76AF"/>
    <w:rsid w:val="005B3D0E"/>
    <w:rsid w:val="005C6D25"/>
    <w:rsid w:val="005E31C8"/>
    <w:rsid w:val="005E406E"/>
    <w:rsid w:val="005E4185"/>
    <w:rsid w:val="005E5656"/>
    <w:rsid w:val="006023AB"/>
    <w:rsid w:val="00607044"/>
    <w:rsid w:val="00612DDE"/>
    <w:rsid w:val="0062532C"/>
    <w:rsid w:val="00634795"/>
    <w:rsid w:val="00634B2C"/>
    <w:rsid w:val="00635FDF"/>
    <w:rsid w:val="00640677"/>
    <w:rsid w:val="00640ACA"/>
    <w:rsid w:val="00653098"/>
    <w:rsid w:val="00653A0C"/>
    <w:rsid w:val="00655082"/>
    <w:rsid w:val="006579E0"/>
    <w:rsid w:val="0066349E"/>
    <w:rsid w:val="0066757E"/>
    <w:rsid w:val="00684B43"/>
    <w:rsid w:val="006850FA"/>
    <w:rsid w:val="00692849"/>
    <w:rsid w:val="00694F5B"/>
    <w:rsid w:val="006A6C87"/>
    <w:rsid w:val="006B0788"/>
    <w:rsid w:val="006B7762"/>
    <w:rsid w:val="006B7C97"/>
    <w:rsid w:val="006C3E73"/>
    <w:rsid w:val="006C5862"/>
    <w:rsid w:val="006D0BFD"/>
    <w:rsid w:val="006D1087"/>
    <w:rsid w:val="006D28E4"/>
    <w:rsid w:val="006D4B7F"/>
    <w:rsid w:val="006D7625"/>
    <w:rsid w:val="006D7F93"/>
    <w:rsid w:val="006E09A3"/>
    <w:rsid w:val="006E1649"/>
    <w:rsid w:val="006E538C"/>
    <w:rsid w:val="006F3195"/>
    <w:rsid w:val="006F77C9"/>
    <w:rsid w:val="00715DD1"/>
    <w:rsid w:val="00721C7C"/>
    <w:rsid w:val="007231BD"/>
    <w:rsid w:val="00724FE0"/>
    <w:rsid w:val="00733BA3"/>
    <w:rsid w:val="007429AF"/>
    <w:rsid w:val="00746B8B"/>
    <w:rsid w:val="00747475"/>
    <w:rsid w:val="007506DB"/>
    <w:rsid w:val="00751A96"/>
    <w:rsid w:val="00754B37"/>
    <w:rsid w:val="0075768A"/>
    <w:rsid w:val="00770C30"/>
    <w:rsid w:val="00772123"/>
    <w:rsid w:val="007814B6"/>
    <w:rsid w:val="007904B6"/>
    <w:rsid w:val="007954C9"/>
    <w:rsid w:val="007A3A5D"/>
    <w:rsid w:val="007A5CDC"/>
    <w:rsid w:val="007B76A0"/>
    <w:rsid w:val="007C33FF"/>
    <w:rsid w:val="007C52A9"/>
    <w:rsid w:val="007C74EB"/>
    <w:rsid w:val="007D1B3D"/>
    <w:rsid w:val="007D1B6B"/>
    <w:rsid w:val="007D452F"/>
    <w:rsid w:val="007E25DD"/>
    <w:rsid w:val="007F0B06"/>
    <w:rsid w:val="007F4A9A"/>
    <w:rsid w:val="00805412"/>
    <w:rsid w:val="00817BD2"/>
    <w:rsid w:val="00821821"/>
    <w:rsid w:val="00823054"/>
    <w:rsid w:val="00825047"/>
    <w:rsid w:val="00834F15"/>
    <w:rsid w:val="0083735B"/>
    <w:rsid w:val="008417B3"/>
    <w:rsid w:val="00843E0E"/>
    <w:rsid w:val="00845AE2"/>
    <w:rsid w:val="008523C6"/>
    <w:rsid w:val="008574E6"/>
    <w:rsid w:val="00862E68"/>
    <w:rsid w:val="008653AD"/>
    <w:rsid w:val="0087306A"/>
    <w:rsid w:val="00873180"/>
    <w:rsid w:val="00873E64"/>
    <w:rsid w:val="00876AA1"/>
    <w:rsid w:val="00880B98"/>
    <w:rsid w:val="008832AE"/>
    <w:rsid w:val="00887577"/>
    <w:rsid w:val="008A23B8"/>
    <w:rsid w:val="008B4611"/>
    <w:rsid w:val="008D1FE0"/>
    <w:rsid w:val="008D6818"/>
    <w:rsid w:val="008D78C0"/>
    <w:rsid w:val="008E0881"/>
    <w:rsid w:val="008E72CD"/>
    <w:rsid w:val="009005D7"/>
    <w:rsid w:val="00906D10"/>
    <w:rsid w:val="00913929"/>
    <w:rsid w:val="009223E9"/>
    <w:rsid w:val="00932708"/>
    <w:rsid w:val="00933B51"/>
    <w:rsid w:val="00933DF9"/>
    <w:rsid w:val="0094523D"/>
    <w:rsid w:val="00946214"/>
    <w:rsid w:val="00953C5B"/>
    <w:rsid w:val="00960D2A"/>
    <w:rsid w:val="00966995"/>
    <w:rsid w:val="00972FD7"/>
    <w:rsid w:val="00977925"/>
    <w:rsid w:val="009868EB"/>
    <w:rsid w:val="00993E1D"/>
    <w:rsid w:val="009948D8"/>
    <w:rsid w:val="00995A2E"/>
    <w:rsid w:val="00997DAC"/>
    <w:rsid w:val="009B03CF"/>
    <w:rsid w:val="009C0BDA"/>
    <w:rsid w:val="009C3F36"/>
    <w:rsid w:val="009C472A"/>
    <w:rsid w:val="009D023D"/>
    <w:rsid w:val="009D15F5"/>
    <w:rsid w:val="009D540D"/>
    <w:rsid w:val="009E1E02"/>
    <w:rsid w:val="009E21B1"/>
    <w:rsid w:val="009E44DE"/>
    <w:rsid w:val="009E4C46"/>
    <w:rsid w:val="009E6B82"/>
    <w:rsid w:val="009E7A30"/>
    <w:rsid w:val="009F3895"/>
    <w:rsid w:val="009F54C9"/>
    <w:rsid w:val="00A0707A"/>
    <w:rsid w:val="00A12E11"/>
    <w:rsid w:val="00A14C84"/>
    <w:rsid w:val="00A31F06"/>
    <w:rsid w:val="00A3231B"/>
    <w:rsid w:val="00A43943"/>
    <w:rsid w:val="00A5489A"/>
    <w:rsid w:val="00A552D7"/>
    <w:rsid w:val="00A56289"/>
    <w:rsid w:val="00A60663"/>
    <w:rsid w:val="00A609CB"/>
    <w:rsid w:val="00A63299"/>
    <w:rsid w:val="00A64678"/>
    <w:rsid w:val="00A75AC6"/>
    <w:rsid w:val="00A765BA"/>
    <w:rsid w:val="00A817BC"/>
    <w:rsid w:val="00A839DD"/>
    <w:rsid w:val="00A8421C"/>
    <w:rsid w:val="00AA5095"/>
    <w:rsid w:val="00AA54BD"/>
    <w:rsid w:val="00AA695C"/>
    <w:rsid w:val="00AA6CBF"/>
    <w:rsid w:val="00AC151B"/>
    <w:rsid w:val="00AC189C"/>
    <w:rsid w:val="00AC2933"/>
    <w:rsid w:val="00AC6A3D"/>
    <w:rsid w:val="00AD0880"/>
    <w:rsid w:val="00AD54EF"/>
    <w:rsid w:val="00AD669A"/>
    <w:rsid w:val="00AD67CB"/>
    <w:rsid w:val="00AE18E3"/>
    <w:rsid w:val="00AE3828"/>
    <w:rsid w:val="00AE40A0"/>
    <w:rsid w:val="00AF4D30"/>
    <w:rsid w:val="00B0437D"/>
    <w:rsid w:val="00B1075E"/>
    <w:rsid w:val="00B174E0"/>
    <w:rsid w:val="00B25544"/>
    <w:rsid w:val="00B25AC3"/>
    <w:rsid w:val="00B25BF0"/>
    <w:rsid w:val="00B274BE"/>
    <w:rsid w:val="00B40196"/>
    <w:rsid w:val="00B44AEB"/>
    <w:rsid w:val="00B507BF"/>
    <w:rsid w:val="00B50CC5"/>
    <w:rsid w:val="00B5548A"/>
    <w:rsid w:val="00B5555D"/>
    <w:rsid w:val="00B578A0"/>
    <w:rsid w:val="00B62908"/>
    <w:rsid w:val="00B65C01"/>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E1A4A"/>
    <w:rsid w:val="00BE33E1"/>
    <w:rsid w:val="00BE3C6E"/>
    <w:rsid w:val="00BE3ED7"/>
    <w:rsid w:val="00BE4539"/>
    <w:rsid w:val="00C02BB5"/>
    <w:rsid w:val="00C10356"/>
    <w:rsid w:val="00C237D1"/>
    <w:rsid w:val="00C25295"/>
    <w:rsid w:val="00C3184C"/>
    <w:rsid w:val="00C34777"/>
    <w:rsid w:val="00C35692"/>
    <w:rsid w:val="00C35F81"/>
    <w:rsid w:val="00C40B8A"/>
    <w:rsid w:val="00C41AF7"/>
    <w:rsid w:val="00C441E5"/>
    <w:rsid w:val="00C55318"/>
    <w:rsid w:val="00C56656"/>
    <w:rsid w:val="00C60D07"/>
    <w:rsid w:val="00C65C59"/>
    <w:rsid w:val="00C74989"/>
    <w:rsid w:val="00C753F5"/>
    <w:rsid w:val="00C85F87"/>
    <w:rsid w:val="00C91F90"/>
    <w:rsid w:val="00C93487"/>
    <w:rsid w:val="00C94835"/>
    <w:rsid w:val="00C97049"/>
    <w:rsid w:val="00CA0832"/>
    <w:rsid w:val="00CA73AB"/>
    <w:rsid w:val="00CB5176"/>
    <w:rsid w:val="00CB7C88"/>
    <w:rsid w:val="00CC0B65"/>
    <w:rsid w:val="00CC2105"/>
    <w:rsid w:val="00CC78C0"/>
    <w:rsid w:val="00CD0E8F"/>
    <w:rsid w:val="00CD11A1"/>
    <w:rsid w:val="00CD1556"/>
    <w:rsid w:val="00CD159E"/>
    <w:rsid w:val="00CE044E"/>
    <w:rsid w:val="00CE1ABF"/>
    <w:rsid w:val="00CE5788"/>
    <w:rsid w:val="00CF2AAC"/>
    <w:rsid w:val="00CF2DE8"/>
    <w:rsid w:val="00D019BC"/>
    <w:rsid w:val="00D02EEE"/>
    <w:rsid w:val="00D02F33"/>
    <w:rsid w:val="00D04539"/>
    <w:rsid w:val="00D14BFE"/>
    <w:rsid w:val="00D1675A"/>
    <w:rsid w:val="00D17B05"/>
    <w:rsid w:val="00D36104"/>
    <w:rsid w:val="00D4030F"/>
    <w:rsid w:val="00D4066F"/>
    <w:rsid w:val="00D40AA0"/>
    <w:rsid w:val="00D45723"/>
    <w:rsid w:val="00D50F80"/>
    <w:rsid w:val="00D511F8"/>
    <w:rsid w:val="00D52F86"/>
    <w:rsid w:val="00D608DA"/>
    <w:rsid w:val="00D63CB5"/>
    <w:rsid w:val="00D6431A"/>
    <w:rsid w:val="00D80A06"/>
    <w:rsid w:val="00D816BA"/>
    <w:rsid w:val="00D929DF"/>
    <w:rsid w:val="00D93157"/>
    <w:rsid w:val="00D939F6"/>
    <w:rsid w:val="00D96415"/>
    <w:rsid w:val="00DA0861"/>
    <w:rsid w:val="00DA3E44"/>
    <w:rsid w:val="00DC0F10"/>
    <w:rsid w:val="00DC1534"/>
    <w:rsid w:val="00DC3B2D"/>
    <w:rsid w:val="00DC43B1"/>
    <w:rsid w:val="00DC69E2"/>
    <w:rsid w:val="00DD2508"/>
    <w:rsid w:val="00DD3CD0"/>
    <w:rsid w:val="00DE1E7A"/>
    <w:rsid w:val="00DE2169"/>
    <w:rsid w:val="00DF069E"/>
    <w:rsid w:val="00DF1BDF"/>
    <w:rsid w:val="00DF3CF9"/>
    <w:rsid w:val="00E13FC5"/>
    <w:rsid w:val="00E14217"/>
    <w:rsid w:val="00E35820"/>
    <w:rsid w:val="00E463DF"/>
    <w:rsid w:val="00E56363"/>
    <w:rsid w:val="00E77FC2"/>
    <w:rsid w:val="00E81498"/>
    <w:rsid w:val="00E8427E"/>
    <w:rsid w:val="00E9714F"/>
    <w:rsid w:val="00EA7EFF"/>
    <w:rsid w:val="00EB55B7"/>
    <w:rsid w:val="00EC2274"/>
    <w:rsid w:val="00EE02D6"/>
    <w:rsid w:val="00EE1010"/>
    <w:rsid w:val="00EE4478"/>
    <w:rsid w:val="00EE6DCC"/>
    <w:rsid w:val="00EF31A0"/>
    <w:rsid w:val="00F006FC"/>
    <w:rsid w:val="00F04F04"/>
    <w:rsid w:val="00F102BD"/>
    <w:rsid w:val="00F11140"/>
    <w:rsid w:val="00F1225B"/>
    <w:rsid w:val="00F20026"/>
    <w:rsid w:val="00F25E15"/>
    <w:rsid w:val="00F30BE3"/>
    <w:rsid w:val="00F31577"/>
    <w:rsid w:val="00F40B90"/>
    <w:rsid w:val="00F42724"/>
    <w:rsid w:val="00F6371C"/>
    <w:rsid w:val="00F63FBB"/>
    <w:rsid w:val="00F674E1"/>
    <w:rsid w:val="00F75610"/>
    <w:rsid w:val="00F802C7"/>
    <w:rsid w:val="00F8069A"/>
    <w:rsid w:val="00F836F9"/>
    <w:rsid w:val="00F96C85"/>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94402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888DB5-EEAC-4708-B6A4-130D4E92A414}">
  <ds:schemaRefs>
    <ds:schemaRef ds:uri="http://schemas.microsoft.com/sharepoint/v3/contenttype/forms"/>
  </ds:schemaRefs>
</ds:datastoreItem>
</file>

<file path=customXml/itemProps2.xml><?xml version="1.0" encoding="utf-8"?>
<ds:datastoreItem xmlns:ds="http://schemas.openxmlformats.org/officeDocument/2006/customXml" ds:itemID="{F6D9A4FE-E215-4863-8739-3775E8224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4.xml><?xml version="1.0" encoding="utf-8"?>
<ds:datastoreItem xmlns:ds="http://schemas.openxmlformats.org/officeDocument/2006/customXml" ds:itemID="{0D8E7C52-BAAA-43AF-B40A-0CB4445DBD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1709</Words>
  <Characters>10257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144</cp:revision>
  <dcterms:created xsi:type="dcterms:W3CDTF">2024-01-16T23:36:00Z</dcterms:created>
  <dcterms:modified xsi:type="dcterms:W3CDTF">2024-07-10T10:26:00Z</dcterms:modified>
</cp:coreProperties>
</file>