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9765A3" w:rsidRPr="00BA4A6A" w:rsidRDefault="009765A3" w:rsidP="009765A3">
      <w:pPr>
        <w:spacing w:before="120" w:after="120"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 xml:space="preserve">Opracowanie dokumentacji projektowych dla następujących zadań inwestycyjnych: „Zadanie nr 3 – Budowa oświetlenia bocznej ul. Kulkowej (dz. nr </w:t>
      </w:r>
      <w:proofErr w:type="spellStart"/>
      <w:r>
        <w:rPr>
          <w:b/>
          <w:iCs/>
          <w:color w:val="002060"/>
        </w:rPr>
        <w:t>ewid</w:t>
      </w:r>
      <w:proofErr w:type="spellEnd"/>
      <w:r>
        <w:rPr>
          <w:b/>
          <w:iCs/>
          <w:color w:val="002060"/>
        </w:rPr>
        <w:t>. gr. 1136/3, obręb 4).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EF" w:rsidRDefault="006123EF">
      <w:r>
        <w:separator/>
      </w:r>
    </w:p>
  </w:endnote>
  <w:endnote w:type="continuationSeparator" w:id="0">
    <w:p w:rsidR="006123EF" w:rsidRDefault="0061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A039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A039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765A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765A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EF" w:rsidRDefault="006123EF">
      <w:r>
        <w:separator/>
      </w:r>
    </w:p>
  </w:footnote>
  <w:footnote w:type="continuationSeparator" w:id="0">
    <w:p w:rsidR="006123EF" w:rsidRDefault="0061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CA1BF5">
      <w:rPr>
        <w:rFonts w:ascii="Calibri" w:hAnsi="Calibri"/>
        <w:b/>
        <w:i/>
        <w:color w:val="385623"/>
        <w:sz w:val="16"/>
        <w:lang w:val="pl-PL"/>
      </w:rPr>
      <w:t>9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CA1BF5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CA1BF5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3EF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5A3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039D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5B51-C1C1-48A7-B122-A6553E23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</cp:revision>
  <cp:lastPrinted>2021-01-29T08:14:00Z</cp:lastPrinted>
  <dcterms:created xsi:type="dcterms:W3CDTF">2021-03-16T13:10:00Z</dcterms:created>
  <dcterms:modified xsi:type="dcterms:W3CDTF">2021-03-16T13:10:00Z</dcterms:modified>
</cp:coreProperties>
</file>