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3D1B" w14:textId="4EA766AD" w:rsidR="00A617FB" w:rsidRDefault="00726AEE" w:rsidP="00441B46">
      <w:pPr>
        <w:spacing w:line="276" w:lineRule="auto"/>
        <w:ind w:right="-1" w:firstLine="540"/>
        <w:rPr>
          <w:b/>
          <w:sz w:val="22"/>
          <w:szCs w:val="22"/>
        </w:rPr>
      </w:pPr>
      <w:r>
        <w:rPr>
          <w:b/>
          <w:sz w:val="22"/>
          <w:szCs w:val="22"/>
        </w:rPr>
        <w:t xml:space="preserve"> </w:t>
      </w:r>
    </w:p>
    <w:p w14:paraId="071ADA4F" w14:textId="77777777" w:rsidR="00726AEE" w:rsidRDefault="00726AEE" w:rsidP="00441B46">
      <w:pPr>
        <w:spacing w:line="276" w:lineRule="auto"/>
        <w:ind w:right="-1" w:firstLine="540"/>
        <w:rPr>
          <w:b/>
          <w:sz w:val="22"/>
          <w:szCs w:val="22"/>
        </w:rPr>
      </w:pPr>
    </w:p>
    <w:p w14:paraId="4341CA6E" w14:textId="51487555" w:rsidR="00E67330" w:rsidRDefault="00AD71F9" w:rsidP="00441B46">
      <w:pPr>
        <w:spacing w:line="276" w:lineRule="auto"/>
        <w:ind w:right="-1" w:firstLine="540"/>
        <w:rPr>
          <w:b/>
          <w:sz w:val="22"/>
          <w:szCs w:val="22"/>
        </w:rPr>
      </w:pPr>
      <w:r w:rsidRPr="0051712F">
        <w:rPr>
          <w:noProof/>
          <w:sz w:val="22"/>
          <w:szCs w:val="22"/>
        </w:rPr>
        <w:drawing>
          <wp:inline distT="0" distB="0" distL="0" distR="0" wp14:anchorId="63CA25E1" wp14:editId="5D1C0712">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p w14:paraId="209DBE71" w14:textId="25DC7962" w:rsidR="00A93CE0" w:rsidRDefault="00B57090" w:rsidP="00441B46">
      <w:pPr>
        <w:spacing w:line="276" w:lineRule="auto"/>
        <w:ind w:right="-1" w:firstLine="540"/>
        <w:rPr>
          <w:b/>
          <w:sz w:val="22"/>
          <w:szCs w:val="22"/>
        </w:rPr>
      </w:pPr>
      <w:r>
        <w:rPr>
          <w:b/>
          <w:sz w:val="22"/>
          <w:szCs w:val="22"/>
        </w:rPr>
        <w:t xml:space="preserve">  </w:t>
      </w:r>
    </w:p>
    <w:p w14:paraId="61B5A7B9" w14:textId="77777777" w:rsidR="00441B46" w:rsidRDefault="00441B46" w:rsidP="00AD71F9">
      <w:pPr>
        <w:spacing w:line="276" w:lineRule="auto"/>
        <w:ind w:right="-1"/>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62F2CE9C" w:rsidR="00BF5B75" w:rsidRDefault="00BF5B75" w:rsidP="004B1778">
      <w:pPr>
        <w:spacing w:line="276" w:lineRule="auto"/>
        <w:jc w:val="center"/>
        <w:rPr>
          <w:rFonts w:asciiTheme="majorHAnsi" w:hAnsiTheme="majorHAnsi"/>
          <w:sz w:val="22"/>
          <w:szCs w:val="22"/>
        </w:rPr>
      </w:pPr>
      <w:r w:rsidRPr="00DA258E">
        <w:rPr>
          <w:rFonts w:asciiTheme="majorHAnsi" w:hAnsiTheme="majorHAnsi"/>
          <w:sz w:val="22"/>
          <w:szCs w:val="22"/>
        </w:rPr>
        <w:t xml:space="preserve">Zaprasza do złożenia oferty w </w:t>
      </w:r>
      <w:r w:rsidR="00AC68AC">
        <w:rPr>
          <w:rFonts w:asciiTheme="majorHAnsi" w:hAnsiTheme="majorHAnsi"/>
          <w:sz w:val="22"/>
          <w:szCs w:val="22"/>
        </w:rPr>
        <w:t>postępowan</w:t>
      </w:r>
      <w:r w:rsidR="00CD63D0">
        <w:rPr>
          <w:rFonts w:asciiTheme="majorHAnsi" w:hAnsiTheme="majorHAnsi"/>
          <w:sz w:val="22"/>
          <w:szCs w:val="22"/>
        </w:rPr>
        <w:t xml:space="preserve">iu prowadzonym w trybie art. 275 ust. 1 w związku z art. 359 ust. 2  </w:t>
      </w:r>
      <w:r w:rsidR="006204E8" w:rsidRPr="00DA258E">
        <w:rPr>
          <w:rFonts w:asciiTheme="majorHAnsi" w:hAnsiTheme="majorHAnsi"/>
          <w:sz w:val="22"/>
          <w:szCs w:val="22"/>
        </w:rPr>
        <w:t>ustawy z 11 września 2019 r. - Prawo zamówień publicznych (Dz. U. z 20</w:t>
      </w:r>
      <w:r w:rsidR="00AD71F9">
        <w:rPr>
          <w:rFonts w:asciiTheme="majorHAnsi" w:hAnsiTheme="majorHAnsi"/>
          <w:sz w:val="22"/>
          <w:szCs w:val="22"/>
        </w:rPr>
        <w:t>2</w:t>
      </w:r>
      <w:r w:rsidR="002F5F1D">
        <w:rPr>
          <w:rFonts w:asciiTheme="majorHAnsi" w:hAnsiTheme="majorHAnsi"/>
          <w:sz w:val="22"/>
          <w:szCs w:val="22"/>
        </w:rPr>
        <w:t>3</w:t>
      </w:r>
      <w:r w:rsidR="006204E8" w:rsidRPr="00DA258E">
        <w:rPr>
          <w:rFonts w:asciiTheme="majorHAnsi" w:hAnsiTheme="majorHAnsi"/>
          <w:sz w:val="22"/>
          <w:szCs w:val="22"/>
        </w:rPr>
        <w:t xml:space="preserve"> r. poz. </w:t>
      </w:r>
      <w:r w:rsidR="00AD71F9">
        <w:rPr>
          <w:rFonts w:asciiTheme="majorHAnsi" w:hAnsiTheme="majorHAnsi"/>
          <w:sz w:val="22"/>
          <w:szCs w:val="22"/>
        </w:rPr>
        <w:t>1</w:t>
      </w:r>
      <w:r w:rsidR="002F5F1D">
        <w:rPr>
          <w:rFonts w:asciiTheme="majorHAnsi" w:hAnsiTheme="majorHAnsi"/>
          <w:sz w:val="22"/>
          <w:szCs w:val="22"/>
        </w:rPr>
        <w:t>605</w:t>
      </w:r>
      <w:r w:rsidR="006204E8" w:rsidRPr="00DA258E">
        <w:rPr>
          <w:rFonts w:asciiTheme="majorHAnsi" w:hAnsiTheme="majorHAnsi"/>
          <w:sz w:val="22"/>
          <w:szCs w:val="22"/>
        </w:rPr>
        <w:t xml:space="preserve">) – dalej </w:t>
      </w:r>
      <w:proofErr w:type="spellStart"/>
      <w:r w:rsidR="00A93CE0" w:rsidRPr="00DA258E">
        <w:rPr>
          <w:rFonts w:asciiTheme="majorHAnsi" w:hAnsiTheme="majorHAnsi"/>
          <w:sz w:val="22"/>
          <w:szCs w:val="22"/>
        </w:rPr>
        <w:t>Pzp</w:t>
      </w:r>
      <w:proofErr w:type="spellEnd"/>
      <w:r w:rsidR="003528D4" w:rsidRPr="00DA258E">
        <w:rPr>
          <w:rFonts w:asciiTheme="majorHAnsi" w:hAnsiTheme="majorHAnsi"/>
          <w:sz w:val="22"/>
          <w:szCs w:val="22"/>
        </w:rPr>
        <w:t xml:space="preserve"> </w:t>
      </w:r>
      <w:r w:rsidR="00A93CE0" w:rsidRPr="00DA258E">
        <w:rPr>
          <w:rFonts w:asciiTheme="majorHAnsi" w:hAnsiTheme="majorHAnsi"/>
          <w:sz w:val="22"/>
          <w:szCs w:val="22"/>
        </w:rPr>
        <w:t>n</w:t>
      </w:r>
      <w:r w:rsidR="00C92942" w:rsidRPr="00DA258E">
        <w:rPr>
          <w:rFonts w:asciiTheme="majorHAnsi" w:hAnsiTheme="majorHAnsi"/>
          <w:sz w:val="22"/>
          <w:szCs w:val="22"/>
        </w:rPr>
        <w:t>a</w:t>
      </w:r>
      <w:r w:rsidR="00A93CE0" w:rsidRPr="00DA258E">
        <w:rPr>
          <w:rFonts w:asciiTheme="majorHAnsi" w:hAnsiTheme="majorHAnsi"/>
          <w:sz w:val="22"/>
          <w:szCs w:val="22"/>
        </w:rPr>
        <w:t xml:space="preserve"> </w:t>
      </w:r>
      <w:r w:rsidR="008F18F5" w:rsidRPr="00DA258E">
        <w:rPr>
          <w:rFonts w:asciiTheme="majorHAnsi" w:hAnsiTheme="majorHAnsi"/>
          <w:sz w:val="22"/>
          <w:szCs w:val="22"/>
        </w:rPr>
        <w:t>usługę</w:t>
      </w:r>
      <w:r w:rsidR="006204E8" w:rsidRPr="00DA258E">
        <w:rPr>
          <w:rFonts w:asciiTheme="majorHAnsi" w:hAnsiTheme="majorHAnsi"/>
          <w:sz w:val="22"/>
          <w:szCs w:val="22"/>
        </w:rPr>
        <w:t xml:space="preserve"> </w:t>
      </w:r>
      <w:r w:rsidR="00570717" w:rsidRPr="00DA258E">
        <w:rPr>
          <w:rFonts w:asciiTheme="majorHAnsi" w:hAnsiTheme="majorHAnsi"/>
          <w:sz w:val="22"/>
          <w:szCs w:val="22"/>
        </w:rPr>
        <w:t xml:space="preserve"> pn.</w:t>
      </w:r>
    </w:p>
    <w:p w14:paraId="360F14D6" w14:textId="77777777" w:rsidR="00E67330" w:rsidRPr="00DA258E" w:rsidRDefault="00E67330" w:rsidP="004B1778">
      <w:pPr>
        <w:spacing w:line="276" w:lineRule="auto"/>
        <w:jc w:val="center"/>
        <w:rPr>
          <w:rFonts w:asciiTheme="majorHAnsi" w:hAnsiTheme="majorHAnsi"/>
          <w:sz w:val="22"/>
          <w:szCs w:val="22"/>
        </w:rPr>
      </w:pPr>
    </w:p>
    <w:p w14:paraId="12CB3BAB" w14:textId="05D0301F" w:rsidR="004F2BDB" w:rsidRPr="004F2BDB" w:rsidRDefault="00C6307D" w:rsidP="004F2BDB">
      <w:pPr>
        <w:ind w:left="66"/>
        <w:jc w:val="center"/>
        <w:rPr>
          <w:rFonts w:asciiTheme="majorHAnsi" w:hAnsiTheme="majorHAnsi" w:cstheme="majorHAnsi"/>
          <w:b/>
          <w:i/>
          <w:iCs/>
        </w:rPr>
      </w:pPr>
      <w:r>
        <w:rPr>
          <w:rFonts w:asciiTheme="majorHAnsi" w:hAnsiTheme="majorHAnsi" w:cstheme="majorHAnsi"/>
          <w:b/>
          <w:i/>
          <w:iCs/>
        </w:rPr>
        <w:t>Kompleksowa usługa polegająca na odłączeniu, relokacji, podłączeniu, uruchomieniu i kalibracji kalorymetru stożkowego wraz z montażem instalacji gazów.</w:t>
      </w:r>
    </w:p>
    <w:p w14:paraId="7105185E" w14:textId="77777777" w:rsidR="00B72548" w:rsidRPr="00E67330" w:rsidRDefault="00B72548" w:rsidP="00C739A4">
      <w:pPr>
        <w:spacing w:line="360" w:lineRule="auto"/>
        <w:jc w:val="center"/>
        <w:rPr>
          <w:rFonts w:asciiTheme="majorHAnsi" w:hAnsiTheme="majorHAnsi"/>
          <w:sz w:val="22"/>
          <w:szCs w:val="22"/>
        </w:rPr>
      </w:pPr>
    </w:p>
    <w:p w14:paraId="21071CE5" w14:textId="062AF302" w:rsidR="009312FE" w:rsidRPr="00E45D2F" w:rsidRDefault="004865D5" w:rsidP="00E626B3">
      <w:pPr>
        <w:spacing w:line="276"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28EC492C" w14:textId="3185472D" w:rsidR="00A93CE0" w:rsidRDefault="00EC0940" w:rsidP="00A93CE0">
      <w:pPr>
        <w:spacing w:line="360" w:lineRule="auto"/>
        <w:jc w:val="center"/>
        <w:rPr>
          <w:rFonts w:asciiTheme="majorHAnsi" w:hAnsiTheme="majorHAnsi"/>
          <w:b/>
          <w:bCs/>
          <w:sz w:val="22"/>
          <w:szCs w:val="22"/>
          <w:u w:val="single"/>
        </w:rPr>
      </w:pPr>
      <w:hyperlink r:id="rId10" w:history="1">
        <w:r w:rsidR="004B1778" w:rsidRPr="00852168">
          <w:rPr>
            <w:rStyle w:val="Hipercze"/>
            <w:rFonts w:asciiTheme="majorHAnsi" w:hAnsiTheme="majorHAnsi"/>
            <w:b/>
            <w:bCs/>
            <w:sz w:val="22"/>
            <w:szCs w:val="22"/>
          </w:rPr>
          <w:t>https://platformazakupowa</w:t>
        </w:r>
      </w:hyperlink>
      <w:r w:rsidR="004B1778">
        <w:rPr>
          <w:rFonts w:asciiTheme="majorHAnsi" w:hAnsiTheme="majorHAnsi"/>
          <w:b/>
          <w:bCs/>
          <w:sz w:val="22"/>
          <w:szCs w:val="22"/>
          <w:u w:val="single"/>
        </w:rPr>
        <w:t xml:space="preserve"> </w:t>
      </w:r>
    </w:p>
    <w:p w14:paraId="610847B0" w14:textId="1DDF6410" w:rsidR="00772DB7" w:rsidRDefault="00772DB7" w:rsidP="00A93CE0">
      <w:pPr>
        <w:spacing w:line="360" w:lineRule="auto"/>
        <w:jc w:val="center"/>
        <w:rPr>
          <w:rFonts w:asciiTheme="majorHAnsi" w:hAnsiTheme="majorHAnsi"/>
          <w:b/>
          <w:bCs/>
          <w:sz w:val="22"/>
          <w:szCs w:val="22"/>
          <w:u w:val="single"/>
        </w:rPr>
      </w:pPr>
    </w:p>
    <w:p w14:paraId="6530AC46" w14:textId="77777777" w:rsidR="00441B46" w:rsidRPr="00E45D2F" w:rsidRDefault="00441B46" w:rsidP="008128A5">
      <w:pPr>
        <w:tabs>
          <w:tab w:val="center" w:pos="4536"/>
          <w:tab w:val="left" w:pos="6945"/>
        </w:tabs>
        <w:spacing w:before="240" w:after="240" w:line="360" w:lineRule="auto"/>
        <w:rPr>
          <w:rFonts w:asciiTheme="majorHAnsi" w:hAnsiTheme="majorHAnsi"/>
          <w:b/>
          <w:sz w:val="22"/>
          <w:szCs w:val="22"/>
        </w:rPr>
      </w:pPr>
    </w:p>
    <w:p w14:paraId="59BB4462" w14:textId="6D7A3CCA" w:rsidR="008128A5" w:rsidRPr="00E626B3"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626B3">
        <w:rPr>
          <w:rFonts w:asciiTheme="majorHAnsi" w:hAnsiTheme="majorHAnsi"/>
          <w:b/>
          <w:caps/>
          <w:sz w:val="22"/>
          <w:szCs w:val="22"/>
        </w:rPr>
        <w:t>ukw/DZP-281-</w:t>
      </w:r>
      <w:r w:rsidR="004F2BDB">
        <w:rPr>
          <w:rFonts w:asciiTheme="majorHAnsi" w:hAnsiTheme="majorHAnsi"/>
          <w:b/>
          <w:caps/>
          <w:sz w:val="22"/>
          <w:szCs w:val="22"/>
        </w:rPr>
        <w:t>U</w:t>
      </w:r>
      <w:r w:rsidR="00E249D4" w:rsidRPr="00E626B3">
        <w:rPr>
          <w:rFonts w:asciiTheme="majorHAnsi" w:hAnsiTheme="majorHAnsi"/>
          <w:b/>
          <w:caps/>
          <w:sz w:val="22"/>
          <w:szCs w:val="22"/>
        </w:rPr>
        <w:t>-</w:t>
      </w:r>
      <w:r w:rsidR="00726AEE">
        <w:rPr>
          <w:rFonts w:asciiTheme="majorHAnsi" w:hAnsiTheme="majorHAnsi"/>
          <w:b/>
          <w:caps/>
          <w:sz w:val="22"/>
          <w:szCs w:val="22"/>
        </w:rPr>
        <w:t>5</w:t>
      </w:r>
      <w:r w:rsidR="00C6307D">
        <w:rPr>
          <w:rFonts w:asciiTheme="majorHAnsi" w:hAnsiTheme="majorHAnsi"/>
          <w:b/>
          <w:caps/>
          <w:sz w:val="22"/>
          <w:szCs w:val="22"/>
        </w:rPr>
        <w:t>3</w:t>
      </w:r>
      <w:r w:rsidR="00E626B3" w:rsidRPr="00E626B3">
        <w:rPr>
          <w:rFonts w:asciiTheme="majorHAnsi" w:hAnsiTheme="majorHAnsi"/>
          <w:b/>
          <w:caps/>
          <w:sz w:val="22"/>
          <w:szCs w:val="22"/>
        </w:rPr>
        <w:t>/202</w:t>
      </w:r>
      <w:r w:rsidR="00AD71F9">
        <w:rPr>
          <w:rFonts w:asciiTheme="majorHAnsi" w:hAnsiTheme="majorHAnsi"/>
          <w:b/>
          <w:caps/>
          <w:sz w:val="22"/>
          <w:szCs w:val="22"/>
        </w:rPr>
        <w:t>3</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29B325B5" w:rsidR="00A93CE0" w:rsidRPr="007C723C" w:rsidRDefault="00A93CE0" w:rsidP="008128A5">
      <w:pPr>
        <w:tabs>
          <w:tab w:val="center" w:pos="4536"/>
          <w:tab w:val="left" w:pos="6945"/>
        </w:tabs>
        <w:spacing w:before="240" w:after="240" w:line="360" w:lineRule="auto"/>
        <w:rPr>
          <w:rFonts w:asciiTheme="majorHAnsi" w:hAnsiTheme="majorHAnsi"/>
          <w:b/>
          <w:bCs/>
          <w:caps/>
          <w:sz w:val="20"/>
          <w:szCs w:val="20"/>
        </w:rPr>
      </w:pPr>
      <w:r w:rsidRPr="007C723C">
        <w:rPr>
          <w:rFonts w:asciiTheme="majorHAnsi" w:hAnsiTheme="majorHAnsi"/>
          <w:b/>
          <w:bCs/>
          <w:sz w:val="20"/>
          <w:szCs w:val="20"/>
        </w:rPr>
        <w:t xml:space="preserve">Bydgoszcz, dnia </w:t>
      </w:r>
      <w:r w:rsidR="00086092">
        <w:rPr>
          <w:rFonts w:asciiTheme="majorHAnsi" w:hAnsiTheme="majorHAnsi"/>
          <w:b/>
          <w:bCs/>
          <w:sz w:val="20"/>
          <w:szCs w:val="20"/>
        </w:rPr>
        <w:t>13.09.</w:t>
      </w:r>
      <w:r w:rsidRPr="007C723C">
        <w:rPr>
          <w:rFonts w:asciiTheme="majorHAnsi" w:hAnsiTheme="majorHAnsi"/>
          <w:b/>
          <w:bCs/>
          <w:sz w:val="20"/>
          <w:szCs w:val="20"/>
        </w:rPr>
        <w:t>202</w:t>
      </w:r>
      <w:r w:rsidR="00AD71F9" w:rsidRPr="007C723C">
        <w:rPr>
          <w:rFonts w:asciiTheme="majorHAnsi" w:hAnsiTheme="majorHAnsi"/>
          <w:b/>
          <w:bCs/>
          <w:sz w:val="20"/>
          <w:szCs w:val="20"/>
        </w:rPr>
        <w:t>3</w:t>
      </w:r>
      <w:r w:rsidRPr="007C723C">
        <w:rPr>
          <w:rFonts w:asciiTheme="majorHAnsi" w:hAnsiTheme="majorHAnsi"/>
          <w:b/>
          <w:bCs/>
          <w:sz w:val="20"/>
          <w:szCs w:val="20"/>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A93CE0">
      <w:pPr>
        <w:tabs>
          <w:tab w:val="left" w:pos="540"/>
        </w:tabs>
        <w:spacing w:line="360"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50E4584D" w:rsidR="00A93CE0" w:rsidRPr="00B761AD" w:rsidRDefault="00EC0940" w:rsidP="006C502A">
      <w:pPr>
        <w:spacing w:line="360" w:lineRule="auto"/>
        <w:rPr>
          <w:rFonts w:asciiTheme="majorHAnsi" w:hAnsiTheme="majorHAnsi"/>
          <w:b/>
          <w:bCs/>
          <w:color w:val="548DD4" w:themeColor="text2" w:themeTint="99"/>
          <w:sz w:val="22"/>
          <w:szCs w:val="22"/>
        </w:rPr>
      </w:pPr>
      <w:hyperlink r:id="rId13" w:history="1">
        <w:r w:rsidR="004B1778" w:rsidRPr="00852168">
          <w:rPr>
            <w:rStyle w:val="Hipercze"/>
            <w:rFonts w:asciiTheme="majorHAnsi" w:hAnsiTheme="majorHAnsi"/>
            <w:b/>
            <w:bCs/>
            <w:sz w:val="22"/>
            <w:szCs w:val="22"/>
          </w:rPr>
          <w:t>https://platformazakupowa.pl</w:t>
        </w:r>
      </w:hyperlink>
      <w:r w:rsidR="004B1778">
        <w:rPr>
          <w:rFonts w:asciiTheme="majorHAnsi" w:hAnsiTheme="majorHAnsi"/>
          <w:b/>
          <w:bCs/>
          <w:color w:val="548DD4" w:themeColor="text2" w:themeTint="99"/>
          <w:sz w:val="22"/>
          <w:szCs w:val="22"/>
          <w:u w:val="single"/>
        </w:rPr>
        <w:t xml:space="preserve"> </w:t>
      </w:r>
      <w:r w:rsidR="00E31F3B" w:rsidRPr="00B761AD">
        <w:rPr>
          <w:rFonts w:asciiTheme="majorHAnsi" w:hAnsiTheme="majorHAnsi"/>
          <w:b/>
          <w:bCs/>
          <w:color w:val="548DD4" w:themeColor="text2" w:themeTint="99"/>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4B1778" w:rsidRDefault="003D6AA5" w:rsidP="00E87E9E">
      <w:pPr>
        <w:pStyle w:val="pkt"/>
        <w:numPr>
          <w:ilvl w:val="0"/>
          <w:numId w:val="21"/>
        </w:numPr>
        <w:tabs>
          <w:tab w:val="num" w:pos="284"/>
        </w:tabs>
        <w:spacing w:before="240" w:after="0" w:line="276" w:lineRule="auto"/>
        <w:ind w:left="284" w:hanging="284"/>
        <w:rPr>
          <w:rFonts w:asciiTheme="majorHAnsi" w:hAnsiTheme="majorHAnsi"/>
          <w:sz w:val="20"/>
        </w:rPr>
      </w:pPr>
      <w:r w:rsidRPr="004B1778">
        <w:rPr>
          <w:rFonts w:asciiTheme="majorHAnsi" w:hAnsi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4B1778" w:rsidRDefault="003D6AA5"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administratorem </w:t>
      </w:r>
      <w:r w:rsidR="00A93CE0" w:rsidRPr="004B1778">
        <w:rPr>
          <w:rFonts w:asciiTheme="majorHAnsi" w:hAnsiTheme="majorHAnsi"/>
          <w:sz w:val="20"/>
        </w:rPr>
        <w:t>Pani/Pana danych osobowych jest Uniwersytet Kazimierza Wielkiego w Bydgoszczy</w:t>
      </w:r>
      <w:r w:rsidRPr="004B1778">
        <w:rPr>
          <w:rFonts w:asciiTheme="majorHAnsi" w:hAnsiTheme="majorHAnsi"/>
          <w:sz w:val="20"/>
        </w:rPr>
        <w:t>;</w:t>
      </w:r>
    </w:p>
    <w:p w14:paraId="39EE9259" w14:textId="77777777" w:rsidR="003D6AA5"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administrator wyznaczył Inspektora Danych Osobowych, z którym można się kontaktować pod adresem e-mail:</w:t>
      </w:r>
      <w:r w:rsidR="006204E8" w:rsidRPr="004B1778">
        <w:rPr>
          <w:rFonts w:asciiTheme="majorHAnsi" w:hAnsiTheme="majorHAnsi"/>
          <w:sz w:val="20"/>
        </w:rPr>
        <w:t xml:space="preserve"> </w:t>
      </w:r>
      <w:hyperlink r:id="rId14" w:history="1">
        <w:r w:rsidR="00E31F3B" w:rsidRPr="004B1778">
          <w:rPr>
            <w:rStyle w:val="Hipercze"/>
            <w:rFonts w:asciiTheme="majorHAnsi" w:hAnsiTheme="majorHAnsi"/>
            <w:color w:val="auto"/>
            <w:sz w:val="20"/>
          </w:rPr>
          <w:t>iod@ukw.edu.pl</w:t>
        </w:r>
      </w:hyperlink>
      <w:r w:rsidR="00E31F3B" w:rsidRPr="004B1778">
        <w:rPr>
          <w:rFonts w:asciiTheme="majorHAnsi" w:hAnsiTheme="majorHAnsi"/>
          <w:sz w:val="20"/>
        </w:rPr>
        <w:t xml:space="preserve">. </w:t>
      </w:r>
    </w:p>
    <w:p w14:paraId="10713DFF" w14:textId="62EC8BB9" w:rsidR="00A816A6"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przetwarzane będą na podstawie art. 6 ust. 1 lit. c RODO w celu związanym z przedmiotowym postępowaniem o udzielenie zamówienia publicznego, prowadzonym w trybie </w:t>
      </w:r>
      <w:r w:rsidR="005C6ACC" w:rsidRPr="004B1778">
        <w:rPr>
          <w:rFonts w:asciiTheme="majorHAnsi" w:hAnsiTheme="majorHAnsi"/>
          <w:sz w:val="20"/>
        </w:rPr>
        <w:t>podstawowym bez negocjacji</w:t>
      </w:r>
      <w:r w:rsidR="006204E8" w:rsidRPr="004B1778">
        <w:rPr>
          <w:rFonts w:asciiTheme="majorHAnsi" w:hAnsiTheme="majorHAnsi"/>
          <w:sz w:val="20"/>
        </w:rPr>
        <w:t>.</w:t>
      </w:r>
    </w:p>
    <w:p w14:paraId="6364150F"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odbiorcami Pani/Pana danych osobowych będą osoby lub podmioty, którym udostępniona zostanie dokumentacja postępowania w oparciu o art. </w:t>
      </w:r>
      <w:r w:rsidR="006204E8" w:rsidRPr="004B1778">
        <w:rPr>
          <w:rFonts w:asciiTheme="majorHAnsi" w:hAnsiTheme="majorHAnsi"/>
          <w:sz w:val="20"/>
        </w:rPr>
        <w:t xml:space="preserve">74 </w:t>
      </w:r>
      <w:r w:rsidRPr="004B1778">
        <w:rPr>
          <w:rFonts w:asciiTheme="majorHAnsi" w:hAnsiTheme="majorHAnsi"/>
          <w:sz w:val="20"/>
        </w:rPr>
        <w:t xml:space="preserve">ustawy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w:t>
      </w:r>
    </w:p>
    <w:p w14:paraId="1188CDD9"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będą przechowywane, zgodnie z art. </w:t>
      </w:r>
      <w:r w:rsidR="006204E8" w:rsidRPr="004B1778">
        <w:rPr>
          <w:rFonts w:asciiTheme="majorHAnsi" w:hAnsiTheme="majorHAnsi"/>
          <w:sz w:val="20"/>
        </w:rPr>
        <w:t>78</w:t>
      </w:r>
      <w:r w:rsidRPr="004B1778">
        <w:rPr>
          <w:rFonts w:asciiTheme="majorHAnsi" w:hAnsiTheme="majorHAnsi"/>
          <w:sz w:val="20"/>
        </w:rPr>
        <w:t xml:space="preserve"> ust. 1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 xml:space="preserve">. </w:t>
      </w:r>
      <w:r w:rsidRPr="004B1778">
        <w:rPr>
          <w:rFonts w:asciiTheme="majorHAnsi" w:hAnsi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obowiązek podania przez Panią/Pana danych osobowych bezpośrednio Pani/Pana dotyczących jest wymogiem ustawowym określonym w przepisanych ustawy </w:t>
      </w:r>
      <w:r w:rsidR="006204E8" w:rsidRPr="004B1778">
        <w:rPr>
          <w:rFonts w:asciiTheme="majorHAnsi" w:hAnsiTheme="majorHAnsi"/>
          <w:sz w:val="20"/>
        </w:rPr>
        <w:t>P.Z.P.</w:t>
      </w:r>
      <w:r w:rsidRPr="004B1778">
        <w:rPr>
          <w:rFonts w:asciiTheme="majorHAnsi" w:hAnsiTheme="majorHAnsi"/>
          <w:sz w:val="20"/>
        </w:rPr>
        <w:t>, związanym z udziałem w postępowaniu o udzielenie zamówienia publicznego</w:t>
      </w:r>
      <w:r w:rsidR="006204E8" w:rsidRPr="004B1778">
        <w:rPr>
          <w:rFonts w:asciiTheme="majorHAnsi" w:hAnsiTheme="majorHAnsi"/>
          <w:sz w:val="20"/>
        </w:rPr>
        <w:t>.</w:t>
      </w:r>
    </w:p>
    <w:p w14:paraId="68B76870" w14:textId="77777777" w:rsidR="00800EFF" w:rsidRPr="004B1778" w:rsidRDefault="00800EFF" w:rsidP="00E87E9E">
      <w:pPr>
        <w:pStyle w:val="pkt"/>
        <w:numPr>
          <w:ilvl w:val="0"/>
          <w:numId w:val="25"/>
        </w:numPr>
        <w:tabs>
          <w:tab w:val="clear" w:pos="595"/>
          <w:tab w:val="num" w:pos="709"/>
        </w:tabs>
        <w:spacing w:before="0" w:after="0" w:line="276" w:lineRule="auto"/>
        <w:ind w:left="709" w:hanging="401"/>
        <w:rPr>
          <w:rFonts w:asciiTheme="majorHAnsi" w:hAnsiTheme="majorHAnsi"/>
          <w:sz w:val="20"/>
        </w:rPr>
      </w:pPr>
      <w:r w:rsidRPr="004B1778">
        <w:rPr>
          <w:rFonts w:asciiTheme="majorHAnsi" w:hAnsiTheme="majorHAnsi"/>
          <w:sz w:val="20"/>
        </w:rPr>
        <w:t>w odniesieniu do Pani/Pana danych osobowych decyzje nie będą podejmowane w sposób zautomatyzowany, stosownie do art. 22 RODO</w:t>
      </w:r>
      <w:r w:rsidR="006204E8" w:rsidRPr="004B1778">
        <w:rPr>
          <w:rFonts w:asciiTheme="majorHAnsi" w:hAnsiTheme="majorHAnsi"/>
          <w:sz w:val="20"/>
        </w:rPr>
        <w:t>.</w:t>
      </w:r>
    </w:p>
    <w:p w14:paraId="5F2E73F7"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posiada Pani/Pan:</w:t>
      </w:r>
    </w:p>
    <w:p w14:paraId="1423BE6C"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na podstawie art. 15 RODO prawo dostępu do danych osobowych Pani/Pana dotyczących</w:t>
      </w:r>
      <w:r w:rsidR="00BB226D" w:rsidRPr="004B1778">
        <w:rPr>
          <w:rFonts w:asciiTheme="majorHAnsi" w:hAnsiTheme="majorHAnsi"/>
          <w:sz w:val="20"/>
        </w:rPr>
        <w:t xml:space="preserve"> (w </w:t>
      </w:r>
      <w:r w:rsidR="002F3C99" w:rsidRPr="004B1778">
        <w:rPr>
          <w:rFonts w:asciiTheme="majorHAnsi" w:hAnsiTheme="majorHAnsi"/>
          <w:sz w:val="20"/>
        </w:rPr>
        <w:t>przypadku, gdy</w:t>
      </w:r>
      <w:r w:rsidR="00BB226D" w:rsidRPr="004B1778">
        <w:rPr>
          <w:rFonts w:asciiTheme="majorHAnsi" w:hAnsi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B1778">
        <w:rPr>
          <w:rFonts w:asciiTheme="majorHAnsi" w:hAnsiTheme="majorHAnsi"/>
          <w:sz w:val="20"/>
        </w:rPr>
        <w:t>publicznego lub</w:t>
      </w:r>
      <w:r w:rsidR="00BB226D" w:rsidRPr="004B1778">
        <w:rPr>
          <w:rFonts w:asciiTheme="majorHAnsi" w:hAnsiTheme="majorHAnsi"/>
          <w:sz w:val="20"/>
        </w:rPr>
        <w:t xml:space="preserve"> konkursu albo sprecyzowanie nazwy lub daty zakończonego postępowania o udzielenie zamówienia)</w:t>
      </w:r>
      <w:r w:rsidR="00800EFF" w:rsidRPr="004B1778">
        <w:rPr>
          <w:rFonts w:asciiTheme="majorHAnsi" w:hAnsiTheme="majorHAnsi"/>
          <w:sz w:val="20"/>
        </w:rPr>
        <w:t>;</w:t>
      </w:r>
    </w:p>
    <w:p w14:paraId="3A4CFA18"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 xml:space="preserve">na podstawie art. 16 RODO prawo do sprostowania Pani/Pana danych osobowych </w:t>
      </w:r>
      <w:r w:rsidR="00E859D0" w:rsidRPr="004B1778">
        <w:rPr>
          <w:rFonts w:asciiTheme="majorHAnsi" w:hAnsiTheme="majorHAnsi"/>
          <w:sz w:val="20"/>
        </w:rPr>
        <w:t>(</w:t>
      </w:r>
      <w:r w:rsidR="00E859D0" w:rsidRPr="004B1778">
        <w:rPr>
          <w:rFonts w:asciiTheme="majorHAnsi" w:hAnsi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B1778">
        <w:rPr>
          <w:rFonts w:asciiTheme="majorHAnsi" w:hAnsiTheme="majorHAnsi"/>
          <w:sz w:val="20"/>
        </w:rPr>
        <w:t>);</w:t>
      </w:r>
    </w:p>
    <w:p w14:paraId="362341C9" w14:textId="77777777" w:rsidR="00E859D0"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lastRenderedPageBreak/>
        <w:tab/>
      </w:r>
      <w:r w:rsidR="00E859D0" w:rsidRPr="004B1778">
        <w:rPr>
          <w:rFonts w:asciiTheme="majorHAnsi" w:hAnsiTheme="majorHAnsi"/>
          <w:sz w:val="20"/>
        </w:rPr>
        <w:t>na podstawie art. 18 RODO prawo żądania od administratora ograniczenia przetwarzania danych osobowych z zastrzeżeniem</w:t>
      </w:r>
      <w:r w:rsidR="00C04F4E" w:rsidRPr="004B1778">
        <w:rPr>
          <w:rFonts w:asciiTheme="majorHAnsi" w:hAnsiTheme="majorHAnsi"/>
          <w:sz w:val="20"/>
        </w:rPr>
        <w:t xml:space="preserve"> okresu trwania postępowania o udzielenie zamówienia publicznego lub konkursu oraz</w:t>
      </w:r>
      <w:r w:rsidR="00E859D0" w:rsidRPr="004B1778">
        <w:rPr>
          <w:rFonts w:asciiTheme="majorHAnsi" w:hAnsiTheme="majorHAnsi"/>
          <w:sz w:val="20"/>
        </w:rPr>
        <w:t xml:space="preserve"> przypadków, o których mowa w art. 18 ust. 2 RODO (</w:t>
      </w:r>
      <w:r w:rsidR="00E859D0" w:rsidRPr="004B1778">
        <w:rPr>
          <w:rFonts w:asciiTheme="majorHAnsi" w:hAnsi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B1778">
        <w:rPr>
          <w:rFonts w:asciiTheme="majorHAnsi" w:hAnsiTheme="majorHAnsi"/>
          <w:sz w:val="20"/>
        </w:rPr>
        <w:t>);</w:t>
      </w:r>
    </w:p>
    <w:p w14:paraId="019F9869" w14:textId="77777777" w:rsidR="00E859D0" w:rsidRPr="004B1778" w:rsidRDefault="00E04A0C"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 xml:space="preserve">prawo do wniesienia skargi do Prezesa Urzędu Ochrony Danych Osobowych, gdy uzna Pani/Pan, że przetwarzanie danych osobowych Pani/Pana dotyczących narusza przepisy RODO; </w:t>
      </w:r>
      <w:r w:rsidR="00E859D0" w:rsidRPr="004B1778">
        <w:rPr>
          <w:rFonts w:asciiTheme="majorHAnsi" w:hAnsiTheme="majorHAnsi"/>
          <w:i/>
          <w:sz w:val="20"/>
        </w:rPr>
        <w:t xml:space="preserve"> </w:t>
      </w:r>
    </w:p>
    <w:p w14:paraId="62A6A632" w14:textId="77777777" w:rsidR="00800EFF"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nie przysługuje Pani/Panu:</w:t>
      </w:r>
    </w:p>
    <w:p w14:paraId="2E42B2E5"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w związku z art. 17 ust. 3 lit. b, d lub e RODO prawo do usunięcia danych osobowych;</w:t>
      </w:r>
    </w:p>
    <w:p w14:paraId="4FD5BB4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prawo do przenoszenia danych osobowych, o którym mowa w art. 20 RODO;</w:t>
      </w:r>
    </w:p>
    <w:p w14:paraId="557D921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przysługuje Pani/Panu prawo wniesienia skargi do organu nadzorczego na niezgodne z RODO przetwarzanie Pani/Pana danych osobowych przez administratora</w:t>
      </w:r>
      <w:r w:rsidR="006204E8" w:rsidRPr="004B1778">
        <w:rPr>
          <w:rFonts w:asciiTheme="majorHAnsi" w:hAnsiTheme="majorHAnsi"/>
          <w:sz w:val="20"/>
        </w:rPr>
        <w:t>. O</w:t>
      </w:r>
      <w:r w:rsidRPr="004B1778">
        <w:rPr>
          <w:rFonts w:asciiTheme="majorHAnsi" w:hAnsi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23478DB9" w:rsidR="00F56513" w:rsidRPr="004B1778" w:rsidRDefault="00B72548" w:rsidP="00E87E9E">
      <w:pPr>
        <w:pStyle w:val="pkt"/>
        <w:numPr>
          <w:ilvl w:val="0"/>
          <w:numId w:val="28"/>
        </w:numPr>
        <w:spacing w:before="240" w:after="0" w:line="276" w:lineRule="auto"/>
        <w:ind w:left="426" w:hanging="426"/>
        <w:rPr>
          <w:rFonts w:asciiTheme="majorHAnsi" w:hAnsiTheme="majorHAnsi"/>
          <w:sz w:val="20"/>
        </w:rPr>
      </w:pPr>
      <w:r w:rsidRPr="004B1778">
        <w:rPr>
          <w:rStyle w:val="fontstyle01"/>
          <w:rFonts w:asciiTheme="majorHAnsi" w:hAnsiTheme="majorHAnsi"/>
          <w:sz w:val="20"/>
          <w:szCs w:val="20"/>
        </w:rPr>
        <w:t>Postępowanie prowadzone jest w trybie podstawowym bez przeprowadzenia negocjacji</w:t>
      </w:r>
      <w:r w:rsidR="004B1778">
        <w:rPr>
          <w:rFonts w:asciiTheme="majorHAnsi" w:hAnsiTheme="majorHAnsi"/>
          <w:color w:val="000000"/>
          <w:sz w:val="20"/>
        </w:rPr>
        <w:t xml:space="preserve"> </w:t>
      </w:r>
      <w:r w:rsidRPr="004B1778">
        <w:rPr>
          <w:rStyle w:val="fontstyle01"/>
          <w:rFonts w:asciiTheme="majorHAnsi" w:hAnsiTheme="majorHAnsi"/>
          <w:sz w:val="20"/>
          <w:szCs w:val="20"/>
        </w:rPr>
        <w:t xml:space="preserve">na podstawie </w:t>
      </w:r>
      <w:r w:rsidR="00E45D2F" w:rsidRPr="004B1778">
        <w:rPr>
          <w:rStyle w:val="fontstyle01"/>
          <w:rFonts w:asciiTheme="majorHAnsi" w:hAnsiTheme="majorHAnsi"/>
          <w:sz w:val="20"/>
          <w:szCs w:val="20"/>
        </w:rPr>
        <w:t xml:space="preserve">art. 275 pkt.1) </w:t>
      </w:r>
      <w:r w:rsidRPr="004B1778">
        <w:rPr>
          <w:rStyle w:val="fontstyle01"/>
          <w:rFonts w:asciiTheme="majorHAnsi" w:hAnsiTheme="majorHAnsi"/>
          <w:sz w:val="20"/>
          <w:szCs w:val="20"/>
        </w:rPr>
        <w:t>ustawy z dnia 11</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września</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2019</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r.</w:t>
      </w:r>
      <w:r w:rsidR="004B1778">
        <w:rPr>
          <w:rFonts w:asciiTheme="majorHAnsi" w:hAnsiTheme="majorHAnsi"/>
          <w:color w:val="000000"/>
          <w:sz w:val="20"/>
        </w:rPr>
        <w:t xml:space="preserve"> </w:t>
      </w:r>
      <w:r w:rsidRPr="004B1778">
        <w:rPr>
          <w:rStyle w:val="fontstyle01"/>
          <w:rFonts w:asciiTheme="majorHAnsi" w:hAnsiTheme="majorHAnsi"/>
          <w:sz w:val="20"/>
          <w:szCs w:val="20"/>
        </w:rPr>
        <w:t>Prawo zamówień publicznych (Dz. U. z 20</w:t>
      </w:r>
      <w:r w:rsidR="002F5F1D">
        <w:rPr>
          <w:rStyle w:val="fontstyle01"/>
          <w:rFonts w:asciiTheme="majorHAnsi" w:hAnsiTheme="majorHAnsi"/>
          <w:sz w:val="20"/>
          <w:szCs w:val="20"/>
        </w:rPr>
        <w:t>23</w:t>
      </w:r>
      <w:r w:rsidRPr="004B1778">
        <w:rPr>
          <w:rStyle w:val="fontstyle01"/>
          <w:rFonts w:asciiTheme="majorHAnsi" w:hAnsiTheme="majorHAnsi"/>
          <w:sz w:val="20"/>
          <w:szCs w:val="20"/>
        </w:rPr>
        <w:t xml:space="preserve"> r., poz. </w:t>
      </w:r>
      <w:r w:rsidR="002F5F1D">
        <w:rPr>
          <w:rStyle w:val="fontstyle01"/>
          <w:rFonts w:asciiTheme="majorHAnsi" w:hAnsiTheme="majorHAnsi"/>
          <w:sz w:val="20"/>
          <w:szCs w:val="20"/>
        </w:rPr>
        <w:t>1605</w:t>
      </w:r>
      <w:r w:rsidRPr="004B1778">
        <w:rPr>
          <w:rStyle w:val="fontstyle01"/>
          <w:rFonts w:asciiTheme="majorHAnsi" w:hAnsiTheme="majorHAnsi"/>
          <w:sz w:val="20"/>
          <w:szCs w:val="20"/>
        </w:rPr>
        <w:t>), zwanej dalej Ustawą</w:t>
      </w:r>
      <w:r w:rsidR="004B1778">
        <w:rPr>
          <w:rFonts w:asciiTheme="majorHAnsi" w:hAnsiTheme="majorHAnsi"/>
          <w:color w:val="000000"/>
          <w:sz w:val="20"/>
        </w:rPr>
        <w:t xml:space="preserve"> </w:t>
      </w:r>
      <w:proofErr w:type="spellStart"/>
      <w:r w:rsidR="00CD63D0">
        <w:rPr>
          <w:rStyle w:val="fontstyle01"/>
          <w:rFonts w:asciiTheme="majorHAnsi" w:hAnsiTheme="majorHAnsi"/>
          <w:sz w:val="20"/>
          <w:szCs w:val="20"/>
        </w:rPr>
        <w:t>Pzp</w:t>
      </w:r>
      <w:proofErr w:type="spellEnd"/>
      <w:r w:rsidR="00CD63D0">
        <w:rPr>
          <w:rStyle w:val="fontstyle01"/>
          <w:rFonts w:asciiTheme="majorHAnsi" w:hAnsiTheme="majorHAnsi"/>
          <w:sz w:val="20"/>
          <w:szCs w:val="20"/>
        </w:rPr>
        <w:t xml:space="preserve"> </w:t>
      </w:r>
    </w:p>
    <w:p w14:paraId="1AE887A6" w14:textId="31146FB1" w:rsidR="00AD71F9" w:rsidRPr="00DA601E" w:rsidRDefault="006204E8" w:rsidP="00DA601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nie przewiduje wyboru najkorzystniejszej oferty z możliwością prowadzenia negocjacji.  </w:t>
      </w:r>
    </w:p>
    <w:p w14:paraId="5D840434" w14:textId="5197E013" w:rsidR="003C7684"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aukcji elektronicznej.</w:t>
      </w:r>
    </w:p>
    <w:p w14:paraId="2CA22D69" w14:textId="5E1E75BE" w:rsidR="006204E8" w:rsidRPr="004B177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złożenia oferty w postaci katalogów elektronicznych.</w:t>
      </w:r>
    </w:p>
    <w:p w14:paraId="64B4EBE9" w14:textId="2B079CFE" w:rsidR="0022144E"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prowadzi postępowania w celu zawarcia umowy ramowej.</w:t>
      </w:r>
    </w:p>
    <w:p w14:paraId="0BCB3086" w14:textId="11D171CE" w:rsidR="00A40145" w:rsidRPr="004B1778" w:rsidRDefault="004836E1"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w:t>
      </w:r>
      <w:r w:rsidR="00941972" w:rsidRPr="004B1778">
        <w:rPr>
          <w:rFonts w:asciiTheme="majorHAnsi" w:hAnsiTheme="majorHAnsi"/>
          <w:sz w:val="20"/>
        </w:rPr>
        <w:t>nie zastrzega możliwości ubiegania się o udzielenie zamówienia wyłącznie przez wykonawców, o których mowa w art. 94</w:t>
      </w:r>
      <w:r w:rsidR="00E31F3B" w:rsidRPr="004B1778">
        <w:rPr>
          <w:rFonts w:asciiTheme="majorHAnsi" w:hAnsiTheme="majorHAnsi"/>
          <w:sz w:val="20"/>
        </w:rPr>
        <w:t xml:space="preserve"> </w:t>
      </w:r>
      <w:proofErr w:type="spellStart"/>
      <w:r w:rsidR="00E31F3B" w:rsidRPr="004B1778">
        <w:rPr>
          <w:rFonts w:asciiTheme="majorHAnsi" w:hAnsiTheme="majorHAnsi"/>
          <w:sz w:val="20"/>
        </w:rPr>
        <w:t>Pzp</w:t>
      </w:r>
      <w:proofErr w:type="spellEnd"/>
      <w:r w:rsidR="00941972" w:rsidRPr="004B1778">
        <w:rPr>
          <w:rFonts w:asciiTheme="majorHAnsi" w:hAnsiTheme="majorHAnsi"/>
          <w:sz w:val="20"/>
        </w:rPr>
        <w:t>.</w:t>
      </w:r>
    </w:p>
    <w:p w14:paraId="4F1B170C" w14:textId="06D8E828" w:rsidR="00A37F72" w:rsidRPr="004B1778" w:rsidRDefault="00A37F72" w:rsidP="00E87E9E">
      <w:pPr>
        <w:pStyle w:val="pkt"/>
        <w:numPr>
          <w:ilvl w:val="0"/>
          <w:numId w:val="28"/>
        </w:numPr>
        <w:spacing w:before="0" w:after="0" w:line="276" w:lineRule="auto"/>
        <w:ind w:left="426" w:hanging="426"/>
        <w:rPr>
          <w:rFonts w:asciiTheme="majorHAnsi" w:hAnsiTheme="majorHAnsi"/>
          <w:sz w:val="20"/>
        </w:rPr>
      </w:pPr>
      <w:r w:rsidRPr="004B1778">
        <w:rPr>
          <w:rStyle w:val="fontstyle01"/>
          <w:rFonts w:asciiTheme="majorHAnsi" w:hAnsiTheme="majorHAnsi"/>
          <w:sz w:val="20"/>
          <w:szCs w:val="20"/>
        </w:rPr>
        <w:t>Zamawiający nie stawia wymogu w zakresie zatrudnienia przez wykonawcę lub</w:t>
      </w:r>
      <w:r w:rsidR="004B1778">
        <w:rPr>
          <w:rFonts w:asciiTheme="majorHAnsi" w:hAnsiTheme="majorHAnsi"/>
          <w:color w:val="000000"/>
          <w:sz w:val="20"/>
        </w:rPr>
        <w:t xml:space="preserve"> </w:t>
      </w:r>
      <w:r w:rsidRPr="004B1778">
        <w:rPr>
          <w:rStyle w:val="fontstyle01"/>
          <w:rFonts w:asciiTheme="majorHAnsi" w:hAnsiTheme="majorHAnsi"/>
          <w:sz w:val="20"/>
          <w:szCs w:val="20"/>
        </w:rPr>
        <w:t>podwykonawcę na podstawie stosunku pracy osób wykonujących czynności w zakresie</w:t>
      </w:r>
      <w:r w:rsidR="004B1778">
        <w:rPr>
          <w:rFonts w:asciiTheme="majorHAnsi" w:hAnsiTheme="majorHAnsi"/>
          <w:color w:val="000000"/>
          <w:sz w:val="20"/>
        </w:rPr>
        <w:t xml:space="preserve"> </w:t>
      </w:r>
      <w:r w:rsidRPr="004B1778">
        <w:rPr>
          <w:rStyle w:val="fontstyle01"/>
          <w:rFonts w:asciiTheme="majorHAnsi" w:hAnsiTheme="majorHAnsi"/>
          <w:sz w:val="20"/>
          <w:szCs w:val="20"/>
        </w:rPr>
        <w:t>realizacji zamówienia.</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4AAB72A4" w14:textId="7C286BAF" w:rsidR="004148B5" w:rsidRPr="00314771" w:rsidRDefault="004F2BDB" w:rsidP="00314771">
      <w:pPr>
        <w:pStyle w:val="Akapitzlist"/>
        <w:numPr>
          <w:ilvl w:val="0"/>
          <w:numId w:val="46"/>
        </w:numPr>
        <w:spacing w:line="276" w:lineRule="auto"/>
        <w:ind w:left="434"/>
        <w:jc w:val="both"/>
        <w:rPr>
          <w:rFonts w:asciiTheme="majorHAnsi" w:hAnsiTheme="majorHAnsi" w:cstheme="majorHAnsi"/>
          <w:sz w:val="20"/>
          <w:szCs w:val="20"/>
        </w:rPr>
      </w:pPr>
      <w:r w:rsidRPr="004F2BDB">
        <w:rPr>
          <w:rFonts w:asciiTheme="majorHAnsi" w:hAnsiTheme="majorHAnsi" w:cstheme="majorHAnsi"/>
          <w:sz w:val="20"/>
          <w:szCs w:val="20"/>
        </w:rPr>
        <w:t xml:space="preserve">Przedmiotem zamówienia jest </w:t>
      </w:r>
      <w:r w:rsidR="004148B5">
        <w:rPr>
          <w:rFonts w:asciiTheme="majorHAnsi" w:hAnsiTheme="majorHAnsi" w:cstheme="majorHAnsi"/>
          <w:sz w:val="20"/>
          <w:szCs w:val="20"/>
        </w:rPr>
        <w:t xml:space="preserve">kompleksowa usługa polegająca na: </w:t>
      </w:r>
      <w:r w:rsidR="004148B5" w:rsidRPr="00314771">
        <w:rPr>
          <w:rFonts w:asciiTheme="majorHAnsi" w:hAnsiTheme="majorHAnsi" w:cstheme="majorHAnsi"/>
          <w:bCs/>
          <w:sz w:val="20"/>
          <w:szCs w:val="20"/>
        </w:rPr>
        <w:t>odłączeniu, relokacji, podłączeniu, uruchomieniu i kalibracji kalorymetru stożkowego wraz z montażem instalacji gazów.</w:t>
      </w:r>
    </w:p>
    <w:p w14:paraId="3ADB53CC" w14:textId="69F6776C" w:rsidR="004148B5" w:rsidRDefault="00314771" w:rsidP="004148B5">
      <w:pPr>
        <w:pStyle w:val="Akapitzlist"/>
        <w:numPr>
          <w:ilvl w:val="0"/>
          <w:numId w:val="46"/>
        </w:numPr>
        <w:spacing w:line="276" w:lineRule="auto"/>
        <w:ind w:left="434"/>
        <w:jc w:val="both"/>
        <w:rPr>
          <w:rFonts w:asciiTheme="majorHAnsi" w:hAnsiTheme="majorHAnsi" w:cstheme="majorHAnsi"/>
          <w:sz w:val="20"/>
          <w:szCs w:val="20"/>
        </w:rPr>
      </w:pPr>
      <w:r>
        <w:rPr>
          <w:rFonts w:asciiTheme="majorHAnsi" w:hAnsiTheme="majorHAnsi" w:cstheme="majorHAnsi"/>
          <w:sz w:val="20"/>
          <w:szCs w:val="20"/>
        </w:rPr>
        <w:t>Usługa w szczególności polega na:</w:t>
      </w:r>
    </w:p>
    <w:p w14:paraId="22E70CE1" w14:textId="589B33F6" w:rsidR="00314771" w:rsidRPr="00314771" w:rsidRDefault="00314771" w:rsidP="00314771">
      <w:pPr>
        <w:pStyle w:val="Akapitzlist"/>
        <w:numPr>
          <w:ilvl w:val="0"/>
          <w:numId w:val="56"/>
        </w:numPr>
        <w:spacing w:line="276" w:lineRule="auto"/>
        <w:jc w:val="both"/>
        <w:rPr>
          <w:rFonts w:asciiTheme="majorHAnsi" w:hAnsiTheme="majorHAnsi" w:cstheme="majorHAnsi"/>
          <w:sz w:val="20"/>
          <w:szCs w:val="20"/>
        </w:rPr>
      </w:pPr>
      <w:r w:rsidRPr="00314771">
        <w:rPr>
          <w:rFonts w:ascii="Book Antiqua" w:hAnsi="Book Antiqua"/>
          <w:spacing w:val="-4"/>
          <w:szCs w:val="28"/>
        </w:rPr>
        <w:t xml:space="preserve"> </w:t>
      </w:r>
      <w:r w:rsidRPr="00314771">
        <w:rPr>
          <w:rFonts w:asciiTheme="majorHAnsi" w:hAnsiTheme="majorHAnsi" w:cstheme="majorHAnsi"/>
          <w:spacing w:val="-4"/>
          <w:sz w:val="20"/>
          <w:szCs w:val="20"/>
        </w:rPr>
        <w:t>dostawie i montażu paneli redukcyjnych (w komplecie z wężami do podpięcia butli) I stopień redukcji,</w:t>
      </w:r>
    </w:p>
    <w:p w14:paraId="14E5E2B7" w14:textId="7B1BCA2E" w:rsidR="00314771" w:rsidRPr="00314771" w:rsidRDefault="00314771" w:rsidP="00314771">
      <w:pPr>
        <w:pStyle w:val="Akapitzlist"/>
        <w:numPr>
          <w:ilvl w:val="0"/>
          <w:numId w:val="56"/>
        </w:numPr>
        <w:jc w:val="both"/>
        <w:rPr>
          <w:rFonts w:asciiTheme="majorHAnsi" w:hAnsiTheme="majorHAnsi" w:cstheme="majorHAnsi"/>
          <w:spacing w:val="-4"/>
          <w:sz w:val="20"/>
          <w:szCs w:val="20"/>
        </w:rPr>
      </w:pPr>
      <w:r w:rsidRPr="00314771">
        <w:rPr>
          <w:rFonts w:asciiTheme="majorHAnsi" w:hAnsiTheme="majorHAnsi" w:cstheme="majorHAnsi"/>
          <w:spacing w:val="-4"/>
          <w:sz w:val="20"/>
          <w:szCs w:val="20"/>
        </w:rPr>
        <w:t>- dostawie i montażu punktów poboru II stopień redukcji,</w:t>
      </w:r>
    </w:p>
    <w:p w14:paraId="52374B30" w14:textId="1AAD9513" w:rsidR="00314771" w:rsidRPr="00314771" w:rsidRDefault="00314771" w:rsidP="00314771">
      <w:pPr>
        <w:pStyle w:val="Akapitzlist"/>
        <w:numPr>
          <w:ilvl w:val="0"/>
          <w:numId w:val="56"/>
        </w:numPr>
        <w:jc w:val="both"/>
        <w:rPr>
          <w:rFonts w:asciiTheme="majorHAnsi" w:hAnsiTheme="majorHAnsi" w:cstheme="majorHAnsi"/>
          <w:spacing w:val="-4"/>
          <w:sz w:val="20"/>
          <w:szCs w:val="20"/>
        </w:rPr>
      </w:pPr>
      <w:r w:rsidRPr="00314771">
        <w:rPr>
          <w:rFonts w:asciiTheme="majorHAnsi" w:hAnsiTheme="majorHAnsi" w:cstheme="majorHAnsi"/>
          <w:spacing w:val="-4"/>
          <w:sz w:val="20"/>
          <w:szCs w:val="20"/>
        </w:rPr>
        <w:t>- ułożeniu 200 metrów instalacji dla gazów analitycznych (rurka fi 6 ze stali nierdzewnej),</w:t>
      </w:r>
    </w:p>
    <w:p w14:paraId="2E4C5FEF" w14:textId="2361D7C7" w:rsidR="00314771" w:rsidRPr="00314771" w:rsidRDefault="00314771" w:rsidP="00314771">
      <w:pPr>
        <w:pStyle w:val="Akapitzlist"/>
        <w:numPr>
          <w:ilvl w:val="0"/>
          <w:numId w:val="56"/>
        </w:numPr>
        <w:jc w:val="both"/>
        <w:rPr>
          <w:rFonts w:asciiTheme="majorHAnsi" w:hAnsiTheme="majorHAnsi" w:cstheme="majorHAnsi"/>
          <w:spacing w:val="-4"/>
          <w:sz w:val="20"/>
          <w:szCs w:val="20"/>
        </w:rPr>
      </w:pPr>
      <w:r w:rsidRPr="00314771">
        <w:rPr>
          <w:rFonts w:asciiTheme="majorHAnsi" w:hAnsiTheme="majorHAnsi" w:cstheme="majorHAnsi"/>
          <w:spacing w:val="-4"/>
          <w:sz w:val="20"/>
          <w:szCs w:val="20"/>
        </w:rPr>
        <w:t>- wykonaniu próby ciśnieniowej,</w:t>
      </w:r>
    </w:p>
    <w:p w14:paraId="43091217" w14:textId="399D3262" w:rsidR="00314771" w:rsidRPr="00314771" w:rsidRDefault="00314771" w:rsidP="00314771">
      <w:pPr>
        <w:pStyle w:val="Akapitzlist"/>
        <w:numPr>
          <w:ilvl w:val="0"/>
          <w:numId w:val="56"/>
        </w:numPr>
        <w:jc w:val="both"/>
        <w:rPr>
          <w:rFonts w:asciiTheme="majorHAnsi" w:hAnsiTheme="majorHAnsi" w:cstheme="majorHAnsi"/>
          <w:spacing w:val="-4"/>
          <w:sz w:val="20"/>
          <w:szCs w:val="20"/>
        </w:rPr>
      </w:pPr>
      <w:r w:rsidRPr="00314771">
        <w:rPr>
          <w:rFonts w:asciiTheme="majorHAnsi" w:hAnsiTheme="majorHAnsi" w:cstheme="majorHAnsi"/>
          <w:spacing w:val="-4"/>
          <w:sz w:val="20"/>
          <w:szCs w:val="20"/>
        </w:rPr>
        <w:t>- demontażu i relokacji kalorymetru stożkowego w docelowym laboratorium,</w:t>
      </w:r>
    </w:p>
    <w:p w14:paraId="4E07D405" w14:textId="4519BABE" w:rsidR="00314771" w:rsidRPr="00314771" w:rsidRDefault="00314771" w:rsidP="00314771">
      <w:pPr>
        <w:pStyle w:val="Akapitzlist"/>
        <w:numPr>
          <w:ilvl w:val="0"/>
          <w:numId w:val="56"/>
        </w:numPr>
        <w:jc w:val="both"/>
        <w:rPr>
          <w:rFonts w:asciiTheme="majorHAnsi" w:hAnsiTheme="majorHAnsi" w:cstheme="majorHAnsi"/>
          <w:spacing w:val="-4"/>
          <w:sz w:val="20"/>
          <w:szCs w:val="20"/>
        </w:rPr>
      </w:pPr>
      <w:r w:rsidRPr="00314771">
        <w:rPr>
          <w:rFonts w:asciiTheme="majorHAnsi" w:hAnsiTheme="majorHAnsi" w:cstheme="majorHAnsi"/>
          <w:spacing w:val="-4"/>
          <w:sz w:val="20"/>
          <w:szCs w:val="20"/>
        </w:rPr>
        <w:t>- montażu kalorymetru,</w:t>
      </w:r>
    </w:p>
    <w:p w14:paraId="1D5DB197" w14:textId="3D09D3B0" w:rsidR="00314771" w:rsidRPr="00314771" w:rsidRDefault="00314771" w:rsidP="00314771">
      <w:pPr>
        <w:pStyle w:val="Akapitzlist"/>
        <w:numPr>
          <w:ilvl w:val="0"/>
          <w:numId w:val="56"/>
        </w:numPr>
        <w:jc w:val="both"/>
        <w:rPr>
          <w:rFonts w:asciiTheme="majorHAnsi" w:hAnsiTheme="majorHAnsi" w:cstheme="majorHAnsi"/>
          <w:spacing w:val="-4"/>
          <w:sz w:val="20"/>
          <w:szCs w:val="20"/>
        </w:rPr>
      </w:pPr>
      <w:r w:rsidRPr="00314771">
        <w:rPr>
          <w:rFonts w:asciiTheme="majorHAnsi" w:hAnsiTheme="majorHAnsi" w:cstheme="majorHAnsi"/>
          <w:spacing w:val="-4"/>
          <w:sz w:val="20"/>
          <w:szCs w:val="20"/>
        </w:rPr>
        <w:t>- podłączeniu kalorymetru do mediów wraz z jego uruchomieniem,</w:t>
      </w:r>
    </w:p>
    <w:p w14:paraId="2E72A54E" w14:textId="65D99E67" w:rsidR="00314771" w:rsidRPr="00314771" w:rsidRDefault="00314771" w:rsidP="00314771">
      <w:pPr>
        <w:pStyle w:val="Akapitzlist"/>
        <w:numPr>
          <w:ilvl w:val="0"/>
          <w:numId w:val="56"/>
        </w:numPr>
        <w:jc w:val="both"/>
        <w:rPr>
          <w:rFonts w:asciiTheme="majorHAnsi" w:hAnsiTheme="majorHAnsi" w:cstheme="majorHAnsi"/>
          <w:spacing w:val="-4"/>
          <w:sz w:val="20"/>
          <w:szCs w:val="20"/>
        </w:rPr>
      </w:pPr>
      <w:r w:rsidRPr="00314771">
        <w:rPr>
          <w:rFonts w:asciiTheme="majorHAnsi" w:hAnsiTheme="majorHAnsi" w:cstheme="majorHAnsi"/>
          <w:spacing w:val="-4"/>
          <w:sz w:val="20"/>
          <w:szCs w:val="20"/>
        </w:rPr>
        <w:t>- kalibracji i testami walidacyjnymi na próbkach wzorcowych.</w:t>
      </w:r>
    </w:p>
    <w:p w14:paraId="52465CF5" w14:textId="6291BCCC" w:rsidR="00314771" w:rsidRDefault="00CC1293" w:rsidP="00CC1293">
      <w:pPr>
        <w:pStyle w:val="Akapitzlist"/>
        <w:numPr>
          <w:ilvl w:val="0"/>
          <w:numId w:val="46"/>
        </w:numPr>
        <w:tabs>
          <w:tab w:val="clear" w:pos="595"/>
        </w:tabs>
        <w:spacing w:line="276" w:lineRule="auto"/>
        <w:ind w:left="284" w:hanging="142"/>
        <w:jc w:val="both"/>
        <w:rPr>
          <w:rFonts w:asciiTheme="majorHAnsi" w:hAnsiTheme="majorHAnsi" w:cstheme="majorHAnsi"/>
          <w:sz w:val="20"/>
          <w:szCs w:val="20"/>
        </w:rPr>
      </w:pPr>
      <w:r>
        <w:rPr>
          <w:rFonts w:asciiTheme="majorHAnsi" w:hAnsiTheme="majorHAnsi" w:cstheme="majorHAnsi"/>
          <w:sz w:val="20"/>
          <w:szCs w:val="20"/>
        </w:rPr>
        <w:t>Zakres wykonywanych prac polegać będzie na:</w:t>
      </w:r>
    </w:p>
    <w:p w14:paraId="306B20C4" w14:textId="316636EF" w:rsidR="00CC1293" w:rsidRPr="005573F0" w:rsidRDefault="00CC1293" w:rsidP="005573F0">
      <w:pPr>
        <w:pStyle w:val="Akapitzlist"/>
        <w:numPr>
          <w:ilvl w:val="0"/>
          <w:numId w:val="57"/>
        </w:numPr>
        <w:spacing w:line="276" w:lineRule="auto"/>
        <w:jc w:val="both"/>
        <w:rPr>
          <w:rFonts w:asciiTheme="majorHAnsi" w:hAnsiTheme="majorHAnsi" w:cstheme="majorHAnsi"/>
          <w:sz w:val="20"/>
          <w:szCs w:val="20"/>
        </w:rPr>
      </w:pPr>
      <w:r w:rsidRPr="005573F0">
        <w:rPr>
          <w:rFonts w:asciiTheme="majorHAnsi" w:hAnsiTheme="majorHAnsi" w:cstheme="majorHAnsi"/>
          <w:spacing w:val="-4"/>
          <w:sz w:val="20"/>
          <w:szCs w:val="20"/>
        </w:rPr>
        <w:t>Demontażu kalorymetru w Laboratorium przy ul. Powstańców Wielkopolskich 10 w Bydgoszczy.</w:t>
      </w:r>
    </w:p>
    <w:p w14:paraId="18D4BAEC" w14:textId="7CB1341B" w:rsidR="00CC1293" w:rsidRPr="005573F0" w:rsidRDefault="00CC1293" w:rsidP="005573F0">
      <w:pPr>
        <w:pStyle w:val="Akapitzlist"/>
        <w:numPr>
          <w:ilvl w:val="0"/>
          <w:numId w:val="57"/>
        </w:numPr>
        <w:spacing w:line="276" w:lineRule="auto"/>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Przetransportowaniu urządzenia z Laboratorium przy ul. Powstańców Wielkopolskich 10 do Laboratorium przy ul. Chodkiewicza 30 budynek F.</w:t>
      </w:r>
    </w:p>
    <w:p w14:paraId="3413C0A8" w14:textId="16C59B0B" w:rsidR="00CC1293" w:rsidRPr="005573F0" w:rsidRDefault="00CC1293" w:rsidP="005573F0">
      <w:pPr>
        <w:pStyle w:val="Akapitzlist"/>
        <w:numPr>
          <w:ilvl w:val="0"/>
          <w:numId w:val="57"/>
        </w:numPr>
        <w:spacing w:line="276" w:lineRule="auto"/>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Dostawie i montażu linii gazowych ze stali nierdzewnej o długości sumarycznej 200 m, przeznaczonych do następujących gazów o czystości analitycznej: azot, metan, mieszanka kalibracyjna N2/CO2/CO.</w:t>
      </w:r>
    </w:p>
    <w:p w14:paraId="74D2CD76" w14:textId="34E658E3" w:rsidR="00CC1293" w:rsidRPr="005573F0" w:rsidRDefault="00CC1293" w:rsidP="005573F0">
      <w:pPr>
        <w:pStyle w:val="Akapitzlist"/>
        <w:numPr>
          <w:ilvl w:val="0"/>
          <w:numId w:val="57"/>
        </w:numPr>
        <w:spacing w:line="276" w:lineRule="auto"/>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Dostawie i montażu paneli redukcyjnych z reduktorami dwustopniowymi dla następujących gazów: azot, metan, mieszanka kalibracyjna N2/CO2/CO. Reduktory każdego z paneli muszą spełniać następujące wymogi:</w:t>
      </w:r>
    </w:p>
    <w:p w14:paraId="56211F4D" w14:textId="77777777" w:rsidR="00CC1293" w:rsidRPr="005573F0" w:rsidRDefault="00CC1293" w:rsidP="005573F0">
      <w:pPr>
        <w:pStyle w:val="Akapitzlist"/>
        <w:spacing w:line="276" w:lineRule="auto"/>
        <w:ind w:left="644"/>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 xml:space="preserve"> - ciśnienie na wejściu do 200 barów</w:t>
      </w:r>
    </w:p>
    <w:p w14:paraId="4FBABB7E" w14:textId="77777777" w:rsidR="00CC1293" w:rsidRPr="005573F0" w:rsidRDefault="00CC1293" w:rsidP="005573F0">
      <w:pPr>
        <w:pStyle w:val="Akapitzlist"/>
        <w:spacing w:line="276" w:lineRule="auto"/>
        <w:ind w:left="644"/>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lastRenderedPageBreak/>
        <w:t xml:space="preserve"> - ciśnienie na wyjściu nie większe niż 14 barów</w:t>
      </w:r>
    </w:p>
    <w:p w14:paraId="49B7A78A" w14:textId="77777777" w:rsidR="00CC1293" w:rsidRPr="005573F0" w:rsidRDefault="00CC1293" w:rsidP="005573F0">
      <w:pPr>
        <w:pStyle w:val="Akapitzlist"/>
        <w:spacing w:line="276" w:lineRule="auto"/>
        <w:ind w:left="644"/>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 xml:space="preserve"> - zawór regulujący cienienie na wyjściu</w:t>
      </w:r>
    </w:p>
    <w:p w14:paraId="25A34003" w14:textId="03ECD76F" w:rsidR="00CC1293" w:rsidRPr="005573F0" w:rsidRDefault="00CC1293" w:rsidP="005573F0">
      <w:pPr>
        <w:pStyle w:val="Akapitzlist"/>
        <w:spacing w:line="276" w:lineRule="auto"/>
        <w:ind w:left="644"/>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 zawory bezpieczeństwa i spustowy</w:t>
      </w:r>
    </w:p>
    <w:p w14:paraId="02DB75A1" w14:textId="30115E12" w:rsidR="00CC1293" w:rsidRPr="005573F0" w:rsidRDefault="00CC1293" w:rsidP="005573F0">
      <w:pPr>
        <w:pStyle w:val="Akapitzlist"/>
        <w:spacing w:line="276" w:lineRule="auto"/>
        <w:ind w:left="644"/>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 xml:space="preserve">- złączka zaciskowa ze stali nierdzewnej typu </w:t>
      </w:r>
      <w:proofErr w:type="spellStart"/>
      <w:r w:rsidRPr="005573F0">
        <w:rPr>
          <w:rFonts w:asciiTheme="majorHAnsi" w:hAnsiTheme="majorHAnsi" w:cstheme="majorHAnsi"/>
          <w:spacing w:val="-4"/>
          <w:sz w:val="20"/>
          <w:szCs w:val="20"/>
        </w:rPr>
        <w:t>swagelok</w:t>
      </w:r>
      <w:proofErr w:type="spellEnd"/>
      <w:r w:rsidRPr="005573F0">
        <w:rPr>
          <w:rFonts w:asciiTheme="majorHAnsi" w:hAnsiTheme="majorHAnsi" w:cstheme="majorHAnsi"/>
          <w:spacing w:val="-4"/>
          <w:sz w:val="20"/>
          <w:szCs w:val="20"/>
        </w:rPr>
        <w:t xml:space="preserve"> dla przewodu o średnicy 6 mm</w:t>
      </w:r>
    </w:p>
    <w:p w14:paraId="383C605B" w14:textId="21F772DB" w:rsidR="00CC1293" w:rsidRPr="005573F0" w:rsidRDefault="00CC1293" w:rsidP="005573F0">
      <w:pPr>
        <w:pStyle w:val="Akapitzlist"/>
        <w:numPr>
          <w:ilvl w:val="0"/>
          <w:numId w:val="57"/>
        </w:numPr>
        <w:spacing w:line="276" w:lineRule="auto"/>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Dostawie i montażu punktów poboru w Laboratorium docelowym. Każdy punkt poboru musi spełniać następujące wymogi:</w:t>
      </w:r>
    </w:p>
    <w:p w14:paraId="7F4945BE" w14:textId="77777777" w:rsidR="00CC1293" w:rsidRPr="005573F0" w:rsidRDefault="00CC1293" w:rsidP="005573F0">
      <w:pPr>
        <w:pStyle w:val="Akapitzlist"/>
        <w:spacing w:line="276" w:lineRule="auto"/>
        <w:ind w:left="644"/>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 xml:space="preserve"> - ciśnienie na wejściu do 14 barów</w:t>
      </w:r>
    </w:p>
    <w:p w14:paraId="39059431" w14:textId="77777777" w:rsidR="00CC1293" w:rsidRPr="005573F0" w:rsidRDefault="00CC1293" w:rsidP="005573F0">
      <w:pPr>
        <w:pStyle w:val="Akapitzlist"/>
        <w:spacing w:line="276" w:lineRule="auto"/>
        <w:ind w:left="644"/>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 xml:space="preserve"> - ciśnienie na wyjściu nie większe niż 6 barów</w:t>
      </w:r>
    </w:p>
    <w:p w14:paraId="2612F38B" w14:textId="77777777" w:rsidR="00CC1293" w:rsidRPr="005573F0" w:rsidRDefault="00CC1293" w:rsidP="005573F0">
      <w:pPr>
        <w:pStyle w:val="Akapitzlist"/>
        <w:spacing w:line="276" w:lineRule="auto"/>
        <w:ind w:left="644"/>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 xml:space="preserve"> - zawór regulujący cienienie na wyjściu</w:t>
      </w:r>
    </w:p>
    <w:p w14:paraId="4015E9DF" w14:textId="77777777" w:rsidR="00CC1293" w:rsidRPr="005573F0" w:rsidRDefault="00CC1293" w:rsidP="005573F0">
      <w:pPr>
        <w:pStyle w:val="Akapitzlist"/>
        <w:spacing w:line="276" w:lineRule="auto"/>
        <w:ind w:left="644"/>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 xml:space="preserve"> - złączka zaciskowa ze stali nierdzewnej typu </w:t>
      </w:r>
      <w:proofErr w:type="spellStart"/>
      <w:r w:rsidRPr="005573F0">
        <w:rPr>
          <w:rFonts w:asciiTheme="majorHAnsi" w:hAnsiTheme="majorHAnsi" w:cstheme="majorHAnsi"/>
          <w:spacing w:val="-4"/>
          <w:sz w:val="20"/>
          <w:szCs w:val="20"/>
        </w:rPr>
        <w:t>swagelok</w:t>
      </w:r>
      <w:proofErr w:type="spellEnd"/>
      <w:r w:rsidRPr="005573F0">
        <w:rPr>
          <w:rFonts w:asciiTheme="majorHAnsi" w:hAnsiTheme="majorHAnsi" w:cstheme="majorHAnsi"/>
          <w:spacing w:val="-4"/>
          <w:sz w:val="20"/>
          <w:szCs w:val="20"/>
        </w:rPr>
        <w:t xml:space="preserve"> dla przewodu o średnicy 6 mm</w:t>
      </w:r>
    </w:p>
    <w:p w14:paraId="23B9E9B4" w14:textId="5267B78A" w:rsidR="00CC1293" w:rsidRPr="005573F0" w:rsidRDefault="00CC1293" w:rsidP="005573F0">
      <w:pPr>
        <w:pStyle w:val="Akapitzlist"/>
        <w:numPr>
          <w:ilvl w:val="0"/>
          <w:numId w:val="57"/>
        </w:numPr>
        <w:spacing w:line="276" w:lineRule="auto"/>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Dostawie i montażu systemu detekcji gazów palnych.</w:t>
      </w:r>
    </w:p>
    <w:p w14:paraId="2E476221" w14:textId="32919310" w:rsidR="00CC1293" w:rsidRPr="005573F0" w:rsidRDefault="00CC1293" w:rsidP="005573F0">
      <w:pPr>
        <w:pStyle w:val="Akapitzlist"/>
        <w:numPr>
          <w:ilvl w:val="0"/>
          <w:numId w:val="57"/>
        </w:numPr>
        <w:spacing w:line="276" w:lineRule="auto"/>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Montaż</w:t>
      </w:r>
      <w:r w:rsidR="005573F0" w:rsidRPr="005573F0">
        <w:rPr>
          <w:rFonts w:asciiTheme="majorHAnsi" w:hAnsiTheme="majorHAnsi" w:cstheme="majorHAnsi"/>
          <w:spacing w:val="-4"/>
          <w:sz w:val="20"/>
          <w:szCs w:val="20"/>
        </w:rPr>
        <w:t>u</w:t>
      </w:r>
      <w:r w:rsidRPr="005573F0">
        <w:rPr>
          <w:rFonts w:asciiTheme="majorHAnsi" w:hAnsiTheme="majorHAnsi" w:cstheme="majorHAnsi"/>
          <w:spacing w:val="-4"/>
          <w:sz w:val="20"/>
          <w:szCs w:val="20"/>
        </w:rPr>
        <w:t xml:space="preserve"> i podłączeni</w:t>
      </w:r>
      <w:r w:rsidR="005573F0" w:rsidRPr="005573F0">
        <w:rPr>
          <w:rFonts w:asciiTheme="majorHAnsi" w:hAnsiTheme="majorHAnsi" w:cstheme="majorHAnsi"/>
          <w:spacing w:val="-4"/>
          <w:sz w:val="20"/>
          <w:szCs w:val="20"/>
        </w:rPr>
        <w:t>u</w:t>
      </w:r>
      <w:r w:rsidRPr="005573F0">
        <w:rPr>
          <w:rFonts w:asciiTheme="majorHAnsi" w:hAnsiTheme="majorHAnsi" w:cstheme="majorHAnsi"/>
          <w:spacing w:val="-4"/>
          <w:sz w:val="20"/>
          <w:szCs w:val="20"/>
        </w:rPr>
        <w:t xml:space="preserve"> kalorymetru do niezbędnych mediów (wyciąg, gazy analityczne, woda, zasilanie elektryczne) oraz jego uruchomienie.</w:t>
      </w:r>
    </w:p>
    <w:p w14:paraId="038C4743" w14:textId="2A0B3C47" w:rsidR="00CC1293" w:rsidRPr="005573F0" w:rsidRDefault="00CC1293" w:rsidP="005573F0">
      <w:pPr>
        <w:pStyle w:val="Akapitzlist"/>
        <w:numPr>
          <w:ilvl w:val="0"/>
          <w:numId w:val="57"/>
        </w:numPr>
        <w:spacing w:line="276" w:lineRule="auto"/>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Kalibracj</w:t>
      </w:r>
      <w:r w:rsidR="005573F0" w:rsidRPr="005573F0">
        <w:rPr>
          <w:rFonts w:asciiTheme="majorHAnsi" w:hAnsiTheme="majorHAnsi" w:cstheme="majorHAnsi"/>
          <w:spacing w:val="-4"/>
          <w:sz w:val="20"/>
          <w:szCs w:val="20"/>
        </w:rPr>
        <w:t>i</w:t>
      </w:r>
      <w:r w:rsidRPr="005573F0">
        <w:rPr>
          <w:rFonts w:asciiTheme="majorHAnsi" w:hAnsiTheme="majorHAnsi" w:cstheme="majorHAnsi"/>
          <w:spacing w:val="-4"/>
          <w:sz w:val="20"/>
          <w:szCs w:val="20"/>
        </w:rPr>
        <w:t xml:space="preserve"> kalorymetru obejmując</w:t>
      </w:r>
      <w:r w:rsidR="005573F0" w:rsidRPr="005573F0">
        <w:rPr>
          <w:rFonts w:asciiTheme="majorHAnsi" w:hAnsiTheme="majorHAnsi" w:cstheme="majorHAnsi"/>
          <w:spacing w:val="-4"/>
          <w:sz w:val="20"/>
          <w:szCs w:val="20"/>
        </w:rPr>
        <w:t>ego</w:t>
      </w:r>
      <w:r w:rsidRPr="005573F0">
        <w:rPr>
          <w:rFonts w:asciiTheme="majorHAnsi" w:hAnsiTheme="majorHAnsi" w:cstheme="majorHAnsi"/>
          <w:spacing w:val="-4"/>
          <w:sz w:val="20"/>
          <w:szCs w:val="20"/>
        </w:rPr>
        <w:t xml:space="preserve"> następujące procedury: pomiar dryftu układu optycznego i jego kalibracja, pomiar dryftu/szumu analizatora tlenu i jego kalibracja, kalibracja układu wagi, kalibracja promiennika stożkowego dla co najmniej dwóch wartości strumienia ciepła: 25kW i 50kW.</w:t>
      </w:r>
    </w:p>
    <w:p w14:paraId="37967C74" w14:textId="016561CD" w:rsidR="00CC1293" w:rsidRPr="005573F0" w:rsidRDefault="00CC1293" w:rsidP="005573F0">
      <w:pPr>
        <w:pStyle w:val="Akapitzlist"/>
        <w:numPr>
          <w:ilvl w:val="0"/>
          <w:numId w:val="57"/>
        </w:numPr>
        <w:spacing w:line="276" w:lineRule="auto"/>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Test</w:t>
      </w:r>
      <w:r w:rsidR="005573F0" w:rsidRPr="005573F0">
        <w:rPr>
          <w:rFonts w:asciiTheme="majorHAnsi" w:hAnsiTheme="majorHAnsi" w:cstheme="majorHAnsi"/>
          <w:spacing w:val="-4"/>
          <w:sz w:val="20"/>
          <w:szCs w:val="20"/>
        </w:rPr>
        <w:t>ów</w:t>
      </w:r>
      <w:r w:rsidRPr="005573F0">
        <w:rPr>
          <w:rFonts w:asciiTheme="majorHAnsi" w:hAnsiTheme="majorHAnsi" w:cstheme="majorHAnsi"/>
          <w:spacing w:val="-4"/>
          <w:sz w:val="20"/>
          <w:szCs w:val="20"/>
        </w:rPr>
        <w:t xml:space="preserve"> weryfikacyjn</w:t>
      </w:r>
      <w:r w:rsidR="005573F0" w:rsidRPr="005573F0">
        <w:rPr>
          <w:rFonts w:asciiTheme="majorHAnsi" w:hAnsiTheme="majorHAnsi" w:cstheme="majorHAnsi"/>
          <w:spacing w:val="-4"/>
          <w:sz w:val="20"/>
          <w:szCs w:val="20"/>
        </w:rPr>
        <w:t>ych</w:t>
      </w:r>
      <w:r w:rsidRPr="005573F0">
        <w:rPr>
          <w:rFonts w:asciiTheme="majorHAnsi" w:hAnsiTheme="majorHAnsi" w:cstheme="majorHAnsi"/>
          <w:spacing w:val="-4"/>
          <w:sz w:val="20"/>
          <w:szCs w:val="20"/>
        </w:rPr>
        <w:t xml:space="preserve"> z pomiarem współczynnika C (tzw. C-</w:t>
      </w:r>
      <w:proofErr w:type="spellStart"/>
      <w:r w:rsidRPr="005573F0">
        <w:rPr>
          <w:rFonts w:asciiTheme="majorHAnsi" w:hAnsiTheme="majorHAnsi" w:cstheme="majorHAnsi"/>
          <w:spacing w:val="-4"/>
          <w:sz w:val="20"/>
          <w:szCs w:val="20"/>
        </w:rPr>
        <w:t>factor</w:t>
      </w:r>
      <w:proofErr w:type="spellEnd"/>
      <w:r w:rsidRPr="005573F0">
        <w:rPr>
          <w:rFonts w:asciiTheme="majorHAnsi" w:hAnsiTheme="majorHAnsi" w:cstheme="majorHAnsi"/>
          <w:spacing w:val="-4"/>
          <w:sz w:val="20"/>
          <w:szCs w:val="20"/>
        </w:rPr>
        <w:t>).</w:t>
      </w:r>
    </w:p>
    <w:p w14:paraId="14E170F8" w14:textId="77777777" w:rsidR="008462DB" w:rsidRDefault="00CC1293" w:rsidP="005573F0">
      <w:pPr>
        <w:pStyle w:val="Akapitzlist"/>
        <w:numPr>
          <w:ilvl w:val="0"/>
          <w:numId w:val="57"/>
        </w:numPr>
        <w:spacing w:line="276" w:lineRule="auto"/>
        <w:jc w:val="both"/>
        <w:rPr>
          <w:rFonts w:asciiTheme="majorHAnsi" w:hAnsiTheme="majorHAnsi" w:cstheme="majorHAnsi"/>
          <w:spacing w:val="-4"/>
          <w:sz w:val="20"/>
          <w:szCs w:val="20"/>
        </w:rPr>
      </w:pPr>
      <w:r w:rsidRPr="005573F0">
        <w:rPr>
          <w:rFonts w:asciiTheme="majorHAnsi" w:hAnsiTheme="majorHAnsi" w:cstheme="majorHAnsi"/>
          <w:spacing w:val="-4"/>
          <w:sz w:val="20"/>
          <w:szCs w:val="20"/>
        </w:rPr>
        <w:t>Test</w:t>
      </w:r>
      <w:r w:rsidR="005573F0" w:rsidRPr="005573F0">
        <w:rPr>
          <w:rFonts w:asciiTheme="majorHAnsi" w:hAnsiTheme="majorHAnsi" w:cstheme="majorHAnsi"/>
          <w:spacing w:val="-4"/>
          <w:sz w:val="20"/>
          <w:szCs w:val="20"/>
        </w:rPr>
        <w:t>ów</w:t>
      </w:r>
      <w:r w:rsidRPr="005573F0">
        <w:rPr>
          <w:rFonts w:asciiTheme="majorHAnsi" w:hAnsiTheme="majorHAnsi" w:cstheme="majorHAnsi"/>
          <w:spacing w:val="-4"/>
          <w:sz w:val="20"/>
          <w:szCs w:val="20"/>
        </w:rPr>
        <w:t xml:space="preserve"> </w:t>
      </w:r>
      <w:r w:rsidR="005573F0" w:rsidRPr="005573F0">
        <w:rPr>
          <w:rFonts w:asciiTheme="majorHAnsi" w:hAnsiTheme="majorHAnsi" w:cstheme="majorHAnsi"/>
          <w:spacing w:val="-4"/>
          <w:sz w:val="20"/>
          <w:szCs w:val="20"/>
        </w:rPr>
        <w:t>weryfikacyjnych</w:t>
      </w:r>
      <w:r w:rsidRPr="005573F0">
        <w:rPr>
          <w:rFonts w:asciiTheme="majorHAnsi" w:hAnsiTheme="majorHAnsi" w:cstheme="majorHAnsi"/>
          <w:spacing w:val="-4"/>
          <w:sz w:val="20"/>
          <w:szCs w:val="20"/>
        </w:rPr>
        <w:t xml:space="preserve"> z pomiarem HRR na wzorcowych próbkach PMMA </w:t>
      </w:r>
      <w:proofErr w:type="spellStart"/>
      <w:r w:rsidRPr="005573F0">
        <w:rPr>
          <w:rFonts w:asciiTheme="majorHAnsi" w:hAnsiTheme="majorHAnsi" w:cstheme="majorHAnsi"/>
          <w:spacing w:val="-4"/>
          <w:sz w:val="20"/>
          <w:szCs w:val="20"/>
        </w:rPr>
        <w:t>dost</w:t>
      </w:r>
      <w:proofErr w:type="spellEnd"/>
    </w:p>
    <w:p w14:paraId="233140F0" w14:textId="39B94D90" w:rsidR="00CC1293" w:rsidRPr="005573F0" w:rsidRDefault="00CC1293" w:rsidP="005573F0">
      <w:pPr>
        <w:pStyle w:val="Akapitzlist"/>
        <w:numPr>
          <w:ilvl w:val="0"/>
          <w:numId w:val="57"/>
        </w:numPr>
        <w:spacing w:line="276" w:lineRule="auto"/>
        <w:jc w:val="both"/>
        <w:rPr>
          <w:rFonts w:asciiTheme="majorHAnsi" w:hAnsiTheme="majorHAnsi" w:cstheme="majorHAnsi"/>
          <w:spacing w:val="-4"/>
          <w:sz w:val="20"/>
          <w:szCs w:val="20"/>
        </w:rPr>
      </w:pPr>
      <w:proofErr w:type="spellStart"/>
      <w:r w:rsidRPr="005573F0">
        <w:rPr>
          <w:rFonts w:asciiTheme="majorHAnsi" w:hAnsiTheme="majorHAnsi" w:cstheme="majorHAnsi"/>
          <w:spacing w:val="-4"/>
          <w:sz w:val="20"/>
          <w:szCs w:val="20"/>
        </w:rPr>
        <w:t>arczonych</w:t>
      </w:r>
      <w:proofErr w:type="spellEnd"/>
      <w:r w:rsidRPr="005573F0">
        <w:rPr>
          <w:rFonts w:asciiTheme="majorHAnsi" w:hAnsiTheme="majorHAnsi" w:cstheme="majorHAnsi"/>
          <w:spacing w:val="-4"/>
          <w:sz w:val="20"/>
          <w:szCs w:val="20"/>
        </w:rPr>
        <w:t xml:space="preserve"> przez Wykonawcę. Próbki wzorcowe muszą posiadać certyfikat producenta z wyszczególnieniem parametrów otrzymanych podczas testu.</w:t>
      </w:r>
    </w:p>
    <w:p w14:paraId="7C0FF393" w14:textId="77777777" w:rsidR="00CC1293" w:rsidRPr="005573F0" w:rsidRDefault="00CC1293" w:rsidP="005573F0">
      <w:pPr>
        <w:pStyle w:val="Akapitzlist"/>
        <w:spacing w:line="276" w:lineRule="auto"/>
        <w:ind w:left="644"/>
        <w:jc w:val="both"/>
        <w:rPr>
          <w:rFonts w:asciiTheme="majorHAnsi" w:hAnsiTheme="majorHAnsi" w:cstheme="majorHAnsi"/>
          <w:sz w:val="20"/>
          <w:szCs w:val="20"/>
        </w:rPr>
      </w:pPr>
    </w:p>
    <w:p w14:paraId="7BA3EC76" w14:textId="77777777" w:rsidR="00510481" w:rsidRPr="00510481" w:rsidRDefault="004F2BDB" w:rsidP="00F27406">
      <w:pPr>
        <w:pStyle w:val="Akapitzlist"/>
        <w:numPr>
          <w:ilvl w:val="0"/>
          <w:numId w:val="46"/>
        </w:numPr>
        <w:spacing w:line="276" w:lineRule="auto"/>
        <w:ind w:left="434"/>
        <w:jc w:val="both"/>
        <w:rPr>
          <w:rFonts w:asciiTheme="majorHAnsi" w:hAnsiTheme="majorHAnsi"/>
          <w:b/>
          <w:bCs/>
          <w:color w:val="000000"/>
          <w:sz w:val="20"/>
          <w:szCs w:val="20"/>
          <w:u w:val="single"/>
        </w:rPr>
      </w:pPr>
      <w:r w:rsidRPr="00510481">
        <w:rPr>
          <w:rFonts w:asciiTheme="majorHAnsi" w:hAnsiTheme="majorHAnsi" w:cstheme="majorHAnsi"/>
          <w:b/>
          <w:bCs/>
          <w:sz w:val="20"/>
          <w:szCs w:val="20"/>
          <w:u w:val="single"/>
        </w:rPr>
        <w:t xml:space="preserve">Wspólny Słownik Zamówień CPV: </w:t>
      </w:r>
    </w:p>
    <w:p w14:paraId="64A97F4A" w14:textId="7613FD9F" w:rsidR="00F27406" w:rsidRDefault="00F27406" w:rsidP="00F27406">
      <w:pPr>
        <w:pStyle w:val="Akapitzlist"/>
        <w:spacing w:line="276" w:lineRule="auto"/>
        <w:ind w:left="434"/>
        <w:jc w:val="both"/>
        <w:rPr>
          <w:rFonts w:asciiTheme="majorHAnsi" w:hAnsiTheme="majorHAnsi" w:cstheme="majorHAnsi"/>
          <w:sz w:val="20"/>
          <w:szCs w:val="20"/>
        </w:rPr>
      </w:pPr>
      <w:r w:rsidRPr="00F27406">
        <w:rPr>
          <w:rFonts w:asciiTheme="majorHAnsi" w:hAnsiTheme="majorHAnsi" w:cstheme="majorHAnsi"/>
          <w:b/>
          <w:bCs/>
          <w:sz w:val="20"/>
          <w:szCs w:val="20"/>
        </w:rPr>
        <w:t>50410000-2</w:t>
      </w:r>
      <w:r w:rsidRPr="00F27406">
        <w:rPr>
          <w:rFonts w:asciiTheme="majorHAnsi" w:hAnsiTheme="majorHAnsi" w:cstheme="majorHAnsi"/>
          <w:sz w:val="20"/>
          <w:szCs w:val="20"/>
        </w:rPr>
        <w:t xml:space="preserve"> - Usługi w zakresie napraw i konserwacji aparatury pomiarowej, badawczej i kontrolnej</w:t>
      </w:r>
    </w:p>
    <w:p w14:paraId="10E509E1" w14:textId="3323C215" w:rsidR="00D62ADE" w:rsidRPr="00D62ADE" w:rsidRDefault="00D62ADE" w:rsidP="00D62ADE">
      <w:pPr>
        <w:pStyle w:val="Akapitzlist"/>
        <w:numPr>
          <w:ilvl w:val="0"/>
          <w:numId w:val="46"/>
        </w:numPr>
        <w:contextualSpacing/>
        <w:jc w:val="both"/>
        <w:rPr>
          <w:rFonts w:asciiTheme="majorHAnsi" w:hAnsiTheme="majorHAnsi" w:cstheme="majorHAnsi"/>
          <w:sz w:val="20"/>
          <w:szCs w:val="20"/>
        </w:rPr>
      </w:pPr>
      <w:r w:rsidRPr="00D62ADE">
        <w:rPr>
          <w:rFonts w:asciiTheme="majorHAnsi" w:hAnsiTheme="majorHAnsi" w:cstheme="majorHAnsi"/>
          <w:sz w:val="20"/>
          <w:szCs w:val="20"/>
        </w:rPr>
        <w:t xml:space="preserve">Zamawiający wymaga wykonania przed przeprowadzką testów stanu sprawności </w:t>
      </w:r>
      <w:r>
        <w:rPr>
          <w:rFonts w:asciiTheme="majorHAnsi" w:hAnsiTheme="majorHAnsi" w:cstheme="majorHAnsi"/>
          <w:sz w:val="20"/>
          <w:szCs w:val="20"/>
        </w:rPr>
        <w:t>urządzenia</w:t>
      </w:r>
      <w:r w:rsidRPr="00D62ADE">
        <w:rPr>
          <w:rFonts w:asciiTheme="majorHAnsi" w:hAnsiTheme="majorHAnsi" w:cstheme="majorHAnsi"/>
          <w:sz w:val="20"/>
          <w:szCs w:val="20"/>
        </w:rPr>
        <w:t xml:space="preserve"> z wykonaniem dokumentacji pomierzonych parametrów.</w:t>
      </w:r>
    </w:p>
    <w:p w14:paraId="2AF1D983" w14:textId="63D3FD5E" w:rsidR="00D62ADE" w:rsidRPr="00D62ADE" w:rsidRDefault="00D62ADE" w:rsidP="00D62ADE">
      <w:pPr>
        <w:pStyle w:val="Akapitzlist"/>
        <w:numPr>
          <w:ilvl w:val="0"/>
          <w:numId w:val="46"/>
        </w:numPr>
        <w:contextualSpacing/>
        <w:jc w:val="both"/>
        <w:rPr>
          <w:rFonts w:asciiTheme="majorHAnsi" w:hAnsiTheme="majorHAnsi" w:cstheme="majorHAnsi"/>
          <w:sz w:val="20"/>
          <w:szCs w:val="20"/>
        </w:rPr>
      </w:pPr>
      <w:r w:rsidRPr="00D62ADE">
        <w:rPr>
          <w:rFonts w:asciiTheme="majorHAnsi" w:hAnsiTheme="majorHAnsi" w:cstheme="majorHAnsi"/>
          <w:sz w:val="20"/>
          <w:szCs w:val="20"/>
        </w:rPr>
        <w:t xml:space="preserve">Zamawiający wymaga weryfikacji i stwierdzenia zgodności z należytym stanem </w:t>
      </w:r>
      <w:r>
        <w:rPr>
          <w:rFonts w:asciiTheme="majorHAnsi" w:hAnsiTheme="majorHAnsi" w:cstheme="majorHAnsi"/>
          <w:sz w:val="20"/>
          <w:szCs w:val="20"/>
        </w:rPr>
        <w:t xml:space="preserve">opakowań </w:t>
      </w:r>
      <w:r w:rsidRPr="00D62ADE">
        <w:rPr>
          <w:rFonts w:asciiTheme="majorHAnsi" w:hAnsiTheme="majorHAnsi" w:cstheme="majorHAnsi"/>
          <w:sz w:val="20"/>
          <w:szCs w:val="20"/>
        </w:rPr>
        <w:t>do transportu aparatury naukowo-badawczej. W razie wątpliwości Wykonawca zobowiązany jest dostarczyć na czas przeprowadzki opakowania nie budzące zastrzeżeń.</w:t>
      </w:r>
    </w:p>
    <w:p w14:paraId="1B3235D5" w14:textId="77777777" w:rsidR="00D62ADE" w:rsidRPr="00D62ADE" w:rsidRDefault="00D62ADE" w:rsidP="00D62ADE">
      <w:pPr>
        <w:pStyle w:val="Akapitzlist"/>
        <w:numPr>
          <w:ilvl w:val="0"/>
          <w:numId w:val="46"/>
        </w:numPr>
        <w:contextualSpacing/>
        <w:jc w:val="both"/>
        <w:rPr>
          <w:rFonts w:asciiTheme="majorHAnsi" w:hAnsiTheme="majorHAnsi" w:cstheme="majorHAnsi"/>
          <w:sz w:val="20"/>
          <w:szCs w:val="20"/>
        </w:rPr>
      </w:pPr>
      <w:r w:rsidRPr="00D62ADE">
        <w:rPr>
          <w:rFonts w:asciiTheme="majorHAnsi" w:hAnsiTheme="majorHAnsi" w:cstheme="majorHAnsi"/>
          <w:sz w:val="20"/>
          <w:szCs w:val="20"/>
        </w:rPr>
        <w:t>Zamawiający wymaga kompleksowego zabezpieczenie aparatury naukowo-badawczej przed czynnikami atmosferycznymi i szkodliwymi dla aparatury czynnikami fizycznymi na czas demontażu, transportu i ponownego montażu.</w:t>
      </w:r>
    </w:p>
    <w:p w14:paraId="089C7B2C" w14:textId="78A816C9" w:rsidR="00D62ADE" w:rsidRDefault="00D62ADE" w:rsidP="00D62ADE">
      <w:pPr>
        <w:pStyle w:val="Akapitzlist"/>
        <w:numPr>
          <w:ilvl w:val="0"/>
          <w:numId w:val="46"/>
        </w:numPr>
        <w:spacing w:line="276" w:lineRule="auto"/>
        <w:jc w:val="both"/>
        <w:rPr>
          <w:rFonts w:asciiTheme="majorHAnsi" w:hAnsiTheme="majorHAnsi" w:cstheme="majorHAnsi"/>
          <w:sz w:val="20"/>
          <w:szCs w:val="20"/>
        </w:rPr>
      </w:pPr>
      <w:r w:rsidRPr="00D62ADE">
        <w:rPr>
          <w:rFonts w:asciiTheme="majorHAnsi" w:hAnsiTheme="majorHAnsi" w:cstheme="majorHAnsi"/>
          <w:sz w:val="20"/>
          <w:szCs w:val="20"/>
        </w:rPr>
        <w:t>Zamawiający żąda, by wszystkie wyżej wymienione czynności zostały wykonane bezpośrednio przez lub pod nadzorem autoryzowanego serwisu producenta aparatury</w:t>
      </w:r>
      <w:r>
        <w:rPr>
          <w:rFonts w:asciiTheme="majorHAnsi" w:hAnsiTheme="majorHAnsi" w:cstheme="majorHAnsi"/>
          <w:sz w:val="20"/>
          <w:szCs w:val="20"/>
        </w:rPr>
        <w:t>.</w:t>
      </w:r>
    </w:p>
    <w:p w14:paraId="0E119EF9" w14:textId="77777777" w:rsidR="00D62ADE" w:rsidRPr="00D62ADE" w:rsidRDefault="00D62ADE" w:rsidP="00D62ADE">
      <w:pPr>
        <w:pStyle w:val="Akapitzlist"/>
        <w:numPr>
          <w:ilvl w:val="0"/>
          <w:numId w:val="46"/>
        </w:numPr>
        <w:contextualSpacing/>
        <w:jc w:val="both"/>
        <w:rPr>
          <w:rFonts w:asciiTheme="majorHAnsi" w:hAnsiTheme="majorHAnsi" w:cstheme="majorHAnsi"/>
          <w:sz w:val="20"/>
          <w:szCs w:val="20"/>
        </w:rPr>
      </w:pPr>
      <w:r w:rsidRPr="00D62ADE">
        <w:rPr>
          <w:rFonts w:asciiTheme="majorHAnsi" w:hAnsiTheme="majorHAnsi" w:cstheme="majorHAnsi"/>
          <w:sz w:val="20"/>
          <w:szCs w:val="20"/>
        </w:rPr>
        <w:t xml:space="preserve">Wymagana jest gwarancja Wykonawcy na sprawność całej aparatury pomiarowej po uruchomieniu </w:t>
      </w:r>
      <w:r w:rsidRPr="00D62ADE">
        <w:rPr>
          <w:rFonts w:asciiTheme="majorHAnsi" w:hAnsiTheme="majorHAnsi" w:cstheme="majorHAnsi"/>
          <w:sz w:val="20"/>
          <w:szCs w:val="20"/>
        </w:rPr>
        <w:br/>
        <w:t>w nowej lokalizacji przez okres minimum 10 dni roboczych.</w:t>
      </w:r>
    </w:p>
    <w:p w14:paraId="0EABF223" w14:textId="77777777" w:rsidR="00D62ADE" w:rsidRPr="00D62ADE" w:rsidRDefault="00D62ADE" w:rsidP="00D62ADE">
      <w:pPr>
        <w:pStyle w:val="Akapitzlist"/>
        <w:numPr>
          <w:ilvl w:val="0"/>
          <w:numId w:val="46"/>
        </w:numPr>
        <w:contextualSpacing/>
        <w:jc w:val="both"/>
        <w:rPr>
          <w:rFonts w:asciiTheme="majorHAnsi" w:hAnsiTheme="majorHAnsi" w:cstheme="majorHAnsi"/>
          <w:sz w:val="20"/>
          <w:szCs w:val="20"/>
        </w:rPr>
      </w:pPr>
      <w:r w:rsidRPr="00D62ADE">
        <w:rPr>
          <w:rFonts w:asciiTheme="majorHAnsi" w:hAnsiTheme="majorHAnsi" w:cstheme="majorHAnsi"/>
          <w:sz w:val="20"/>
          <w:szCs w:val="20"/>
        </w:rPr>
        <w:t>Wykonawca zobowiązany jest do zapewnienia własnym staraniem i na własny koszt odpowiednich środków transportu i pracowników skierowanych do wykonania zamówienia oraz wszelkich koniecznych materiałów pomocniczych.</w:t>
      </w:r>
    </w:p>
    <w:p w14:paraId="7574EFD2" w14:textId="77777777" w:rsidR="00D62ADE" w:rsidRPr="00D62ADE" w:rsidRDefault="00D62ADE" w:rsidP="00D62ADE">
      <w:pPr>
        <w:pStyle w:val="Akapitzlist"/>
        <w:numPr>
          <w:ilvl w:val="0"/>
          <w:numId w:val="46"/>
        </w:numPr>
        <w:contextualSpacing/>
        <w:jc w:val="both"/>
        <w:rPr>
          <w:rFonts w:asciiTheme="majorHAnsi" w:hAnsiTheme="majorHAnsi" w:cstheme="majorHAnsi"/>
          <w:sz w:val="20"/>
          <w:szCs w:val="20"/>
        </w:rPr>
      </w:pPr>
      <w:r w:rsidRPr="00D62ADE">
        <w:rPr>
          <w:rFonts w:asciiTheme="majorHAnsi" w:hAnsiTheme="majorHAnsi" w:cstheme="majorHAnsi"/>
          <w:sz w:val="20"/>
          <w:szCs w:val="20"/>
        </w:rPr>
        <w:t>Wykonawca ponosi pełną odpowiedzialność za przewożone mienie na czas realizacji usługi, licząc od momentu rozpoczęcia jakichkolwiek czynności przygotowawczych, związanych z realizacją przedmiotu zamówienia do momentu podpisania bezusterkowego protokołu odbioru.</w:t>
      </w:r>
    </w:p>
    <w:p w14:paraId="22213397" w14:textId="3218E4E8" w:rsidR="00D62ADE" w:rsidRPr="00D62ADE" w:rsidRDefault="00D62ADE" w:rsidP="00D62ADE">
      <w:pPr>
        <w:pStyle w:val="Akapitzlist"/>
        <w:numPr>
          <w:ilvl w:val="0"/>
          <w:numId w:val="46"/>
        </w:numPr>
        <w:contextualSpacing/>
        <w:jc w:val="both"/>
        <w:rPr>
          <w:rFonts w:asciiTheme="majorHAnsi" w:hAnsiTheme="majorHAnsi" w:cstheme="majorHAnsi"/>
          <w:sz w:val="20"/>
          <w:szCs w:val="20"/>
        </w:rPr>
      </w:pPr>
      <w:r w:rsidRPr="00D62ADE">
        <w:rPr>
          <w:rFonts w:asciiTheme="majorHAnsi" w:hAnsiTheme="majorHAnsi" w:cstheme="majorHAnsi"/>
          <w:sz w:val="20"/>
          <w:szCs w:val="20"/>
        </w:rPr>
        <w:t>Wykonawca ponosi pełną odpowiedzialność za wszelkie szkody w mieniu Zamawiającego i osób trzecich, wyrządzone działaniami Wykonawcy związanymi z realizacją przedmiotu zamówienia.</w:t>
      </w:r>
    </w:p>
    <w:p w14:paraId="71FFC1A6" w14:textId="5346860B" w:rsidR="00D62ADE" w:rsidRPr="00D62ADE" w:rsidRDefault="00D62ADE" w:rsidP="00D62ADE">
      <w:pPr>
        <w:pStyle w:val="Akapitzlist"/>
        <w:numPr>
          <w:ilvl w:val="0"/>
          <w:numId w:val="46"/>
        </w:numPr>
        <w:contextualSpacing/>
        <w:jc w:val="both"/>
        <w:rPr>
          <w:rFonts w:asciiTheme="majorHAnsi" w:hAnsiTheme="majorHAnsi" w:cstheme="majorHAnsi"/>
          <w:sz w:val="20"/>
          <w:szCs w:val="20"/>
        </w:rPr>
      </w:pPr>
      <w:r w:rsidRPr="00D62ADE">
        <w:rPr>
          <w:rFonts w:asciiTheme="majorHAnsi" w:hAnsiTheme="majorHAnsi" w:cstheme="majorHAnsi"/>
          <w:sz w:val="20"/>
          <w:szCs w:val="20"/>
        </w:rPr>
        <w:t>Odbiór prac i podpisanie końcowego protokołu odbioru nastąpi, po potwierdzeniu poprawnej pracy urządzeń.</w:t>
      </w:r>
    </w:p>
    <w:p w14:paraId="64F069B4" w14:textId="77777777" w:rsidR="00D62ADE" w:rsidRDefault="00D62ADE" w:rsidP="00AD71F9">
      <w:pPr>
        <w:tabs>
          <w:tab w:val="left" w:pos="851"/>
        </w:tabs>
        <w:spacing w:line="276" w:lineRule="auto"/>
        <w:jc w:val="both"/>
        <w:rPr>
          <w:rFonts w:asciiTheme="majorHAnsi" w:hAnsiTheme="majorHAnsi" w:cstheme="majorHAnsi"/>
          <w:b/>
          <w:sz w:val="20"/>
          <w:szCs w:val="20"/>
          <w:u w:val="single"/>
        </w:rPr>
      </w:pPr>
    </w:p>
    <w:p w14:paraId="0F4E10DF" w14:textId="0A3202FF" w:rsidR="00F965BD" w:rsidRPr="00F965BD" w:rsidRDefault="00D62ADE" w:rsidP="007E731E">
      <w:pPr>
        <w:pStyle w:val="Akapitzlist"/>
        <w:numPr>
          <w:ilvl w:val="0"/>
          <w:numId w:val="46"/>
        </w:numPr>
        <w:tabs>
          <w:tab w:val="clear" w:pos="595"/>
          <w:tab w:val="num" w:pos="284"/>
        </w:tabs>
        <w:spacing w:after="40" w:line="276" w:lineRule="auto"/>
        <w:jc w:val="both"/>
        <w:rPr>
          <w:rFonts w:asciiTheme="majorHAnsi" w:hAnsiTheme="majorHAnsi" w:cstheme="majorHAnsi"/>
          <w:b/>
          <w:sz w:val="20"/>
          <w:szCs w:val="20"/>
          <w:u w:val="single"/>
        </w:rPr>
      </w:pPr>
      <w:r w:rsidRPr="00D62ADE">
        <w:rPr>
          <w:rFonts w:asciiTheme="majorHAnsi" w:hAnsiTheme="majorHAnsi" w:cstheme="majorHAnsi"/>
          <w:b/>
          <w:bCs/>
          <w:i/>
          <w:iCs/>
          <w:sz w:val="20"/>
          <w:szCs w:val="20"/>
        </w:rPr>
        <w:t>(jeśli dotyczy)</w:t>
      </w:r>
      <w:r>
        <w:rPr>
          <w:rFonts w:asciiTheme="majorHAnsi" w:hAnsiTheme="majorHAnsi" w:cstheme="majorHAnsi"/>
          <w:b/>
          <w:bCs/>
          <w:i/>
          <w:iCs/>
          <w:sz w:val="20"/>
          <w:szCs w:val="20"/>
        </w:rPr>
        <w:t xml:space="preserve"> </w:t>
      </w:r>
      <w:r w:rsidR="00510481" w:rsidRPr="00510481">
        <w:rPr>
          <w:rFonts w:asciiTheme="majorHAnsi" w:hAnsiTheme="majorHAnsi" w:cstheme="majorHAnsi"/>
          <w:sz w:val="20"/>
          <w:szCs w:val="20"/>
        </w:rPr>
        <w:t xml:space="preserve">Jeżeli w opisie przedmiotu zamówienia znajdują się jakiekolwiek znaki towarowe, patenty lub pochodzenie źródła lub szczególny proces, który charakteryzuje produkty lub usługi dostarczane przez konkretnego Wykonawcę – należy przyjąć, że Zamawiający podał opis ze wskazaniem na typ i dopuszcza składanie ofert równoważnych o parametrach nie gorszych niż te, które zostały podane w opisie przedmiotu zamówienia. Podstawa prawna: art. 99 ust. 5 </w:t>
      </w:r>
      <w:proofErr w:type="spellStart"/>
      <w:r w:rsidR="00510481" w:rsidRPr="00510481">
        <w:rPr>
          <w:rFonts w:asciiTheme="majorHAnsi" w:hAnsiTheme="majorHAnsi" w:cstheme="majorHAnsi"/>
          <w:sz w:val="20"/>
          <w:szCs w:val="20"/>
        </w:rPr>
        <w:t>Pzp</w:t>
      </w:r>
      <w:proofErr w:type="spellEnd"/>
      <w:r w:rsidR="00510481" w:rsidRPr="00510481">
        <w:rPr>
          <w:rFonts w:asciiTheme="majorHAnsi" w:hAnsiTheme="majorHAnsi" w:cstheme="majorHAnsi"/>
          <w:sz w:val="20"/>
          <w:szCs w:val="20"/>
        </w:rPr>
        <w:t xml:space="preserve">. </w:t>
      </w:r>
    </w:p>
    <w:p w14:paraId="243B8BE8" w14:textId="25379F66" w:rsidR="00510481" w:rsidRPr="00F965BD" w:rsidRDefault="00D62ADE" w:rsidP="007E731E">
      <w:pPr>
        <w:pStyle w:val="Akapitzlist"/>
        <w:numPr>
          <w:ilvl w:val="0"/>
          <w:numId w:val="46"/>
        </w:numPr>
        <w:tabs>
          <w:tab w:val="clear" w:pos="595"/>
          <w:tab w:val="num" w:pos="284"/>
        </w:tabs>
        <w:spacing w:after="40" w:line="276" w:lineRule="auto"/>
        <w:jc w:val="both"/>
        <w:rPr>
          <w:rFonts w:asciiTheme="majorHAnsi" w:hAnsiTheme="majorHAnsi" w:cstheme="majorHAnsi"/>
          <w:b/>
          <w:sz w:val="20"/>
          <w:szCs w:val="20"/>
          <w:u w:val="single"/>
        </w:rPr>
      </w:pPr>
      <w:r w:rsidRPr="00D62ADE">
        <w:rPr>
          <w:rFonts w:asciiTheme="majorHAnsi" w:hAnsiTheme="majorHAnsi" w:cstheme="majorHAnsi"/>
          <w:b/>
          <w:bCs/>
          <w:i/>
          <w:iCs/>
          <w:sz w:val="20"/>
          <w:szCs w:val="20"/>
        </w:rPr>
        <w:t>(jeśli dotyczy)</w:t>
      </w:r>
      <w:r>
        <w:rPr>
          <w:rFonts w:asciiTheme="majorHAnsi" w:hAnsiTheme="majorHAnsi" w:cstheme="majorHAnsi"/>
          <w:b/>
          <w:bCs/>
          <w:i/>
          <w:iCs/>
          <w:sz w:val="20"/>
          <w:szCs w:val="20"/>
        </w:rPr>
        <w:t xml:space="preserve"> </w:t>
      </w:r>
      <w:r w:rsidR="00510481" w:rsidRPr="00510481">
        <w:rPr>
          <w:rFonts w:asciiTheme="majorHAnsi" w:hAnsiTheme="majorHAnsi" w:cstheme="majorHAnsi"/>
          <w:sz w:val="20"/>
          <w:szCs w:val="20"/>
        </w:rPr>
        <w:t xml:space="preserve">Jeżeli w opisie przedmiotu zamówienia występują normy, oceny techniczne, specyfikacje techniczne lub systemy referencji technicznych o których mowa w art. 101 ust. 1 pkt 2 oraz ust 3 </w:t>
      </w:r>
      <w:proofErr w:type="spellStart"/>
      <w:r w:rsidR="00510481" w:rsidRPr="00510481">
        <w:rPr>
          <w:rFonts w:asciiTheme="majorHAnsi" w:hAnsiTheme="majorHAnsi" w:cstheme="majorHAnsi"/>
          <w:sz w:val="20"/>
          <w:szCs w:val="20"/>
        </w:rPr>
        <w:t>Pzp</w:t>
      </w:r>
      <w:proofErr w:type="spellEnd"/>
      <w:r w:rsidR="00510481" w:rsidRPr="00510481">
        <w:rPr>
          <w:rFonts w:asciiTheme="majorHAnsi" w:hAnsiTheme="majorHAnsi" w:cstheme="majorHAnsi"/>
          <w:sz w:val="20"/>
          <w:szCs w:val="20"/>
        </w:rPr>
        <w:t xml:space="preserve">, należy to traktować jedynie jako pomoc w opisie przedmiotu zamówienia. W każdym przypadku dopuszczalne są rozwiązania równoważne. Zamawiający nie odrzuci oferty za brak zgodności z wyżej wymienionymi pod warunkiem, że Wykonawca udowodni w ofercie, w szczególności za pomocą przedmiotowych środków </w:t>
      </w:r>
      <w:r w:rsidR="00510481" w:rsidRPr="00510481">
        <w:rPr>
          <w:rFonts w:asciiTheme="majorHAnsi" w:hAnsiTheme="majorHAnsi" w:cstheme="majorHAnsi"/>
          <w:sz w:val="20"/>
          <w:szCs w:val="20"/>
        </w:rPr>
        <w:lastRenderedPageBreak/>
        <w:t xml:space="preserve">dowodowych, że proponowane rozwiązania w równoważnym stopniu spełniają wymagania określone w opisie przedmiotu zamówienia. Podstawa prawna: art. 101 ust. 5 </w:t>
      </w:r>
      <w:proofErr w:type="spellStart"/>
      <w:r w:rsidR="00510481" w:rsidRPr="00510481">
        <w:rPr>
          <w:rFonts w:asciiTheme="majorHAnsi" w:hAnsiTheme="majorHAnsi" w:cstheme="majorHAnsi"/>
          <w:sz w:val="20"/>
          <w:szCs w:val="20"/>
        </w:rPr>
        <w:t>Pzp</w:t>
      </w:r>
      <w:proofErr w:type="spellEnd"/>
      <w:r w:rsidR="00510481" w:rsidRPr="00510481">
        <w:rPr>
          <w:rFonts w:asciiTheme="majorHAnsi" w:hAnsiTheme="majorHAnsi" w:cstheme="majorHAnsi"/>
          <w:sz w:val="20"/>
          <w:szCs w:val="20"/>
        </w:rPr>
        <w:t>.</w:t>
      </w:r>
    </w:p>
    <w:p w14:paraId="28E9A812" w14:textId="06912F23" w:rsidR="00F965BD" w:rsidRPr="00FB2F0A" w:rsidRDefault="00F965BD" w:rsidP="007E731E">
      <w:pPr>
        <w:pStyle w:val="Akapitzlist"/>
        <w:numPr>
          <w:ilvl w:val="0"/>
          <w:numId w:val="46"/>
        </w:numPr>
        <w:tabs>
          <w:tab w:val="clear" w:pos="595"/>
          <w:tab w:val="num" w:pos="284"/>
        </w:tabs>
        <w:spacing w:after="40" w:line="276" w:lineRule="auto"/>
        <w:jc w:val="both"/>
        <w:rPr>
          <w:rFonts w:asciiTheme="majorHAnsi" w:hAnsiTheme="majorHAnsi" w:cstheme="majorHAnsi"/>
          <w:b/>
          <w:bCs/>
          <w:sz w:val="20"/>
          <w:szCs w:val="20"/>
          <w:u w:val="single"/>
        </w:rPr>
      </w:pPr>
      <w:r w:rsidRPr="00F965BD">
        <w:rPr>
          <w:rFonts w:asciiTheme="majorHAnsi" w:hAnsiTheme="majorHAnsi" w:cstheme="majorHAnsi"/>
          <w:sz w:val="20"/>
          <w:szCs w:val="20"/>
        </w:rPr>
        <w:t xml:space="preserve">Zamawiający stosowanie do postanowień art. 95 ustawy </w:t>
      </w:r>
      <w:proofErr w:type="spellStart"/>
      <w:r w:rsidRPr="00F965BD">
        <w:rPr>
          <w:rFonts w:asciiTheme="majorHAnsi" w:hAnsiTheme="majorHAnsi" w:cstheme="majorHAnsi"/>
          <w:sz w:val="20"/>
          <w:szCs w:val="20"/>
        </w:rPr>
        <w:t>Pzp</w:t>
      </w:r>
      <w:proofErr w:type="spellEnd"/>
      <w:r w:rsidRPr="00F965BD">
        <w:rPr>
          <w:rFonts w:asciiTheme="majorHAnsi" w:hAnsiTheme="majorHAnsi" w:cstheme="majorHAnsi"/>
          <w:sz w:val="20"/>
          <w:szCs w:val="20"/>
        </w:rPr>
        <w:t xml:space="preserve"> wprowadza w przedmiotowym postępowaniu </w:t>
      </w:r>
      <w:r w:rsidRPr="00F965BD">
        <w:rPr>
          <w:rFonts w:asciiTheme="majorHAnsi" w:hAnsiTheme="majorHAnsi" w:cstheme="majorHAnsi"/>
          <w:b/>
          <w:bCs/>
          <w:sz w:val="20"/>
          <w:szCs w:val="20"/>
          <w:u w:val="single"/>
        </w:rPr>
        <w:t>wymóg zatrudnienia przez Wykonawcę, na podstawie stosunku pracy, osób wykonujących czynności, polegające na wykonaniu pracy w sposób określony w art. 22 ust.1 ustawy z dnia 26 czerwca 1974 r. – Kodeks Pracy</w:t>
      </w:r>
      <w:r w:rsidRPr="00F965BD">
        <w:rPr>
          <w:rFonts w:asciiTheme="majorHAnsi" w:hAnsiTheme="majorHAnsi" w:cstheme="majorHAnsi"/>
          <w:sz w:val="20"/>
          <w:szCs w:val="20"/>
        </w:rPr>
        <w:t xml:space="preserve"> (Dz.U.2020.1320 </w:t>
      </w:r>
      <w:proofErr w:type="spellStart"/>
      <w:r w:rsidRPr="00F965BD">
        <w:rPr>
          <w:rFonts w:asciiTheme="majorHAnsi" w:hAnsiTheme="majorHAnsi" w:cstheme="majorHAnsi"/>
          <w:sz w:val="20"/>
          <w:szCs w:val="20"/>
        </w:rPr>
        <w:t>t.j</w:t>
      </w:r>
      <w:proofErr w:type="spellEnd"/>
      <w:r w:rsidRPr="00F965BD">
        <w:rPr>
          <w:rFonts w:asciiTheme="majorHAnsi" w:hAnsiTheme="majorHAnsi" w:cstheme="majorHAnsi"/>
          <w:sz w:val="20"/>
          <w:szCs w:val="20"/>
        </w:rPr>
        <w:t xml:space="preserve">. z </w:t>
      </w:r>
      <w:proofErr w:type="spellStart"/>
      <w:r w:rsidRPr="00F965BD">
        <w:rPr>
          <w:rFonts w:asciiTheme="majorHAnsi" w:hAnsiTheme="majorHAnsi" w:cstheme="majorHAnsi"/>
          <w:sz w:val="20"/>
          <w:szCs w:val="20"/>
        </w:rPr>
        <w:t>późń</w:t>
      </w:r>
      <w:proofErr w:type="spellEnd"/>
      <w:r w:rsidRPr="00F965BD">
        <w:rPr>
          <w:rFonts w:asciiTheme="majorHAnsi" w:hAnsiTheme="majorHAnsi" w:cstheme="majorHAnsi"/>
          <w:sz w:val="20"/>
          <w:szCs w:val="20"/>
        </w:rPr>
        <w:t xml:space="preserve">. zm.), zarówno tych zatrudnionych bezpośrednio przez Wykonawcę, jak też ewentualnego Podwykonawcę, w zakresie o którym mowa w § 3 Wzoru umowy, która stanowi </w:t>
      </w:r>
      <w:r w:rsidRPr="00FB2F0A">
        <w:rPr>
          <w:rFonts w:asciiTheme="majorHAnsi" w:hAnsiTheme="majorHAnsi" w:cstheme="majorHAnsi"/>
          <w:b/>
          <w:bCs/>
          <w:sz w:val="20"/>
          <w:szCs w:val="20"/>
        </w:rPr>
        <w:t xml:space="preserve">Załącznik nr </w:t>
      </w:r>
      <w:r w:rsidR="00FB2F0A" w:rsidRPr="00FB2F0A">
        <w:rPr>
          <w:rFonts w:asciiTheme="majorHAnsi" w:hAnsiTheme="majorHAnsi" w:cstheme="majorHAnsi"/>
          <w:b/>
          <w:bCs/>
          <w:sz w:val="20"/>
          <w:szCs w:val="20"/>
        </w:rPr>
        <w:t xml:space="preserve"> 7 do </w:t>
      </w:r>
      <w:proofErr w:type="spellStart"/>
      <w:r w:rsidRPr="00FB2F0A">
        <w:rPr>
          <w:rFonts w:asciiTheme="majorHAnsi" w:hAnsiTheme="majorHAnsi" w:cstheme="majorHAnsi"/>
          <w:b/>
          <w:bCs/>
          <w:sz w:val="20"/>
          <w:szCs w:val="20"/>
        </w:rPr>
        <w:t>do</w:t>
      </w:r>
      <w:proofErr w:type="spellEnd"/>
      <w:r w:rsidRPr="00FB2F0A">
        <w:rPr>
          <w:rFonts w:asciiTheme="majorHAnsi" w:hAnsiTheme="majorHAnsi" w:cstheme="majorHAnsi"/>
          <w:b/>
          <w:bCs/>
          <w:sz w:val="20"/>
          <w:szCs w:val="20"/>
        </w:rPr>
        <w:t xml:space="preserve"> SWZ. </w:t>
      </w:r>
    </w:p>
    <w:p w14:paraId="16F6B243" w14:textId="486013F0" w:rsidR="00F965BD" w:rsidRPr="00F965BD" w:rsidRDefault="00F965BD" w:rsidP="007E731E">
      <w:pPr>
        <w:pStyle w:val="Akapitzlist"/>
        <w:numPr>
          <w:ilvl w:val="0"/>
          <w:numId w:val="46"/>
        </w:numPr>
        <w:tabs>
          <w:tab w:val="clear" w:pos="595"/>
          <w:tab w:val="num" w:pos="284"/>
        </w:tabs>
        <w:spacing w:after="40" w:line="276" w:lineRule="auto"/>
        <w:jc w:val="both"/>
        <w:rPr>
          <w:rFonts w:asciiTheme="majorHAnsi" w:hAnsiTheme="majorHAnsi" w:cstheme="majorHAnsi"/>
          <w:b/>
          <w:sz w:val="20"/>
          <w:szCs w:val="20"/>
          <w:u w:val="single"/>
        </w:rPr>
      </w:pPr>
      <w:r w:rsidRPr="00F965BD">
        <w:rPr>
          <w:rFonts w:asciiTheme="majorHAnsi" w:hAnsiTheme="majorHAnsi" w:cstheme="majorHAnsi"/>
          <w:sz w:val="20"/>
          <w:szCs w:val="20"/>
        </w:rPr>
        <w:t>Do postępowania stosuje się przepisy dotyczące zamawiania usług.</w:t>
      </w:r>
    </w:p>
    <w:p w14:paraId="3E615041" w14:textId="03585A1E" w:rsidR="00AD71F9" w:rsidRPr="00DD419F" w:rsidRDefault="00AD71F9" w:rsidP="007E731E">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DD419F">
        <w:rPr>
          <w:rFonts w:asciiTheme="majorHAnsi" w:hAnsiTheme="majorHAnsi"/>
          <w:b/>
          <w:sz w:val="20"/>
          <w:szCs w:val="20"/>
        </w:rPr>
        <w:t>nie przewiduje</w:t>
      </w:r>
      <w:r w:rsidRPr="00DD419F">
        <w:rPr>
          <w:rFonts w:asciiTheme="majorHAnsi" w:hAnsiTheme="majorHAnsi"/>
          <w:sz w:val="20"/>
          <w:szCs w:val="20"/>
        </w:rPr>
        <w:t xml:space="preserve"> udzielania zamówień, o których mowa w art. 214 ust. 1 pkt 7 i 8.</w:t>
      </w:r>
    </w:p>
    <w:p w14:paraId="3650A581" w14:textId="0B45C901" w:rsidR="00AD71F9" w:rsidRPr="00DD419F" w:rsidRDefault="00AD71F9" w:rsidP="007E731E">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DD419F">
        <w:rPr>
          <w:rFonts w:asciiTheme="majorHAnsi" w:hAnsiTheme="majorHAnsi"/>
          <w:b/>
          <w:sz w:val="20"/>
          <w:szCs w:val="20"/>
        </w:rPr>
        <w:t>nie dopuszcza</w:t>
      </w:r>
      <w:r w:rsidRPr="00DD419F">
        <w:rPr>
          <w:rFonts w:asciiTheme="majorHAnsi" w:hAnsiTheme="majorHAnsi"/>
          <w:sz w:val="20"/>
          <w:szCs w:val="20"/>
        </w:rPr>
        <w:t xml:space="preserve"> składania ofert wariantowych oraz w postaci katalogów elektronicznych.</w:t>
      </w:r>
    </w:p>
    <w:p w14:paraId="4EEA222D" w14:textId="735282F3" w:rsidR="00AD71F9" w:rsidRPr="00DD419F" w:rsidRDefault="00AD71F9" w:rsidP="007E731E">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DD419F">
        <w:rPr>
          <w:rFonts w:asciiTheme="majorHAnsi" w:hAnsiTheme="majorHAnsi"/>
          <w:b/>
          <w:sz w:val="20"/>
          <w:szCs w:val="20"/>
        </w:rPr>
        <w:t>nie dopuszcza</w:t>
      </w:r>
      <w:r w:rsidRPr="00DD419F">
        <w:rPr>
          <w:rFonts w:asciiTheme="majorHAnsi" w:hAnsiTheme="majorHAnsi"/>
          <w:sz w:val="20"/>
          <w:szCs w:val="20"/>
        </w:rPr>
        <w:t xml:space="preserve"> składania ofert częściowych.</w:t>
      </w:r>
    </w:p>
    <w:p w14:paraId="072DE9CC" w14:textId="0B84AA03" w:rsidR="00AD71F9" w:rsidRPr="00DD419F" w:rsidRDefault="00AD71F9" w:rsidP="007E731E">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Wykonawca może złożyć tylko jedną ofertę.</w:t>
      </w:r>
    </w:p>
    <w:p w14:paraId="076EFB99" w14:textId="0526BB2E" w:rsidR="00AD71F9" w:rsidRPr="00DD419F" w:rsidRDefault="00AD71F9" w:rsidP="007E731E">
      <w:pPr>
        <w:pStyle w:val="Akapitzlist"/>
        <w:numPr>
          <w:ilvl w:val="0"/>
          <w:numId w:val="46"/>
        </w:numPr>
        <w:spacing w:after="40"/>
        <w:jc w:val="both"/>
        <w:rPr>
          <w:rStyle w:val="fontstyle01"/>
          <w:rFonts w:asciiTheme="majorHAnsi" w:hAnsiTheme="majorHAnsi" w:cstheme="majorHAnsi"/>
          <w:b/>
          <w:color w:val="auto"/>
          <w:sz w:val="20"/>
          <w:szCs w:val="20"/>
          <w:u w:val="single"/>
        </w:rPr>
      </w:pPr>
      <w:r w:rsidRPr="00DD419F">
        <w:rPr>
          <w:rStyle w:val="fontstyle01"/>
          <w:rFonts w:asciiTheme="majorHAnsi" w:hAnsiTheme="majorHAnsi"/>
          <w:sz w:val="20"/>
          <w:szCs w:val="20"/>
        </w:rPr>
        <w:t xml:space="preserve">Zamawiający </w:t>
      </w:r>
      <w:r w:rsidRPr="00DD419F">
        <w:rPr>
          <w:rStyle w:val="fontstyle01"/>
          <w:rFonts w:asciiTheme="majorHAnsi" w:hAnsiTheme="majorHAnsi"/>
          <w:b/>
          <w:sz w:val="20"/>
          <w:szCs w:val="20"/>
        </w:rPr>
        <w:t>nie przewiduje</w:t>
      </w:r>
      <w:r w:rsidRPr="00DD419F">
        <w:rPr>
          <w:rStyle w:val="fontstyle01"/>
          <w:rFonts w:asciiTheme="majorHAnsi" w:hAnsiTheme="majorHAnsi"/>
          <w:sz w:val="20"/>
          <w:szCs w:val="20"/>
        </w:rPr>
        <w:t xml:space="preserve"> zawarcia umowy ramowej, o której mowa w art. 311–315</w:t>
      </w:r>
      <w:r w:rsidR="00DD419F">
        <w:rPr>
          <w:rFonts w:asciiTheme="majorHAnsi" w:hAnsiTheme="majorHAnsi"/>
          <w:color w:val="000000"/>
          <w:sz w:val="20"/>
          <w:szCs w:val="20"/>
        </w:rPr>
        <w:t xml:space="preserve"> </w:t>
      </w:r>
      <w:r w:rsidRPr="00DD419F">
        <w:rPr>
          <w:rStyle w:val="fontstyle01"/>
          <w:rFonts w:asciiTheme="majorHAnsi" w:hAnsiTheme="majorHAnsi"/>
          <w:sz w:val="20"/>
          <w:szCs w:val="20"/>
        </w:rPr>
        <w:t xml:space="preserve">ustawy </w:t>
      </w:r>
      <w:proofErr w:type="spellStart"/>
      <w:r w:rsidRPr="00DD419F">
        <w:rPr>
          <w:rStyle w:val="fontstyle01"/>
          <w:rFonts w:asciiTheme="majorHAnsi" w:hAnsiTheme="majorHAnsi"/>
          <w:sz w:val="20"/>
          <w:szCs w:val="20"/>
        </w:rPr>
        <w:t>Pzp</w:t>
      </w:r>
      <w:proofErr w:type="spellEnd"/>
      <w:r w:rsidRPr="00DD419F">
        <w:rPr>
          <w:rStyle w:val="fontstyle01"/>
          <w:rFonts w:asciiTheme="majorHAnsi" w:hAnsiTheme="majorHAnsi"/>
          <w:sz w:val="20"/>
          <w:szCs w:val="20"/>
        </w:rPr>
        <w:t>.</w:t>
      </w:r>
    </w:p>
    <w:p w14:paraId="47B6D0CF" w14:textId="0D6EA4B0" w:rsidR="00AD71F9" w:rsidRPr="00DD419F" w:rsidRDefault="00AD71F9" w:rsidP="007E731E">
      <w:pPr>
        <w:pStyle w:val="Akapitzlist"/>
        <w:numPr>
          <w:ilvl w:val="0"/>
          <w:numId w:val="46"/>
        </w:numPr>
        <w:spacing w:after="40"/>
        <w:jc w:val="both"/>
        <w:rPr>
          <w:rStyle w:val="fontstyle01"/>
          <w:rFonts w:asciiTheme="majorHAnsi" w:hAnsiTheme="majorHAnsi" w:cstheme="majorHAnsi"/>
          <w:b/>
          <w:color w:val="auto"/>
          <w:sz w:val="20"/>
          <w:szCs w:val="20"/>
          <w:u w:val="single"/>
        </w:rPr>
      </w:pPr>
      <w:r w:rsidRPr="00DD419F">
        <w:rPr>
          <w:rStyle w:val="fontstyle01"/>
          <w:rFonts w:asciiTheme="majorHAnsi" w:hAnsiTheme="majorHAnsi"/>
          <w:sz w:val="20"/>
          <w:szCs w:val="20"/>
        </w:rPr>
        <w:t xml:space="preserve">Zamawiający </w:t>
      </w:r>
      <w:r w:rsidRPr="00DD419F">
        <w:rPr>
          <w:rStyle w:val="fontstyle21"/>
          <w:rFonts w:asciiTheme="majorHAnsi" w:hAnsiTheme="majorHAnsi"/>
          <w:sz w:val="20"/>
          <w:szCs w:val="20"/>
        </w:rPr>
        <w:t xml:space="preserve">nie przewiduje </w:t>
      </w:r>
      <w:r w:rsidRPr="00DD419F">
        <w:rPr>
          <w:rStyle w:val="fontstyle01"/>
          <w:rFonts w:asciiTheme="majorHAnsi" w:hAnsiTheme="majorHAnsi"/>
          <w:sz w:val="20"/>
          <w:szCs w:val="20"/>
        </w:rPr>
        <w:t>przeprowadzenia aukcji elektronicznej, o której mowa</w:t>
      </w:r>
      <w:r w:rsidR="00DD419F">
        <w:rPr>
          <w:rFonts w:asciiTheme="majorHAnsi" w:hAnsiTheme="majorHAnsi"/>
          <w:color w:val="000000"/>
          <w:sz w:val="20"/>
          <w:szCs w:val="20"/>
        </w:rPr>
        <w:t xml:space="preserve"> </w:t>
      </w:r>
      <w:r w:rsidRPr="00DD419F">
        <w:rPr>
          <w:rStyle w:val="fontstyle01"/>
          <w:rFonts w:asciiTheme="majorHAnsi" w:hAnsiTheme="majorHAnsi"/>
          <w:sz w:val="20"/>
          <w:szCs w:val="20"/>
        </w:rPr>
        <w:t xml:space="preserve">w art. 308 ust. 1 ustawy </w:t>
      </w:r>
      <w:proofErr w:type="spellStart"/>
      <w:r w:rsidRPr="00DD419F">
        <w:rPr>
          <w:rStyle w:val="fontstyle01"/>
          <w:rFonts w:asciiTheme="majorHAnsi" w:hAnsiTheme="majorHAnsi"/>
          <w:sz w:val="20"/>
          <w:szCs w:val="20"/>
        </w:rPr>
        <w:t>Pzp</w:t>
      </w:r>
      <w:proofErr w:type="spellEnd"/>
      <w:r w:rsidRPr="00DD419F">
        <w:rPr>
          <w:rStyle w:val="fontstyle01"/>
          <w:rFonts w:asciiTheme="majorHAnsi" w:hAnsiTheme="majorHAnsi"/>
          <w:sz w:val="20"/>
          <w:szCs w:val="20"/>
        </w:rPr>
        <w:t>.</w:t>
      </w:r>
    </w:p>
    <w:p w14:paraId="27E4FDB1" w14:textId="7A06F2E2" w:rsidR="00AD71F9" w:rsidRPr="00B80D5A" w:rsidRDefault="00AD71F9" w:rsidP="007E731E">
      <w:pPr>
        <w:pStyle w:val="Akapitzlist"/>
        <w:numPr>
          <w:ilvl w:val="0"/>
          <w:numId w:val="46"/>
        </w:numPr>
        <w:spacing w:after="40"/>
        <w:jc w:val="both"/>
        <w:rPr>
          <w:rStyle w:val="fontstyle01"/>
          <w:rFonts w:asciiTheme="majorHAnsi" w:hAnsiTheme="majorHAnsi" w:cstheme="majorHAnsi"/>
          <w:b/>
          <w:color w:val="auto"/>
          <w:sz w:val="20"/>
          <w:szCs w:val="20"/>
          <w:u w:val="single"/>
        </w:rPr>
      </w:pPr>
      <w:r w:rsidRPr="00DD419F">
        <w:rPr>
          <w:rStyle w:val="fontstyle01"/>
          <w:rFonts w:asciiTheme="majorHAnsi" w:hAnsiTheme="majorHAnsi"/>
          <w:sz w:val="20"/>
          <w:szCs w:val="20"/>
        </w:rPr>
        <w:t>Zamawiający nie przewiduje rozliczenia w walutach obcych.</w:t>
      </w:r>
    </w:p>
    <w:p w14:paraId="71BCE396" w14:textId="77777777" w:rsidR="00B80D5A" w:rsidRPr="00B80D5A" w:rsidRDefault="00B80D5A" w:rsidP="007E731E">
      <w:pPr>
        <w:pStyle w:val="Akapitzlist"/>
        <w:numPr>
          <w:ilvl w:val="0"/>
          <w:numId w:val="46"/>
        </w:numPr>
        <w:spacing w:after="40"/>
        <w:jc w:val="both"/>
        <w:rPr>
          <w:rFonts w:asciiTheme="majorHAnsi" w:hAnsiTheme="majorHAnsi" w:cstheme="majorHAnsi"/>
          <w:b/>
          <w:sz w:val="20"/>
          <w:szCs w:val="20"/>
          <w:u w:val="single"/>
        </w:rPr>
      </w:pPr>
      <w:r w:rsidRPr="00B80D5A">
        <w:rPr>
          <w:rFonts w:asciiTheme="majorHAnsi" w:hAnsiTheme="majorHAnsi" w:cstheme="majorHAnsi"/>
          <w:b/>
          <w:bCs/>
          <w:sz w:val="20"/>
          <w:szCs w:val="20"/>
        </w:rPr>
        <w:t>PODWYKONAWSTWO:</w:t>
      </w:r>
      <w:r>
        <w:rPr>
          <w:rFonts w:asciiTheme="majorHAnsi" w:hAnsiTheme="majorHAnsi" w:cstheme="majorHAnsi"/>
          <w:sz w:val="20"/>
          <w:szCs w:val="20"/>
        </w:rPr>
        <w:t xml:space="preserve"> </w:t>
      </w:r>
      <w:r w:rsidRPr="00B80D5A">
        <w:rPr>
          <w:rFonts w:asciiTheme="majorHAnsi" w:hAnsiTheme="majorHAnsi" w:cstheme="majorHAnsi"/>
          <w:sz w:val="20"/>
          <w:szCs w:val="20"/>
        </w:rPr>
        <w:t xml:space="preserve">Wykonawca może powierzyć wykonanie części zamówienia podwykonawcy (podwykonawcom). W takim przypadku, zgodnie z art. 463 </w:t>
      </w:r>
      <w:proofErr w:type="spellStart"/>
      <w:r w:rsidRPr="00B80D5A">
        <w:rPr>
          <w:rFonts w:asciiTheme="majorHAnsi" w:hAnsiTheme="majorHAnsi" w:cstheme="majorHAnsi"/>
          <w:sz w:val="20"/>
          <w:szCs w:val="20"/>
        </w:rPr>
        <w:t>Pzp</w:t>
      </w:r>
      <w:proofErr w:type="spellEnd"/>
      <w:r w:rsidRPr="00B80D5A">
        <w:rPr>
          <w:rFonts w:asciiTheme="majorHAnsi" w:hAnsiTheme="majorHAnsi" w:cstheme="majorHAnsi"/>
          <w:sz w:val="20"/>
          <w:szCs w:val="20"/>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028E4EC" w14:textId="77777777" w:rsidR="00B80D5A" w:rsidRPr="00B80D5A" w:rsidRDefault="00B80D5A" w:rsidP="007E731E">
      <w:pPr>
        <w:pStyle w:val="Akapitzlist"/>
        <w:numPr>
          <w:ilvl w:val="0"/>
          <w:numId w:val="46"/>
        </w:numPr>
        <w:spacing w:after="40"/>
        <w:jc w:val="both"/>
        <w:rPr>
          <w:rFonts w:asciiTheme="majorHAnsi" w:hAnsiTheme="majorHAnsi" w:cstheme="majorHAnsi"/>
          <w:b/>
          <w:sz w:val="20"/>
          <w:szCs w:val="20"/>
          <w:u w:val="single"/>
        </w:rPr>
      </w:pPr>
      <w:r w:rsidRPr="00B80D5A">
        <w:rPr>
          <w:rFonts w:asciiTheme="majorHAnsi" w:hAnsiTheme="majorHAnsi" w:cstheme="majorHAnsi"/>
          <w:sz w:val="20"/>
          <w:szCs w:val="20"/>
        </w:rPr>
        <w:t xml:space="preserve"> Zamawiający nie zastrzega obowiązku osobistego wykonania przez Wykonawcę kluczowych części zamówienia. </w:t>
      </w:r>
    </w:p>
    <w:p w14:paraId="3A189588" w14:textId="77777777" w:rsidR="00B80D5A" w:rsidRPr="00B80D5A" w:rsidRDefault="00B80D5A" w:rsidP="007E731E">
      <w:pPr>
        <w:pStyle w:val="Akapitzlist"/>
        <w:numPr>
          <w:ilvl w:val="0"/>
          <w:numId w:val="46"/>
        </w:numPr>
        <w:spacing w:after="40"/>
        <w:jc w:val="both"/>
        <w:rPr>
          <w:rFonts w:asciiTheme="majorHAnsi" w:hAnsiTheme="majorHAnsi" w:cstheme="majorHAnsi"/>
          <w:b/>
          <w:sz w:val="20"/>
          <w:szCs w:val="20"/>
          <w:u w:val="single"/>
        </w:rPr>
      </w:pPr>
      <w:r w:rsidRPr="00B80D5A">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7006975E" w14:textId="5F4DF00B" w:rsidR="00AD71F9" w:rsidRPr="00B80D5A" w:rsidRDefault="00B80D5A" w:rsidP="007E731E">
      <w:pPr>
        <w:pStyle w:val="Akapitzlist"/>
        <w:numPr>
          <w:ilvl w:val="0"/>
          <w:numId w:val="46"/>
        </w:numPr>
        <w:spacing w:after="40"/>
        <w:jc w:val="both"/>
        <w:rPr>
          <w:rFonts w:asciiTheme="majorHAnsi" w:hAnsiTheme="majorHAnsi" w:cstheme="majorHAnsi"/>
          <w:b/>
          <w:sz w:val="20"/>
          <w:szCs w:val="20"/>
          <w:u w:val="single"/>
        </w:rPr>
      </w:pPr>
      <w:r w:rsidRPr="00B80D5A">
        <w:rPr>
          <w:rFonts w:asciiTheme="majorHAnsi" w:hAnsiTheme="majorHAnsi" w:cstheme="majorHAnsi"/>
          <w:sz w:val="20"/>
          <w:szCs w:val="20"/>
        </w:rPr>
        <w:t>Powierzenie części zamówienia podwykonawcom nie zwalnia Wykonawcy z odpowiedzialności za należyte wykonanie zamówienia.</w:t>
      </w: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4FF4ED97" w14:textId="00871F4B" w:rsidR="00AD71F9" w:rsidRPr="00AD71F9" w:rsidRDefault="00AD71F9" w:rsidP="00AD71F9">
      <w:pPr>
        <w:spacing w:before="240" w:after="200" w:line="360" w:lineRule="auto"/>
        <w:jc w:val="both"/>
        <w:rPr>
          <w:rFonts w:asciiTheme="majorHAnsi" w:hAnsiTheme="majorHAnsi"/>
          <w:color w:val="000000"/>
          <w:sz w:val="20"/>
          <w:szCs w:val="20"/>
        </w:rPr>
      </w:pPr>
      <w:r w:rsidRPr="00AD71F9">
        <w:rPr>
          <w:rFonts w:asciiTheme="majorHAnsi" w:hAnsiTheme="majorHAnsi"/>
          <w:color w:val="000000"/>
          <w:sz w:val="20"/>
          <w:szCs w:val="20"/>
        </w:rPr>
        <w:t xml:space="preserve">Realizacja zamówienia odbywać się będzie w </w:t>
      </w:r>
      <w:r w:rsidR="00F965BD">
        <w:rPr>
          <w:rFonts w:asciiTheme="majorHAnsi" w:hAnsiTheme="majorHAnsi"/>
          <w:color w:val="000000"/>
          <w:sz w:val="20"/>
          <w:szCs w:val="20"/>
        </w:rPr>
        <w:t>terminie</w:t>
      </w:r>
      <w:r w:rsidRPr="00AD71F9">
        <w:rPr>
          <w:rFonts w:asciiTheme="majorHAnsi" w:hAnsiTheme="majorHAnsi"/>
          <w:color w:val="000000"/>
          <w:sz w:val="20"/>
          <w:szCs w:val="20"/>
        </w:rPr>
        <w:t>:</w:t>
      </w:r>
      <w:r w:rsidR="00F965BD">
        <w:rPr>
          <w:rFonts w:asciiTheme="majorHAnsi" w:hAnsiTheme="majorHAnsi"/>
          <w:color w:val="000000"/>
          <w:sz w:val="20"/>
          <w:szCs w:val="20"/>
        </w:rPr>
        <w:t xml:space="preserve"> </w:t>
      </w:r>
      <w:r w:rsidR="009E421F">
        <w:rPr>
          <w:rFonts w:asciiTheme="majorHAnsi" w:hAnsiTheme="majorHAnsi"/>
          <w:color w:val="000000"/>
          <w:sz w:val="20"/>
          <w:szCs w:val="20"/>
        </w:rPr>
        <w:t>od dnia podpisania umowy</w:t>
      </w:r>
      <w:r w:rsidR="00F965BD">
        <w:rPr>
          <w:rFonts w:asciiTheme="majorHAnsi" w:hAnsiTheme="majorHAnsi"/>
          <w:color w:val="000000"/>
          <w:sz w:val="20"/>
          <w:szCs w:val="20"/>
        </w:rPr>
        <w:t xml:space="preserve"> do </w:t>
      </w:r>
      <w:r w:rsidR="008462DB">
        <w:rPr>
          <w:rFonts w:asciiTheme="majorHAnsi" w:hAnsiTheme="majorHAnsi"/>
          <w:color w:val="000000"/>
          <w:sz w:val="20"/>
          <w:szCs w:val="20"/>
        </w:rPr>
        <w:t>30</w:t>
      </w:r>
      <w:r w:rsidR="00F965BD">
        <w:rPr>
          <w:rFonts w:asciiTheme="majorHAnsi" w:hAnsiTheme="majorHAnsi"/>
          <w:color w:val="000000"/>
          <w:sz w:val="20"/>
          <w:szCs w:val="20"/>
        </w:rPr>
        <w:t>.1</w:t>
      </w:r>
      <w:r w:rsidR="008462DB">
        <w:rPr>
          <w:rFonts w:asciiTheme="majorHAnsi" w:hAnsiTheme="majorHAnsi"/>
          <w:color w:val="000000"/>
          <w:sz w:val="20"/>
          <w:szCs w:val="20"/>
        </w:rPr>
        <w:t>1</w:t>
      </w:r>
      <w:r w:rsidR="00F965BD">
        <w:rPr>
          <w:rFonts w:asciiTheme="majorHAnsi" w:hAnsiTheme="majorHAnsi"/>
          <w:color w:val="000000"/>
          <w:sz w:val="20"/>
          <w:szCs w:val="20"/>
        </w:rPr>
        <w:t>.2023 r.</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10A59003" w:rsidR="008539CF" w:rsidRPr="00DC0880" w:rsidRDefault="003544E7" w:rsidP="00DC0880">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DC0880">
        <w:rPr>
          <w:rFonts w:asciiTheme="majorHAnsi" w:hAnsiTheme="majorHAnsi" w:cs="Times New Roman"/>
          <w:sz w:val="20"/>
          <w:szCs w:val="20"/>
          <w:lang w:val="pl-PL"/>
        </w:rPr>
        <w:t>O udzielenie zamówienia mogą ubiegać się Wykonawcy, którzy nie podlegają wykluczeniu</w:t>
      </w:r>
      <w:r w:rsidR="00CA06FA" w:rsidRPr="00DC0880">
        <w:rPr>
          <w:rFonts w:asciiTheme="majorHAnsi" w:hAnsiTheme="majorHAnsi" w:cs="Times New Roman"/>
          <w:sz w:val="20"/>
          <w:szCs w:val="20"/>
          <w:lang w:val="pl-PL"/>
        </w:rPr>
        <w:t xml:space="preserve"> na zas</w:t>
      </w:r>
      <w:r w:rsidR="00E26154" w:rsidRPr="00DC0880">
        <w:rPr>
          <w:rFonts w:asciiTheme="majorHAnsi" w:hAnsiTheme="majorHAnsi" w:cs="Times New Roman"/>
          <w:sz w:val="20"/>
          <w:szCs w:val="20"/>
          <w:lang w:val="pl-PL"/>
        </w:rPr>
        <w:t xml:space="preserve">adach określonych w Rozdziale </w:t>
      </w:r>
      <w:r w:rsidR="00B7503C" w:rsidRPr="00DC0880">
        <w:rPr>
          <w:rFonts w:asciiTheme="majorHAnsi" w:hAnsiTheme="majorHAnsi" w:cs="Times New Roman"/>
          <w:sz w:val="20"/>
          <w:szCs w:val="20"/>
          <w:lang w:val="pl-PL"/>
        </w:rPr>
        <w:t>VII</w:t>
      </w:r>
      <w:r w:rsidR="00CA06FA" w:rsidRPr="00DC0880">
        <w:rPr>
          <w:rFonts w:asciiTheme="majorHAnsi" w:hAnsiTheme="majorHAnsi" w:cs="Times New Roman"/>
          <w:sz w:val="20"/>
          <w:szCs w:val="20"/>
          <w:lang w:val="pl-PL"/>
        </w:rPr>
        <w:t xml:space="preserve"> SWZ,</w:t>
      </w:r>
      <w:r w:rsidRPr="00DC0880">
        <w:rPr>
          <w:rFonts w:asciiTheme="majorHAnsi" w:hAnsiTheme="majorHAnsi" w:cs="Times New Roman"/>
          <w:sz w:val="20"/>
          <w:szCs w:val="20"/>
          <w:lang w:val="pl-PL"/>
        </w:rPr>
        <w:t xml:space="preserve"> oraz spełniają określone przez </w:t>
      </w:r>
      <w:r w:rsidR="00334FF0" w:rsidRPr="00DC0880">
        <w:rPr>
          <w:rFonts w:asciiTheme="majorHAnsi" w:hAnsiTheme="majorHAnsi" w:cs="Times New Roman"/>
          <w:sz w:val="20"/>
          <w:szCs w:val="20"/>
          <w:lang w:val="pl-PL"/>
        </w:rPr>
        <w:t>Z</w:t>
      </w:r>
      <w:r w:rsidRPr="00DC0880">
        <w:rPr>
          <w:rFonts w:asciiTheme="majorHAnsi" w:hAnsiTheme="majorHAnsi" w:cs="Times New Roman"/>
          <w:sz w:val="20"/>
          <w:szCs w:val="20"/>
          <w:lang w:val="pl-PL"/>
        </w:rPr>
        <w:t>amawiającego warunki</w:t>
      </w:r>
      <w:r w:rsidRPr="00DC0880">
        <w:rPr>
          <w:rStyle w:val="TeksttreciPogrubienie"/>
          <w:rFonts w:asciiTheme="majorHAnsi" w:hAnsiTheme="majorHAnsi" w:cs="Times New Roman"/>
          <w:bCs/>
          <w:sz w:val="20"/>
          <w:szCs w:val="20"/>
          <w:lang w:val="pl-PL"/>
        </w:rPr>
        <w:t xml:space="preserve"> </w:t>
      </w:r>
      <w:r w:rsidRPr="00DC0880">
        <w:rPr>
          <w:rStyle w:val="TeksttreciPogrubienie"/>
          <w:rFonts w:asciiTheme="majorHAnsi" w:hAnsiTheme="majorHAnsi" w:cs="Times New Roman"/>
          <w:b w:val="0"/>
          <w:bCs/>
          <w:sz w:val="20"/>
          <w:szCs w:val="20"/>
          <w:lang w:val="pl-PL"/>
        </w:rPr>
        <w:t>udziału w postępowaniu.</w:t>
      </w:r>
      <w:bookmarkStart w:id="0" w:name="bookmark3"/>
    </w:p>
    <w:p w14:paraId="2849F5CF" w14:textId="3A926CE7" w:rsidR="008539CF" w:rsidRPr="00DC0880" w:rsidRDefault="00374B1F" w:rsidP="00DC0880">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O udzielenie zamówienia mogą ubiegać się Wykonawcy, którzy spełniają warunki dotyczące:</w:t>
      </w:r>
      <w:bookmarkEnd w:id="0"/>
    </w:p>
    <w:p w14:paraId="3867D34D"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E26154" w:rsidRPr="00DC0880">
        <w:rPr>
          <w:rFonts w:asciiTheme="majorHAnsi" w:hAnsiTheme="majorHAnsi" w:cs="Times New Roman"/>
          <w:b/>
          <w:sz w:val="20"/>
          <w:szCs w:val="20"/>
          <w:lang w:val="pl-PL"/>
        </w:rPr>
        <w:t>zdolności do występowania w obrocie gospodarczym</w:t>
      </w:r>
      <w:r w:rsidR="005E7E59" w:rsidRPr="00DC0880">
        <w:rPr>
          <w:rFonts w:asciiTheme="majorHAnsi" w:hAnsiTheme="majorHAnsi" w:cs="Times New Roman"/>
          <w:b/>
          <w:sz w:val="20"/>
          <w:szCs w:val="20"/>
          <w:lang w:val="pl-PL"/>
        </w:rPr>
        <w:t>:</w:t>
      </w:r>
    </w:p>
    <w:p w14:paraId="0222074B" w14:textId="77777777" w:rsidR="008539CF" w:rsidRPr="00DC0880" w:rsidRDefault="005E7E5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6E7E854F" w14:textId="77777777" w:rsidR="0004244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04244F" w:rsidRPr="00DC0880">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DC0880" w:rsidRDefault="0004244F"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07B74F37"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sytuacji ekonomicznej lub finansowej:</w:t>
      </w:r>
    </w:p>
    <w:p w14:paraId="1E66A056" w14:textId="77777777" w:rsidR="00035151" w:rsidRPr="00DC0880" w:rsidRDefault="00035151"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564B882E" w14:textId="5DC5A5C1" w:rsidR="00B90649" w:rsidRPr="00D0160C" w:rsidRDefault="00547D88" w:rsidP="00D0160C">
      <w:pPr>
        <w:pStyle w:val="Teksttreci0"/>
        <w:numPr>
          <w:ilvl w:val="0"/>
          <w:numId w:val="29"/>
        </w:numPr>
        <w:shd w:val="clear" w:color="auto" w:fill="auto"/>
        <w:spacing w:line="276" w:lineRule="auto"/>
        <w:ind w:left="852" w:right="20" w:hanging="426"/>
        <w:jc w:val="both"/>
        <w:rPr>
          <w:rStyle w:val="fontstyle01"/>
          <w:rFonts w:asciiTheme="majorHAnsi" w:hAnsiTheme="majorHAnsi" w:cs="Times New Roman"/>
          <w:b/>
          <w:color w:val="auto"/>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zdolności technicznej lub zawodowej</w:t>
      </w:r>
      <w:r w:rsidR="009B61F1" w:rsidRPr="00DC0880">
        <w:rPr>
          <w:rFonts w:asciiTheme="majorHAnsi" w:hAnsiTheme="majorHAnsi" w:cs="Times New Roman"/>
          <w:b/>
          <w:sz w:val="20"/>
          <w:szCs w:val="20"/>
          <w:lang w:val="pl-PL"/>
        </w:rPr>
        <w:t>:</w:t>
      </w: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DC0880" w14:paraId="417E4784" w14:textId="77777777" w:rsidTr="005A37BF">
        <w:trPr>
          <w:trHeight w:val="266"/>
        </w:trPr>
        <w:tc>
          <w:tcPr>
            <w:tcW w:w="9937" w:type="dxa"/>
          </w:tcPr>
          <w:p w14:paraId="6B629E91" w14:textId="77777777" w:rsidR="007E2304" w:rsidRDefault="007301A0" w:rsidP="007E2304">
            <w:pPr>
              <w:numPr>
                <w:ilvl w:val="1"/>
                <w:numId w:val="12"/>
              </w:numPr>
              <w:spacing w:after="40" w:line="276" w:lineRule="auto"/>
              <w:ind w:left="534" w:hanging="426"/>
              <w:jc w:val="both"/>
              <w:rPr>
                <w:rFonts w:asciiTheme="majorHAnsi" w:hAnsiTheme="majorHAnsi" w:cs="Calibri Light"/>
                <w:b/>
                <w:sz w:val="20"/>
                <w:szCs w:val="20"/>
                <w:u w:val="single"/>
              </w:rPr>
            </w:pPr>
            <w:r w:rsidRPr="00DC0880">
              <w:rPr>
                <w:rFonts w:asciiTheme="majorHAnsi" w:hAnsiTheme="majorHAnsi" w:cs="Calibri Light"/>
                <w:b/>
                <w:sz w:val="20"/>
                <w:szCs w:val="20"/>
                <w:u w:val="single"/>
              </w:rPr>
              <w:t>w zakresie</w:t>
            </w:r>
            <w:r w:rsidRPr="00DC0880">
              <w:rPr>
                <w:rFonts w:asciiTheme="majorHAnsi" w:hAnsiTheme="majorHAnsi" w:cs="Calibri Light"/>
                <w:sz w:val="20"/>
                <w:szCs w:val="20"/>
                <w:u w:val="single"/>
              </w:rPr>
              <w:t xml:space="preserve"> </w:t>
            </w:r>
            <w:r w:rsidR="00D40D27">
              <w:rPr>
                <w:rFonts w:asciiTheme="majorHAnsi" w:hAnsiTheme="majorHAnsi" w:cs="Calibri Light"/>
                <w:b/>
                <w:sz w:val="20"/>
                <w:szCs w:val="20"/>
                <w:u w:val="single"/>
              </w:rPr>
              <w:t>doświadczenia</w:t>
            </w:r>
            <w:r w:rsidRPr="00DC0880">
              <w:rPr>
                <w:rFonts w:asciiTheme="majorHAnsi" w:hAnsiTheme="majorHAnsi" w:cs="Calibri Light"/>
                <w:b/>
                <w:sz w:val="20"/>
                <w:szCs w:val="20"/>
                <w:u w:val="single"/>
              </w:rPr>
              <w:t>:</w:t>
            </w:r>
          </w:p>
          <w:p w14:paraId="63DD7739" w14:textId="7233AA19" w:rsidR="007E2304" w:rsidRPr="007E2304" w:rsidRDefault="007E2304" w:rsidP="007E2304">
            <w:pPr>
              <w:spacing w:after="40" w:line="276" w:lineRule="auto"/>
              <w:ind w:left="534"/>
              <w:jc w:val="both"/>
              <w:rPr>
                <w:rFonts w:asciiTheme="majorHAnsi" w:hAnsiTheme="majorHAnsi" w:cs="Calibri Light"/>
                <w:b/>
                <w:sz w:val="20"/>
                <w:szCs w:val="20"/>
                <w:u w:val="single"/>
              </w:rPr>
            </w:pPr>
            <w:r w:rsidRPr="007E2304">
              <w:rPr>
                <w:rFonts w:asciiTheme="majorHAnsi" w:hAnsiTheme="majorHAnsi" w:cs="Calibri Light"/>
                <w:bCs/>
                <w:sz w:val="20"/>
                <w:szCs w:val="20"/>
              </w:rPr>
              <w:t>Zamawiający uzna</w:t>
            </w:r>
            <w:r w:rsidRPr="007E2304">
              <w:rPr>
                <w:rFonts w:asciiTheme="majorHAnsi" w:hAnsiTheme="majorHAnsi" w:cs="Calibri Light"/>
                <w:b/>
                <w:sz w:val="20"/>
                <w:szCs w:val="20"/>
              </w:rPr>
              <w:t xml:space="preserve"> </w:t>
            </w:r>
            <w:r w:rsidRPr="007E2304">
              <w:rPr>
                <w:rFonts w:asciiTheme="majorHAnsi" w:hAnsiTheme="majorHAnsi" w:cs="Calibri Light"/>
                <w:sz w:val="20"/>
                <w:szCs w:val="20"/>
              </w:rPr>
              <w:t xml:space="preserve">warunek, jeżeli </w:t>
            </w:r>
            <w:r>
              <w:rPr>
                <w:rFonts w:asciiTheme="majorHAnsi" w:hAnsiTheme="majorHAnsi" w:cs="Calibri Light"/>
                <w:sz w:val="20"/>
                <w:szCs w:val="20"/>
              </w:rPr>
              <w:t xml:space="preserve">Wykonawca </w:t>
            </w:r>
            <w:r w:rsidRPr="007E2304">
              <w:rPr>
                <w:rFonts w:asciiTheme="majorHAnsi" w:hAnsiTheme="majorHAnsi" w:cs="Calibri Light"/>
                <w:sz w:val="20"/>
                <w:szCs w:val="20"/>
              </w:rPr>
              <w:t xml:space="preserve">wykaże, że w okresie ostatnich </w:t>
            </w:r>
            <w:r>
              <w:rPr>
                <w:rFonts w:asciiTheme="majorHAnsi" w:hAnsiTheme="majorHAnsi" w:cs="Calibri Light"/>
                <w:sz w:val="20"/>
                <w:szCs w:val="20"/>
              </w:rPr>
              <w:t>3</w:t>
            </w:r>
            <w:r w:rsidRPr="007E2304">
              <w:rPr>
                <w:rFonts w:asciiTheme="majorHAnsi" w:hAnsiTheme="majorHAnsi" w:cs="Calibri Light"/>
                <w:sz w:val="20"/>
                <w:szCs w:val="20"/>
              </w:rPr>
              <w:t xml:space="preserve"> lat przed upływem terminu składania ofert, a jeżeli okres prowadzenia działalności jest krótszy - w tym okresie, </w:t>
            </w:r>
            <w:r w:rsidRPr="007E2304">
              <w:rPr>
                <w:rFonts w:asciiTheme="majorHAnsi" w:hAnsiTheme="majorHAnsi" w:cs="Calibri Light"/>
                <w:i/>
                <w:sz w:val="20"/>
                <w:szCs w:val="20"/>
              </w:rPr>
              <w:t>zrealizował z należytą</w:t>
            </w:r>
            <w:r>
              <w:rPr>
                <w:rFonts w:asciiTheme="majorHAnsi" w:hAnsiTheme="majorHAnsi" w:cs="Calibri Light"/>
                <w:i/>
                <w:sz w:val="20"/>
                <w:szCs w:val="20"/>
              </w:rPr>
              <w:t xml:space="preserve"> </w:t>
            </w:r>
            <w:r w:rsidRPr="007E2304">
              <w:rPr>
                <w:rFonts w:asciiTheme="majorHAnsi" w:hAnsiTheme="majorHAnsi" w:cs="Calibri Light"/>
                <w:i/>
                <w:sz w:val="20"/>
                <w:szCs w:val="20"/>
              </w:rPr>
              <w:t xml:space="preserve">starannością </w:t>
            </w:r>
            <w:r w:rsidRPr="007E2304">
              <w:rPr>
                <w:rFonts w:asciiTheme="majorHAnsi" w:hAnsiTheme="majorHAnsi" w:cs="Courier New"/>
                <w:color w:val="000000"/>
                <w:sz w:val="20"/>
                <w:szCs w:val="20"/>
                <w:shd w:val="clear" w:color="auto" w:fill="FFFFFF"/>
              </w:rPr>
              <w:t xml:space="preserve">co najmniej </w:t>
            </w:r>
            <w:r>
              <w:rPr>
                <w:rFonts w:asciiTheme="majorHAnsi" w:hAnsiTheme="majorHAnsi" w:cs="Courier New"/>
                <w:b/>
                <w:color w:val="000000"/>
                <w:sz w:val="20"/>
                <w:szCs w:val="20"/>
                <w:shd w:val="clear" w:color="auto" w:fill="FFFFFF"/>
              </w:rPr>
              <w:t xml:space="preserve">jedna usługę </w:t>
            </w:r>
            <w:r w:rsidRPr="007E2304">
              <w:rPr>
                <w:rFonts w:asciiTheme="majorHAnsi" w:hAnsiTheme="majorHAnsi" w:cs="Courier New"/>
                <w:color w:val="000000"/>
                <w:sz w:val="20"/>
                <w:szCs w:val="20"/>
                <w:shd w:val="clear" w:color="auto" w:fill="FFFFFF"/>
              </w:rPr>
              <w:t xml:space="preserve"> o podobnym charakterze w zakresie </w:t>
            </w:r>
            <w:r w:rsidR="00F562B1" w:rsidRPr="00314771">
              <w:rPr>
                <w:rFonts w:asciiTheme="majorHAnsi" w:hAnsiTheme="majorHAnsi" w:cstheme="majorHAnsi"/>
                <w:bCs/>
                <w:sz w:val="20"/>
                <w:szCs w:val="20"/>
              </w:rPr>
              <w:t>odłączenia</w:t>
            </w:r>
            <w:r w:rsidR="00616FA0" w:rsidRPr="00314771">
              <w:rPr>
                <w:rFonts w:asciiTheme="majorHAnsi" w:hAnsiTheme="majorHAnsi" w:cstheme="majorHAnsi"/>
                <w:bCs/>
                <w:sz w:val="20"/>
                <w:szCs w:val="20"/>
              </w:rPr>
              <w:t xml:space="preserve"> relokacji, podłączeni</w:t>
            </w:r>
            <w:r w:rsidR="00F562B1">
              <w:rPr>
                <w:rFonts w:asciiTheme="majorHAnsi" w:hAnsiTheme="majorHAnsi" w:cstheme="majorHAnsi"/>
                <w:bCs/>
                <w:sz w:val="20"/>
                <w:szCs w:val="20"/>
              </w:rPr>
              <w:t>a</w:t>
            </w:r>
            <w:r w:rsidR="00616FA0" w:rsidRPr="00314771">
              <w:rPr>
                <w:rFonts w:asciiTheme="majorHAnsi" w:hAnsiTheme="majorHAnsi" w:cstheme="majorHAnsi"/>
                <w:bCs/>
                <w:sz w:val="20"/>
                <w:szCs w:val="20"/>
              </w:rPr>
              <w:t>, uruchomieni</w:t>
            </w:r>
            <w:r w:rsidR="00F562B1">
              <w:rPr>
                <w:rFonts w:asciiTheme="majorHAnsi" w:hAnsiTheme="majorHAnsi" w:cstheme="majorHAnsi"/>
                <w:bCs/>
                <w:sz w:val="20"/>
                <w:szCs w:val="20"/>
              </w:rPr>
              <w:t>a</w:t>
            </w:r>
            <w:r w:rsidR="00616FA0" w:rsidRPr="00314771">
              <w:rPr>
                <w:rFonts w:asciiTheme="majorHAnsi" w:hAnsiTheme="majorHAnsi" w:cstheme="majorHAnsi"/>
                <w:bCs/>
                <w:sz w:val="20"/>
                <w:szCs w:val="20"/>
              </w:rPr>
              <w:t xml:space="preserve"> i kalibracji kalorymetru stożkowego wraz z montażem instalacji gazów</w:t>
            </w:r>
            <w:r w:rsidRPr="007E2304">
              <w:rPr>
                <w:rFonts w:asciiTheme="majorHAnsi" w:hAnsiTheme="majorHAnsi" w:cs="Courier New"/>
                <w:color w:val="000000"/>
                <w:sz w:val="20"/>
                <w:szCs w:val="20"/>
                <w:shd w:val="clear" w:color="auto" w:fill="FFFFFF"/>
              </w:rPr>
              <w:t xml:space="preserve"> </w:t>
            </w:r>
            <w:r w:rsidRPr="007E2304">
              <w:rPr>
                <w:rFonts w:asciiTheme="majorHAnsi" w:hAnsiTheme="majorHAnsi" w:cs="Courier New"/>
                <w:b/>
                <w:color w:val="000000"/>
                <w:sz w:val="20"/>
                <w:szCs w:val="20"/>
                <w:u w:val="single"/>
                <w:shd w:val="clear" w:color="auto" w:fill="FFFFFF"/>
              </w:rPr>
              <w:t>o wartości brutto minimum 1</w:t>
            </w:r>
            <w:r w:rsidR="00616FA0">
              <w:rPr>
                <w:rFonts w:asciiTheme="majorHAnsi" w:hAnsiTheme="majorHAnsi" w:cs="Courier New"/>
                <w:b/>
                <w:color w:val="000000"/>
                <w:sz w:val="20"/>
                <w:szCs w:val="20"/>
                <w:u w:val="single"/>
                <w:shd w:val="clear" w:color="auto" w:fill="FFFFFF"/>
              </w:rPr>
              <w:t>50.</w:t>
            </w:r>
            <w:r w:rsidRPr="007E2304">
              <w:rPr>
                <w:rFonts w:asciiTheme="majorHAnsi" w:hAnsiTheme="majorHAnsi" w:cs="Courier New"/>
                <w:b/>
                <w:color w:val="000000"/>
                <w:sz w:val="20"/>
                <w:szCs w:val="20"/>
                <w:u w:val="single"/>
                <w:shd w:val="clear" w:color="auto" w:fill="FFFFFF"/>
              </w:rPr>
              <w:t>000</w:t>
            </w:r>
            <w:r w:rsidR="00616FA0">
              <w:rPr>
                <w:rFonts w:asciiTheme="majorHAnsi" w:hAnsiTheme="majorHAnsi" w:cs="Courier New"/>
                <w:b/>
                <w:color w:val="000000"/>
                <w:sz w:val="20"/>
                <w:szCs w:val="20"/>
                <w:u w:val="single"/>
                <w:shd w:val="clear" w:color="auto" w:fill="FFFFFF"/>
              </w:rPr>
              <w:t>,00</w:t>
            </w:r>
            <w:r w:rsidRPr="007E2304">
              <w:rPr>
                <w:rFonts w:asciiTheme="majorHAnsi" w:hAnsiTheme="majorHAnsi" w:cs="Courier New"/>
                <w:b/>
                <w:color w:val="000000"/>
                <w:sz w:val="20"/>
                <w:szCs w:val="20"/>
                <w:u w:val="single"/>
                <w:shd w:val="clear" w:color="auto" w:fill="FFFFFF"/>
              </w:rPr>
              <w:t xml:space="preserve"> zł.</w:t>
            </w:r>
          </w:p>
          <w:p w14:paraId="555BC0A0" w14:textId="6B28A9C0" w:rsidR="00D0160C" w:rsidRPr="007E2304" w:rsidRDefault="007E2304" w:rsidP="007E2304">
            <w:pPr>
              <w:spacing w:line="276" w:lineRule="auto"/>
              <w:jc w:val="both"/>
              <w:rPr>
                <w:rFonts w:ascii="Calibri" w:eastAsia="SimSun" w:hAnsi="Calibri" w:cs="Arial"/>
                <w:color w:val="000000"/>
                <w:kern w:val="1"/>
                <w:sz w:val="20"/>
                <w:szCs w:val="20"/>
                <w:lang w:eastAsia="hi-IN" w:bidi="hi-IN"/>
              </w:rPr>
            </w:pPr>
            <w:r w:rsidRPr="007E2304">
              <w:rPr>
                <w:rFonts w:ascii="Calibri" w:eastAsia="SimSun" w:hAnsi="Calibri" w:cs="Arial"/>
                <w:color w:val="000000"/>
                <w:kern w:val="1"/>
                <w:sz w:val="20"/>
                <w:szCs w:val="20"/>
                <w:lang w:eastAsia="hi-IN" w:bidi="hi-IN"/>
              </w:rPr>
              <w:lastRenderedPageBreak/>
              <w:t>W przypadku Wykonawców wspólnie ubiegających się o udzielenie zamówienia, wystarczy by powyższy warunek spełniał minimum jeden z Wykonawców, bądź aby warunek został przez Wykonawców spełniony łącznie.</w:t>
            </w:r>
          </w:p>
          <w:p w14:paraId="602F5920" w14:textId="28605573" w:rsidR="0004426F" w:rsidRDefault="0004426F" w:rsidP="0004426F">
            <w:pPr>
              <w:numPr>
                <w:ilvl w:val="1"/>
                <w:numId w:val="12"/>
              </w:numPr>
              <w:spacing w:after="40"/>
              <w:ind w:left="534" w:hanging="426"/>
              <w:jc w:val="both"/>
              <w:rPr>
                <w:rFonts w:asciiTheme="majorHAnsi" w:hAnsiTheme="majorHAnsi" w:cs="Calibri Light"/>
                <w:b/>
                <w:sz w:val="20"/>
                <w:szCs w:val="20"/>
                <w:u w:val="single"/>
              </w:rPr>
            </w:pPr>
            <w:r w:rsidRPr="0004426F">
              <w:rPr>
                <w:rFonts w:asciiTheme="majorHAnsi" w:hAnsiTheme="majorHAnsi" w:cs="Calibri Light"/>
                <w:b/>
                <w:sz w:val="20"/>
                <w:szCs w:val="20"/>
                <w:u w:val="single"/>
              </w:rPr>
              <w:t>w zakresie</w:t>
            </w:r>
            <w:r w:rsidRPr="0004426F">
              <w:rPr>
                <w:rFonts w:asciiTheme="majorHAnsi" w:hAnsiTheme="majorHAnsi" w:cs="Calibri Light"/>
                <w:sz w:val="20"/>
                <w:szCs w:val="20"/>
                <w:u w:val="single"/>
              </w:rPr>
              <w:t xml:space="preserve"> </w:t>
            </w:r>
            <w:r w:rsidRPr="0004426F">
              <w:rPr>
                <w:rFonts w:asciiTheme="majorHAnsi" w:hAnsiTheme="majorHAnsi" w:cs="Calibri Light"/>
                <w:b/>
                <w:sz w:val="20"/>
                <w:szCs w:val="20"/>
                <w:u w:val="single"/>
              </w:rPr>
              <w:t>posiadania potencjału osobowego:</w:t>
            </w:r>
          </w:p>
          <w:p w14:paraId="12BAE144" w14:textId="35E17387" w:rsidR="00C9247A" w:rsidRPr="00C9247A" w:rsidRDefault="00C9247A" w:rsidP="00C9247A">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7E669C12" w14:textId="15323B0C" w:rsidR="00143BA6" w:rsidRPr="00616FA0" w:rsidRDefault="00143BA6" w:rsidP="00C9247A">
            <w:pPr>
              <w:pStyle w:val="Akapitzlist"/>
              <w:widowControl w:val="0"/>
              <w:tabs>
                <w:tab w:val="left" w:pos="567"/>
              </w:tabs>
              <w:suppressAutoHyphens/>
              <w:spacing w:line="276" w:lineRule="auto"/>
              <w:ind w:left="1287"/>
              <w:jc w:val="both"/>
              <w:rPr>
                <w:rFonts w:asciiTheme="majorHAnsi" w:hAnsiTheme="majorHAnsi" w:cs="Calibri Light"/>
                <w:kern w:val="1"/>
                <w:sz w:val="20"/>
                <w:szCs w:val="20"/>
                <w:lang w:eastAsia="x-none"/>
              </w:rPr>
            </w:pPr>
          </w:p>
        </w:tc>
      </w:tr>
    </w:tbl>
    <w:p w14:paraId="1B35CCCA" w14:textId="32A60DD0" w:rsidR="005A37BF" w:rsidRPr="00DC0880" w:rsidRDefault="005A37BF" w:rsidP="00DC0880">
      <w:pPr>
        <w:pStyle w:val="Akapitzlist"/>
        <w:numPr>
          <w:ilvl w:val="0"/>
          <w:numId w:val="12"/>
        </w:numPr>
        <w:spacing w:line="276" w:lineRule="auto"/>
        <w:jc w:val="both"/>
        <w:rPr>
          <w:rFonts w:asciiTheme="majorHAnsi" w:hAnsiTheme="majorHAnsi" w:cstheme="majorHAnsi"/>
          <w:bCs/>
          <w:sz w:val="20"/>
          <w:szCs w:val="20"/>
        </w:rPr>
      </w:pPr>
      <w:r w:rsidRPr="00DC0880">
        <w:rPr>
          <w:rFonts w:asciiTheme="majorHAnsi" w:hAnsiTheme="majorHAnsi" w:cstheme="majorHAnsi"/>
          <w:bCs/>
          <w:sz w:val="20"/>
          <w:szCs w:val="20"/>
        </w:rPr>
        <w:lastRenderedPageBreak/>
        <w:tab/>
        <w:t>Zamawiający, w stosunku do Wykonawców wspólnie ubiegających się o udzielenie zamówienia, w odniesieniu do warunku dotyczącego zdolności technicznej lub zawodowej – dopuszcza łączne spełnianie warunku przez Wykonawców.</w:t>
      </w:r>
    </w:p>
    <w:p w14:paraId="00351DB9" w14:textId="2DD25148" w:rsidR="00E35F6C" w:rsidRPr="007C346E" w:rsidRDefault="005A37BF" w:rsidP="00DC0880">
      <w:pPr>
        <w:pStyle w:val="Akapitzlist"/>
        <w:numPr>
          <w:ilvl w:val="0"/>
          <w:numId w:val="12"/>
        </w:numPr>
        <w:spacing w:line="276" w:lineRule="auto"/>
        <w:ind w:left="448" w:hanging="448"/>
        <w:jc w:val="both"/>
        <w:rPr>
          <w:rFonts w:asciiTheme="majorHAnsi" w:hAnsiTheme="majorHAnsi" w:cstheme="majorHAnsi"/>
          <w:bCs/>
          <w:sz w:val="22"/>
          <w:szCs w:val="22"/>
        </w:rPr>
      </w:pPr>
      <w:r w:rsidRPr="00DC0880">
        <w:rPr>
          <w:rFonts w:asciiTheme="majorHAnsi" w:hAnsiTheme="majorHAnsi" w:cstheme="maj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61E94">
        <w:rPr>
          <w:rFonts w:asciiTheme="majorHAnsi" w:hAnsiTheme="majorHAnsi" w:cstheme="majorHAnsi"/>
          <w:sz w:val="22"/>
          <w:szCs w:val="22"/>
        </w:rPr>
        <w:t>.</w:t>
      </w:r>
    </w:p>
    <w:p w14:paraId="7884FD36" w14:textId="4C3B7570" w:rsidR="007C346E" w:rsidRPr="007C346E" w:rsidRDefault="007C346E" w:rsidP="00DC0880">
      <w:pPr>
        <w:pStyle w:val="Akapitzlist"/>
        <w:numPr>
          <w:ilvl w:val="0"/>
          <w:numId w:val="12"/>
        </w:numPr>
        <w:spacing w:line="276" w:lineRule="auto"/>
        <w:ind w:left="448" w:hanging="448"/>
        <w:jc w:val="both"/>
        <w:rPr>
          <w:rFonts w:asciiTheme="majorHAnsi" w:hAnsiTheme="majorHAnsi" w:cstheme="majorHAnsi"/>
          <w:bCs/>
          <w:sz w:val="20"/>
          <w:szCs w:val="20"/>
        </w:rPr>
      </w:pPr>
      <w:r w:rsidRPr="007C346E">
        <w:rPr>
          <w:rFonts w:asciiTheme="majorHAnsi" w:hAnsiTheme="majorHAnsi" w:cstheme="majorHAnsi"/>
          <w:sz w:val="20"/>
          <w:szCs w:val="20"/>
        </w:rPr>
        <w:t>W przypadku gdy jakakolwiek wartość dotycząca ww. warunku wyrażona będzie w walucie obcej, Zamawiający przeliczy tę wartość w oparciu o średni kurs walut NBP dla danej waluty z datą wszczęcia postepowania. Za datę wszczęcia postepowania Zamawiający uznaje datę publikacji ogłoszenia w BZP. Jeżeli w tym dniu średni kurs NBP nie będzie opublikowany Zamawiający przyjmie średni kurs z ostatniego dnia przed dniem ogłoszenia. Jeżeli w jakimikolwiek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 (wg tabeli A kursów średnich walut obcych).</w:t>
      </w:r>
    </w:p>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AA0F62E" w14:textId="77777777" w:rsidR="00BA53C0" w:rsidRPr="000D154C" w:rsidRDefault="00BA53C0" w:rsidP="00E87E9E">
      <w:pPr>
        <w:numPr>
          <w:ilvl w:val="0"/>
          <w:numId w:val="20"/>
        </w:numPr>
        <w:spacing w:before="240" w:line="360" w:lineRule="auto"/>
        <w:ind w:left="426" w:hanging="426"/>
        <w:jc w:val="both"/>
        <w:rPr>
          <w:rFonts w:asciiTheme="majorHAnsi" w:hAnsiTheme="majorHAnsi" w:cs="Arial"/>
          <w:sz w:val="20"/>
          <w:szCs w:val="20"/>
        </w:rPr>
      </w:pPr>
      <w:r w:rsidRPr="000D154C">
        <w:rPr>
          <w:rFonts w:asciiTheme="majorHAnsi" w:hAnsiTheme="majorHAnsi" w:cs="Arial"/>
          <w:sz w:val="20"/>
          <w:szCs w:val="20"/>
        </w:rPr>
        <w:t>Z postępowania o udzielenie zamówienia wyklucza się Wykonawców, w stosunku do których zachodzi którakolwiek z okoliczności wskazanych:</w:t>
      </w:r>
    </w:p>
    <w:p w14:paraId="7C110279" w14:textId="77777777" w:rsidR="00BA53C0" w:rsidRPr="000D154C" w:rsidRDefault="00BA53C0" w:rsidP="00E87E9E">
      <w:pPr>
        <w:numPr>
          <w:ilvl w:val="0"/>
          <w:numId w:val="33"/>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108 ust. 1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xml:space="preserve">. </w:t>
      </w:r>
    </w:p>
    <w:p w14:paraId="3398CBE7" w14:textId="77777777" w:rsidR="00BA53C0" w:rsidRPr="000D154C" w:rsidRDefault="00BA53C0" w:rsidP="00E87E9E">
      <w:pPr>
        <w:numPr>
          <w:ilvl w:val="0"/>
          <w:numId w:val="33"/>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109 ust. 1 pkt. 4,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tj.:</w:t>
      </w:r>
    </w:p>
    <w:p w14:paraId="07D31EC9" w14:textId="485A0188" w:rsidR="00BA53C0" w:rsidRPr="000D154C" w:rsidRDefault="00BA53C0" w:rsidP="00B90649">
      <w:pPr>
        <w:numPr>
          <w:ilvl w:val="0"/>
          <w:numId w:val="34"/>
        </w:numPr>
        <w:spacing w:before="60" w:after="60" w:line="276" w:lineRule="auto"/>
        <w:ind w:left="1246" w:hanging="434"/>
        <w:jc w:val="both"/>
        <w:rPr>
          <w:rFonts w:asciiTheme="majorHAnsi" w:hAnsiTheme="majorHAnsi" w:cs="Arial"/>
          <w:bCs/>
          <w:kern w:val="32"/>
          <w:sz w:val="20"/>
          <w:szCs w:val="20"/>
        </w:rPr>
      </w:pPr>
      <w:r w:rsidRPr="000D154C">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248C3B" w14:textId="77777777" w:rsidR="008F4782" w:rsidRPr="000D154C" w:rsidRDefault="008F4782" w:rsidP="00E87E9E">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7D245A9E" w14:textId="77777777" w:rsidR="008F4782" w:rsidRPr="000D154C" w:rsidRDefault="008F4782" w:rsidP="007E731E">
      <w:pPr>
        <w:numPr>
          <w:ilvl w:val="2"/>
          <w:numId w:val="40"/>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76B55F86" w14:textId="77777777" w:rsidR="008F4782" w:rsidRPr="000D154C" w:rsidRDefault="008F4782" w:rsidP="007E731E">
      <w:pPr>
        <w:numPr>
          <w:ilvl w:val="2"/>
          <w:numId w:val="40"/>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71E88E6" w14:textId="77777777" w:rsidR="008F4782" w:rsidRPr="000D154C" w:rsidRDefault="008F4782" w:rsidP="007E731E">
      <w:pPr>
        <w:numPr>
          <w:ilvl w:val="2"/>
          <w:numId w:val="40"/>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76A4B6" w14:textId="77777777" w:rsidR="008F4782" w:rsidRPr="000D154C" w:rsidRDefault="008F4782" w:rsidP="007E731E">
      <w:pPr>
        <w:numPr>
          <w:ilvl w:val="1"/>
          <w:numId w:val="41"/>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3799CD0F" w14:textId="77777777" w:rsidR="008F4782" w:rsidRPr="000D154C" w:rsidRDefault="008F4782" w:rsidP="007E731E">
      <w:pPr>
        <w:numPr>
          <w:ilvl w:val="1"/>
          <w:numId w:val="41"/>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225C845B" w14:textId="77777777" w:rsidR="008F4782" w:rsidRPr="000D154C" w:rsidRDefault="008F4782" w:rsidP="007E731E">
      <w:pPr>
        <w:numPr>
          <w:ilvl w:val="1"/>
          <w:numId w:val="41"/>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24E4A9C" w14:textId="5F7B7A66" w:rsidR="008F4782" w:rsidRDefault="008F4782" w:rsidP="00E87E9E">
      <w:pPr>
        <w:numPr>
          <w:ilvl w:val="0"/>
          <w:numId w:val="20"/>
        </w:numPr>
        <w:spacing w:before="240" w:line="276" w:lineRule="auto"/>
        <w:ind w:left="426" w:hanging="426"/>
        <w:jc w:val="both"/>
        <w:rPr>
          <w:rFonts w:asciiTheme="majorHAnsi" w:hAnsiTheme="majorHAnsi"/>
          <w:sz w:val="20"/>
          <w:szCs w:val="20"/>
        </w:rPr>
      </w:pPr>
      <w:r w:rsidRPr="000D154C">
        <w:rPr>
          <w:rFonts w:asciiTheme="majorHAnsi" w:hAnsiTheme="majorHAnsi"/>
          <w:sz w:val="20"/>
          <w:szCs w:val="20"/>
        </w:rPr>
        <w:t xml:space="preserve">Wykluczenie Wykonawcy następuje zgodnie z art. 111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w:t>
      </w:r>
    </w:p>
    <w:p w14:paraId="305A5AC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Wykonawca nie podlega wykluczeniu w okolicznościach określonych w art. 108 ust. 1 pkt 1), 2) i 5)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jeżeli udowodni Zamawiającemu, że spełnił łącznie przesłanki wskazane w art. 110 ust. 2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w:t>
      </w:r>
    </w:p>
    <w:p w14:paraId="2EE50A1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Zamawiający oceni, czy podjęte przez Wykonawcę czynności, o których mowa w art. 110 ust. 2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są wystarczające do wykazania jego rzetelności, uwzględniając wagę i szczególne okoliczności czynu Wykonawcy. </w:t>
      </w:r>
    </w:p>
    <w:p w14:paraId="47F2966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Jeżeli podjęte przez Wykonawcę czynności, o których mowa w art. 110 ust. 2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nie są wystarczające do wykazania jego rzetelności, Zamawiający wyklucza Wykonawcę. </w:t>
      </w:r>
    </w:p>
    <w:p w14:paraId="1F1395B7" w14:textId="37D66372" w:rsidR="00141BC7" w:rsidRPr="00141BC7"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 Oferta Wykonawcy, który podlega wykluczeniu na podstawie art. 7 ust. 1 specustawy sankcyjnej zostanie odrzucona na podstawie art. 226 ust. 1 pkt 2) lit. a)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7. Wykonawca może zostać wykluczony przez Zamawiającego na każdym etapie postępowania o udzielenie zamówienia</w:t>
      </w:r>
    </w:p>
    <w:p w14:paraId="43128B20" w14:textId="77777777" w:rsidR="003B377F" w:rsidRPr="00BA53C0" w:rsidRDefault="00C54A96" w:rsidP="008F4782">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5D3B97E2" w:rsidR="00BA53C0" w:rsidRPr="000D154C" w:rsidRDefault="00BA53C0" w:rsidP="00E87E9E">
      <w:pPr>
        <w:pStyle w:val="Akapitzlist"/>
        <w:numPr>
          <w:ilvl w:val="0"/>
          <w:numId w:val="24"/>
        </w:numPr>
        <w:spacing w:before="240" w:line="276" w:lineRule="auto"/>
        <w:ind w:left="284" w:hanging="426"/>
        <w:jc w:val="both"/>
        <w:rPr>
          <w:rFonts w:asciiTheme="majorHAnsi" w:hAnsiTheme="majorHAnsi" w:cs="Calibri Light"/>
          <w:b/>
          <w:sz w:val="20"/>
          <w:szCs w:val="20"/>
        </w:rPr>
      </w:pPr>
      <w:r w:rsidRPr="000D154C">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D154C">
        <w:rPr>
          <w:rFonts w:asciiTheme="majorHAnsi" w:hAnsiTheme="majorHAnsi" w:cs="Calibri Light"/>
          <w:b/>
          <w:sz w:val="20"/>
          <w:szCs w:val="20"/>
        </w:rPr>
        <w:t>Załącznikiem nr 2</w:t>
      </w:r>
      <w:r w:rsidR="00FB2F0A">
        <w:rPr>
          <w:rFonts w:asciiTheme="majorHAnsi" w:hAnsiTheme="majorHAnsi" w:cs="Calibri Light"/>
          <w:b/>
          <w:sz w:val="20"/>
          <w:szCs w:val="20"/>
        </w:rPr>
        <w:t xml:space="preserve"> </w:t>
      </w:r>
      <w:proofErr w:type="spellStart"/>
      <w:r w:rsidR="00FB2F0A">
        <w:rPr>
          <w:rFonts w:asciiTheme="majorHAnsi" w:hAnsiTheme="majorHAnsi" w:cs="Calibri Light"/>
          <w:b/>
          <w:sz w:val="20"/>
          <w:szCs w:val="20"/>
        </w:rPr>
        <w:t>a,b</w:t>
      </w:r>
      <w:proofErr w:type="spellEnd"/>
      <w:r w:rsidRPr="000D154C">
        <w:rPr>
          <w:rFonts w:asciiTheme="majorHAnsi" w:hAnsiTheme="majorHAnsi" w:cs="Calibri Light"/>
          <w:b/>
          <w:sz w:val="20"/>
          <w:szCs w:val="20"/>
        </w:rPr>
        <w:t xml:space="preserve"> do SWZ.</w:t>
      </w:r>
    </w:p>
    <w:p w14:paraId="61C7641D" w14:textId="77777777" w:rsidR="00BA53C0" w:rsidRPr="000D154C" w:rsidRDefault="00BA53C0" w:rsidP="00E87E9E">
      <w:pPr>
        <w:pStyle w:val="Akapitzlist"/>
        <w:numPr>
          <w:ilvl w:val="0"/>
          <w:numId w:val="24"/>
        </w:numPr>
        <w:spacing w:line="276" w:lineRule="auto"/>
        <w:ind w:left="284" w:hanging="426"/>
        <w:jc w:val="both"/>
        <w:rPr>
          <w:rFonts w:asciiTheme="majorHAnsi" w:hAnsiTheme="majorHAnsi" w:cs="Calibri Light"/>
          <w:sz w:val="20"/>
          <w:szCs w:val="20"/>
        </w:rPr>
      </w:pPr>
      <w:r w:rsidRPr="000D154C">
        <w:rPr>
          <w:rFonts w:asciiTheme="majorHAnsi" w:hAnsiTheme="majorHAnsi" w:cs="Calibri Light"/>
          <w:sz w:val="20"/>
          <w:szCs w:val="20"/>
        </w:rPr>
        <w:tab/>
        <w:t xml:space="preserve">Informacje zawarte w oświadczeniu, o którym mowa w pkt 1 </w:t>
      </w:r>
      <w:r w:rsidRPr="00F562B1">
        <w:rPr>
          <w:rFonts w:asciiTheme="majorHAnsi" w:hAnsiTheme="majorHAnsi" w:cs="Calibri Light"/>
          <w:b/>
          <w:bCs/>
          <w:sz w:val="20"/>
          <w:szCs w:val="20"/>
          <w:u w:val="single"/>
        </w:rPr>
        <w:t>stanowią wstępne potwierdzenie</w:t>
      </w:r>
      <w:r w:rsidRPr="000D154C">
        <w:rPr>
          <w:rFonts w:asciiTheme="majorHAnsi" w:hAnsiTheme="majorHAnsi" w:cs="Calibri Light"/>
          <w:sz w:val="20"/>
          <w:szCs w:val="20"/>
        </w:rPr>
        <w:t>, że Wykonawca nie podlega wykluczeniu oraz spełnia warunki udziału w postępowaniu.</w:t>
      </w:r>
    </w:p>
    <w:p w14:paraId="3958992F" w14:textId="5628E7F2" w:rsidR="00BA53C0" w:rsidRPr="000D154C" w:rsidRDefault="00BA53C0" w:rsidP="00E87E9E">
      <w:pPr>
        <w:pStyle w:val="Akapitzlist"/>
        <w:numPr>
          <w:ilvl w:val="0"/>
          <w:numId w:val="24"/>
        </w:numPr>
        <w:spacing w:line="276" w:lineRule="auto"/>
        <w:ind w:left="284" w:hanging="426"/>
        <w:jc w:val="both"/>
        <w:rPr>
          <w:rFonts w:asciiTheme="majorHAnsi" w:hAnsiTheme="majorHAnsi" w:cs="Arial"/>
          <w:sz w:val="20"/>
          <w:szCs w:val="20"/>
        </w:rPr>
      </w:pPr>
      <w:r w:rsidRPr="000D154C">
        <w:rPr>
          <w:rFonts w:asciiTheme="majorHAnsi" w:hAnsiTheme="majorHAnsi" w:cs="Calibri Light"/>
          <w:sz w:val="20"/>
          <w:szCs w:val="20"/>
        </w:rPr>
        <w:tab/>
        <w:t xml:space="preserve">Zamawiający </w:t>
      </w:r>
      <w:r w:rsidRPr="000D154C">
        <w:rPr>
          <w:rFonts w:asciiTheme="majorHAnsi" w:hAnsiTheme="majorHAnsi" w:cs="Calibri Light"/>
          <w:b/>
          <w:sz w:val="20"/>
          <w:szCs w:val="20"/>
          <w:u w:val="single"/>
        </w:rPr>
        <w:t>wzywa Wykonawcę</w:t>
      </w:r>
      <w:r w:rsidRPr="000D154C">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0D154C">
        <w:rPr>
          <w:rFonts w:asciiTheme="majorHAnsi" w:hAnsiTheme="majorHAnsi" w:cs="Arial"/>
          <w:sz w:val="20"/>
          <w:szCs w:val="20"/>
        </w:rPr>
        <w:t xml:space="preserve">dowodowych, jeżeli wymagał ich złożenia w </w:t>
      </w:r>
      <w:r w:rsidRPr="000D154C">
        <w:rPr>
          <w:rFonts w:asciiTheme="majorHAnsi" w:hAnsiTheme="majorHAnsi" w:cs="Arial"/>
          <w:sz w:val="20"/>
          <w:szCs w:val="20"/>
        </w:rPr>
        <w:lastRenderedPageBreak/>
        <w:t>ogłoszeniu o zamówieniu lub dokumentach zamówienia, aktualnych na dzień złożenia podmiotowych środków dowodowych.</w:t>
      </w:r>
    </w:p>
    <w:p w14:paraId="681A47C7" w14:textId="7FFBCEA6" w:rsidR="0077453B" w:rsidRPr="000D154C" w:rsidRDefault="0077453B" w:rsidP="00E87E9E">
      <w:pPr>
        <w:pStyle w:val="Akapitzlist"/>
        <w:numPr>
          <w:ilvl w:val="0"/>
          <w:numId w:val="24"/>
        </w:numPr>
        <w:spacing w:line="360" w:lineRule="auto"/>
        <w:ind w:left="284" w:hanging="426"/>
        <w:jc w:val="both"/>
        <w:rPr>
          <w:rFonts w:asciiTheme="majorHAnsi" w:hAnsiTheme="majorHAnsi" w:cs="Arial"/>
          <w:sz w:val="20"/>
          <w:szCs w:val="20"/>
        </w:rPr>
      </w:pPr>
      <w:r w:rsidRPr="000D154C">
        <w:rPr>
          <w:rFonts w:asciiTheme="majorHAnsi" w:eastAsiaTheme="minorEastAsia" w:hAnsiTheme="majorHAnsi" w:cs="Calibri Light"/>
          <w:b/>
          <w:sz w:val="20"/>
          <w:szCs w:val="20"/>
          <w:u w:val="single"/>
        </w:rPr>
        <w:t>Podmiotowe środki dowodowe wymagane od Wykonawcy obejmują:</w:t>
      </w:r>
    </w:p>
    <w:p w14:paraId="53407EA0" w14:textId="77777777"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sz w:val="20"/>
          <w:szCs w:val="20"/>
        </w:rPr>
        <w:tab/>
      </w:r>
      <w:r w:rsidRPr="000D154C">
        <w:rPr>
          <w:rFonts w:asciiTheme="majorHAnsi" w:eastAsiaTheme="minorEastAsia" w:hAnsiTheme="majorHAnsi" w:cs="Calibri Light"/>
          <w:b/>
          <w:sz w:val="20"/>
          <w:szCs w:val="20"/>
        </w:rPr>
        <w:t>Oświadczenie wykonawcy, w zakresie art. 108 ust. 1 pkt 5 ustawy,</w:t>
      </w:r>
      <w:r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C469817" w14:textId="31C91420"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CB1F95E" w14:textId="5F432FB1"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7C346E">
        <w:rPr>
          <w:rFonts w:asciiTheme="majorHAnsi" w:hAnsiTheme="majorHAnsi" w:cs="Calibri Light"/>
          <w:b/>
          <w:bCs/>
          <w:sz w:val="20"/>
          <w:szCs w:val="20"/>
        </w:rPr>
        <w:t>Oświadczenie Wykonawcy</w:t>
      </w:r>
      <w:r w:rsidRPr="007C346E">
        <w:rPr>
          <w:rFonts w:ascii="Calibri" w:hAnsi="Calibri"/>
          <w:b/>
          <w:bCs/>
          <w:sz w:val="20"/>
          <w:szCs w:val="20"/>
        </w:rPr>
        <w:t xml:space="preserve"> czy w stosunku do Wykonawcy zachodzi którakolwiek z okoliczności, o których mowa w art. 7 ust. 1 pkt. 1-3</w:t>
      </w:r>
      <w:r w:rsidRPr="000D154C">
        <w:rPr>
          <w:rFonts w:ascii="Calibri" w:hAnsi="Calibri"/>
          <w:sz w:val="20"/>
          <w:szCs w:val="20"/>
        </w:rPr>
        <w:t xml:space="preserve"> zgodnie z ustawą o szczególnych rozwiązaniach w zakresie przeciwdziałania wspieraniu agresji na Ukrainę oraz służących ochronie bezpieczeństwa narodowego z dnia 13 kwietnia 2022r. (Dz. U. z 2022, poz. 835) – </w:t>
      </w:r>
      <w:r w:rsidRPr="000D154C">
        <w:rPr>
          <w:rFonts w:ascii="Calibri" w:hAnsi="Calibri"/>
          <w:b/>
          <w:sz w:val="20"/>
          <w:szCs w:val="20"/>
        </w:rPr>
        <w:t>Załącznik nr 2c.</w:t>
      </w:r>
    </w:p>
    <w:p w14:paraId="7756148F" w14:textId="6A7191A7" w:rsidR="00B80D5A" w:rsidRPr="00B80D5A" w:rsidRDefault="00045520" w:rsidP="00E87E9E">
      <w:pPr>
        <w:numPr>
          <w:ilvl w:val="1"/>
          <w:numId w:val="35"/>
        </w:numPr>
        <w:spacing w:line="276" w:lineRule="auto"/>
        <w:ind w:left="567" w:hanging="283"/>
        <w:jc w:val="both"/>
        <w:rPr>
          <w:rFonts w:asciiTheme="majorHAnsi" w:eastAsiaTheme="minorEastAsia" w:hAnsiTheme="majorHAnsi" w:cstheme="majorHAnsi"/>
          <w:sz w:val="20"/>
          <w:szCs w:val="20"/>
        </w:rPr>
      </w:pPr>
      <w:r w:rsidRPr="000D154C">
        <w:rPr>
          <w:rFonts w:ascii="Calibri" w:hAnsi="Calibri" w:cs="Calibri Light"/>
          <w:b/>
          <w:bCs/>
          <w:sz w:val="20"/>
          <w:szCs w:val="20"/>
        </w:rPr>
        <w:t xml:space="preserve">wykaz </w:t>
      </w:r>
      <w:r w:rsidR="007C346E">
        <w:rPr>
          <w:rFonts w:ascii="Calibri" w:hAnsi="Calibri" w:cs="Calibri Light"/>
          <w:b/>
          <w:bCs/>
          <w:sz w:val="20"/>
          <w:szCs w:val="20"/>
        </w:rPr>
        <w:t xml:space="preserve">usług </w:t>
      </w:r>
      <w:r w:rsidR="007C346E" w:rsidRPr="007C346E">
        <w:rPr>
          <w:rFonts w:asciiTheme="majorHAnsi" w:hAnsiTheme="majorHAnsi" w:cstheme="majorHAnsi"/>
          <w:sz w:val="20"/>
          <w:szCs w:val="20"/>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(wypełniony i podpisany </w:t>
      </w:r>
      <w:r w:rsidR="007C346E" w:rsidRPr="00B80D5A">
        <w:rPr>
          <w:rFonts w:asciiTheme="majorHAnsi" w:hAnsiTheme="majorHAnsi" w:cstheme="majorHAnsi"/>
          <w:b/>
          <w:bCs/>
          <w:sz w:val="20"/>
          <w:szCs w:val="20"/>
        </w:rPr>
        <w:t xml:space="preserve">Załącznik Nr </w:t>
      </w:r>
      <w:r w:rsidR="00C9247A">
        <w:rPr>
          <w:rFonts w:asciiTheme="majorHAnsi" w:hAnsiTheme="majorHAnsi" w:cstheme="majorHAnsi"/>
          <w:b/>
          <w:bCs/>
          <w:sz w:val="20"/>
          <w:szCs w:val="20"/>
        </w:rPr>
        <w:t>5</w:t>
      </w:r>
      <w:r w:rsidR="007C346E" w:rsidRPr="00B80D5A">
        <w:rPr>
          <w:rFonts w:asciiTheme="majorHAnsi" w:hAnsiTheme="majorHAnsi" w:cstheme="majorHAnsi"/>
          <w:b/>
          <w:bCs/>
          <w:sz w:val="20"/>
          <w:szCs w:val="20"/>
        </w:rPr>
        <w:t xml:space="preserve"> do SWZ).</w:t>
      </w:r>
      <w:r w:rsidR="007C346E" w:rsidRPr="00B80D5A">
        <w:rPr>
          <w:rFonts w:asciiTheme="majorHAnsi" w:eastAsiaTheme="minorEastAsia" w:hAnsiTheme="majorHAnsi" w:cstheme="majorHAnsi"/>
          <w:sz w:val="20"/>
          <w:szCs w:val="20"/>
        </w:rPr>
        <w:t xml:space="preserve"> </w:t>
      </w:r>
    </w:p>
    <w:p w14:paraId="560E34A8" w14:textId="07E654A5" w:rsidR="00B80D5A" w:rsidRDefault="007C346E" w:rsidP="00B80D5A">
      <w:pPr>
        <w:spacing w:line="276" w:lineRule="auto"/>
        <w:ind w:left="284"/>
        <w:jc w:val="both"/>
        <w:rPr>
          <w:rFonts w:asciiTheme="majorHAnsi" w:hAnsiTheme="majorHAnsi" w:cstheme="majorHAnsi"/>
          <w:sz w:val="20"/>
          <w:szCs w:val="20"/>
        </w:rPr>
      </w:pPr>
      <w:r w:rsidRPr="007C346E">
        <w:rPr>
          <w:rFonts w:asciiTheme="majorHAnsi" w:hAnsiTheme="majorHAnsi" w:cstheme="majorHAnsi"/>
          <w:sz w:val="20"/>
          <w:szCs w:val="20"/>
        </w:rPr>
        <w:t xml:space="preserve">UWAGA: Zamawiający uzna ww. warunek za spełniony jeżeli Wykonawca wykaże, iż w sposób należyty co najmniej jedną usługę </w:t>
      </w:r>
      <w:r w:rsidR="00F562B1">
        <w:rPr>
          <w:rFonts w:asciiTheme="majorHAnsi" w:hAnsiTheme="majorHAnsi" w:cstheme="majorHAnsi"/>
          <w:sz w:val="20"/>
          <w:szCs w:val="20"/>
        </w:rPr>
        <w:t>serwisowo/montażową aparatury badawczej kalorymetru</w:t>
      </w:r>
      <w:r w:rsidR="00B80D5A">
        <w:rPr>
          <w:rFonts w:asciiTheme="majorHAnsi" w:hAnsiTheme="majorHAnsi" w:cstheme="majorHAnsi"/>
          <w:sz w:val="20"/>
          <w:szCs w:val="20"/>
        </w:rPr>
        <w:t xml:space="preserve"> </w:t>
      </w:r>
      <w:r w:rsidRPr="007C346E">
        <w:rPr>
          <w:rFonts w:asciiTheme="majorHAnsi" w:hAnsiTheme="majorHAnsi" w:cstheme="majorHAnsi"/>
          <w:sz w:val="20"/>
          <w:szCs w:val="20"/>
        </w:rPr>
        <w:t>o wartości co najmniej 1</w:t>
      </w:r>
      <w:r w:rsidR="00F562B1">
        <w:rPr>
          <w:rFonts w:asciiTheme="majorHAnsi" w:hAnsiTheme="majorHAnsi" w:cstheme="majorHAnsi"/>
          <w:sz w:val="20"/>
          <w:szCs w:val="20"/>
        </w:rPr>
        <w:t>5</w:t>
      </w:r>
      <w:r w:rsidRPr="007C346E">
        <w:rPr>
          <w:rFonts w:asciiTheme="majorHAnsi" w:hAnsiTheme="majorHAnsi" w:cstheme="majorHAnsi"/>
          <w:sz w:val="20"/>
          <w:szCs w:val="20"/>
        </w:rPr>
        <w:t xml:space="preserve">0.000,00 zł brutto. </w:t>
      </w:r>
    </w:p>
    <w:p w14:paraId="2E08661F" w14:textId="63C6A0A8" w:rsidR="00045520" w:rsidRPr="007C346E" w:rsidRDefault="007C346E" w:rsidP="00B80D5A">
      <w:pPr>
        <w:spacing w:line="276" w:lineRule="auto"/>
        <w:ind w:left="284"/>
        <w:jc w:val="both"/>
        <w:rPr>
          <w:rFonts w:asciiTheme="majorHAnsi" w:eastAsiaTheme="minorEastAsia" w:hAnsiTheme="majorHAnsi" w:cstheme="majorHAnsi"/>
          <w:sz w:val="20"/>
          <w:szCs w:val="20"/>
        </w:rPr>
      </w:pPr>
      <w:r w:rsidRPr="007C346E">
        <w:rPr>
          <w:rFonts w:asciiTheme="majorHAnsi" w:hAnsiTheme="majorHAnsi" w:cstheme="majorHAnsi"/>
          <w:sz w:val="20"/>
          <w:szCs w:val="20"/>
        </w:rPr>
        <w:t>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045520" w:rsidRPr="007C346E">
        <w:rPr>
          <w:rFonts w:asciiTheme="majorHAnsi" w:hAnsiTheme="majorHAnsi" w:cstheme="majorHAnsi"/>
          <w:bCs/>
          <w:sz w:val="20"/>
          <w:szCs w:val="20"/>
        </w:rPr>
        <w:t>.</w:t>
      </w:r>
    </w:p>
    <w:p w14:paraId="009F06F8" w14:textId="0256F088" w:rsidR="0077453B" w:rsidRPr="000D154C" w:rsidRDefault="0077453B" w:rsidP="0077453B">
      <w:pPr>
        <w:spacing w:line="276" w:lineRule="auto"/>
        <w:jc w:val="both"/>
        <w:rPr>
          <w:rFonts w:asciiTheme="majorHAnsi" w:eastAsiaTheme="minorEastAsia" w:hAnsiTheme="majorHAnsi" w:cs="Calibri Light"/>
          <w:sz w:val="20"/>
          <w:szCs w:val="20"/>
        </w:rPr>
      </w:pPr>
    </w:p>
    <w:p w14:paraId="25EFA418" w14:textId="63E26EA3" w:rsidR="0077453B" w:rsidRPr="00583141" w:rsidRDefault="0077453B" w:rsidP="00583141">
      <w:pPr>
        <w:pStyle w:val="Akapitzlist"/>
        <w:numPr>
          <w:ilvl w:val="0"/>
          <w:numId w:val="35"/>
        </w:numPr>
        <w:spacing w:line="276" w:lineRule="auto"/>
        <w:jc w:val="both"/>
        <w:rPr>
          <w:rFonts w:asciiTheme="majorHAnsi" w:hAnsiTheme="majorHAnsi" w:cs="Calibri Light"/>
          <w:sz w:val="20"/>
          <w:szCs w:val="20"/>
        </w:rPr>
      </w:pPr>
      <w:r w:rsidRPr="00583141">
        <w:rPr>
          <w:rFonts w:ascii="Calibri" w:hAnsi="Calibri" w:cs="Calibri Light"/>
          <w:b/>
          <w:sz w:val="20"/>
          <w:szCs w:val="20"/>
        </w:rPr>
        <w:t>WYKONAWCY ZAGRANICZNI</w:t>
      </w:r>
      <w:r w:rsidRPr="00583141">
        <w:rPr>
          <w:rFonts w:ascii="Calibri" w:hAnsi="Calibri" w:cs="Calibri Light"/>
          <w:sz w:val="20"/>
          <w:szCs w:val="20"/>
        </w:rPr>
        <w:t xml:space="preserve"> </w:t>
      </w:r>
      <w:r w:rsidRPr="00583141">
        <w:rPr>
          <w:rFonts w:asciiTheme="majorHAnsi" w:hAnsiTheme="majorHAnsi" w:cs="Calibri Light"/>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7705CE"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226AEE9" w14:textId="77777777" w:rsidR="0077453B" w:rsidRPr="000D154C" w:rsidRDefault="0077453B" w:rsidP="00583141">
      <w:pPr>
        <w:numPr>
          <w:ilvl w:val="0"/>
          <w:numId w:val="35"/>
        </w:numPr>
        <w:spacing w:line="276" w:lineRule="auto"/>
        <w:jc w:val="both"/>
        <w:rPr>
          <w:rFonts w:ascii="Calibri" w:hAnsi="Calibri" w:cs="Calibri Light"/>
          <w:sz w:val="20"/>
          <w:szCs w:val="20"/>
        </w:rPr>
      </w:pPr>
      <w:r w:rsidRPr="000D154C">
        <w:rPr>
          <w:rFonts w:ascii="Calibri" w:hAnsi="Calibr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11233E" w14:textId="77777777" w:rsidR="0077453B" w:rsidRPr="000D154C" w:rsidRDefault="0077453B" w:rsidP="00583141">
      <w:pPr>
        <w:numPr>
          <w:ilvl w:val="0"/>
          <w:numId w:val="35"/>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981F271" w14:textId="77777777"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D154C">
        <w:rPr>
          <w:rFonts w:ascii="Calibri" w:hAnsi="Calibri" w:cs="Calibri Light"/>
          <w:sz w:val="20"/>
          <w:szCs w:val="20"/>
        </w:rPr>
        <w:t>Pzp</w:t>
      </w:r>
      <w:proofErr w:type="spellEnd"/>
      <w:r w:rsidRPr="000D154C">
        <w:rPr>
          <w:rFonts w:ascii="Calibri" w:hAnsi="Calibri" w:cs="Calibri Light"/>
          <w:sz w:val="20"/>
          <w:szCs w:val="20"/>
        </w:rPr>
        <w:t xml:space="preserve"> dane umożliwiające dostęp do tych środków;</w:t>
      </w:r>
    </w:p>
    <w:p w14:paraId="63D7D837" w14:textId="0FE50990"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6A8EAADE"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lastRenderedPageBreak/>
        <w:t>Wykonawca nie jest zobowiązany do złożenia podmiotowych środków dowodowych, które Zamawiający posiada, jeżeli Wykonawca wskaże te środki oraz potwierdzi ich prawidłowość i aktualność.</w:t>
      </w:r>
    </w:p>
    <w:p w14:paraId="7E3DEE45"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 xml:space="preserve">W zakresie nieuregulowanym ustawą </w:t>
      </w:r>
      <w:proofErr w:type="spellStart"/>
      <w:r w:rsidRPr="000D154C">
        <w:rPr>
          <w:rFonts w:asciiTheme="majorHAnsi" w:hAnsiTheme="majorHAnsi" w:cs="Calibri Light"/>
          <w:sz w:val="20"/>
          <w:szCs w:val="20"/>
        </w:rPr>
        <w:t>Pzp</w:t>
      </w:r>
      <w:proofErr w:type="spellEnd"/>
      <w:r w:rsidRPr="000D154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28EAD54A"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5405340D" w14:textId="77777777" w:rsidR="0077453B" w:rsidRPr="000D154C" w:rsidRDefault="0077453B" w:rsidP="0077453B">
      <w:pPr>
        <w:spacing w:line="276" w:lineRule="auto"/>
        <w:ind w:left="434" w:hanging="434"/>
        <w:jc w:val="both"/>
        <w:rPr>
          <w:rFonts w:asciiTheme="majorHAnsi" w:hAnsiTheme="majorHAnsi" w:cs="Arial"/>
          <w:sz w:val="20"/>
          <w:szCs w:val="20"/>
        </w:rPr>
      </w:pPr>
      <w:r w:rsidRPr="000D154C">
        <w:rPr>
          <w:rFonts w:ascii="Arial" w:hAnsi="Arial" w:cs="Arial"/>
          <w:sz w:val="20"/>
          <w:szCs w:val="20"/>
        </w:rPr>
        <w:t xml:space="preserve">1) </w:t>
      </w:r>
      <w:r w:rsidRPr="000D154C">
        <w:rPr>
          <w:rFonts w:asciiTheme="majorHAnsi" w:hAnsiTheme="majorHAnsi" w:cs="Arial"/>
          <w:sz w:val="20"/>
          <w:szCs w:val="20"/>
        </w:rPr>
        <w:t>Pełnomocnictwo udzielone przez Wykonawców wspólnie ubiegających się o zamówienie do reprezentowania ich w postępowaniu o udzielenie zamówienia albo reprezentowania w postępowaniu i zawarcia umowy w sprawie zamówienia publicznego. W przypadku gdy ofertę</w:t>
      </w:r>
    </w:p>
    <w:p w14:paraId="66AAAB17" w14:textId="77777777" w:rsidR="0077453B" w:rsidRPr="000D154C" w:rsidRDefault="0077453B" w:rsidP="0077453B">
      <w:pPr>
        <w:spacing w:line="276" w:lineRule="auto"/>
        <w:ind w:left="434" w:hanging="8"/>
        <w:jc w:val="both"/>
        <w:rPr>
          <w:rFonts w:asciiTheme="majorHAnsi" w:hAnsiTheme="majorHAnsi" w:cs="Arial"/>
          <w:sz w:val="20"/>
          <w:szCs w:val="20"/>
        </w:rPr>
      </w:pP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3C727F6D" w14:textId="30BAA6A3" w:rsidR="0077453B" w:rsidRDefault="0077453B" w:rsidP="007E731E">
      <w:pPr>
        <w:numPr>
          <w:ilvl w:val="0"/>
          <w:numId w:val="40"/>
        </w:numPr>
        <w:spacing w:line="276" w:lineRule="auto"/>
        <w:ind w:left="426" w:hanging="284"/>
        <w:jc w:val="both"/>
        <w:rPr>
          <w:rFonts w:asciiTheme="majorHAnsi" w:hAnsiTheme="majorHAnsi" w:cs="Arial"/>
          <w:sz w:val="20"/>
          <w:szCs w:val="20"/>
        </w:rPr>
      </w:pPr>
      <w:r w:rsidRPr="000D154C">
        <w:rPr>
          <w:rFonts w:asciiTheme="majorHAnsi" w:hAnsiTheme="majorHAnsi" w:cs="Arial"/>
          <w:sz w:val="20"/>
          <w:szCs w:val="20"/>
        </w:rPr>
        <w:t>Formularz Ofertowy musi być zgodny w treści z załączonym do SWZ wzorem stanowiącym załącznik nr 1.</w:t>
      </w:r>
    </w:p>
    <w:p w14:paraId="477EF3AE" w14:textId="77777777" w:rsidR="006631A2" w:rsidRDefault="006631A2" w:rsidP="006631A2">
      <w:pPr>
        <w:pStyle w:val="Akapitzlist"/>
        <w:numPr>
          <w:ilvl w:val="0"/>
          <w:numId w:val="35"/>
        </w:numPr>
        <w:spacing w:line="276" w:lineRule="auto"/>
        <w:jc w:val="both"/>
        <w:rPr>
          <w:rFonts w:asciiTheme="majorHAnsi" w:hAnsiTheme="majorHAnsi" w:cstheme="majorHAnsi"/>
          <w:sz w:val="20"/>
          <w:szCs w:val="20"/>
        </w:rPr>
      </w:pPr>
      <w:r w:rsidRPr="006631A2">
        <w:rPr>
          <w:rFonts w:asciiTheme="majorHAnsi" w:hAnsiTheme="majorHAnsi" w:cstheme="majorHAnsi"/>
          <w:sz w:val="20"/>
          <w:szCs w:val="20"/>
        </w:rPr>
        <w:t xml:space="preserve">Podmiotowe środki dowodowe, przedmiotowe środki dowodowe, inne dokumenty lub oświadczenia żądane przez Zamawiającego: </w:t>
      </w:r>
    </w:p>
    <w:p w14:paraId="6A3AD3F5" w14:textId="73D343C5" w:rsidR="006631A2" w:rsidRDefault="006631A2" w:rsidP="006631A2">
      <w:pPr>
        <w:pStyle w:val="Akapitzlist"/>
        <w:numPr>
          <w:ilvl w:val="1"/>
          <w:numId w:val="54"/>
        </w:numPr>
        <w:spacing w:line="276" w:lineRule="auto"/>
        <w:ind w:left="1134"/>
        <w:jc w:val="both"/>
        <w:rPr>
          <w:rFonts w:asciiTheme="majorHAnsi" w:hAnsiTheme="majorHAnsi" w:cstheme="majorHAnsi"/>
          <w:sz w:val="20"/>
          <w:szCs w:val="20"/>
        </w:rPr>
      </w:pPr>
      <w:r w:rsidRPr="006631A2">
        <w:rPr>
          <w:rFonts w:asciiTheme="majorHAnsi" w:hAnsiTheme="majorHAnsi" w:cstheme="majorHAnsi"/>
          <w:sz w:val="20"/>
          <w:szCs w:val="20"/>
        </w:rPr>
        <w:t xml:space="preserve">gdy zostały sporządzone w języku obcym - przekazuje się wraz z tłumaczeniem na język polski; </w:t>
      </w:r>
    </w:p>
    <w:p w14:paraId="7FC1284F" w14:textId="17691D32" w:rsidR="006631A2" w:rsidRDefault="006631A2" w:rsidP="006631A2">
      <w:pPr>
        <w:pStyle w:val="Akapitzlist"/>
        <w:numPr>
          <w:ilvl w:val="1"/>
          <w:numId w:val="54"/>
        </w:numPr>
        <w:spacing w:line="276" w:lineRule="auto"/>
        <w:ind w:left="1134"/>
        <w:jc w:val="both"/>
        <w:rPr>
          <w:rFonts w:asciiTheme="majorHAnsi" w:hAnsiTheme="majorHAnsi" w:cstheme="majorHAnsi"/>
          <w:sz w:val="20"/>
          <w:szCs w:val="20"/>
        </w:rPr>
      </w:pPr>
      <w:r w:rsidRPr="006631A2">
        <w:rPr>
          <w:rFonts w:asciiTheme="majorHAnsi" w:hAnsiTheme="majorHAnsi" w:cstheme="majorHAnsi"/>
          <w:sz w:val="20"/>
          <w:szCs w:val="20"/>
        </w:rPr>
        <w:t>gdy zostały wystawione przez upoważnione podmioty inne niż wykonawca, wykonawca wspólnie ubiegający się o udzielenie zamówienia, podmiot udostępniający zasoby lub podwykonawca, jako dokument elektroniczny – przekazuje się ten dokument;</w:t>
      </w:r>
    </w:p>
    <w:p w14:paraId="03978399" w14:textId="6B93CE5D" w:rsidR="00583141" w:rsidRDefault="006631A2" w:rsidP="006631A2">
      <w:pPr>
        <w:pStyle w:val="Akapitzlist"/>
        <w:numPr>
          <w:ilvl w:val="1"/>
          <w:numId w:val="54"/>
        </w:numPr>
        <w:spacing w:line="276" w:lineRule="auto"/>
        <w:ind w:left="1134"/>
        <w:jc w:val="both"/>
        <w:rPr>
          <w:rFonts w:asciiTheme="majorHAnsi" w:hAnsiTheme="majorHAnsi" w:cstheme="majorHAnsi"/>
          <w:sz w:val="20"/>
          <w:szCs w:val="20"/>
        </w:rPr>
      </w:pPr>
      <w:r w:rsidRPr="006631A2">
        <w:rPr>
          <w:rFonts w:asciiTheme="majorHAnsi" w:hAnsiTheme="majorHAnsi" w:cstheme="majorHAnsi"/>
          <w:sz w:val="20"/>
          <w:szCs w:val="20"/>
        </w:rPr>
        <w:t xml:space="preserve"> gdy zostały wystawione przez upoważnione podmioty jako dokument w postaci papierowej – przekazuje się cyfrowe odwzorowanie tego dokumentu opatrzone kwalifikowanym podpisem elektronicznym, poświadczającym zgodność cyfrowego odwzorowania z dokumentem w postaci papierowej; 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07B5A5A4" w14:textId="38ED0628" w:rsidR="002E13A8" w:rsidRPr="002E13A8" w:rsidRDefault="002E13A8" w:rsidP="002E13A8">
      <w:pPr>
        <w:pStyle w:val="Akapitzlist"/>
        <w:numPr>
          <w:ilvl w:val="0"/>
          <w:numId w:val="55"/>
        </w:numPr>
        <w:spacing w:line="276" w:lineRule="auto"/>
        <w:jc w:val="both"/>
        <w:rPr>
          <w:rFonts w:asciiTheme="majorHAnsi" w:hAnsiTheme="majorHAnsi" w:cs="Arial"/>
          <w:b/>
          <w:sz w:val="20"/>
          <w:szCs w:val="20"/>
          <w:u w:val="single"/>
        </w:rPr>
      </w:pPr>
      <w:r w:rsidRPr="002E13A8">
        <w:rPr>
          <w:rFonts w:asciiTheme="majorHAnsi" w:hAnsiTheme="majorHAnsi"/>
          <w:b/>
          <w:sz w:val="20"/>
          <w:szCs w:val="20"/>
          <w:u w:val="single"/>
        </w:rPr>
        <w:t>Informacja o przedmiotowych środkach dowodowych:</w:t>
      </w:r>
    </w:p>
    <w:p w14:paraId="1E076A8F" w14:textId="12691AD2" w:rsidR="006631A2" w:rsidRPr="006631A2" w:rsidRDefault="002E13A8" w:rsidP="00BD6924">
      <w:pPr>
        <w:pStyle w:val="Akapitzlist"/>
        <w:widowControl w:val="0"/>
        <w:numPr>
          <w:ilvl w:val="1"/>
          <w:numId w:val="55"/>
        </w:numPr>
        <w:tabs>
          <w:tab w:val="left" w:pos="-142"/>
          <w:tab w:val="left" w:pos="142"/>
        </w:tabs>
        <w:spacing w:line="276" w:lineRule="auto"/>
        <w:ind w:right="112"/>
        <w:jc w:val="both"/>
        <w:rPr>
          <w:rFonts w:asciiTheme="majorHAnsi" w:hAnsiTheme="majorHAnsi" w:cstheme="majorHAnsi"/>
          <w:sz w:val="20"/>
          <w:szCs w:val="20"/>
        </w:rPr>
      </w:pPr>
      <w:r w:rsidRPr="00234AD9">
        <w:rPr>
          <w:rFonts w:asciiTheme="majorHAnsi" w:eastAsiaTheme="minorEastAsia" w:hAnsiTheme="majorHAnsi"/>
          <w:sz w:val="20"/>
          <w:szCs w:val="20"/>
        </w:rPr>
        <w:t xml:space="preserve">Zamawiający </w:t>
      </w:r>
      <w:r w:rsidR="00BD6924">
        <w:rPr>
          <w:rFonts w:asciiTheme="majorHAnsi" w:eastAsiaTheme="minorEastAsia" w:hAnsiTheme="majorHAnsi"/>
          <w:sz w:val="20"/>
          <w:szCs w:val="20"/>
        </w:rPr>
        <w:t xml:space="preserve">nie </w:t>
      </w:r>
      <w:r w:rsidRPr="00234AD9">
        <w:rPr>
          <w:rFonts w:asciiTheme="majorHAnsi" w:eastAsiaTheme="minorEastAsia" w:hAnsiTheme="majorHAnsi"/>
          <w:sz w:val="20"/>
          <w:szCs w:val="20"/>
        </w:rPr>
        <w:t>żąda złożenia niezbędnych do przeprowadzenia postępowania przedmiotowych środków dowodowych</w:t>
      </w:r>
      <w:r w:rsidR="00BD6924">
        <w:rPr>
          <w:rFonts w:asciiTheme="majorHAnsi" w:eastAsiaTheme="minorEastAsia" w:hAnsiTheme="majorHAnsi"/>
          <w:sz w:val="20"/>
          <w:szCs w:val="20"/>
        </w:rPr>
        <w:t>.</w:t>
      </w:r>
      <w:r w:rsidRPr="00234AD9">
        <w:rPr>
          <w:rFonts w:asciiTheme="majorHAnsi" w:eastAsiaTheme="minorEastAsia" w:hAnsiTheme="majorHAnsi"/>
          <w:sz w:val="20"/>
          <w:szCs w:val="20"/>
        </w:rPr>
        <w:t xml:space="preserve"> </w:t>
      </w: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0D154C" w:rsidRDefault="003F7649" w:rsidP="00E87E9E">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763F14">
        <w:rPr>
          <w:rFonts w:asciiTheme="majorHAnsi" w:hAnsiTheme="majorHAnsi" w:cs="Times New Roman"/>
          <w:sz w:val="22"/>
          <w:szCs w:val="22"/>
          <w:lang w:val="pl-PL"/>
        </w:rPr>
        <w:tab/>
      </w:r>
      <w:r w:rsidR="00B20F54" w:rsidRPr="000D154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 odniesieniu do warun</w:t>
      </w:r>
      <w:r w:rsidR="0062394B" w:rsidRPr="000D154C">
        <w:rPr>
          <w:rFonts w:asciiTheme="majorHAnsi" w:hAnsiTheme="majorHAnsi" w:cs="Times New Roman"/>
          <w:sz w:val="20"/>
          <w:szCs w:val="20"/>
          <w:lang w:val="pl-PL"/>
        </w:rPr>
        <w:t>ków dotyczących doświadczenia, W</w:t>
      </w:r>
      <w:r w:rsidR="0047236E" w:rsidRPr="000D154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6C00599" w:rsidR="0036140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0D154C">
        <w:rPr>
          <w:rFonts w:asciiTheme="majorHAnsi" w:hAnsiTheme="majorHAnsi" w:cs="Times New Roman"/>
          <w:sz w:val="20"/>
          <w:szCs w:val="20"/>
          <w:lang w:val="pl-PL"/>
        </w:rPr>
        <w:t xml:space="preserve"> </w:t>
      </w:r>
    </w:p>
    <w:p w14:paraId="0D6D5DFE" w14:textId="77777777"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361400" w:rsidRPr="000D154C">
        <w:rPr>
          <w:rFonts w:asciiTheme="majorHAnsi" w:hAnsiTheme="majorHAnsi" w:cs="Times New Roman"/>
          <w:sz w:val="20"/>
          <w:szCs w:val="20"/>
          <w:lang w:val="pl-PL"/>
        </w:rPr>
        <w:t>Zamawi</w:t>
      </w:r>
      <w:r w:rsidR="0062394B" w:rsidRPr="000D154C">
        <w:rPr>
          <w:rFonts w:asciiTheme="majorHAnsi" w:hAnsiTheme="majorHAnsi" w:cs="Times New Roman"/>
          <w:sz w:val="20"/>
          <w:szCs w:val="20"/>
          <w:lang w:val="pl-PL"/>
        </w:rPr>
        <w:t>ający ocenia, czy udostępniane W</w:t>
      </w:r>
      <w:r w:rsidR="00361400" w:rsidRPr="000D154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0D154C">
        <w:rPr>
          <w:rFonts w:asciiTheme="majorHAnsi" w:hAnsiTheme="majorHAnsi" w:cs="Times New Roman"/>
          <w:sz w:val="20"/>
          <w:szCs w:val="20"/>
          <w:lang w:val="pl-PL"/>
        </w:rPr>
        <w:t xml:space="preserve"> zostały przewidziane względem W</w:t>
      </w:r>
      <w:r w:rsidR="00361400" w:rsidRPr="000D154C">
        <w:rPr>
          <w:rFonts w:asciiTheme="majorHAnsi" w:hAnsiTheme="majorHAnsi" w:cs="Times New Roman"/>
          <w:sz w:val="20"/>
          <w:szCs w:val="20"/>
          <w:lang w:val="pl-PL"/>
        </w:rPr>
        <w:t>ykonawcy.</w:t>
      </w:r>
    </w:p>
    <w:p w14:paraId="37BB9EBC" w14:textId="1EBFCC29" w:rsidR="00690982"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2272B0" w:rsidRPr="000D154C">
        <w:rPr>
          <w:rFonts w:asciiTheme="majorHAnsi" w:hAnsiTheme="majorHAnsi" w:cs="Times New Roman"/>
          <w:sz w:val="20"/>
          <w:szCs w:val="20"/>
          <w:lang w:val="pl-PL"/>
        </w:rPr>
        <w:t>Jeżeli zdolności techniczne lub zawodowe podmiotu udostępniającego zasoby nie</w:t>
      </w:r>
      <w:r w:rsidR="0062394B" w:rsidRPr="000D154C">
        <w:rPr>
          <w:rFonts w:asciiTheme="majorHAnsi" w:hAnsiTheme="majorHAnsi" w:cs="Times New Roman"/>
          <w:sz w:val="20"/>
          <w:szCs w:val="20"/>
          <w:lang w:val="pl-PL"/>
        </w:rPr>
        <w:t xml:space="preserve"> potwierdzają spełniania przez W</w:t>
      </w:r>
      <w:r w:rsidR="002272B0" w:rsidRPr="000D154C">
        <w:rPr>
          <w:rFonts w:asciiTheme="majorHAnsi" w:hAnsiTheme="majorHAnsi" w:cs="Times New Roman"/>
          <w:sz w:val="20"/>
          <w:szCs w:val="20"/>
          <w:lang w:val="pl-PL"/>
        </w:rPr>
        <w:t xml:space="preserve">ykonawcę warunków udziału w postępowaniu lub zachodzą wobec tego </w:t>
      </w:r>
      <w:r w:rsidR="0062394B" w:rsidRPr="000D154C">
        <w:rPr>
          <w:rFonts w:asciiTheme="majorHAnsi" w:hAnsiTheme="majorHAnsi" w:cs="Times New Roman"/>
          <w:sz w:val="20"/>
          <w:szCs w:val="20"/>
          <w:lang w:val="pl-PL"/>
        </w:rPr>
        <w:t>podmiotu podstawy wykluczenia, Zamawiający żąda, aby W</w:t>
      </w:r>
      <w:r w:rsidR="002272B0" w:rsidRPr="000D154C">
        <w:rPr>
          <w:rFonts w:asciiTheme="majorHAnsi" w:hAnsiTheme="majorHAnsi" w:cs="Times New Roman"/>
          <w:sz w:val="20"/>
          <w:szCs w:val="20"/>
          <w:lang w:val="pl-PL"/>
        </w:rPr>
        <w:t>ykonaw</w:t>
      </w:r>
      <w:r w:rsidR="0062394B" w:rsidRPr="000D154C">
        <w:rPr>
          <w:rFonts w:asciiTheme="majorHAnsi" w:hAnsiTheme="majorHAnsi" w:cs="Times New Roman"/>
          <w:sz w:val="20"/>
          <w:szCs w:val="20"/>
          <w:lang w:val="pl-PL"/>
        </w:rPr>
        <w:t>ca w terminie określonym przez Z</w:t>
      </w:r>
      <w:r w:rsidR="002272B0" w:rsidRPr="000D154C">
        <w:rPr>
          <w:rFonts w:asciiTheme="majorHAnsi" w:hAnsiTheme="majorHAnsi" w:cs="Times New Roman"/>
          <w:sz w:val="20"/>
          <w:szCs w:val="20"/>
          <w:lang w:val="pl-PL"/>
        </w:rPr>
        <w:t>amawiającego zastąpił ten podmiot innym podmiotem lub podmiotami albo wykazał, że samodzielnie spełnia warunki udziału w postępowaniu</w:t>
      </w:r>
      <w:r w:rsidR="00BB51C5" w:rsidRPr="000D154C">
        <w:rPr>
          <w:rFonts w:asciiTheme="majorHAnsi" w:hAnsiTheme="majorHAnsi"/>
          <w:sz w:val="20"/>
          <w:szCs w:val="20"/>
          <w:lang w:val="pl-PL"/>
        </w:rPr>
        <w:t>.</w:t>
      </w:r>
    </w:p>
    <w:p w14:paraId="33C55462" w14:textId="5095404F"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b/>
          <w:sz w:val="20"/>
          <w:szCs w:val="20"/>
          <w:lang w:val="pl-PL"/>
        </w:rPr>
        <w:lastRenderedPageBreak/>
        <w:tab/>
      </w:r>
      <w:r w:rsidR="00690982" w:rsidRPr="000D154C">
        <w:rPr>
          <w:rFonts w:asciiTheme="majorHAnsi" w:hAnsiTheme="majorHAnsi" w:cs="Times New Roman"/>
          <w:b/>
          <w:sz w:val="20"/>
          <w:szCs w:val="20"/>
          <w:lang w:val="pl-PL"/>
        </w:rPr>
        <w:t xml:space="preserve">UWAGA: </w:t>
      </w:r>
      <w:r w:rsidR="00690982" w:rsidRPr="000D154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B51C5" w:rsidRPr="000D154C">
        <w:rPr>
          <w:rFonts w:asciiTheme="majorHAnsi" w:hAnsiTheme="majorHAnsi"/>
          <w:sz w:val="20"/>
          <w:szCs w:val="20"/>
          <w:lang w:val="pl-PL"/>
        </w:rPr>
        <w:t>.</w:t>
      </w:r>
    </w:p>
    <w:p w14:paraId="34431562" w14:textId="4FF76C2F" w:rsidR="00F70501" w:rsidRPr="000D154C" w:rsidRDefault="003F7649" w:rsidP="00E87E9E">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F70501" w:rsidRPr="000D154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0D154C">
        <w:rPr>
          <w:rFonts w:asciiTheme="majorHAnsi" w:hAnsiTheme="majorHAnsi" w:cs="Times New Roman"/>
          <w:sz w:val="20"/>
          <w:szCs w:val="20"/>
          <w:lang w:val="pl-PL"/>
        </w:rPr>
        <w:t xml:space="preserve">Rozdziale </w:t>
      </w:r>
      <w:r w:rsidR="003347AA" w:rsidRPr="000D154C">
        <w:rPr>
          <w:rFonts w:asciiTheme="majorHAnsi" w:hAnsiTheme="majorHAnsi" w:cs="Times New Roman"/>
          <w:sz w:val="20"/>
          <w:szCs w:val="20"/>
          <w:lang w:val="pl-PL"/>
        </w:rPr>
        <w:t>VIII</w:t>
      </w:r>
      <w:r w:rsidR="000D00DF" w:rsidRPr="000D154C">
        <w:rPr>
          <w:rFonts w:asciiTheme="majorHAnsi" w:hAnsiTheme="majorHAnsi" w:cs="Times New Roman"/>
          <w:sz w:val="20"/>
          <w:szCs w:val="20"/>
          <w:lang w:val="pl-PL"/>
        </w:rPr>
        <w:t xml:space="preserve"> </w:t>
      </w:r>
      <w:r w:rsidR="00F70501" w:rsidRPr="000D154C">
        <w:rPr>
          <w:rFonts w:asciiTheme="majorHAnsi" w:hAnsiTheme="majorHAnsi" w:cs="Times New Roman"/>
          <w:sz w:val="20"/>
          <w:szCs w:val="20"/>
          <w:lang w:val="pl-PL"/>
        </w:rPr>
        <w:t>ust. 1</w:t>
      </w:r>
      <w:r w:rsidR="00F10817" w:rsidRPr="000D154C">
        <w:rPr>
          <w:rFonts w:asciiTheme="majorHAnsi" w:hAnsiTheme="majorHAnsi" w:cs="Times New Roman"/>
          <w:sz w:val="20"/>
          <w:szCs w:val="20"/>
          <w:lang w:val="pl-PL"/>
        </w:rPr>
        <w:t xml:space="preserve"> SWZ</w:t>
      </w:r>
      <w:r w:rsidR="00F70501" w:rsidRPr="000D154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D154C">
        <w:rPr>
          <w:rFonts w:asciiTheme="majorHAnsi" w:hAnsiTheme="majorHAnsi" w:cs="Times New Roman"/>
          <w:sz w:val="20"/>
          <w:szCs w:val="20"/>
          <w:lang w:val="pl-PL"/>
        </w:rPr>
        <w:t xml:space="preserve">, zgodnie z katalogiem dokumentów określonych w Rozdziale </w:t>
      </w:r>
      <w:r w:rsidR="003347AA" w:rsidRPr="000D154C">
        <w:rPr>
          <w:rFonts w:asciiTheme="majorHAnsi" w:hAnsiTheme="majorHAnsi" w:cs="Times New Roman"/>
          <w:sz w:val="20"/>
          <w:szCs w:val="20"/>
          <w:lang w:val="pl-PL"/>
        </w:rPr>
        <w:t>VIII</w:t>
      </w:r>
      <w:r w:rsidR="00CD302E" w:rsidRPr="000D154C">
        <w:rPr>
          <w:rFonts w:asciiTheme="majorHAnsi" w:hAnsiTheme="majorHAnsi" w:cs="Times New Roman"/>
          <w:sz w:val="20"/>
          <w:szCs w:val="20"/>
          <w:lang w:val="pl-PL"/>
        </w:rPr>
        <w:t xml:space="preserve"> SWZ</w:t>
      </w:r>
      <w:r w:rsidR="00BB51C5" w:rsidRPr="000D154C">
        <w:rPr>
          <w:rFonts w:asciiTheme="majorHAnsi" w:hAnsiTheme="majorHAnsi"/>
          <w:sz w:val="20"/>
          <w:szCs w:val="20"/>
          <w:lang w:val="pl-PL"/>
        </w:rPr>
        <w:t>.</w:t>
      </w:r>
    </w:p>
    <w:p w14:paraId="0C982C04" w14:textId="77777777" w:rsidR="005919F8" w:rsidRPr="00763F14" w:rsidRDefault="005919F8" w:rsidP="000D154C">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77777777" w:rsidR="003F6529" w:rsidRPr="000D154C" w:rsidRDefault="003F7649" w:rsidP="00E87E9E">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E249D4">
        <w:rPr>
          <w:sz w:val="22"/>
          <w:szCs w:val="22"/>
        </w:rPr>
        <w:tab/>
      </w:r>
      <w:r w:rsidR="00592248" w:rsidRPr="000D154C">
        <w:rPr>
          <w:rFonts w:asciiTheme="majorHAnsi" w:hAnsiTheme="majorHAnsi"/>
          <w:sz w:val="20"/>
          <w:szCs w:val="20"/>
        </w:rPr>
        <w:t>Wykonawcy mogą wspólnie ubiegać się o udzielenie zamówienia. W takim przypadku Wykonawcy ustanawiają pełnomocnika</w:t>
      </w:r>
      <w:r w:rsidR="0055240B" w:rsidRPr="000D154C">
        <w:rPr>
          <w:rFonts w:asciiTheme="majorHAnsi" w:hAnsiTheme="majorHAnsi"/>
          <w:sz w:val="20"/>
          <w:szCs w:val="20"/>
        </w:rPr>
        <w:t xml:space="preserve"> do reprezentowania ich w </w:t>
      </w:r>
      <w:r w:rsidR="00BD1389" w:rsidRPr="000D154C">
        <w:rPr>
          <w:rFonts w:asciiTheme="majorHAnsi" w:hAnsiTheme="majorHAnsi"/>
          <w:sz w:val="20"/>
          <w:szCs w:val="20"/>
        </w:rPr>
        <w:t>postępowaniu albo</w:t>
      </w:r>
      <w:r w:rsidR="0055240B" w:rsidRPr="000D154C">
        <w:rPr>
          <w:rFonts w:asciiTheme="majorHAnsi" w:hAnsiTheme="majorHAnsi"/>
          <w:sz w:val="20"/>
          <w:szCs w:val="20"/>
        </w:rPr>
        <w:t xml:space="preserve"> do reprez</w:t>
      </w:r>
      <w:r w:rsidR="007C7451" w:rsidRPr="000D154C">
        <w:rPr>
          <w:rFonts w:asciiTheme="majorHAnsi" w:hAnsiTheme="majorHAnsi"/>
          <w:sz w:val="20"/>
          <w:szCs w:val="20"/>
        </w:rPr>
        <w:t>en</w:t>
      </w:r>
      <w:r w:rsidR="0055240B" w:rsidRPr="000D154C">
        <w:rPr>
          <w:rFonts w:asciiTheme="majorHAnsi" w:hAnsiTheme="majorHAnsi"/>
          <w:sz w:val="20"/>
          <w:szCs w:val="20"/>
        </w:rPr>
        <w:t xml:space="preserve">towania i zawarcia umowy w sprawie zamówienia </w:t>
      </w:r>
      <w:r w:rsidR="007C7451" w:rsidRPr="000D154C">
        <w:rPr>
          <w:rFonts w:asciiTheme="majorHAnsi" w:hAnsiTheme="majorHAnsi"/>
          <w:sz w:val="20"/>
          <w:szCs w:val="20"/>
        </w:rPr>
        <w:t>publicznego. Pełnomocnictwo</w:t>
      </w:r>
      <w:r w:rsidR="00592248" w:rsidRPr="000D154C">
        <w:rPr>
          <w:rFonts w:asciiTheme="majorHAnsi" w:hAnsiTheme="majorHAnsi"/>
          <w:b/>
          <w:sz w:val="20"/>
          <w:szCs w:val="20"/>
        </w:rPr>
        <w:t xml:space="preserve"> </w:t>
      </w:r>
      <w:r w:rsidR="00592248" w:rsidRPr="000D154C">
        <w:rPr>
          <w:rFonts w:asciiTheme="majorHAnsi" w:hAnsiTheme="majorHAnsi"/>
          <w:sz w:val="20"/>
          <w:szCs w:val="20"/>
        </w:rPr>
        <w:t>winno być załączone</w:t>
      </w:r>
      <w:r w:rsidR="0055240B" w:rsidRPr="000D154C">
        <w:rPr>
          <w:rFonts w:asciiTheme="majorHAnsi" w:hAnsiTheme="majorHAnsi"/>
          <w:sz w:val="20"/>
          <w:szCs w:val="20"/>
        </w:rPr>
        <w:t xml:space="preserve"> do oferty</w:t>
      </w:r>
      <w:r w:rsidR="00862DB9" w:rsidRPr="000D154C">
        <w:rPr>
          <w:rFonts w:asciiTheme="majorHAnsi" w:hAnsiTheme="majorHAnsi"/>
          <w:sz w:val="20"/>
          <w:szCs w:val="20"/>
        </w:rPr>
        <w:t xml:space="preserve">. </w:t>
      </w:r>
    </w:p>
    <w:p w14:paraId="7BB8FC4C" w14:textId="77777777" w:rsidR="00BA73FC"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5919F8" w:rsidRPr="000D154C">
        <w:rPr>
          <w:rFonts w:asciiTheme="majorHAnsi" w:hAnsiTheme="majorHAnsi"/>
          <w:sz w:val="20"/>
          <w:szCs w:val="20"/>
        </w:rPr>
        <w:t xml:space="preserve">W przypadku Wykonawców wspólnie ubiegających się o udzielenie zamówienia, </w:t>
      </w:r>
      <w:r w:rsidR="00BD1389" w:rsidRPr="000D154C">
        <w:rPr>
          <w:rFonts w:asciiTheme="majorHAnsi" w:hAnsiTheme="majorHAnsi"/>
          <w:sz w:val="20"/>
          <w:szCs w:val="20"/>
        </w:rPr>
        <w:t>oświadczenia, o</w:t>
      </w:r>
      <w:r w:rsidR="00D55929" w:rsidRPr="000D154C">
        <w:rPr>
          <w:rFonts w:asciiTheme="majorHAnsi" w:hAnsiTheme="majorHAnsi"/>
          <w:sz w:val="20"/>
          <w:szCs w:val="20"/>
        </w:rPr>
        <w:t xml:space="preserve"> których mowa w Rozdziale </w:t>
      </w:r>
      <w:r w:rsidR="00284A48" w:rsidRPr="000D154C">
        <w:rPr>
          <w:rFonts w:asciiTheme="majorHAnsi" w:hAnsiTheme="majorHAnsi"/>
          <w:sz w:val="20"/>
          <w:szCs w:val="20"/>
        </w:rPr>
        <w:t>VIII</w:t>
      </w:r>
      <w:r w:rsidR="007163F2" w:rsidRPr="000D154C">
        <w:rPr>
          <w:rFonts w:asciiTheme="majorHAnsi" w:hAnsiTheme="majorHAnsi"/>
          <w:sz w:val="20"/>
          <w:szCs w:val="20"/>
        </w:rPr>
        <w:t xml:space="preserve"> ust. </w:t>
      </w:r>
      <w:r w:rsidR="00B1605F" w:rsidRPr="000D154C">
        <w:rPr>
          <w:rFonts w:asciiTheme="majorHAnsi" w:hAnsiTheme="majorHAnsi"/>
          <w:sz w:val="20"/>
          <w:szCs w:val="20"/>
        </w:rPr>
        <w:t>1</w:t>
      </w:r>
      <w:r w:rsidR="007163F2" w:rsidRPr="000D154C">
        <w:rPr>
          <w:rFonts w:asciiTheme="majorHAnsi" w:hAnsiTheme="majorHAnsi"/>
          <w:sz w:val="20"/>
          <w:szCs w:val="20"/>
        </w:rPr>
        <w:t xml:space="preserve"> SWZ,</w:t>
      </w:r>
      <w:r w:rsidR="00DF5E25" w:rsidRPr="000D154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BA73FC" w:rsidRPr="000D154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0D154C" w:rsidRDefault="00201932" w:rsidP="000D154C">
      <w:pPr>
        <w:pStyle w:val="Akapitzlist"/>
        <w:spacing w:line="276" w:lineRule="auto"/>
        <w:ind w:left="426"/>
        <w:contextualSpacing/>
        <w:jc w:val="both"/>
        <w:rPr>
          <w:sz w:val="20"/>
          <w:szCs w:val="20"/>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1" w:name="bookmark11"/>
      <w:r w:rsidR="00974EE8" w:rsidRPr="00763F14">
        <w:rPr>
          <w:rFonts w:asciiTheme="majorHAnsi" w:hAnsiTheme="majorHAnsi"/>
          <w:b/>
          <w:bCs/>
          <w:sz w:val="22"/>
          <w:szCs w:val="22"/>
        </w:rPr>
        <w:t xml:space="preserve">SPOSÓB KOMUNIKACJI ORAZ </w:t>
      </w:r>
      <w:bookmarkEnd w:id="1"/>
      <w:r w:rsidR="00D16134" w:rsidRPr="00763F14">
        <w:rPr>
          <w:rFonts w:asciiTheme="majorHAnsi" w:hAnsiTheme="majorHAnsi"/>
          <w:b/>
          <w:bCs/>
          <w:sz w:val="22"/>
          <w:szCs w:val="22"/>
        </w:rPr>
        <w:t>WYJAŚNIENIA TREŚCI SWZ</w:t>
      </w:r>
    </w:p>
    <w:p w14:paraId="502781F1" w14:textId="77777777" w:rsidR="000D154C" w:rsidRPr="000D154C" w:rsidRDefault="000D154C" w:rsidP="000D154C">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B0D584" w14:textId="2C33DD79" w:rsidR="000D154C" w:rsidRPr="000D154C" w:rsidRDefault="000D154C" w:rsidP="000D154C">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 xml:space="preserve">Ofertę, oświadczenia, o których mowa w art. 125 ust. 1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0D154C">
        <w:rPr>
          <w:rFonts w:asciiTheme="majorHAnsi" w:eastAsiaTheme="minorEastAsia" w:hAnsiTheme="majorHAnsi"/>
          <w:bCs/>
          <w:sz w:val="20"/>
          <w:szCs w:val="20"/>
        </w:rPr>
        <w:t>doc</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docx</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odt</w:t>
      </w:r>
      <w:proofErr w:type="spellEnd"/>
      <w:r w:rsidR="00B80D5A">
        <w:rPr>
          <w:rFonts w:asciiTheme="majorHAnsi" w:eastAsiaTheme="minorEastAsia" w:hAnsiTheme="majorHAnsi"/>
          <w:bCs/>
          <w:sz w:val="20"/>
          <w:szCs w:val="20"/>
        </w:rPr>
        <w:t xml:space="preserve">. </w:t>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8FBF010"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5" w:history="1">
        <w:r w:rsidRPr="000D154C">
          <w:rPr>
            <w:rFonts w:asciiTheme="majorHAnsi" w:eastAsiaTheme="minorEastAsia" w:hAnsiTheme="majorHAnsi"/>
            <w:b/>
            <w:color w:val="FF0000"/>
            <w:sz w:val="20"/>
            <w:szCs w:val="20"/>
            <w:u w:val="single" w:color="FF0000"/>
          </w:rPr>
          <w:t>https://platformazakupowa.pl</w:t>
        </w:r>
      </w:hyperlink>
    </w:p>
    <w:p w14:paraId="143557C1"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5D743498"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128EDF"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8">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38FFF12E" w14:textId="77777777" w:rsidR="000D154C" w:rsidRPr="000D154C" w:rsidRDefault="000D154C" w:rsidP="007E731E">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stały dostęp do sieci Internet o gwarantowanej przepustowości nie mniejszej niż 512 </w:t>
      </w:r>
      <w:proofErr w:type="spellStart"/>
      <w:r w:rsidRPr="000D154C">
        <w:rPr>
          <w:rFonts w:ascii="Calibri" w:eastAsiaTheme="minorEastAsia" w:hAnsi="Calibri" w:cs="Calibri"/>
          <w:sz w:val="20"/>
          <w:szCs w:val="20"/>
        </w:rPr>
        <w:t>kb</w:t>
      </w:r>
      <w:proofErr w:type="spellEnd"/>
      <w:r w:rsidRPr="000D154C">
        <w:rPr>
          <w:rFonts w:ascii="Calibri" w:eastAsiaTheme="minorEastAsia" w:hAnsi="Calibri" w:cs="Calibri"/>
          <w:sz w:val="20"/>
          <w:szCs w:val="20"/>
        </w:rPr>
        <w:t>/s,</w:t>
      </w:r>
    </w:p>
    <w:p w14:paraId="4DD44854" w14:textId="77777777" w:rsidR="000D154C" w:rsidRPr="000D154C" w:rsidRDefault="000D154C" w:rsidP="007E731E">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63E79774" w14:textId="77777777" w:rsidR="000D154C" w:rsidRPr="000D154C" w:rsidRDefault="000D154C" w:rsidP="007E731E">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46AA2E48" w14:textId="77777777" w:rsidR="000D154C" w:rsidRPr="000D154C" w:rsidRDefault="000D154C" w:rsidP="007E731E">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09BE64A4" w14:textId="77777777" w:rsidR="000D154C" w:rsidRPr="000D154C" w:rsidRDefault="000D154C" w:rsidP="007E731E">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zainstalowany program Adobe </w:t>
      </w:r>
      <w:proofErr w:type="spellStart"/>
      <w:r w:rsidRPr="000D154C">
        <w:rPr>
          <w:rFonts w:ascii="Calibri" w:eastAsiaTheme="minorEastAsia" w:hAnsi="Calibri" w:cs="Calibri"/>
          <w:sz w:val="20"/>
          <w:szCs w:val="20"/>
        </w:rPr>
        <w:t>Acrobat</w:t>
      </w:r>
      <w:proofErr w:type="spellEnd"/>
      <w:r w:rsidRPr="000D154C">
        <w:rPr>
          <w:rFonts w:ascii="Calibri" w:eastAsiaTheme="minorEastAsia" w:hAnsi="Calibri" w:cs="Calibri"/>
          <w:sz w:val="20"/>
          <w:szCs w:val="20"/>
        </w:rPr>
        <w:t xml:space="preserve"> Reader lub inny obsługujący format plików .pdf,</w:t>
      </w:r>
    </w:p>
    <w:p w14:paraId="68278AF1" w14:textId="77777777" w:rsidR="000D154C" w:rsidRPr="000D154C" w:rsidRDefault="000D154C" w:rsidP="007E731E">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500A359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w:t>
      </w:r>
      <w:proofErr w:type="spellStart"/>
      <w:r w:rsidRPr="000D154C">
        <w:rPr>
          <w:rFonts w:ascii="Calibri" w:eastAsiaTheme="minorEastAsia" w:hAnsi="Calibri" w:cs="Calibri"/>
          <w:sz w:val="20"/>
          <w:szCs w:val="20"/>
        </w:rPr>
        <w:t>hh:mm:ss</w:t>
      </w:r>
      <w:proofErr w:type="spellEnd"/>
      <w:r w:rsidRPr="000D154C">
        <w:rPr>
          <w:rFonts w:ascii="Calibri" w:eastAsiaTheme="minorEastAsia" w:hAnsi="Calibri" w:cs="Calibri"/>
          <w:sz w:val="20"/>
          <w:szCs w:val="20"/>
        </w:rPr>
        <w:t>) generowany wg. czasu lokalnego serwera synchronizowanego z zegarem Głównego Urzędu Miar.</w:t>
      </w:r>
    </w:p>
    <w:p w14:paraId="32B5B26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7F88D746" w14:textId="77777777" w:rsidR="000D154C" w:rsidRPr="000D154C" w:rsidRDefault="000D154C" w:rsidP="007E731E">
      <w:pPr>
        <w:numPr>
          <w:ilvl w:val="0"/>
          <w:numId w:val="43"/>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9">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20">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3FB7A6CB" w14:textId="77777777" w:rsidR="000D154C" w:rsidRPr="000D154C" w:rsidRDefault="000D154C" w:rsidP="007E731E">
      <w:pPr>
        <w:numPr>
          <w:ilvl w:val="0"/>
          <w:numId w:val="43"/>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1">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869816"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t xml:space="preserve">Zamawiający nie ponosi odpowiedzialności za złożenie oferty w sposób niezgodny z Instrukcją korzystania z </w:t>
      </w:r>
      <w:hyperlink r:id="rId22">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852B67"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Zamawiający informuje, że instrukcje korzystania z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4">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5">
        <w:r w:rsidRPr="000D154C">
          <w:rPr>
            <w:rFonts w:ascii="Calibri" w:eastAsiaTheme="minorEastAsia" w:hAnsi="Calibri" w:cs="Calibri"/>
            <w:color w:val="1155CC"/>
            <w:sz w:val="20"/>
            <w:szCs w:val="20"/>
            <w:u w:val="single"/>
          </w:rPr>
          <w:t>https://platformazakupowa.pl/strona/45-instrukcje</w:t>
        </w:r>
      </w:hyperlink>
    </w:p>
    <w:p w14:paraId="58DEFD16"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DA019B1"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0206A04D"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69AF3B08" w14:textId="20200C32"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3650E549" w14:textId="5F90E36E" w:rsidR="000D154C" w:rsidRPr="000D154C" w:rsidRDefault="000D154C" w:rsidP="00E87E9E">
      <w:pPr>
        <w:numPr>
          <w:ilvl w:val="0"/>
          <w:numId w:val="36"/>
        </w:numPr>
        <w:shd w:val="clear" w:color="auto" w:fill="FFFFFF"/>
        <w:spacing w:before="100" w:beforeAutospacing="1" w:after="100" w:afterAutospacing="1"/>
        <w:rPr>
          <w:rFonts w:ascii="Calibri" w:hAnsi="Calibri" w:cs="Helvetica"/>
          <w:sz w:val="20"/>
          <w:szCs w:val="20"/>
        </w:rPr>
      </w:pPr>
      <w:r w:rsidRPr="000D154C">
        <w:rPr>
          <w:rFonts w:ascii="Calibri" w:hAnsi="Calibri"/>
          <w:b/>
          <w:sz w:val="20"/>
          <w:szCs w:val="20"/>
        </w:rPr>
        <w:t>w sprawach merytorycznych:</w:t>
      </w:r>
      <w:r w:rsidRPr="000D154C">
        <w:rPr>
          <w:rFonts w:ascii="Helvetica" w:hAnsi="Helvetica" w:cs="Helvetica"/>
          <w:b/>
          <w:bCs/>
          <w:sz w:val="20"/>
          <w:szCs w:val="20"/>
        </w:rPr>
        <w:t xml:space="preserve"> </w:t>
      </w:r>
      <w:r w:rsidR="00C93164" w:rsidRPr="00C93164">
        <w:rPr>
          <w:rFonts w:asciiTheme="majorHAnsi" w:hAnsiTheme="majorHAnsi" w:cstheme="majorHAnsi"/>
          <w:b/>
          <w:bCs/>
          <w:color w:val="000000"/>
          <w:sz w:val="20"/>
          <w:szCs w:val="20"/>
          <w:shd w:val="clear" w:color="auto" w:fill="FFFFFF"/>
        </w:rPr>
        <w:t>dr hab. inż. Joanna Paciorek-Sadowska</w:t>
      </w:r>
      <w:r w:rsidRPr="000D154C">
        <w:rPr>
          <w:rFonts w:ascii="Calibri" w:hAnsi="Calibri" w:cs="Helvetica"/>
          <w:sz w:val="20"/>
          <w:szCs w:val="20"/>
          <w:shd w:val="clear" w:color="auto" w:fill="FFFFFF"/>
        </w:rPr>
        <w:t xml:space="preserve"> - tel. 52 </w:t>
      </w:r>
      <w:r w:rsidR="00C93164">
        <w:rPr>
          <w:rFonts w:ascii="Calibri" w:hAnsi="Calibri" w:cs="Helvetica"/>
          <w:sz w:val="20"/>
          <w:szCs w:val="20"/>
          <w:shd w:val="clear" w:color="auto" w:fill="FFFFFF"/>
        </w:rPr>
        <w:t>34-19-331</w:t>
      </w:r>
    </w:p>
    <w:p w14:paraId="02789AFF" w14:textId="77777777" w:rsidR="000D154C" w:rsidRPr="000D154C" w:rsidRDefault="000D154C" w:rsidP="00E87E9E">
      <w:pPr>
        <w:numPr>
          <w:ilvl w:val="0"/>
          <w:numId w:val="36"/>
        </w:numPr>
        <w:shd w:val="clear" w:color="auto" w:fill="FFFFFF"/>
        <w:spacing w:before="100" w:beforeAutospacing="1" w:after="100" w:afterAutospacing="1"/>
        <w:rPr>
          <w:rFonts w:ascii="Calibri" w:eastAsiaTheme="minorEastAsia" w:hAnsi="Calibri" w:cs="Helvetica"/>
          <w:sz w:val="20"/>
          <w:szCs w:val="20"/>
        </w:rPr>
      </w:pPr>
      <w:r w:rsidRPr="000D154C">
        <w:rPr>
          <w:rFonts w:ascii="Calibri" w:eastAsiaTheme="minorEastAsia" w:hAnsi="Calibri"/>
          <w:b/>
          <w:sz w:val="20"/>
          <w:szCs w:val="20"/>
        </w:rPr>
        <w:t>w sprawach proceduralno-prawnych</w:t>
      </w:r>
      <w:r w:rsidRPr="000D154C">
        <w:rPr>
          <w:rFonts w:ascii="Calibri" w:eastAsiaTheme="minorEastAsia" w:hAnsi="Calibri"/>
          <w:sz w:val="20"/>
          <w:szCs w:val="20"/>
        </w:rPr>
        <w:t xml:space="preserve">: </w:t>
      </w:r>
      <w:r w:rsidRPr="000D154C">
        <w:rPr>
          <w:rFonts w:ascii="Calibri" w:eastAsiaTheme="minorEastAsia" w:hAnsi="Calibri"/>
          <w:b/>
          <w:sz w:val="20"/>
          <w:szCs w:val="20"/>
        </w:rPr>
        <w:t xml:space="preserve">mgr Luiza </w:t>
      </w:r>
      <w:r w:rsidRPr="000D154C">
        <w:rPr>
          <w:rFonts w:ascii="Calibri" w:eastAsiaTheme="minorEastAsia" w:hAnsi="Calibri"/>
          <w:b/>
          <w:sz w:val="20"/>
          <w:szCs w:val="20"/>
        </w:rPr>
        <w:tab/>
        <w:t>Ł</w:t>
      </w:r>
      <w:r w:rsidRPr="000D154C">
        <w:rPr>
          <w:rFonts w:ascii="Calibri" w:eastAsiaTheme="minorEastAsia" w:hAnsi="Calibri"/>
          <w:b/>
          <w:sz w:val="20"/>
          <w:szCs w:val="20"/>
        </w:rPr>
        <w:tab/>
        <w:t xml:space="preserve">ączka-Wojtecka </w:t>
      </w:r>
      <w:r w:rsidRPr="000D154C">
        <w:rPr>
          <w:rFonts w:ascii="Calibri" w:eastAsiaTheme="minorEastAsia" w:hAnsi="Calibri"/>
          <w:sz w:val="20"/>
          <w:szCs w:val="20"/>
        </w:rPr>
        <w:t xml:space="preserve">– telefon (52) 34 19 135. </w:t>
      </w:r>
    </w:p>
    <w:p w14:paraId="67DECA21"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postępowanie o udzielenie zamówienia, z zastrzeżeniem wyjątków przewidzianych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prowadzi się pisemnie. </w:t>
      </w:r>
    </w:p>
    <w:p w14:paraId="68FD353F"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odbywa się przy użyciu środków komunikacji elektronicznej szczegółowo opisanych w pkt XI SWZ. </w:t>
      </w:r>
    </w:p>
    <w:p w14:paraId="54F099E3" w14:textId="5FF0E13E"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085BA710" w14:textId="1C22D995" w:rsidR="00502A24" w:rsidRPr="000D154C" w:rsidRDefault="00502A24" w:rsidP="000D154C">
      <w:pPr>
        <w:numPr>
          <w:ilvl w:val="1"/>
          <w:numId w:val="17"/>
        </w:numPr>
        <w:autoSpaceDE w:val="0"/>
        <w:autoSpaceDN w:val="0"/>
        <w:adjustRightInd w:val="0"/>
        <w:spacing w:line="276" w:lineRule="auto"/>
        <w:jc w:val="both"/>
        <w:rPr>
          <w:bCs/>
          <w:sz w:val="20"/>
          <w:szCs w:val="20"/>
        </w:rPr>
      </w:pPr>
      <w:bookmarkStart w:id="2" w:name="bookmark12"/>
      <w:r w:rsidRPr="000D154C">
        <w:rPr>
          <w:rFonts w:asciiTheme="majorHAnsi" w:hAnsiTheme="majorHAnsi"/>
          <w:sz w:val="20"/>
          <w:szCs w:val="20"/>
        </w:rPr>
        <w:t xml:space="preserve">Zgodnie z art. 20 ust. 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postępowanie o udzielenie zamówienia, z zastrzeżeniem wyjątków przewidzianych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prowadzi się pisemnie. </w:t>
      </w:r>
    </w:p>
    <w:p w14:paraId="59224737" w14:textId="77777777" w:rsidR="000D154C"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odbywa się przy użyciu środków komunikacji elektronicznej</w:t>
      </w:r>
      <w:r w:rsidR="008A7507" w:rsidRPr="000D154C">
        <w:rPr>
          <w:rFonts w:asciiTheme="majorHAnsi" w:hAnsiTheme="majorHAnsi"/>
          <w:sz w:val="20"/>
          <w:szCs w:val="20"/>
        </w:rPr>
        <w:t xml:space="preserve"> szczegółowo opisanych w pkt XI SWZ</w:t>
      </w:r>
    </w:p>
    <w:p w14:paraId="020F2B1A" w14:textId="2228F2CF" w:rsidR="00502A24"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Komunikacja ustna dopuszczalna jest w odniesieniu do informacji, które nie są istotne, w szczególności nie dotyczą ogłoszenia o zamówieniu lub SWZ, a także ofert.</w:t>
      </w:r>
    </w:p>
    <w:p w14:paraId="2BC0DF4D" w14:textId="0657B52E" w:rsidR="0034764B" w:rsidRPr="00496B7A" w:rsidRDefault="0034764B" w:rsidP="00B80D5A">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r w:rsidRPr="00496B7A">
        <w:rPr>
          <w:rFonts w:asciiTheme="majorHAnsi" w:hAnsiTheme="majorHAnsi" w:cs="Times New Roman"/>
          <w:b/>
          <w:bCs/>
          <w:sz w:val="22"/>
          <w:szCs w:val="22"/>
        </w:rPr>
        <w:lastRenderedPageBreak/>
        <w:t>OPIS SPOSOBU PRZYGOTOWANIA OFER</w:t>
      </w:r>
      <w:bookmarkEnd w:id="2"/>
      <w:r w:rsidR="00641EB7" w:rsidRPr="00496B7A">
        <w:rPr>
          <w:rFonts w:asciiTheme="majorHAnsi" w:hAnsiTheme="majorHAnsi" w:cs="Times New Roman"/>
          <w:b/>
          <w:bCs/>
          <w:sz w:val="22"/>
          <w:szCs w:val="22"/>
        </w:rPr>
        <w:t>T ORAZ WYMAGANIA FORMALNE DOTYCZĄCE SKŁADANYCH OŚWIADCZEŃ I DOKUMENTÓW</w:t>
      </w:r>
    </w:p>
    <w:p w14:paraId="0BFCEC2B" w14:textId="77777777" w:rsidR="000D154C" w:rsidRPr="000D154C" w:rsidRDefault="000D154C" w:rsidP="000D154C">
      <w:pPr>
        <w:spacing w:before="240"/>
        <w:jc w:val="both"/>
        <w:rPr>
          <w:rFonts w:asciiTheme="majorHAnsi" w:eastAsiaTheme="minorEastAsia" w:hAnsiTheme="majorHAnsi"/>
          <w:b/>
          <w:bCs/>
          <w:i/>
          <w:sz w:val="20"/>
          <w:szCs w:val="20"/>
        </w:rPr>
      </w:pPr>
      <w:r w:rsidRPr="000D154C">
        <w:rPr>
          <w:rFonts w:asciiTheme="majorHAnsi" w:eastAsiaTheme="minorEastAsia"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6" w:history="1">
        <w:r w:rsidRPr="000D154C">
          <w:rPr>
            <w:rFonts w:asciiTheme="majorHAnsi" w:eastAsiaTheme="minorEastAsia" w:hAnsiTheme="majorHAnsi"/>
            <w:b/>
            <w:bCs/>
            <w:i/>
            <w:color w:val="FF0000"/>
            <w:sz w:val="20"/>
            <w:szCs w:val="20"/>
            <w:u w:val="single" w:color="FF0000"/>
          </w:rPr>
          <w:t>https://platformazakupowa.pl</w:t>
        </w:r>
      </w:hyperlink>
      <w:r w:rsidRPr="000D154C">
        <w:rPr>
          <w:rFonts w:asciiTheme="majorHAnsi" w:eastAsiaTheme="minorEastAsia" w:hAnsiTheme="majorHAnsi"/>
          <w:b/>
          <w:bCs/>
          <w:i/>
          <w:sz w:val="20"/>
          <w:szCs w:val="20"/>
        </w:rPr>
        <w:t xml:space="preserve">. </w:t>
      </w:r>
    </w:p>
    <w:p w14:paraId="00FCF269" w14:textId="77777777" w:rsidR="000D154C" w:rsidRPr="000D154C" w:rsidRDefault="000D154C" w:rsidP="000D154C">
      <w:pPr>
        <w:numPr>
          <w:ilvl w:val="0"/>
          <w:numId w:val="18"/>
        </w:numPr>
        <w:tabs>
          <w:tab w:val="left" w:pos="284"/>
          <w:tab w:val="left" w:pos="709"/>
        </w:tabs>
        <w:spacing w:before="240"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Wykonawca może złożyć tylko jedną ofertę.</w:t>
      </w:r>
    </w:p>
    <w:p w14:paraId="02EC4FE2" w14:textId="77777777" w:rsidR="000D154C" w:rsidRPr="000D154C" w:rsidRDefault="000D154C" w:rsidP="000D154C">
      <w:pPr>
        <w:numPr>
          <w:ilvl w:val="0"/>
          <w:numId w:val="18"/>
        </w:numPr>
        <w:tabs>
          <w:tab w:val="left" w:pos="284"/>
        </w:tabs>
        <w:spacing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Treść oferty musi odpowiadać treści SWZ.</w:t>
      </w:r>
    </w:p>
    <w:p w14:paraId="3EC14B3F" w14:textId="77777777" w:rsidR="000D154C" w:rsidRPr="000D154C" w:rsidRDefault="000D154C" w:rsidP="000D154C">
      <w:pPr>
        <w:numPr>
          <w:ilvl w:val="0"/>
          <w:numId w:val="18"/>
        </w:numPr>
        <w:tabs>
          <w:tab w:val="left" w:pos="142"/>
          <w:tab w:val="left" w:pos="284"/>
        </w:tabs>
        <w:spacing w:line="276" w:lineRule="auto"/>
        <w:ind w:left="0" w:right="20"/>
        <w:jc w:val="both"/>
        <w:rPr>
          <w:rFonts w:asciiTheme="majorHAnsi" w:eastAsiaTheme="minorEastAsia" w:hAnsiTheme="majorHAnsi"/>
          <w:b/>
          <w:sz w:val="20"/>
          <w:szCs w:val="20"/>
        </w:rPr>
      </w:pPr>
      <w:r w:rsidRPr="000D154C">
        <w:rPr>
          <w:rFonts w:asciiTheme="majorHAnsi" w:eastAsiaTheme="minorEastAsia" w:hAnsiTheme="majorHAnsi"/>
          <w:sz w:val="20"/>
          <w:szCs w:val="20"/>
        </w:rPr>
        <w:t xml:space="preserve">Ofertę składa się na Formularzu Ofertowym – zgodnie z </w:t>
      </w:r>
      <w:r w:rsidRPr="000D154C">
        <w:rPr>
          <w:rFonts w:asciiTheme="majorHAnsi" w:eastAsiaTheme="minorEastAsia" w:hAnsiTheme="majorHAnsi"/>
          <w:b/>
          <w:sz w:val="20"/>
          <w:szCs w:val="20"/>
        </w:rPr>
        <w:t>Załącznikiem nr 1 do SWZ</w:t>
      </w:r>
      <w:r w:rsidRPr="000D154C">
        <w:rPr>
          <w:rFonts w:asciiTheme="majorHAnsi" w:eastAsiaTheme="minorEastAsia" w:hAnsiTheme="majorHAnsi"/>
          <w:sz w:val="20"/>
          <w:szCs w:val="20"/>
        </w:rPr>
        <w:t>. Wraz z ofertą Wykonawca jest zobowiązany złożyć:</w:t>
      </w:r>
    </w:p>
    <w:p w14:paraId="1870936E" w14:textId="039AE560"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r>
      <w:r w:rsidR="00B80D5A" w:rsidRPr="000D154C">
        <w:rPr>
          <w:rFonts w:asciiTheme="majorHAnsi" w:eastAsiaTheme="minorEastAsia" w:hAnsiTheme="majorHAnsi"/>
          <w:sz w:val="20"/>
          <w:szCs w:val="20"/>
        </w:rPr>
        <w:t>O</w:t>
      </w:r>
      <w:r w:rsidRPr="000D154C">
        <w:rPr>
          <w:rFonts w:asciiTheme="majorHAnsi" w:eastAsiaTheme="minorEastAsia" w:hAnsiTheme="majorHAnsi"/>
          <w:sz w:val="20"/>
          <w:szCs w:val="20"/>
        </w:rPr>
        <w:t xml:space="preserve">świadczenia, o których mowa w Rozdziale </w:t>
      </w:r>
      <w:r w:rsidR="00FB2F0A">
        <w:rPr>
          <w:rFonts w:asciiTheme="majorHAnsi" w:eastAsiaTheme="minorEastAsia" w:hAnsiTheme="majorHAnsi"/>
          <w:sz w:val="20"/>
          <w:szCs w:val="20"/>
        </w:rPr>
        <w:t>VIII</w:t>
      </w:r>
      <w:r w:rsidRPr="000D154C">
        <w:rPr>
          <w:rFonts w:asciiTheme="majorHAnsi" w:eastAsiaTheme="minorEastAsia" w:hAnsiTheme="majorHAnsi"/>
          <w:sz w:val="20"/>
          <w:szCs w:val="20"/>
        </w:rPr>
        <w:t xml:space="preserve"> ust. 1 SWZ;</w:t>
      </w:r>
    </w:p>
    <w:p w14:paraId="31D49E88" w14:textId="423E3DBE" w:rsidR="000D154C" w:rsidRPr="000D154C" w:rsidRDefault="00FB2F0A" w:rsidP="00E87E9E">
      <w:pPr>
        <w:numPr>
          <w:ilvl w:val="0"/>
          <w:numId w:val="32"/>
        </w:numPr>
        <w:spacing w:line="276" w:lineRule="auto"/>
        <w:ind w:left="852" w:right="20" w:hanging="426"/>
        <w:jc w:val="both"/>
        <w:rPr>
          <w:rFonts w:asciiTheme="majorHAnsi" w:eastAsiaTheme="minorEastAsia" w:hAnsiTheme="majorHAnsi"/>
          <w:b/>
          <w:sz w:val="20"/>
          <w:szCs w:val="20"/>
        </w:rPr>
      </w:pPr>
      <w:r>
        <w:rPr>
          <w:rFonts w:asciiTheme="majorHAnsi" w:eastAsiaTheme="minorEastAsia" w:hAnsiTheme="majorHAnsi"/>
          <w:sz w:val="20"/>
          <w:szCs w:val="20"/>
        </w:rPr>
        <w:t xml:space="preserve">(załącznik nr 3 do SWZ) </w:t>
      </w:r>
      <w:r w:rsidR="000D154C" w:rsidRPr="000D154C">
        <w:rPr>
          <w:rFonts w:asciiTheme="majorHAnsi" w:eastAsiaTheme="minorEastAsia" w:hAnsiTheme="majorHAnsi"/>
          <w:sz w:val="20"/>
          <w:szCs w:val="20"/>
        </w:rPr>
        <w:tab/>
        <w:t xml:space="preserve">zobowiązanie innego podmiotu, o którym mowa w Rozdziale </w:t>
      </w:r>
      <w:r w:rsidR="00C93164">
        <w:rPr>
          <w:rFonts w:asciiTheme="majorHAnsi" w:eastAsiaTheme="minorEastAsia" w:hAnsiTheme="majorHAnsi"/>
          <w:sz w:val="20"/>
          <w:szCs w:val="20"/>
        </w:rPr>
        <w:t>VIII</w:t>
      </w:r>
      <w:r>
        <w:rPr>
          <w:rFonts w:asciiTheme="majorHAnsi" w:eastAsiaTheme="minorEastAsia" w:hAnsiTheme="majorHAnsi"/>
          <w:sz w:val="20"/>
          <w:szCs w:val="20"/>
        </w:rPr>
        <w:t xml:space="preserve"> </w:t>
      </w:r>
      <w:r w:rsidR="000D154C" w:rsidRPr="000D154C">
        <w:rPr>
          <w:rFonts w:asciiTheme="majorHAnsi" w:eastAsiaTheme="minorEastAsia" w:hAnsiTheme="majorHAnsi"/>
          <w:sz w:val="20"/>
          <w:szCs w:val="20"/>
        </w:rPr>
        <w:t>ust. 3 SWZ (</w:t>
      </w:r>
      <w:r w:rsidR="000D154C" w:rsidRPr="000D154C">
        <w:rPr>
          <w:rFonts w:asciiTheme="majorHAnsi" w:eastAsiaTheme="minorEastAsia" w:hAnsiTheme="majorHAnsi"/>
          <w:i/>
          <w:sz w:val="20"/>
          <w:szCs w:val="20"/>
        </w:rPr>
        <w:t>jeżeli dotyczy</w:t>
      </w:r>
      <w:r w:rsidR="000D154C" w:rsidRPr="000D154C">
        <w:rPr>
          <w:rFonts w:asciiTheme="majorHAnsi" w:eastAsiaTheme="minorEastAsia" w:hAnsiTheme="majorHAnsi"/>
          <w:sz w:val="20"/>
          <w:szCs w:val="20"/>
        </w:rPr>
        <w:t>);</w:t>
      </w:r>
    </w:p>
    <w:p w14:paraId="44D28A64"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dokumenty, z których wynika prawo do podpisania oferty; odpowiednie pełnomocnictwa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 xml:space="preserve">). </w:t>
      </w:r>
    </w:p>
    <w:p w14:paraId="5C140700"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75D81B1"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29450BFD"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b/>
          <w:sz w:val="20"/>
          <w:szCs w:val="20"/>
        </w:rPr>
        <w:t>Ofertę składa się pod rygorem nieważności w formie elektronicznej lub w postaci elektronicznej opatrzonej podpisem zaufanym lub podpisem osobistym (e-dowód).</w:t>
      </w:r>
    </w:p>
    <w:p w14:paraId="58E9B496"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sporządzona w języku polskim. Każdy dokument składający się na ofertę powinien być czytelny.</w:t>
      </w:r>
    </w:p>
    <w:p w14:paraId="18C1C9DE"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D154C">
        <w:rPr>
          <w:rFonts w:asciiTheme="majorHAnsi" w:eastAsiaTheme="minorEastAsia" w:hAnsiTheme="majorHAnsi"/>
          <w:sz w:val="20"/>
          <w:szCs w:val="20"/>
        </w:rPr>
        <w:t>Pzp</w:t>
      </w:r>
      <w:proofErr w:type="spellEnd"/>
      <w:r w:rsidRPr="000D154C">
        <w:rPr>
          <w:rFonts w:asciiTheme="majorHAnsi" w:eastAsiaTheme="minorEastAsia" w:hAnsiTheme="majorHAnsi"/>
          <w:sz w:val="20"/>
          <w:szCs w:val="20"/>
        </w:rPr>
        <w:t>.</w:t>
      </w:r>
    </w:p>
    <w:p w14:paraId="5D6A0849"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W celu złożenia oferty należy zarejestrować (zalogować) się na Platformie i postępować zgodnie z instrukcjami dostępnymi u dostawcy rozwiązania informatycznego pod adresem </w:t>
      </w:r>
      <w:hyperlink r:id="rId27" w:history="1">
        <w:r w:rsidRPr="000D154C">
          <w:rPr>
            <w:rFonts w:asciiTheme="majorHAnsi" w:eastAsiaTheme="minorEastAsia" w:hAnsiTheme="majorHAnsi"/>
            <w:color w:val="FF0000"/>
            <w:sz w:val="20"/>
            <w:szCs w:val="20"/>
            <w:u w:val="single" w:color="FF0000"/>
          </w:rPr>
          <w:t>https://platformazakupowa.pl</w:t>
        </w:r>
      </w:hyperlink>
      <w:r w:rsidRPr="000D154C">
        <w:rPr>
          <w:rFonts w:asciiTheme="majorHAnsi" w:eastAsiaTheme="minorEastAsia" w:hAnsiTheme="majorHAnsi"/>
          <w:sz w:val="20"/>
          <w:szCs w:val="20"/>
          <w:u w:val="single" w:color="FF0000"/>
        </w:rPr>
        <w:t xml:space="preserve">. </w:t>
      </w:r>
    </w:p>
    <w:p w14:paraId="47CCD307"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C88CB6" w14:textId="23A637FD" w:rsid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Podmiotowe środki dowodowe lub inne dokumenty, w tym dokumenty potwierdzające umocowanie do reprezentowania, sporządzone w języku obcym przekazuje się wraz z tłumaczeniem na język polski.</w:t>
      </w:r>
    </w:p>
    <w:p w14:paraId="51CDBF6D" w14:textId="1A2EBB6C"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488A6EC2" w14:textId="77777777" w:rsidR="005848D8" w:rsidRPr="005848D8" w:rsidRDefault="005848D8" w:rsidP="007E731E">
      <w:pPr>
        <w:numPr>
          <w:ilvl w:val="0"/>
          <w:numId w:val="45"/>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01C7EA90" w14:textId="4CBA6425" w:rsidR="005848D8" w:rsidRPr="005848D8" w:rsidRDefault="005848D8" w:rsidP="007E731E">
      <w:pPr>
        <w:numPr>
          <w:ilvl w:val="0"/>
          <w:numId w:val="45"/>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lastRenderedPageBreak/>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xml:space="preserve">. (w szczególności: </w:t>
      </w:r>
      <w:r w:rsidR="000863B0">
        <w:rPr>
          <w:rFonts w:asciiTheme="majorHAnsi" w:eastAsiaTheme="minorEastAsia" w:hAnsiTheme="majorHAnsi"/>
          <w:sz w:val="20"/>
          <w:szCs w:val="20"/>
          <w:lang w:eastAsia="ar-SA"/>
        </w:rPr>
        <w:t xml:space="preserve">(jeśli dotyczy) : </w:t>
      </w:r>
      <w:r w:rsidRPr="005848D8">
        <w:rPr>
          <w:rFonts w:asciiTheme="majorHAnsi" w:eastAsiaTheme="minorEastAsia" w:hAnsiTheme="majorHAnsi"/>
          <w:sz w:val="20"/>
          <w:szCs w:val="20"/>
          <w:lang w:eastAsia="ar-SA"/>
        </w:rPr>
        <w:t>koszty dowozu, ubezpieczenia na czas dostawy, wniesienia, montażu, ustawienia</w:t>
      </w:r>
      <w:r w:rsidR="000863B0">
        <w:rPr>
          <w:rFonts w:asciiTheme="majorHAnsi" w:eastAsiaTheme="minorEastAsia" w:hAnsiTheme="majorHAnsi"/>
          <w:sz w:val="20"/>
          <w:szCs w:val="20"/>
          <w:lang w:eastAsia="ar-SA"/>
        </w:rPr>
        <w:t xml:space="preserve">, koszty dojazdu itp. </w:t>
      </w:r>
      <w:r w:rsidRPr="005848D8">
        <w:rPr>
          <w:rFonts w:asciiTheme="majorHAnsi" w:eastAsiaTheme="minorEastAsia" w:hAnsiTheme="majorHAnsi"/>
          <w:sz w:val="20"/>
          <w:szCs w:val="20"/>
          <w:lang w:eastAsia="ar-SA"/>
        </w:rPr>
        <w:t>).</w:t>
      </w:r>
    </w:p>
    <w:p w14:paraId="6D7E40DF" w14:textId="525F4150" w:rsidR="005848D8" w:rsidRPr="005848D8" w:rsidRDefault="005848D8" w:rsidP="007E731E">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w:t>
      </w:r>
      <w:r w:rsidR="00FB2F0A">
        <w:rPr>
          <w:rFonts w:asciiTheme="majorHAnsi" w:eastAsiaTheme="minorEastAsia" w:hAnsiTheme="majorHAnsi"/>
          <w:sz w:val="20"/>
          <w:szCs w:val="20"/>
        </w:rPr>
        <w:t>1</w:t>
      </w:r>
      <w:r w:rsidRPr="005848D8">
        <w:rPr>
          <w:rFonts w:asciiTheme="majorHAnsi" w:eastAsiaTheme="minorEastAsia" w:hAnsiTheme="majorHAnsi"/>
          <w:sz w:val="20"/>
          <w:szCs w:val="20"/>
        </w:rPr>
        <w:t xml:space="preserve"> do SWZ – Formularz Ofertowy.</w:t>
      </w:r>
    </w:p>
    <w:p w14:paraId="1F8B8B73" w14:textId="77777777" w:rsidR="005848D8" w:rsidRPr="005848D8" w:rsidRDefault="005848D8" w:rsidP="007E731E">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47717C7D" w14:textId="77777777" w:rsidR="005848D8" w:rsidRPr="005848D8" w:rsidRDefault="005848D8" w:rsidP="007E731E">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0C0BB223" w14:textId="77777777" w:rsidR="005848D8" w:rsidRPr="005848D8" w:rsidRDefault="005848D8" w:rsidP="007E731E">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37BDB165" w14:textId="77777777" w:rsidR="005848D8" w:rsidRPr="005848D8" w:rsidRDefault="005848D8" w:rsidP="007E731E">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034B50E1" w14:textId="77777777" w:rsidR="005848D8" w:rsidRPr="005848D8" w:rsidRDefault="005848D8" w:rsidP="007E731E">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7B6A6B67" w14:textId="77777777" w:rsidR="005848D8" w:rsidRPr="005848D8" w:rsidRDefault="005848D8" w:rsidP="007E731E">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3CA739F1" w14:textId="77777777" w:rsidR="005848D8" w:rsidRPr="005848D8" w:rsidRDefault="005848D8" w:rsidP="007E731E">
      <w:pPr>
        <w:numPr>
          <w:ilvl w:val="2"/>
          <w:numId w:val="44"/>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7666B621" w14:textId="77777777" w:rsidR="005848D8" w:rsidRPr="005848D8" w:rsidRDefault="005848D8" w:rsidP="007E731E">
      <w:pPr>
        <w:numPr>
          <w:ilvl w:val="2"/>
          <w:numId w:val="44"/>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5D65F930" w14:textId="77777777" w:rsidR="005848D8" w:rsidRPr="005848D8" w:rsidRDefault="005848D8" w:rsidP="007E731E">
      <w:pPr>
        <w:numPr>
          <w:ilvl w:val="2"/>
          <w:numId w:val="44"/>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2C15812D" w14:textId="77777777" w:rsidR="005848D8" w:rsidRPr="005848D8" w:rsidRDefault="005848D8" w:rsidP="007E731E">
      <w:pPr>
        <w:numPr>
          <w:ilvl w:val="2"/>
          <w:numId w:val="44"/>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500973EA" w14:textId="77777777" w:rsidR="005848D8" w:rsidRPr="005848D8" w:rsidRDefault="005848D8" w:rsidP="007E731E">
      <w:pPr>
        <w:numPr>
          <w:ilvl w:val="0"/>
          <w:numId w:val="45"/>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5848D8" w:rsidRDefault="00346731" w:rsidP="00346731">
      <w:pPr>
        <w:spacing w:line="360" w:lineRule="auto"/>
        <w:ind w:left="426"/>
        <w:jc w:val="both"/>
        <w:rPr>
          <w:rFonts w:asciiTheme="majorHAnsi" w:hAnsiTheme="majorHAnsi"/>
          <w:sz w:val="20"/>
          <w:szCs w:val="20"/>
        </w:rPr>
      </w:pPr>
      <w:r w:rsidRPr="005848D8">
        <w:rPr>
          <w:rFonts w:asciiTheme="majorHAnsi" w:hAnsiTheme="majorHAnsi"/>
          <w:sz w:val="20"/>
          <w:szCs w:val="20"/>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390E605E" w14:textId="20AADFA3" w:rsidR="005848D8" w:rsidRPr="00301F7D" w:rsidRDefault="005848D8" w:rsidP="00301F7D">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sz w:val="20"/>
        </w:rPr>
        <w:t xml:space="preserve">Wykonawca będzie związany ofertą od dnia upływu terminu składania ofert, przy czym pierwszym dniem terminu związania ofertą jest dzień, w którym upływa termin składania ofert, przez okres </w:t>
      </w:r>
      <w:r w:rsidRPr="005848D8">
        <w:rPr>
          <w:rFonts w:asciiTheme="majorHAnsi" w:hAnsiTheme="majorHAnsi"/>
          <w:b/>
          <w:sz w:val="20"/>
        </w:rPr>
        <w:t>30 dni, tj. do dnia</w:t>
      </w:r>
      <w:r w:rsidR="00C93164">
        <w:rPr>
          <w:rFonts w:asciiTheme="majorHAnsi" w:hAnsiTheme="majorHAnsi"/>
          <w:b/>
          <w:sz w:val="20"/>
        </w:rPr>
        <w:t xml:space="preserve"> 20.10.</w:t>
      </w:r>
      <w:r w:rsidR="000275F0" w:rsidRPr="00301F7D">
        <w:rPr>
          <w:rFonts w:asciiTheme="majorHAnsi" w:hAnsiTheme="majorHAnsi"/>
          <w:b/>
          <w:sz w:val="20"/>
        </w:rPr>
        <w:t>2023 r.</w:t>
      </w:r>
    </w:p>
    <w:p w14:paraId="6DD32AE2" w14:textId="464DFDE4" w:rsidR="006204E8" w:rsidRPr="005848D8" w:rsidRDefault="00710865"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cstheme="majorHAnsi"/>
          <w:sz w:val="20"/>
        </w:rPr>
        <w:tab/>
      </w:r>
      <w:r w:rsidR="006204E8" w:rsidRPr="005848D8">
        <w:rPr>
          <w:rFonts w:asciiTheme="majorHAnsi" w:hAnsiTheme="majorHAnsi" w:cstheme="majorHAnsi"/>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848D8">
        <w:rPr>
          <w:rFonts w:asciiTheme="majorHAnsi" w:hAnsiTheme="majorHAnsi" w:cstheme="majorHAnsi"/>
          <w:sz w:val="20"/>
        </w:rPr>
        <w:tab/>
        <w:t>Przedłużenie terminu związania ofertą wymaga złożenia przez wykonawcę pisemnego oświadczenia o wyrażeniu zgody na przedłużenie terminu związania ofertą.</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3D50B178" w:rsidR="00B5063F" w:rsidRPr="000275F0" w:rsidRDefault="00710865" w:rsidP="005848D8">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5848D8">
        <w:rPr>
          <w:sz w:val="20"/>
          <w:szCs w:val="20"/>
        </w:rPr>
        <w:tab/>
      </w:r>
      <w:r w:rsidR="00B5063F" w:rsidRPr="005848D8">
        <w:rPr>
          <w:rFonts w:asciiTheme="majorHAnsi" w:hAnsiTheme="majorHAnsi" w:cstheme="majorHAnsi"/>
          <w:sz w:val="20"/>
          <w:szCs w:val="20"/>
        </w:rPr>
        <w:t xml:space="preserve">Ofertę należy złożyć poprzez Platformę </w:t>
      </w:r>
      <w:r w:rsidR="00B5063F" w:rsidRPr="005848D8">
        <w:rPr>
          <w:rFonts w:asciiTheme="majorHAnsi" w:hAnsiTheme="majorHAnsi" w:cstheme="majorHAnsi"/>
          <w:b/>
          <w:sz w:val="20"/>
          <w:szCs w:val="20"/>
        </w:rPr>
        <w:t xml:space="preserve">do dnia </w:t>
      </w:r>
      <w:r w:rsidR="00C93164">
        <w:rPr>
          <w:rFonts w:asciiTheme="majorHAnsi" w:hAnsiTheme="majorHAnsi" w:cstheme="majorHAnsi"/>
          <w:b/>
          <w:sz w:val="20"/>
          <w:szCs w:val="20"/>
        </w:rPr>
        <w:t>21</w:t>
      </w:r>
      <w:r w:rsidR="000275F0" w:rsidRPr="000275F0">
        <w:rPr>
          <w:rFonts w:asciiTheme="majorHAnsi" w:hAnsiTheme="majorHAnsi" w:cstheme="majorHAnsi"/>
          <w:b/>
          <w:sz w:val="20"/>
          <w:szCs w:val="20"/>
        </w:rPr>
        <w:t>.0</w:t>
      </w:r>
      <w:r w:rsidR="00C50BB9">
        <w:rPr>
          <w:rFonts w:asciiTheme="majorHAnsi" w:hAnsiTheme="majorHAnsi" w:cstheme="majorHAnsi"/>
          <w:b/>
          <w:sz w:val="20"/>
          <w:szCs w:val="20"/>
        </w:rPr>
        <w:t>9</w:t>
      </w:r>
      <w:r w:rsidR="000275F0" w:rsidRPr="000275F0">
        <w:rPr>
          <w:rFonts w:asciiTheme="majorHAnsi" w:hAnsiTheme="majorHAnsi" w:cstheme="majorHAnsi"/>
          <w:b/>
          <w:sz w:val="20"/>
          <w:szCs w:val="20"/>
        </w:rPr>
        <w:t xml:space="preserve">.2023 </w:t>
      </w:r>
      <w:r w:rsidR="00B5063F" w:rsidRPr="000275F0">
        <w:rPr>
          <w:rFonts w:asciiTheme="majorHAnsi" w:hAnsiTheme="majorHAnsi" w:cstheme="majorHAnsi"/>
          <w:b/>
          <w:sz w:val="20"/>
          <w:szCs w:val="20"/>
        </w:rPr>
        <w:t xml:space="preserve">do godziny </w:t>
      </w:r>
      <w:r w:rsidR="00932F29" w:rsidRPr="000275F0">
        <w:rPr>
          <w:rFonts w:asciiTheme="majorHAnsi" w:hAnsiTheme="majorHAnsi" w:cstheme="majorHAnsi"/>
          <w:b/>
          <w:caps/>
          <w:sz w:val="20"/>
          <w:szCs w:val="20"/>
        </w:rPr>
        <w:t>1</w:t>
      </w:r>
      <w:r w:rsidR="00BB35DF" w:rsidRPr="000275F0">
        <w:rPr>
          <w:rFonts w:asciiTheme="majorHAnsi" w:hAnsiTheme="majorHAnsi" w:cstheme="majorHAnsi"/>
          <w:b/>
          <w:caps/>
          <w:sz w:val="20"/>
          <w:szCs w:val="20"/>
        </w:rPr>
        <w:t>0</w:t>
      </w:r>
      <w:r w:rsidR="00B5063F" w:rsidRPr="000275F0">
        <w:rPr>
          <w:rFonts w:asciiTheme="majorHAnsi" w:hAnsiTheme="majorHAnsi" w:cstheme="majorHAnsi"/>
          <w:b/>
          <w:sz w:val="20"/>
          <w:szCs w:val="20"/>
        </w:rPr>
        <w:t>:00.</w:t>
      </w:r>
    </w:p>
    <w:p w14:paraId="4492A570"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B5063F" w:rsidRPr="005848D8">
        <w:rPr>
          <w:rFonts w:asciiTheme="majorHAnsi" w:hAnsiTheme="majorHAnsi" w:cstheme="majorHAnsi"/>
          <w:sz w:val="20"/>
          <w:szCs w:val="20"/>
        </w:rPr>
        <w:t>O terminie złożenia oferty decyduje czas pełnego przeprocesowania transakcji na Platformie.</w:t>
      </w:r>
    </w:p>
    <w:p w14:paraId="48E18E82" w14:textId="00944D15" w:rsidR="00BA05B7" w:rsidRPr="000275F0"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Otwarcie ofert następ w dniu </w:t>
      </w:r>
      <w:r w:rsidR="00C93164">
        <w:rPr>
          <w:rFonts w:asciiTheme="majorHAnsi" w:hAnsiTheme="majorHAnsi" w:cstheme="majorHAnsi"/>
          <w:b/>
          <w:sz w:val="20"/>
          <w:szCs w:val="20"/>
        </w:rPr>
        <w:t>21</w:t>
      </w:r>
      <w:r w:rsidR="000275F0" w:rsidRPr="000275F0">
        <w:rPr>
          <w:rFonts w:asciiTheme="majorHAnsi" w:hAnsiTheme="majorHAnsi" w:cstheme="majorHAnsi"/>
          <w:b/>
          <w:sz w:val="20"/>
          <w:szCs w:val="20"/>
        </w:rPr>
        <w:t>.0</w:t>
      </w:r>
      <w:r w:rsidR="00C50BB9">
        <w:rPr>
          <w:rFonts w:asciiTheme="majorHAnsi" w:hAnsiTheme="majorHAnsi" w:cstheme="majorHAnsi"/>
          <w:b/>
          <w:sz w:val="20"/>
          <w:szCs w:val="20"/>
        </w:rPr>
        <w:t>9</w:t>
      </w:r>
      <w:r w:rsidR="000275F0" w:rsidRPr="000275F0">
        <w:rPr>
          <w:rFonts w:asciiTheme="majorHAnsi" w:hAnsiTheme="majorHAnsi" w:cstheme="majorHAnsi"/>
          <w:b/>
          <w:sz w:val="20"/>
          <w:szCs w:val="20"/>
        </w:rPr>
        <w:t xml:space="preserve">.2023 r. </w:t>
      </w:r>
      <w:r w:rsidR="00115F5C" w:rsidRPr="000275F0">
        <w:rPr>
          <w:rFonts w:asciiTheme="majorHAnsi" w:hAnsiTheme="majorHAnsi" w:cstheme="majorHAnsi"/>
          <w:b/>
          <w:sz w:val="20"/>
          <w:szCs w:val="20"/>
        </w:rPr>
        <w:t xml:space="preserve">o godzinie </w:t>
      </w:r>
      <w:r w:rsidR="00932F29" w:rsidRPr="000275F0">
        <w:rPr>
          <w:rFonts w:asciiTheme="majorHAnsi" w:hAnsiTheme="majorHAnsi" w:cstheme="majorHAnsi"/>
          <w:b/>
          <w:sz w:val="20"/>
          <w:szCs w:val="20"/>
        </w:rPr>
        <w:t>1</w:t>
      </w:r>
      <w:r w:rsidR="000275F0" w:rsidRPr="000275F0">
        <w:rPr>
          <w:rFonts w:asciiTheme="majorHAnsi" w:hAnsiTheme="majorHAnsi" w:cstheme="majorHAnsi"/>
          <w:b/>
          <w:sz w:val="20"/>
          <w:szCs w:val="20"/>
        </w:rPr>
        <w:t>0</w:t>
      </w:r>
      <w:r w:rsidR="00115F5C" w:rsidRPr="000275F0">
        <w:rPr>
          <w:rFonts w:asciiTheme="majorHAnsi" w:hAnsiTheme="majorHAnsi" w:cstheme="majorHAnsi"/>
          <w:b/>
          <w:sz w:val="20"/>
          <w:szCs w:val="20"/>
        </w:rPr>
        <w:t>:30</w:t>
      </w:r>
      <w:r w:rsidR="00914AEB" w:rsidRPr="000275F0">
        <w:rPr>
          <w:rFonts w:asciiTheme="majorHAnsi" w:hAnsiTheme="majorHAnsi" w:cstheme="majorHAnsi"/>
          <w:b/>
          <w:sz w:val="20"/>
          <w:szCs w:val="20"/>
        </w:rPr>
        <w:t>.</w:t>
      </w:r>
      <w:r w:rsidR="00115F5C" w:rsidRPr="000275F0">
        <w:rPr>
          <w:rFonts w:asciiTheme="majorHAnsi" w:hAnsiTheme="majorHAnsi" w:cstheme="majorHAnsi"/>
          <w:sz w:val="20"/>
          <w:szCs w:val="20"/>
        </w:rPr>
        <w:t xml:space="preserve">  </w:t>
      </w:r>
    </w:p>
    <w:p w14:paraId="1024DC62" w14:textId="77777777" w:rsidR="00BA05B7"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cenach lub kosztach zawartych w ofertach.</w:t>
      </w:r>
    </w:p>
    <w:p w14:paraId="188A0A21" w14:textId="0BD5D2DE" w:rsidR="00080477" w:rsidRPr="003553BE" w:rsidRDefault="00927FE7" w:rsidP="003553BE">
      <w:pPr>
        <w:pStyle w:val="Akapitzlist"/>
        <w:numPr>
          <w:ilvl w:val="0"/>
          <w:numId w:val="19"/>
        </w:numPr>
        <w:pBdr>
          <w:bottom w:val="double" w:sz="4" w:space="1" w:color="auto"/>
        </w:pBdr>
        <w:shd w:val="clear" w:color="auto" w:fill="DAEEF3"/>
        <w:tabs>
          <w:tab w:val="num" w:pos="142"/>
        </w:tabs>
        <w:spacing w:before="360" w:after="40" w:line="276" w:lineRule="auto"/>
        <w:ind w:left="426"/>
        <w:jc w:val="both"/>
        <w:rPr>
          <w:rFonts w:asciiTheme="majorHAnsi" w:hAnsiTheme="majorHAnsi" w:cstheme="majorHAnsi"/>
          <w:b/>
          <w:sz w:val="22"/>
          <w:szCs w:val="22"/>
        </w:rPr>
      </w:pPr>
      <w:r w:rsidRPr="003553BE">
        <w:rPr>
          <w:rFonts w:asciiTheme="majorHAnsi" w:hAnsiTheme="majorHAnsi" w:cstheme="majorHAnsi"/>
          <w:b/>
          <w:sz w:val="22"/>
          <w:szCs w:val="22"/>
        </w:rPr>
        <w:lastRenderedPageBreak/>
        <w:t>OPIS KRYTERIÓW</w:t>
      </w:r>
      <w:r w:rsidR="007660F9" w:rsidRPr="003553BE">
        <w:rPr>
          <w:rFonts w:asciiTheme="majorHAnsi" w:hAnsiTheme="majorHAnsi" w:cstheme="majorHAnsi"/>
          <w:b/>
          <w:sz w:val="22"/>
          <w:szCs w:val="22"/>
        </w:rPr>
        <w:t xml:space="preserve"> OCENY OFERT</w:t>
      </w:r>
      <w:r w:rsidRPr="003553BE">
        <w:rPr>
          <w:rFonts w:asciiTheme="majorHAnsi" w:hAnsiTheme="majorHAnsi" w:cstheme="majorHAnsi"/>
          <w:b/>
          <w:sz w:val="22"/>
          <w:szCs w:val="22"/>
        </w:rPr>
        <w:t xml:space="preserve">, WRAZ Z PODANIEM WAG TYCH </w:t>
      </w:r>
      <w:r w:rsidR="005B5095" w:rsidRPr="003553BE">
        <w:rPr>
          <w:rFonts w:asciiTheme="majorHAnsi" w:hAnsiTheme="majorHAnsi" w:cstheme="majorHAnsi"/>
          <w:b/>
          <w:sz w:val="22"/>
          <w:szCs w:val="22"/>
        </w:rPr>
        <w:t>KRYTERIÓW</w:t>
      </w:r>
      <w:r w:rsidR="00DB7B75" w:rsidRPr="003553BE">
        <w:rPr>
          <w:rFonts w:asciiTheme="majorHAnsi" w:hAnsiTheme="majorHAnsi" w:cstheme="majorHAnsi"/>
          <w:b/>
          <w:sz w:val="22"/>
          <w:szCs w:val="22"/>
        </w:rPr>
        <w:t xml:space="preserve"> </w:t>
      </w:r>
      <w:r w:rsidR="005B5095" w:rsidRPr="003553BE">
        <w:rPr>
          <w:rFonts w:asciiTheme="majorHAnsi" w:hAnsiTheme="majorHAnsi" w:cstheme="majorHAnsi"/>
          <w:b/>
          <w:sz w:val="22"/>
          <w:szCs w:val="22"/>
        </w:rPr>
        <w:t>I SPOSOBU OCENY OFERT</w:t>
      </w:r>
    </w:p>
    <w:p w14:paraId="48A48BC4" w14:textId="77777777" w:rsidR="00EA0BD5" w:rsidRPr="00301F7D"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301F7D">
        <w:rPr>
          <w:rFonts w:ascii="Arial" w:hAnsi="Arial" w:cs="Arial"/>
          <w:sz w:val="20"/>
          <w:szCs w:val="20"/>
        </w:rPr>
        <w:tab/>
      </w:r>
      <w:r w:rsidRPr="00301F7D">
        <w:rPr>
          <w:rFonts w:asciiTheme="majorHAnsi" w:hAnsiTheme="majorHAnsi" w:cs="Calibri Light"/>
          <w:sz w:val="20"/>
          <w:szCs w:val="20"/>
        </w:rPr>
        <w:t>Przy wyborze najkorzystniejszej oferty Zamawiający będzie się kierował następującymi kryteriami oceny ofert:</w:t>
      </w:r>
    </w:p>
    <w:p w14:paraId="6B92B412" w14:textId="28735239" w:rsidR="00EA0BD5" w:rsidRPr="00301F7D" w:rsidRDefault="00EA0BD5" w:rsidP="00E87E9E">
      <w:pPr>
        <w:pStyle w:val="Akapitzlist"/>
        <w:numPr>
          <w:ilvl w:val="0"/>
          <w:numId w:val="37"/>
        </w:numPr>
        <w:spacing w:line="276" w:lineRule="auto"/>
        <w:ind w:left="924" w:hanging="476"/>
        <w:rPr>
          <w:rFonts w:asciiTheme="majorHAnsi" w:hAnsiTheme="majorHAnsi" w:cs="Calibri Light"/>
          <w:sz w:val="20"/>
          <w:szCs w:val="20"/>
        </w:rPr>
      </w:pPr>
      <w:r w:rsidRPr="00301F7D">
        <w:rPr>
          <w:rFonts w:asciiTheme="majorHAnsi" w:hAnsiTheme="majorHAnsi" w:cs="Calibri Light"/>
          <w:b/>
          <w:sz w:val="20"/>
          <w:szCs w:val="20"/>
        </w:rPr>
        <w:t>Cena (C)</w:t>
      </w:r>
      <w:r w:rsidRPr="00301F7D">
        <w:rPr>
          <w:rFonts w:asciiTheme="majorHAnsi" w:hAnsiTheme="majorHAnsi" w:cs="Calibri Light"/>
          <w:sz w:val="20"/>
          <w:szCs w:val="20"/>
        </w:rPr>
        <w:t xml:space="preserve"> – </w:t>
      </w:r>
      <w:bookmarkStart w:id="3" w:name="_Hlk132972905"/>
      <w:r w:rsidRPr="00301F7D">
        <w:rPr>
          <w:rFonts w:asciiTheme="majorHAnsi" w:hAnsiTheme="majorHAnsi" w:cs="Calibri Light"/>
          <w:sz w:val="20"/>
          <w:szCs w:val="20"/>
        </w:rPr>
        <w:t xml:space="preserve">waga kryterium </w:t>
      </w:r>
      <w:bookmarkEnd w:id="3"/>
      <w:r w:rsidRPr="00301F7D">
        <w:rPr>
          <w:rFonts w:asciiTheme="majorHAnsi" w:hAnsiTheme="majorHAnsi" w:cs="Calibri Light"/>
          <w:sz w:val="20"/>
          <w:szCs w:val="20"/>
        </w:rPr>
        <w:t>60%;</w:t>
      </w:r>
    </w:p>
    <w:p w14:paraId="2DEA4A5F" w14:textId="39418895" w:rsidR="00DB7B75" w:rsidRPr="00301F7D" w:rsidRDefault="00C93164" w:rsidP="00E87E9E">
      <w:pPr>
        <w:pStyle w:val="Akapitzlist"/>
        <w:numPr>
          <w:ilvl w:val="0"/>
          <w:numId w:val="37"/>
        </w:numPr>
        <w:spacing w:line="276" w:lineRule="auto"/>
        <w:ind w:left="924" w:hanging="476"/>
        <w:rPr>
          <w:rFonts w:asciiTheme="majorHAnsi" w:hAnsiTheme="majorHAnsi" w:cstheme="majorHAnsi"/>
          <w:sz w:val="20"/>
          <w:szCs w:val="20"/>
        </w:rPr>
      </w:pPr>
      <w:r>
        <w:rPr>
          <w:rFonts w:asciiTheme="majorHAnsi" w:hAnsiTheme="majorHAnsi" w:cstheme="majorHAnsi"/>
          <w:b/>
          <w:bCs/>
          <w:sz w:val="20"/>
          <w:szCs w:val="20"/>
        </w:rPr>
        <w:t>Termin realizacji zamówienia</w:t>
      </w:r>
      <w:r w:rsidR="00573B50" w:rsidRPr="00301F7D">
        <w:rPr>
          <w:rFonts w:asciiTheme="majorHAnsi" w:hAnsiTheme="majorHAnsi" w:cstheme="majorHAnsi"/>
          <w:b/>
          <w:bCs/>
          <w:sz w:val="20"/>
          <w:szCs w:val="20"/>
        </w:rPr>
        <w:t xml:space="preserve"> </w:t>
      </w:r>
      <w:r w:rsidR="00DB7B75" w:rsidRPr="00301F7D">
        <w:rPr>
          <w:rFonts w:asciiTheme="majorHAnsi" w:hAnsiTheme="majorHAnsi" w:cstheme="majorHAnsi"/>
          <w:sz w:val="20"/>
          <w:szCs w:val="20"/>
        </w:rPr>
        <w:t xml:space="preserve">– </w:t>
      </w:r>
      <w:r w:rsidR="00DB7B75" w:rsidRPr="00301F7D">
        <w:rPr>
          <w:rFonts w:asciiTheme="majorHAnsi" w:hAnsiTheme="majorHAnsi" w:cs="Calibri Light"/>
          <w:sz w:val="20"/>
          <w:szCs w:val="20"/>
        </w:rPr>
        <w:t xml:space="preserve">waga kryterium </w:t>
      </w:r>
      <w:r>
        <w:rPr>
          <w:rFonts w:asciiTheme="majorHAnsi" w:hAnsiTheme="majorHAnsi" w:cs="Calibri Light"/>
          <w:sz w:val="20"/>
          <w:szCs w:val="20"/>
        </w:rPr>
        <w:t>40</w:t>
      </w:r>
      <w:r w:rsidR="00DB7B75" w:rsidRPr="00301F7D">
        <w:rPr>
          <w:rFonts w:asciiTheme="majorHAnsi" w:hAnsiTheme="majorHAnsi" w:cstheme="majorHAnsi"/>
          <w:sz w:val="20"/>
          <w:szCs w:val="20"/>
        </w:rPr>
        <w:t xml:space="preserve">% </w:t>
      </w:r>
    </w:p>
    <w:p w14:paraId="626F8525" w14:textId="2A97334C" w:rsidR="00DB7B75" w:rsidRPr="00301F7D" w:rsidRDefault="00DB7B75" w:rsidP="00C93164">
      <w:pPr>
        <w:pStyle w:val="Akapitzlist"/>
        <w:spacing w:line="276" w:lineRule="auto"/>
        <w:ind w:left="924"/>
        <w:rPr>
          <w:rFonts w:asciiTheme="majorHAnsi" w:hAnsiTheme="majorHAnsi" w:cstheme="majorHAnsi"/>
          <w:sz w:val="20"/>
          <w:szCs w:val="20"/>
        </w:rPr>
      </w:pPr>
    </w:p>
    <w:p w14:paraId="6F7C0123" w14:textId="3CF0429A" w:rsidR="00DB7B75" w:rsidRDefault="00DB7B75" w:rsidP="00DB7B75">
      <w:pPr>
        <w:spacing w:line="276" w:lineRule="auto"/>
        <w:rPr>
          <w:rFonts w:asciiTheme="majorHAnsi" w:hAnsiTheme="majorHAnsi" w:cstheme="majorHAnsi"/>
          <w:sz w:val="20"/>
          <w:szCs w:val="20"/>
        </w:rPr>
      </w:pPr>
    </w:p>
    <w:p w14:paraId="52B0278D" w14:textId="31E63299" w:rsidR="00EA0BD5" w:rsidRPr="00DB7B75" w:rsidRDefault="00EA0BD5" w:rsidP="00DB7B75">
      <w:pPr>
        <w:pStyle w:val="Akapitzlist"/>
        <w:numPr>
          <w:ilvl w:val="0"/>
          <w:numId w:val="23"/>
        </w:numPr>
        <w:tabs>
          <w:tab w:val="clear" w:pos="8869"/>
        </w:tabs>
        <w:spacing w:line="276" w:lineRule="auto"/>
        <w:ind w:left="426" w:right="-1" w:hanging="284"/>
        <w:rPr>
          <w:rFonts w:asciiTheme="majorHAnsi" w:hAnsiTheme="majorHAnsi" w:cstheme="majorHAnsi"/>
          <w:sz w:val="20"/>
          <w:szCs w:val="20"/>
        </w:rPr>
      </w:pPr>
      <w:r w:rsidRPr="00DB7B75">
        <w:rPr>
          <w:rFonts w:asciiTheme="majorHAnsi" w:hAnsiTheme="majorHAnsi" w:cs="Calibri Light"/>
          <w:sz w:val="20"/>
          <w:szCs w:val="20"/>
        </w:rPr>
        <w:tab/>
        <w:t>Zasady oceny ofert w poszczególnych kryteriach:</w:t>
      </w:r>
    </w:p>
    <w:p w14:paraId="4AEA1C05" w14:textId="77777777" w:rsidR="00EA0BD5" w:rsidRPr="005848D8" w:rsidRDefault="00EA0BD5" w:rsidP="00573B50">
      <w:pPr>
        <w:pStyle w:val="Akapitzlist"/>
        <w:numPr>
          <w:ilvl w:val="0"/>
          <w:numId w:val="38"/>
        </w:numPr>
        <w:spacing w:before="240" w:line="276" w:lineRule="auto"/>
        <w:ind w:left="851" w:hanging="425"/>
        <w:contextualSpacing/>
        <w:jc w:val="both"/>
        <w:rPr>
          <w:rFonts w:asciiTheme="majorHAnsi" w:hAnsiTheme="majorHAnsi" w:cs="Calibri Light"/>
          <w:b/>
          <w:sz w:val="20"/>
          <w:szCs w:val="20"/>
        </w:rPr>
      </w:pPr>
      <w:r w:rsidRPr="005848D8">
        <w:rPr>
          <w:rFonts w:asciiTheme="majorHAnsi" w:hAnsiTheme="majorHAnsi" w:cs="Calibri Light"/>
          <w:b/>
          <w:sz w:val="20"/>
          <w:szCs w:val="20"/>
        </w:rPr>
        <w:tab/>
        <w:t xml:space="preserve">Cena (C) – waga </w:t>
      </w:r>
      <w:r w:rsidRPr="005848D8">
        <w:rPr>
          <w:rFonts w:asciiTheme="majorHAnsi" w:hAnsiTheme="majorHAnsi" w:cs="Calibri Light"/>
          <w:sz w:val="20"/>
          <w:szCs w:val="20"/>
        </w:rPr>
        <w:t>60</w:t>
      </w:r>
      <w:r w:rsidRPr="005848D8">
        <w:rPr>
          <w:rFonts w:asciiTheme="majorHAnsi" w:hAnsiTheme="majorHAnsi" w:cs="Calibri Light"/>
          <w:b/>
          <w:sz w:val="20"/>
          <w:szCs w:val="20"/>
        </w:rPr>
        <w:t>%</w:t>
      </w:r>
    </w:p>
    <w:p w14:paraId="1241D6D1" w14:textId="77777777" w:rsidR="00EA0BD5" w:rsidRPr="005848D8" w:rsidRDefault="00EA0BD5" w:rsidP="005848D8">
      <w:pPr>
        <w:pStyle w:val="Akapitzlist"/>
        <w:spacing w:before="240" w:line="276" w:lineRule="auto"/>
        <w:ind w:left="2124"/>
        <w:jc w:val="both"/>
        <w:rPr>
          <w:rFonts w:asciiTheme="majorHAnsi" w:hAnsiTheme="majorHAnsi" w:cs="Calibri Light"/>
          <w:b/>
          <w:sz w:val="20"/>
          <w:szCs w:val="20"/>
        </w:rPr>
      </w:pPr>
      <w:r w:rsidRPr="005848D8">
        <w:rPr>
          <w:rFonts w:asciiTheme="majorHAnsi" w:hAnsiTheme="majorHAnsi" w:cs="Calibri Light"/>
          <w:b/>
          <w:sz w:val="20"/>
          <w:szCs w:val="20"/>
        </w:rPr>
        <w:t>cena najniższa brutto*</w:t>
      </w:r>
    </w:p>
    <w:p w14:paraId="02DAD217" w14:textId="77777777" w:rsidR="00EA0BD5" w:rsidRPr="005848D8" w:rsidRDefault="00EA0BD5" w:rsidP="005848D8">
      <w:pPr>
        <w:pStyle w:val="Akapitzlist"/>
        <w:spacing w:line="276" w:lineRule="auto"/>
        <w:ind w:left="1080"/>
        <w:jc w:val="both"/>
        <w:rPr>
          <w:rFonts w:asciiTheme="majorHAnsi" w:hAnsiTheme="majorHAnsi" w:cs="Calibri Light"/>
          <w:sz w:val="20"/>
          <w:szCs w:val="20"/>
        </w:rPr>
      </w:pPr>
      <w:r w:rsidRPr="005848D8">
        <w:rPr>
          <w:rFonts w:asciiTheme="majorHAnsi" w:hAnsiTheme="majorHAnsi" w:cs="Calibri Light"/>
          <w:b/>
          <w:sz w:val="20"/>
          <w:szCs w:val="20"/>
        </w:rPr>
        <w:t>C =</w:t>
      </w:r>
      <w:r w:rsidRPr="005848D8">
        <w:rPr>
          <w:rFonts w:asciiTheme="majorHAnsi" w:hAnsiTheme="majorHAnsi" w:cs="Calibri Light"/>
          <w:sz w:val="20"/>
          <w:szCs w:val="20"/>
        </w:rPr>
        <w:t xml:space="preserve"> </w:t>
      </w:r>
      <w:r w:rsidRPr="005848D8">
        <w:rPr>
          <w:rFonts w:asciiTheme="majorHAnsi" w:hAnsiTheme="majorHAnsi" w:cs="Calibri Light"/>
          <w:strike/>
          <w:sz w:val="20"/>
          <w:szCs w:val="20"/>
        </w:rPr>
        <w:t xml:space="preserve">------------------------------------------------ </w:t>
      </w:r>
      <w:r w:rsidRPr="005848D8">
        <w:rPr>
          <w:rFonts w:asciiTheme="majorHAnsi" w:hAnsiTheme="majorHAnsi" w:cs="Calibri Light"/>
          <w:sz w:val="20"/>
          <w:szCs w:val="20"/>
        </w:rPr>
        <w:t xml:space="preserve">  </w:t>
      </w:r>
      <w:r w:rsidRPr="005848D8">
        <w:rPr>
          <w:rFonts w:asciiTheme="majorHAnsi" w:hAnsiTheme="majorHAnsi" w:cs="Calibri Light"/>
          <w:b/>
          <w:sz w:val="20"/>
          <w:szCs w:val="20"/>
        </w:rPr>
        <w:t>x 100 pkt x 60%</w:t>
      </w:r>
    </w:p>
    <w:p w14:paraId="1FBA7EBF" w14:textId="77777777" w:rsidR="00EA0BD5" w:rsidRPr="005848D8" w:rsidRDefault="00EA0BD5" w:rsidP="005848D8">
      <w:pPr>
        <w:pStyle w:val="Akapitzlist"/>
        <w:spacing w:line="276" w:lineRule="auto"/>
        <w:ind w:left="1736"/>
        <w:jc w:val="both"/>
        <w:rPr>
          <w:rFonts w:asciiTheme="majorHAnsi" w:hAnsiTheme="majorHAnsi" w:cs="Calibri Light"/>
          <w:b/>
          <w:sz w:val="20"/>
          <w:szCs w:val="20"/>
        </w:rPr>
      </w:pPr>
      <w:r w:rsidRPr="005848D8">
        <w:rPr>
          <w:rFonts w:asciiTheme="majorHAnsi" w:hAnsiTheme="majorHAnsi" w:cs="Calibri Light"/>
          <w:b/>
          <w:sz w:val="20"/>
          <w:szCs w:val="20"/>
        </w:rPr>
        <w:t>cena oferty ocenianej brutto</w:t>
      </w:r>
    </w:p>
    <w:p w14:paraId="509D1651" w14:textId="77777777" w:rsidR="00EA0BD5" w:rsidRPr="005848D8" w:rsidRDefault="00EA0BD5" w:rsidP="005848D8">
      <w:pPr>
        <w:spacing w:before="240" w:line="276" w:lineRule="auto"/>
        <w:ind w:left="372" w:firstLine="708"/>
        <w:jc w:val="both"/>
        <w:rPr>
          <w:rFonts w:asciiTheme="majorHAnsi" w:hAnsiTheme="majorHAnsi" w:cs="Calibri Light"/>
          <w:b/>
          <w:sz w:val="20"/>
          <w:szCs w:val="20"/>
        </w:rPr>
      </w:pPr>
      <w:r w:rsidRPr="005848D8">
        <w:rPr>
          <w:rFonts w:asciiTheme="majorHAnsi" w:hAnsiTheme="majorHAnsi" w:cs="Calibri Light"/>
          <w:b/>
          <w:sz w:val="20"/>
          <w:szCs w:val="20"/>
        </w:rPr>
        <w:t>* spośród wszystkich złożonych ofert niepodlegających odrzuceniu</w:t>
      </w:r>
    </w:p>
    <w:p w14:paraId="356E035C" w14:textId="77777777" w:rsidR="00EA0BD5" w:rsidRPr="005848D8" w:rsidRDefault="00EA0BD5" w:rsidP="00E87E9E">
      <w:pPr>
        <w:pStyle w:val="Akapitzlist"/>
        <w:numPr>
          <w:ilvl w:val="0"/>
          <w:numId w:val="39"/>
        </w:numPr>
        <w:spacing w:before="240"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Podstawą przyznania punktów w kryterium „cena” będzie cena ofertowa brutto podana przez Wykonawcę w Formularzu Ofertowym.</w:t>
      </w:r>
    </w:p>
    <w:p w14:paraId="5883A368" w14:textId="77777777" w:rsidR="00EA0BD5" w:rsidRPr="005848D8" w:rsidRDefault="00EA0BD5" w:rsidP="00E87E9E">
      <w:pPr>
        <w:pStyle w:val="Akapitzlist"/>
        <w:numPr>
          <w:ilvl w:val="0"/>
          <w:numId w:val="39"/>
        </w:numPr>
        <w:spacing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Cena ofertowa brutto musi uwzględniać wszelkie koszty jakie Wykonawca poniesie w związku z realizacją przedmiotu zamówienia.</w:t>
      </w:r>
    </w:p>
    <w:p w14:paraId="569F7F00" w14:textId="51F9BF16" w:rsidR="00810BA7" w:rsidRPr="00810BA7" w:rsidRDefault="00810BA7" w:rsidP="00810BA7">
      <w:pPr>
        <w:spacing w:line="276" w:lineRule="auto"/>
        <w:jc w:val="both"/>
        <w:rPr>
          <w:rFonts w:ascii="Calibri" w:hAnsi="Calibri" w:cs="Century Gothic"/>
          <w:b/>
          <w:bCs/>
          <w:strike/>
          <w:sz w:val="20"/>
          <w:szCs w:val="20"/>
          <w:u w:val="single"/>
        </w:rPr>
      </w:pPr>
      <w:r>
        <w:rPr>
          <w:rFonts w:ascii="Calibri" w:hAnsi="Calibri"/>
          <w:b/>
          <w:bCs/>
          <w:color w:val="000000"/>
          <w:sz w:val="20"/>
          <w:szCs w:val="20"/>
        </w:rPr>
        <w:t xml:space="preserve">3. </w:t>
      </w:r>
      <w:r w:rsidRPr="00810BA7">
        <w:rPr>
          <w:rFonts w:ascii="Calibri" w:hAnsi="Calibri"/>
          <w:b/>
          <w:bCs/>
          <w:color w:val="000000"/>
          <w:sz w:val="20"/>
          <w:szCs w:val="20"/>
        </w:rPr>
        <w:t>Termin realizacji zamówienia</w:t>
      </w:r>
      <w:r w:rsidRPr="00810BA7">
        <w:rPr>
          <w:rFonts w:ascii="Calibri" w:hAnsi="Calibri" w:cs="Century Gothic"/>
          <w:b/>
          <w:sz w:val="20"/>
          <w:szCs w:val="20"/>
        </w:rPr>
        <w:t xml:space="preserve"> - znaczenie kryterium (waga) - 40%,</w:t>
      </w:r>
      <w:r w:rsidRPr="00810BA7">
        <w:rPr>
          <w:rFonts w:ascii="Calibri" w:hAnsi="Calibri"/>
          <w:sz w:val="20"/>
          <w:szCs w:val="20"/>
        </w:rPr>
        <w:t xml:space="preserve"> </w:t>
      </w:r>
      <w:r w:rsidRPr="00810BA7">
        <w:rPr>
          <w:rFonts w:asciiTheme="majorHAnsi" w:hAnsiTheme="majorHAnsi"/>
          <w:sz w:val="20"/>
          <w:szCs w:val="20"/>
          <w:lang w:eastAsia="ar-SA"/>
        </w:rPr>
        <w:t xml:space="preserve">liczony będzie w dniach, od daty podpisania umowy. </w:t>
      </w:r>
    </w:p>
    <w:p w14:paraId="3FD80BAD" w14:textId="77777777" w:rsidR="00810BA7" w:rsidRPr="00283BD4" w:rsidRDefault="00810BA7" w:rsidP="00810BA7">
      <w:pPr>
        <w:tabs>
          <w:tab w:val="num" w:pos="72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Kryterium temu zostaje przypisana liczba 40 punktów. Liczba punktów poszczególnym Wykonawcom za kryterium przyznawana będzie według poniższej zasady:</w:t>
      </w:r>
    </w:p>
    <w:p w14:paraId="5E44BC2B" w14:textId="77777777" w:rsidR="00810BA7" w:rsidRPr="00283BD4" w:rsidRDefault="00810BA7" w:rsidP="00810BA7">
      <w:pPr>
        <w:tabs>
          <w:tab w:val="num" w:pos="720"/>
          <w:tab w:val="num" w:pos="90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Oferta o najkrótszym terminie (okresie) wykonania zamówienia  otrzyma 40 punktów.</w:t>
      </w:r>
    </w:p>
    <w:p w14:paraId="0DF3B309" w14:textId="77777777" w:rsidR="00810BA7" w:rsidRPr="00283BD4" w:rsidRDefault="00810BA7" w:rsidP="00810BA7">
      <w:pPr>
        <w:tabs>
          <w:tab w:val="left" w:pos="10382"/>
        </w:tabs>
        <w:spacing w:line="276" w:lineRule="auto"/>
        <w:jc w:val="both"/>
        <w:rPr>
          <w:rFonts w:asciiTheme="majorHAnsi" w:hAnsiTheme="majorHAnsi"/>
          <w:sz w:val="20"/>
          <w:szCs w:val="20"/>
        </w:rPr>
      </w:pPr>
      <w:r w:rsidRPr="00283BD4">
        <w:rPr>
          <w:rFonts w:asciiTheme="majorHAnsi" w:hAnsiTheme="majorHAnsi"/>
          <w:sz w:val="20"/>
          <w:szCs w:val="20"/>
        </w:rPr>
        <w:t>Pozostałe oferty - ilość punktów wyliczona wg wzoru :</w:t>
      </w:r>
    </w:p>
    <w:p w14:paraId="59282BF2" w14:textId="77777777" w:rsidR="00810BA7" w:rsidRPr="00283BD4" w:rsidRDefault="00810BA7" w:rsidP="00810BA7">
      <w:pPr>
        <w:tabs>
          <w:tab w:val="left" w:pos="10382"/>
        </w:tabs>
        <w:spacing w:line="276" w:lineRule="auto"/>
        <w:jc w:val="both"/>
        <w:rPr>
          <w:rFonts w:asciiTheme="majorHAnsi" w:hAnsiTheme="majorHAnsi"/>
          <w:sz w:val="20"/>
          <w:szCs w:val="20"/>
        </w:rPr>
      </w:pPr>
    </w:p>
    <w:p w14:paraId="752ACE49" w14:textId="77777777" w:rsidR="00810BA7" w:rsidRPr="00283BD4" w:rsidRDefault="00810BA7" w:rsidP="00810BA7">
      <w:pPr>
        <w:tabs>
          <w:tab w:val="left" w:pos="1260"/>
          <w:tab w:val="left" w:pos="3402"/>
          <w:tab w:val="left" w:pos="10382"/>
        </w:tabs>
        <w:spacing w:line="276" w:lineRule="auto"/>
        <w:rPr>
          <w:rFonts w:asciiTheme="majorHAnsi" w:hAnsiTheme="majorHAnsi"/>
          <w:b/>
          <w:iCs/>
          <w:sz w:val="20"/>
          <w:szCs w:val="20"/>
        </w:rPr>
      </w:pPr>
      <w:r>
        <w:rPr>
          <w:rFonts w:asciiTheme="majorHAnsi" w:hAnsiTheme="majorHAnsi"/>
          <w:b/>
          <w:iCs/>
          <w:sz w:val="20"/>
          <w:szCs w:val="20"/>
        </w:rPr>
        <w:t xml:space="preserve">          </w:t>
      </w:r>
      <w:r w:rsidRPr="00283BD4">
        <w:rPr>
          <w:rFonts w:asciiTheme="majorHAnsi" w:hAnsiTheme="majorHAnsi"/>
          <w:b/>
          <w:iCs/>
          <w:sz w:val="20"/>
          <w:szCs w:val="20"/>
        </w:rPr>
        <w:t>termin (okres) wykonania zamówienia najkrótszy spośród nieodrzuconych ofert</w:t>
      </w:r>
    </w:p>
    <w:p w14:paraId="0638AB87" w14:textId="77777777" w:rsidR="00810BA7" w:rsidRPr="00283BD4" w:rsidRDefault="00810BA7" w:rsidP="00810BA7">
      <w:pPr>
        <w:tabs>
          <w:tab w:val="left" w:pos="1260"/>
          <w:tab w:val="left" w:pos="10382"/>
        </w:tabs>
        <w:spacing w:line="276" w:lineRule="auto"/>
        <w:jc w:val="both"/>
        <w:rPr>
          <w:rFonts w:asciiTheme="majorHAnsi" w:hAnsiTheme="majorHAnsi"/>
          <w:b/>
          <w:iCs/>
          <w:sz w:val="20"/>
          <w:szCs w:val="20"/>
        </w:rPr>
      </w:pPr>
      <w:r w:rsidRPr="00283BD4">
        <w:rPr>
          <w:rFonts w:asciiTheme="majorHAnsi" w:hAnsiTheme="majorHAnsi"/>
          <w:b/>
          <w:iCs/>
          <w:sz w:val="20"/>
          <w:szCs w:val="20"/>
        </w:rPr>
        <w:t>T = ---------------------------------------------------------------------------------------------------------------------- x 40 pkt</w:t>
      </w:r>
    </w:p>
    <w:p w14:paraId="471907D3" w14:textId="77777777" w:rsidR="00810BA7" w:rsidRPr="00283BD4" w:rsidRDefault="00810BA7" w:rsidP="00810BA7">
      <w:pPr>
        <w:tabs>
          <w:tab w:val="left" w:pos="1134"/>
          <w:tab w:val="left" w:pos="3402"/>
          <w:tab w:val="left" w:pos="10382"/>
        </w:tabs>
        <w:spacing w:line="276" w:lineRule="auto"/>
        <w:jc w:val="center"/>
        <w:rPr>
          <w:rFonts w:asciiTheme="majorHAnsi" w:hAnsiTheme="majorHAnsi"/>
          <w:b/>
          <w:iCs/>
          <w:sz w:val="20"/>
          <w:szCs w:val="20"/>
        </w:rPr>
      </w:pPr>
      <w:r w:rsidRPr="00283BD4">
        <w:rPr>
          <w:rFonts w:asciiTheme="majorHAnsi" w:hAnsiTheme="majorHAnsi"/>
          <w:b/>
          <w:iCs/>
          <w:sz w:val="20"/>
          <w:szCs w:val="20"/>
        </w:rPr>
        <w:t>termin (okres) wykonania zamówienia oferty badanej</w:t>
      </w:r>
    </w:p>
    <w:p w14:paraId="264E02D2" w14:textId="77777777" w:rsidR="00810BA7" w:rsidRPr="00B97F9F" w:rsidRDefault="00810BA7" w:rsidP="00810BA7">
      <w:pPr>
        <w:tabs>
          <w:tab w:val="left" w:pos="1134"/>
          <w:tab w:val="left" w:pos="3402"/>
          <w:tab w:val="left" w:pos="10382"/>
        </w:tabs>
        <w:spacing w:line="276" w:lineRule="auto"/>
        <w:jc w:val="both"/>
        <w:rPr>
          <w:rFonts w:asciiTheme="majorHAnsi" w:hAnsiTheme="majorHAnsi"/>
          <w:b/>
          <w:i/>
          <w:iCs/>
          <w:sz w:val="22"/>
          <w:szCs w:val="22"/>
        </w:rPr>
      </w:pPr>
    </w:p>
    <w:p w14:paraId="19CEEB9D" w14:textId="77777777" w:rsidR="00810BA7" w:rsidRPr="00283BD4" w:rsidRDefault="00810BA7" w:rsidP="00810BA7">
      <w:pPr>
        <w:pStyle w:val="Akapitzlist"/>
        <w:numPr>
          <w:ilvl w:val="1"/>
          <w:numId w:val="58"/>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Za termin (okres) wykonania </w:t>
      </w:r>
      <w:r w:rsidRPr="00283BD4">
        <w:rPr>
          <w:rFonts w:asciiTheme="majorHAnsi" w:hAnsiTheme="majorHAnsi"/>
          <w:iCs/>
          <w:sz w:val="20"/>
          <w:szCs w:val="20"/>
          <w:lang w:eastAsia="ar-SA"/>
        </w:rPr>
        <w:t xml:space="preserve">zamówienia </w:t>
      </w:r>
      <w:r w:rsidRPr="00283BD4">
        <w:rPr>
          <w:rFonts w:asciiTheme="majorHAnsi" w:hAnsiTheme="majorHAnsi"/>
          <w:sz w:val="20"/>
          <w:szCs w:val="20"/>
          <w:lang w:eastAsia="ar-SA"/>
        </w:rPr>
        <w:t xml:space="preserve">przyjmuje się liczbę dni. </w:t>
      </w:r>
    </w:p>
    <w:p w14:paraId="323197CA" w14:textId="03EF9202" w:rsidR="00810BA7" w:rsidRPr="00283BD4" w:rsidRDefault="00810BA7" w:rsidP="00810BA7">
      <w:pPr>
        <w:pStyle w:val="Akapitzlist"/>
        <w:numPr>
          <w:ilvl w:val="1"/>
          <w:numId w:val="58"/>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b/>
          <w:sz w:val="20"/>
          <w:szCs w:val="20"/>
          <w:lang w:eastAsia="ar-SA"/>
        </w:rPr>
        <w:t>Maksymalny termin</w:t>
      </w:r>
      <w:r w:rsidRPr="00283BD4">
        <w:rPr>
          <w:rFonts w:asciiTheme="majorHAnsi" w:hAnsiTheme="majorHAnsi"/>
          <w:sz w:val="20"/>
          <w:szCs w:val="20"/>
          <w:lang w:eastAsia="ar-SA"/>
        </w:rPr>
        <w:t xml:space="preserve"> (okres) </w:t>
      </w:r>
      <w:r w:rsidRPr="00283BD4">
        <w:rPr>
          <w:rFonts w:asciiTheme="majorHAnsi" w:hAnsiTheme="majorHAnsi"/>
          <w:iCs/>
          <w:sz w:val="20"/>
          <w:szCs w:val="20"/>
          <w:lang w:eastAsia="ar-SA"/>
        </w:rPr>
        <w:t>wykonania  zamówienia</w:t>
      </w:r>
      <w:r w:rsidRPr="00283BD4">
        <w:rPr>
          <w:rFonts w:asciiTheme="majorHAnsi" w:hAnsiTheme="majorHAnsi"/>
          <w:sz w:val="20"/>
          <w:szCs w:val="20"/>
          <w:lang w:eastAsia="ar-SA"/>
        </w:rPr>
        <w:t xml:space="preserve"> </w:t>
      </w:r>
      <w:r w:rsidRPr="00283BD4">
        <w:rPr>
          <w:rFonts w:asciiTheme="majorHAnsi" w:hAnsiTheme="majorHAnsi"/>
          <w:b/>
          <w:sz w:val="20"/>
          <w:szCs w:val="20"/>
          <w:lang w:eastAsia="ar-SA"/>
        </w:rPr>
        <w:t xml:space="preserve">wynosi </w:t>
      </w:r>
      <w:r>
        <w:rPr>
          <w:rFonts w:asciiTheme="majorHAnsi" w:hAnsiTheme="majorHAnsi"/>
          <w:b/>
          <w:sz w:val="20"/>
          <w:szCs w:val="20"/>
          <w:lang w:eastAsia="ar-SA"/>
        </w:rPr>
        <w:t>30</w:t>
      </w:r>
      <w:r w:rsidRPr="00283BD4">
        <w:rPr>
          <w:rFonts w:asciiTheme="majorHAnsi" w:hAnsiTheme="majorHAnsi"/>
          <w:b/>
          <w:sz w:val="20"/>
          <w:szCs w:val="20"/>
          <w:lang w:eastAsia="ar-SA"/>
        </w:rPr>
        <w:t xml:space="preserve"> dni</w:t>
      </w:r>
      <w:r w:rsidRPr="00283BD4">
        <w:rPr>
          <w:rFonts w:asciiTheme="majorHAnsi" w:hAnsiTheme="majorHAnsi"/>
          <w:sz w:val="20"/>
          <w:szCs w:val="20"/>
          <w:lang w:eastAsia="ar-SA"/>
        </w:rPr>
        <w:t xml:space="preserve"> od daty podpisania umowy. </w:t>
      </w:r>
    </w:p>
    <w:p w14:paraId="3398EB3D" w14:textId="77777777" w:rsidR="00810BA7" w:rsidRPr="00283BD4" w:rsidRDefault="00810BA7" w:rsidP="00810BA7">
      <w:pPr>
        <w:pStyle w:val="Akapitzlist"/>
        <w:numPr>
          <w:ilvl w:val="1"/>
          <w:numId w:val="58"/>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Oferty proponujące dłuższy termin  (okres) wykonania zamówienia zostaną odrzucone. </w:t>
      </w:r>
    </w:p>
    <w:p w14:paraId="0C85483F" w14:textId="77777777" w:rsidR="00810BA7" w:rsidRPr="00B97F9F" w:rsidRDefault="00810BA7" w:rsidP="00810BA7">
      <w:pPr>
        <w:pStyle w:val="Akapitzlist"/>
        <w:tabs>
          <w:tab w:val="left" w:pos="993"/>
          <w:tab w:val="left" w:pos="10382"/>
        </w:tabs>
        <w:suppressAutoHyphens/>
        <w:spacing w:line="276" w:lineRule="auto"/>
        <w:ind w:left="567" w:hanging="283"/>
        <w:jc w:val="both"/>
        <w:rPr>
          <w:rFonts w:asciiTheme="majorHAnsi" w:hAnsiTheme="majorHAnsi"/>
          <w:sz w:val="22"/>
          <w:szCs w:val="22"/>
          <w:lang w:eastAsia="ar-SA"/>
        </w:rPr>
      </w:pPr>
    </w:p>
    <w:p w14:paraId="70315E7E" w14:textId="7975A102" w:rsidR="00810BA7" w:rsidRPr="00810BA7" w:rsidRDefault="00810BA7" w:rsidP="00810BA7">
      <w:pPr>
        <w:autoSpaceDE w:val="0"/>
        <w:autoSpaceDN w:val="0"/>
        <w:adjustRightInd w:val="0"/>
        <w:spacing w:line="276" w:lineRule="auto"/>
        <w:jc w:val="both"/>
        <w:rPr>
          <w:rFonts w:asciiTheme="majorHAnsi" w:hAnsiTheme="majorHAnsi"/>
          <w:sz w:val="20"/>
          <w:szCs w:val="20"/>
        </w:rPr>
      </w:pPr>
      <w:r>
        <w:rPr>
          <w:rFonts w:asciiTheme="majorHAnsi" w:hAnsiTheme="majorHAnsi"/>
          <w:sz w:val="20"/>
          <w:szCs w:val="20"/>
        </w:rPr>
        <w:t xml:space="preserve">4. </w:t>
      </w:r>
      <w:r w:rsidRPr="00810BA7">
        <w:rPr>
          <w:rFonts w:asciiTheme="majorHAnsi" w:hAnsiTheme="majorHAnsi"/>
          <w:sz w:val="20"/>
          <w:szCs w:val="20"/>
        </w:rPr>
        <w:t>W celu wyboru najkorzystniejszej oferty punkty za w/w kryteria dla danej oferty zostaną zsumowane i będą stanowić końcową ocenę oferty wg wzoru:</w:t>
      </w:r>
    </w:p>
    <w:p w14:paraId="3102FE29" w14:textId="77777777" w:rsidR="00810BA7" w:rsidRPr="00283BD4" w:rsidRDefault="00810BA7" w:rsidP="00810BA7">
      <w:pPr>
        <w:shd w:val="clear" w:color="auto" w:fill="FFFFFF"/>
        <w:tabs>
          <w:tab w:val="left" w:pos="715"/>
        </w:tabs>
        <w:spacing w:before="240" w:after="100" w:afterAutospacing="1"/>
        <w:jc w:val="both"/>
        <w:rPr>
          <w:rFonts w:ascii="Calibri" w:hAnsi="Calibri"/>
          <w:sz w:val="20"/>
          <w:szCs w:val="20"/>
        </w:rPr>
      </w:pPr>
      <w:proofErr w:type="spellStart"/>
      <w:r w:rsidRPr="00283BD4">
        <w:rPr>
          <w:rFonts w:ascii="Calibri" w:hAnsi="Calibri"/>
          <w:b/>
          <w:sz w:val="20"/>
          <w:szCs w:val="20"/>
        </w:rPr>
        <w:t>Wx</w:t>
      </w:r>
      <w:proofErr w:type="spellEnd"/>
      <w:r w:rsidRPr="00283BD4">
        <w:rPr>
          <w:rFonts w:ascii="Calibri" w:hAnsi="Calibri"/>
          <w:b/>
          <w:sz w:val="20"/>
          <w:szCs w:val="20"/>
        </w:rPr>
        <w:t xml:space="preserve"> = </w:t>
      </w:r>
      <w:proofErr w:type="spellStart"/>
      <w:r w:rsidRPr="00283BD4">
        <w:rPr>
          <w:rFonts w:ascii="Calibri" w:hAnsi="Calibri"/>
          <w:b/>
          <w:sz w:val="20"/>
          <w:szCs w:val="20"/>
        </w:rPr>
        <w:t>Cx</w:t>
      </w:r>
      <w:proofErr w:type="spellEnd"/>
      <w:r w:rsidRPr="00283BD4">
        <w:rPr>
          <w:rFonts w:ascii="Calibri" w:hAnsi="Calibri"/>
          <w:b/>
          <w:sz w:val="20"/>
          <w:szCs w:val="20"/>
        </w:rPr>
        <w:t xml:space="preserve"> + </w:t>
      </w:r>
      <w:proofErr w:type="spellStart"/>
      <w:r w:rsidRPr="00283BD4">
        <w:rPr>
          <w:rFonts w:ascii="Calibri" w:hAnsi="Calibri"/>
          <w:b/>
          <w:sz w:val="20"/>
          <w:szCs w:val="20"/>
        </w:rPr>
        <w:t>Tx</w:t>
      </w:r>
      <w:proofErr w:type="spellEnd"/>
      <w:r w:rsidRPr="00283BD4">
        <w:rPr>
          <w:rFonts w:ascii="Calibri" w:hAnsi="Calibri"/>
          <w:sz w:val="20"/>
          <w:szCs w:val="20"/>
        </w:rPr>
        <w:t xml:space="preserve">  , gdzie:</w:t>
      </w:r>
    </w:p>
    <w:p w14:paraId="5ADD446F" w14:textId="77777777" w:rsidR="00810BA7" w:rsidRPr="00283BD4" w:rsidRDefault="00810BA7" w:rsidP="00810BA7">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Wx</w:t>
      </w:r>
      <w:proofErr w:type="spellEnd"/>
      <w:r w:rsidRPr="00283BD4">
        <w:rPr>
          <w:rFonts w:ascii="Calibri" w:hAnsi="Calibri"/>
          <w:sz w:val="20"/>
          <w:szCs w:val="20"/>
        </w:rPr>
        <w:t xml:space="preserve"> – wskaźnik oceny oferty</w:t>
      </w:r>
    </w:p>
    <w:p w14:paraId="7597327C" w14:textId="77777777" w:rsidR="00810BA7" w:rsidRPr="00283BD4" w:rsidRDefault="00810BA7" w:rsidP="00810BA7">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Cx</w:t>
      </w:r>
      <w:proofErr w:type="spellEnd"/>
      <w:r w:rsidRPr="00283BD4">
        <w:rPr>
          <w:rFonts w:ascii="Calibri" w:hAnsi="Calibri"/>
          <w:sz w:val="20"/>
          <w:szCs w:val="20"/>
        </w:rPr>
        <w:t xml:space="preserve"> – ilość punktów przyznanych ofercie w kryterium „cena”;</w:t>
      </w:r>
    </w:p>
    <w:p w14:paraId="4478A8EC" w14:textId="3F77ECA9" w:rsidR="00810BA7" w:rsidRPr="00283BD4" w:rsidRDefault="00810BA7" w:rsidP="00810BA7">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T</w:t>
      </w:r>
      <w:r>
        <w:rPr>
          <w:rFonts w:ascii="Calibri" w:hAnsi="Calibri"/>
          <w:sz w:val="20"/>
          <w:szCs w:val="20"/>
        </w:rPr>
        <w:t>r</w:t>
      </w:r>
      <w:proofErr w:type="spellEnd"/>
      <w:r w:rsidRPr="00283BD4">
        <w:rPr>
          <w:rFonts w:ascii="Calibri" w:hAnsi="Calibri"/>
          <w:sz w:val="20"/>
          <w:szCs w:val="20"/>
        </w:rPr>
        <w:t xml:space="preserve"> - ilość punktów przyznanych ofercie w kryterium „termin realizacji”;</w:t>
      </w:r>
    </w:p>
    <w:p w14:paraId="63F53289" w14:textId="77777777" w:rsidR="00810BA7" w:rsidRPr="00810BA7" w:rsidRDefault="00810BA7" w:rsidP="00810BA7">
      <w:pPr>
        <w:shd w:val="clear" w:color="auto" w:fill="FFFFFF"/>
        <w:tabs>
          <w:tab w:val="left" w:pos="715"/>
        </w:tabs>
        <w:spacing w:before="240" w:after="100" w:afterAutospacing="1"/>
        <w:jc w:val="both"/>
        <w:rPr>
          <w:rFonts w:ascii="Calibri" w:hAnsi="Calibri"/>
          <w:sz w:val="20"/>
          <w:szCs w:val="20"/>
        </w:rPr>
      </w:pPr>
      <w:r w:rsidRPr="00810BA7">
        <w:rPr>
          <w:rFonts w:ascii="Calibri" w:hAnsi="Calibri"/>
          <w:sz w:val="20"/>
          <w:szCs w:val="20"/>
        </w:rPr>
        <w:t>Maksymalna ilość punktów, jaką może otrzymać oferta wynosi 100 pkt.</w:t>
      </w:r>
    </w:p>
    <w:p w14:paraId="2899F367" w14:textId="2C7FA9D9" w:rsidR="003B07CA" w:rsidRPr="005848D8" w:rsidRDefault="00810BA7" w:rsidP="00810BA7">
      <w:pPr>
        <w:tabs>
          <w:tab w:val="left" w:pos="284"/>
        </w:tabs>
        <w:spacing w:line="276" w:lineRule="auto"/>
        <w:jc w:val="both"/>
        <w:rPr>
          <w:rFonts w:asciiTheme="majorHAnsi" w:hAnsiTheme="majorHAnsi" w:cstheme="majorHAnsi"/>
          <w:sz w:val="20"/>
          <w:szCs w:val="20"/>
        </w:rPr>
      </w:pPr>
      <w:r w:rsidRPr="00810BA7">
        <w:rPr>
          <w:rFonts w:asciiTheme="majorHAnsi" w:hAnsiTheme="majorHAnsi"/>
          <w:bCs/>
          <w:sz w:val="20"/>
          <w:szCs w:val="20"/>
        </w:rPr>
        <w:t>5</w:t>
      </w:r>
      <w:r w:rsidR="000866B4" w:rsidRPr="00810BA7">
        <w:rPr>
          <w:rFonts w:asciiTheme="majorHAnsi" w:hAnsiTheme="majorHAnsi"/>
          <w:bCs/>
          <w:sz w:val="20"/>
          <w:szCs w:val="20"/>
        </w:rPr>
        <w:t>.</w:t>
      </w:r>
      <w:r w:rsidR="000866B4" w:rsidRPr="005848D8">
        <w:rPr>
          <w:rFonts w:asciiTheme="majorHAnsi" w:hAnsiTheme="majorHAnsi"/>
          <w:b/>
          <w:sz w:val="20"/>
          <w:szCs w:val="20"/>
        </w:rPr>
        <w:t xml:space="preserve"> </w:t>
      </w:r>
      <w:r w:rsidR="00A209DE" w:rsidRPr="005848D8">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7A5D7445" w:rsidR="00DE2294" w:rsidRPr="005848D8" w:rsidRDefault="00810BA7" w:rsidP="005848D8">
      <w:pPr>
        <w:tabs>
          <w:tab w:val="num" w:pos="426"/>
        </w:tabs>
        <w:spacing w:line="276" w:lineRule="auto"/>
        <w:ind w:left="142" w:hanging="142"/>
        <w:jc w:val="both"/>
        <w:rPr>
          <w:rFonts w:asciiTheme="majorHAnsi" w:hAnsiTheme="majorHAnsi" w:cstheme="majorHAnsi"/>
          <w:sz w:val="20"/>
          <w:szCs w:val="20"/>
        </w:rPr>
      </w:pPr>
      <w:r>
        <w:rPr>
          <w:rFonts w:asciiTheme="majorHAnsi" w:hAnsiTheme="majorHAnsi" w:cstheme="majorHAnsi"/>
          <w:sz w:val="20"/>
          <w:szCs w:val="20"/>
        </w:rPr>
        <w:t>6</w:t>
      </w:r>
      <w:r w:rsidR="000866B4" w:rsidRPr="005848D8">
        <w:rPr>
          <w:rFonts w:asciiTheme="majorHAnsi" w:hAnsiTheme="majorHAnsi" w:cstheme="majorHAnsi"/>
          <w:sz w:val="20"/>
          <w:szCs w:val="20"/>
        </w:rPr>
        <w:t>.</w:t>
      </w:r>
      <w:r w:rsidR="00DE2294" w:rsidRPr="005848D8">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246813FF" w:rsidR="00D5449A" w:rsidRPr="00810BA7" w:rsidRDefault="00810BA7" w:rsidP="00810BA7">
      <w:pPr>
        <w:spacing w:line="276" w:lineRule="auto"/>
        <w:jc w:val="both"/>
        <w:rPr>
          <w:rFonts w:asciiTheme="majorHAnsi" w:hAnsiTheme="majorHAnsi" w:cstheme="majorHAnsi"/>
          <w:sz w:val="20"/>
          <w:szCs w:val="20"/>
        </w:rPr>
      </w:pPr>
      <w:r>
        <w:rPr>
          <w:rFonts w:asciiTheme="majorHAnsi" w:hAnsiTheme="majorHAnsi" w:cstheme="majorHAnsi"/>
          <w:sz w:val="20"/>
          <w:szCs w:val="20"/>
        </w:rPr>
        <w:t>7.</w:t>
      </w:r>
      <w:r w:rsidR="00DE2294" w:rsidRPr="00810BA7">
        <w:rPr>
          <w:rFonts w:asciiTheme="majorHAnsi" w:hAnsiTheme="majorHAnsi" w:cstheme="majorHAnsi"/>
          <w:sz w:val="20"/>
          <w:szCs w:val="20"/>
        </w:rPr>
        <w:t>Zamawiający udzieli zamówienia Wykonawcy, którego oferta zostanie uznana za najkorzystniejszą.</w:t>
      </w:r>
    </w:p>
    <w:p w14:paraId="5181C740" w14:textId="77777777" w:rsidR="00552FBA" w:rsidRPr="00ED12EA" w:rsidRDefault="00D8710C" w:rsidP="005848D8">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lastRenderedPageBreak/>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5848D8" w:rsidRDefault="001E29ED" w:rsidP="005848D8">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5848D8">
        <w:rPr>
          <w:rFonts w:asciiTheme="majorHAnsi" w:hAnsiTheme="majorHAnsi" w:cstheme="majorHAnsi"/>
          <w:sz w:val="20"/>
          <w:szCs w:val="20"/>
        </w:rPr>
        <w:tab/>
        <w:t>w postępowaniu o udzielenie zamówienia prowadzonym w trybie</w:t>
      </w:r>
      <w:r w:rsidR="00EC2888" w:rsidRPr="005848D8">
        <w:rPr>
          <w:rFonts w:asciiTheme="majorHAnsi" w:hAnsiTheme="majorHAnsi" w:cstheme="majorHAnsi"/>
          <w:sz w:val="20"/>
          <w:szCs w:val="20"/>
        </w:rPr>
        <w:tab/>
        <w:t>podstawowym złożono tylko jedną ofertę.</w:t>
      </w:r>
    </w:p>
    <w:p w14:paraId="57DA4196" w14:textId="616601C5" w:rsidR="00DE2294"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Wykonawca, którego oferta zostanie uznana za najkorzystniejszą, będzie zobowiązany przed podpisaniem umowy do</w:t>
      </w:r>
      <w:r w:rsidR="00FD5C82" w:rsidRPr="005848D8">
        <w:rPr>
          <w:rFonts w:asciiTheme="majorHAnsi" w:hAnsiTheme="majorHAnsi" w:cstheme="majorHAnsi"/>
          <w:sz w:val="20"/>
          <w:szCs w:val="20"/>
        </w:rPr>
        <w:t xml:space="preserve"> </w:t>
      </w:r>
      <w:r w:rsidR="00DE2294" w:rsidRPr="005848D8">
        <w:rPr>
          <w:rFonts w:asciiTheme="majorHAnsi" w:hAnsiTheme="majorHAnsi" w:cstheme="majorHAnsi"/>
          <w:sz w:val="20"/>
          <w:szCs w:val="20"/>
        </w:rPr>
        <w:t>wniesienia zabezpiecz</w:t>
      </w:r>
      <w:r w:rsidR="00B81BF1" w:rsidRPr="005848D8">
        <w:rPr>
          <w:rFonts w:asciiTheme="majorHAnsi" w:hAnsiTheme="majorHAnsi" w:cstheme="majorHAnsi"/>
          <w:sz w:val="20"/>
          <w:szCs w:val="20"/>
        </w:rPr>
        <w:t>enia należytego wykonania umowy</w:t>
      </w:r>
      <w:r w:rsidR="00FD5C82" w:rsidRPr="005848D8">
        <w:rPr>
          <w:rFonts w:asciiTheme="majorHAnsi" w:hAnsiTheme="majorHAnsi" w:cstheme="majorHAnsi"/>
          <w:sz w:val="20"/>
          <w:szCs w:val="20"/>
        </w:rPr>
        <w:t xml:space="preserve"> (</w:t>
      </w:r>
      <w:r w:rsidR="00FD5C82" w:rsidRPr="005848D8">
        <w:rPr>
          <w:rFonts w:asciiTheme="majorHAnsi" w:hAnsiTheme="majorHAnsi" w:cstheme="majorHAnsi"/>
          <w:i/>
          <w:sz w:val="20"/>
          <w:szCs w:val="20"/>
        </w:rPr>
        <w:t xml:space="preserve">jeżeli jego wniesienie było </w:t>
      </w:r>
      <w:r w:rsidR="00BD1389" w:rsidRPr="005848D8">
        <w:rPr>
          <w:rFonts w:asciiTheme="majorHAnsi" w:hAnsiTheme="majorHAnsi" w:cstheme="majorHAnsi"/>
          <w:i/>
          <w:sz w:val="20"/>
          <w:szCs w:val="20"/>
        </w:rPr>
        <w:t>wymagane</w:t>
      </w:r>
      <w:r w:rsidR="00BD1389" w:rsidRPr="005848D8">
        <w:rPr>
          <w:rFonts w:asciiTheme="majorHAnsi" w:hAnsiTheme="majorHAnsi" w:cstheme="majorHAnsi"/>
          <w:sz w:val="20"/>
          <w:szCs w:val="20"/>
        </w:rPr>
        <w:t>) w</w:t>
      </w:r>
      <w:r w:rsidR="00DE2294" w:rsidRPr="005848D8">
        <w:rPr>
          <w:rFonts w:asciiTheme="majorHAnsi" w:hAnsiTheme="majorHAnsi" w:cstheme="majorHAnsi"/>
          <w:sz w:val="20"/>
          <w:szCs w:val="20"/>
        </w:rPr>
        <w:t xml:space="preserve"> wysokości i formie określonej w Rozdziale </w:t>
      </w:r>
      <w:r w:rsidR="00FB2F0A">
        <w:rPr>
          <w:rFonts w:asciiTheme="majorHAnsi" w:hAnsiTheme="majorHAnsi" w:cstheme="majorHAnsi"/>
          <w:sz w:val="20"/>
          <w:szCs w:val="20"/>
        </w:rPr>
        <w:t>XVIII</w:t>
      </w:r>
      <w:r w:rsidR="00EC2888" w:rsidRPr="005848D8">
        <w:rPr>
          <w:rFonts w:asciiTheme="majorHAnsi" w:hAnsiTheme="majorHAnsi" w:cstheme="majorHAnsi"/>
          <w:sz w:val="20"/>
          <w:szCs w:val="20"/>
        </w:rPr>
        <w:t xml:space="preserve"> S</w:t>
      </w:r>
      <w:r w:rsidR="00FD5C82" w:rsidRPr="005848D8">
        <w:rPr>
          <w:rFonts w:asciiTheme="majorHAnsi" w:hAnsiTheme="majorHAnsi" w:cstheme="majorHAnsi"/>
          <w:sz w:val="20"/>
          <w:szCs w:val="20"/>
        </w:rPr>
        <w:t>WZ.</w:t>
      </w:r>
    </w:p>
    <w:p w14:paraId="6B12F1DA"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552FBA" w:rsidRPr="005848D8">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5848D8">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 xml:space="preserve">Wykonawca będzie zobowiązany do podpisania umowy w miejscu i </w:t>
      </w:r>
      <w:r w:rsidR="00C83BC8" w:rsidRPr="005848D8">
        <w:rPr>
          <w:rFonts w:asciiTheme="majorHAnsi" w:hAnsiTheme="majorHAnsi" w:cstheme="majorHAnsi"/>
          <w:sz w:val="20"/>
          <w:szCs w:val="20"/>
        </w:rPr>
        <w:t>terminie</w:t>
      </w:r>
      <w:r w:rsidR="00DE2294" w:rsidRPr="005848D8">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5848D8" w:rsidRDefault="00FD5C82" w:rsidP="001E29ED">
      <w:pPr>
        <w:pStyle w:val="Akapitzlist"/>
        <w:spacing w:before="240" w:line="360" w:lineRule="auto"/>
        <w:ind w:left="426"/>
        <w:jc w:val="both"/>
        <w:rPr>
          <w:rFonts w:asciiTheme="majorHAnsi" w:hAnsiTheme="majorHAnsi" w:cstheme="majorHAnsi"/>
          <w:sz w:val="20"/>
          <w:szCs w:val="20"/>
        </w:rPr>
      </w:pPr>
      <w:r w:rsidRPr="005848D8">
        <w:rPr>
          <w:rFonts w:asciiTheme="majorHAnsi" w:hAnsiTheme="majorHAnsi" w:cstheme="majorHAnsi"/>
          <w:sz w:val="20"/>
          <w:szCs w:val="20"/>
        </w:rPr>
        <w:t xml:space="preserve">Zamawiający </w:t>
      </w:r>
      <w:r w:rsidRPr="005848D8">
        <w:rPr>
          <w:rFonts w:asciiTheme="majorHAnsi" w:hAnsiTheme="majorHAnsi" w:cstheme="majorHAnsi"/>
          <w:b/>
          <w:sz w:val="20"/>
          <w:szCs w:val="20"/>
        </w:rPr>
        <w:t>nie wymaga</w:t>
      </w:r>
      <w:r w:rsidRPr="005848D8">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35375969" w:rsidR="00FA3063" w:rsidRPr="005848D8" w:rsidRDefault="001E29ED" w:rsidP="003553BE">
      <w:pPr>
        <w:pStyle w:val="Akapitzlist"/>
        <w:numPr>
          <w:ilvl w:val="3"/>
          <w:numId w:val="19"/>
        </w:numPr>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5848D8">
        <w:rPr>
          <w:rFonts w:asciiTheme="majorHAnsi" w:hAnsiTheme="majorHAnsi" w:cstheme="majorHAnsi"/>
          <w:sz w:val="20"/>
          <w:szCs w:val="20"/>
        </w:rPr>
        <w:t>Wybrany Wykonawca jest zobowiązany do zawarcia umowy w sprawie zamówienia publiczne</w:t>
      </w:r>
      <w:r w:rsidR="002E24EC" w:rsidRPr="005848D8">
        <w:rPr>
          <w:rFonts w:asciiTheme="majorHAnsi" w:hAnsiTheme="majorHAnsi" w:cstheme="majorHAnsi"/>
          <w:sz w:val="20"/>
          <w:szCs w:val="20"/>
        </w:rPr>
        <w:t>go na warunkach określonych we W</w:t>
      </w:r>
      <w:r w:rsidR="00541DD9" w:rsidRPr="005848D8">
        <w:rPr>
          <w:rFonts w:asciiTheme="majorHAnsi" w:hAnsiTheme="majorHAnsi" w:cstheme="majorHAnsi"/>
          <w:sz w:val="20"/>
          <w:szCs w:val="20"/>
        </w:rPr>
        <w:t>zo</w:t>
      </w:r>
      <w:r w:rsidR="002E24EC" w:rsidRPr="005848D8">
        <w:rPr>
          <w:rFonts w:asciiTheme="majorHAnsi" w:hAnsiTheme="majorHAnsi" w:cstheme="majorHAnsi"/>
          <w:sz w:val="20"/>
          <w:szCs w:val="20"/>
        </w:rPr>
        <w:t>rze U</w:t>
      </w:r>
      <w:r w:rsidR="00541DD9"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C9247A">
        <w:rPr>
          <w:rFonts w:asciiTheme="majorHAnsi" w:hAnsiTheme="majorHAnsi" w:cstheme="majorHAnsi"/>
          <w:b/>
          <w:sz w:val="20"/>
          <w:szCs w:val="20"/>
        </w:rPr>
        <w:t>6</w:t>
      </w:r>
      <w:r w:rsidR="00D32541" w:rsidRPr="005848D8">
        <w:rPr>
          <w:rFonts w:asciiTheme="majorHAnsi" w:hAnsiTheme="majorHAnsi" w:cstheme="majorHAnsi"/>
          <w:b/>
          <w:sz w:val="20"/>
          <w:szCs w:val="20"/>
        </w:rPr>
        <w:t xml:space="preserve"> do SWZ</w:t>
      </w:r>
      <w:r w:rsidR="00541DD9" w:rsidRPr="005848D8">
        <w:rPr>
          <w:rFonts w:asciiTheme="majorHAnsi" w:hAnsiTheme="majorHAnsi" w:cstheme="majorHAnsi"/>
          <w:sz w:val="20"/>
          <w:szCs w:val="20"/>
        </w:rPr>
        <w:t>.</w:t>
      </w:r>
    </w:p>
    <w:p w14:paraId="061CC200" w14:textId="77777777" w:rsidR="00541DD9" w:rsidRPr="005848D8" w:rsidRDefault="001E29ED" w:rsidP="003553BE">
      <w:pPr>
        <w:pStyle w:val="Akapitzlist"/>
        <w:numPr>
          <w:ilvl w:val="3"/>
          <w:numId w:val="19"/>
        </w:numPr>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541DD9" w:rsidRPr="005848D8">
        <w:rPr>
          <w:rFonts w:asciiTheme="majorHAnsi" w:hAnsiTheme="majorHAnsi" w:cstheme="majorHAnsi"/>
          <w:sz w:val="20"/>
          <w:szCs w:val="20"/>
        </w:rPr>
        <w:t>Zakres świadczenia Wykonawcy wynikający z umowy jest tożsamy z jego zobowiązaniem zawartym w ofercie.</w:t>
      </w:r>
    </w:p>
    <w:p w14:paraId="184B31C0" w14:textId="3F1054E4" w:rsidR="00FA3063" w:rsidRPr="005848D8" w:rsidRDefault="001E29ED" w:rsidP="003553BE">
      <w:pPr>
        <w:pStyle w:val="Akapitzlist"/>
        <w:numPr>
          <w:ilvl w:val="3"/>
          <w:numId w:val="19"/>
        </w:numPr>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FA3063" w:rsidRPr="005848D8">
        <w:rPr>
          <w:rFonts w:asciiTheme="majorHAnsi" w:hAnsiTheme="majorHAnsi" w:cstheme="majorHAnsi"/>
          <w:sz w:val="20"/>
          <w:szCs w:val="20"/>
        </w:rPr>
        <w:t xml:space="preserve">Zamawiający przewiduje możliwość </w:t>
      </w:r>
      <w:r w:rsidR="00014473" w:rsidRPr="005848D8">
        <w:rPr>
          <w:rFonts w:asciiTheme="majorHAnsi" w:hAnsiTheme="majorHAnsi" w:cstheme="majorHAnsi"/>
          <w:sz w:val="20"/>
          <w:szCs w:val="20"/>
        </w:rPr>
        <w:t xml:space="preserve">zmiany zawartej umowy w stosunku do treści wybranej </w:t>
      </w:r>
      <w:r w:rsidR="002E24EC" w:rsidRPr="005848D8">
        <w:rPr>
          <w:rFonts w:asciiTheme="majorHAnsi" w:hAnsiTheme="majorHAnsi" w:cstheme="majorHAnsi"/>
          <w:sz w:val="20"/>
          <w:szCs w:val="20"/>
        </w:rPr>
        <w:t xml:space="preserve">oferty w zakresie </w:t>
      </w:r>
      <w:r w:rsidR="00033137" w:rsidRPr="005848D8">
        <w:rPr>
          <w:rFonts w:asciiTheme="majorHAnsi" w:hAnsiTheme="majorHAnsi" w:cstheme="majorHAnsi"/>
          <w:sz w:val="20"/>
          <w:szCs w:val="20"/>
        </w:rPr>
        <w:t>u</w:t>
      </w:r>
      <w:r w:rsidR="00333440" w:rsidRPr="005848D8">
        <w:rPr>
          <w:rFonts w:asciiTheme="majorHAnsi" w:hAnsiTheme="majorHAnsi" w:cstheme="majorHAnsi"/>
          <w:sz w:val="20"/>
          <w:szCs w:val="20"/>
        </w:rPr>
        <w:t xml:space="preserve">regulowanym w art. </w:t>
      </w:r>
      <w:r w:rsidR="00033137" w:rsidRPr="005848D8">
        <w:rPr>
          <w:rFonts w:asciiTheme="majorHAnsi" w:hAnsiTheme="majorHAnsi" w:cstheme="majorHAnsi"/>
          <w:sz w:val="20"/>
          <w:szCs w:val="20"/>
        </w:rPr>
        <w:t xml:space="preserve">454-455 </w:t>
      </w:r>
      <w:proofErr w:type="spellStart"/>
      <w:r w:rsidR="00F630B3"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oraz </w:t>
      </w:r>
      <w:r w:rsidR="002E24EC" w:rsidRPr="005848D8">
        <w:rPr>
          <w:rFonts w:asciiTheme="majorHAnsi" w:hAnsiTheme="majorHAnsi" w:cstheme="majorHAnsi"/>
          <w:sz w:val="20"/>
          <w:szCs w:val="20"/>
        </w:rPr>
        <w:t>wskazanym we Wzorze U</w:t>
      </w:r>
      <w:r w:rsidR="00014473"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C9247A">
        <w:rPr>
          <w:rFonts w:asciiTheme="majorHAnsi" w:hAnsiTheme="majorHAnsi" w:cstheme="majorHAnsi"/>
          <w:b/>
          <w:sz w:val="20"/>
          <w:szCs w:val="20"/>
        </w:rPr>
        <w:t>6</w:t>
      </w:r>
      <w:r w:rsidR="00B4310F" w:rsidRPr="005848D8">
        <w:rPr>
          <w:rFonts w:asciiTheme="majorHAnsi" w:hAnsiTheme="majorHAnsi" w:cstheme="majorHAnsi"/>
          <w:b/>
          <w:sz w:val="20"/>
          <w:szCs w:val="20"/>
        </w:rPr>
        <w:t xml:space="preserve"> </w:t>
      </w:r>
      <w:r w:rsidR="00D32541" w:rsidRPr="005848D8">
        <w:rPr>
          <w:rFonts w:asciiTheme="majorHAnsi" w:hAnsiTheme="majorHAnsi" w:cstheme="majorHAnsi"/>
          <w:b/>
          <w:sz w:val="20"/>
          <w:szCs w:val="20"/>
        </w:rPr>
        <w:t>do SWZ</w:t>
      </w:r>
      <w:r w:rsidR="00014473" w:rsidRPr="005848D8">
        <w:rPr>
          <w:rFonts w:asciiTheme="majorHAnsi" w:hAnsiTheme="majorHAnsi" w:cstheme="majorHAnsi"/>
          <w:sz w:val="20"/>
          <w:szCs w:val="20"/>
        </w:rPr>
        <w:t>.</w:t>
      </w:r>
    </w:p>
    <w:p w14:paraId="17C0629E" w14:textId="77777777" w:rsidR="00D5449A" w:rsidRPr="005848D8" w:rsidRDefault="001E29ED" w:rsidP="003553BE">
      <w:pPr>
        <w:pStyle w:val="Akapitzlist"/>
        <w:numPr>
          <w:ilvl w:val="3"/>
          <w:numId w:val="19"/>
        </w:numPr>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014473" w:rsidRPr="005848D8">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5848D8" w:rsidRDefault="001E29ED" w:rsidP="005848D8">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p>
    <w:p w14:paraId="3CF3EAD5"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r w:rsidR="006204E8" w:rsidRPr="005848D8">
        <w:rPr>
          <w:rFonts w:asciiTheme="majorHAnsi" w:hAnsiTheme="majorHAnsi" w:cstheme="majorHAnsi"/>
          <w:sz w:val="20"/>
          <w:szCs w:val="20"/>
        </w:rPr>
        <w:t>oraz Rzecznikowi Małych i Średnich Przedsiębiorców.</w:t>
      </w:r>
    </w:p>
    <w:p w14:paraId="7484B1EF"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Odwołanie przysługuje na:</w:t>
      </w:r>
    </w:p>
    <w:p w14:paraId="21AB25BF"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5848D8" w:rsidRDefault="006204E8"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5.</w:t>
      </w:r>
      <w:r w:rsidRPr="005848D8">
        <w:rPr>
          <w:rFonts w:asciiTheme="majorHAnsi" w:hAnsiTheme="majorHAnsi" w:cstheme="majorHAnsi"/>
          <w:sz w:val="20"/>
          <w:szCs w:val="20"/>
        </w:rPr>
        <w:tab/>
      </w:r>
      <w:r w:rsidR="00924F4B" w:rsidRPr="005848D8">
        <w:rPr>
          <w:rFonts w:asciiTheme="majorHAnsi" w:hAnsiTheme="majorHAnsi" w:cstheme="majorHAnsi"/>
          <w:sz w:val="20"/>
          <w:szCs w:val="20"/>
        </w:rPr>
        <w:t>Odwołanie</w:t>
      </w:r>
      <w:r w:rsidRPr="005848D8">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6.</w:t>
      </w:r>
      <w:r w:rsidRPr="005848D8">
        <w:rPr>
          <w:rFonts w:asciiTheme="majorHAnsi" w:hAnsiTheme="majorHAnsi" w:cstheme="majorHAnsi"/>
          <w:sz w:val="20"/>
          <w:szCs w:val="20"/>
        </w:rPr>
        <w:tab/>
        <w:t>Odwołanie wnosi się w terminie:</w:t>
      </w:r>
    </w:p>
    <w:p w14:paraId="10FC96AB"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lastRenderedPageBreak/>
        <w:t>2)</w:t>
      </w:r>
      <w:r w:rsidRPr="005848D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5848D8" w:rsidRDefault="006204E8" w:rsidP="005848D8">
      <w:pPr>
        <w:suppressAutoHyphens/>
        <w:spacing w:line="276" w:lineRule="auto"/>
        <w:ind w:left="448" w:hanging="448"/>
        <w:jc w:val="both"/>
        <w:rPr>
          <w:rFonts w:asciiTheme="majorHAnsi" w:hAnsiTheme="majorHAnsi" w:cstheme="majorHAnsi"/>
          <w:sz w:val="20"/>
          <w:szCs w:val="20"/>
        </w:rPr>
      </w:pPr>
      <w:r w:rsidRPr="005848D8">
        <w:rPr>
          <w:rFonts w:asciiTheme="majorHAnsi" w:hAnsiTheme="majorHAnsi" w:cstheme="majorHAnsi"/>
          <w:b/>
          <w:bCs/>
          <w:sz w:val="20"/>
          <w:szCs w:val="20"/>
        </w:rPr>
        <w:t>7.</w:t>
      </w:r>
      <w:r w:rsidRPr="005848D8">
        <w:rPr>
          <w:rFonts w:asciiTheme="majorHAnsi" w:hAnsiTheme="majorHAnsi" w:cstheme="majorHAnsi"/>
          <w:b/>
          <w:bCs/>
          <w:sz w:val="20"/>
          <w:szCs w:val="20"/>
        </w:rPr>
        <w:tab/>
      </w:r>
      <w:r w:rsidRPr="005848D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5848D8">
        <w:rPr>
          <w:rFonts w:asciiTheme="majorHAnsi" w:hAnsiTheme="majorHAnsi" w:cstheme="majorHAnsi"/>
          <w:sz w:val="20"/>
          <w:szCs w:val="20"/>
        </w:rPr>
        <w:t>.</w:t>
      </w:r>
    </w:p>
    <w:p w14:paraId="20BDDC4E" w14:textId="128B4324"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Na orzeczenie Izby oraz postanowienie Prezesa Izby, o którym mowa w art. 519 ust. 1 ustawy </w:t>
      </w:r>
      <w:proofErr w:type="spellStart"/>
      <w:r w:rsidR="00784495" w:rsidRPr="005848D8">
        <w:rPr>
          <w:rFonts w:asciiTheme="majorHAnsi" w:hAnsiTheme="majorHAnsi" w:cstheme="majorHAnsi"/>
          <w:sz w:val="20"/>
          <w:szCs w:val="20"/>
        </w:rPr>
        <w:t>Pzp</w:t>
      </w:r>
      <w:proofErr w:type="spellEnd"/>
      <w:r w:rsidR="00784495" w:rsidRPr="005848D8">
        <w:rPr>
          <w:rFonts w:asciiTheme="majorHAnsi" w:hAnsiTheme="majorHAnsi" w:cstheme="majorHAnsi"/>
          <w:sz w:val="20"/>
          <w:szCs w:val="20"/>
        </w:rPr>
        <w:t>.</w:t>
      </w:r>
      <w:r w:rsidRPr="005848D8">
        <w:rPr>
          <w:rFonts w:asciiTheme="majorHAnsi" w:hAnsiTheme="majorHAnsi" w:cstheme="majorHAnsi"/>
          <w:sz w:val="20"/>
          <w:szCs w:val="20"/>
        </w:rPr>
        <w:t>, stronom oraz uczestnikom postępowania odwoławczego przysługuje skarga do sądu.</w:t>
      </w:r>
    </w:p>
    <w:p w14:paraId="2EB9544F" w14:textId="5FDB4589"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w:t>
      </w:r>
      <w:r w:rsidRPr="005848D8">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432" w:type="dxa"/>
        <w:tblInd w:w="108" w:type="dxa"/>
        <w:tblLook w:val="04A0" w:firstRow="1" w:lastRow="0" w:firstColumn="1" w:lastColumn="0" w:noHBand="0" w:noVBand="1"/>
      </w:tblPr>
      <w:tblGrid>
        <w:gridCol w:w="2367"/>
        <w:gridCol w:w="7065"/>
      </w:tblGrid>
      <w:tr w:rsidR="00EB0D6C" w:rsidRPr="00EB0D6C" w14:paraId="357BE8B5" w14:textId="77777777" w:rsidTr="001868E0">
        <w:trPr>
          <w:trHeight w:val="607"/>
        </w:trPr>
        <w:tc>
          <w:tcPr>
            <w:tcW w:w="2367" w:type="dxa"/>
          </w:tcPr>
          <w:p w14:paraId="6739695D" w14:textId="77777777"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Załącznik nr 1</w:t>
            </w:r>
          </w:p>
        </w:tc>
        <w:tc>
          <w:tcPr>
            <w:tcW w:w="7065" w:type="dxa"/>
          </w:tcPr>
          <w:p w14:paraId="208BFD2A" w14:textId="77777777"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tc>
      </w:tr>
      <w:tr w:rsidR="00EB0D6C" w:rsidRPr="00EB0D6C" w14:paraId="2977B50F" w14:textId="77777777" w:rsidTr="001868E0">
        <w:trPr>
          <w:trHeight w:val="768"/>
        </w:trPr>
        <w:tc>
          <w:tcPr>
            <w:tcW w:w="2367" w:type="dxa"/>
          </w:tcPr>
          <w:p w14:paraId="6D9B4749" w14:textId="3D129AC8" w:rsidR="00EB0D6C" w:rsidRPr="005848D8" w:rsidRDefault="00EB0D6C" w:rsidP="00201932">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2</w:t>
            </w:r>
            <w:r w:rsidR="00C77BB5" w:rsidRPr="005848D8">
              <w:rPr>
                <w:rFonts w:asciiTheme="majorHAnsi" w:hAnsiTheme="majorHAnsi" w:cs="Calibri Light"/>
                <w:sz w:val="20"/>
                <w:szCs w:val="20"/>
              </w:rPr>
              <w:t>,2a</w:t>
            </w:r>
            <w:r w:rsidR="00BE7A40">
              <w:rPr>
                <w:rFonts w:asciiTheme="majorHAnsi" w:hAnsiTheme="majorHAnsi" w:cs="Calibri Light"/>
                <w:sz w:val="20"/>
                <w:szCs w:val="20"/>
              </w:rPr>
              <w:t>,2b,2c</w:t>
            </w:r>
          </w:p>
        </w:tc>
        <w:tc>
          <w:tcPr>
            <w:tcW w:w="7065" w:type="dxa"/>
          </w:tcPr>
          <w:p w14:paraId="790AAC0F" w14:textId="77777777" w:rsidR="00EB0D6C" w:rsidRPr="005848D8" w:rsidRDefault="00EB0D6C"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770D59" w:rsidRPr="00770D59" w14:paraId="7ACE360E" w14:textId="77777777" w:rsidTr="001868E0">
        <w:trPr>
          <w:trHeight w:val="759"/>
        </w:trPr>
        <w:tc>
          <w:tcPr>
            <w:tcW w:w="2367" w:type="dxa"/>
          </w:tcPr>
          <w:p w14:paraId="7069D2CB"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3</w:t>
            </w:r>
          </w:p>
        </w:tc>
        <w:tc>
          <w:tcPr>
            <w:tcW w:w="7065" w:type="dxa"/>
          </w:tcPr>
          <w:p w14:paraId="26C8A77D"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770D59" w:rsidRPr="00770D59" w14:paraId="12A1A105" w14:textId="77777777" w:rsidTr="001868E0">
        <w:trPr>
          <w:trHeight w:val="768"/>
        </w:trPr>
        <w:tc>
          <w:tcPr>
            <w:tcW w:w="2367" w:type="dxa"/>
          </w:tcPr>
          <w:p w14:paraId="53FCBA82"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4</w:t>
            </w:r>
          </w:p>
        </w:tc>
        <w:tc>
          <w:tcPr>
            <w:tcW w:w="7065" w:type="dxa"/>
          </w:tcPr>
          <w:p w14:paraId="218BFE25" w14:textId="414C4C3F" w:rsidR="00ED2C55" w:rsidRPr="005848D8" w:rsidRDefault="00EB0D6C" w:rsidP="00ED2C55">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D2C55" w:rsidRPr="00EB0D6C" w14:paraId="020978A8" w14:textId="77777777" w:rsidTr="008C300B">
        <w:trPr>
          <w:trHeight w:val="1568"/>
        </w:trPr>
        <w:tc>
          <w:tcPr>
            <w:tcW w:w="2367" w:type="dxa"/>
          </w:tcPr>
          <w:p w14:paraId="37FB8FF3" w14:textId="0FFA4C5C" w:rsidR="00ED2C55" w:rsidRPr="005848D8" w:rsidRDefault="00ED2C55" w:rsidP="00ED2C55">
            <w:pPr>
              <w:suppressAutoHyphens/>
              <w:spacing w:line="360" w:lineRule="auto"/>
              <w:rPr>
                <w:rFonts w:asciiTheme="majorHAnsi" w:hAnsiTheme="majorHAnsi" w:cs="Calibri Light"/>
                <w:sz w:val="20"/>
                <w:szCs w:val="20"/>
              </w:rPr>
            </w:pPr>
          </w:p>
          <w:p w14:paraId="3754BCFE" w14:textId="6EE5DE0C" w:rsidR="008B7E63" w:rsidRDefault="008B7E63"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C9247A">
              <w:rPr>
                <w:rFonts w:asciiTheme="majorHAnsi" w:hAnsiTheme="majorHAnsi" w:cs="Calibri Light"/>
                <w:sz w:val="20"/>
                <w:szCs w:val="20"/>
              </w:rPr>
              <w:t>5</w:t>
            </w:r>
          </w:p>
          <w:p w14:paraId="31F5E925" w14:textId="09D89F53" w:rsidR="004C05D6" w:rsidRPr="005848D8" w:rsidRDefault="004C05D6" w:rsidP="00ED2C55">
            <w:pPr>
              <w:suppressAutoHyphens/>
              <w:spacing w:line="360" w:lineRule="auto"/>
              <w:rPr>
                <w:rFonts w:asciiTheme="majorHAnsi" w:hAnsiTheme="majorHAnsi" w:cs="Calibri Light"/>
                <w:sz w:val="20"/>
                <w:szCs w:val="20"/>
              </w:rPr>
            </w:pPr>
            <w:r>
              <w:rPr>
                <w:rFonts w:asciiTheme="majorHAnsi" w:hAnsiTheme="majorHAnsi" w:cs="Calibri Light"/>
                <w:sz w:val="20"/>
                <w:szCs w:val="20"/>
              </w:rPr>
              <w:t xml:space="preserve">Załącznik nr </w:t>
            </w:r>
            <w:r w:rsidR="00C9247A">
              <w:rPr>
                <w:rFonts w:asciiTheme="majorHAnsi" w:hAnsiTheme="majorHAnsi" w:cs="Calibri Light"/>
                <w:sz w:val="20"/>
                <w:szCs w:val="20"/>
              </w:rPr>
              <w:t>6</w:t>
            </w:r>
          </w:p>
          <w:p w14:paraId="04DB1079" w14:textId="77777777" w:rsidR="00ED2C55" w:rsidRPr="005848D8" w:rsidRDefault="00ED2C55" w:rsidP="00EB0D6C">
            <w:pPr>
              <w:suppressAutoHyphens/>
              <w:spacing w:line="360" w:lineRule="auto"/>
              <w:rPr>
                <w:rFonts w:asciiTheme="majorHAnsi" w:hAnsiTheme="majorHAnsi" w:cs="Calibri Light"/>
                <w:sz w:val="20"/>
                <w:szCs w:val="20"/>
              </w:rPr>
            </w:pPr>
          </w:p>
        </w:tc>
        <w:tc>
          <w:tcPr>
            <w:tcW w:w="7065" w:type="dxa"/>
          </w:tcPr>
          <w:p w14:paraId="3C5F91C9" w14:textId="7185AC4A" w:rsidR="008B7E63" w:rsidRPr="005848D8" w:rsidRDefault="008B7E63" w:rsidP="00EB0D6C">
            <w:pPr>
              <w:suppressAutoHyphens/>
              <w:spacing w:line="360" w:lineRule="auto"/>
              <w:rPr>
                <w:rFonts w:asciiTheme="majorHAnsi" w:hAnsiTheme="majorHAnsi" w:cs="Calibri Light"/>
                <w:sz w:val="20"/>
                <w:szCs w:val="20"/>
              </w:rPr>
            </w:pPr>
          </w:p>
          <w:p w14:paraId="339A651F" w14:textId="77777777" w:rsidR="00ED2C55" w:rsidRDefault="004C05D6" w:rsidP="00EB0D6C">
            <w:pPr>
              <w:suppressAutoHyphens/>
              <w:spacing w:line="360" w:lineRule="auto"/>
              <w:rPr>
                <w:rFonts w:asciiTheme="majorHAnsi" w:hAnsiTheme="majorHAnsi" w:cs="Calibri Light"/>
                <w:sz w:val="20"/>
                <w:szCs w:val="20"/>
              </w:rPr>
            </w:pPr>
            <w:r>
              <w:rPr>
                <w:rFonts w:asciiTheme="majorHAnsi" w:hAnsiTheme="majorHAnsi" w:cs="Calibri Light"/>
                <w:sz w:val="20"/>
                <w:szCs w:val="20"/>
              </w:rPr>
              <w:t>Wykaz doświadczenia</w:t>
            </w:r>
          </w:p>
          <w:p w14:paraId="63139A0B" w14:textId="1F868664" w:rsidR="004C05D6" w:rsidRPr="005848D8" w:rsidRDefault="004C05D6" w:rsidP="00EB0D6C">
            <w:pPr>
              <w:suppressAutoHyphens/>
              <w:spacing w:line="360" w:lineRule="auto"/>
              <w:rPr>
                <w:rFonts w:asciiTheme="majorHAnsi" w:hAnsiTheme="majorHAnsi" w:cs="Calibri Light"/>
                <w:sz w:val="20"/>
                <w:szCs w:val="20"/>
              </w:rPr>
            </w:pPr>
            <w:r>
              <w:rPr>
                <w:rFonts w:asciiTheme="majorHAnsi" w:hAnsiTheme="majorHAnsi" w:cs="Calibri Light"/>
                <w:sz w:val="20"/>
                <w:szCs w:val="20"/>
              </w:rPr>
              <w:t>Projekt umowy</w:t>
            </w:r>
          </w:p>
        </w:tc>
      </w:tr>
      <w:tr w:rsidR="00EB0D6C" w:rsidRPr="00F77ECD" w14:paraId="65C24CE8" w14:textId="77777777" w:rsidTr="001868E0">
        <w:trPr>
          <w:trHeight w:val="1148"/>
        </w:trPr>
        <w:tc>
          <w:tcPr>
            <w:tcW w:w="2367" w:type="dxa"/>
          </w:tcPr>
          <w:p w14:paraId="0852CBE8" w14:textId="77777777" w:rsidR="00EB0D6C" w:rsidRPr="00EB0D6C" w:rsidRDefault="00EB0D6C" w:rsidP="00EB0D6C">
            <w:pPr>
              <w:suppressAutoHyphens/>
              <w:spacing w:line="360" w:lineRule="auto"/>
              <w:rPr>
                <w:rFonts w:asciiTheme="majorHAnsi" w:hAnsiTheme="majorHAnsi" w:cs="Calibri Light"/>
                <w:sz w:val="22"/>
                <w:szCs w:val="22"/>
              </w:rPr>
            </w:pPr>
          </w:p>
        </w:tc>
        <w:tc>
          <w:tcPr>
            <w:tcW w:w="7065" w:type="dxa"/>
          </w:tcPr>
          <w:p w14:paraId="6B65364E" w14:textId="77777777" w:rsidR="00EB0D6C" w:rsidRPr="00F77ECD" w:rsidRDefault="00EB0D6C" w:rsidP="008C300B">
            <w:pPr>
              <w:suppressAutoHyphens/>
              <w:rPr>
                <w:rFonts w:asciiTheme="majorHAnsi" w:hAnsiTheme="majorHAnsi" w:cs="Calibri Light"/>
                <w:i/>
                <w:iCs/>
                <w:sz w:val="22"/>
                <w:szCs w:val="22"/>
              </w:rPr>
            </w:pPr>
          </w:p>
          <w:p w14:paraId="24E142ED" w14:textId="77777777" w:rsidR="00EB0D6C" w:rsidRPr="00F77ECD" w:rsidRDefault="00EB0D6C" w:rsidP="008C300B">
            <w:pPr>
              <w:tabs>
                <w:tab w:val="num" w:pos="0"/>
              </w:tabs>
              <w:suppressAutoHyphens/>
              <w:spacing w:after="40"/>
              <w:jc w:val="right"/>
              <w:rPr>
                <w:rFonts w:ascii="Calibri" w:hAnsi="Calibri" w:cs="Calibri Light"/>
                <w:b/>
                <w:i/>
                <w:iCs/>
                <w:sz w:val="22"/>
                <w:szCs w:val="22"/>
              </w:rPr>
            </w:pPr>
            <w:r w:rsidRPr="00F77ECD">
              <w:rPr>
                <w:rFonts w:ascii="Calibri" w:hAnsi="Calibri" w:cs="Calibri Light"/>
                <w:b/>
                <w:i/>
                <w:iCs/>
                <w:sz w:val="22"/>
                <w:szCs w:val="22"/>
              </w:rPr>
              <w:t>Zatwierdzam:</w:t>
            </w:r>
          </w:p>
          <w:p w14:paraId="48790504" w14:textId="68CC50B9" w:rsidR="00EB0D6C" w:rsidRPr="008C300B" w:rsidRDefault="00EB0D6C" w:rsidP="008C300B">
            <w:pPr>
              <w:tabs>
                <w:tab w:val="num" w:pos="0"/>
              </w:tabs>
              <w:suppressAutoHyphens/>
              <w:spacing w:after="40"/>
              <w:jc w:val="right"/>
              <w:rPr>
                <w:rFonts w:ascii="Calibri" w:hAnsi="Calibri" w:cs="Calibri Light"/>
                <w:i/>
                <w:iCs/>
                <w:sz w:val="22"/>
                <w:szCs w:val="22"/>
                <w:lang w:eastAsia="ar-SA"/>
              </w:rPr>
            </w:pPr>
            <w:r w:rsidRPr="00F77ECD">
              <w:rPr>
                <w:rFonts w:ascii="Calibri" w:hAnsi="Calibri" w:cs="Calibri Light"/>
                <w:b/>
                <w:i/>
                <w:iCs/>
                <w:sz w:val="22"/>
                <w:szCs w:val="22"/>
              </w:rPr>
              <w:t>(-)</w:t>
            </w:r>
            <w:r w:rsidRPr="00F77ECD">
              <w:rPr>
                <w:rFonts w:ascii="Calibri" w:hAnsi="Calibri" w:cs="Calibri Light"/>
                <w:b/>
                <w:i/>
                <w:iCs/>
                <w:sz w:val="22"/>
                <w:szCs w:val="22"/>
              </w:rPr>
              <w:tab/>
            </w:r>
            <w:r w:rsidRPr="00F77ECD">
              <w:rPr>
                <w:rFonts w:ascii="Calibri" w:hAnsi="Calibri" w:cs="Calibri Light"/>
                <w:i/>
                <w:iCs/>
                <w:sz w:val="22"/>
                <w:szCs w:val="22"/>
                <w:lang w:eastAsia="ar-SA"/>
              </w:rPr>
              <w:t xml:space="preserve">Kanclerz UKW                                                                                                                                                        </w:t>
            </w:r>
          </w:p>
        </w:tc>
      </w:tr>
    </w:tbl>
    <w:p w14:paraId="6A0D540B" w14:textId="3D02F22D" w:rsidR="00EB0D6C" w:rsidRPr="00EB0D6C" w:rsidRDefault="00EB0D6C" w:rsidP="00EB0D6C">
      <w:pPr>
        <w:suppressAutoHyphens/>
        <w:spacing w:line="276" w:lineRule="auto"/>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r w:rsidR="00417485">
        <w:rPr>
          <w:rFonts w:asciiTheme="majorHAnsi" w:hAnsiTheme="majorHAnsi" w:cs="Calibri Light"/>
          <w:i/>
          <w:sz w:val="22"/>
          <w:szCs w:val="22"/>
          <w:lang w:eastAsia="ar-SA"/>
        </w:rPr>
        <w:t>..........</w:t>
      </w:r>
    </w:p>
    <w:p w14:paraId="0D35CF06" w14:textId="7BE47B4C" w:rsidR="003D2D88" w:rsidRPr="00417485" w:rsidRDefault="00EB0D6C" w:rsidP="00417485">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sectPr w:rsidR="003D2D88" w:rsidRPr="00417485" w:rsidSect="0075798F">
      <w:pgSz w:w="11906" w:h="16838"/>
      <w:pgMar w:top="851" w:right="1134" w:bottom="1134"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E448" w14:textId="77777777" w:rsidR="00EC0940" w:rsidRDefault="00EC0940">
      <w:r>
        <w:separator/>
      </w:r>
    </w:p>
  </w:endnote>
  <w:endnote w:type="continuationSeparator" w:id="0">
    <w:p w14:paraId="2CC3FFE4" w14:textId="77777777" w:rsidR="00EC0940" w:rsidRDefault="00EC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50B7089"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F47855">
      <w:rPr>
        <w:rFonts w:ascii="Arial" w:hAnsi="Arial" w:cs="Arial"/>
        <w:b/>
        <w:bCs/>
        <w:noProof/>
        <w:sz w:val="16"/>
        <w:szCs w:val="16"/>
      </w:rPr>
      <w:t>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F4785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99DF" w14:textId="77777777" w:rsidR="00EC0940" w:rsidRDefault="00EC0940">
      <w:r>
        <w:separator/>
      </w:r>
    </w:p>
  </w:footnote>
  <w:footnote w:type="continuationSeparator" w:id="0">
    <w:p w14:paraId="7C1BB7AB" w14:textId="77777777" w:rsidR="00EC0940" w:rsidRDefault="00EC0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3651D7"/>
    <w:multiLevelType w:val="multilevel"/>
    <w:tmpl w:val="ABA08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22D2817"/>
    <w:multiLevelType w:val="hybridMultilevel"/>
    <w:tmpl w:val="AE1CF880"/>
    <w:lvl w:ilvl="0" w:tplc="04150001">
      <w:start w:val="1"/>
      <w:numFmt w:val="bullet"/>
      <w:lvlText w:val=""/>
      <w:lvlJc w:val="left"/>
      <w:pPr>
        <w:ind w:left="720" w:hanging="360"/>
      </w:pPr>
      <w:rPr>
        <w:rFonts w:ascii="Symbol" w:hAnsi="Symbol" w:hint="default"/>
      </w:rPr>
    </w:lvl>
    <w:lvl w:ilvl="1" w:tplc="0DC47102">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3B4C40"/>
    <w:multiLevelType w:val="hybridMultilevel"/>
    <w:tmpl w:val="D8BEAAC4"/>
    <w:lvl w:ilvl="0" w:tplc="0415000F">
      <w:start w:val="1"/>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1"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D91397"/>
    <w:multiLevelType w:val="hybridMultilevel"/>
    <w:tmpl w:val="E05A86FC"/>
    <w:lvl w:ilvl="0" w:tplc="1EC4CB2C">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545F91"/>
    <w:multiLevelType w:val="multilevel"/>
    <w:tmpl w:val="DED64B7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057008B"/>
    <w:multiLevelType w:val="hybridMultilevel"/>
    <w:tmpl w:val="2CCA952E"/>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2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5"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885307B"/>
    <w:multiLevelType w:val="hybridMultilevel"/>
    <w:tmpl w:val="1A28C85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15:restartNumberingAfterBreak="0">
    <w:nsid w:val="2FBE3D3A"/>
    <w:multiLevelType w:val="hybridMultilevel"/>
    <w:tmpl w:val="FF286238"/>
    <w:lvl w:ilvl="0" w:tplc="C2CC7FD4">
      <w:start w:val="1"/>
      <w:numFmt w:val="upperRoman"/>
      <w:lvlText w:val="%1."/>
      <w:lvlJc w:val="left"/>
      <w:pPr>
        <w:ind w:left="720" w:hanging="720"/>
      </w:pPr>
      <w:rPr>
        <w:rFonts w:cs="Times New Roman" w:hint="default"/>
        <w:b/>
      </w:rPr>
    </w:lvl>
    <w:lvl w:ilvl="1" w:tplc="939C6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12A4DFC"/>
    <w:multiLevelType w:val="hybridMultilevel"/>
    <w:tmpl w:val="6472E6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37139F8"/>
    <w:multiLevelType w:val="hybridMultilevel"/>
    <w:tmpl w:val="898AE0BC"/>
    <w:lvl w:ilvl="0" w:tplc="4D0AD6E0">
      <w:start w:val="1"/>
      <w:numFmt w:val="lowerLetter"/>
      <w:lvlText w:val="%1)"/>
      <w:lvlJc w:val="left"/>
      <w:pPr>
        <w:ind w:left="720" w:hanging="360"/>
      </w:pPr>
      <w:rPr>
        <w:rFonts w:asciiTheme="majorHAnsi" w:eastAsia="Times New Roman"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3F7F18"/>
    <w:multiLevelType w:val="hybridMultilevel"/>
    <w:tmpl w:val="F294A530"/>
    <w:lvl w:ilvl="0" w:tplc="AF68BBA6">
      <w:start w:val="1"/>
      <w:numFmt w:val="decimal"/>
      <w:lvlText w:val="%1."/>
      <w:lvlJc w:val="left"/>
      <w:pPr>
        <w:tabs>
          <w:tab w:val="num" w:pos="8869"/>
        </w:tabs>
        <w:ind w:left="8869" w:hanging="363"/>
      </w:pPr>
      <w:rPr>
        <w:rFonts w:asciiTheme="majorHAnsi" w:eastAsia="Times New Roman" w:hAnsiTheme="majorHAnsi" w:cstheme="majorHAnsi"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CBD5DE6"/>
    <w:multiLevelType w:val="hybridMultilevel"/>
    <w:tmpl w:val="80E8E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C65926"/>
    <w:multiLevelType w:val="hybridMultilevel"/>
    <w:tmpl w:val="7A023FDA"/>
    <w:lvl w:ilvl="0" w:tplc="341801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6C0D9A"/>
    <w:multiLevelType w:val="multilevel"/>
    <w:tmpl w:val="7E9E13AC"/>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43"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0D23E8A"/>
    <w:multiLevelType w:val="hybridMultilevel"/>
    <w:tmpl w:val="F6746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2194E8A"/>
    <w:multiLevelType w:val="hybridMultilevel"/>
    <w:tmpl w:val="9ABC84B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29A1F2D"/>
    <w:multiLevelType w:val="multilevel"/>
    <w:tmpl w:val="175ED548"/>
    <w:lvl w:ilvl="0">
      <w:start w:val="13"/>
      <w:numFmt w:val="decimal"/>
      <w:lvlText w:val="%1."/>
      <w:lvlJc w:val="left"/>
      <w:pPr>
        <w:ind w:left="405" w:hanging="405"/>
      </w:pPr>
      <w:rPr>
        <w:rFonts w:hint="default"/>
        <w:b w:val="0"/>
        <w:bCs/>
        <w:sz w:val="20"/>
        <w:szCs w:val="20"/>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B6E60D3"/>
    <w:multiLevelType w:val="hybridMultilevel"/>
    <w:tmpl w:val="7144AE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5" w15:restartNumberingAfterBreak="0">
    <w:nsid w:val="67D2374C"/>
    <w:multiLevelType w:val="hybridMultilevel"/>
    <w:tmpl w:val="A00A30A8"/>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6"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2"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6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4"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60"/>
  </w:num>
  <w:num w:numId="5">
    <w:abstractNumId w:val="41"/>
  </w:num>
  <w:num w:numId="6">
    <w:abstractNumId w:val="57"/>
  </w:num>
  <w:num w:numId="7">
    <w:abstractNumId w:val="14"/>
  </w:num>
  <w:num w:numId="8">
    <w:abstractNumId w:val="27"/>
  </w:num>
  <w:num w:numId="9">
    <w:abstractNumId w:val="22"/>
  </w:num>
  <w:num w:numId="10">
    <w:abstractNumId w:val="29"/>
  </w:num>
  <w:num w:numId="11">
    <w:abstractNumId w:val="15"/>
  </w:num>
  <w:num w:numId="12">
    <w:abstractNumId w:val="55"/>
  </w:num>
  <w:num w:numId="13">
    <w:abstractNumId w:val="53"/>
  </w:num>
  <w:num w:numId="14">
    <w:abstractNumId w:val="51"/>
    <w:lvlOverride w:ilvl="0">
      <w:startOverride w:val="1"/>
    </w:lvlOverride>
  </w:num>
  <w:num w:numId="15">
    <w:abstractNumId w:val="40"/>
    <w:lvlOverride w:ilvl="0">
      <w:startOverride w:val="1"/>
    </w:lvlOverride>
  </w:num>
  <w:num w:numId="16">
    <w:abstractNumId w:val="26"/>
  </w:num>
  <w:num w:numId="17">
    <w:abstractNumId w:val="17"/>
  </w:num>
  <w:num w:numId="18">
    <w:abstractNumId w:val="52"/>
  </w:num>
  <w:num w:numId="19">
    <w:abstractNumId w:val="33"/>
  </w:num>
  <w:num w:numId="20">
    <w:abstractNumId w:val="28"/>
  </w:num>
  <w:num w:numId="21">
    <w:abstractNumId w:val="63"/>
  </w:num>
  <w:num w:numId="22">
    <w:abstractNumId w:val="64"/>
  </w:num>
  <w:num w:numId="23">
    <w:abstractNumId w:val="36"/>
  </w:num>
  <w:num w:numId="24">
    <w:abstractNumId w:val="32"/>
  </w:num>
  <w:num w:numId="25">
    <w:abstractNumId w:val="23"/>
  </w:num>
  <w:num w:numId="26">
    <w:abstractNumId w:val="25"/>
  </w:num>
  <w:num w:numId="27">
    <w:abstractNumId w:val="61"/>
  </w:num>
  <w:num w:numId="28">
    <w:abstractNumId w:val="56"/>
  </w:num>
  <w:num w:numId="29">
    <w:abstractNumId w:val="44"/>
  </w:num>
  <w:num w:numId="30">
    <w:abstractNumId w:val="4"/>
  </w:num>
  <w:num w:numId="31">
    <w:abstractNumId w:val="38"/>
  </w:num>
  <w:num w:numId="32">
    <w:abstractNumId w:val="21"/>
  </w:num>
  <w:num w:numId="33">
    <w:abstractNumId w:val="30"/>
  </w:num>
  <w:num w:numId="34">
    <w:abstractNumId w:val="54"/>
  </w:num>
  <w:num w:numId="35">
    <w:abstractNumId w:val="11"/>
  </w:num>
  <w:num w:numId="36">
    <w:abstractNumId w:val="43"/>
  </w:num>
  <w:num w:numId="37">
    <w:abstractNumId w:val="59"/>
  </w:num>
  <w:num w:numId="38">
    <w:abstractNumId w:val="49"/>
  </w:num>
  <w:num w:numId="39">
    <w:abstractNumId w:val="24"/>
  </w:num>
  <w:num w:numId="40">
    <w:abstractNumId w:val="62"/>
  </w:num>
  <w:num w:numId="41">
    <w:abstractNumId w:val="20"/>
  </w:num>
  <w:num w:numId="42">
    <w:abstractNumId w:val="19"/>
  </w:num>
  <w:num w:numId="43">
    <w:abstractNumId w:val="48"/>
  </w:num>
  <w:num w:numId="44">
    <w:abstractNumId w:val="16"/>
  </w:num>
  <w:num w:numId="45">
    <w:abstractNumId w:val="58"/>
  </w:num>
  <w:num w:numId="46">
    <w:abstractNumId w:val="18"/>
  </w:num>
  <w:num w:numId="47">
    <w:abstractNumId w:val="34"/>
  </w:num>
  <w:num w:numId="48">
    <w:abstractNumId w:val="35"/>
  </w:num>
  <w:num w:numId="49">
    <w:abstractNumId w:val="45"/>
  </w:num>
  <w:num w:numId="50">
    <w:abstractNumId w:val="50"/>
  </w:num>
  <w:num w:numId="51">
    <w:abstractNumId w:val="9"/>
  </w:num>
  <w:num w:numId="52">
    <w:abstractNumId w:val="10"/>
  </w:num>
  <w:num w:numId="53">
    <w:abstractNumId w:val="46"/>
  </w:num>
  <w:num w:numId="54">
    <w:abstractNumId w:val="31"/>
  </w:num>
  <w:num w:numId="55">
    <w:abstractNumId w:val="47"/>
  </w:num>
  <w:num w:numId="56">
    <w:abstractNumId w:val="12"/>
  </w:num>
  <w:num w:numId="57">
    <w:abstractNumId w:val="39"/>
  </w:num>
  <w:num w:numId="58">
    <w:abstractNumId w:val="42"/>
  </w:num>
  <w:num w:numId="59">
    <w:abstractNumId w:val="7"/>
  </w:num>
  <w:num w:numId="6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6AD"/>
    <w:rsid w:val="00020A39"/>
    <w:rsid w:val="00021355"/>
    <w:rsid w:val="000214EB"/>
    <w:rsid w:val="00021853"/>
    <w:rsid w:val="00022668"/>
    <w:rsid w:val="00022B9E"/>
    <w:rsid w:val="00022E8D"/>
    <w:rsid w:val="00023235"/>
    <w:rsid w:val="00024C82"/>
    <w:rsid w:val="00026EA2"/>
    <w:rsid w:val="000275F0"/>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426F"/>
    <w:rsid w:val="00045520"/>
    <w:rsid w:val="00045981"/>
    <w:rsid w:val="00045E04"/>
    <w:rsid w:val="00046425"/>
    <w:rsid w:val="000511FC"/>
    <w:rsid w:val="000514C4"/>
    <w:rsid w:val="0005155B"/>
    <w:rsid w:val="00052E07"/>
    <w:rsid w:val="0005369C"/>
    <w:rsid w:val="00054255"/>
    <w:rsid w:val="00055167"/>
    <w:rsid w:val="00055CF1"/>
    <w:rsid w:val="000561DE"/>
    <w:rsid w:val="00056EE8"/>
    <w:rsid w:val="00060E1E"/>
    <w:rsid w:val="000611DC"/>
    <w:rsid w:val="00061581"/>
    <w:rsid w:val="00061611"/>
    <w:rsid w:val="00061E94"/>
    <w:rsid w:val="00063AF1"/>
    <w:rsid w:val="00063CB9"/>
    <w:rsid w:val="00063E22"/>
    <w:rsid w:val="00064343"/>
    <w:rsid w:val="000645C5"/>
    <w:rsid w:val="000645D9"/>
    <w:rsid w:val="00065A6B"/>
    <w:rsid w:val="0006614B"/>
    <w:rsid w:val="00070A7B"/>
    <w:rsid w:val="00071642"/>
    <w:rsid w:val="000731B6"/>
    <w:rsid w:val="000732E6"/>
    <w:rsid w:val="00073323"/>
    <w:rsid w:val="000737F1"/>
    <w:rsid w:val="00073C72"/>
    <w:rsid w:val="00073F20"/>
    <w:rsid w:val="00073FEA"/>
    <w:rsid w:val="00074549"/>
    <w:rsid w:val="0007527C"/>
    <w:rsid w:val="000757C4"/>
    <w:rsid w:val="00077E4D"/>
    <w:rsid w:val="00080477"/>
    <w:rsid w:val="00080702"/>
    <w:rsid w:val="00080D46"/>
    <w:rsid w:val="000814B4"/>
    <w:rsid w:val="00082D65"/>
    <w:rsid w:val="00084848"/>
    <w:rsid w:val="00085C65"/>
    <w:rsid w:val="00086092"/>
    <w:rsid w:val="000861F8"/>
    <w:rsid w:val="000863B0"/>
    <w:rsid w:val="000866B4"/>
    <w:rsid w:val="00086AD4"/>
    <w:rsid w:val="00086C6B"/>
    <w:rsid w:val="00090D43"/>
    <w:rsid w:val="00090FBB"/>
    <w:rsid w:val="00091027"/>
    <w:rsid w:val="000927F2"/>
    <w:rsid w:val="00096149"/>
    <w:rsid w:val="000A09F6"/>
    <w:rsid w:val="000A0A5C"/>
    <w:rsid w:val="000A1069"/>
    <w:rsid w:val="000A2336"/>
    <w:rsid w:val="000A3ECD"/>
    <w:rsid w:val="000A4D1B"/>
    <w:rsid w:val="000A52C2"/>
    <w:rsid w:val="000A5D0F"/>
    <w:rsid w:val="000A6219"/>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54C"/>
    <w:rsid w:val="000D177F"/>
    <w:rsid w:val="000D427B"/>
    <w:rsid w:val="000D44D5"/>
    <w:rsid w:val="000D4767"/>
    <w:rsid w:val="000D510C"/>
    <w:rsid w:val="000D51FB"/>
    <w:rsid w:val="000D56F0"/>
    <w:rsid w:val="000D6D7F"/>
    <w:rsid w:val="000E1148"/>
    <w:rsid w:val="000E262C"/>
    <w:rsid w:val="000E3E7A"/>
    <w:rsid w:val="000E4619"/>
    <w:rsid w:val="000E6BF2"/>
    <w:rsid w:val="000E6D8E"/>
    <w:rsid w:val="000E7A06"/>
    <w:rsid w:val="000F0D09"/>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5A20"/>
    <w:rsid w:val="00106ABF"/>
    <w:rsid w:val="00106CE1"/>
    <w:rsid w:val="00107519"/>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7624"/>
    <w:rsid w:val="00137AC5"/>
    <w:rsid w:val="00140DB0"/>
    <w:rsid w:val="00141BC7"/>
    <w:rsid w:val="00141D3A"/>
    <w:rsid w:val="00141FCB"/>
    <w:rsid w:val="00142D70"/>
    <w:rsid w:val="00143BA6"/>
    <w:rsid w:val="001444FF"/>
    <w:rsid w:val="00144904"/>
    <w:rsid w:val="00145A35"/>
    <w:rsid w:val="00145B0C"/>
    <w:rsid w:val="00146B9B"/>
    <w:rsid w:val="00146CFB"/>
    <w:rsid w:val="0014757B"/>
    <w:rsid w:val="0014758A"/>
    <w:rsid w:val="0015002F"/>
    <w:rsid w:val="001505D1"/>
    <w:rsid w:val="00152B93"/>
    <w:rsid w:val="00153325"/>
    <w:rsid w:val="001555D4"/>
    <w:rsid w:val="001560B9"/>
    <w:rsid w:val="001570F1"/>
    <w:rsid w:val="00161C6B"/>
    <w:rsid w:val="0016235D"/>
    <w:rsid w:val="0016416A"/>
    <w:rsid w:val="00164E83"/>
    <w:rsid w:val="00165A5D"/>
    <w:rsid w:val="00166665"/>
    <w:rsid w:val="001666F7"/>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87045"/>
    <w:rsid w:val="001877BD"/>
    <w:rsid w:val="00192705"/>
    <w:rsid w:val="00193D80"/>
    <w:rsid w:val="00197611"/>
    <w:rsid w:val="00197AE7"/>
    <w:rsid w:val="00197CAD"/>
    <w:rsid w:val="001A0C4A"/>
    <w:rsid w:val="001A1386"/>
    <w:rsid w:val="001A1ADA"/>
    <w:rsid w:val="001A1E23"/>
    <w:rsid w:val="001A2B2F"/>
    <w:rsid w:val="001A2C61"/>
    <w:rsid w:val="001A3B29"/>
    <w:rsid w:val="001A41AA"/>
    <w:rsid w:val="001A4607"/>
    <w:rsid w:val="001A509E"/>
    <w:rsid w:val="001A6643"/>
    <w:rsid w:val="001A6701"/>
    <w:rsid w:val="001A6D3D"/>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8CC"/>
    <w:rsid w:val="001D28F0"/>
    <w:rsid w:val="001D2B2E"/>
    <w:rsid w:val="001D2B44"/>
    <w:rsid w:val="001D3387"/>
    <w:rsid w:val="001D3BE5"/>
    <w:rsid w:val="001D4776"/>
    <w:rsid w:val="001D6685"/>
    <w:rsid w:val="001E117E"/>
    <w:rsid w:val="001E1653"/>
    <w:rsid w:val="001E29ED"/>
    <w:rsid w:val="001E3F17"/>
    <w:rsid w:val="001E46DF"/>
    <w:rsid w:val="001E5246"/>
    <w:rsid w:val="001E6206"/>
    <w:rsid w:val="001E6C7C"/>
    <w:rsid w:val="001E7574"/>
    <w:rsid w:val="001E79A9"/>
    <w:rsid w:val="001E7F8A"/>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4910"/>
    <w:rsid w:val="00204FD4"/>
    <w:rsid w:val="002054F7"/>
    <w:rsid w:val="00205D79"/>
    <w:rsid w:val="0020757B"/>
    <w:rsid w:val="002122D1"/>
    <w:rsid w:val="00213EB8"/>
    <w:rsid w:val="00215D36"/>
    <w:rsid w:val="00216540"/>
    <w:rsid w:val="00217753"/>
    <w:rsid w:val="00217DE2"/>
    <w:rsid w:val="00220C43"/>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735F"/>
    <w:rsid w:val="00270106"/>
    <w:rsid w:val="0027260C"/>
    <w:rsid w:val="00273440"/>
    <w:rsid w:val="00275093"/>
    <w:rsid w:val="00276478"/>
    <w:rsid w:val="00276E9A"/>
    <w:rsid w:val="0028068E"/>
    <w:rsid w:val="002806B6"/>
    <w:rsid w:val="00280AFD"/>
    <w:rsid w:val="00283291"/>
    <w:rsid w:val="00283E89"/>
    <w:rsid w:val="00284A48"/>
    <w:rsid w:val="00286395"/>
    <w:rsid w:val="00286D1D"/>
    <w:rsid w:val="002872C3"/>
    <w:rsid w:val="0028779A"/>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40F"/>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380A"/>
    <w:rsid w:val="002C53AE"/>
    <w:rsid w:val="002C6170"/>
    <w:rsid w:val="002C6F05"/>
    <w:rsid w:val="002C7295"/>
    <w:rsid w:val="002C7FBB"/>
    <w:rsid w:val="002D03B8"/>
    <w:rsid w:val="002D0FB7"/>
    <w:rsid w:val="002D106D"/>
    <w:rsid w:val="002D145B"/>
    <w:rsid w:val="002D34DA"/>
    <w:rsid w:val="002D49A3"/>
    <w:rsid w:val="002D4D8B"/>
    <w:rsid w:val="002D4F05"/>
    <w:rsid w:val="002D537D"/>
    <w:rsid w:val="002D5E93"/>
    <w:rsid w:val="002D7399"/>
    <w:rsid w:val="002E13A8"/>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5B58"/>
    <w:rsid w:val="002F5F1D"/>
    <w:rsid w:val="002F671D"/>
    <w:rsid w:val="002F7211"/>
    <w:rsid w:val="0030054D"/>
    <w:rsid w:val="00301F7D"/>
    <w:rsid w:val="00302547"/>
    <w:rsid w:val="00304741"/>
    <w:rsid w:val="00305057"/>
    <w:rsid w:val="00305158"/>
    <w:rsid w:val="0030539D"/>
    <w:rsid w:val="0030561E"/>
    <w:rsid w:val="00310297"/>
    <w:rsid w:val="00310357"/>
    <w:rsid w:val="00311B0E"/>
    <w:rsid w:val="00312428"/>
    <w:rsid w:val="00313014"/>
    <w:rsid w:val="00314771"/>
    <w:rsid w:val="003147EA"/>
    <w:rsid w:val="00314C57"/>
    <w:rsid w:val="00315D55"/>
    <w:rsid w:val="003162EB"/>
    <w:rsid w:val="00317510"/>
    <w:rsid w:val="00322343"/>
    <w:rsid w:val="00323C54"/>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53BE"/>
    <w:rsid w:val="00356BDC"/>
    <w:rsid w:val="00356CFB"/>
    <w:rsid w:val="00361400"/>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3BD"/>
    <w:rsid w:val="003D6AA5"/>
    <w:rsid w:val="003D6C33"/>
    <w:rsid w:val="003D6DFA"/>
    <w:rsid w:val="003E05B3"/>
    <w:rsid w:val="003E0FE8"/>
    <w:rsid w:val="003E169B"/>
    <w:rsid w:val="003E1973"/>
    <w:rsid w:val="003E279C"/>
    <w:rsid w:val="003E2B13"/>
    <w:rsid w:val="003E37C8"/>
    <w:rsid w:val="003E42FE"/>
    <w:rsid w:val="003E4436"/>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7EE"/>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48B5"/>
    <w:rsid w:val="0041512D"/>
    <w:rsid w:val="00415C7E"/>
    <w:rsid w:val="00415F17"/>
    <w:rsid w:val="00416134"/>
    <w:rsid w:val="00416138"/>
    <w:rsid w:val="00416330"/>
    <w:rsid w:val="00417485"/>
    <w:rsid w:val="004214EF"/>
    <w:rsid w:val="00423D42"/>
    <w:rsid w:val="00425098"/>
    <w:rsid w:val="00425589"/>
    <w:rsid w:val="0042601D"/>
    <w:rsid w:val="00426081"/>
    <w:rsid w:val="00427453"/>
    <w:rsid w:val="00430844"/>
    <w:rsid w:val="0043268A"/>
    <w:rsid w:val="004333CB"/>
    <w:rsid w:val="00433485"/>
    <w:rsid w:val="004355EF"/>
    <w:rsid w:val="00435FDE"/>
    <w:rsid w:val="00436690"/>
    <w:rsid w:val="0043712B"/>
    <w:rsid w:val="00441B46"/>
    <w:rsid w:val="00441D40"/>
    <w:rsid w:val="00442705"/>
    <w:rsid w:val="004437E2"/>
    <w:rsid w:val="00443802"/>
    <w:rsid w:val="00443BF6"/>
    <w:rsid w:val="0044403F"/>
    <w:rsid w:val="00444056"/>
    <w:rsid w:val="00444161"/>
    <w:rsid w:val="00444643"/>
    <w:rsid w:val="00444CC3"/>
    <w:rsid w:val="004463BC"/>
    <w:rsid w:val="00446780"/>
    <w:rsid w:val="0045085B"/>
    <w:rsid w:val="00451615"/>
    <w:rsid w:val="00452BFA"/>
    <w:rsid w:val="0045589E"/>
    <w:rsid w:val="00457068"/>
    <w:rsid w:val="00460874"/>
    <w:rsid w:val="00460A0B"/>
    <w:rsid w:val="004639ED"/>
    <w:rsid w:val="00464F9F"/>
    <w:rsid w:val="004659A9"/>
    <w:rsid w:val="00465C8C"/>
    <w:rsid w:val="0046658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1FBB"/>
    <w:rsid w:val="00482460"/>
    <w:rsid w:val="004836E1"/>
    <w:rsid w:val="004847F3"/>
    <w:rsid w:val="0048550B"/>
    <w:rsid w:val="004865D5"/>
    <w:rsid w:val="00491F35"/>
    <w:rsid w:val="004940FD"/>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778"/>
    <w:rsid w:val="004B46C8"/>
    <w:rsid w:val="004B5373"/>
    <w:rsid w:val="004B5982"/>
    <w:rsid w:val="004B5D34"/>
    <w:rsid w:val="004B5E33"/>
    <w:rsid w:val="004B7762"/>
    <w:rsid w:val="004B79C1"/>
    <w:rsid w:val="004C05D6"/>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2BDB"/>
    <w:rsid w:val="004F2F40"/>
    <w:rsid w:val="004F3F23"/>
    <w:rsid w:val="004F4AD4"/>
    <w:rsid w:val="004F4F21"/>
    <w:rsid w:val="004F590A"/>
    <w:rsid w:val="004F68F7"/>
    <w:rsid w:val="004F78DD"/>
    <w:rsid w:val="004F7A24"/>
    <w:rsid w:val="004F7C18"/>
    <w:rsid w:val="004F7CEE"/>
    <w:rsid w:val="00502400"/>
    <w:rsid w:val="005029F9"/>
    <w:rsid w:val="00502A24"/>
    <w:rsid w:val="00503CCA"/>
    <w:rsid w:val="00505F53"/>
    <w:rsid w:val="00507370"/>
    <w:rsid w:val="00507771"/>
    <w:rsid w:val="00510481"/>
    <w:rsid w:val="00511A09"/>
    <w:rsid w:val="005121FE"/>
    <w:rsid w:val="00512276"/>
    <w:rsid w:val="00512561"/>
    <w:rsid w:val="00512AA4"/>
    <w:rsid w:val="00513E9D"/>
    <w:rsid w:val="0051537A"/>
    <w:rsid w:val="005168B1"/>
    <w:rsid w:val="005200F1"/>
    <w:rsid w:val="00522604"/>
    <w:rsid w:val="00523540"/>
    <w:rsid w:val="00523A86"/>
    <w:rsid w:val="00523D08"/>
    <w:rsid w:val="00527521"/>
    <w:rsid w:val="00527C53"/>
    <w:rsid w:val="00530903"/>
    <w:rsid w:val="0053121E"/>
    <w:rsid w:val="00532278"/>
    <w:rsid w:val="00532400"/>
    <w:rsid w:val="005328EC"/>
    <w:rsid w:val="00533672"/>
    <w:rsid w:val="00533D47"/>
    <w:rsid w:val="00533E48"/>
    <w:rsid w:val="00533ED7"/>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573F0"/>
    <w:rsid w:val="005613E7"/>
    <w:rsid w:val="005626E8"/>
    <w:rsid w:val="00562913"/>
    <w:rsid w:val="005637F6"/>
    <w:rsid w:val="005648FA"/>
    <w:rsid w:val="00564ED7"/>
    <w:rsid w:val="005668D7"/>
    <w:rsid w:val="00570081"/>
    <w:rsid w:val="00570559"/>
    <w:rsid w:val="00570717"/>
    <w:rsid w:val="00570E7D"/>
    <w:rsid w:val="00573B50"/>
    <w:rsid w:val="00573E5B"/>
    <w:rsid w:val="00574042"/>
    <w:rsid w:val="0057488A"/>
    <w:rsid w:val="005762D9"/>
    <w:rsid w:val="00576AEC"/>
    <w:rsid w:val="00581E46"/>
    <w:rsid w:val="00582C38"/>
    <w:rsid w:val="00583141"/>
    <w:rsid w:val="0058369C"/>
    <w:rsid w:val="00583BC6"/>
    <w:rsid w:val="005848D8"/>
    <w:rsid w:val="00584B7F"/>
    <w:rsid w:val="00584C1F"/>
    <w:rsid w:val="00584D8B"/>
    <w:rsid w:val="005851F8"/>
    <w:rsid w:val="00585BC2"/>
    <w:rsid w:val="00590C70"/>
    <w:rsid w:val="00591927"/>
    <w:rsid w:val="005919F8"/>
    <w:rsid w:val="00592248"/>
    <w:rsid w:val="00594719"/>
    <w:rsid w:val="00594C62"/>
    <w:rsid w:val="00596EBC"/>
    <w:rsid w:val="00597264"/>
    <w:rsid w:val="005A025A"/>
    <w:rsid w:val="005A2197"/>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C74BE"/>
    <w:rsid w:val="005D59F6"/>
    <w:rsid w:val="005D5C6D"/>
    <w:rsid w:val="005D6E3A"/>
    <w:rsid w:val="005D76C8"/>
    <w:rsid w:val="005D77C8"/>
    <w:rsid w:val="005D7A5F"/>
    <w:rsid w:val="005E2FE6"/>
    <w:rsid w:val="005E3059"/>
    <w:rsid w:val="005E38F1"/>
    <w:rsid w:val="005E576F"/>
    <w:rsid w:val="005E5FE3"/>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324"/>
    <w:rsid w:val="00602DAA"/>
    <w:rsid w:val="0060346E"/>
    <w:rsid w:val="00604628"/>
    <w:rsid w:val="0060556B"/>
    <w:rsid w:val="006057A5"/>
    <w:rsid w:val="00605A06"/>
    <w:rsid w:val="006069F7"/>
    <w:rsid w:val="006072E4"/>
    <w:rsid w:val="00607BAC"/>
    <w:rsid w:val="00607DE7"/>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6FA0"/>
    <w:rsid w:val="006178C6"/>
    <w:rsid w:val="00617A8E"/>
    <w:rsid w:val="00620440"/>
    <w:rsid w:val="006204E8"/>
    <w:rsid w:val="0062247B"/>
    <w:rsid w:val="00622F01"/>
    <w:rsid w:val="0062394B"/>
    <w:rsid w:val="006263BF"/>
    <w:rsid w:val="00626C2A"/>
    <w:rsid w:val="00627978"/>
    <w:rsid w:val="00627C39"/>
    <w:rsid w:val="00627E16"/>
    <w:rsid w:val="00630131"/>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9D4"/>
    <w:rsid w:val="00662EA9"/>
    <w:rsid w:val="006631A2"/>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59AE"/>
    <w:rsid w:val="00696C55"/>
    <w:rsid w:val="0069715C"/>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D70"/>
    <w:rsid w:val="006D2C3E"/>
    <w:rsid w:val="006D3AD6"/>
    <w:rsid w:val="006D5000"/>
    <w:rsid w:val="006D5177"/>
    <w:rsid w:val="006D5685"/>
    <w:rsid w:val="006D57BA"/>
    <w:rsid w:val="006D692C"/>
    <w:rsid w:val="006D6ABA"/>
    <w:rsid w:val="006D6FB6"/>
    <w:rsid w:val="006D76C8"/>
    <w:rsid w:val="006D7C4A"/>
    <w:rsid w:val="006E3494"/>
    <w:rsid w:val="006E5BCE"/>
    <w:rsid w:val="006E6745"/>
    <w:rsid w:val="006E7879"/>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59BF"/>
    <w:rsid w:val="00715A71"/>
    <w:rsid w:val="007163F2"/>
    <w:rsid w:val="00716A40"/>
    <w:rsid w:val="00717649"/>
    <w:rsid w:val="0072113D"/>
    <w:rsid w:val="007225D0"/>
    <w:rsid w:val="007259C0"/>
    <w:rsid w:val="00726AA2"/>
    <w:rsid w:val="00726AEE"/>
    <w:rsid w:val="007272ED"/>
    <w:rsid w:val="007301A0"/>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217"/>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2DB7"/>
    <w:rsid w:val="0077453B"/>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023"/>
    <w:rsid w:val="007A1641"/>
    <w:rsid w:val="007A262E"/>
    <w:rsid w:val="007A2C63"/>
    <w:rsid w:val="007A3385"/>
    <w:rsid w:val="007A3EC3"/>
    <w:rsid w:val="007A4362"/>
    <w:rsid w:val="007A4E10"/>
    <w:rsid w:val="007A5906"/>
    <w:rsid w:val="007A6DC8"/>
    <w:rsid w:val="007B091C"/>
    <w:rsid w:val="007B1160"/>
    <w:rsid w:val="007B17EA"/>
    <w:rsid w:val="007B42EF"/>
    <w:rsid w:val="007B5CCF"/>
    <w:rsid w:val="007B6080"/>
    <w:rsid w:val="007B6766"/>
    <w:rsid w:val="007B7462"/>
    <w:rsid w:val="007B7530"/>
    <w:rsid w:val="007B7670"/>
    <w:rsid w:val="007C000E"/>
    <w:rsid w:val="007C346E"/>
    <w:rsid w:val="007C6C35"/>
    <w:rsid w:val="007C723C"/>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304"/>
    <w:rsid w:val="007E2AB6"/>
    <w:rsid w:val="007E3BBB"/>
    <w:rsid w:val="007E48EB"/>
    <w:rsid w:val="007E59ED"/>
    <w:rsid w:val="007E5C29"/>
    <w:rsid w:val="007E5DA6"/>
    <w:rsid w:val="007E6247"/>
    <w:rsid w:val="007E637B"/>
    <w:rsid w:val="007E731E"/>
    <w:rsid w:val="007F329E"/>
    <w:rsid w:val="007F38CB"/>
    <w:rsid w:val="007F3D04"/>
    <w:rsid w:val="007F751D"/>
    <w:rsid w:val="007F79BD"/>
    <w:rsid w:val="00800EFF"/>
    <w:rsid w:val="0080134D"/>
    <w:rsid w:val="00801B57"/>
    <w:rsid w:val="00801FBF"/>
    <w:rsid w:val="008026F7"/>
    <w:rsid w:val="00804695"/>
    <w:rsid w:val="00804A12"/>
    <w:rsid w:val="0080692E"/>
    <w:rsid w:val="00807141"/>
    <w:rsid w:val="0081005E"/>
    <w:rsid w:val="00810956"/>
    <w:rsid w:val="00810BA7"/>
    <w:rsid w:val="0081198F"/>
    <w:rsid w:val="00812443"/>
    <w:rsid w:val="008128A5"/>
    <w:rsid w:val="00815B5E"/>
    <w:rsid w:val="00822799"/>
    <w:rsid w:val="008228F7"/>
    <w:rsid w:val="008239BD"/>
    <w:rsid w:val="008252B2"/>
    <w:rsid w:val="008256C4"/>
    <w:rsid w:val="00825AB2"/>
    <w:rsid w:val="008264CE"/>
    <w:rsid w:val="0082726D"/>
    <w:rsid w:val="00830C4F"/>
    <w:rsid w:val="00831776"/>
    <w:rsid w:val="00832858"/>
    <w:rsid w:val="00834D6A"/>
    <w:rsid w:val="00835260"/>
    <w:rsid w:val="00836909"/>
    <w:rsid w:val="008376F5"/>
    <w:rsid w:val="008403FF"/>
    <w:rsid w:val="00841485"/>
    <w:rsid w:val="0084403A"/>
    <w:rsid w:val="0084556F"/>
    <w:rsid w:val="008462DB"/>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519"/>
    <w:rsid w:val="0086286D"/>
    <w:rsid w:val="00862DB9"/>
    <w:rsid w:val="00864A1D"/>
    <w:rsid w:val="00864B41"/>
    <w:rsid w:val="00865E81"/>
    <w:rsid w:val="00866950"/>
    <w:rsid w:val="0086710A"/>
    <w:rsid w:val="008671C3"/>
    <w:rsid w:val="00867C33"/>
    <w:rsid w:val="0087091C"/>
    <w:rsid w:val="008721DE"/>
    <w:rsid w:val="00872AB5"/>
    <w:rsid w:val="00873937"/>
    <w:rsid w:val="0087429D"/>
    <w:rsid w:val="00875114"/>
    <w:rsid w:val="008756CA"/>
    <w:rsid w:val="00875B32"/>
    <w:rsid w:val="00876BEA"/>
    <w:rsid w:val="0087701F"/>
    <w:rsid w:val="00877C35"/>
    <w:rsid w:val="008804AF"/>
    <w:rsid w:val="008818CA"/>
    <w:rsid w:val="00881CE8"/>
    <w:rsid w:val="00883AC4"/>
    <w:rsid w:val="00883BF5"/>
    <w:rsid w:val="008846A9"/>
    <w:rsid w:val="00884C8E"/>
    <w:rsid w:val="008854A7"/>
    <w:rsid w:val="00887F72"/>
    <w:rsid w:val="00890390"/>
    <w:rsid w:val="008909A9"/>
    <w:rsid w:val="00892C4D"/>
    <w:rsid w:val="0089511D"/>
    <w:rsid w:val="008975A8"/>
    <w:rsid w:val="008A00A1"/>
    <w:rsid w:val="008A09E3"/>
    <w:rsid w:val="008A1362"/>
    <w:rsid w:val="008A35E2"/>
    <w:rsid w:val="008A3A90"/>
    <w:rsid w:val="008A5DE3"/>
    <w:rsid w:val="008A6007"/>
    <w:rsid w:val="008A6314"/>
    <w:rsid w:val="008A6BA0"/>
    <w:rsid w:val="008A7507"/>
    <w:rsid w:val="008A755B"/>
    <w:rsid w:val="008A762D"/>
    <w:rsid w:val="008A7C66"/>
    <w:rsid w:val="008B1B61"/>
    <w:rsid w:val="008B1E6B"/>
    <w:rsid w:val="008B1FB7"/>
    <w:rsid w:val="008B2178"/>
    <w:rsid w:val="008B2A03"/>
    <w:rsid w:val="008B2DB6"/>
    <w:rsid w:val="008B671E"/>
    <w:rsid w:val="008B6979"/>
    <w:rsid w:val="008B698C"/>
    <w:rsid w:val="008B7862"/>
    <w:rsid w:val="008B7E63"/>
    <w:rsid w:val="008C0377"/>
    <w:rsid w:val="008C1A49"/>
    <w:rsid w:val="008C2FE2"/>
    <w:rsid w:val="008C3006"/>
    <w:rsid w:val="008C300B"/>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4782"/>
    <w:rsid w:val="008F4FE7"/>
    <w:rsid w:val="008F5AD2"/>
    <w:rsid w:val="008F62E3"/>
    <w:rsid w:val="008F76BA"/>
    <w:rsid w:val="009008F0"/>
    <w:rsid w:val="00900D3D"/>
    <w:rsid w:val="0090208B"/>
    <w:rsid w:val="009025BB"/>
    <w:rsid w:val="00902C51"/>
    <w:rsid w:val="00903031"/>
    <w:rsid w:val="009030A7"/>
    <w:rsid w:val="00903800"/>
    <w:rsid w:val="00904A26"/>
    <w:rsid w:val="009051D6"/>
    <w:rsid w:val="0090565C"/>
    <w:rsid w:val="00907881"/>
    <w:rsid w:val="00907AE7"/>
    <w:rsid w:val="00910282"/>
    <w:rsid w:val="00910AD9"/>
    <w:rsid w:val="00910E98"/>
    <w:rsid w:val="00913890"/>
    <w:rsid w:val="00913AF1"/>
    <w:rsid w:val="00914A63"/>
    <w:rsid w:val="00914AEB"/>
    <w:rsid w:val="00914E89"/>
    <w:rsid w:val="009153A8"/>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47BA8"/>
    <w:rsid w:val="00950A03"/>
    <w:rsid w:val="00951550"/>
    <w:rsid w:val="00952895"/>
    <w:rsid w:val="00953811"/>
    <w:rsid w:val="009538F6"/>
    <w:rsid w:val="00955A1D"/>
    <w:rsid w:val="00960828"/>
    <w:rsid w:val="00961722"/>
    <w:rsid w:val="009621BE"/>
    <w:rsid w:val="00964A09"/>
    <w:rsid w:val="00965083"/>
    <w:rsid w:val="009667BB"/>
    <w:rsid w:val="0097023C"/>
    <w:rsid w:val="0097047C"/>
    <w:rsid w:val="0097185B"/>
    <w:rsid w:val="00971C34"/>
    <w:rsid w:val="00972413"/>
    <w:rsid w:val="009739CD"/>
    <w:rsid w:val="00974EE8"/>
    <w:rsid w:val="00975BB4"/>
    <w:rsid w:val="00975C8D"/>
    <w:rsid w:val="00975CBE"/>
    <w:rsid w:val="009766C2"/>
    <w:rsid w:val="00977ABA"/>
    <w:rsid w:val="00980049"/>
    <w:rsid w:val="00980077"/>
    <w:rsid w:val="009809D9"/>
    <w:rsid w:val="009819B7"/>
    <w:rsid w:val="009823E4"/>
    <w:rsid w:val="00982C62"/>
    <w:rsid w:val="00983932"/>
    <w:rsid w:val="009846F3"/>
    <w:rsid w:val="00984F39"/>
    <w:rsid w:val="009852EB"/>
    <w:rsid w:val="009869C4"/>
    <w:rsid w:val="00986DC3"/>
    <w:rsid w:val="00987549"/>
    <w:rsid w:val="00990D30"/>
    <w:rsid w:val="009916D6"/>
    <w:rsid w:val="00991AE8"/>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4DE1"/>
    <w:rsid w:val="009A749C"/>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E01B7"/>
    <w:rsid w:val="009E34EA"/>
    <w:rsid w:val="009E3E0E"/>
    <w:rsid w:val="009E421F"/>
    <w:rsid w:val="009E4D2F"/>
    <w:rsid w:val="009E4EE9"/>
    <w:rsid w:val="009E66EA"/>
    <w:rsid w:val="009E6A97"/>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1AD"/>
    <w:rsid w:val="00A05264"/>
    <w:rsid w:val="00A05BBF"/>
    <w:rsid w:val="00A05F0B"/>
    <w:rsid w:val="00A072B0"/>
    <w:rsid w:val="00A075B6"/>
    <w:rsid w:val="00A07FF6"/>
    <w:rsid w:val="00A10BA7"/>
    <w:rsid w:val="00A11037"/>
    <w:rsid w:val="00A1166A"/>
    <w:rsid w:val="00A1183E"/>
    <w:rsid w:val="00A126E4"/>
    <w:rsid w:val="00A13ECF"/>
    <w:rsid w:val="00A1404E"/>
    <w:rsid w:val="00A1458F"/>
    <w:rsid w:val="00A14CEA"/>
    <w:rsid w:val="00A156E9"/>
    <w:rsid w:val="00A1696E"/>
    <w:rsid w:val="00A16ADB"/>
    <w:rsid w:val="00A17007"/>
    <w:rsid w:val="00A179EB"/>
    <w:rsid w:val="00A209DE"/>
    <w:rsid w:val="00A222FF"/>
    <w:rsid w:val="00A224EB"/>
    <w:rsid w:val="00A23336"/>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606"/>
    <w:rsid w:val="00A438E6"/>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7172"/>
    <w:rsid w:val="00A57B2F"/>
    <w:rsid w:val="00A6053F"/>
    <w:rsid w:val="00A6089F"/>
    <w:rsid w:val="00A611A1"/>
    <w:rsid w:val="00A617FB"/>
    <w:rsid w:val="00A61A2B"/>
    <w:rsid w:val="00A61DE0"/>
    <w:rsid w:val="00A62794"/>
    <w:rsid w:val="00A64B49"/>
    <w:rsid w:val="00A65E36"/>
    <w:rsid w:val="00A70612"/>
    <w:rsid w:val="00A70D7C"/>
    <w:rsid w:val="00A710F9"/>
    <w:rsid w:val="00A718D4"/>
    <w:rsid w:val="00A71AAC"/>
    <w:rsid w:val="00A74747"/>
    <w:rsid w:val="00A752C2"/>
    <w:rsid w:val="00A75A99"/>
    <w:rsid w:val="00A768FB"/>
    <w:rsid w:val="00A76ADE"/>
    <w:rsid w:val="00A7734C"/>
    <w:rsid w:val="00A804CC"/>
    <w:rsid w:val="00A80D8B"/>
    <w:rsid w:val="00A816A6"/>
    <w:rsid w:val="00A81A75"/>
    <w:rsid w:val="00A839AD"/>
    <w:rsid w:val="00A83E6A"/>
    <w:rsid w:val="00A867D5"/>
    <w:rsid w:val="00A86A13"/>
    <w:rsid w:val="00A877AA"/>
    <w:rsid w:val="00A934E5"/>
    <w:rsid w:val="00A93CE0"/>
    <w:rsid w:val="00A94A99"/>
    <w:rsid w:val="00A95718"/>
    <w:rsid w:val="00A959A7"/>
    <w:rsid w:val="00A95F8C"/>
    <w:rsid w:val="00A96F49"/>
    <w:rsid w:val="00AA1630"/>
    <w:rsid w:val="00AA273F"/>
    <w:rsid w:val="00AA2C42"/>
    <w:rsid w:val="00AA58E3"/>
    <w:rsid w:val="00AA63CB"/>
    <w:rsid w:val="00AA680A"/>
    <w:rsid w:val="00AA7709"/>
    <w:rsid w:val="00AB0065"/>
    <w:rsid w:val="00AB090C"/>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1F9"/>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6C79"/>
    <w:rsid w:val="00AF7093"/>
    <w:rsid w:val="00B00D39"/>
    <w:rsid w:val="00B010B2"/>
    <w:rsid w:val="00B011C3"/>
    <w:rsid w:val="00B0229A"/>
    <w:rsid w:val="00B02C6B"/>
    <w:rsid w:val="00B04572"/>
    <w:rsid w:val="00B07FC3"/>
    <w:rsid w:val="00B10046"/>
    <w:rsid w:val="00B10D21"/>
    <w:rsid w:val="00B11876"/>
    <w:rsid w:val="00B11FD6"/>
    <w:rsid w:val="00B13A57"/>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37A6F"/>
    <w:rsid w:val="00B4072F"/>
    <w:rsid w:val="00B40D5B"/>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626A6"/>
    <w:rsid w:val="00B7046B"/>
    <w:rsid w:val="00B70B68"/>
    <w:rsid w:val="00B716F6"/>
    <w:rsid w:val="00B72548"/>
    <w:rsid w:val="00B73CDA"/>
    <w:rsid w:val="00B73D01"/>
    <w:rsid w:val="00B7503C"/>
    <w:rsid w:val="00B75F4C"/>
    <w:rsid w:val="00B761AD"/>
    <w:rsid w:val="00B76352"/>
    <w:rsid w:val="00B80C89"/>
    <w:rsid w:val="00B80D5A"/>
    <w:rsid w:val="00B813CB"/>
    <w:rsid w:val="00B81BF1"/>
    <w:rsid w:val="00B82DB0"/>
    <w:rsid w:val="00B8358E"/>
    <w:rsid w:val="00B83E5E"/>
    <w:rsid w:val="00B868D3"/>
    <w:rsid w:val="00B87F1B"/>
    <w:rsid w:val="00B9064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5F5"/>
    <w:rsid w:val="00BB20B5"/>
    <w:rsid w:val="00BB226D"/>
    <w:rsid w:val="00BB22C0"/>
    <w:rsid w:val="00BB2FD0"/>
    <w:rsid w:val="00BB35DF"/>
    <w:rsid w:val="00BB41E6"/>
    <w:rsid w:val="00BB42C1"/>
    <w:rsid w:val="00BB44DD"/>
    <w:rsid w:val="00BB4FC7"/>
    <w:rsid w:val="00BB51C5"/>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6924"/>
    <w:rsid w:val="00BD7C8A"/>
    <w:rsid w:val="00BD7E28"/>
    <w:rsid w:val="00BE0D56"/>
    <w:rsid w:val="00BE1005"/>
    <w:rsid w:val="00BE1047"/>
    <w:rsid w:val="00BE17E8"/>
    <w:rsid w:val="00BE1D44"/>
    <w:rsid w:val="00BE2927"/>
    <w:rsid w:val="00BE2AA2"/>
    <w:rsid w:val="00BE32AD"/>
    <w:rsid w:val="00BE386C"/>
    <w:rsid w:val="00BE3FBE"/>
    <w:rsid w:val="00BE553A"/>
    <w:rsid w:val="00BE56B0"/>
    <w:rsid w:val="00BE75CB"/>
    <w:rsid w:val="00BE784F"/>
    <w:rsid w:val="00BE7A40"/>
    <w:rsid w:val="00BE7CDA"/>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5BC0"/>
    <w:rsid w:val="00C270B9"/>
    <w:rsid w:val="00C27F59"/>
    <w:rsid w:val="00C30359"/>
    <w:rsid w:val="00C31ED0"/>
    <w:rsid w:val="00C4206A"/>
    <w:rsid w:val="00C42D24"/>
    <w:rsid w:val="00C42E9B"/>
    <w:rsid w:val="00C433B3"/>
    <w:rsid w:val="00C4373F"/>
    <w:rsid w:val="00C43B58"/>
    <w:rsid w:val="00C44124"/>
    <w:rsid w:val="00C47375"/>
    <w:rsid w:val="00C475F7"/>
    <w:rsid w:val="00C503F6"/>
    <w:rsid w:val="00C50702"/>
    <w:rsid w:val="00C50737"/>
    <w:rsid w:val="00C50BB9"/>
    <w:rsid w:val="00C54A96"/>
    <w:rsid w:val="00C54FCF"/>
    <w:rsid w:val="00C55E03"/>
    <w:rsid w:val="00C55FCD"/>
    <w:rsid w:val="00C56D44"/>
    <w:rsid w:val="00C5727F"/>
    <w:rsid w:val="00C57950"/>
    <w:rsid w:val="00C57E5C"/>
    <w:rsid w:val="00C6136B"/>
    <w:rsid w:val="00C614E0"/>
    <w:rsid w:val="00C63065"/>
    <w:rsid w:val="00C6307D"/>
    <w:rsid w:val="00C630B9"/>
    <w:rsid w:val="00C631B9"/>
    <w:rsid w:val="00C660E9"/>
    <w:rsid w:val="00C66783"/>
    <w:rsid w:val="00C7083B"/>
    <w:rsid w:val="00C70B79"/>
    <w:rsid w:val="00C72AF8"/>
    <w:rsid w:val="00C739A4"/>
    <w:rsid w:val="00C76864"/>
    <w:rsid w:val="00C76CF2"/>
    <w:rsid w:val="00C76D87"/>
    <w:rsid w:val="00C77BB5"/>
    <w:rsid w:val="00C80F47"/>
    <w:rsid w:val="00C83BC8"/>
    <w:rsid w:val="00C84485"/>
    <w:rsid w:val="00C8724A"/>
    <w:rsid w:val="00C91119"/>
    <w:rsid w:val="00C91D13"/>
    <w:rsid w:val="00C9247A"/>
    <w:rsid w:val="00C92765"/>
    <w:rsid w:val="00C92942"/>
    <w:rsid w:val="00C92CEB"/>
    <w:rsid w:val="00C93164"/>
    <w:rsid w:val="00C93546"/>
    <w:rsid w:val="00C954B6"/>
    <w:rsid w:val="00C95BE3"/>
    <w:rsid w:val="00C972A5"/>
    <w:rsid w:val="00C97B43"/>
    <w:rsid w:val="00C97D8D"/>
    <w:rsid w:val="00CA02DD"/>
    <w:rsid w:val="00CA0556"/>
    <w:rsid w:val="00CA06FA"/>
    <w:rsid w:val="00CA2795"/>
    <w:rsid w:val="00CA30AD"/>
    <w:rsid w:val="00CA4289"/>
    <w:rsid w:val="00CA4440"/>
    <w:rsid w:val="00CA57FD"/>
    <w:rsid w:val="00CB06F2"/>
    <w:rsid w:val="00CB1333"/>
    <w:rsid w:val="00CB250E"/>
    <w:rsid w:val="00CB28E0"/>
    <w:rsid w:val="00CB2A26"/>
    <w:rsid w:val="00CB2C20"/>
    <w:rsid w:val="00CB2C57"/>
    <w:rsid w:val="00CB4679"/>
    <w:rsid w:val="00CB46A5"/>
    <w:rsid w:val="00CB4A37"/>
    <w:rsid w:val="00CB6F08"/>
    <w:rsid w:val="00CC047F"/>
    <w:rsid w:val="00CC1293"/>
    <w:rsid w:val="00CC174F"/>
    <w:rsid w:val="00CC19FB"/>
    <w:rsid w:val="00CC1C2E"/>
    <w:rsid w:val="00CC29DA"/>
    <w:rsid w:val="00CC3070"/>
    <w:rsid w:val="00CC32B4"/>
    <w:rsid w:val="00CC38C5"/>
    <w:rsid w:val="00CC3BFB"/>
    <w:rsid w:val="00CC469D"/>
    <w:rsid w:val="00CC6256"/>
    <w:rsid w:val="00CC66D0"/>
    <w:rsid w:val="00CD121C"/>
    <w:rsid w:val="00CD1EA3"/>
    <w:rsid w:val="00CD302E"/>
    <w:rsid w:val="00CD4BCA"/>
    <w:rsid w:val="00CD63D0"/>
    <w:rsid w:val="00CE1871"/>
    <w:rsid w:val="00CE22F4"/>
    <w:rsid w:val="00CE245E"/>
    <w:rsid w:val="00CE39DF"/>
    <w:rsid w:val="00CE44C8"/>
    <w:rsid w:val="00CE4A05"/>
    <w:rsid w:val="00CE590B"/>
    <w:rsid w:val="00CE5E19"/>
    <w:rsid w:val="00CE7B02"/>
    <w:rsid w:val="00CF0BA5"/>
    <w:rsid w:val="00CF1026"/>
    <w:rsid w:val="00CF13B1"/>
    <w:rsid w:val="00CF2213"/>
    <w:rsid w:val="00CF3309"/>
    <w:rsid w:val="00CF47BD"/>
    <w:rsid w:val="00CF547A"/>
    <w:rsid w:val="00CF68A3"/>
    <w:rsid w:val="00CF6AE5"/>
    <w:rsid w:val="00D0033D"/>
    <w:rsid w:val="00D00AA9"/>
    <w:rsid w:val="00D0160C"/>
    <w:rsid w:val="00D026A6"/>
    <w:rsid w:val="00D028AC"/>
    <w:rsid w:val="00D0299E"/>
    <w:rsid w:val="00D02E57"/>
    <w:rsid w:val="00D0522A"/>
    <w:rsid w:val="00D05F80"/>
    <w:rsid w:val="00D07418"/>
    <w:rsid w:val="00D1038F"/>
    <w:rsid w:val="00D109E0"/>
    <w:rsid w:val="00D109F9"/>
    <w:rsid w:val="00D10E4D"/>
    <w:rsid w:val="00D1131D"/>
    <w:rsid w:val="00D11C34"/>
    <w:rsid w:val="00D120F3"/>
    <w:rsid w:val="00D13075"/>
    <w:rsid w:val="00D136F8"/>
    <w:rsid w:val="00D16134"/>
    <w:rsid w:val="00D17107"/>
    <w:rsid w:val="00D1796A"/>
    <w:rsid w:val="00D17ED1"/>
    <w:rsid w:val="00D20295"/>
    <w:rsid w:val="00D20301"/>
    <w:rsid w:val="00D20EDA"/>
    <w:rsid w:val="00D2279B"/>
    <w:rsid w:val="00D22ABF"/>
    <w:rsid w:val="00D242FA"/>
    <w:rsid w:val="00D31A98"/>
    <w:rsid w:val="00D32541"/>
    <w:rsid w:val="00D33C9D"/>
    <w:rsid w:val="00D35BB2"/>
    <w:rsid w:val="00D36A2C"/>
    <w:rsid w:val="00D36AE2"/>
    <w:rsid w:val="00D3796B"/>
    <w:rsid w:val="00D40D27"/>
    <w:rsid w:val="00D43A22"/>
    <w:rsid w:val="00D46648"/>
    <w:rsid w:val="00D50783"/>
    <w:rsid w:val="00D51548"/>
    <w:rsid w:val="00D52F06"/>
    <w:rsid w:val="00D536B4"/>
    <w:rsid w:val="00D5449A"/>
    <w:rsid w:val="00D5468D"/>
    <w:rsid w:val="00D54CB9"/>
    <w:rsid w:val="00D554F8"/>
    <w:rsid w:val="00D55929"/>
    <w:rsid w:val="00D55F66"/>
    <w:rsid w:val="00D56368"/>
    <w:rsid w:val="00D57B8D"/>
    <w:rsid w:val="00D57F25"/>
    <w:rsid w:val="00D60108"/>
    <w:rsid w:val="00D6014F"/>
    <w:rsid w:val="00D62767"/>
    <w:rsid w:val="00D62ADE"/>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DF6"/>
    <w:rsid w:val="00D9570E"/>
    <w:rsid w:val="00D95B71"/>
    <w:rsid w:val="00D966C1"/>
    <w:rsid w:val="00D96BDB"/>
    <w:rsid w:val="00DA0D4D"/>
    <w:rsid w:val="00DA1905"/>
    <w:rsid w:val="00DA22E2"/>
    <w:rsid w:val="00DA258E"/>
    <w:rsid w:val="00DA29EC"/>
    <w:rsid w:val="00DA2F6F"/>
    <w:rsid w:val="00DA3001"/>
    <w:rsid w:val="00DA4DA3"/>
    <w:rsid w:val="00DA601E"/>
    <w:rsid w:val="00DA61F0"/>
    <w:rsid w:val="00DA6769"/>
    <w:rsid w:val="00DA7698"/>
    <w:rsid w:val="00DA7E76"/>
    <w:rsid w:val="00DB1655"/>
    <w:rsid w:val="00DB18B0"/>
    <w:rsid w:val="00DB1FE7"/>
    <w:rsid w:val="00DB2100"/>
    <w:rsid w:val="00DB271B"/>
    <w:rsid w:val="00DB47AA"/>
    <w:rsid w:val="00DB4870"/>
    <w:rsid w:val="00DB4B62"/>
    <w:rsid w:val="00DB5669"/>
    <w:rsid w:val="00DB7757"/>
    <w:rsid w:val="00DB77E8"/>
    <w:rsid w:val="00DB7B75"/>
    <w:rsid w:val="00DB7FB0"/>
    <w:rsid w:val="00DC0262"/>
    <w:rsid w:val="00DC047F"/>
    <w:rsid w:val="00DC0880"/>
    <w:rsid w:val="00DC1D86"/>
    <w:rsid w:val="00DC35B8"/>
    <w:rsid w:val="00DC3E23"/>
    <w:rsid w:val="00DC3EC6"/>
    <w:rsid w:val="00DC41EC"/>
    <w:rsid w:val="00DC44EF"/>
    <w:rsid w:val="00DC4E1A"/>
    <w:rsid w:val="00DC5A7B"/>
    <w:rsid w:val="00DC5C9C"/>
    <w:rsid w:val="00DC6287"/>
    <w:rsid w:val="00DC707E"/>
    <w:rsid w:val="00DC7D5E"/>
    <w:rsid w:val="00DD0C45"/>
    <w:rsid w:val="00DD419F"/>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0A50"/>
    <w:rsid w:val="00DF20D4"/>
    <w:rsid w:val="00DF268A"/>
    <w:rsid w:val="00DF3869"/>
    <w:rsid w:val="00DF45FC"/>
    <w:rsid w:val="00DF5760"/>
    <w:rsid w:val="00DF5E23"/>
    <w:rsid w:val="00DF5E25"/>
    <w:rsid w:val="00DF6150"/>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1510"/>
    <w:rsid w:val="00E41D30"/>
    <w:rsid w:val="00E428DC"/>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6B3"/>
    <w:rsid w:val="00E62721"/>
    <w:rsid w:val="00E62CBB"/>
    <w:rsid w:val="00E643F1"/>
    <w:rsid w:val="00E64B87"/>
    <w:rsid w:val="00E64C76"/>
    <w:rsid w:val="00E65294"/>
    <w:rsid w:val="00E67150"/>
    <w:rsid w:val="00E67330"/>
    <w:rsid w:val="00E67D27"/>
    <w:rsid w:val="00E70ED2"/>
    <w:rsid w:val="00E70FF8"/>
    <w:rsid w:val="00E714C4"/>
    <w:rsid w:val="00E71DA8"/>
    <w:rsid w:val="00E731AF"/>
    <w:rsid w:val="00E73250"/>
    <w:rsid w:val="00E7495C"/>
    <w:rsid w:val="00E75928"/>
    <w:rsid w:val="00E75D1B"/>
    <w:rsid w:val="00E768F0"/>
    <w:rsid w:val="00E80192"/>
    <w:rsid w:val="00E8086A"/>
    <w:rsid w:val="00E80BA5"/>
    <w:rsid w:val="00E81B72"/>
    <w:rsid w:val="00E836EA"/>
    <w:rsid w:val="00E84835"/>
    <w:rsid w:val="00E84975"/>
    <w:rsid w:val="00E859D0"/>
    <w:rsid w:val="00E87622"/>
    <w:rsid w:val="00E87E9E"/>
    <w:rsid w:val="00E90539"/>
    <w:rsid w:val="00E9185F"/>
    <w:rsid w:val="00E93362"/>
    <w:rsid w:val="00E934BC"/>
    <w:rsid w:val="00E942BD"/>
    <w:rsid w:val="00E95D90"/>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E75"/>
    <w:rsid w:val="00EB57DA"/>
    <w:rsid w:val="00EB58D6"/>
    <w:rsid w:val="00EB7F03"/>
    <w:rsid w:val="00EC0285"/>
    <w:rsid w:val="00EC0940"/>
    <w:rsid w:val="00EC103D"/>
    <w:rsid w:val="00EC2888"/>
    <w:rsid w:val="00EC3166"/>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E5A"/>
    <w:rsid w:val="00EF332F"/>
    <w:rsid w:val="00EF3C84"/>
    <w:rsid w:val="00EF47B2"/>
    <w:rsid w:val="00EF4D9B"/>
    <w:rsid w:val="00EF5E2F"/>
    <w:rsid w:val="00EF64C4"/>
    <w:rsid w:val="00F00C08"/>
    <w:rsid w:val="00F01DCB"/>
    <w:rsid w:val="00F02F57"/>
    <w:rsid w:val="00F03E7A"/>
    <w:rsid w:val="00F0432C"/>
    <w:rsid w:val="00F04C80"/>
    <w:rsid w:val="00F056EC"/>
    <w:rsid w:val="00F05C47"/>
    <w:rsid w:val="00F06ADB"/>
    <w:rsid w:val="00F0746A"/>
    <w:rsid w:val="00F10817"/>
    <w:rsid w:val="00F11717"/>
    <w:rsid w:val="00F1295D"/>
    <w:rsid w:val="00F14D99"/>
    <w:rsid w:val="00F14ECE"/>
    <w:rsid w:val="00F17125"/>
    <w:rsid w:val="00F171C1"/>
    <w:rsid w:val="00F175AA"/>
    <w:rsid w:val="00F21617"/>
    <w:rsid w:val="00F21D3C"/>
    <w:rsid w:val="00F2474E"/>
    <w:rsid w:val="00F26FEF"/>
    <w:rsid w:val="00F27406"/>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47855"/>
    <w:rsid w:val="00F51546"/>
    <w:rsid w:val="00F52153"/>
    <w:rsid w:val="00F5314F"/>
    <w:rsid w:val="00F543AE"/>
    <w:rsid w:val="00F55714"/>
    <w:rsid w:val="00F562B1"/>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E58"/>
    <w:rsid w:val="00F76194"/>
    <w:rsid w:val="00F7689B"/>
    <w:rsid w:val="00F77ECD"/>
    <w:rsid w:val="00F8117E"/>
    <w:rsid w:val="00F82107"/>
    <w:rsid w:val="00F83806"/>
    <w:rsid w:val="00F86F50"/>
    <w:rsid w:val="00F87442"/>
    <w:rsid w:val="00F90558"/>
    <w:rsid w:val="00F90BE8"/>
    <w:rsid w:val="00F9267A"/>
    <w:rsid w:val="00F92ED9"/>
    <w:rsid w:val="00F93F84"/>
    <w:rsid w:val="00F95510"/>
    <w:rsid w:val="00F95F3C"/>
    <w:rsid w:val="00F96229"/>
    <w:rsid w:val="00F965BD"/>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2F0A"/>
    <w:rsid w:val="00FB3200"/>
    <w:rsid w:val="00FB4332"/>
    <w:rsid w:val="00FB48DC"/>
    <w:rsid w:val="00FB4DF7"/>
    <w:rsid w:val="00FB5045"/>
    <w:rsid w:val="00FB7037"/>
    <w:rsid w:val="00FC087C"/>
    <w:rsid w:val="00FC1B7F"/>
    <w:rsid w:val="00FC4655"/>
    <w:rsid w:val="00FC4D05"/>
    <w:rsid w:val="00FC4F5C"/>
    <w:rsid w:val="00FC5DA2"/>
    <w:rsid w:val="00FC62C6"/>
    <w:rsid w:val="00FC7112"/>
    <w:rsid w:val="00FC72FA"/>
    <w:rsid w:val="00FC7CC5"/>
    <w:rsid w:val="00FC7DB9"/>
    <w:rsid w:val="00FD0E1C"/>
    <w:rsid w:val="00FD2CCD"/>
    <w:rsid w:val="00FD3E07"/>
    <w:rsid w:val="00FD4A38"/>
    <w:rsid w:val="00FD4D9C"/>
    <w:rsid w:val="00FD5586"/>
    <w:rsid w:val="00FD567B"/>
    <w:rsid w:val="00FD5C82"/>
    <w:rsid w:val="00FD6092"/>
    <w:rsid w:val="00FD61F2"/>
    <w:rsid w:val="00FD781A"/>
    <w:rsid w:val="00FD7D78"/>
    <w:rsid w:val="00FE00B3"/>
    <w:rsid w:val="00FE3553"/>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F91814BE-954C-4A32-819A-32EA474D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1864050571">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3A9D-C323-4CDA-943B-37C35DA6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16</Pages>
  <Words>8003</Words>
  <Characters>48022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55914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p</cp:lastModifiedBy>
  <cp:revision>12</cp:revision>
  <cp:lastPrinted>2023-09-13T11:56:00Z</cp:lastPrinted>
  <dcterms:created xsi:type="dcterms:W3CDTF">2023-09-08T07:28:00Z</dcterms:created>
  <dcterms:modified xsi:type="dcterms:W3CDTF">2023-09-13T11:57:00Z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