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19" w:rsidRDefault="00BA0C19" w:rsidP="00BA0C19">
      <w:pPr>
        <w:pStyle w:val="Standard"/>
        <w:spacing w:line="360" w:lineRule="auto"/>
        <w:ind w:left="5664"/>
        <w:jc w:val="right"/>
        <w:rPr>
          <w:b/>
          <w:u w:val="single"/>
        </w:rPr>
      </w:pPr>
      <w:r>
        <w:rPr>
          <w:b/>
          <w:u w:val="single"/>
        </w:rPr>
        <w:t>ZAŁĄCZNIK NR 4d DO SWZ</w:t>
      </w:r>
    </w:p>
    <w:p w:rsidR="00BA0C19" w:rsidRDefault="00BA0C19" w:rsidP="00BA0C19">
      <w:pPr>
        <w:pStyle w:val="Standard"/>
        <w:jc w:val="center"/>
      </w:pPr>
    </w:p>
    <w:p w:rsidR="00BA0C19" w:rsidRDefault="00BA0C19" w:rsidP="00BA0C19">
      <w:pPr>
        <w:pStyle w:val="Standard"/>
        <w:jc w:val="center"/>
      </w:pPr>
    </w:p>
    <w:p w:rsidR="00BA0C19" w:rsidRDefault="00BA0C19" w:rsidP="00BA0C19">
      <w:pPr>
        <w:pStyle w:val="Standard"/>
        <w:jc w:val="center"/>
        <w:rPr>
          <w:b/>
          <w:u w:val="single"/>
        </w:rPr>
      </w:pPr>
      <w:r>
        <w:rPr>
          <w:b/>
          <w:u w:val="single"/>
        </w:rPr>
        <w:t>Szczegółowy opis przedmiotu zamówienia</w:t>
      </w:r>
    </w:p>
    <w:p w:rsidR="00BA0C19" w:rsidRDefault="00BA0C19" w:rsidP="00BA0C19">
      <w:pPr>
        <w:pStyle w:val="Standard"/>
        <w:jc w:val="center"/>
        <w:rPr>
          <w:b/>
        </w:rPr>
      </w:pPr>
    </w:p>
    <w:p w:rsidR="00BA0C19" w:rsidRDefault="00BA0C19" w:rsidP="00BA0C19">
      <w:pPr>
        <w:pStyle w:val="Standard"/>
        <w:jc w:val="center"/>
        <w:rPr>
          <w:rFonts w:cs="Times New Roman"/>
          <w:b/>
          <w:u w:val="single"/>
        </w:rPr>
      </w:pPr>
      <w:r>
        <w:rPr>
          <w:rFonts w:cs="Times New Roman"/>
          <w:b/>
          <w:u w:val="single"/>
        </w:rPr>
        <w:t>Warzywa i owoce</w:t>
      </w:r>
    </w:p>
    <w:p w:rsidR="00BA0C19" w:rsidRDefault="00BA0C19" w:rsidP="00BA0C19">
      <w:pPr>
        <w:pStyle w:val="Standard"/>
        <w:jc w:val="center"/>
        <w:rPr>
          <w:rFonts w:cs="Times New Roman"/>
          <w:b/>
        </w:rPr>
      </w:pPr>
    </w:p>
    <w:p w:rsidR="00BA0C19" w:rsidRDefault="00BA0C19" w:rsidP="00BA0C19">
      <w:pPr>
        <w:pStyle w:val="Standard"/>
        <w:jc w:val="center"/>
        <w:rPr>
          <w:rFonts w:cs="Times New Roman"/>
          <w:b/>
        </w:rPr>
      </w:pPr>
    </w:p>
    <w:tbl>
      <w:tblPr>
        <w:tblW w:w="28101" w:type="dxa"/>
        <w:tblInd w:w="-153" w:type="dxa"/>
        <w:tblLayout w:type="fixed"/>
        <w:tblCellMar>
          <w:left w:w="10" w:type="dxa"/>
          <w:right w:w="10" w:type="dxa"/>
        </w:tblCellMar>
        <w:tblLook w:val="04A0" w:firstRow="1" w:lastRow="0" w:firstColumn="1" w:lastColumn="0" w:noHBand="0" w:noVBand="1"/>
      </w:tblPr>
      <w:tblGrid>
        <w:gridCol w:w="525"/>
        <w:gridCol w:w="2608"/>
        <w:gridCol w:w="6242"/>
        <w:gridCol w:w="6242"/>
        <w:gridCol w:w="6242"/>
        <w:gridCol w:w="6242"/>
      </w:tblGrid>
      <w:tr w:rsidR="00271654" w:rsidTr="00F0314F">
        <w:trPr>
          <w:gridAfter w:val="3"/>
          <w:wAfter w:w="18726" w:type="dxa"/>
        </w:trPr>
        <w:tc>
          <w:tcPr>
            <w:tcW w:w="525" w:type="dxa"/>
            <w:tcBorders>
              <w:top w:val="single" w:sz="4" w:space="0" w:color="000000"/>
              <w:left w:val="single" w:sz="4" w:space="0" w:color="000000"/>
              <w:bottom w:val="single" w:sz="4" w:space="0" w:color="000000"/>
              <w:right w:val="nil"/>
            </w:tcBorders>
            <w:shd w:val="clear" w:color="auto" w:fill="D0CECE"/>
            <w:tcMar>
              <w:top w:w="0" w:type="dxa"/>
              <w:left w:w="108" w:type="dxa"/>
              <w:bottom w:w="0" w:type="dxa"/>
              <w:right w:w="108" w:type="dxa"/>
            </w:tcMar>
            <w:hideMark/>
          </w:tcPr>
          <w:p w:rsidR="00271654" w:rsidRDefault="00271654" w:rsidP="00F0314F">
            <w:pPr>
              <w:pStyle w:val="Standard"/>
              <w:jc w:val="center"/>
              <w:rPr>
                <w:rFonts w:cs="Times New Roman"/>
                <w:b/>
              </w:rPr>
            </w:pPr>
            <w:r>
              <w:rPr>
                <w:rFonts w:cs="Times New Roman"/>
                <w:b/>
              </w:rPr>
              <w:t>Lp.</w:t>
            </w:r>
          </w:p>
        </w:tc>
        <w:tc>
          <w:tcPr>
            <w:tcW w:w="2608" w:type="dxa"/>
            <w:tcBorders>
              <w:top w:val="single" w:sz="4" w:space="0" w:color="000000"/>
              <w:left w:val="single" w:sz="4" w:space="0" w:color="000000"/>
              <w:bottom w:val="single" w:sz="4" w:space="0" w:color="000000"/>
              <w:right w:val="nil"/>
            </w:tcBorders>
            <w:shd w:val="clear" w:color="auto" w:fill="D0CECE"/>
            <w:tcMar>
              <w:top w:w="0" w:type="dxa"/>
              <w:left w:w="108" w:type="dxa"/>
              <w:bottom w:w="0" w:type="dxa"/>
              <w:right w:w="108" w:type="dxa"/>
            </w:tcMar>
            <w:hideMark/>
          </w:tcPr>
          <w:p w:rsidR="00271654" w:rsidRDefault="00271654" w:rsidP="00F0314F">
            <w:pPr>
              <w:pStyle w:val="Standard"/>
              <w:jc w:val="center"/>
              <w:rPr>
                <w:rFonts w:cs="Times New Roman"/>
                <w:b/>
              </w:rPr>
            </w:pPr>
            <w:r>
              <w:rPr>
                <w:rFonts w:cs="Times New Roman"/>
                <w:b/>
              </w:rPr>
              <w:t>Nazwa produktu</w:t>
            </w:r>
          </w:p>
        </w:tc>
        <w:tc>
          <w:tcPr>
            <w:tcW w:w="624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271654" w:rsidRDefault="00271654" w:rsidP="00F0314F">
            <w:pPr>
              <w:pStyle w:val="Standard"/>
              <w:jc w:val="center"/>
              <w:rPr>
                <w:rFonts w:cs="Times New Roman"/>
                <w:b/>
              </w:rPr>
            </w:pPr>
            <w:r>
              <w:rPr>
                <w:rFonts w:cs="Times New Roman"/>
                <w:b/>
              </w:rPr>
              <w:t>Opis produktu</w:t>
            </w:r>
          </w:p>
        </w:tc>
      </w:tr>
      <w:tr w:rsidR="00271654" w:rsidTr="00F0314F">
        <w:trPr>
          <w:gridAfter w:val="3"/>
          <w:wAfter w:w="18726" w:type="dxa"/>
        </w:trPr>
        <w:tc>
          <w:tcPr>
            <w:tcW w:w="5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w:t>
            </w:r>
          </w:p>
        </w:tc>
        <w:tc>
          <w:tcPr>
            <w:tcW w:w="26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Arbuz</w:t>
            </w:r>
          </w:p>
        </w:tc>
        <w:tc>
          <w:tcPr>
            <w:tcW w:w="6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pPr>
            <w:r>
              <w:rPr>
                <w:rFonts w:cs="Times New Roman"/>
              </w:rPr>
              <w:t xml:space="preserve">Świeży, o skórce gładkiej barwy </w:t>
            </w:r>
            <w:r>
              <w:t>ciemnozielonej z jaśniejszymi plamami. O</w:t>
            </w:r>
            <w:r>
              <w:rPr>
                <w:rFonts w:cs="Times New Roman"/>
              </w:rPr>
              <w:t>woc zdrowy, bez objawów gnicia lub zepsucia, które czynią go niezdatny do spożycia. Czysty, wolny od widocznych ciał obcych, wolny od pasożytów i szkód wyrządzonych przez pasożyty, jędrny i wystarczająco dojrzałe; kolor i smak miąższu muszą odpowiadać wystarczającemu stopniowi dojrzałości, niepopękane.</w:t>
            </w:r>
            <w:r>
              <w:rPr>
                <w:rFonts w:cs="Times New Roman"/>
              </w:rPr>
              <w:br/>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Banan</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Świeży o barwie jasnożółtej, twardy o wadze nie mniej niż 150g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Jabłko</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 xml:space="preserve">Świeże o barwie czerwonej żółtej typu Lobo, </w:t>
            </w:r>
            <w:proofErr w:type="spellStart"/>
            <w:r>
              <w:rPr>
                <w:rFonts w:cs="Times New Roman"/>
              </w:rPr>
              <w:t>Ligol</w:t>
            </w:r>
            <w:proofErr w:type="spellEnd"/>
            <w:r>
              <w:rPr>
                <w:rFonts w:cs="Times New Roman"/>
              </w:rPr>
              <w:t xml:space="preserve">, </w:t>
            </w:r>
            <w:proofErr w:type="spellStart"/>
            <w:r>
              <w:rPr>
                <w:rFonts w:cs="Times New Roman"/>
              </w:rPr>
              <w:t>Jonagaret</w:t>
            </w:r>
            <w:proofErr w:type="spellEnd"/>
            <w:r>
              <w:rPr>
                <w:rFonts w:cs="Times New Roman"/>
              </w:rPr>
              <w:t xml:space="preserve"> lub równoważne pochodzenia krajowego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4</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Pomarańcza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Świeże o barwie pomarańczowej, średniej wielkości, dojrzałe, średnio miękkie owoc zdrowy, bez objawów gnicia lub zepsucia, które czynią owoc niezdatny do spożycia, czyste, wolne od widocznych zanieczyszczeń, wolne od szkodników, wolne od uszkodzeń przez szkodniki, bez obcych zapachów i smaków, dostatecznie rozwinięte i odpowiednio dojrzałe, wolne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5</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Kiwi</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Świeże, półtwarde,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6</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Mandarynki</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 xml:space="preserve">Świeże, typu klementynki, słodkie owoc zdrowy, bez objawów gnicia lub zepsucia, które czynią owoc niezdatny do </w:t>
            </w:r>
            <w:r>
              <w:rPr>
                <w:rFonts w:cs="Times New Roman"/>
              </w:rPr>
              <w:lastRenderedPageBreak/>
              <w:t>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lastRenderedPageBreak/>
              <w:t>7</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Cytryny</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Świeże owoc o wyrazistej żółtej barwie luzem lub w siatkach o wadze 1 kg, twarde, soczyste,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8</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Gruszki</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Świeże, dojrzałe,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9</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Śliwki</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Świeże, typu  węgierka, owoc średnio miękki, dojrzały,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10</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Brzoskwinia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pacing w:line="100" w:lineRule="atLeast"/>
              <w:jc w:val="both"/>
              <w:rPr>
                <w:rFonts w:cs="Times New Roman"/>
              </w:rPr>
            </w:pPr>
            <w:r>
              <w:rPr>
                <w:rFonts w:cs="Times New Roman"/>
              </w:rPr>
              <w:t>Świeże,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11</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BROKUŁ</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pPr>
              <w:pStyle w:val="Standard"/>
              <w:spacing w:line="100" w:lineRule="atLeast"/>
              <w:jc w:val="both"/>
              <w:rPr>
                <w:rFonts w:cs="Times New Roman"/>
              </w:rPr>
            </w:pPr>
            <w:r w:rsidRPr="003D3EF1">
              <w:rPr>
                <w:rFonts w:cs="Times New Roman"/>
              </w:rPr>
              <w:t>Świeży, zdrowy, twardy bez objawów gnicia, śladów pleśni, całe (wolne od  pęknięć), pozbawione wilgoci i widocznych uszkodzeń</w:t>
            </w:r>
          </w:p>
        </w:tc>
        <w:tc>
          <w:tcPr>
            <w:tcW w:w="6242" w:type="dxa"/>
          </w:tcPr>
          <w:p w:rsidR="00271654" w:rsidRDefault="00271654" w:rsidP="00F0314F">
            <w:pPr>
              <w:pStyle w:val="Standard"/>
              <w:snapToGrid w:val="0"/>
              <w:rPr>
                <w:rFonts w:cs="Times New Roman"/>
              </w:rPr>
            </w:pPr>
          </w:p>
        </w:tc>
        <w:tc>
          <w:tcPr>
            <w:tcW w:w="6242" w:type="dxa"/>
          </w:tcPr>
          <w:p w:rsidR="00271654" w:rsidRDefault="00271654" w:rsidP="00F0314F">
            <w:pPr>
              <w:pStyle w:val="Standard"/>
              <w:snapToGrid w:val="0"/>
              <w:rPr>
                <w:rFonts w:cs="Times New Roman"/>
              </w:rPr>
            </w:pPr>
            <w:r>
              <w:rPr>
                <w:rFonts w:cs="Times New Roman"/>
              </w:rPr>
              <w:t>Dynia Hokkaido</w:t>
            </w:r>
          </w:p>
        </w:tc>
        <w:tc>
          <w:tcPr>
            <w:tcW w:w="6242" w:type="dxa"/>
          </w:tcPr>
          <w:p w:rsidR="00271654" w:rsidRDefault="00271654" w:rsidP="00F0314F">
            <w:pPr>
              <w:pStyle w:val="Standard"/>
              <w:snapToGrid w:val="0"/>
              <w:spacing w:line="100" w:lineRule="atLeast"/>
              <w:jc w:val="both"/>
            </w:pPr>
            <w:r>
              <w:t xml:space="preserve">Świeża, zdrowa, twarda bez objawów gnicia, śladów pleśni, całe (wolne od  pęknięć), pozbawione wilgoci i widocznych uszkodzeń mechanicznych, wolne od szkodników, </w:t>
            </w:r>
            <w:r>
              <w:rPr>
                <w:rFonts w:cs="Times New Roman"/>
              </w:rPr>
              <w:t>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Pr="001E2BED" w:rsidRDefault="00271654" w:rsidP="00F0314F">
            <w:pPr>
              <w:pStyle w:val="Standard"/>
              <w:snapToGrid w:val="0"/>
              <w:rPr>
                <w:rFonts w:cs="Times New Roman"/>
                <w:color w:val="FF0000"/>
              </w:rPr>
            </w:pPr>
            <w:r w:rsidRPr="001E2BED">
              <w:rPr>
                <w:rFonts w:cs="Times New Roman"/>
              </w:rPr>
              <w:t>12</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6177C7" w:rsidRDefault="00271654" w:rsidP="00F0314F">
            <w:r>
              <w:t xml:space="preserve">Dynia </w:t>
            </w:r>
            <w:proofErr w:type="spellStart"/>
            <w:r>
              <w:t>hokkaido</w:t>
            </w:r>
            <w:proofErr w:type="spellEnd"/>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t xml:space="preserve">Świeża, zdrowa, twarda bez objawów gnicia, śladów pleśni, całe (wolne od  pęknięć), pozbawione wilgoci i widocznych uszkodzeń mechanicznych, wolne od szkodników, </w:t>
            </w:r>
            <w:r>
              <w:rPr>
                <w:rFonts w:cs="Times New Roman"/>
              </w:rPr>
              <w:t>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13</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Burak czerwony</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Korzeń świeży, zdrowy, cały, twardy bez objawów gnicia, śladów pleśni, zmarznięcia, pozbawione wilgoci i widocznych uszkodzeń, 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14</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Cebula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Korzeń świeży, zdrowy, cały, twardy bez objawów gnicia, śladów pleśni, zmarznięcia, pozbawione wilgoci i widocznych uszkodzeń, 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15</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Cebula czerwona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 xml:space="preserve">Korzeń świeży, zdrowy, cały, twardy bez objawów gnicia, śladów pleśni, zmarznięcia, pozbawione wilgoci i widocznych </w:t>
            </w:r>
            <w:r>
              <w:lastRenderedPageBreak/>
              <w:t>uszkodzeń, 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Pr="003877BF" w:rsidRDefault="00271654" w:rsidP="00F0314F">
            <w:r>
              <w:lastRenderedPageBreak/>
              <w:t>16</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3877BF" w:rsidRDefault="00271654" w:rsidP="00F0314F">
            <w:r>
              <w:t>Cukinia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pPr>
              <w:pStyle w:val="Standard"/>
              <w:snapToGrid w:val="0"/>
              <w:spacing w:line="100" w:lineRule="atLeast"/>
              <w:jc w:val="both"/>
            </w:pPr>
            <w:r>
              <w:t>całe, z szypułką, która może być lekko uszkodzona,</w:t>
            </w:r>
          </w:p>
          <w:p w:rsidR="00271654" w:rsidRDefault="00271654" w:rsidP="00F0314F">
            <w:pPr>
              <w:pStyle w:val="Standard"/>
              <w:snapToGrid w:val="0"/>
              <w:spacing w:line="100" w:lineRule="atLeast"/>
              <w:jc w:val="both"/>
            </w:pPr>
            <w:r>
              <w:t xml:space="preserve"> o świeżym wyglądzie, jędrne, zdrowe;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17</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Czosnek</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pPr>
            <w:r>
              <w:t>Główki twarde, zwarte, zdrowe (bez oznak gnicia, śladów pleśni i uszkodzeń przez słońce lub mróz o odpowiednio regularnym kształcie, czyste, wolne od szkodników i uszkodzeń przez nich wyrządzone.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18</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Kapusta młoda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Produkt pierwszego gatunku, zdrowa, czysta, nienadmarznięta, bez śladów uszkodzeń mechanicznych główka średniej wielkości.</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19</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Kapusta czerwona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Świeża, zdrowa, twarda bez objawów gnicia, śladów pleśni, całe (wolne od  pęknięć), pozbawione wilgoci i widocznych uszkodzeń, obcych zapachów i smaków, dostatecznie rozwinięta.</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20</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Kapusta włoska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Świeża, zdrowa, twarda bez objawów gnicia, śladów pleśni, całe (wolne od  pęknięć), pozbawione wilgoci i widocznych uszkodzeń, obcych zapachów i smaków, dostatecznie rozwinięta.</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21</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Kapusta pekińska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Świeża, zdrowa, twarda bez objawów gnicia, śladów pleśni, całe (wolne od  pęknięć), pozbawione wilgoci i widocznych uszkodzeń, obcych zapachów i smaków, dostatecznie rozwinięta.</w:t>
            </w:r>
          </w:p>
        </w:tc>
      </w:tr>
      <w:tr w:rsidR="00271654" w:rsidTr="00F0314F">
        <w:trPr>
          <w:gridAfter w:val="3"/>
          <w:wAfter w:w="18726" w:type="dxa"/>
          <w:trHeight w:val="951"/>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22</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Kapusta kiszona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jc w:val="both"/>
            </w:pPr>
            <w:r>
              <w:t>Produkt pierwszego gatunku o dobrym smaku, zapachu. Produkt luzem lub w opakowaniach 1 kg. Nie uszkodzonych, szczelnie zamkniętych.</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Pr="00D12385" w:rsidRDefault="00271654" w:rsidP="00F0314F">
            <w:r>
              <w:t>23</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D12385" w:rsidRDefault="00271654" w:rsidP="00F0314F">
            <w:r>
              <w:t>Papryka świeża kolorowa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t xml:space="preserve">Świeża, zdrowa, twarda bez objawów gnicia, śladów pleśni, całe (wolne od  pęknięć), pozbawione wilgoci i widocznych uszkodzeń mechanicznych, wolne od szkodników, </w:t>
            </w:r>
            <w:r>
              <w:rPr>
                <w:rFonts w:cs="Times New Roman"/>
              </w:rPr>
              <w:t>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24</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 xml:space="preserve">Kapusta biała </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Świeża, zdrowa, twarda bez objawów gnicia, śladów pleśni, całe (wolne od  pęknięć), pozbawione wilgoci i widocznych uszkodzeń, obcych zapachów i smaków, dostatecznie rozwinięta.</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25</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Kalarepa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Świeża, zdrowa, twarda bez objawów gnicia, śladów pleśni, całe (wolne od  pęknięć), pozbawione wilgoci i widocznych uszkodzeń, obcych zapachów i smaków, dostatecznie rozwinięta.</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26</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Kalafior</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Świeży, zdrowy, twardy bez objawów gnicia, śladów pleśni, całe (wolne od  pęknięć), pozbawione wilgoci i widocznych uszkodzeń, obcych zapachów i smaków, dostatecznie rozwinięte.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27</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Koperek</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 xml:space="preserve">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warunkiem, że  nie  wpływa  to  na  pogorszenie  jakości  i przydatności  do  spożycia  produktu.  Jednolity  w  opakowaniu  pod względem </w:t>
            </w:r>
            <w:r>
              <w:lastRenderedPageBreak/>
              <w:t xml:space="preserve">pochodzenia, odmiany, jakości, barwy. Natkę koperku należy wiązać w pęczki o masie </w:t>
            </w:r>
            <w:r w:rsidRPr="00D54C20">
              <w:rPr>
                <w:color w:val="FF0000"/>
              </w:rPr>
              <w:t>nie mniejszej niż 30g</w:t>
            </w:r>
            <w:r>
              <w:t>.</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lastRenderedPageBreak/>
              <w:t>28</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Marchewka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Świeża, zdrowa, twarda bez objawów gnicia, śladów pleśni, całe (wolne od  pęknięć), pozbawione wilgoci i widocznych uszkodzeń, obcych zapachów i smaków, dostatecznie rozwinięta.</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29</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Ogórek zielony</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Świeży, zdrowy, twardy bez objawów gnicia, śladów pleśni, całe (wolne od  pęknięć), pozbawione wilgoci i widocznych uszkodzeń, obcych zapachów i smaków, dostatecznie rozwinięte.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30</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pPr>
            <w:r>
              <w:t>Ogórki kiszone</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pPr>
            <w:r>
              <w:t>Produkt pierwszego gatunku o dobrym smaku, zapachu. Produkt luzem lub w opakowaniach o wadze 3 kg, nie uszkodzonych, szczelnie zamkniętych</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31</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Seler</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Świeży, zdrowy, twardy bez objawów gnicia, śladów pleśni, całe (wolne od  pęknięć), pozbawione wilgoci i widocznych uszkodzeń, obcych zapachów i smaków, dostatecznie rozwinięte.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32</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Sałata zielona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 xml:space="preserve">Sałata powinna być: 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Jednolite w opakowaniu pod względem pochodzenia, odmiany, jakości i wielkości; Okres przydatności do spożycia sałaty deklarowany przez producenta powinien wynosić nie mniej niż 3 dni od daty dostawy do magazynu odbiorcy;  Sałaty powinny być prawidłowo rozwinięte, powinny mieć pojedynczą, dobrze wykształconą główkę o wadze </w:t>
            </w:r>
            <w:r w:rsidRPr="00D54C20">
              <w:rPr>
                <w:color w:val="FF0000"/>
              </w:rPr>
              <w:t xml:space="preserve">od 200 – 250g. </w:t>
            </w:r>
            <w:r>
              <w:t>W każdym opakowaniu sałaty powinny być jednolite, tj. tego samego pochodzenia, tej samej odmiany lub typu handlowego, jakości i wielkości.</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33</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Sałata lodowa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jc w:val="both"/>
            </w:pPr>
            <w:r>
              <w:t xml:space="preserve">Sałaty w tej klasie powinny być dobrej jakości i powinny posiadać cechy charakterystyczne dla odmiany lub typu handlowego; sałaty powinny być: − dobrze wykształcone, zwarte, bez uszkodzeń lub zmian wpływających na ich przydatność do spożycia, powinny mieć pojedynczą, dobrze wykształconą główkę, całe, zdrowe; nie dopuszcza się sałat z objawami gnicia lub takiego zepsucia, które czynią je niezdatnymi do spożycia, czyste i oczyszczone z zewnętrznych liści tj. praktycznie wolne od pozostałości ziemi lub innego podłoża oraz jakichkolwiek widocznych zanieczyszczeń obcych, niezwiędnięte, praktycznie wolne od szkodników i uszkodzeń spowodowanych przez szkodniki bez nadmiernego zawilgocenia powierzchniowego, − bez obcych zapachów i/lub smaków.  Korzenie powinny być przycięte tuż przy nasadzie liści zewnętrznych, a przycięcie powinno być czyste, powinny być prawidłowo rozwinięte o </w:t>
            </w:r>
            <w:r w:rsidRPr="00970353">
              <w:rPr>
                <w:color w:val="FF0000"/>
              </w:rPr>
              <w:t>minimalnej wadze 300 g</w:t>
            </w:r>
            <w:r>
              <w:t>. Sałata powinna być pakowana w folię</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lastRenderedPageBreak/>
              <w:t>34</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Por</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Barwa biała lub zielonkawobiała bez objawów gnicia, śladów pleśni, bez pędów nasiennych, pozbawiony nieprawidłowej wilgoci zewnętrznej</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35</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Pomidor</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 xml:space="preserve">Świeże, zdrowe, bez objawów gnicia, śladów pleśni, całe (wolne od  pęknięć), pozbawione wilgoci i widocznych uszkodzeń </w:t>
            </w:r>
            <w:r>
              <w:rPr>
                <w:rFonts w:cs="Times New Roman"/>
              </w:rPr>
              <w:t xml:space="preserve">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36</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Przecier pomidorowy</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rsidRPr="006A5543">
              <w:t>Świeże, zdrowe, bez objawów gnicia, śladów pleśni, pozbawione wilgoci i widocznych uszkodzeń  obcych zapachów i smaków, dostatecznie rozwinięte i odpowiednio dojrzałe, wolne od oparzeń słonecznych,</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37</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Pieczarki</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rPr>
                <w:rFonts w:cs="Times New Roman"/>
              </w:rPr>
            </w:pPr>
            <w:r>
              <w:t xml:space="preserve">Świeże, zdrowe, bez objawów gnicia, śladów pleśni, całe (wolne od  szkodników), pozbawione wilgoci i widocznych uszkodzeń </w:t>
            </w:r>
            <w:r>
              <w:rPr>
                <w:rFonts w:cs="Times New Roman"/>
              </w:rPr>
              <w:t xml:space="preserve"> obcych zapachów i smaków, barwa biała, kremowa, smak i zapach charakterystyczny dla pieczarek świeżych. Opakowanie czyste bez obcych zapachów.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38</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Pietruszka korzeń</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 xml:space="preserve">Świeża, zdrowa, twarda bez objawów gnicia, śladów pleśni, całe (wolne od  pęknięć), pozbawione wilgoci i widocznych uszkodzeń mechanicznych, wolne od szkodników, </w:t>
            </w:r>
            <w:r>
              <w:rPr>
                <w:rFonts w:cs="Times New Roman"/>
              </w:rPr>
              <w:t>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39</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Pietruszka zielona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 xml:space="preserve">Świeża, zdrowa, twarda bez objawów gnicia, śladów pleśni, całe (wolne od  pęknięć), pozbawione wilgoci i widocznych uszkodzeń mechanicznych, wolne od szkodników, </w:t>
            </w:r>
            <w:r>
              <w:rPr>
                <w:rFonts w:cs="Times New Roman"/>
              </w:rPr>
              <w:t>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40</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Rzodkiewka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t xml:space="preserve">Świeża, zdrowa, twarda bez objawów gnicia, śladów pleśni, całe (wolne od  pęknięć), pozbawione wilgoci i widocznych uszkodzeń mechanicznych, wolne od szkodników, </w:t>
            </w:r>
            <w:r>
              <w:rPr>
                <w:rFonts w:cs="Times New Roman"/>
              </w:rPr>
              <w:t>obcych zapachów i smaków.</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41</w:t>
            </w:r>
          </w:p>
        </w:tc>
        <w:tc>
          <w:tcPr>
            <w:tcW w:w="2608" w:type="dxa"/>
            <w:tcBorders>
              <w:top w:val="nil"/>
              <w:left w:val="single" w:sz="4" w:space="0" w:color="000000"/>
              <w:bottom w:val="single" w:sz="4" w:space="0" w:color="000000"/>
              <w:right w:val="nil"/>
            </w:tcBorders>
            <w:tcMar>
              <w:top w:w="0" w:type="dxa"/>
              <w:left w:w="108" w:type="dxa"/>
              <w:bottom w:w="0" w:type="dxa"/>
              <w:right w:w="108" w:type="dxa"/>
            </w:tcMar>
            <w:hideMark/>
          </w:tcPr>
          <w:p w:rsidR="00271654" w:rsidRDefault="00271654" w:rsidP="00F0314F">
            <w:pPr>
              <w:pStyle w:val="Standard"/>
              <w:snapToGrid w:val="0"/>
              <w:rPr>
                <w:rFonts w:cs="Times New Roman"/>
              </w:rPr>
            </w:pPr>
            <w:r>
              <w:rPr>
                <w:rFonts w:cs="Times New Roman"/>
              </w:rPr>
              <w:t>Groch łuskany</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71654" w:rsidRDefault="00271654" w:rsidP="00F0314F">
            <w:pPr>
              <w:pStyle w:val="Standard"/>
              <w:snapToGrid w:val="0"/>
              <w:spacing w:line="100" w:lineRule="atLeast"/>
              <w:jc w:val="both"/>
            </w:pPr>
            <w:r>
              <w:rPr>
                <w:rFonts w:cs="Times New Roman"/>
                <w:color w:val="000000"/>
              </w:rPr>
              <w:t>Groch łuskany cały powstaje w wyniku oczyszczenia z łuski ziarna grochu..</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42</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 xml:space="preserve">Fasola Jaś </w:t>
            </w:r>
            <w:proofErr w:type="spellStart"/>
            <w:r>
              <w:rPr>
                <w:rFonts w:cs="Times New Roman"/>
              </w:rPr>
              <w:t>sredni</w:t>
            </w:r>
            <w:proofErr w:type="spellEnd"/>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pPr>
              <w:pStyle w:val="Standard"/>
              <w:snapToGrid w:val="0"/>
              <w:spacing w:line="100" w:lineRule="atLeast"/>
            </w:pPr>
            <w:r>
              <w:rPr>
                <w:rFonts w:eastAsia="Times New Roman" w:cs="Times New Roman"/>
              </w:rPr>
              <w:t>Fasola suszona, ziarna, zdrowe, czyste bez śladów uszkodzeń mechanicznych wolne od szkodników i uszkodzeń przez nich wyrządzone.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Pr="00652F2A" w:rsidRDefault="00271654" w:rsidP="00F0314F">
            <w:r w:rsidRPr="00652F2A">
              <w:t>43</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652F2A" w:rsidRDefault="00271654" w:rsidP="00F0314F">
            <w:r>
              <w:t>Fasola malinka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t>Fasola suszona, ziarna, zdrowe, czyste bez śladów uszkodzeń mechanicznych wolne od szkodników i uszkodzeń przez nich wyrządzone.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44</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737DBF" w:rsidRDefault="00271654" w:rsidP="00F0314F">
            <w:pPr>
              <w:pStyle w:val="Standard"/>
              <w:snapToGrid w:val="0"/>
              <w:rPr>
                <w:rFonts w:cs="Times New Roman"/>
                <w:bCs/>
              </w:rPr>
            </w:pPr>
            <w:r>
              <w:rPr>
                <w:rFonts w:cs="Times New Roman"/>
                <w:bCs/>
              </w:rPr>
              <w:t>Rodzynka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Pr="001E2BED" w:rsidRDefault="00271654" w:rsidP="00F0314F">
            <w:pPr>
              <w:pStyle w:val="Normalny1"/>
              <w:snapToGrid w:val="0"/>
              <w:spacing w:after="0" w:line="240" w:lineRule="auto"/>
              <w:jc w:val="both"/>
              <w:rPr>
                <w:rFonts w:ascii="Times New Roman" w:eastAsia="Times New Roman" w:hAnsi="Times New Roman" w:cs="Times New Roman"/>
                <w:lang w:eastAsia="zh-CN"/>
              </w:rPr>
            </w:pPr>
            <w:r w:rsidRPr="001E2BED">
              <w:rPr>
                <w:rFonts w:ascii="Times New Roman" w:hAnsi="Times New Roman" w:cs="Times New Roman"/>
              </w:rPr>
              <w:t>Rodzynki: suszone jagody różnych odmian winorośli. Cechy dyskwalifikujące: obce zapachy, posmaki, zjełczenie, zanieczyszczenia mechaniczne i organiczne.  Termin przydatności do spożycia nie mniej niż 180 dni od daty dostawy.</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45</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EC57B5" w:rsidRDefault="00271654" w:rsidP="00F0314F">
            <w:pPr>
              <w:pStyle w:val="Standard"/>
              <w:rPr>
                <w:bCs/>
              </w:rPr>
            </w:pPr>
            <w:r>
              <w:rPr>
                <w:bCs/>
              </w:rPr>
              <w:t>Orzechy włoskie łuskane</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pPr>
              <w:pStyle w:val="Standard"/>
              <w:tabs>
                <w:tab w:val="left" w:pos="4825"/>
              </w:tabs>
            </w:pPr>
            <w:r w:rsidRPr="00A67819">
              <w:t>Cechy dyskwalifikujące: obce zapachy, posmaki, zjełczenie, zanieczyszczenia mechaniczne i organiczne.  Termin przydatności do spożycia nie mniej niż 180 dni od daty dostawy.</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46</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FC4698" w:rsidRDefault="00271654" w:rsidP="00F0314F">
            <w:pPr>
              <w:pStyle w:val="Standard"/>
              <w:snapToGrid w:val="0"/>
              <w:rPr>
                <w:bCs/>
              </w:rPr>
            </w:pPr>
            <w:r>
              <w:rPr>
                <w:bCs/>
              </w:rPr>
              <w:t>Soczewica czerwona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pPr>
              <w:pStyle w:val="Standard"/>
              <w:autoSpaceDE w:val="0"/>
              <w:spacing w:after="200"/>
              <w:jc w:val="both"/>
              <w:rPr>
                <w:rFonts w:cs="Times New Roman"/>
                <w:color w:val="000000"/>
              </w:rPr>
            </w:pPr>
            <w:r w:rsidRPr="006A5543">
              <w:rPr>
                <w:rFonts w:cs="Times New Roman"/>
              </w:rPr>
              <w:t>ziarna, zdrowe, czyste bez śladów uszkodzeń mechanicznych wolne od szkodników i uszkodzeń przez nich wyrządzone.</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47</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2E1519" w:rsidRDefault="00271654" w:rsidP="00F0314F">
            <w:pPr>
              <w:pStyle w:val="Standard"/>
              <w:snapToGrid w:val="0"/>
              <w:rPr>
                <w:bCs/>
              </w:rPr>
            </w:pPr>
            <w:r w:rsidRPr="002E1519">
              <w:rPr>
                <w:bCs/>
              </w:rPr>
              <w:t>Słonecznik</w:t>
            </w:r>
            <w:r>
              <w:rPr>
                <w:bCs/>
              </w:rPr>
              <w:t xml:space="preserve"> łuskany</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pPr>
              <w:pStyle w:val="Standard"/>
              <w:autoSpaceDE w:val="0"/>
              <w:spacing w:after="200"/>
              <w:rPr>
                <w:rFonts w:cs="Times New Roman"/>
                <w:color w:val="000000"/>
              </w:rPr>
            </w:pPr>
            <w:r>
              <w:rPr>
                <w:rFonts w:cs="Times New Roman"/>
                <w:color w:val="000000"/>
              </w:rPr>
              <w:t xml:space="preserve">Pestki słonecznika łuskane. Cechy dyskwalifikujące: obce </w:t>
            </w:r>
            <w:r>
              <w:rPr>
                <w:rFonts w:cs="Times New Roman"/>
                <w:color w:val="000000"/>
              </w:rPr>
              <w:lastRenderedPageBreak/>
              <w:t>zapachy i posmaki, zjełczenie, zanieczyszczenia i uszkodzenia mechaniczne i organiczne. Termin przydatności do spożycia nie mniej niż 180 dni od daty dostawy.</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lastRenderedPageBreak/>
              <w:t>48</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382051" w:rsidRDefault="00271654" w:rsidP="00F0314F">
            <w:r>
              <w:t>Ziemniaki</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t xml:space="preserve">Ziemniaki jednej odmiany, czyste bez oznak zazielenienia i uszkodzeń mechanicznych,  wolne od szkodników i uszkodzeń przez nich wyrządzonych. suche nieprzerośnięte,  Niedopuszczalny jest słodki smak,  </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49</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0D363D" w:rsidRDefault="00271654" w:rsidP="00F0314F">
            <w:pPr>
              <w:pStyle w:val="Standard"/>
              <w:snapToGrid w:val="0"/>
              <w:rPr>
                <w:bCs/>
              </w:rPr>
            </w:pPr>
            <w:r>
              <w:rPr>
                <w:bCs/>
              </w:rPr>
              <w:t>Ziemniaki młode</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rsidRPr="00652F2A">
              <w:t>Ziemniaki zdrowe, czyste, suche,  jedno odmianowe, o kształcie typowym dla danej odmiany, o dobrym smaku,  bez śladów uszkodzeń mechanicznych, wolny od szkodników od  i uszkodzeń przez nich wyrządzonych.</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50</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Pr="005914DD" w:rsidRDefault="00271654" w:rsidP="00F0314F">
            <w:r>
              <w:t>Żurek śląski 500g</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rsidRPr="00382051">
              <w:t>Śląski domowy, bez konserwantów, naturalnie kiszony. Produkt w opakowaniu plastikowym, nie uszkodzonym hermetycznie zamkniętym o wadze netto 500 g. Data ważności do spożycia nie mniej niż 14 dni.</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51</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tabs>
                <w:tab w:val="left" w:pos="1650"/>
              </w:tabs>
              <w:snapToGrid w:val="0"/>
              <w:rPr>
                <w:rFonts w:cs="Times New Roman"/>
              </w:rPr>
            </w:pPr>
            <w:r>
              <w:rPr>
                <w:rFonts w:cs="Times New Roman"/>
              </w:rPr>
              <w:t>Kasza jaglana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pPr>
              <w:pStyle w:val="Standard"/>
              <w:snapToGrid w:val="0"/>
              <w:spacing w:line="100" w:lineRule="atLeast"/>
              <w:jc w:val="both"/>
            </w:pPr>
            <w:r w:rsidRPr="00D12385">
              <w:t xml:space="preserve">Produkt otrzymany z prosa po usunięciu twardej </w:t>
            </w:r>
            <w:proofErr w:type="spellStart"/>
            <w:r w:rsidRPr="00D12385">
              <w:t>łuski.Cechy</w:t>
            </w:r>
            <w:proofErr w:type="spellEnd"/>
            <w:r w:rsidRPr="00D12385">
              <w:t xml:space="preserve"> dyskwalifikujące: obce zapachy, posmaki, zanieczyszczenia, objawy pleśnienia, psucia, zawilgocenie, obecność szkodników żywych, martwych oraz ich pozostałości.. Termin przydatności do spożycia minimum 180 dni od daty dostawy</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52</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 xml:space="preserve">Kasza gryczana </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rsidRPr="003877BF">
              <w:t>Produkt otrzymany z gryki, struktura i konsystencja sypka, bez grudek i o wilgotności nie większej niż 15 %, kwasowość mierzona w stopniach nie większa niż 3.Cechy dyskwalifikujące: obce zapachy, posmaki, zanieczyszczenia, objawy pleśnienia, psucia, zawilgocenie, obecność szkodników żywych, martwych oraz ich pozostałości.. Termin przydatności do spożycia minimum 180 dni od daty dostawy.</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53</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Nektaryna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Pr="006B4105" w:rsidRDefault="00271654" w:rsidP="00F0314F">
            <w:r w:rsidRPr="006B4105">
              <w:t>Świeże,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271654" w:rsidTr="00F0314F">
        <w:trPr>
          <w:gridAfter w:val="3"/>
          <w:wAfter w:w="18726" w:type="dxa"/>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54</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Winogrono białe</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t xml:space="preserve"> świeży i zdrowy wygląd, jędrne i soczyste, białe, bez</w:t>
            </w:r>
          </w:p>
          <w:p w:rsidR="00271654" w:rsidRDefault="00271654" w:rsidP="00F0314F">
            <w:r>
              <w:t>oznak gnicia, pleśni lub wysuszenia</w:t>
            </w:r>
          </w:p>
        </w:tc>
      </w:tr>
      <w:tr w:rsidR="00271654" w:rsidTr="00F0314F">
        <w:trPr>
          <w:gridAfter w:val="3"/>
          <w:wAfter w:w="18726" w:type="dxa"/>
          <w:trHeight w:val="122"/>
        </w:trPr>
        <w:tc>
          <w:tcPr>
            <w:tcW w:w="525"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55</w:t>
            </w:r>
          </w:p>
        </w:tc>
        <w:tc>
          <w:tcPr>
            <w:tcW w:w="2608" w:type="dxa"/>
            <w:tcBorders>
              <w:top w:val="nil"/>
              <w:left w:val="single" w:sz="4" w:space="0" w:color="000000"/>
              <w:bottom w:val="single" w:sz="4" w:space="0" w:color="000000"/>
              <w:right w:val="nil"/>
            </w:tcBorders>
            <w:tcMar>
              <w:top w:w="0" w:type="dxa"/>
              <w:left w:w="108" w:type="dxa"/>
              <w:bottom w:w="0" w:type="dxa"/>
              <w:right w:w="108" w:type="dxa"/>
            </w:tcMar>
          </w:tcPr>
          <w:p w:rsidR="00271654" w:rsidRDefault="00271654" w:rsidP="00F0314F">
            <w:pPr>
              <w:pStyle w:val="Standard"/>
              <w:snapToGrid w:val="0"/>
              <w:rPr>
                <w:rFonts w:cs="Times New Roman"/>
              </w:rPr>
            </w:pPr>
            <w:r>
              <w:rPr>
                <w:rFonts w:cs="Times New Roman"/>
              </w:rPr>
              <w:t>Cebulka zielona</w:t>
            </w:r>
          </w:p>
        </w:tc>
        <w:tc>
          <w:tcPr>
            <w:tcW w:w="624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1654" w:rsidRDefault="00271654" w:rsidP="00F0314F">
            <w:r>
              <w:t xml:space="preserve">Świeży zdrowy kolor i wygląd ,pakowana w pęczek </w:t>
            </w:r>
          </w:p>
        </w:tc>
      </w:tr>
    </w:tbl>
    <w:p w:rsidR="00BA0C19" w:rsidRDefault="00BA0C19" w:rsidP="00BA0C19">
      <w:pPr>
        <w:pStyle w:val="Standard"/>
        <w:jc w:val="center"/>
        <w:rPr>
          <w:rFonts w:cs="Times New Roman"/>
        </w:rPr>
      </w:pPr>
    </w:p>
    <w:p w:rsidR="00E414C2" w:rsidRDefault="00E414C2" w:rsidP="00BA0C19">
      <w:pPr>
        <w:pStyle w:val="Standard"/>
        <w:jc w:val="center"/>
        <w:rPr>
          <w:rFonts w:cs="Times New Roman"/>
        </w:rPr>
      </w:pPr>
    </w:p>
    <w:p w:rsidR="00E414C2" w:rsidRDefault="00E414C2" w:rsidP="00BA0C19">
      <w:pPr>
        <w:pStyle w:val="Standard"/>
        <w:jc w:val="center"/>
        <w:rPr>
          <w:rFonts w:cs="Times New Roman"/>
        </w:rPr>
      </w:pPr>
    </w:p>
    <w:p w:rsidR="00BA0C19" w:rsidRDefault="00BA0C19" w:rsidP="003C504F">
      <w:pPr>
        <w:pStyle w:val="Textbodyindent"/>
        <w:spacing w:after="0"/>
        <w:ind w:left="0"/>
        <w:jc w:val="both"/>
        <w:rPr>
          <w:b/>
        </w:rPr>
      </w:pPr>
      <w:r>
        <w:rPr>
          <w:b/>
        </w:rPr>
        <w:t>Dostarczone warzywa i owoce muszą być świeże niemrożone, niepakowane hermetycznie w folię lub inne materiały o podobnych właściwościach.</w:t>
      </w:r>
    </w:p>
    <w:p w:rsidR="00BA0C19" w:rsidRDefault="00BA0C19" w:rsidP="003C504F">
      <w:pPr>
        <w:pStyle w:val="Textbodyindent"/>
        <w:spacing w:after="0"/>
        <w:ind w:left="0"/>
        <w:jc w:val="both"/>
        <w:rPr>
          <w:b/>
        </w:rPr>
      </w:pPr>
    </w:p>
    <w:p w:rsidR="00BA0C19" w:rsidRDefault="00BA0C19" w:rsidP="003C504F">
      <w:pPr>
        <w:pStyle w:val="Textbodyindent"/>
        <w:spacing w:after="0"/>
        <w:ind w:left="0"/>
        <w:jc w:val="both"/>
        <w:rPr>
          <w:b/>
        </w:rPr>
      </w:pPr>
      <w:r>
        <w:rPr>
          <w:b/>
        </w:rPr>
        <w:t>Dostawa warzyw do godziny 8.15</w:t>
      </w:r>
    </w:p>
    <w:p w:rsidR="00BA0C19" w:rsidRDefault="00BA0C19" w:rsidP="003C504F">
      <w:pPr>
        <w:pStyle w:val="Textbodyindent"/>
        <w:spacing w:after="0"/>
        <w:ind w:left="0"/>
        <w:jc w:val="both"/>
        <w:rPr>
          <w:b/>
        </w:rPr>
      </w:pPr>
    </w:p>
    <w:p w:rsidR="00BA0C19" w:rsidRDefault="00BA0C19" w:rsidP="003C504F">
      <w:pPr>
        <w:pStyle w:val="Textbodyindent"/>
        <w:spacing w:after="0"/>
        <w:ind w:left="0"/>
        <w:jc w:val="both"/>
        <w:rPr>
          <w:b/>
        </w:rPr>
      </w:pPr>
      <w:r>
        <w:rPr>
          <w:b/>
        </w:rPr>
        <w:t>Termin przydatności do spożycia produktów nie mniejszy niż 7 od dnia dostawy.</w:t>
      </w:r>
    </w:p>
    <w:p w:rsidR="00BA0C19" w:rsidRDefault="00BA0C19" w:rsidP="00BA0C19">
      <w:pPr>
        <w:pStyle w:val="Textbodyindent"/>
        <w:spacing w:after="0" w:line="360" w:lineRule="auto"/>
        <w:ind w:left="0"/>
        <w:jc w:val="both"/>
        <w:rPr>
          <w:b/>
        </w:rPr>
      </w:pPr>
    </w:p>
    <w:p w:rsidR="003C504F" w:rsidRDefault="003C504F" w:rsidP="003C504F">
      <w:pPr>
        <w:jc w:val="both"/>
        <w:rPr>
          <w:rFonts w:eastAsia="Calibri" w:cs="Times New Roman"/>
          <w:b/>
        </w:rPr>
      </w:pPr>
      <w:r>
        <w:rPr>
          <w:rFonts w:eastAsia="Calibri" w:cs="Times New Roman"/>
        </w:rPr>
        <w:t>Produkty muszą spełniać wymagania określone w ustawie z dnia 25 sierpnia 2006 r</w:t>
      </w:r>
      <w:r w:rsidR="00271654">
        <w:rPr>
          <w:rFonts w:eastAsia="Calibri" w:cs="Times New Roman"/>
        </w:rPr>
        <w:t>.</w:t>
      </w:r>
      <w:bookmarkStart w:id="0" w:name="_GoBack"/>
      <w:bookmarkEnd w:id="0"/>
      <w:r>
        <w:rPr>
          <w:rFonts w:eastAsia="Calibri" w:cs="Times New Roman"/>
        </w:rPr>
        <w:t xml:space="preserve"> o bezpieczeństwie żywności i żywienia (Dz. U. z 2023 r. poz. 1448) i być oznakowany zgodnie </w:t>
      </w:r>
      <w:r>
        <w:rPr>
          <w:rFonts w:eastAsia="Calibri" w:cs="Times New Roman"/>
        </w:rPr>
        <w:lastRenderedPageBreak/>
        <w:t xml:space="preserve">z Rozporządzeniem Ministra Rolnictwa i Rozwoju Wsi z dnia 23.12.2014 „w sprawie znakowania poszczególnych rodzajów środków spożywczych” (Dz. U z 2015r., poz. 29 z </w:t>
      </w:r>
      <w:proofErr w:type="spellStart"/>
      <w:r>
        <w:rPr>
          <w:rFonts w:eastAsia="Calibri" w:cs="Times New Roman"/>
        </w:rPr>
        <w:t>poźn</w:t>
      </w:r>
      <w:proofErr w:type="spellEnd"/>
      <w:r>
        <w:rPr>
          <w:rFonts w:eastAsia="Calibri" w:cs="Times New Roman"/>
        </w:rPr>
        <w:t xml:space="preserve">. zm.), a także wymagania określone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Produkty muszą ponadto odpowiadać warunkom jakościowym zgodnie z obowiązującymi atestami, prawem żywnościowym oraz obowiązującymi zasadami GMP, GHP, oraz systemem HACCP, tzn. spełniać wymagania zawarte w ustawie o warunkach zdrowotnych żywności i żywienia z aktualnym terminem przydatności do spożycia. </w:t>
      </w:r>
    </w:p>
    <w:p w:rsidR="003C504F" w:rsidRDefault="003C504F" w:rsidP="003C504F">
      <w:pPr>
        <w:rPr>
          <w:rFonts w:asciiTheme="minorHAnsi" w:eastAsiaTheme="minorHAnsi" w:hAnsiTheme="minorHAnsi" w:cstheme="minorBidi"/>
          <w:sz w:val="22"/>
          <w:szCs w:val="22"/>
        </w:rPr>
      </w:pPr>
    </w:p>
    <w:p w:rsidR="00C579BA" w:rsidRDefault="00C579BA" w:rsidP="003C504F">
      <w:pPr>
        <w:pStyle w:val="Standard"/>
        <w:spacing w:line="360" w:lineRule="auto"/>
        <w:jc w:val="both"/>
      </w:pPr>
    </w:p>
    <w:sectPr w:rsidR="00C57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9"/>
    <w:rsid w:val="00005CE4"/>
    <w:rsid w:val="000615FB"/>
    <w:rsid w:val="000D1C0F"/>
    <w:rsid w:val="000D363D"/>
    <w:rsid w:val="00116A73"/>
    <w:rsid w:val="00271654"/>
    <w:rsid w:val="002E1519"/>
    <w:rsid w:val="003C504F"/>
    <w:rsid w:val="003D3EF1"/>
    <w:rsid w:val="00431562"/>
    <w:rsid w:val="00575A27"/>
    <w:rsid w:val="005D464F"/>
    <w:rsid w:val="00666A85"/>
    <w:rsid w:val="006A5543"/>
    <w:rsid w:val="00737DBF"/>
    <w:rsid w:val="00A24640"/>
    <w:rsid w:val="00A67819"/>
    <w:rsid w:val="00AC5210"/>
    <w:rsid w:val="00B124F4"/>
    <w:rsid w:val="00B5008C"/>
    <w:rsid w:val="00BA0C19"/>
    <w:rsid w:val="00BA1861"/>
    <w:rsid w:val="00C579BA"/>
    <w:rsid w:val="00C82A49"/>
    <w:rsid w:val="00DC6D74"/>
    <w:rsid w:val="00DD2C35"/>
    <w:rsid w:val="00E414C2"/>
    <w:rsid w:val="00E91F4F"/>
    <w:rsid w:val="00EC57B5"/>
    <w:rsid w:val="00FC0A68"/>
    <w:rsid w:val="00FC4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C1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A0C1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indent">
    <w:name w:val="Text body indent"/>
    <w:basedOn w:val="Standard"/>
    <w:rsid w:val="00BA0C19"/>
    <w:pPr>
      <w:spacing w:after="120"/>
      <w:ind w:left="283"/>
    </w:pPr>
  </w:style>
  <w:style w:type="paragraph" w:customStyle="1" w:styleId="Normalny1">
    <w:name w:val="Normalny1"/>
    <w:rsid w:val="00737DBF"/>
    <w:pPr>
      <w:suppressAutoHyphens/>
      <w:autoSpaceDN w:val="0"/>
      <w:spacing w:after="200" w:line="276" w:lineRule="auto"/>
    </w:pPr>
    <w:rPr>
      <w:rFonts w:ascii="Calibri" w:eastAsia="Calibri" w:hAnsi="Calibri" w:cs="Calibri"/>
      <w:kern w:val="3"/>
      <w:sz w:val="24"/>
      <w:szCs w:val="24"/>
      <w:lang w:eastAsia="pl-PL"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C1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A0C1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indent">
    <w:name w:val="Text body indent"/>
    <w:basedOn w:val="Standard"/>
    <w:rsid w:val="00BA0C19"/>
    <w:pPr>
      <w:spacing w:after="120"/>
      <w:ind w:left="283"/>
    </w:pPr>
  </w:style>
  <w:style w:type="paragraph" w:customStyle="1" w:styleId="Normalny1">
    <w:name w:val="Normalny1"/>
    <w:rsid w:val="00737DBF"/>
    <w:pPr>
      <w:suppressAutoHyphens/>
      <w:autoSpaceDN w:val="0"/>
      <w:spacing w:after="200" w:line="276" w:lineRule="auto"/>
    </w:pPr>
    <w:rPr>
      <w:rFonts w:ascii="Calibri" w:eastAsia="Calibri" w:hAnsi="Calibri" w:cs="Calibri"/>
      <w:kern w:val="3"/>
      <w:sz w:val="24"/>
      <w:szCs w:val="24"/>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2573">
      <w:bodyDiv w:val="1"/>
      <w:marLeft w:val="0"/>
      <w:marRight w:val="0"/>
      <w:marTop w:val="0"/>
      <w:marBottom w:val="0"/>
      <w:divBdr>
        <w:top w:val="none" w:sz="0" w:space="0" w:color="auto"/>
        <w:left w:val="none" w:sz="0" w:space="0" w:color="auto"/>
        <w:bottom w:val="none" w:sz="0" w:space="0" w:color="auto"/>
        <w:right w:val="none" w:sz="0" w:space="0" w:color="auto"/>
      </w:divBdr>
    </w:div>
    <w:div w:id="3633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C134-0E62-4C9A-B99A-F13F46EC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2309</Words>
  <Characters>13857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Monika Mazgaj</cp:lastModifiedBy>
  <cp:revision>30</cp:revision>
  <dcterms:created xsi:type="dcterms:W3CDTF">2022-10-18T08:42:00Z</dcterms:created>
  <dcterms:modified xsi:type="dcterms:W3CDTF">2023-11-09T11:41:00Z</dcterms:modified>
</cp:coreProperties>
</file>