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938" w14:textId="4C2B115D" w:rsidR="00AC2D54" w:rsidRPr="00F60B7F" w:rsidRDefault="00CC1A6D" w:rsidP="00F60B7F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b/>
          <w:sz w:val="22"/>
          <w:szCs w:val="22"/>
        </w:rPr>
        <w:t xml:space="preserve">   Załącznik nr </w:t>
      </w:r>
      <w:r w:rsidR="00F60B7F">
        <w:rPr>
          <w:rFonts w:asciiTheme="minorHAnsi" w:hAnsiTheme="minorHAnsi" w:cstheme="minorHAnsi"/>
          <w:b/>
          <w:sz w:val="22"/>
          <w:szCs w:val="22"/>
        </w:rPr>
        <w:t>3</w:t>
      </w:r>
      <w:r w:rsidRPr="00F60B7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EF08639" w14:textId="13B140ED" w:rsidR="00AC2D54" w:rsidRPr="00F60B7F" w:rsidRDefault="00CC1A6D" w:rsidP="00F60B7F">
      <w:pPr>
        <w:jc w:val="right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b/>
          <w:sz w:val="22"/>
          <w:szCs w:val="22"/>
        </w:rPr>
        <w:tab/>
      </w:r>
      <w:r w:rsidRPr="00F60B7F">
        <w:rPr>
          <w:rFonts w:asciiTheme="minorHAnsi" w:hAnsiTheme="minorHAnsi" w:cstheme="minorHAnsi"/>
          <w:b/>
          <w:sz w:val="22"/>
          <w:szCs w:val="22"/>
        </w:rPr>
        <w:tab/>
      </w:r>
      <w:r w:rsidRPr="00F60B7F">
        <w:rPr>
          <w:rFonts w:asciiTheme="minorHAnsi" w:hAnsiTheme="minorHAnsi" w:cstheme="minorHAnsi"/>
          <w:b/>
          <w:sz w:val="22"/>
          <w:szCs w:val="22"/>
        </w:rPr>
        <w:tab/>
      </w:r>
      <w:r w:rsidRPr="00F60B7F">
        <w:rPr>
          <w:rFonts w:asciiTheme="minorHAnsi" w:hAnsiTheme="minorHAnsi" w:cstheme="minorHAnsi"/>
          <w:b/>
          <w:sz w:val="22"/>
          <w:szCs w:val="22"/>
        </w:rPr>
        <w:tab/>
      </w:r>
      <w:r w:rsidRPr="00F60B7F">
        <w:rPr>
          <w:rFonts w:asciiTheme="minorHAnsi" w:hAnsiTheme="minorHAnsi" w:cstheme="minorHAnsi"/>
          <w:b/>
          <w:sz w:val="22"/>
          <w:szCs w:val="22"/>
        </w:rPr>
        <w:tab/>
      </w:r>
      <w:r w:rsidRPr="00F60B7F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</w:t>
      </w:r>
      <w:r w:rsidR="00F60B7F">
        <w:rPr>
          <w:rFonts w:asciiTheme="minorHAnsi" w:hAnsiTheme="minorHAnsi" w:cstheme="minorHAnsi"/>
          <w:b/>
          <w:sz w:val="22"/>
          <w:szCs w:val="22"/>
        </w:rPr>
        <w:t>LI.262.3.2.2023</w:t>
      </w:r>
    </w:p>
    <w:p w14:paraId="1C5A3158" w14:textId="77777777" w:rsidR="00AC2D54" w:rsidRPr="00F60B7F" w:rsidRDefault="00CC1A6D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2 </w:t>
      </w:r>
    </w:p>
    <w:p w14:paraId="4B23C187" w14:textId="77777777" w:rsidR="00AC2D54" w:rsidRPr="00F60B7F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5C4399A" w14:textId="77777777" w:rsidR="00AC2D54" w:rsidRPr="00F60B7F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50"/>
        <w:gridCol w:w="962"/>
        <w:gridCol w:w="550"/>
        <w:gridCol w:w="1246"/>
        <w:gridCol w:w="1136"/>
        <w:gridCol w:w="831"/>
        <w:gridCol w:w="20"/>
        <w:gridCol w:w="1187"/>
        <w:gridCol w:w="2073"/>
      </w:tblGrid>
      <w:tr w:rsidR="00F60B7F" w:rsidRPr="00F60B7F" w14:paraId="335F4F90" w14:textId="77777777" w:rsidTr="00F60B7F">
        <w:trPr>
          <w:cantSplit/>
          <w:trHeight w:val="27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8F74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2C0E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509E6" w14:textId="77777777" w:rsidR="00F60B7F" w:rsidRPr="00F60B7F" w:rsidRDefault="00F60B7F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F60B7F">
              <w:rPr>
                <w:rFonts w:asciiTheme="minorHAnsi" w:hAnsiTheme="minorHAnsi" w:cstheme="minorHAnsi"/>
              </w:rPr>
              <w:t>Przedmiot zamówienia</w:t>
            </w:r>
          </w:p>
          <w:p w14:paraId="7D899D35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10699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D74C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75E6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9BDB2A0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3D7A7533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6999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20AF01B4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0B7F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4E11840" w14:textId="77777777" w:rsidR="00F60B7F" w:rsidRPr="00F60B7F" w:rsidRDefault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6C427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263F9D56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C3AE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66F6E970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29665803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64B3B43" w14:textId="16DB482A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60D1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2AE805D9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22351A18" w14:textId="4706A492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F60B7F" w:rsidRPr="00F60B7F" w14:paraId="6347B355" w14:textId="77777777" w:rsidTr="00F60B7F">
        <w:trPr>
          <w:cantSplit/>
          <w:trHeight w:val="26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23D9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8222F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44390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A0AA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59D2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B2BF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10119F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B822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D31C" w14:textId="77777777" w:rsidR="00F60B7F" w:rsidRPr="00F60B7F" w:rsidRDefault="00F60B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B7F" w:rsidRPr="00F60B7F" w14:paraId="502C7DE1" w14:textId="77777777" w:rsidTr="00F60B7F">
        <w:trPr>
          <w:cantSplit/>
          <w:trHeight w:val="1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BEB0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349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3A3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E96A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4447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172F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332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1BA9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2C31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F60B7F" w:rsidRPr="00F60B7F" w14:paraId="27F43787" w14:textId="77777777" w:rsidTr="00F60B7F">
        <w:trPr>
          <w:cantSplit/>
          <w:trHeight w:val="1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F46F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1C0A" w14:textId="77777777" w:rsidR="00F60B7F" w:rsidRPr="00F60B7F" w:rsidRDefault="00F60B7F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A40C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0FF1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5124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9B95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843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CDB38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E2FE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D01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B7F" w:rsidRPr="00F60B7F" w14:paraId="6DF651BD" w14:textId="77777777" w:rsidTr="00F60B7F">
        <w:trPr>
          <w:cantSplit/>
          <w:trHeight w:val="1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03BE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77BA" w14:textId="77777777" w:rsidR="00F60B7F" w:rsidRPr="00F60B7F" w:rsidRDefault="00F60B7F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Defibrylator z </w:t>
            </w:r>
            <w:r w:rsidRPr="00F60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kardiowersją i wyposażeniem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DD08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5A2B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EA6D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4A63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9C4B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CB7A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E62E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B7F" w:rsidRPr="00F60B7F" w14:paraId="608DF308" w14:textId="77777777" w:rsidTr="00F60B7F">
        <w:trPr>
          <w:cantSplit/>
          <w:trHeight w:val="534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CA53" w14:textId="72117C79" w:rsidR="00F60B7F" w:rsidRPr="00F60B7F" w:rsidRDefault="00F60B7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8C07" w14:textId="46597CB1" w:rsidR="00F60B7F" w:rsidRPr="00F60B7F" w:rsidRDefault="00F60B7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C6FB" w14:textId="37197505" w:rsidR="00F60B7F" w:rsidRPr="00F60B7F" w:rsidRDefault="00F60B7F" w:rsidP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E691" w14:textId="66AB2358" w:rsidR="00F60B7F" w:rsidRPr="00F60B7F" w:rsidRDefault="00F60B7F" w:rsidP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097C" w14:textId="77777777" w:rsidR="00F60B7F" w:rsidRPr="00F60B7F" w:rsidRDefault="00F60B7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B16474" w14:textId="77777777" w:rsidR="00AC2D54" w:rsidRPr="00F60B7F" w:rsidRDefault="00AC2D5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BA8E75" w14:textId="324EBFDB" w:rsidR="00AC2D54" w:rsidRPr="00F60B7F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F60B7F">
        <w:rPr>
          <w:rFonts w:eastAsia="SimSun" w:cstheme="minorHAnsi"/>
          <w:color w:val="000000"/>
          <w:kern w:val="2"/>
          <w:lang w:eastAsia="pl-PL" w:bidi="hi-IN"/>
        </w:rPr>
        <w:br/>
      </w:r>
      <w:r w:rsidRPr="00F60B7F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4F4721EB" w14:textId="77777777" w:rsidR="00AC2D54" w:rsidRPr="00F60B7F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6ED091D" w14:textId="77777777" w:rsidR="00AC2D54" w:rsidRPr="00F60B7F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7E838814" w14:textId="77777777" w:rsidR="00AC2D54" w:rsidRPr="00F60B7F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31"/>
        <w:gridCol w:w="1290"/>
        <w:gridCol w:w="33"/>
        <w:gridCol w:w="392"/>
        <w:gridCol w:w="2835"/>
      </w:tblGrid>
      <w:tr w:rsidR="00AC2D54" w:rsidRPr="00F60B7F" w14:paraId="452D0BF4" w14:textId="77777777" w:rsidTr="00F60B7F">
        <w:tc>
          <w:tcPr>
            <w:tcW w:w="7514" w:type="dxa"/>
            <w:gridSpan w:val="5"/>
          </w:tcPr>
          <w:p w14:paraId="170872DC" w14:textId="77777777" w:rsidR="00AC2D54" w:rsidRPr="00F60B7F" w:rsidRDefault="00AC2D54">
            <w:pPr>
              <w:pStyle w:val="Akapitzlist"/>
              <w:widowControl w:val="0"/>
              <w:tabs>
                <w:tab w:val="left" w:pos="142"/>
              </w:tabs>
              <w:snapToGrid w:val="0"/>
              <w:ind w:left="-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A2B24AF" w14:textId="77777777" w:rsidR="00AC2D54" w:rsidRPr="00F60B7F" w:rsidRDefault="00AC2D54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42B2159" w14:textId="77777777" w:rsidR="00AC2D54" w:rsidRPr="00F60B7F" w:rsidRDefault="00AC2D54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AB09A8" w14:textId="77777777" w:rsidR="00AC2D54" w:rsidRPr="00F60B7F" w:rsidRDefault="00CC1A6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0B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Defibrylator </w:t>
            </w:r>
            <w:r w:rsidRPr="00F60B7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– 2 szt.</w:t>
            </w:r>
          </w:p>
        </w:tc>
        <w:tc>
          <w:tcPr>
            <w:tcW w:w="2835" w:type="dxa"/>
          </w:tcPr>
          <w:p w14:paraId="2D9E3FF5" w14:textId="77777777" w:rsidR="00AC2D54" w:rsidRPr="00F60B7F" w:rsidRDefault="00AC2D5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8703F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7DC6FD58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21EB7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44913529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14834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592BB25B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62120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7511C12F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54" w:rsidRPr="00F60B7F" w14:paraId="53951062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C306E6C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19091CD3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835" w:type="dxa"/>
            <w:vAlign w:val="center"/>
          </w:tcPr>
          <w:p w14:paraId="0DA37A3C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AC2D54" w:rsidRPr="00F60B7F" w14:paraId="1E81CF74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8A26F79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A9B2FB4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AC2D54" w:rsidRPr="00F60B7F" w14:paraId="0696953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5005E6B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A332170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Półautomatyczny, przenośny, dwufazowy defibrylator zewnętrzny AED z trybem manualnym.</w:t>
            </w:r>
          </w:p>
        </w:tc>
      </w:tr>
      <w:tr w:rsidR="00AC2D54" w:rsidRPr="00F60B7F" w14:paraId="2CE19542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9E6218F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6CA263F5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Komendy głosowe i wizualne (wyświetlane na ekranie) w języku polskim</w:t>
            </w:r>
          </w:p>
        </w:tc>
      </w:tr>
      <w:tr w:rsidR="00AC2D54" w:rsidRPr="00F60B7F" w14:paraId="2AA68AE6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527C424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19C77A3" w14:textId="77777777" w:rsidR="00AC2D54" w:rsidRPr="00F60B7F" w:rsidRDefault="00CC1A6D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Automatyczna ocena rytmu EKG i analiza impedancji klatki piersiowej pacjenta dla określenia czy wyładowanie jest zalecane.</w:t>
            </w:r>
          </w:p>
        </w:tc>
      </w:tr>
      <w:tr w:rsidR="00AC2D54" w:rsidRPr="00F60B7F" w14:paraId="1FBFADCD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22B557F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637BCEF6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Widoczny i dostępny wskaźnik naładowania baterii.</w:t>
            </w:r>
          </w:p>
        </w:tc>
      </w:tr>
      <w:tr w:rsidR="00AC2D54" w:rsidRPr="00F60B7F" w14:paraId="1497ADD7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77B63AC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3AB7AEC" w14:textId="77777777" w:rsidR="00AC2D54" w:rsidRPr="00F60B7F" w:rsidRDefault="00CC1A6D">
            <w:pPr>
              <w:widowControl w:val="0"/>
              <w:tabs>
                <w:tab w:val="left" w:pos="196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Zakres energii 150 – 360J.</w:t>
            </w:r>
          </w:p>
        </w:tc>
      </w:tr>
      <w:tr w:rsidR="00AC2D54" w:rsidRPr="00F60B7F" w14:paraId="1354CF8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9F4DF8F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62312B3E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Ładowanie do 200J do 7 sekund.</w:t>
            </w:r>
          </w:p>
        </w:tc>
      </w:tr>
      <w:tr w:rsidR="00AC2D54" w:rsidRPr="00F60B7F" w14:paraId="6767754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37A94382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38F9C2E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Pamięć wewnętrzna umożliwiająca automatyczne zapisywanie wszystkich danych EKG i zdarzeń medycznych (około 40min na jednego pacjenta) Możliwość zapisu rekordu dwóch pacjentów.</w:t>
            </w:r>
          </w:p>
        </w:tc>
      </w:tr>
      <w:tr w:rsidR="00AC2D54" w:rsidRPr="00F60B7F" w14:paraId="48D5192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070A828E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93F34B0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bezprzewodowego przesyłania zapamiętanych danych poprzez port </w:t>
            </w:r>
            <w:proofErr w:type="spellStart"/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IrDA</w:t>
            </w:r>
            <w:proofErr w:type="spellEnd"/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komputera.</w:t>
            </w:r>
          </w:p>
        </w:tc>
      </w:tr>
      <w:tr w:rsidR="00AC2D54" w:rsidRPr="00F60B7F" w14:paraId="5423DBEA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3231F4FC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19033E6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Bifazowa</w:t>
            </w:r>
            <w:proofErr w:type="spellEnd"/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fala defibrylacji.</w:t>
            </w:r>
          </w:p>
        </w:tc>
      </w:tr>
      <w:tr w:rsidR="00AC2D54" w:rsidRPr="00F60B7F" w14:paraId="2E31171B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EB88648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0804760A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Maksymalna energia defibrylacji 360J przy obciążeniu 50 Ώ.</w:t>
            </w:r>
          </w:p>
        </w:tc>
      </w:tr>
      <w:tr w:rsidR="00AC2D54" w:rsidRPr="00F60B7F" w14:paraId="046D815F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2C502680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9E1BF1D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Protokół wyładowań 200 / 300 / 360J.</w:t>
            </w:r>
          </w:p>
        </w:tc>
      </w:tr>
      <w:tr w:rsidR="00AC2D54" w:rsidRPr="00F60B7F" w14:paraId="368C807D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808D813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06564472" w14:textId="77777777" w:rsidR="00AC2D54" w:rsidRPr="00F60B7F" w:rsidRDefault="00CC1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Możliwość stosowania elektrod pediatrycznych i dla dorosłych.</w:t>
            </w:r>
          </w:p>
        </w:tc>
      </w:tr>
      <w:tr w:rsidR="00AC2D54" w:rsidRPr="00F60B7F" w14:paraId="66B8D5C9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72A024B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1A6CAA4" w14:textId="77777777" w:rsidR="00AC2D54" w:rsidRPr="00F60B7F" w:rsidRDefault="00CC1A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Cs/>
                <w:sz w:val="22"/>
                <w:szCs w:val="22"/>
              </w:rPr>
              <w:t>Automatyczna analiza EKG.</w:t>
            </w:r>
          </w:p>
        </w:tc>
      </w:tr>
      <w:tr w:rsidR="00AC2D54" w:rsidRPr="00F60B7F" w14:paraId="4B5C81ED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BEE628D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63478F97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Czas trwania analizy 4-15s.</w:t>
            </w:r>
          </w:p>
        </w:tc>
      </w:tr>
      <w:tr w:rsidR="00AC2D54" w:rsidRPr="00F60B7F" w14:paraId="40E106D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36F1346B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5E74C61C" w14:textId="77777777" w:rsidR="00AC2D54" w:rsidRPr="00F60B7F" w:rsidRDefault="00CC1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Ekran LCD do podglądu krzywej EKG.</w:t>
            </w:r>
          </w:p>
        </w:tc>
      </w:tr>
      <w:tr w:rsidR="00AC2D54" w:rsidRPr="00F60B7F" w14:paraId="46570855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3CFA0A6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F52CB89" w14:textId="77777777" w:rsidR="00AC2D54" w:rsidRPr="00F60B7F" w:rsidRDefault="00CC1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 xml:space="preserve">Przekątna ekranu minimum 5,8" , rozdzielczość ekranu minimum 480 x 320 </w:t>
            </w:r>
            <w:proofErr w:type="spellStart"/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pixeli</w:t>
            </w:r>
            <w:proofErr w:type="spellEnd"/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C2D54" w:rsidRPr="00F60B7F" w14:paraId="4B593CF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3E77C40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2964EC9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Bateria nieładowalna minimum 5 lat żywotności, około 440 wyładowań lub 1030 min. monitorowania z nową baterią.</w:t>
            </w:r>
          </w:p>
        </w:tc>
      </w:tr>
      <w:tr w:rsidR="00AC2D54" w:rsidRPr="00F60B7F" w14:paraId="4F9CC56F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39841E81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C9307BE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Torba transportowa z kieszeniami.</w:t>
            </w:r>
          </w:p>
        </w:tc>
      </w:tr>
      <w:tr w:rsidR="00AC2D54" w:rsidRPr="00F60B7F" w14:paraId="778B16D0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C4F231E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303100A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Instrukcja obsługi w języku polskim.</w:t>
            </w:r>
          </w:p>
        </w:tc>
      </w:tr>
      <w:tr w:rsidR="00AC2D54" w:rsidRPr="00F60B7F" w14:paraId="09CF7059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2DF718D5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B80732D" w14:textId="77777777" w:rsidR="00AC2D54" w:rsidRPr="00F60B7F" w:rsidRDefault="00B1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Waga max.</w:t>
            </w:r>
            <w:r w:rsidR="00CC1A6D" w:rsidRPr="00F60B7F">
              <w:rPr>
                <w:rFonts w:asciiTheme="minorHAnsi" w:hAnsiTheme="minorHAnsi" w:cstheme="minorHAnsi"/>
                <w:sz w:val="22"/>
                <w:szCs w:val="22"/>
              </w:rPr>
              <w:t xml:space="preserve"> 3,5 kg.</w:t>
            </w:r>
          </w:p>
        </w:tc>
      </w:tr>
      <w:tr w:rsidR="00AC2D54" w:rsidRPr="00F60B7F" w14:paraId="316B561F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615C87E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CB97286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Parametr wytrzymałości urządzenia ze wskaźnikiem IP55.</w:t>
            </w:r>
          </w:p>
        </w:tc>
      </w:tr>
      <w:tr w:rsidR="00AC2D54" w:rsidRPr="00F60B7F" w14:paraId="5A29B68F" w14:textId="77777777" w:rsidTr="00F60B7F">
        <w:trPr>
          <w:cantSplit/>
          <w:trHeight w:val="227"/>
        </w:trPr>
        <w:tc>
          <w:tcPr>
            <w:tcW w:w="7122" w:type="dxa"/>
            <w:gridSpan w:val="4"/>
            <w:vAlign w:val="center"/>
          </w:tcPr>
          <w:p w14:paraId="7DD3BC20" w14:textId="77777777" w:rsidR="00AC2D54" w:rsidRPr="00F60B7F" w:rsidRDefault="00CC1A6D">
            <w:pPr>
              <w:pStyle w:val="NormalnyWeb"/>
              <w:numPr>
                <w:ilvl w:val="0"/>
                <w:numId w:val="2"/>
              </w:numPr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Defibrylator z kardiowersją i wyposażeniem – 2 szt.</w:t>
            </w:r>
          </w:p>
        </w:tc>
        <w:tc>
          <w:tcPr>
            <w:tcW w:w="3227" w:type="dxa"/>
            <w:gridSpan w:val="2"/>
            <w:vAlign w:val="center"/>
          </w:tcPr>
          <w:p w14:paraId="3EE501CC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7282D7C8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D0A58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43A2A105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8087E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3C3AB525" w14:textId="77777777" w:rsidR="00AC2D54" w:rsidRPr="00F60B7F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43172" w14:textId="77777777" w:rsidR="00AC2D54" w:rsidRPr="00F60B7F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F60B7F" w14:paraId="500536B8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0D4D651E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1" w:type="dxa"/>
            <w:vAlign w:val="center"/>
          </w:tcPr>
          <w:p w14:paraId="6D2CE937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4550" w:type="dxa"/>
            <w:gridSpan w:val="4"/>
            <w:vAlign w:val="center"/>
          </w:tcPr>
          <w:p w14:paraId="6EFBE175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AC2D54" w:rsidRPr="00F60B7F" w14:paraId="4F93C19F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3111C5D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27A0EB9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AC2D54" w:rsidRPr="00F60B7F" w14:paraId="4D121562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277D8AF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AC0AF4D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Aparat przenośny z torbą transportową, testerem wyładowań.</w:t>
            </w:r>
          </w:p>
        </w:tc>
      </w:tr>
      <w:tr w:rsidR="00AC2D54" w:rsidRPr="00F60B7F" w14:paraId="3DAFCA48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9CB268B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1928973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Zasilanie akumulatorowe z akumulatorów bez efektu pamięci.</w:t>
            </w:r>
          </w:p>
        </w:tc>
      </w:tr>
      <w:tr w:rsidR="00AC2D54" w:rsidRPr="00F60B7F" w14:paraId="36A5A47C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BF00D44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6339ACC3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Ładowanie akumulatorów z sieci 230 V AC</w:t>
            </w:r>
          </w:p>
        </w:tc>
      </w:tr>
      <w:tr w:rsidR="00AC2D54" w:rsidRPr="00F60B7F" w14:paraId="400A200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0BA3F541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C0467AD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Czas pracy urządzenia na jednym akumulatorze –  min. 180 minut monitorowania lub  200 defibrylacji x 200J</w:t>
            </w:r>
          </w:p>
        </w:tc>
      </w:tr>
      <w:tr w:rsidR="00AC2D54" w:rsidRPr="00F60B7F" w14:paraId="36E7C430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F7A9D21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DEAE1DD" w14:textId="77777777" w:rsidR="00AC2D54" w:rsidRPr="00F60B7F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sz w:val="22"/>
                <w:szCs w:val="22"/>
              </w:rPr>
              <w:t>Ciężar defibrylatora max. 10 kg</w:t>
            </w:r>
          </w:p>
        </w:tc>
      </w:tr>
      <w:tr w:rsidR="00AC2D54" w:rsidRPr="00F60B7F" w14:paraId="4E7FBE2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45E244D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5AA38705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</w:tr>
      <w:tr w:rsidR="00AC2D54" w:rsidRPr="00F60B7F" w14:paraId="0F2137D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5ADE6BC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B797F9B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Norma IP 43</w:t>
            </w:r>
          </w:p>
        </w:tc>
      </w:tr>
      <w:tr w:rsidR="00AC2D54" w:rsidRPr="00F60B7F" w14:paraId="6EE9D12A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08675D51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0073A0BB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Defibrylacja synchroniczna i asynchroniczna</w:t>
            </w:r>
          </w:p>
        </w:tc>
      </w:tr>
      <w:tr w:rsidR="00AC2D54" w:rsidRPr="00F60B7F" w14:paraId="6713B86E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B0A310C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10850E1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Defibrylacja w trybie ręcznym i AED</w:t>
            </w:r>
          </w:p>
        </w:tc>
      </w:tr>
      <w:tr w:rsidR="00AC2D54" w:rsidRPr="00F60B7F" w14:paraId="3AB2917C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A9734FD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5D8D6BB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Metronom reanimacyjny z możliwością ustawień rytmu częstości uciśnięć dla pacjentów zaintubowanych i nie zaintubowanych, oraz dla dorosłych i dzieci.</w:t>
            </w:r>
          </w:p>
        </w:tc>
      </w:tr>
      <w:tr w:rsidR="00AC2D54" w:rsidRPr="00F60B7F" w14:paraId="3C3B9F4A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F841BCF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A2BC544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Dwufazowa fala defibrylacji w zakresie energii  od 2 do 360 J</w:t>
            </w:r>
          </w:p>
        </w:tc>
      </w:tr>
      <w:tr w:rsidR="00AC2D54" w:rsidRPr="00F60B7F" w14:paraId="7154877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65AAEB3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6FECFA8B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Dostępne poziomy energii zewnętrznej – 25</w:t>
            </w:r>
          </w:p>
        </w:tc>
      </w:tr>
      <w:tr w:rsidR="00AC2D54" w:rsidRPr="00F60B7F" w14:paraId="75DA643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2DD48C7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0E3DD9D4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Automatyczna regulacja parametrów defibrylacji z uwzględnieniem impedancji ciała pacjenta</w:t>
            </w:r>
          </w:p>
        </w:tc>
      </w:tr>
      <w:tr w:rsidR="00AC2D54" w:rsidRPr="00F60B7F" w14:paraId="5E2AFC5E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642A542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55CABFC0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Defibrylacja przez łyżki </w:t>
            </w:r>
            <w:proofErr w:type="spellStart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defibrylacyjne</w:t>
            </w:r>
            <w:proofErr w:type="spellEnd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zewnętrzne, elektrody naklejane, na wyposażeniu nakładki  dziecięce/pediatryczne</w:t>
            </w:r>
          </w:p>
        </w:tc>
      </w:tr>
      <w:tr w:rsidR="00AC2D54" w:rsidRPr="00F60B7F" w14:paraId="6BC13FB8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32209743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757BB82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Łyżki twarde z regulacją energii defibrylacji, wyposażone w przycisk umożliwiający drukowanie na żądanie. Mocowanie łyżek twardych bezpośrednio w obudowie urządzenia</w:t>
            </w:r>
          </w:p>
        </w:tc>
      </w:tr>
      <w:tr w:rsidR="00AC2D54" w:rsidRPr="00F60B7F" w14:paraId="14D9AC40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FB65959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18E8D90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Pełna obsługa defibrylatora z łyżek </w:t>
            </w:r>
            <w:proofErr w:type="spellStart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defibrylacyjnych</w:t>
            </w:r>
            <w:proofErr w:type="spellEnd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</w:tr>
      <w:tr w:rsidR="00AC2D54" w:rsidRPr="00F60B7F" w14:paraId="426E453A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DB1CC0B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8EDB610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Stymulacja przezskórna w trybie sztywnym i na żądanie</w:t>
            </w:r>
          </w:p>
        </w:tc>
      </w:tr>
      <w:tr w:rsidR="00AC2D54" w:rsidRPr="00F60B7F" w14:paraId="2CF665C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B628B81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E8E87A4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stymulacji  40-170 impulsów/minutę</w:t>
            </w:r>
          </w:p>
        </w:tc>
      </w:tr>
      <w:tr w:rsidR="00AC2D54" w:rsidRPr="00F60B7F" w14:paraId="54082B3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03AAB2C0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698191C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Regulacja prądu stymulacji  0-170 </w:t>
            </w:r>
            <w:proofErr w:type="spellStart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</w:t>
            </w:r>
            <w:proofErr w:type="spellEnd"/>
          </w:p>
        </w:tc>
      </w:tr>
      <w:tr w:rsidR="00AC2D54" w:rsidRPr="00F60B7F" w14:paraId="6E23D43C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86E302C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63AF05D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Odczyt 3 i 12 odprowadzeń EKG</w:t>
            </w:r>
          </w:p>
        </w:tc>
      </w:tr>
      <w:tr w:rsidR="00AC2D54" w:rsidRPr="00F60B7F" w14:paraId="6908A67D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F91E154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A7E4422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Automatyczna interpretacja i diagnoza 12-odprowadzeniowego badania EKG uwzględniająca wiek i płeć pacjenta</w:t>
            </w:r>
          </w:p>
        </w:tc>
      </w:tr>
      <w:tr w:rsidR="00AC2D54" w:rsidRPr="00F60B7F" w14:paraId="78C3035D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0BE7F6F5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5CF9DDE8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Alarmy częstości akcji serca</w:t>
            </w:r>
          </w:p>
        </w:tc>
      </w:tr>
      <w:tr w:rsidR="00AC2D54" w:rsidRPr="00F60B7F" w14:paraId="447DF398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C65112D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C50D811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pomiaru tętna od 20-250 u/min</w:t>
            </w:r>
          </w:p>
        </w:tc>
      </w:tr>
      <w:tr w:rsidR="00AC2D54" w:rsidRPr="00F60B7F" w14:paraId="538255F7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2EF6EBF5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51C6D265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wzmocnienia sygnału EKG  od 0,5 do 4cm/</w:t>
            </w:r>
            <w:proofErr w:type="spellStart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Mv</w:t>
            </w:r>
            <w:proofErr w:type="spellEnd"/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8 poziomów wzmocnienia.</w:t>
            </w:r>
          </w:p>
        </w:tc>
      </w:tr>
      <w:tr w:rsidR="00AC2D54" w:rsidRPr="00F60B7F" w14:paraId="68536606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A28C670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9518B22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Prezentacja zapisu EKG –  3 kanały na ekranie</w:t>
            </w:r>
          </w:p>
        </w:tc>
      </w:tr>
      <w:tr w:rsidR="00AC2D54" w:rsidRPr="00F60B7F" w14:paraId="3C350B58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27DE9BE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37CF7A4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Ekran kolorowy o przekątnej 8,4’’</w:t>
            </w:r>
          </w:p>
        </w:tc>
      </w:tr>
      <w:tr w:rsidR="00AC2D54" w:rsidRPr="00F60B7F" w14:paraId="5F520F04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A0114B8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684CA4E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Wydruk EKG na papierze o szerokości 100 mm.</w:t>
            </w:r>
          </w:p>
        </w:tc>
      </w:tr>
      <w:tr w:rsidR="00AC2D54" w:rsidRPr="00F60B7F" w14:paraId="75FEAEC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6A16EFE1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0CFD8C5E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Wydruk trendów czasowych mierzonych parametrów oraz pomiarów uniesienia odcinka ST na każdym odprowadzeniu EKG</w:t>
            </w:r>
          </w:p>
        </w:tc>
      </w:tr>
      <w:tr w:rsidR="00AC2D54" w:rsidRPr="00F60B7F" w14:paraId="2AC9B077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6836D05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AFA2E29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rozbudowy o modem do transmisji danych przez wbudowany lub zewnętrzny modem do istniejących stacji odbiorczych w pracowniach kardiologii inwazyjnej.</w:t>
            </w:r>
          </w:p>
        </w:tc>
      </w:tr>
      <w:tr w:rsidR="00AC2D54" w:rsidRPr="00F60B7F" w14:paraId="4C46C7B7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6838958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F38ACB7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Moduł pomiaru SpO2  w zakresie 50-100% z czujnikiem typu klips na palec</w:t>
            </w:r>
          </w:p>
        </w:tc>
      </w:tr>
      <w:tr w:rsidR="00AC2D54" w:rsidRPr="00F60B7F" w14:paraId="0A6BA5CE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2688C26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0FD57163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Możliwość rozbudowy o modem do pomiaru </w:t>
            </w:r>
            <w:proofErr w:type="spellStart"/>
            <w:r w:rsidRPr="00F60B7F">
              <w:rPr>
                <w:rFonts w:asciiTheme="minorHAnsi" w:eastAsia="Times New Roman" w:hAnsiTheme="minorHAnsi" w:cstheme="minorHAnsi"/>
                <w:sz w:val="22"/>
                <w:szCs w:val="22"/>
              </w:rPr>
              <w:t>NiBP</w:t>
            </w:r>
            <w:proofErr w:type="spellEnd"/>
            <w:r w:rsidRPr="00F60B7F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AC2D54" w:rsidRPr="00F60B7F" w14:paraId="070EAD61" w14:textId="77777777" w:rsidTr="00F60B7F">
        <w:trPr>
          <w:cantSplit/>
          <w:trHeight w:val="227"/>
        </w:trPr>
        <w:tc>
          <w:tcPr>
            <w:tcW w:w="568" w:type="dxa"/>
            <w:tcBorders>
              <w:top w:val="nil"/>
            </w:tcBorders>
            <w:vAlign w:val="center"/>
          </w:tcPr>
          <w:p w14:paraId="5EC48436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tcBorders>
              <w:top w:val="nil"/>
            </w:tcBorders>
            <w:vAlign w:val="center"/>
          </w:tcPr>
          <w:p w14:paraId="3410E42F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60B7F">
              <w:rPr>
                <w:rFonts w:asciiTheme="minorHAnsi" w:eastAsia="Times New Roman" w:hAnsiTheme="minorHAnsi" w:cstheme="minorHAnsi"/>
                <w:sz w:val="22"/>
                <w:szCs w:val="22"/>
              </w:rPr>
              <w:t>Kabel terapeutyczny do stymulacji,  kardiowersji i defibrylacji przez elektrody zewnętrzne – 3 szt., kabel EKG 3 odprowadzeniowy – 3 szt., czujnik saturacji SpO2 typu klips na palec – 3 szt.</w:t>
            </w:r>
          </w:p>
        </w:tc>
      </w:tr>
      <w:tr w:rsidR="00AC2D54" w:rsidRPr="00F60B7F" w14:paraId="5EE368F1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91E0E98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122CB70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F60B7F" w14:paraId="2E247318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553DDD0F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1567DCA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F60B7F" w14:paraId="183B1389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76028D9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4F0BF176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F60B7F" w14:paraId="78D3FA40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2D69362D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8503A29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F60B7F" w14:paraId="1CF03243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773474C3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3270656F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F60B7F" w14:paraId="1C0A3B36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5C4ED23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ECA256B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F60B7F" w14:paraId="444E9BDA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4F8E4914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20966287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F60B7F" w14:paraId="7698537A" w14:textId="77777777" w:rsidTr="00F60B7F">
        <w:trPr>
          <w:cantSplit/>
          <w:trHeight w:val="227"/>
        </w:trPr>
        <w:tc>
          <w:tcPr>
            <w:tcW w:w="568" w:type="dxa"/>
            <w:vAlign w:val="center"/>
          </w:tcPr>
          <w:p w14:paraId="16BDC6A0" w14:textId="77777777" w:rsidR="00AC2D54" w:rsidRPr="00F60B7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0979A618" w14:textId="77777777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260" w:type="dxa"/>
            <w:gridSpan w:val="3"/>
            <w:vAlign w:val="center"/>
          </w:tcPr>
          <w:p w14:paraId="1AE5A284" w14:textId="3958BFD6" w:rsidR="00AC2D54" w:rsidRPr="00F60B7F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0B7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  <w:r w:rsidR="00F60B7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….</w:t>
            </w:r>
          </w:p>
        </w:tc>
      </w:tr>
    </w:tbl>
    <w:p w14:paraId="4CC771FF" w14:textId="77777777" w:rsidR="00AC2D54" w:rsidRPr="00F60B7F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F60B7F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1A6D1516" w14:textId="77777777" w:rsidR="00AC2D54" w:rsidRPr="00F60B7F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CEB17A" w14:textId="77777777" w:rsidR="00AC2D54" w:rsidRPr="00F60B7F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0B7F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F60B7F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457B6FE9" w14:textId="77777777" w:rsidR="00AC2D54" w:rsidRPr="00F60B7F" w:rsidRDefault="00AC2D5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810846" w14:textId="77777777" w:rsidR="00AC2D54" w:rsidRPr="00F60B7F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F60B7F" w14:paraId="3AAE1B7F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3BFA" w14:textId="77777777" w:rsidR="00AC2D54" w:rsidRPr="00F60B7F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4C34916E" w14:textId="77777777" w:rsidR="00AC2D54" w:rsidRPr="00F60B7F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17BBF7DD" w14:textId="1CC43BED" w:rsidR="00AC2D54" w:rsidRPr="00F60B7F" w:rsidRDefault="00AC2D5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9707" w14:textId="77777777" w:rsidR="00AC2D54" w:rsidRPr="00F60B7F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7A4EB4CA" w14:textId="77777777" w:rsidR="00AC2D54" w:rsidRPr="00F60B7F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F60B7F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387AB400" w14:textId="77777777" w:rsidR="00AC2D54" w:rsidRPr="00F60B7F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F60B7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60B7F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56583F56" w14:textId="3AE4EE77" w:rsidR="00F60B7F" w:rsidRPr="00F60B7F" w:rsidRDefault="00CC1A6D" w:rsidP="00F60B7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B7F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  <w:p w14:paraId="1282B032" w14:textId="2F3BBC01" w:rsidR="00AC2D54" w:rsidRPr="00F60B7F" w:rsidRDefault="00AC2D5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54" w:rsidRPr="00F60B7F" w14:paraId="6196532D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ACDB" w14:textId="77777777" w:rsidR="00AC2D54" w:rsidRPr="00F60B7F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1F9A" w14:textId="77777777" w:rsidR="00AC2D54" w:rsidRPr="00F60B7F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5F01C57B" w14:textId="77777777" w:rsidR="00AC2D54" w:rsidRPr="00F60B7F" w:rsidRDefault="00AC2D54">
      <w:pPr>
        <w:pStyle w:val="Bezodstpw"/>
        <w:spacing w:after="170"/>
        <w:jc w:val="both"/>
        <w:rPr>
          <w:rFonts w:cstheme="minorHAnsi"/>
        </w:rPr>
      </w:pPr>
    </w:p>
    <w:sectPr w:rsidR="00AC2D54" w:rsidRPr="00F60B7F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28A8" w14:textId="77777777" w:rsidR="00D22BC9" w:rsidRDefault="00CC1A6D">
      <w:r>
        <w:separator/>
      </w:r>
    </w:p>
  </w:endnote>
  <w:endnote w:type="continuationSeparator" w:id="0">
    <w:p w14:paraId="067FD3EE" w14:textId="77777777"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02B4" w14:textId="77777777"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748280A4" w14:textId="77777777" w:rsidR="00AC2D54" w:rsidRDefault="00AC2D54">
    <w:pPr>
      <w:pStyle w:val="Stopka1"/>
      <w:ind w:right="360"/>
      <w:jc w:val="both"/>
    </w:pPr>
  </w:p>
  <w:p w14:paraId="4D8DF7D5" w14:textId="77777777"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DB3F" w14:textId="77777777" w:rsidR="00D22BC9" w:rsidRDefault="00CC1A6D">
      <w:r>
        <w:separator/>
      </w:r>
    </w:p>
  </w:footnote>
  <w:footnote w:type="continuationSeparator" w:id="0">
    <w:p w14:paraId="782DC891" w14:textId="77777777"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F234" w14:textId="77777777" w:rsidR="00AC2D54" w:rsidRDefault="00CC1A6D">
    <w:pPr>
      <w:pStyle w:val="Nagwek"/>
    </w:pPr>
    <w:r>
      <w:rPr>
        <w:noProof/>
        <w:lang w:eastAsia="pl-PL" w:bidi="ar-SA"/>
      </w:rPr>
      <w:drawing>
        <wp:inline distT="0" distB="0" distL="0" distR="0" wp14:anchorId="159BD6A9" wp14:editId="1686C0C1">
          <wp:extent cx="5759450" cy="684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499946">
    <w:abstractNumId w:val="0"/>
  </w:num>
  <w:num w:numId="2" w16cid:durableId="554314518">
    <w:abstractNumId w:val="2"/>
  </w:num>
  <w:num w:numId="3" w16cid:durableId="170362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4"/>
    <w:rsid w:val="00167632"/>
    <w:rsid w:val="00643FA9"/>
    <w:rsid w:val="00AC2D54"/>
    <w:rsid w:val="00B140CF"/>
    <w:rsid w:val="00CC1A6D"/>
    <w:rsid w:val="00D22BC9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02FB"/>
  <w15:docId w15:val="{E3CDE3C6-D14C-4EED-93EB-6B3EC16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34B1-6BDF-4325-8BE7-47D40F1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2023-03-14T11:18:00Z</cp:lastPrinted>
  <dcterms:created xsi:type="dcterms:W3CDTF">2023-04-28T07:44:00Z</dcterms:created>
  <dcterms:modified xsi:type="dcterms:W3CDTF">2023-04-28T07:44:00Z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