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2778B5" w:rsidRDefault="002778B5" w:rsidP="002778B5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A809D6">
        <w:rPr>
          <w:rFonts w:cstheme="minorHAnsi"/>
          <w:sz w:val="24"/>
          <w:szCs w:val="24"/>
        </w:rPr>
        <w:t>2</w:t>
      </w:r>
      <w:r w:rsidRPr="002778B5">
        <w:rPr>
          <w:rFonts w:cstheme="minorHAnsi"/>
          <w:sz w:val="24"/>
          <w:szCs w:val="24"/>
        </w:rPr>
        <w:t>.2021</w:t>
      </w:r>
    </w:p>
    <w:p w:rsidR="002778B5" w:rsidRPr="002778B5" w:rsidRDefault="002778B5" w:rsidP="002778B5">
      <w:pPr>
        <w:jc w:val="center"/>
        <w:rPr>
          <w:rFonts w:cstheme="minorHAnsi"/>
          <w:sz w:val="24"/>
          <w:szCs w:val="24"/>
        </w:rPr>
      </w:pPr>
    </w:p>
    <w:p w:rsidR="002778B5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są roboty budowlane przy budynku szkoły podstawowej w Guzowie, w zakresie przebudowy istniejących trybun i schodów zewnętrznych oraz budowy oświetlenia boiska i </w:t>
      </w:r>
      <w:proofErr w:type="spellStart"/>
      <w:r>
        <w:rPr>
          <w:rFonts w:cstheme="minorHAnsi"/>
          <w:sz w:val="24"/>
          <w:szCs w:val="24"/>
        </w:rPr>
        <w:t>piłkochwytów</w:t>
      </w:r>
      <w:proofErr w:type="spellEnd"/>
      <w:r>
        <w:rPr>
          <w:rFonts w:cstheme="minorHAnsi"/>
          <w:sz w:val="24"/>
          <w:szCs w:val="24"/>
        </w:rPr>
        <w:t xml:space="preserve">, a także odwodnienie terenu. Roboty budowlane prowadzone będą na terenie szkoły, to jest na działkach </w:t>
      </w:r>
      <w:r w:rsidR="002778B5">
        <w:rPr>
          <w:rFonts w:cstheme="minorHAnsi"/>
          <w:sz w:val="24"/>
          <w:szCs w:val="24"/>
        </w:rPr>
        <w:t xml:space="preserve">nr </w:t>
      </w:r>
      <w:proofErr w:type="spellStart"/>
      <w:r w:rsidR="002778B5">
        <w:rPr>
          <w:rFonts w:cstheme="minorHAnsi"/>
          <w:sz w:val="24"/>
          <w:szCs w:val="24"/>
        </w:rPr>
        <w:t>ewid</w:t>
      </w:r>
      <w:proofErr w:type="spellEnd"/>
      <w:r w:rsidR="002778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17/4, 19/1, 19/2</w:t>
      </w:r>
      <w:r w:rsidR="002778B5">
        <w:rPr>
          <w:rFonts w:cstheme="minorHAnsi"/>
          <w:sz w:val="24"/>
          <w:szCs w:val="24"/>
        </w:rPr>
        <w:t xml:space="preserve"> położon</w:t>
      </w:r>
      <w:r>
        <w:rPr>
          <w:rFonts w:cstheme="minorHAnsi"/>
          <w:sz w:val="24"/>
          <w:szCs w:val="24"/>
        </w:rPr>
        <w:t>ych</w:t>
      </w:r>
      <w:r w:rsidR="002778B5" w:rsidRPr="002778B5">
        <w:rPr>
          <w:rFonts w:cstheme="minorHAnsi"/>
          <w:sz w:val="24"/>
          <w:szCs w:val="24"/>
        </w:rPr>
        <w:t xml:space="preserve"> w miejscowości </w:t>
      </w:r>
      <w:r>
        <w:rPr>
          <w:rFonts w:cstheme="minorHAnsi"/>
          <w:sz w:val="24"/>
          <w:szCs w:val="24"/>
        </w:rPr>
        <w:t>Guzów</w:t>
      </w:r>
      <w:r w:rsidR="002778B5">
        <w:rPr>
          <w:rFonts w:cstheme="minorHAnsi"/>
          <w:sz w:val="24"/>
          <w:szCs w:val="24"/>
        </w:rPr>
        <w:t xml:space="preserve">, w obrębie geodezyjnym </w:t>
      </w:r>
      <w:r>
        <w:rPr>
          <w:rFonts w:cstheme="minorHAnsi"/>
          <w:sz w:val="24"/>
          <w:szCs w:val="24"/>
        </w:rPr>
        <w:t xml:space="preserve">Guzów Cukrownia </w:t>
      </w:r>
      <w:r w:rsidR="002778B5" w:rsidRPr="002778B5">
        <w:rPr>
          <w:rFonts w:cstheme="minorHAnsi"/>
          <w:sz w:val="24"/>
          <w:szCs w:val="24"/>
        </w:rPr>
        <w:t>w gminie Wiskitki</w:t>
      </w:r>
      <w:r w:rsidR="002778B5">
        <w:rPr>
          <w:rFonts w:cstheme="minorHAnsi"/>
          <w:sz w:val="24"/>
          <w:szCs w:val="24"/>
        </w:rPr>
        <w:t xml:space="preserve">. Działka jest zarządzana przez </w:t>
      </w:r>
      <w:r>
        <w:rPr>
          <w:rFonts w:cstheme="minorHAnsi"/>
          <w:sz w:val="24"/>
          <w:szCs w:val="24"/>
        </w:rPr>
        <w:t xml:space="preserve">Szkołę Podstawową im. Aleksandra Kamińskiego w Guzowie </w:t>
      </w:r>
      <w:r w:rsidR="002778B5" w:rsidRPr="002778B5">
        <w:rPr>
          <w:rFonts w:cstheme="minorHAnsi"/>
          <w:sz w:val="24"/>
          <w:szCs w:val="24"/>
        </w:rPr>
        <w:t xml:space="preserve">i jest zagospodarowana. </w:t>
      </w:r>
      <w:r w:rsidR="002778B5">
        <w:rPr>
          <w:rFonts w:cstheme="minorHAnsi"/>
          <w:sz w:val="24"/>
          <w:szCs w:val="24"/>
        </w:rPr>
        <w:t>Właścicielem jest Gmina Wiskitki.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Teren robót </w:t>
      </w:r>
      <w:r w:rsidR="00A809D6">
        <w:rPr>
          <w:rFonts w:cstheme="minorHAnsi"/>
          <w:sz w:val="24"/>
          <w:szCs w:val="24"/>
        </w:rPr>
        <w:t>jest wpisany do rejestru zabytków jako „otoczenie zespołu pałacowo-parkowego w Guzowie”</w:t>
      </w:r>
      <w:r>
        <w:rPr>
          <w:rFonts w:cstheme="minorHAnsi"/>
          <w:sz w:val="24"/>
          <w:szCs w:val="24"/>
        </w:rPr>
        <w:t>.</w:t>
      </w:r>
      <w:r w:rsidR="00A809D6">
        <w:rPr>
          <w:rFonts w:cstheme="minorHAnsi"/>
          <w:sz w:val="24"/>
          <w:szCs w:val="24"/>
        </w:rPr>
        <w:t xml:space="preserve"> Inwestor ma zgodę Mazowieckiego Wojewódzkiego Konserwatora Zabytków na prowadzenie robót objętych zamówieniem, z zastrzeżeniem, że wszystkie siedziska projektowanej trybuny sportowej mają mieć kolorystykę jednolitą i stonowaną (np. zieloną), a maszty oświetleniowe i utwardzana nawierzchnia mają mieć neutralną kolorystykę.</w:t>
      </w:r>
      <w:r w:rsidRPr="002778B5">
        <w:t xml:space="preserve"> </w:t>
      </w:r>
      <w:r w:rsidR="00A809D6">
        <w:t xml:space="preserve">Inwestor dysponuje pozwoleniem wodnoprawnym na wykonanie urządzenia wodnego – budowę wylotu kanalizacji deszczowej.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 objęte obszarem eksploatacji górniczej</w:t>
      </w:r>
      <w:r>
        <w:rPr>
          <w:rFonts w:cstheme="minorHAnsi"/>
          <w:sz w:val="24"/>
          <w:szCs w:val="24"/>
        </w:rPr>
        <w:t>.</w:t>
      </w:r>
    </w:p>
    <w:p w:rsidR="00267D03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oraz ustaleniom odnośnych norm, </w:t>
      </w:r>
      <w:r>
        <w:rPr>
          <w:rFonts w:cstheme="minorHAnsi"/>
          <w:sz w:val="24"/>
          <w:szCs w:val="24"/>
        </w:rPr>
        <w:t xml:space="preserve">elementy wyposażenia sportowego </w:t>
      </w:r>
      <w:r w:rsidRPr="00C6506B">
        <w:rPr>
          <w:rFonts w:cstheme="minorHAnsi"/>
          <w:sz w:val="24"/>
          <w:szCs w:val="24"/>
        </w:rPr>
        <w:t>wymagają dopuszczenie do stosowania na zewnątrz.</w:t>
      </w:r>
    </w:p>
    <w:p w:rsidR="00C6506B" w:rsidRP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 budowlaną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>obowiązującymi przepisami 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lastRenderedPageBreak/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bookmarkStart w:id="0" w:name="_GoBack"/>
      <w:bookmarkEnd w:id="0"/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267D03"/>
    <w:rsid w:val="002778B5"/>
    <w:rsid w:val="005538C2"/>
    <w:rsid w:val="006520F6"/>
    <w:rsid w:val="008435D6"/>
    <w:rsid w:val="00A809D6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2021-03-31T10:11:00Z</dcterms:created>
  <dcterms:modified xsi:type="dcterms:W3CDTF">2021-04-20T14:35:00Z</dcterms:modified>
</cp:coreProperties>
</file>