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121830" w14:textId="77777777" w:rsidR="002476EE" w:rsidRDefault="002476EE">
      <w:pPr>
        <w:jc w:val="right"/>
        <w:rPr>
          <w:rFonts w:ascii="Cambria" w:hAnsi="Cambria" w:cs="Cambria"/>
          <w:b/>
          <w:i/>
          <w:sz w:val="22"/>
          <w:szCs w:val="22"/>
        </w:rPr>
      </w:pPr>
    </w:p>
    <w:p w14:paraId="0036D663" w14:textId="77777777" w:rsidR="002476EE" w:rsidRDefault="002476EE">
      <w:pPr>
        <w:rPr>
          <w:rFonts w:ascii="Cambria" w:hAnsi="Cambria" w:cs="Cambria"/>
          <w:b/>
          <w:i/>
          <w:sz w:val="22"/>
          <w:szCs w:val="22"/>
        </w:rPr>
      </w:pPr>
    </w:p>
    <w:p w14:paraId="52CB4BA3" w14:textId="77777777" w:rsidR="002476EE" w:rsidRDefault="00000000">
      <w:pPr>
        <w:spacing w:line="360" w:lineRule="auto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76095A47" wp14:editId="5FD95AF0">
            <wp:simplePos x="0" y="0"/>
            <wp:positionH relativeFrom="column">
              <wp:posOffset>-571500</wp:posOffset>
            </wp:positionH>
            <wp:positionV relativeFrom="paragraph">
              <wp:posOffset>111125</wp:posOffset>
            </wp:positionV>
            <wp:extent cx="1028700" cy="1020445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28880" cy="1020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              </w:t>
      </w:r>
    </w:p>
    <w:p w14:paraId="5C21847B" w14:textId="77777777" w:rsidR="002476EE" w:rsidRDefault="00000000">
      <w:pPr>
        <w:rPr>
          <w:rFonts w:ascii="Cambria" w:hAnsi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</w:t>
      </w:r>
      <w:r>
        <w:rPr>
          <w:rFonts w:ascii="Cambria" w:hAnsi="Cambria" w:cs="Cambria"/>
          <w:b/>
          <w:sz w:val="22"/>
          <w:szCs w:val="22"/>
        </w:rPr>
        <w:t>SAMODZIELNY PUBLICZNY ZAKŁAD OPIEKI ZDROWOTNEJ NR 1</w:t>
      </w:r>
    </w:p>
    <w:p w14:paraId="0CE449DD" w14:textId="77777777" w:rsidR="002476EE" w:rsidRDefault="00000000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BEŁŻYCACH</w:t>
      </w:r>
    </w:p>
    <w:p w14:paraId="2CF25B55" w14:textId="77777777" w:rsidR="002476EE" w:rsidRDefault="002476EE">
      <w:pPr>
        <w:jc w:val="center"/>
        <w:rPr>
          <w:rFonts w:ascii="Cambria" w:hAnsi="Cambria" w:cs="Cambria"/>
          <w:b/>
          <w:sz w:val="22"/>
          <w:szCs w:val="22"/>
        </w:rPr>
      </w:pPr>
    </w:p>
    <w:p w14:paraId="68A6A09F" w14:textId="77777777" w:rsidR="002476EE" w:rsidRDefault="00000000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24-200 Bełżyce, ul. Przemysłowa 44</w:t>
      </w:r>
    </w:p>
    <w:p w14:paraId="5B6CDE4F" w14:textId="77777777" w:rsidR="002476EE" w:rsidRDefault="002476EE">
      <w:pPr>
        <w:jc w:val="center"/>
        <w:rPr>
          <w:rFonts w:ascii="Cambria" w:hAnsi="Cambria" w:cs="Cambria"/>
          <w:sz w:val="22"/>
          <w:szCs w:val="22"/>
        </w:rPr>
      </w:pPr>
    </w:p>
    <w:p w14:paraId="7A9961C6" w14:textId="77777777" w:rsidR="002476EE" w:rsidRDefault="00000000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NIP:</w:t>
      </w:r>
      <w:r>
        <w:rPr>
          <w:rFonts w:ascii="Cambria" w:hAnsi="Cambria" w:cs="Cambria"/>
          <w:sz w:val="22"/>
          <w:szCs w:val="22"/>
        </w:rPr>
        <w:t xml:space="preserve"> 713-28-46-648,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b/>
          <w:sz w:val="22"/>
          <w:szCs w:val="22"/>
        </w:rPr>
        <w:t>Regon:</w:t>
      </w:r>
      <w:r>
        <w:rPr>
          <w:rFonts w:ascii="Cambria" w:hAnsi="Cambria" w:cs="Cambria"/>
          <w:sz w:val="22"/>
          <w:szCs w:val="22"/>
        </w:rPr>
        <w:t xml:space="preserve"> 432710721,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>Numer KRS:</w:t>
      </w:r>
      <w:r>
        <w:rPr>
          <w:rFonts w:ascii="Cambria" w:hAnsi="Cambria" w:cs="Cambria"/>
          <w:sz w:val="22"/>
          <w:szCs w:val="22"/>
        </w:rPr>
        <w:t xml:space="preserve"> 0000208113</w:t>
      </w:r>
    </w:p>
    <w:p w14:paraId="6948EA67" w14:textId="77777777" w:rsidR="002476EE" w:rsidRDefault="00000000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Bank Spółdzielczy w Nałęczowie, Filia w Bełżycach  96 8733 0009 0015 3113 2000 0010</w:t>
      </w:r>
    </w:p>
    <w:p w14:paraId="2D556CD4" w14:textId="77777777" w:rsidR="002476EE" w:rsidRDefault="002476EE">
      <w:pPr>
        <w:spacing w:line="360" w:lineRule="auto"/>
        <w:rPr>
          <w:rFonts w:ascii="Cambria" w:hAnsi="Cambria" w:cs="Cambria"/>
          <w:b/>
          <w:i/>
          <w:sz w:val="22"/>
          <w:szCs w:val="22"/>
        </w:rPr>
      </w:pPr>
    </w:p>
    <w:p w14:paraId="413CBAB6" w14:textId="77777777" w:rsidR="002476EE" w:rsidRPr="005B1DE8" w:rsidRDefault="00000000" w:rsidP="005B1DE8">
      <w:pPr>
        <w:jc w:val="right"/>
        <w:rPr>
          <w:rFonts w:ascii="Cambria" w:hAnsi="Cambria"/>
        </w:rPr>
      </w:pPr>
      <w:r w:rsidRPr="005B1DE8">
        <w:rPr>
          <w:rFonts w:ascii="Cambria" w:hAnsi="Cambria"/>
        </w:rPr>
        <w:t>Bełżyce, dn. 14.07.2023r</w:t>
      </w:r>
      <w:r w:rsidRPr="005B1DE8">
        <w:rPr>
          <w:rFonts w:ascii="Cambria" w:hAnsi="Cambria"/>
          <w:highlight w:val="yellow"/>
        </w:rPr>
        <w:t>.</w:t>
      </w:r>
    </w:p>
    <w:p w14:paraId="51D3ACB6" w14:textId="77777777" w:rsidR="002476EE" w:rsidRDefault="002476EE">
      <w:pPr>
        <w:rPr>
          <w:rFonts w:ascii="Cambria" w:hAnsi="Cambria" w:cs="Cambria"/>
          <w:sz w:val="22"/>
          <w:szCs w:val="22"/>
        </w:rPr>
      </w:pPr>
    </w:p>
    <w:p w14:paraId="40959EBB" w14:textId="77777777" w:rsidR="002476EE" w:rsidRDefault="00000000">
      <w:p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Numer postępowania: ZP/D-SJ/23/2023</w:t>
      </w:r>
    </w:p>
    <w:p w14:paraId="46F732E4" w14:textId="77777777" w:rsidR="002476EE" w:rsidRDefault="00000000">
      <w:p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Tryb: Podstawowy art. 275 pkt. 1</w:t>
      </w:r>
    </w:p>
    <w:p w14:paraId="14682F32" w14:textId="77777777" w:rsidR="002476EE" w:rsidRDefault="002476EE">
      <w:pPr>
        <w:rPr>
          <w:rFonts w:ascii="Cambria" w:hAnsi="Cambria" w:cs="Cambria"/>
          <w:color w:val="000000"/>
          <w:sz w:val="22"/>
          <w:szCs w:val="22"/>
        </w:rPr>
      </w:pPr>
    </w:p>
    <w:p w14:paraId="7BE746E2" w14:textId="77777777" w:rsidR="002476EE" w:rsidRDefault="000000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Dotyczy postępowania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pn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>.: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„Dostawa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sprzętu medycznego jednorazowego użytku, materiałów diagnostycznych, medycznych oraz odzieży ochronnej, bielizny i pościeli jednorazowej”.</w:t>
      </w:r>
    </w:p>
    <w:p w14:paraId="7297555E" w14:textId="77777777" w:rsidR="002476EE" w:rsidRDefault="002476EE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32B2EE5C" w14:textId="77777777" w:rsidR="002476EE" w:rsidRDefault="00000000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  <w:r>
        <w:rPr>
          <w:rFonts w:ascii="Cambria" w:hAnsi="Cambria" w:cs="Cambria"/>
          <w:iCs/>
          <w:color w:val="000000"/>
          <w:sz w:val="22"/>
          <w:szCs w:val="22"/>
        </w:rPr>
        <w:tab/>
        <w:t xml:space="preserve">Zamawiający działając na podstawie art. 284 ust. 6 ustawy z dnia  11 września 2019 r. - Prawo zamówień publicznych (Dz. U. z 2022 r., poz. 1710 ze zmianami), przekazuje treść zapytań do SWZ wraz </w:t>
      </w:r>
      <w:r>
        <w:rPr>
          <w:rFonts w:ascii="Cambria" w:hAnsi="Cambria" w:cs="Cambria"/>
          <w:iCs/>
          <w:color w:val="000000"/>
          <w:sz w:val="22"/>
          <w:szCs w:val="22"/>
        </w:rPr>
        <w:br/>
        <w:t>z udzielonymi odpowiedziami.</w:t>
      </w:r>
    </w:p>
    <w:p w14:paraId="156F18F7" w14:textId="77777777" w:rsidR="002476EE" w:rsidRDefault="002476EE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</w:p>
    <w:p w14:paraId="621D7187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 xml:space="preserve">Pytanie 1 </w:t>
      </w:r>
    </w:p>
    <w:p w14:paraId="1E9931EB" w14:textId="77777777" w:rsidR="002476EE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Zadanie 7, pozycja 8</w:t>
      </w:r>
    </w:p>
    <w:p w14:paraId="761CD118" w14:textId="77777777" w:rsidR="002476EE" w:rsidRDefault="00000000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Czy Zamawiający dopuści fartuchy jedynie w rozmiarach L- XL?</w:t>
      </w:r>
    </w:p>
    <w:p w14:paraId="4A8E85EC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ODPOWIEDŹ: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Pytanie nie dotyczy tego zadania</w:t>
      </w:r>
    </w:p>
    <w:p w14:paraId="58B4807B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1FB1CF0B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0360A31B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Pytanie2</w:t>
      </w:r>
    </w:p>
    <w:p w14:paraId="2D5DE893" w14:textId="77777777" w:rsidR="002476EE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Zadanie 7, pozycja 9</w:t>
      </w:r>
      <w:r>
        <w:rPr>
          <w:rFonts w:ascii="Cambria" w:hAnsi="Cambria" w:cs="Calibri"/>
          <w:sz w:val="22"/>
          <w:szCs w:val="22"/>
        </w:rPr>
        <w:t xml:space="preserve"> – Czy Zamawiający wyrazi zgodę na zaoferowanie fartuchów dostępnych w rozmiarach L i XL? </w:t>
      </w:r>
    </w:p>
    <w:p w14:paraId="06B017DD" w14:textId="77777777" w:rsidR="002476EE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ODPOWIEDŹ: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Pytanie nie dotyczy tego zadania</w:t>
      </w:r>
    </w:p>
    <w:p w14:paraId="2C901F33" w14:textId="77777777" w:rsidR="002476EE" w:rsidRDefault="002476EE">
      <w:pPr>
        <w:spacing w:line="276" w:lineRule="auto"/>
        <w:jc w:val="both"/>
        <w:rPr>
          <w:rFonts w:cs="Cambria"/>
          <w:b/>
          <w:color w:val="000000"/>
        </w:rPr>
      </w:pPr>
    </w:p>
    <w:p w14:paraId="3009BDEC" w14:textId="77777777" w:rsidR="002476EE" w:rsidRDefault="002476E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0C7CAC6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 3</w:t>
      </w:r>
    </w:p>
    <w:p w14:paraId="0BBABEB6" w14:textId="77777777" w:rsidR="002476EE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Zadanie 7, pozycja 9</w:t>
      </w:r>
      <w:r>
        <w:rPr>
          <w:rFonts w:ascii="Cambria" w:hAnsi="Cambria" w:cs="Calibri"/>
          <w:sz w:val="22"/>
          <w:szCs w:val="22"/>
        </w:rPr>
        <w:t xml:space="preserve"> – Czy Zamawiający wyrazi zgodę na zaoferowanie fartuchów posiadających dwa troki wszyte w okolicy pasa o długości 75cm?</w:t>
      </w:r>
    </w:p>
    <w:p w14:paraId="1633091D" w14:textId="77777777" w:rsidR="002476EE" w:rsidRDefault="002476EE">
      <w:pPr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3EF156F8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ODPOWIEDŹ: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Pytanie nie dotyczy tego zadania</w:t>
      </w:r>
    </w:p>
    <w:p w14:paraId="4BA2377B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29374180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47D8A0D8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 4</w:t>
      </w:r>
    </w:p>
    <w:p w14:paraId="5C9F5409" w14:textId="77777777" w:rsidR="002476EE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Zadanie 7, pozycja 9 – Czy Zamawiający wyrazi zgodę na zaoferowanie fartuchów posiadających zapięcie typu rzep w okolicy karku o długości: lewy rzep: 2,5cm x 5cm, prawy rzep: 2,5cm x 3cm?</w:t>
      </w:r>
    </w:p>
    <w:p w14:paraId="6767C7BE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</w:p>
    <w:p w14:paraId="1366A223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ODPOWIEDŹ: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Pytanie nie dotyczy tego zadania</w:t>
      </w:r>
    </w:p>
    <w:p w14:paraId="6366D195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7A833C28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17A7D47A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 5</w:t>
      </w:r>
    </w:p>
    <w:p w14:paraId="1C8F0F3C" w14:textId="77777777" w:rsidR="002476EE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Zadanie 7, pozycja 9</w:t>
      </w:r>
      <w:r>
        <w:rPr>
          <w:rFonts w:ascii="Cambria" w:hAnsi="Cambria" w:cs="Calibri"/>
          <w:sz w:val="22"/>
          <w:szCs w:val="22"/>
        </w:rPr>
        <w:t xml:space="preserve"> –Zwracamy się do Zamawiającego z prośbą o odstąpienie od wymogu spełnienia normy EN 14126 i dopuszczenie fartucha będącego wyrobem medycznym spełniającego normę EN 13795-1.</w:t>
      </w:r>
    </w:p>
    <w:p w14:paraId="37482C24" w14:textId="77777777" w:rsidR="002476EE" w:rsidRDefault="002476EE">
      <w:pPr>
        <w:spacing w:line="276" w:lineRule="auto"/>
        <w:rPr>
          <w:rFonts w:ascii="Cambria" w:hAnsi="Cambria" w:cs="Calibri"/>
          <w:sz w:val="22"/>
          <w:szCs w:val="22"/>
          <w:highlight w:val="yellow"/>
        </w:rPr>
      </w:pPr>
    </w:p>
    <w:p w14:paraId="66D23585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ODPOWIEDŹ: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Pytanie nie dotyczy tego zadania</w:t>
      </w:r>
    </w:p>
    <w:p w14:paraId="295C245B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color w:val="000000"/>
          <w:sz w:val="22"/>
          <w:szCs w:val="22"/>
          <w:highlight w:val="yellow"/>
        </w:rPr>
      </w:pPr>
    </w:p>
    <w:p w14:paraId="4EEB8642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 6</w:t>
      </w:r>
    </w:p>
    <w:p w14:paraId="3C8A6B97" w14:textId="77777777" w:rsidR="002476EE" w:rsidRDefault="00000000">
      <w:pPr>
        <w:jc w:val="both"/>
      </w:pPr>
      <w:r>
        <w:t xml:space="preserve">W związku z tą samą ilością wskazaną w pozycji 1 i 2 zadania nr 22 wykonawca zwraca się z uprzejmą prośbą do Zamawiającego o dopuszczenie do w/w zadania kompatybilny z </w:t>
      </w:r>
      <w:proofErr w:type="spellStart"/>
      <w:r>
        <w:t>wstrzykiwaczem</w:t>
      </w:r>
      <w:proofErr w:type="spellEnd"/>
      <w:r>
        <w:t xml:space="preserve"> kontrastu </w:t>
      </w:r>
      <w:proofErr w:type="spellStart"/>
      <w:r>
        <w:t>Nemoto</w:t>
      </w:r>
      <w:proofErr w:type="spellEnd"/>
      <w:r>
        <w:t xml:space="preserve"> zestaw, który jest pakowany razem i zawiera: wkłady 1x100ml, 1x200ml, łącznik Y spiralny 150cm z 2 zaworkami oraz 2xostrze </w:t>
      </w:r>
      <w:proofErr w:type="spellStart"/>
      <w:r>
        <w:t>spike</w:t>
      </w:r>
      <w:proofErr w:type="spellEnd"/>
      <w:r>
        <w:t>.</w:t>
      </w:r>
    </w:p>
    <w:p w14:paraId="254E62FD" w14:textId="77777777" w:rsidR="002476EE" w:rsidRDefault="00000000">
      <w:pPr>
        <w:jc w:val="both"/>
      </w:pPr>
      <w:r>
        <w:t xml:space="preserve">Informujemy, iż ostrze typu </w:t>
      </w:r>
      <w:proofErr w:type="spellStart"/>
      <w:r>
        <w:t>spike</w:t>
      </w:r>
      <w:proofErr w:type="spellEnd"/>
      <w:r>
        <w:t xml:space="preserve"> oraz napełniacz typu J stosowane są w pracowniach</w:t>
      </w:r>
    </w:p>
    <w:p w14:paraId="4B38434D" w14:textId="77777777" w:rsidR="002476EE" w:rsidRDefault="00000000">
      <w:pPr>
        <w:jc w:val="both"/>
      </w:pPr>
      <w:r>
        <w:t>zamiennie, nie są używane razem.</w:t>
      </w:r>
    </w:p>
    <w:p w14:paraId="487AAE13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</w:p>
    <w:p w14:paraId="2574E539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ODPOWIEDŹ: </w:t>
      </w:r>
      <w:r>
        <w:rPr>
          <w:b/>
          <w:bCs/>
        </w:rPr>
        <w:t>Nie, zgodnie z SWZ.</w:t>
      </w:r>
    </w:p>
    <w:p w14:paraId="108A78C7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2B481F32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08E17DC9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 7</w:t>
      </w:r>
    </w:p>
    <w:p w14:paraId="4DA33979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Czy Zamawiający w zadaniu 14 w miejsce pierwotnych zapisów wyrazi zgodę na złożenie oferty na oryginalny produkt znanego amerykańskiego producenta zgodnie z opisem: Zestaw do drenażu biernego</w:t>
      </w:r>
    </w:p>
    <w:p w14:paraId="09E0AC4E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typ REDAX; Skład zestawu: - wyskalowana komora (ze skalą pediatryczną od 0 do 100 ml co 1 ml, od 100</w:t>
      </w:r>
    </w:p>
    <w:p w14:paraId="0B3EDB8B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200 co 2 ml, od 200 do 2500 co 5 ml) na wydzielinę o pojemności 2500ml, - automatyczne zawory bezpieczeństwa ciśnienia dodatniego oraz wysokiego ujemnego, - płynna regulacja siły ssania za pomocą</w:t>
      </w:r>
    </w:p>
    <w:p w14:paraId="0579279C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pokrętła w zakresie od 10 do 40 cm H20 z dodatkowym wskaźnikiem informującym o działającym ssaniu</w:t>
      </w:r>
    </w:p>
    <w:p w14:paraId="13F1436C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(zewnętrznego źródła próżni), - możliwość regulacji podciśnienia w dowolnym momencie pracy zestawu</w:t>
      </w:r>
    </w:p>
    <w:p w14:paraId="29B43F1B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bez konieczności rozłączania układu, - monitor przecieku powietrza od 1 do 7, - port bezigłowy w komorze </w:t>
      </w:r>
      <w:proofErr w:type="spellStart"/>
      <w:r>
        <w:rPr>
          <w:rFonts w:ascii="Cambria" w:hAnsi="Cambria" w:cs="Cambria"/>
          <w:sz w:val="22"/>
          <w:szCs w:val="22"/>
        </w:rPr>
        <w:t>kolekcyjnej</w:t>
      </w:r>
      <w:proofErr w:type="spellEnd"/>
      <w:r>
        <w:rPr>
          <w:rFonts w:ascii="Cambria" w:hAnsi="Cambria" w:cs="Cambria"/>
          <w:sz w:val="22"/>
          <w:szCs w:val="22"/>
        </w:rPr>
        <w:t xml:space="preserve"> do pobierania próbek, - przystosowany do zawieszenia na łóżku, - zestaw bezszmerowy, sterylny, jednorazowego użytku?</w:t>
      </w:r>
    </w:p>
    <w:p w14:paraId="02E5C37B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</w:p>
    <w:p w14:paraId="438902E6" w14:textId="77777777" w:rsidR="002476EE" w:rsidRDefault="00000000">
      <w:pPr>
        <w:pStyle w:val="Akapitzlist"/>
        <w:spacing w:line="276" w:lineRule="auto"/>
        <w:ind w:left="0"/>
        <w:rPr>
          <w:rFonts w:ascii="Cambria" w:hAnsi="Cambria" w:cs="Cambria"/>
          <w:b/>
          <w:sz w:val="22"/>
          <w:szCs w:val="22"/>
        </w:rPr>
      </w:pPr>
      <w:r>
        <w:rPr>
          <w:b/>
        </w:rPr>
        <w:t>ODPOWIEDŹ:</w:t>
      </w:r>
      <w:r>
        <w:t xml:space="preserve"> </w:t>
      </w:r>
      <w:r>
        <w:rPr>
          <w:b/>
          <w:bCs/>
        </w:rPr>
        <w:t>Tak, Zamawiający wyraża zgodę.</w:t>
      </w:r>
      <w:r>
        <w:rPr>
          <w:b/>
          <w:bCs/>
        </w:rPr>
        <w:br/>
      </w:r>
    </w:p>
    <w:p w14:paraId="7A411AC1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2EAC4FDB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</w:p>
    <w:p w14:paraId="23805436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 8</w:t>
      </w:r>
    </w:p>
    <w:p w14:paraId="0D2B5251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t>Czy Zamawiający w zad 14 wyrazi zgodę na realizację zamówień wyłącznie w pełnych opakowaniach zbiorczych po 6 sztuk?</w:t>
      </w:r>
    </w:p>
    <w:p w14:paraId="5201B7D4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</w:p>
    <w:p w14:paraId="26F62805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</w:p>
    <w:p w14:paraId="4C69FFCA" w14:textId="77777777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ODPOWIEDŹ: Zamawiający nie wyraża zgody.</w:t>
      </w:r>
    </w:p>
    <w:p w14:paraId="1986B629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60070B33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0945883C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4B881E11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3FF65BD3" w14:textId="77777777" w:rsidR="002476EE" w:rsidRDefault="00000000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  <w:r>
        <w:rPr>
          <w:rFonts w:ascii="Cambria" w:hAnsi="Cambria" w:cs="Cambria"/>
          <w:iCs/>
          <w:color w:val="000000"/>
          <w:sz w:val="22"/>
          <w:szCs w:val="22"/>
        </w:rPr>
        <w:tab/>
        <w:t xml:space="preserve">Zamawiający informuje, że powyższe pytania oraz odpowiedzi na nie stają się integralną częścią SWZ i będą wiążące przy składaniu ofert. </w:t>
      </w:r>
    </w:p>
    <w:p w14:paraId="692D8BD6" w14:textId="77777777" w:rsidR="002476EE" w:rsidRDefault="002476EE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135A76F3" w14:textId="77777777" w:rsidR="002476EE" w:rsidRDefault="002476EE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1091F277" w14:textId="77777777" w:rsidR="002476EE" w:rsidRDefault="002476EE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4A0F7CD2" w14:textId="77777777" w:rsidR="002476EE" w:rsidRDefault="002476EE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sectPr w:rsidR="002476EE">
      <w:pgSz w:w="11906" w:h="16838"/>
      <w:pgMar w:top="426" w:right="849" w:bottom="737" w:left="1134" w:header="0" w:footer="0" w:gutter="0"/>
      <w:cols w:space="708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9DC"/>
    <w:multiLevelType w:val="multilevel"/>
    <w:tmpl w:val="207818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837DDE"/>
    <w:multiLevelType w:val="multilevel"/>
    <w:tmpl w:val="21C013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3304024">
    <w:abstractNumId w:val="0"/>
  </w:num>
  <w:num w:numId="2" w16cid:durableId="130246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EE"/>
    <w:rsid w:val="002476EE"/>
    <w:rsid w:val="005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81BF"/>
  <w15:docId w15:val="{88CA528C-531A-4AA0-ACC6-10A9F07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agwek30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qFormat/>
    <w:rPr>
      <w:rFonts w:ascii="Century Gothic" w:hAnsi="Century Gothic" w:cs="Century Gothic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3z3">
    <w:name w:val="WW8Num3z3"/>
    <w:qFormat/>
    <w:rPr>
      <w:rFonts w:ascii="Century Gothic" w:hAnsi="Century Gothic" w:cs="Century Gothic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b w:val="0"/>
    </w:rPr>
  </w:style>
  <w:style w:type="character" w:customStyle="1" w:styleId="WW8Num6z4">
    <w:name w:val="WW8Num6z4"/>
    <w:qFormat/>
    <w:rPr>
      <w:b w:val="0"/>
      <w:i w:val="0"/>
    </w:rPr>
  </w:style>
  <w:style w:type="character" w:customStyle="1" w:styleId="WW8Num6z6">
    <w:name w:val="WW8Num6z6"/>
    <w:qFormat/>
    <w:rPr>
      <w:b w:val="0"/>
      <w:i w:val="0"/>
      <w:color w:val="auto"/>
    </w:rPr>
  </w:style>
  <w:style w:type="character" w:customStyle="1" w:styleId="WW8Num6z7">
    <w:name w:val="WW8Num6z7"/>
    <w:qFormat/>
    <w:rPr>
      <w:rFonts w:cs="Times New Roman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</w:rPr>
  </w:style>
  <w:style w:type="character" w:customStyle="1" w:styleId="WW8Num2z4">
    <w:name w:val="WW8Num2z4"/>
    <w:qFormat/>
    <w:rPr>
      <w:b w:val="0"/>
      <w:i w:val="0"/>
    </w:rPr>
  </w:style>
  <w:style w:type="character" w:customStyle="1" w:styleId="WW8Num2z6">
    <w:name w:val="WW8Num2z6"/>
    <w:qFormat/>
    <w:rPr>
      <w:b w:val="0"/>
      <w:i w:val="0"/>
      <w:color w:val="auto"/>
    </w:rPr>
  </w:style>
  <w:style w:type="character" w:customStyle="1" w:styleId="WW8Num2z7">
    <w:name w:val="WW8Num2z7"/>
    <w:qFormat/>
    <w:rPr>
      <w:rFonts w:cs="Times New Roman"/>
    </w:rPr>
  </w:style>
  <w:style w:type="character" w:customStyle="1" w:styleId="WW8Num3z0">
    <w:name w:val="WW8Num3z0"/>
    <w:qFormat/>
    <w:rPr>
      <w:rFonts w:ascii="Cambria" w:eastAsia="Times New Roman" w:hAnsi="Cambria" w:cs="Times New Roman"/>
    </w:rPr>
  </w:style>
  <w:style w:type="character" w:customStyle="1" w:styleId="WW8Num4z0">
    <w:name w:val="WW8Num4z0"/>
    <w:qFormat/>
    <w:rPr>
      <w:rFonts w:ascii="Calibri" w:eastAsia="Calibri" w:hAnsi="Calibri" w:cs="Calibri"/>
      <w:bCs/>
      <w:sz w:val="20"/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</w:style>
  <w:style w:type="character" w:customStyle="1" w:styleId="WW8Num2z5">
    <w:name w:val="WW8Num2z5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3">
    <w:name w:val="Domyślna czcionka akapitu3"/>
    <w:qFormat/>
  </w:style>
  <w:style w:type="character" w:customStyle="1" w:styleId="WW-Znakiprzypiswkocowych1">
    <w:name w:val="WW-Znaki przypisów końcowych1"/>
    <w:qFormat/>
  </w:style>
  <w:style w:type="character" w:customStyle="1" w:styleId="WW-Znakiprzypiswdolnych">
    <w:name w:val="WW-Znaki przypisów dolnych"/>
    <w:qFormat/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2z1">
    <w:name w:val="WW8Num12z1"/>
    <w:qFormat/>
    <w:rPr>
      <w:szCs w:val="18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Calibri" w:hAnsi="Times New Roman" w:cs="Times New Roman"/>
      <w:b w:val="0"/>
      <w:bCs w:val="0"/>
      <w:color w:val="000000"/>
      <w:szCs w:val="22"/>
    </w:rPr>
  </w:style>
  <w:style w:type="character" w:customStyle="1" w:styleId="WW8Num14z0">
    <w:name w:val="WW8Num14z0"/>
    <w:qFormat/>
    <w:rPr>
      <w:rFonts w:eastAsia="Calibri" w:cs="Times New Roman"/>
      <w:b/>
      <w:szCs w:val="22"/>
    </w:rPr>
  </w:style>
  <w:style w:type="character" w:customStyle="1" w:styleId="WW8Num15z0">
    <w:name w:val="WW8Num15z0"/>
    <w:qFormat/>
    <w:rPr>
      <w:rFonts w:eastAsia="Calibri" w:cs="Times New Roman"/>
      <w:b w:val="0"/>
      <w:color w:val="000000"/>
      <w:szCs w:val="22"/>
    </w:rPr>
  </w:style>
  <w:style w:type="character" w:customStyle="1" w:styleId="WW8Num16z0">
    <w:name w:val="WW8Num16z0"/>
    <w:qFormat/>
    <w:rPr>
      <w:rFonts w:eastAsia="Calibri" w:cs="Times New Roman"/>
      <w:b/>
    </w:rPr>
  </w:style>
  <w:style w:type="character" w:customStyle="1" w:styleId="WW8Num17z0">
    <w:name w:val="WW8Num17z0"/>
    <w:qFormat/>
    <w:rPr>
      <w:rFonts w:cs="Calibri"/>
      <w:color w:val="000000"/>
      <w:spacing w:val="2"/>
      <w:kern w:val="2"/>
      <w:sz w:val="24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  <w:b w:val="0"/>
      <w:bCs/>
      <w:i w:val="0"/>
      <w:iCs w:val="0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2">
    <w:name w:val="Domyślna czcionka akapitu2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0">
    <w:name w:val="WW8Num19z0"/>
    <w:qFormat/>
    <w:rPr>
      <w:rFonts w:cs="Calibri"/>
      <w:b/>
      <w:bCs/>
      <w:i w:val="0"/>
      <w:i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1z0">
    <w:name w:val="WW8Num21z0"/>
    <w:qFormat/>
    <w:rPr>
      <w:rFonts w:cs="Times New Roman"/>
      <w:b w:val="0"/>
      <w:bCs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Times New Roman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2">
    <w:name w:val="WW8Num34z2"/>
    <w:qFormat/>
    <w:rPr>
      <w:b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b w:val="0"/>
      <w:bCs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Courier New" w:hAnsi="Courier New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b w:val="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4z0">
    <w:name w:val="WW8Num44z0"/>
    <w:qFormat/>
    <w:rPr>
      <w:sz w:val="18"/>
      <w:szCs w:val="18"/>
    </w:rPr>
  </w:style>
  <w:style w:type="character" w:customStyle="1" w:styleId="WW8Num44z1">
    <w:name w:val="WW8Num4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4z2">
    <w:name w:val="WW8Num44z2"/>
    <w:qFormat/>
    <w:rPr>
      <w:rFonts w:ascii="Bookman Old Style" w:hAnsi="Bookman Old Style" w:cs="Bookman Old Style"/>
      <w:sz w:val="18"/>
      <w:szCs w:val="18"/>
    </w:rPr>
  </w:style>
  <w:style w:type="character" w:customStyle="1" w:styleId="WW8Num44z3">
    <w:name w:val="WW8Num44z3"/>
    <w:qFormat/>
    <w:rPr>
      <w:rFonts w:cs="Times New Roman"/>
      <w:b/>
      <w:bCs/>
    </w:rPr>
  </w:style>
  <w:style w:type="character" w:customStyle="1" w:styleId="WW8Num44z4">
    <w:name w:val="WW8Num44z4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b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pacing w:val="2"/>
      <w:sz w:val="24"/>
    </w:rPr>
  </w:style>
  <w:style w:type="character" w:customStyle="1" w:styleId="WW8Num47z1">
    <w:name w:val="WW8Num47z1"/>
    <w:qFormat/>
    <w:rPr>
      <w:spacing w:val="2"/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 w:val="0"/>
      <w:sz w:val="20"/>
      <w:szCs w:val="2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/>
      <w:bCs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hAnsi="Arial" w:cs="Arial"/>
      <w:b w:val="0"/>
      <w:i w:val="0"/>
      <w:sz w:val="20"/>
    </w:rPr>
  </w:style>
  <w:style w:type="character" w:customStyle="1" w:styleId="WW8Num52z0">
    <w:name w:val="WW8Num52z0"/>
    <w:qFormat/>
    <w:rPr>
      <w:rFonts w:cs="Times New Roman"/>
    </w:rPr>
  </w:style>
  <w:style w:type="character" w:customStyle="1" w:styleId="WW8Num52z3">
    <w:name w:val="WW8Num52z3"/>
    <w:qFormat/>
    <w:rPr>
      <w:rFonts w:cs="Times New Roman"/>
    </w:rPr>
  </w:style>
  <w:style w:type="character" w:customStyle="1" w:styleId="WW8Num53z0">
    <w:name w:val="WW8Num53z0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b w:val="0"/>
      <w:strike w:val="0"/>
      <w:dstrike w:val="0"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cs="Times New Roman"/>
      <w:bCs/>
    </w:rPr>
  </w:style>
  <w:style w:type="character" w:customStyle="1" w:styleId="WW8Num57z4">
    <w:name w:val="WW8Num57z4"/>
    <w:qFormat/>
    <w:rPr>
      <w:rFonts w:cs="Times New Roman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  <w:rPr>
      <w:rFonts w:ascii="Calibri" w:eastAsia="Calibri" w:hAnsi="Calibri" w:cs="Arial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olor w:val="000000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37z0">
    <w:name w:val="WW8NumSt37z0"/>
    <w:qFormat/>
  </w:style>
  <w:style w:type="character" w:customStyle="1" w:styleId="WW8NumSt37z1">
    <w:name w:val="WW8NumSt37z1"/>
    <w:qFormat/>
    <w:rPr>
      <w:rFonts w:ascii="Arial" w:hAnsi="Arial" w:cs="Arial"/>
      <w:b w:val="0"/>
      <w:i w:val="0"/>
      <w:sz w:val="20"/>
    </w:rPr>
  </w:style>
  <w:style w:type="character" w:customStyle="1" w:styleId="Domylnaczcionkaakapitu1">
    <w:name w:val="Domyślna czcionka akapitu1"/>
    <w:qFormat/>
  </w:style>
  <w:style w:type="character" w:customStyle="1" w:styleId="Heading1Char">
    <w:name w:val="Heading 1 Char"/>
    <w:qFormat/>
    <w:rPr>
      <w:rFonts w:eastAsia="SimSun;宋体" w:cs="Tahoma"/>
      <w:b/>
      <w:bCs/>
      <w:caps/>
      <w:kern w:val="2"/>
      <w:sz w:val="24"/>
      <w:szCs w:val="24"/>
      <w:lang w:val="pl-PL" w:bidi="ar-SA"/>
    </w:rPr>
  </w:style>
  <w:style w:type="character" w:customStyle="1" w:styleId="BodyMSBulletZnakZnak">
    <w:name w:val="Body MS Bullet Znak Znak"/>
    <w:qFormat/>
    <w:rPr>
      <w:rFonts w:eastAsia="Calibri"/>
      <w:sz w:val="24"/>
      <w:szCs w:val="24"/>
      <w:lang w:val="pl-PL" w:bidi="ar-SA"/>
    </w:rPr>
  </w:style>
  <w:style w:type="character" w:customStyle="1" w:styleId="BodyTextIndentChar">
    <w:name w:val="Body Text Indent Char"/>
    <w:qFormat/>
    <w:rPr>
      <w:rFonts w:eastAsia="MS ??"/>
      <w:sz w:val="24"/>
      <w:szCs w:val="24"/>
      <w:lang w:val="pl-PL" w:bidi="ar-SA"/>
    </w:rPr>
  </w:style>
  <w:style w:type="character" w:customStyle="1" w:styleId="FootnoteTextChar">
    <w:name w:val="Footnote Text Char"/>
    <w:qFormat/>
    <w:rPr>
      <w:rFonts w:eastAsia="Calibri"/>
      <w:sz w:val="24"/>
      <w:szCs w:val="24"/>
      <w:lang w:val="pl-PL" w:bidi="ar-SA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">
    <w:name w:val="Znak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eastAsia="Calibri" w:hAnsi="Calibri" w:cs="Times New Roman"/>
      <w:b/>
      <w:sz w:val="20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highlight-text">
    <w:name w:val="highlight-text"/>
    <w:qFormat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S">
    <w:name w:val="S"/>
    <w:basedOn w:val="Normalny"/>
    <w:qFormat/>
    <w:pPr>
      <w:jc w:val="both"/>
    </w:pPr>
    <w:rPr>
      <w:szCs w:val="20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pPr>
      <w:ind w:left="720"/>
    </w:pPr>
    <w:rPr>
      <w:rFonts w:ascii="Calibri" w:hAnsi="Calibri" w:cs="Calibri"/>
    </w:rPr>
  </w:style>
  <w:style w:type="paragraph" w:customStyle="1" w:styleId="1">
    <w:name w:val="1"/>
    <w:basedOn w:val="Normalny"/>
    <w:qFormat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Akapitzlist2">
    <w:name w:val="Akapit z listą2"/>
    <w:basedOn w:val="Normalny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Lucida Sans Unicode"/>
      <w:kern w:val="2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eastAsia="Calibri" w:hAnsi="Arial"/>
      <w:color w:val="000000"/>
      <w:sz w:val="24"/>
      <w:szCs w:val="24"/>
      <w:lang w:eastAsia="en-US"/>
    </w:rPr>
  </w:style>
  <w:style w:type="paragraph" w:customStyle="1" w:styleId="Domylnie">
    <w:name w:val="Domyślnie"/>
    <w:qFormat/>
    <w:pPr>
      <w:widowControl w:val="0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  <w:style w:type="paragraph" w:customStyle="1" w:styleId="Domylne">
    <w:name w:val="Domyślne"/>
    <w:qFormat/>
    <w:rPr>
      <w:rFonts w:ascii="Helvetica;Arial" w:eastAsia="Arial Unicode MS" w:hAnsi="Helvetica;Arial" w:cs="Arial Unicode MS"/>
      <w:color w:val="000000"/>
      <w:sz w:val="22"/>
      <w:szCs w:val="22"/>
      <w:lang w:val="pt-PT" w:eastAsia="zh-CN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Magda Pietras</cp:lastModifiedBy>
  <cp:revision>2</cp:revision>
  <cp:lastPrinted>2023-07-14T10:39:00Z</cp:lastPrinted>
  <dcterms:created xsi:type="dcterms:W3CDTF">2023-07-14T10:44:00Z</dcterms:created>
  <dcterms:modified xsi:type="dcterms:W3CDTF">2023-07-14T10:44:00Z</dcterms:modified>
  <dc:language>pl-PL</dc:language>
</cp:coreProperties>
</file>