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E80E34" w:rsidRDefault="00356B86" w:rsidP="0070044B">
      <w:pPr>
        <w:ind w:firstLine="360"/>
        <w:rPr>
          <w:b/>
          <w:u w:val="single"/>
        </w:rPr>
      </w:pPr>
      <w:r w:rsidRPr="00E80E34">
        <w:rPr>
          <w:b/>
          <w:u w:val="single"/>
        </w:rPr>
        <w:t>OPIS PRZEDMIOTU ZAMÓWIENIA</w:t>
      </w:r>
      <w:r w:rsidR="00B2703B" w:rsidRPr="00E80E34">
        <w:rPr>
          <w:b/>
          <w:u w:val="single"/>
        </w:rPr>
        <w:t xml:space="preserve"> I WARUNKI</w:t>
      </w:r>
      <w:r w:rsidR="00ED13CF" w:rsidRPr="00E80E34">
        <w:rPr>
          <w:b/>
          <w:u w:val="single"/>
        </w:rPr>
        <w:t xml:space="preserve"> </w:t>
      </w:r>
      <w:r w:rsidR="00B2703B" w:rsidRPr="00E80E34">
        <w:rPr>
          <w:b/>
          <w:u w:val="single"/>
        </w:rPr>
        <w:t>DOSTAWY</w:t>
      </w:r>
    </w:p>
    <w:p w:rsidR="00356B86" w:rsidRPr="00E80E34" w:rsidRDefault="00356B86" w:rsidP="00356B86">
      <w:pPr>
        <w:jc w:val="center"/>
        <w:rPr>
          <w:b/>
        </w:rPr>
      </w:pPr>
    </w:p>
    <w:p w:rsidR="00356B86" w:rsidRPr="00E80E34" w:rsidRDefault="00356B86" w:rsidP="00B2703B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Wstęp.</w:t>
      </w:r>
    </w:p>
    <w:p w:rsidR="00E80E34" w:rsidRPr="00E80E34" w:rsidRDefault="008979D1" w:rsidP="008A4D79">
      <w:pPr>
        <w:ind w:left="360" w:firstLine="0"/>
        <w:jc w:val="left"/>
      </w:pPr>
      <w:r w:rsidRPr="00E80E34">
        <w:t xml:space="preserve">Przedmiotem zamówienia jest </w:t>
      </w:r>
      <w:r w:rsidR="00356B86" w:rsidRPr="00E80E34">
        <w:t>dostawa</w:t>
      </w:r>
      <w:r w:rsidR="00E80E34" w:rsidRPr="00E80E34">
        <w:t>:</w:t>
      </w:r>
    </w:p>
    <w:p w:rsidR="00E80E34" w:rsidRDefault="00D10356" w:rsidP="00E80E34">
      <w:pPr>
        <w:pStyle w:val="Akapitzlist"/>
        <w:numPr>
          <w:ilvl w:val="0"/>
          <w:numId w:val="21"/>
        </w:numPr>
        <w:jc w:val="left"/>
      </w:pPr>
      <w:r>
        <w:t xml:space="preserve">Adapter PTT 3M </w:t>
      </w:r>
      <w:proofErr w:type="spellStart"/>
      <w:r>
        <w:t>Peltor</w:t>
      </w:r>
      <w:proofErr w:type="spellEnd"/>
      <w:r>
        <w:t xml:space="preserve"> z serii FL5000 do Motorola MTP3550</w:t>
      </w:r>
      <w:r w:rsidR="00EE4F7A">
        <w:t xml:space="preserve"> – 30 sztuk,</w:t>
      </w:r>
    </w:p>
    <w:p w:rsidR="006D606F" w:rsidRPr="00E80E34" w:rsidRDefault="006D606F" w:rsidP="00E80E34">
      <w:pPr>
        <w:pStyle w:val="Akapitzlist"/>
        <w:numPr>
          <w:ilvl w:val="0"/>
          <w:numId w:val="21"/>
        </w:numPr>
        <w:jc w:val="left"/>
      </w:pPr>
      <w:r>
        <w:t>Zestaw higieniczny żelowy HY</w:t>
      </w:r>
      <w:r w:rsidR="00E51689">
        <w:t>80</w:t>
      </w:r>
      <w:r w:rsidR="00EE4F7A">
        <w:t xml:space="preserve"> EU do </w:t>
      </w:r>
      <w:proofErr w:type="spellStart"/>
      <w:r w:rsidR="00EE4F7A">
        <w:t>ComTac</w:t>
      </w:r>
      <w:proofErr w:type="spellEnd"/>
      <w:r w:rsidR="00EE4F7A">
        <w:t xml:space="preserve"> – 30 kompletów.</w:t>
      </w:r>
    </w:p>
    <w:p w:rsidR="008A4D79" w:rsidRPr="00E80E34" w:rsidRDefault="008A4D79" w:rsidP="008A4D79">
      <w:pPr>
        <w:ind w:left="1287" w:firstLine="0"/>
        <w:jc w:val="left"/>
      </w:pPr>
    </w:p>
    <w:p w:rsidR="00FF2676" w:rsidRPr="00E80E34" w:rsidRDefault="008A4D79" w:rsidP="008A4D79">
      <w:pPr>
        <w:pStyle w:val="Akapitzlist"/>
        <w:numPr>
          <w:ilvl w:val="1"/>
          <w:numId w:val="16"/>
        </w:numPr>
        <w:jc w:val="left"/>
        <w:rPr>
          <w:b/>
        </w:rPr>
      </w:pPr>
      <w:r w:rsidRPr="00E80E34">
        <w:rPr>
          <w:b/>
          <w:shd w:val="clear" w:color="auto" w:fill="FFFFFF"/>
        </w:rPr>
        <w:t xml:space="preserve">Adapter PTT 3M PELTOR z serii FL5000 </w:t>
      </w:r>
      <w:r w:rsidR="007214C8" w:rsidRPr="00E80E34">
        <w:rPr>
          <w:b/>
          <w:shd w:val="clear" w:color="auto" w:fill="FFFFFF"/>
        </w:rPr>
        <w:t xml:space="preserve">do Motorola </w:t>
      </w:r>
      <w:r w:rsidR="00D10356">
        <w:rPr>
          <w:b/>
          <w:shd w:val="clear" w:color="auto" w:fill="FFFFFF"/>
        </w:rPr>
        <w:t>MTP3550</w:t>
      </w:r>
      <w:r w:rsidR="007214C8" w:rsidRPr="00E80E34">
        <w:rPr>
          <w:b/>
          <w:shd w:val="clear" w:color="auto" w:fill="FFFFFF"/>
        </w:rPr>
        <w:t xml:space="preserve"> </w:t>
      </w:r>
      <w:r w:rsidRPr="00E80E34">
        <w:rPr>
          <w:b/>
          <w:shd w:val="clear" w:color="auto" w:fill="FFFFFF"/>
        </w:rPr>
        <w:t>do połączenia ochronników słuchu PELTOR</w:t>
      </w:r>
      <w:r w:rsidR="00772E6A">
        <w:rPr>
          <w:b/>
          <w:shd w:val="clear" w:color="auto" w:fill="FFFFFF"/>
        </w:rPr>
        <w:t xml:space="preserve"> </w:t>
      </w:r>
      <w:r w:rsidR="008979D1" w:rsidRPr="00E80E34">
        <w:rPr>
          <w:b/>
        </w:rPr>
        <w:t xml:space="preserve">– </w:t>
      </w:r>
      <w:r w:rsidR="00D10356">
        <w:rPr>
          <w:b/>
        </w:rPr>
        <w:t>30</w:t>
      </w:r>
      <w:r w:rsidRPr="00E80E34">
        <w:rPr>
          <w:b/>
        </w:rPr>
        <w:t xml:space="preserve"> szt</w:t>
      </w:r>
      <w:r w:rsidR="00247C81">
        <w:rPr>
          <w:b/>
        </w:rPr>
        <w:t>uk</w:t>
      </w:r>
      <w:r w:rsidRPr="00E80E34">
        <w:rPr>
          <w:b/>
        </w:rPr>
        <w:t>.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Umożliwia połączenie z konkretnym radiotelefonem poprzez zintegrowany przewód </w:t>
      </w:r>
      <w:r w:rsidRPr="00E80E34">
        <w:br/>
        <w:t>z odpowiednim złączem,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Wyposażony w gniazdo pod złącze </w:t>
      </w:r>
      <w:proofErr w:type="spellStart"/>
      <w:r w:rsidRPr="00E80E34">
        <w:t>Nexus</w:t>
      </w:r>
      <w:proofErr w:type="spellEnd"/>
      <w:r w:rsidRPr="00E80E34">
        <w:t xml:space="preserve"> TP-120 umieszczone w obudowie przycisku PTT po tej samej stronie co przewód do radiotelefonu,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Posiada przewód do radiotelefonu wzmocniony </w:t>
      </w:r>
      <w:proofErr w:type="spellStart"/>
      <w:r w:rsidRPr="00E80E34">
        <w:t>kevlarem</w:t>
      </w:r>
      <w:proofErr w:type="spellEnd"/>
      <w:r w:rsidRPr="00E80E34">
        <w:t>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Przycisk nadawania umieszczony na przodzie obudowy,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Szczelny przycisk przełączający (PTT – </w:t>
      </w:r>
      <w:proofErr w:type="spellStart"/>
      <w:r w:rsidRPr="00E80E34">
        <w:t>Push</w:t>
      </w:r>
      <w:proofErr w:type="spellEnd"/>
      <w:r w:rsidRPr="00E80E34">
        <w:t>-To-Talk) wykonany ze specjalnego, miękkiego plastiku,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Przycisk ma wyraźnie wyczuwalny punkt przełączenia, wskazujący stan włączenia </w:t>
      </w:r>
      <w:r w:rsidRPr="00E80E34">
        <w:br/>
        <w:t>i wyłączenia,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 xml:space="preserve">Gniazdo typu </w:t>
      </w:r>
      <w:proofErr w:type="spellStart"/>
      <w:r w:rsidRPr="00E80E34">
        <w:t>jack</w:t>
      </w:r>
      <w:proofErr w:type="spellEnd"/>
      <w:r w:rsidRPr="00E80E34">
        <w:t xml:space="preserve"> oraz odciążenie naprężenia przetestowano i zatwierdzono dla min. 100 000 podłączeń,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łatwy w obsłudze przez zarówno osoby praworęczne, jak i leworęczne,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Posiada obrotowy zacisk mocujący z możliwością wypinania i wymiany, umożliwiający zaczepienie adaptera do pasa lub kamizelki taktycznej,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Adapter zamknięty w funkcjonalnej, szczelnej i mocnej obudowie, bez wystających części, zaprojektowany do użytku w trudnych warunkach,</w:t>
      </w:r>
    </w:p>
    <w:p w:rsidR="008A4D79" w:rsidRPr="00E80E34" w:rsidRDefault="008A4D79" w:rsidP="008A4D7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Zakres temperatury pracy: od –20 st. C do +50 st. C,</w:t>
      </w:r>
    </w:p>
    <w:p w:rsidR="00BC4BA9" w:rsidRDefault="008A4D79" w:rsidP="00BC4BA9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 w:rsidRPr="00E80E34">
        <w:t>posiada znak CE.</w:t>
      </w:r>
    </w:p>
    <w:p w:rsidR="00BC4BA9" w:rsidRDefault="00BC4BA9" w:rsidP="00BC4BA9">
      <w:pPr>
        <w:spacing w:before="100" w:beforeAutospacing="1" w:after="100" w:afterAutospacing="1" w:line="240" w:lineRule="auto"/>
        <w:ind w:left="0" w:firstLine="0"/>
        <w:jc w:val="left"/>
        <w:rPr>
          <w:b/>
        </w:rPr>
      </w:pPr>
      <w:r w:rsidRPr="00BC4BA9">
        <w:rPr>
          <w:b/>
        </w:rPr>
        <w:t xml:space="preserve">Dodatkowy warunek konieczny adaptera, to kompatybilność z ochronnikami słuchu: </w:t>
      </w:r>
      <w:r w:rsidRPr="00BC4BA9">
        <w:rPr>
          <w:b/>
        </w:rPr>
        <w:br/>
        <w:t xml:space="preserve">3M PELTOR </w:t>
      </w:r>
      <w:proofErr w:type="spellStart"/>
      <w:r w:rsidRPr="00BC4BA9">
        <w:rPr>
          <w:b/>
        </w:rPr>
        <w:t>ComTac</w:t>
      </w:r>
      <w:proofErr w:type="spellEnd"/>
      <w:r w:rsidRPr="00BC4BA9">
        <w:rPr>
          <w:b/>
        </w:rPr>
        <w:t xml:space="preserve"> VIII </w:t>
      </w:r>
      <w:proofErr w:type="spellStart"/>
      <w:r w:rsidRPr="00BC4BA9">
        <w:rPr>
          <w:b/>
        </w:rPr>
        <w:t>Headset</w:t>
      </w:r>
      <w:proofErr w:type="spellEnd"/>
      <w:r w:rsidRPr="00BC4BA9">
        <w:rPr>
          <w:b/>
        </w:rPr>
        <w:t xml:space="preserve"> MT14H418A-38 GN.</w:t>
      </w:r>
    </w:p>
    <w:p w:rsidR="00496F77" w:rsidRPr="00247C81" w:rsidRDefault="00496F77" w:rsidP="00247C81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jc w:val="left"/>
        <w:rPr>
          <w:b/>
        </w:rPr>
      </w:pPr>
      <w:r w:rsidRPr="00247C81">
        <w:rPr>
          <w:b/>
        </w:rPr>
        <w:t>Zestaw higieniczny żelowy HY80-EU</w:t>
      </w:r>
      <w:r w:rsidR="005F6410" w:rsidRPr="00247C81">
        <w:rPr>
          <w:b/>
        </w:rPr>
        <w:t xml:space="preserve"> – 30 kompletów.</w:t>
      </w:r>
    </w:p>
    <w:p w:rsidR="00496F77" w:rsidRDefault="00496F77" w:rsidP="00496F77">
      <w:pPr>
        <w:spacing w:before="100" w:beforeAutospacing="1" w:after="100" w:afterAutospacing="1" w:line="240" w:lineRule="auto"/>
        <w:ind w:left="0" w:firstLine="360"/>
        <w:jc w:val="left"/>
      </w:pPr>
      <w:r w:rsidRPr="00496F77">
        <w:t xml:space="preserve">Zestaw higieniczny żelowy HY80-EU jest kompatybilny z ochronnikami słuchu 3M PELTOR </w:t>
      </w:r>
      <w:proofErr w:type="spellStart"/>
      <w:r w:rsidRPr="00496F77">
        <w:t>ComTac</w:t>
      </w:r>
      <w:proofErr w:type="spellEnd"/>
      <w:r w:rsidRPr="00496F77">
        <w:t xml:space="preserve">. </w:t>
      </w:r>
      <w:r>
        <w:br/>
      </w:r>
      <w:r w:rsidRPr="00496F77">
        <w:t xml:space="preserve">W </w:t>
      </w:r>
      <w:r w:rsidR="00853E09">
        <w:t>komplecie</w:t>
      </w:r>
      <w:r w:rsidRPr="00496F77">
        <w:t xml:space="preserve"> znajdują się:</w:t>
      </w:r>
      <w:r>
        <w:t xml:space="preserve"> </w:t>
      </w:r>
      <w:r w:rsidRPr="00496F77">
        <w:t>dwa pierścienie (nakładki) żelowe zewnętrzne</w:t>
      </w:r>
      <w:r>
        <w:t xml:space="preserve">, dwie gąbki </w:t>
      </w:r>
      <w:r w:rsidRPr="00496F77">
        <w:t>wewnętrzne</w:t>
      </w:r>
      <w:r>
        <w:t>.</w:t>
      </w:r>
    </w:p>
    <w:p w:rsidR="00496F77" w:rsidRPr="00496F77" w:rsidRDefault="00496F77" w:rsidP="00496F77">
      <w:pPr>
        <w:spacing w:before="100" w:beforeAutospacing="1" w:after="100" w:afterAutospacing="1" w:line="240" w:lineRule="auto"/>
        <w:ind w:left="0" w:firstLine="0"/>
        <w:jc w:val="center"/>
      </w:pPr>
      <w:r w:rsidRPr="00496F77">
        <w:lastRenderedPageBreak/>
        <w:t>Budowa</w:t>
      </w:r>
      <w:r>
        <w:t>: p</w:t>
      </w:r>
      <w:r w:rsidRPr="00496F77">
        <w:t>oduszka wypełniona silikonowym żelem i otoczka piankowa.</w:t>
      </w:r>
      <w:r>
        <w:br/>
      </w:r>
      <w:r w:rsidRPr="00496F77">
        <w:rPr>
          <w:noProof/>
        </w:rPr>
        <w:drawing>
          <wp:inline distT="0" distB="0" distL="0" distR="0" wp14:anchorId="2D1D24B4" wp14:editId="5215D685">
            <wp:extent cx="3379305" cy="3379305"/>
            <wp:effectExtent l="0" t="0" r="0" b="0"/>
            <wp:docPr id="2" name="Obraz 2" descr="https://dasagat.pl/wp-content/uploads/2020/03/hy8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sagat.pl/wp-content/uploads/2020/03/hy80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639" cy="338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Wykonanie dostawy</w:t>
      </w:r>
    </w:p>
    <w:p w:rsidR="00E91BBA" w:rsidRPr="00E80E34" w:rsidRDefault="00E91BBA" w:rsidP="00E91BBA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>adres dostawy:  Komenda Wojewódzka Policji w Opolu, ul. Korfantego 2</w:t>
      </w:r>
      <w:r w:rsidR="00AD272B" w:rsidRPr="00E80E34">
        <w:t>,</w:t>
      </w:r>
      <w:r w:rsidRPr="00E80E34">
        <w:t xml:space="preserve">  </w:t>
      </w:r>
      <w:r w:rsidR="0077491C" w:rsidRPr="00E80E34">
        <w:br/>
      </w:r>
      <w:r w:rsidRPr="00E80E34">
        <w:t>45-077 Opole, z dopiskiem Wydział Łączności i Informatyki,</w:t>
      </w: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 xml:space="preserve">termin realizacji do </w:t>
      </w:r>
      <w:r w:rsidR="00496F77">
        <w:t>15</w:t>
      </w:r>
      <w:r w:rsidRPr="00E80E34">
        <w:t xml:space="preserve"> </w:t>
      </w:r>
      <w:r w:rsidR="00496F77">
        <w:t>tygodni</w:t>
      </w:r>
      <w:r w:rsidRPr="00E80E34">
        <w:t xml:space="preserve"> od dnia o</w:t>
      </w:r>
      <w:r w:rsidR="000A1FC8" w:rsidRPr="00E80E34">
        <w:t xml:space="preserve">trzymania pisemnego zamówienia </w:t>
      </w:r>
      <w:r w:rsidRPr="00E80E34">
        <w:t>(faks, e-mail),</w:t>
      </w: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>w cenie oferty należy uwzględnić koszt dostawy pod w/w adres, </w:t>
      </w:r>
    </w:p>
    <w:p w:rsidR="00356B86" w:rsidRPr="00E80E34" w:rsidRDefault="00356B86" w:rsidP="00356B86">
      <w:pPr>
        <w:numPr>
          <w:ilvl w:val="0"/>
          <w:numId w:val="6"/>
        </w:numPr>
      </w:pPr>
      <w:r w:rsidRPr="00E80E34">
        <w:t>w przypadku wysyłki sprzętu firmą kurierską do przesyłki należy dołączyć list przewozowy.</w:t>
      </w: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Gwarancja.</w:t>
      </w:r>
    </w:p>
    <w:p w:rsidR="00E80E34" w:rsidRPr="00E80E34" w:rsidRDefault="00E80E34" w:rsidP="00E80E34">
      <w:pPr>
        <w:pStyle w:val="Akapitzlist"/>
        <w:ind w:left="360" w:firstLine="0"/>
        <w:rPr>
          <w:b/>
        </w:rPr>
      </w:pPr>
      <w:bookmarkStart w:id="0" w:name="_GoBack"/>
      <w:bookmarkEnd w:id="0"/>
    </w:p>
    <w:p w:rsidR="00356B86" w:rsidRPr="00E80E34" w:rsidRDefault="00356B86" w:rsidP="00356B86">
      <w:pPr>
        <w:numPr>
          <w:ilvl w:val="0"/>
          <w:numId w:val="7"/>
        </w:numPr>
      </w:pPr>
      <w:r w:rsidRPr="00E80E34">
        <w:t>24 miesiące od daty dostawy,</w:t>
      </w:r>
    </w:p>
    <w:p w:rsidR="00356B86" w:rsidRDefault="00356B86" w:rsidP="00AD272B">
      <w:pPr>
        <w:numPr>
          <w:ilvl w:val="0"/>
          <w:numId w:val="7"/>
        </w:numPr>
      </w:pPr>
      <w:r w:rsidRPr="00E80E34">
        <w:t>w trakcie obowiązywania gwarancji Wykonawca zapewnia na własny koszt transport uszkodzonego i naprawionego sprzętu, z i do siedziby Zamawiającego.</w:t>
      </w:r>
    </w:p>
    <w:p w:rsidR="00E91BBA" w:rsidRPr="00E80E34" w:rsidRDefault="00E91BBA" w:rsidP="00E91BBA">
      <w:pPr>
        <w:ind w:left="1287" w:firstLine="0"/>
      </w:pPr>
    </w:p>
    <w:p w:rsidR="00356B86" w:rsidRPr="00E80E34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  <w:bCs/>
          <w:shd w:val="clear" w:color="auto" w:fill="FFFFFF"/>
        </w:rPr>
        <w:t>Złożenie oferty przez Wykonawcę jest jednoznaczne z oświadczeniem, że: </w:t>
      </w:r>
      <w:r w:rsidRPr="00E80E34">
        <w:rPr>
          <w:shd w:val="clear" w:color="auto" w:fill="FFFFFF"/>
        </w:rPr>
        <w:t> </w:t>
      </w:r>
    </w:p>
    <w:p w:rsidR="00E80E34" w:rsidRPr="00E80E34" w:rsidRDefault="00E80E34" w:rsidP="00E80E34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numPr>
          <w:ilvl w:val="0"/>
          <w:numId w:val="8"/>
        </w:numPr>
      </w:pPr>
      <w:r w:rsidRPr="00E80E34">
        <w:t>jest on uprawniony oraz posiada niezbędne kwalifikacje do pełnej realizacji przedmiotu zamówienia,</w:t>
      </w:r>
    </w:p>
    <w:p w:rsidR="00356B86" w:rsidRPr="00E80E34" w:rsidRDefault="00356B86" w:rsidP="00356B86">
      <w:pPr>
        <w:numPr>
          <w:ilvl w:val="0"/>
          <w:numId w:val="8"/>
        </w:numPr>
      </w:pPr>
      <w:r w:rsidRPr="00E80E34">
        <w:t xml:space="preserve">przedmiot zamówienia jest fabrycznie nowy, właściwej jakości i może być używany bez naruszania praw własności osób trzecich w tym praw patentowych </w:t>
      </w:r>
      <w:r w:rsidRPr="00E80E34">
        <w:br/>
        <w:t xml:space="preserve">i praw autorskich, zapakowany w oryginalnym, nieotwieranym i fabrycznie </w:t>
      </w:r>
      <w:r w:rsidRPr="00E80E34">
        <w:lastRenderedPageBreak/>
        <w:t xml:space="preserve">zaplombowanym opakowaniu, w ukompletowaniu producenta, </w:t>
      </w:r>
      <w:r w:rsidR="00AD3CE3" w:rsidRPr="00E80E34">
        <w:t>dopuszczony do sprzedaży na terenie UE</w:t>
      </w:r>
      <w:r w:rsidRPr="00E80E34">
        <w:t>, </w:t>
      </w:r>
    </w:p>
    <w:p w:rsidR="008A4D79" w:rsidRDefault="00356B86" w:rsidP="00E80E34">
      <w:pPr>
        <w:numPr>
          <w:ilvl w:val="0"/>
          <w:numId w:val="8"/>
        </w:numPr>
      </w:pPr>
      <w:r w:rsidRPr="00E80E34">
        <w:t>przedmiot zamówienia spełnia nor</w:t>
      </w:r>
      <w:r w:rsidR="008200B6" w:rsidRPr="00E80E34">
        <w:t>my przewidziane prawem polskim.</w:t>
      </w:r>
    </w:p>
    <w:p w:rsidR="00E91BBA" w:rsidRPr="00E80E34" w:rsidRDefault="00E91BBA" w:rsidP="00E91BBA">
      <w:pPr>
        <w:ind w:left="1287" w:firstLine="0"/>
      </w:pPr>
    </w:p>
    <w:p w:rsidR="00356B86" w:rsidRDefault="00356B86" w:rsidP="008A4D79">
      <w:pPr>
        <w:pStyle w:val="Akapitzlist"/>
        <w:numPr>
          <w:ilvl w:val="0"/>
          <w:numId w:val="11"/>
        </w:numPr>
        <w:rPr>
          <w:b/>
        </w:rPr>
      </w:pPr>
      <w:r w:rsidRPr="00E80E34">
        <w:rPr>
          <w:b/>
        </w:rPr>
        <w:t>Podstawa płatności.</w:t>
      </w:r>
    </w:p>
    <w:p w:rsidR="00E91BBA" w:rsidRPr="00E80E34" w:rsidRDefault="00E91BBA" w:rsidP="00E91BBA">
      <w:pPr>
        <w:pStyle w:val="Akapitzlist"/>
        <w:ind w:left="360" w:firstLine="0"/>
        <w:rPr>
          <w:b/>
        </w:rPr>
      </w:pPr>
    </w:p>
    <w:p w:rsidR="00356B86" w:rsidRPr="00E80E34" w:rsidRDefault="00356B86" w:rsidP="00356B86">
      <w:pPr>
        <w:pStyle w:val="Akapitzlist"/>
        <w:ind w:left="924" w:firstLine="0"/>
      </w:pPr>
      <w:r w:rsidRPr="00E80E34">
        <w:t>Faktura VAT wystawiona zostanie przez Wykonawcę za dostarczone urządzenia.</w:t>
      </w:r>
    </w:p>
    <w:p w:rsidR="00356B86" w:rsidRPr="00E80E34" w:rsidRDefault="00356B86" w:rsidP="00356B86">
      <w:pPr>
        <w:pStyle w:val="Akapitzlist"/>
        <w:ind w:left="924" w:firstLine="0"/>
      </w:pPr>
      <w:r w:rsidRPr="00E80E34">
        <w:t xml:space="preserve">Fakturę należy wystawić na adres: 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Komenda Wojewódzka Policji w Opolu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ul. Korfantego 2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45 – 077 Opole</w:t>
      </w: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NIP 754-000-35-37</w:t>
      </w:r>
    </w:p>
    <w:p w:rsidR="00356B86" w:rsidRPr="00E80E34" w:rsidRDefault="00356B86" w:rsidP="00356B86">
      <w:pPr>
        <w:pStyle w:val="Akapitzlist"/>
        <w:ind w:left="924" w:firstLine="0"/>
      </w:pPr>
    </w:p>
    <w:p w:rsidR="00356B86" w:rsidRPr="00E80E34" w:rsidRDefault="00356B86" w:rsidP="00356B86">
      <w:pPr>
        <w:pStyle w:val="Akapitzlist"/>
        <w:ind w:left="924" w:firstLine="0"/>
        <w:rPr>
          <w:b/>
          <w:i/>
        </w:rPr>
      </w:pPr>
      <w:r w:rsidRPr="00E80E34">
        <w:t xml:space="preserve">Należność Wykonawcy płatna będzie z konta Zamawiającego przelewem na konto wskazane w fakturze </w:t>
      </w:r>
      <w:r w:rsidRPr="00E80E34">
        <w:rPr>
          <w:b/>
        </w:rPr>
        <w:t>w terminie do 30 dni od dnia dostarczenia faktury do siedziby Zamawiającego.</w:t>
      </w:r>
    </w:p>
    <w:p w:rsidR="00356B86" w:rsidRPr="00E80E34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80E34" w:rsidRDefault="00356B86" w:rsidP="00356B86">
      <w:pPr>
        <w:pStyle w:val="Akapitzlist"/>
        <w:ind w:left="924" w:firstLine="0"/>
        <w:rPr>
          <w:b/>
        </w:rPr>
      </w:pPr>
      <w:r w:rsidRPr="00E80E34">
        <w:rPr>
          <w:b/>
        </w:rPr>
        <w:t>Zamawiający informuje, że postępowanie nie musi zakończyć się złożeniem zamówienia.</w:t>
      </w:r>
    </w:p>
    <w:sectPr w:rsidR="00356B86" w:rsidRPr="00E80E34" w:rsidSect="009627FC">
      <w:headerReference w:type="default" r:id="rId9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81" w:rsidRDefault="00EF5881" w:rsidP="00F56BA9">
      <w:pPr>
        <w:spacing w:line="240" w:lineRule="auto"/>
      </w:pPr>
      <w:r>
        <w:separator/>
      </w:r>
    </w:p>
  </w:endnote>
  <w:endnote w:type="continuationSeparator" w:id="0">
    <w:p w:rsidR="00EF5881" w:rsidRDefault="00EF5881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81" w:rsidRDefault="00EF5881" w:rsidP="00F56BA9">
      <w:pPr>
        <w:spacing w:line="240" w:lineRule="auto"/>
      </w:pPr>
      <w:r>
        <w:separator/>
      </w:r>
    </w:p>
  </w:footnote>
  <w:footnote w:type="continuationSeparator" w:id="0">
    <w:p w:rsidR="00EF5881" w:rsidRDefault="00EF5881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10" w:rsidRDefault="005F6410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EC571" wp14:editId="58C948CE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F6410" w:rsidRDefault="005F6410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5F6410" w:rsidRPr="00A73E32" w:rsidRDefault="005F6410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5F6410" w:rsidRDefault="005F6410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5F6410" w:rsidRDefault="005F64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75"/>
    <w:multiLevelType w:val="multilevel"/>
    <w:tmpl w:val="B72A7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multilevel"/>
    <w:tmpl w:val="0636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8933A9"/>
    <w:multiLevelType w:val="multilevel"/>
    <w:tmpl w:val="528AD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4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1E7F2109"/>
    <w:multiLevelType w:val="hybridMultilevel"/>
    <w:tmpl w:val="2A66E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339E1"/>
    <w:multiLevelType w:val="multilevel"/>
    <w:tmpl w:val="A37C3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38C25AD"/>
    <w:multiLevelType w:val="multilevel"/>
    <w:tmpl w:val="2F10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15DA3"/>
    <w:multiLevelType w:val="multilevel"/>
    <w:tmpl w:val="A37C3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DC0787D"/>
    <w:multiLevelType w:val="hybridMultilevel"/>
    <w:tmpl w:val="436AC6E8"/>
    <w:lvl w:ilvl="0" w:tplc="4D8E9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11FA6"/>
    <w:multiLevelType w:val="multilevel"/>
    <w:tmpl w:val="A0160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A181142"/>
    <w:multiLevelType w:val="multilevel"/>
    <w:tmpl w:val="80F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7">
    <w:nsid w:val="718B2A25"/>
    <w:multiLevelType w:val="multilevel"/>
    <w:tmpl w:val="317EF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0"/>
  </w:num>
  <w:num w:numId="5">
    <w:abstractNumId w:val="1"/>
  </w:num>
  <w:num w:numId="6">
    <w:abstractNumId w:val="7"/>
  </w:num>
  <w:num w:numId="7">
    <w:abstractNumId w:val="18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10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BA9"/>
    <w:rsid w:val="00076CAA"/>
    <w:rsid w:val="000A1FC8"/>
    <w:rsid w:val="000B3ED9"/>
    <w:rsid w:val="000C7A06"/>
    <w:rsid w:val="00130019"/>
    <w:rsid w:val="00157338"/>
    <w:rsid w:val="00165E82"/>
    <w:rsid w:val="00184FEC"/>
    <w:rsid w:val="001E2A40"/>
    <w:rsid w:val="001F29AD"/>
    <w:rsid w:val="00247C81"/>
    <w:rsid w:val="00254116"/>
    <w:rsid w:val="00353EE3"/>
    <w:rsid w:val="00356B86"/>
    <w:rsid w:val="00365B68"/>
    <w:rsid w:val="003C1A7E"/>
    <w:rsid w:val="0048677A"/>
    <w:rsid w:val="00490C5B"/>
    <w:rsid w:val="00496F77"/>
    <w:rsid w:val="00510A41"/>
    <w:rsid w:val="005365F8"/>
    <w:rsid w:val="005538F2"/>
    <w:rsid w:val="00557D0D"/>
    <w:rsid w:val="00566B5D"/>
    <w:rsid w:val="005B6D17"/>
    <w:rsid w:val="005E1548"/>
    <w:rsid w:val="005F3770"/>
    <w:rsid w:val="005F6410"/>
    <w:rsid w:val="006C1C42"/>
    <w:rsid w:val="006D5ECA"/>
    <w:rsid w:val="006D606F"/>
    <w:rsid w:val="0070044B"/>
    <w:rsid w:val="007214C8"/>
    <w:rsid w:val="00737DB8"/>
    <w:rsid w:val="00763180"/>
    <w:rsid w:val="00772E6A"/>
    <w:rsid w:val="0077491C"/>
    <w:rsid w:val="007B7BEF"/>
    <w:rsid w:val="007F7C65"/>
    <w:rsid w:val="008200B6"/>
    <w:rsid w:val="00853E09"/>
    <w:rsid w:val="00885549"/>
    <w:rsid w:val="008979D1"/>
    <w:rsid w:val="008A4D79"/>
    <w:rsid w:val="008B2810"/>
    <w:rsid w:val="00903D9B"/>
    <w:rsid w:val="009232B6"/>
    <w:rsid w:val="0094402A"/>
    <w:rsid w:val="009627FC"/>
    <w:rsid w:val="00974B2F"/>
    <w:rsid w:val="009C1524"/>
    <w:rsid w:val="009D74B3"/>
    <w:rsid w:val="009E7CF5"/>
    <w:rsid w:val="00A566AD"/>
    <w:rsid w:val="00AD272B"/>
    <w:rsid w:val="00AD3CE3"/>
    <w:rsid w:val="00AE7C3E"/>
    <w:rsid w:val="00AF5FCC"/>
    <w:rsid w:val="00AF72A4"/>
    <w:rsid w:val="00B2703B"/>
    <w:rsid w:val="00B83EA9"/>
    <w:rsid w:val="00B95743"/>
    <w:rsid w:val="00BB62C6"/>
    <w:rsid w:val="00BC07CE"/>
    <w:rsid w:val="00BC4BA9"/>
    <w:rsid w:val="00BF30DB"/>
    <w:rsid w:val="00C1042D"/>
    <w:rsid w:val="00C109C0"/>
    <w:rsid w:val="00C467C2"/>
    <w:rsid w:val="00C57535"/>
    <w:rsid w:val="00C705AB"/>
    <w:rsid w:val="00C90501"/>
    <w:rsid w:val="00C96D83"/>
    <w:rsid w:val="00CB2529"/>
    <w:rsid w:val="00CB6EEC"/>
    <w:rsid w:val="00CE3461"/>
    <w:rsid w:val="00D10356"/>
    <w:rsid w:val="00D16D6D"/>
    <w:rsid w:val="00D421D0"/>
    <w:rsid w:val="00DA2566"/>
    <w:rsid w:val="00DB53A4"/>
    <w:rsid w:val="00DC3803"/>
    <w:rsid w:val="00E213F9"/>
    <w:rsid w:val="00E51689"/>
    <w:rsid w:val="00E7424C"/>
    <w:rsid w:val="00E77C8C"/>
    <w:rsid w:val="00E80E34"/>
    <w:rsid w:val="00E91BBA"/>
    <w:rsid w:val="00EA5291"/>
    <w:rsid w:val="00EB0AEE"/>
    <w:rsid w:val="00ED13CF"/>
    <w:rsid w:val="00EE4F7A"/>
    <w:rsid w:val="00EF35F1"/>
    <w:rsid w:val="00EF5881"/>
    <w:rsid w:val="00EF748E"/>
    <w:rsid w:val="00F32E55"/>
    <w:rsid w:val="00F371F2"/>
    <w:rsid w:val="00F56BA9"/>
    <w:rsid w:val="00F7070A"/>
    <w:rsid w:val="00FB165D"/>
    <w:rsid w:val="00FB411E"/>
    <w:rsid w:val="00FB4E3E"/>
    <w:rsid w:val="00FD18DA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7E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Nagwek1Znak">
    <w:name w:val="Nagłówek 1 Znak"/>
    <w:basedOn w:val="Domylnaczcionkaakapitu"/>
    <w:link w:val="Nagwek1"/>
    <w:uiPriority w:val="9"/>
    <w:rsid w:val="008A4D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8A4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10</cp:revision>
  <cp:lastPrinted>2021-09-02T08:14:00Z</cp:lastPrinted>
  <dcterms:created xsi:type="dcterms:W3CDTF">2023-10-31T11:33:00Z</dcterms:created>
  <dcterms:modified xsi:type="dcterms:W3CDTF">2025-02-18T12:46:00Z</dcterms:modified>
</cp:coreProperties>
</file>