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77777777" w:rsidR="00EE5914" w:rsidRPr="00EE5914" w:rsidRDefault="00EE5914"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7777777"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2022r. poz. 1710</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059C37A8" w:rsidR="00EE5914"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 materiałó</w:t>
      </w:r>
      <w:r w:rsidR="00CD547E">
        <w:rPr>
          <w:rFonts w:asciiTheme="majorHAnsi" w:hAnsiTheme="majorHAnsi" w:cstheme="majorHAnsi"/>
          <w:b/>
          <w:i/>
          <w:lang w:eastAsia="ar-SA"/>
        </w:rPr>
        <w:t xml:space="preserve">w </w:t>
      </w:r>
      <w:r w:rsidR="003E319D">
        <w:rPr>
          <w:rFonts w:asciiTheme="majorHAnsi" w:hAnsiTheme="majorHAnsi" w:cstheme="majorHAnsi"/>
          <w:b/>
          <w:i/>
          <w:lang w:eastAsia="ar-SA"/>
        </w:rPr>
        <w:t>zużywalnych na potrzeby UKW</w:t>
      </w:r>
    </w:p>
    <w:p w14:paraId="550FE8D8" w14:textId="662CB685" w:rsidR="00D53C7E" w:rsidRPr="00D53C7E" w:rsidRDefault="00D53C7E" w:rsidP="00EE5914">
      <w:pPr>
        <w:spacing w:line="276" w:lineRule="auto"/>
        <w:jc w:val="center"/>
        <w:rPr>
          <w:rFonts w:asciiTheme="majorHAnsi" w:hAnsiTheme="majorHAnsi" w:cstheme="majorHAnsi"/>
          <w:b/>
          <w:i/>
          <w:u w:val="single"/>
          <w:lang w:eastAsia="ar-SA"/>
        </w:rPr>
      </w:pPr>
      <w:r w:rsidRPr="00D53C7E">
        <w:rPr>
          <w:rFonts w:asciiTheme="majorHAnsi" w:hAnsiTheme="majorHAnsi" w:cstheme="majorHAnsi"/>
          <w:b/>
          <w:i/>
          <w:u w:val="single"/>
          <w:lang w:eastAsia="ar-SA"/>
        </w:rPr>
        <w:t>po modyfikacji</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C06881"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031E462B"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C8571D">
        <w:rPr>
          <w:rFonts w:asciiTheme="majorHAnsi" w:hAnsiTheme="majorHAnsi"/>
          <w:b/>
          <w:szCs w:val="20"/>
          <w:u w:val="single"/>
        </w:rPr>
        <w:t>48</w:t>
      </w:r>
      <w:r w:rsidRPr="00EE5914">
        <w:rPr>
          <w:rFonts w:asciiTheme="majorHAnsi" w:hAnsiTheme="majorHAnsi"/>
          <w:b/>
          <w:szCs w:val="20"/>
          <w:u w:val="single"/>
        </w:rPr>
        <w:t>/2023</w:t>
      </w:r>
    </w:p>
    <w:p w14:paraId="0E5A5795" w14:textId="44121A7E" w:rsidR="00E17F2E" w:rsidRDefault="00E17F2E" w:rsidP="00EE5914">
      <w:pPr>
        <w:spacing w:before="480" w:line="360" w:lineRule="auto"/>
        <w:rPr>
          <w:rFonts w:asciiTheme="majorHAnsi" w:hAnsiTheme="majorHAnsi"/>
          <w:b/>
          <w:caps/>
          <w:szCs w:val="20"/>
          <w:u w:val="single"/>
        </w:rPr>
      </w:pPr>
    </w:p>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458A9732" w:rsidR="00A114EB" w:rsidRPr="00A114EB"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C6360E">
        <w:rPr>
          <w:rFonts w:asciiTheme="majorHAnsi" w:eastAsia="Times New Roman" w:hAnsiTheme="majorHAnsi"/>
          <w:sz w:val="22"/>
          <w:szCs w:val="22"/>
        </w:rPr>
        <w:t>23</w:t>
      </w:r>
      <w:r w:rsidRPr="00EE5914">
        <w:rPr>
          <w:rFonts w:asciiTheme="majorHAnsi" w:eastAsia="Times New Roman" w:hAnsiTheme="majorHAnsi"/>
          <w:sz w:val="22"/>
          <w:szCs w:val="22"/>
        </w:rPr>
        <w:t>.0</w:t>
      </w:r>
      <w:r w:rsidR="00C8571D">
        <w:rPr>
          <w:rFonts w:asciiTheme="majorHAnsi" w:eastAsia="Times New Roman" w:hAnsiTheme="majorHAnsi"/>
          <w:sz w:val="22"/>
          <w:szCs w:val="22"/>
        </w:rPr>
        <w:t>8</w:t>
      </w:r>
      <w:r w:rsidRPr="00EE5914">
        <w:rPr>
          <w:rFonts w:asciiTheme="majorHAnsi" w:eastAsia="Times New Roman" w:hAnsiTheme="majorHAnsi"/>
          <w:sz w:val="22"/>
          <w:szCs w:val="22"/>
        </w:rPr>
        <w:t>.2023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Pzp.  </w:t>
      </w:r>
    </w:p>
    <w:p w14:paraId="57242EBF"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06482A">
      <w:pPr>
        <w:pStyle w:val="pkt"/>
        <w:numPr>
          <w:ilvl w:val="0"/>
          <w:numId w:val="19"/>
        </w:numPr>
        <w:tabs>
          <w:tab w:val="left" w:pos="0"/>
        </w:tabs>
        <w:spacing w:afterLines="60" w:after="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72DDA521" w:rsidR="00F5314F" w:rsidRPr="00E17F2E" w:rsidRDefault="00475975"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DC15AF" w:rsidRPr="00E17F2E">
        <w:rPr>
          <w:rFonts w:asciiTheme="majorHAnsi" w:hAnsiTheme="majorHAnsi" w:cstheme="majorHAnsi"/>
          <w:sz w:val="20"/>
        </w:rPr>
        <w:t>materiałów</w:t>
      </w:r>
      <w:r w:rsidR="00B11120" w:rsidRPr="00E17F2E">
        <w:rPr>
          <w:rFonts w:asciiTheme="majorHAnsi" w:hAnsiTheme="majorHAnsi" w:cstheme="majorHAnsi"/>
          <w:sz w:val="20"/>
        </w:rPr>
        <w:t xml:space="preserve"> </w:t>
      </w:r>
      <w:r w:rsidR="00A114EB">
        <w:rPr>
          <w:rFonts w:asciiTheme="majorHAnsi" w:hAnsiTheme="majorHAnsi" w:cstheme="majorHAnsi"/>
          <w:sz w:val="20"/>
        </w:rPr>
        <w:t>zużywalnych</w:t>
      </w:r>
      <w:r w:rsidR="00A9632E">
        <w:rPr>
          <w:rFonts w:asciiTheme="majorHAnsi" w:hAnsiTheme="majorHAnsi" w:cstheme="majorHAnsi"/>
          <w:sz w:val="20"/>
        </w:rPr>
        <w:t xml:space="preserve"> </w:t>
      </w:r>
      <w:r w:rsidR="00DC15AF" w:rsidRPr="00E17F2E">
        <w:rPr>
          <w:rFonts w:asciiTheme="majorHAnsi" w:hAnsiTheme="majorHAnsi" w:cstheme="majorHAnsi"/>
          <w:sz w:val="20"/>
        </w:rPr>
        <w:t>na potrzeby Uniwersytetu Kazimierza Wielkiego w Bydgoszczy.</w:t>
      </w:r>
    </w:p>
    <w:p w14:paraId="638DA996" w14:textId="37B5F3E4" w:rsidR="00A9632E" w:rsidRPr="00E17F2E" w:rsidRDefault="00DC15AF"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 xml:space="preserve">Szczegółowy opis przedmiotu zamówienia określony został w Załączniku nr 2 </w:t>
      </w:r>
      <w:r w:rsidR="007D7BA7">
        <w:rPr>
          <w:rFonts w:asciiTheme="majorHAnsi" w:hAnsiTheme="majorHAnsi" w:cstheme="majorHAnsi"/>
          <w:sz w:val="20"/>
        </w:rPr>
        <w:t>-</w:t>
      </w:r>
      <w:r w:rsidRPr="00E17F2E">
        <w:rPr>
          <w:rFonts w:asciiTheme="majorHAnsi" w:hAnsiTheme="majorHAnsi" w:cstheme="majorHAnsi"/>
          <w:sz w:val="20"/>
        </w:rPr>
        <w:t xml:space="preserve"> Formularz Cenowy.</w:t>
      </w:r>
    </w:p>
    <w:p w14:paraId="2F9F2B3C" w14:textId="57381D91" w:rsidR="007D16B3" w:rsidRPr="00B059D9" w:rsidRDefault="00B94738" w:rsidP="0006482A">
      <w:pPr>
        <w:pStyle w:val="pkt"/>
        <w:spacing w:beforeLines="60" w:before="144" w:afterLines="60" w:after="144"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C8571D">
        <w:rPr>
          <w:rFonts w:asciiTheme="majorHAnsi" w:hAnsiTheme="majorHAnsi" w:cstheme="majorHAnsi"/>
          <w:sz w:val="20"/>
        </w:rPr>
        <w:t>dwie</w:t>
      </w:r>
      <w:r w:rsidR="00A9632E" w:rsidRPr="00A9632E">
        <w:rPr>
          <w:rFonts w:asciiTheme="majorHAnsi" w:hAnsiTheme="majorHAnsi" w:cstheme="majorHAnsi"/>
          <w:sz w:val="20"/>
        </w:rPr>
        <w:t xml:space="preserve"> odrębne części, z których każda oceniana będzie oddzielnie. Zamawiający dopuszcza złożenie oferty na 1, 2</w:t>
      </w:r>
      <w:r w:rsidR="00B059D9">
        <w:rPr>
          <w:rFonts w:asciiTheme="majorHAnsi" w:hAnsiTheme="majorHAnsi" w:cstheme="majorHAnsi"/>
          <w:sz w:val="20"/>
        </w:rPr>
        <w:t xml:space="preserve"> </w:t>
      </w:r>
      <w:r w:rsidR="00A9632E" w:rsidRPr="00A9632E">
        <w:rPr>
          <w:rFonts w:asciiTheme="majorHAnsi" w:hAnsiTheme="majorHAnsi" w:cstheme="majorHAnsi"/>
          <w:sz w:val="20"/>
        </w:rPr>
        <w:t xml:space="preserve"> lub wszystkie części zamówienia.</w:t>
      </w:r>
    </w:p>
    <w:p w14:paraId="529DD15F" w14:textId="5A5A4200" w:rsidR="00163B7C" w:rsidRPr="00E17F2E" w:rsidRDefault="00A9632E" w:rsidP="0006482A">
      <w:pPr>
        <w:pStyle w:val="pkt"/>
        <w:spacing w:beforeLines="60" w:before="144" w:afterLines="60" w:after="144" w:line="276" w:lineRule="auto"/>
        <w:ind w:left="425" w:hanging="425"/>
        <w:rPr>
          <w:rFonts w:asciiTheme="majorHAnsi" w:hAnsiTheme="majorHAnsi" w:cstheme="majorHAnsi"/>
          <w:b/>
          <w:bCs/>
          <w:sz w:val="20"/>
        </w:rPr>
      </w:pPr>
      <w:r w:rsidRPr="00A9632E">
        <w:rPr>
          <w:rFonts w:asciiTheme="majorHAnsi" w:hAnsiTheme="majorHAnsi" w:cstheme="majorHAnsi"/>
          <w:b/>
          <w:bCs/>
          <w:sz w:val="20"/>
        </w:rPr>
        <w:lastRenderedPageBreak/>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01AB0928" w14:textId="45BFCE0A" w:rsidR="008D10A3" w:rsidRDefault="00A9632E" w:rsidP="00EB1611">
      <w:pPr>
        <w:pStyle w:val="pkt"/>
        <w:spacing w:beforeLines="60" w:before="144" w:afterLines="60" w:after="144"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3DF0D443" w14:textId="494C228A" w:rsidR="008D10A3" w:rsidRDefault="008D10A3" w:rsidP="0006482A">
      <w:pPr>
        <w:pStyle w:val="pkt"/>
        <w:numPr>
          <w:ilvl w:val="0"/>
          <w:numId w:val="37"/>
        </w:numPr>
        <w:spacing w:line="276" w:lineRule="auto"/>
        <w:rPr>
          <w:rFonts w:asciiTheme="majorHAnsi" w:hAnsiTheme="majorHAnsi" w:cstheme="majorHAnsi"/>
          <w:sz w:val="20"/>
        </w:rPr>
      </w:pPr>
      <w:r w:rsidRPr="008D10A3">
        <w:rPr>
          <w:rFonts w:asciiTheme="majorHAnsi" w:hAnsiTheme="majorHAnsi" w:cstheme="majorHAnsi"/>
          <w:sz w:val="20"/>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Parametry wskazane przez </w:t>
      </w:r>
      <w:r>
        <w:rPr>
          <w:rFonts w:asciiTheme="majorHAnsi" w:hAnsiTheme="majorHAnsi" w:cstheme="majorHAnsi"/>
          <w:sz w:val="20"/>
        </w:rPr>
        <w:t>Z</w:t>
      </w:r>
      <w:r w:rsidRPr="008D10A3">
        <w:rPr>
          <w:rFonts w:asciiTheme="majorHAnsi" w:hAnsiTheme="majorHAnsi" w:cstheme="majorHAnsi"/>
          <w:sz w:val="20"/>
        </w:rPr>
        <w:t>amawiającego są parametrami minimalnymi, granicznymi. Pod pojęciem „parametry” rozumie się funkcjonalność, przeznaczenie, kolorystykę, strukturę, materiały, kształt, wielkość, bezpieczeństwo, wytrzymałość itp.</w:t>
      </w:r>
      <w:r>
        <w:rPr>
          <w:rFonts w:asciiTheme="majorHAnsi" w:hAnsiTheme="majorHAnsi" w:cstheme="majorHAnsi"/>
          <w:sz w:val="20"/>
        </w:rPr>
        <w:t xml:space="preserve"> </w:t>
      </w:r>
      <w:r w:rsidRPr="008D10A3">
        <w:rPr>
          <w:rFonts w:asciiTheme="majorHAnsi" w:hAnsiTheme="majorHAnsi" w:cstheme="majorHAnsi"/>
          <w:sz w:val="20"/>
        </w:rPr>
        <w:t xml:space="preserve">Ponadto współpraca techniczna oferowanych </w:t>
      </w:r>
      <w:r>
        <w:rPr>
          <w:rFonts w:asciiTheme="majorHAnsi" w:hAnsiTheme="majorHAnsi" w:cstheme="majorHAnsi"/>
          <w:sz w:val="20"/>
        </w:rPr>
        <w:t>produktów równoważnych</w:t>
      </w:r>
      <w:r w:rsidRPr="008D10A3">
        <w:rPr>
          <w:rFonts w:asciiTheme="majorHAnsi" w:hAnsiTheme="majorHAnsi" w:cstheme="majorHAnsi"/>
          <w:sz w:val="20"/>
        </w:rPr>
        <w:t xml:space="preserve"> musi być bezkolizyjna i utrzymana na poziomie nie niższym niż współpraca produktów wymienionych w opisie</w:t>
      </w:r>
      <w:r w:rsidR="00456308">
        <w:rPr>
          <w:rFonts w:asciiTheme="majorHAnsi" w:hAnsiTheme="majorHAnsi" w:cstheme="majorHAnsi"/>
          <w:sz w:val="20"/>
        </w:rPr>
        <w:t xml:space="preserve"> przedmiotu zamówienia</w:t>
      </w:r>
      <w:r w:rsidRPr="008D10A3">
        <w:rPr>
          <w:rFonts w:asciiTheme="majorHAnsi" w:hAnsiTheme="majorHAnsi" w:cstheme="majorHAnsi"/>
          <w:sz w:val="20"/>
        </w:rPr>
        <w:t>.</w:t>
      </w:r>
    </w:p>
    <w:p w14:paraId="3D45E61A" w14:textId="5342E4DC" w:rsidR="008D10A3"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 xml:space="preserve">W przypadku, gdy zaproponowane przez </w:t>
      </w:r>
      <w:r>
        <w:rPr>
          <w:rFonts w:asciiTheme="majorHAnsi" w:hAnsiTheme="majorHAnsi" w:cstheme="majorHAnsi"/>
          <w:sz w:val="20"/>
        </w:rPr>
        <w:t>W</w:t>
      </w:r>
      <w:r w:rsidRPr="00456308">
        <w:rPr>
          <w:rFonts w:asciiTheme="majorHAnsi" w:hAnsiTheme="majorHAnsi" w:cstheme="majorHAnsi"/>
          <w:sz w:val="20"/>
        </w:rPr>
        <w:t xml:space="preserve">ykonawcę rozwiązania w równoważnym stopniu spełniają wymagania określone w opisie przedmiotu zamówienia, </w:t>
      </w:r>
      <w:r>
        <w:rPr>
          <w:rFonts w:asciiTheme="majorHAnsi" w:hAnsiTheme="majorHAnsi" w:cstheme="majorHAnsi"/>
          <w:sz w:val="20"/>
        </w:rPr>
        <w:t>W</w:t>
      </w:r>
      <w:r w:rsidRPr="00456308">
        <w:rPr>
          <w:rFonts w:asciiTheme="majorHAnsi" w:hAnsiTheme="majorHAnsi" w:cstheme="majorHAnsi"/>
          <w:sz w:val="20"/>
        </w:rPr>
        <w:t xml:space="preserve">ykonawca musi udowodnić w ofercie, w szczególności za pomocą przedmiotowych środków dowodowych, że oferowane </w:t>
      </w:r>
      <w:r>
        <w:rPr>
          <w:rFonts w:asciiTheme="majorHAnsi" w:hAnsiTheme="majorHAnsi" w:cstheme="majorHAnsi"/>
          <w:sz w:val="20"/>
        </w:rPr>
        <w:t>produkty</w:t>
      </w:r>
      <w:r w:rsidRPr="00456308">
        <w:rPr>
          <w:rFonts w:asciiTheme="majorHAnsi" w:hAnsiTheme="majorHAnsi" w:cstheme="majorHAnsi"/>
          <w:sz w:val="20"/>
        </w:rPr>
        <w:t xml:space="preserve"> spełniają określone przez </w:t>
      </w:r>
      <w:r>
        <w:rPr>
          <w:rFonts w:asciiTheme="majorHAnsi" w:hAnsiTheme="majorHAnsi" w:cstheme="majorHAnsi"/>
          <w:sz w:val="20"/>
        </w:rPr>
        <w:t>Z</w:t>
      </w:r>
      <w:r w:rsidRPr="00456308">
        <w:rPr>
          <w:rFonts w:asciiTheme="majorHAnsi" w:hAnsiTheme="majorHAnsi" w:cstheme="majorHAnsi"/>
          <w:sz w:val="20"/>
        </w:rPr>
        <w:t>amawiającego wymagani</w:t>
      </w:r>
      <w:r>
        <w:rPr>
          <w:rFonts w:asciiTheme="majorHAnsi" w:hAnsiTheme="majorHAnsi" w:cstheme="majorHAnsi"/>
          <w:sz w:val="20"/>
        </w:rPr>
        <w:t>a</w:t>
      </w:r>
      <w:r w:rsidRPr="00456308">
        <w:rPr>
          <w:rFonts w:asciiTheme="majorHAnsi" w:hAnsiTheme="majorHAnsi" w:cstheme="majorHAnsi"/>
          <w:sz w:val="20"/>
        </w:rPr>
        <w:t>, cechy</w:t>
      </w:r>
      <w:r>
        <w:rPr>
          <w:rFonts w:asciiTheme="majorHAnsi" w:hAnsiTheme="majorHAnsi" w:cstheme="majorHAnsi"/>
          <w:sz w:val="20"/>
        </w:rPr>
        <w:t>, właściwości, parametry techniczne lub funkcjonalne i inne</w:t>
      </w:r>
      <w:r w:rsidRPr="00456308">
        <w:rPr>
          <w:rFonts w:asciiTheme="majorHAnsi" w:hAnsiTheme="majorHAnsi" w:cstheme="majorHAnsi"/>
          <w:sz w:val="20"/>
        </w:rPr>
        <w:t>.</w:t>
      </w:r>
      <w:r>
        <w:rPr>
          <w:rFonts w:asciiTheme="majorHAnsi" w:hAnsiTheme="majorHAnsi" w:cstheme="majorHAnsi"/>
          <w:sz w:val="20"/>
        </w:rPr>
        <w:t xml:space="preserve"> </w:t>
      </w:r>
      <w:r w:rsidR="008D10A3" w:rsidRPr="008D10A3">
        <w:rPr>
          <w:rFonts w:asciiTheme="majorHAnsi" w:hAnsiTheme="majorHAnsi" w:cstheme="majorHAnsi"/>
          <w:sz w:val="20"/>
        </w:rPr>
        <w:t xml:space="preserve">Odpowiednie informacje Wykonawca winien </w:t>
      </w:r>
      <w:r>
        <w:rPr>
          <w:rFonts w:asciiTheme="majorHAnsi" w:hAnsiTheme="majorHAnsi" w:cstheme="majorHAnsi"/>
          <w:sz w:val="20"/>
        </w:rPr>
        <w:t xml:space="preserve">szczegółowo </w:t>
      </w:r>
      <w:r w:rsidR="008D10A3" w:rsidRPr="008D10A3">
        <w:rPr>
          <w:rFonts w:asciiTheme="majorHAnsi" w:hAnsiTheme="majorHAnsi" w:cstheme="majorHAnsi"/>
          <w:sz w:val="20"/>
        </w:rPr>
        <w:t xml:space="preserve">wpisać </w:t>
      </w:r>
      <w:r>
        <w:rPr>
          <w:rFonts w:asciiTheme="majorHAnsi" w:hAnsiTheme="majorHAnsi" w:cstheme="majorHAnsi"/>
          <w:sz w:val="20"/>
        </w:rPr>
        <w:t xml:space="preserve">także </w:t>
      </w:r>
      <w:r w:rsidR="008D10A3" w:rsidRPr="008D10A3">
        <w:rPr>
          <w:rFonts w:asciiTheme="majorHAnsi" w:hAnsiTheme="majorHAnsi" w:cstheme="majorHAnsi"/>
          <w:sz w:val="20"/>
        </w:rPr>
        <w:t xml:space="preserve">w Formularzu </w:t>
      </w:r>
      <w:r w:rsidR="00044704">
        <w:rPr>
          <w:rFonts w:asciiTheme="majorHAnsi" w:hAnsiTheme="majorHAnsi" w:cstheme="majorHAnsi"/>
          <w:sz w:val="20"/>
        </w:rPr>
        <w:t>c</w:t>
      </w:r>
      <w:r w:rsidR="008D10A3" w:rsidRPr="008D10A3">
        <w:rPr>
          <w:rFonts w:asciiTheme="majorHAnsi" w:hAnsiTheme="majorHAnsi" w:cstheme="majorHAnsi"/>
          <w:sz w:val="20"/>
        </w:rPr>
        <w:t>enowym, tj. nazwę, producenta, nr katalogowy.</w:t>
      </w:r>
    </w:p>
    <w:p w14:paraId="45F6A248" w14:textId="2DDBB8DB" w:rsidR="00456308" w:rsidRDefault="00456308" w:rsidP="0006482A">
      <w:pPr>
        <w:pStyle w:val="pkt"/>
        <w:numPr>
          <w:ilvl w:val="0"/>
          <w:numId w:val="37"/>
        </w:numPr>
        <w:spacing w:line="276" w:lineRule="auto"/>
        <w:rPr>
          <w:rFonts w:asciiTheme="majorHAnsi" w:hAnsiTheme="majorHAnsi" w:cstheme="majorHAnsi"/>
          <w:sz w:val="20"/>
        </w:rPr>
      </w:pPr>
      <w:r w:rsidRPr="00456308">
        <w:rPr>
          <w:rFonts w:asciiTheme="majorHAnsi" w:hAnsiTheme="majorHAnsi" w:cstheme="majorHAnsi"/>
          <w:sz w:val="20"/>
        </w:rPr>
        <w:t>Wykonawca przedłoży do oferty</w:t>
      </w:r>
      <w:r w:rsidR="00940766">
        <w:rPr>
          <w:rFonts w:asciiTheme="majorHAnsi" w:hAnsiTheme="majorHAnsi" w:cstheme="majorHAnsi"/>
          <w:sz w:val="20"/>
        </w:rPr>
        <w:t xml:space="preserve"> karty charakterystyki</w:t>
      </w:r>
      <w:r w:rsidR="00940766" w:rsidRPr="00940766">
        <w:rPr>
          <w:rFonts w:asciiTheme="majorHAnsi" w:hAnsiTheme="majorHAnsi" w:cstheme="majorHAnsi"/>
          <w:sz w:val="20"/>
        </w:rPr>
        <w:t xml:space="preserve">,  </w:t>
      </w:r>
      <w:r w:rsidR="00940766">
        <w:rPr>
          <w:rFonts w:asciiTheme="majorHAnsi" w:hAnsiTheme="majorHAnsi" w:cstheme="majorHAnsi"/>
          <w:sz w:val="20"/>
        </w:rPr>
        <w:t xml:space="preserve">karty katalogowe </w:t>
      </w:r>
      <w:r w:rsidR="00940766" w:rsidRPr="00940766">
        <w:rPr>
          <w:rFonts w:asciiTheme="majorHAnsi" w:hAnsiTheme="majorHAnsi" w:cstheme="majorHAnsi"/>
          <w:sz w:val="20"/>
        </w:rPr>
        <w:t>producenta lub prospekty lub wydruki ze stron internetowych, pozwalając</w:t>
      </w:r>
      <w:r w:rsidR="00044704">
        <w:rPr>
          <w:rFonts w:asciiTheme="majorHAnsi" w:hAnsiTheme="majorHAnsi" w:cstheme="majorHAnsi"/>
          <w:sz w:val="20"/>
        </w:rPr>
        <w:t>e</w:t>
      </w:r>
      <w:r w:rsidR="00940766" w:rsidRPr="00940766">
        <w:rPr>
          <w:rFonts w:asciiTheme="majorHAnsi" w:hAnsiTheme="majorHAnsi" w:cstheme="majorHAnsi"/>
          <w:sz w:val="20"/>
        </w:rPr>
        <w:t xml:space="preserve"> na ocenę zgodności oferowanych</w:t>
      </w:r>
      <w:r w:rsidR="0073772E">
        <w:rPr>
          <w:rFonts w:asciiTheme="majorHAnsi" w:hAnsiTheme="majorHAnsi" w:cstheme="majorHAnsi"/>
          <w:sz w:val="20"/>
        </w:rPr>
        <w:t xml:space="preserve"> towarów</w:t>
      </w:r>
      <w:r w:rsidR="00940766" w:rsidRPr="00940766">
        <w:rPr>
          <w:rFonts w:asciiTheme="majorHAnsi" w:hAnsiTheme="majorHAnsi" w:cstheme="majorHAnsi"/>
          <w:sz w:val="20"/>
        </w:rPr>
        <w:t>, ich elementów i parametrów z wymaganiami postawionymi w treści SWZ</w:t>
      </w:r>
      <w:r w:rsidRPr="00456308">
        <w:rPr>
          <w:rFonts w:asciiTheme="majorHAnsi" w:hAnsiTheme="majorHAnsi" w:cstheme="majorHAnsi"/>
          <w:sz w:val="20"/>
        </w:rPr>
        <w:t xml:space="preserve"> </w:t>
      </w:r>
      <w:r w:rsidR="00940766">
        <w:rPr>
          <w:rFonts w:asciiTheme="majorHAnsi" w:hAnsiTheme="majorHAnsi" w:cstheme="majorHAnsi"/>
          <w:sz w:val="20"/>
        </w:rPr>
        <w:t xml:space="preserve">i opisie przedmiotu zamówienia </w:t>
      </w:r>
      <w:r w:rsidRPr="00456308">
        <w:rPr>
          <w:rFonts w:asciiTheme="majorHAnsi" w:hAnsiTheme="majorHAnsi" w:cstheme="majorHAnsi"/>
          <w:sz w:val="20"/>
        </w:rPr>
        <w:t>(w języku polskim lub z tłumaczeniem na język polski).</w:t>
      </w:r>
    </w:p>
    <w:p w14:paraId="040346BC" w14:textId="1DD63EEA" w:rsidR="00940766" w:rsidRDefault="00940766" w:rsidP="0006482A">
      <w:pPr>
        <w:pStyle w:val="pkt"/>
        <w:numPr>
          <w:ilvl w:val="0"/>
          <w:numId w:val="37"/>
        </w:numPr>
        <w:spacing w:line="276" w:lineRule="auto"/>
        <w:rPr>
          <w:rFonts w:asciiTheme="majorHAnsi" w:hAnsiTheme="majorHAnsi" w:cstheme="majorHAnsi"/>
          <w:sz w:val="20"/>
        </w:rPr>
      </w:pPr>
      <w:r w:rsidRPr="00940766">
        <w:rPr>
          <w:rFonts w:asciiTheme="majorHAnsi" w:hAnsiTheme="majorHAnsi" w:cstheme="majorHAnsi"/>
          <w:sz w:val="20"/>
        </w:rPr>
        <w:t>W przypadku braku opisanych powyżej dokumentów</w:t>
      </w:r>
      <w:r w:rsidR="00F126E6">
        <w:rPr>
          <w:rFonts w:asciiTheme="majorHAnsi" w:hAnsiTheme="majorHAnsi" w:cstheme="majorHAnsi"/>
          <w:sz w:val="20"/>
        </w:rPr>
        <w:t xml:space="preserve"> </w:t>
      </w:r>
      <w:r w:rsidRPr="00940766">
        <w:rPr>
          <w:rFonts w:asciiTheme="majorHAnsi" w:hAnsiTheme="majorHAnsi" w:cstheme="majorHAnsi"/>
          <w:sz w:val="20"/>
        </w:rPr>
        <w:t>Wykonawca może dodatkowo złożyć oświadczenie własne lub producenta lub jego autoryzowanego przedstawiciela lub niezależnej jednostki potwierdzające spełnianie wymagań SWZ dotyczących oferowanego przedmiotu zamówienia</w:t>
      </w:r>
      <w:r w:rsidRPr="00250332">
        <w:rPr>
          <w:rFonts w:asciiTheme="majorHAnsi" w:hAnsiTheme="majorHAnsi" w:cstheme="majorHAnsi"/>
          <w:sz w:val="20"/>
        </w:rPr>
        <w:t>. Brak wymaganego potwierdzenia równoważności lub brak wykazania równoważności w ofercie Wykonawcy stanowić będzie o niezgodności oferty z treścią SWZ.</w:t>
      </w:r>
    </w:p>
    <w:p w14:paraId="14A8730B" w14:textId="77777777" w:rsidR="000C3E03" w:rsidRPr="00E17F2E" w:rsidRDefault="000C3E03" w:rsidP="0006482A">
      <w:pPr>
        <w:pStyle w:val="pkt"/>
        <w:spacing w:line="276" w:lineRule="auto"/>
        <w:ind w:left="426" w:hanging="27"/>
        <w:rPr>
          <w:rFonts w:asciiTheme="majorHAnsi" w:hAnsiTheme="majorHAnsi" w:cstheme="majorHAnsi"/>
          <w:sz w:val="20"/>
        </w:rPr>
      </w:pPr>
    </w:p>
    <w:p w14:paraId="31A29132" w14:textId="1BD38DA1" w:rsidR="00B059D9" w:rsidRDefault="00A9632E" w:rsidP="0006482A">
      <w:pPr>
        <w:pStyle w:val="pkt"/>
        <w:spacing w:line="276" w:lineRule="auto"/>
        <w:ind w:left="426" w:hanging="426"/>
        <w:rPr>
          <w:rFonts w:asciiTheme="majorHAnsi" w:hAnsiTheme="majorHAnsi" w:cstheme="majorHAnsi"/>
          <w:bCs/>
          <w:sz w:val="20"/>
        </w:rPr>
      </w:pPr>
      <w:r>
        <w:rPr>
          <w:rFonts w:asciiTheme="majorHAnsi" w:hAnsiTheme="majorHAnsi" w:cstheme="majorHAnsi"/>
          <w:b/>
          <w:sz w:val="20"/>
        </w:rPr>
        <w:t>6</w:t>
      </w:r>
      <w:r w:rsidR="003A6D57" w:rsidRPr="00E17F2E">
        <w:rPr>
          <w:rFonts w:asciiTheme="majorHAnsi" w:hAnsiTheme="majorHAnsi" w:cstheme="majorHAnsi"/>
          <w:b/>
          <w:sz w:val="20"/>
        </w:rPr>
        <w:t>.</w:t>
      </w:r>
      <w:r w:rsidR="00B059D9">
        <w:rPr>
          <w:rFonts w:asciiTheme="majorHAnsi" w:hAnsiTheme="majorHAnsi" w:cstheme="majorHAnsi"/>
          <w:b/>
          <w:sz w:val="20"/>
        </w:rPr>
        <w:tab/>
      </w:r>
      <w:r w:rsidR="00B059D9" w:rsidRPr="00B059D9">
        <w:rPr>
          <w:rFonts w:asciiTheme="majorHAnsi" w:hAnsiTheme="majorHAnsi" w:cstheme="majorHAnsi"/>
          <w:bCs/>
          <w:sz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0D051C4C" w14:textId="321C22A7" w:rsidR="00B059D9" w:rsidRPr="00B059D9" w:rsidRDefault="00B059D9" w:rsidP="0006482A">
      <w:pPr>
        <w:pStyle w:val="Akapitzlist"/>
        <w:numPr>
          <w:ilvl w:val="0"/>
          <w:numId w:val="19"/>
        </w:numPr>
        <w:spacing w:before="60" w:after="60" w:line="276" w:lineRule="auto"/>
        <w:rPr>
          <w:rFonts w:asciiTheme="majorHAnsi" w:hAnsiTheme="majorHAnsi" w:cstheme="majorHAnsi"/>
          <w:bCs/>
          <w:sz w:val="20"/>
          <w:szCs w:val="20"/>
        </w:rPr>
      </w:pPr>
      <w:r w:rsidRPr="00B059D9">
        <w:rPr>
          <w:rFonts w:asciiTheme="majorHAnsi" w:hAnsiTheme="majorHAnsi" w:cstheme="majorHAnsi"/>
          <w:bCs/>
          <w:sz w:val="20"/>
          <w:szCs w:val="20"/>
        </w:rPr>
        <w:t xml:space="preserve">Wykonawca zobowiązuje się, że rzeczy – elementy składające się na przedmiot </w:t>
      </w:r>
      <w:r w:rsidR="004973FE">
        <w:rPr>
          <w:rFonts w:asciiTheme="majorHAnsi" w:hAnsiTheme="majorHAnsi" w:cstheme="majorHAnsi"/>
          <w:bCs/>
          <w:sz w:val="20"/>
          <w:szCs w:val="20"/>
        </w:rPr>
        <w:t>zamówienia</w:t>
      </w:r>
      <w:r w:rsidRPr="00B059D9">
        <w:rPr>
          <w:rFonts w:asciiTheme="majorHAnsi" w:hAnsiTheme="majorHAnsi" w:cstheme="majorHAnsi"/>
          <w:bCs/>
          <w:sz w:val="20"/>
          <w:szCs w:val="20"/>
        </w:rPr>
        <w:t>, będą:</w:t>
      </w:r>
    </w:p>
    <w:p w14:paraId="181B3EF8" w14:textId="60765C4C" w:rsidR="00B059D9" w:rsidRPr="00B059D9" w:rsidRDefault="00B059D9" w:rsidP="0006482A">
      <w:pPr>
        <w:pStyle w:val="Akapitzlist"/>
        <w:numPr>
          <w:ilvl w:val="0"/>
          <w:numId w:val="41"/>
        </w:numPr>
        <w:tabs>
          <w:tab w:val="left" w:pos="709"/>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spełniać wszystkie wymagane parametry techniczne, funkcjonalne  i użytkowe;</w:t>
      </w:r>
    </w:p>
    <w:p w14:paraId="684B5BC6" w14:textId="1FEA141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t>posiadać wszystkie ważne certyfikaty, atesty, oraz zawierać oznaczenia i inne dokumenty wymagane prawem powszechnie obowiązującym, w szczególności oznakowanie zgodności, zgodnie z ustawą o systemie oceny zgodności z dnia 30 sierpnia 2002 r. (tj. Dz. U. z 2023r., poz. 215);</w:t>
      </w:r>
    </w:p>
    <w:p w14:paraId="2E0CB72A" w14:textId="3B750B1B" w:rsidR="00B059D9" w:rsidRPr="00B059D9" w:rsidRDefault="00B059D9" w:rsidP="0006482A">
      <w:pPr>
        <w:pStyle w:val="Akapitzlist"/>
        <w:numPr>
          <w:ilvl w:val="0"/>
          <w:numId w:val="41"/>
        </w:numPr>
        <w:tabs>
          <w:tab w:val="left" w:pos="1134"/>
        </w:tabs>
        <w:spacing w:before="60" w:after="60" w:line="276" w:lineRule="auto"/>
        <w:ind w:firstLine="491"/>
        <w:jc w:val="both"/>
        <w:rPr>
          <w:rFonts w:asciiTheme="majorHAnsi" w:hAnsiTheme="majorHAnsi" w:cstheme="majorHAnsi"/>
          <w:bCs/>
          <w:sz w:val="20"/>
          <w:szCs w:val="20"/>
        </w:rPr>
      </w:pPr>
      <w:r w:rsidRPr="00B059D9">
        <w:rPr>
          <w:rFonts w:asciiTheme="majorHAnsi" w:hAnsiTheme="majorHAnsi" w:cstheme="majorHAnsi"/>
          <w:bCs/>
          <w:sz w:val="20"/>
          <w:szCs w:val="20"/>
        </w:rPr>
        <w:t>fabrycznie nowe, wolne od wad fizycznych i prawnych</w:t>
      </w:r>
      <w:r w:rsidR="007D7BA7">
        <w:rPr>
          <w:rFonts w:asciiTheme="majorHAnsi" w:hAnsiTheme="majorHAnsi" w:cstheme="majorHAnsi"/>
          <w:bCs/>
          <w:sz w:val="20"/>
          <w:szCs w:val="20"/>
        </w:rPr>
        <w:t>, nie pochodzące z ekspozycji</w:t>
      </w:r>
      <w:r w:rsidRPr="00B059D9">
        <w:rPr>
          <w:rFonts w:asciiTheme="majorHAnsi" w:hAnsiTheme="majorHAnsi" w:cstheme="majorHAnsi"/>
          <w:bCs/>
          <w:sz w:val="20"/>
          <w:szCs w:val="20"/>
        </w:rPr>
        <w:t>;</w:t>
      </w:r>
    </w:p>
    <w:p w14:paraId="38DB7FE1" w14:textId="77777777" w:rsidR="00B059D9" w:rsidRPr="00B059D9" w:rsidRDefault="00B059D9" w:rsidP="0006482A">
      <w:pPr>
        <w:pStyle w:val="Akapitzlist"/>
        <w:numPr>
          <w:ilvl w:val="0"/>
          <w:numId w:val="41"/>
        </w:numPr>
        <w:spacing w:before="60" w:after="60" w:line="276" w:lineRule="auto"/>
        <w:ind w:left="1134" w:hanging="283"/>
        <w:jc w:val="both"/>
        <w:rPr>
          <w:rFonts w:asciiTheme="majorHAnsi" w:hAnsiTheme="majorHAnsi" w:cstheme="majorHAnsi"/>
          <w:bCs/>
          <w:sz w:val="20"/>
          <w:szCs w:val="20"/>
        </w:rPr>
      </w:pPr>
      <w:r w:rsidRPr="00B059D9">
        <w:rPr>
          <w:rFonts w:asciiTheme="majorHAnsi" w:hAnsiTheme="majorHAnsi" w:cstheme="majorHAnsi"/>
          <w:bCs/>
          <w:sz w:val="20"/>
          <w:szCs w:val="20"/>
        </w:rPr>
        <w:lastRenderedPageBreak/>
        <w:t>dostarczone w oryginalnych opakowaniach z zabezpieczeniami stosowanymi przez danego producenta, z naniesionym na opakowaniu opisem identyfikującym produkt, logo (znakiem firmowym producenta) i nazwą producenta, bez śladów uszkodzeń zewnętrznych oraz używania;</w:t>
      </w:r>
    </w:p>
    <w:p w14:paraId="57C5A85D" w14:textId="77777777" w:rsidR="00B059D9" w:rsidRPr="00B059D9" w:rsidRDefault="00B059D9" w:rsidP="0006482A">
      <w:pPr>
        <w:pStyle w:val="Akapitzlist"/>
        <w:numPr>
          <w:ilvl w:val="0"/>
          <w:numId w:val="41"/>
        </w:numPr>
        <w:spacing w:before="60" w:after="60" w:line="276" w:lineRule="auto"/>
        <w:ind w:left="1134" w:hanging="284"/>
        <w:jc w:val="both"/>
        <w:rPr>
          <w:rFonts w:asciiTheme="majorHAnsi" w:hAnsiTheme="majorHAnsi" w:cstheme="majorHAnsi"/>
          <w:bCs/>
          <w:sz w:val="20"/>
          <w:szCs w:val="20"/>
        </w:rPr>
      </w:pPr>
      <w:r w:rsidRPr="00B059D9">
        <w:rPr>
          <w:rFonts w:asciiTheme="majorHAnsi" w:hAnsiTheme="majorHAnsi" w:cstheme="majorHAnsi"/>
          <w:bCs/>
          <w:sz w:val="20"/>
          <w:szCs w:val="20"/>
        </w:rPr>
        <w:t>dopuszczone do obrotu handlowego na obszarze Polski zgodnie z przepisami powszechnie obowiązującymi;</w:t>
      </w:r>
    </w:p>
    <w:p w14:paraId="1B09D991" w14:textId="7DAEAFFE" w:rsidR="000A7DBC" w:rsidRPr="004973FE" w:rsidRDefault="000A7DBC" w:rsidP="0006482A">
      <w:pPr>
        <w:pStyle w:val="pkt"/>
        <w:numPr>
          <w:ilvl w:val="0"/>
          <w:numId w:val="19"/>
        </w:numPr>
        <w:spacing w:line="276" w:lineRule="auto"/>
        <w:rPr>
          <w:rFonts w:asciiTheme="majorHAnsi" w:hAnsiTheme="majorHAnsi" w:cstheme="majorHAnsi"/>
          <w:bCs/>
          <w:sz w:val="20"/>
        </w:rPr>
      </w:pPr>
      <w:r w:rsidRPr="004973FE">
        <w:rPr>
          <w:rFonts w:asciiTheme="majorHAnsi" w:hAnsiTheme="majorHAnsi" w:cstheme="majorHAnsi"/>
          <w:b/>
          <w:sz w:val="20"/>
          <w:u w:val="single"/>
        </w:rPr>
        <w:t xml:space="preserve">Wspólny Słownik Zamówień CPV: </w:t>
      </w:r>
    </w:p>
    <w:p w14:paraId="5D50AC65" w14:textId="77777777" w:rsidR="00940766" w:rsidRPr="00940766" w:rsidRDefault="00B11120" w:rsidP="0006482A">
      <w:pPr>
        <w:pStyle w:val="pkt"/>
        <w:spacing w:line="276"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940766" w:rsidRPr="00940766">
        <w:rPr>
          <w:rFonts w:asciiTheme="majorHAnsi" w:hAnsiTheme="majorHAnsi" w:cstheme="majorHAnsi"/>
          <w:bCs/>
          <w:color w:val="000000"/>
          <w:sz w:val="20"/>
        </w:rPr>
        <w:t>38000000-5  - Sprzęt laboratoryjny, optyczny i precyzyjny ( z wyjątkiem szklanego)</w:t>
      </w:r>
    </w:p>
    <w:p w14:paraId="5FCEA0EC" w14:textId="7AF283C4" w:rsidR="00B11120" w:rsidRPr="003216AE" w:rsidRDefault="00940766" w:rsidP="0006482A">
      <w:pPr>
        <w:pStyle w:val="pkt"/>
        <w:spacing w:line="276" w:lineRule="auto"/>
        <w:ind w:left="540" w:firstLine="30"/>
        <w:rPr>
          <w:rFonts w:asciiTheme="majorHAnsi" w:hAnsiTheme="majorHAnsi" w:cstheme="majorHAnsi"/>
          <w:bCs/>
          <w:color w:val="000000"/>
          <w:sz w:val="20"/>
        </w:rPr>
      </w:pPr>
      <w:r w:rsidRPr="00940766">
        <w:rPr>
          <w:rFonts w:asciiTheme="majorHAnsi" w:hAnsiTheme="majorHAnsi" w:cstheme="majorHAnsi"/>
          <w:bCs/>
          <w:color w:val="000000"/>
          <w:sz w:val="20"/>
        </w:rPr>
        <w:t>33793000-5 - Laboratoryjne wyroby szklane</w:t>
      </w:r>
    </w:p>
    <w:p w14:paraId="491B54EF" w14:textId="32BFA806" w:rsidR="00062119" w:rsidRPr="00E17F2E" w:rsidRDefault="00062119" w:rsidP="0006482A">
      <w:pPr>
        <w:pStyle w:val="Akapitzlist"/>
        <w:widowControl w:val="0"/>
        <w:suppressAutoHyphens/>
        <w:spacing w:before="60" w:after="60" w:line="276" w:lineRule="auto"/>
        <w:ind w:left="360"/>
        <w:jc w:val="both"/>
        <w:rPr>
          <w:rFonts w:asciiTheme="majorHAnsi" w:hAnsiTheme="majorHAnsi" w:cstheme="majorHAnsi"/>
          <w:sz w:val="20"/>
          <w:szCs w:val="20"/>
        </w:rPr>
      </w:pPr>
    </w:p>
    <w:p w14:paraId="38962260" w14:textId="0CED0C87" w:rsidR="00D30710"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elektronicznych.</w:t>
      </w:r>
    </w:p>
    <w:p w14:paraId="72B196A3" w14:textId="471CD498" w:rsidR="007F7DBA" w:rsidRPr="00E17F2E" w:rsidRDefault="000C3E03" w:rsidP="0006482A">
      <w:pPr>
        <w:pStyle w:val="Akapitzlist"/>
        <w:widowControl w:val="0"/>
        <w:numPr>
          <w:ilvl w:val="0"/>
          <w:numId w:val="19"/>
        </w:numPr>
        <w:suppressAutoHyphens/>
        <w:spacing w:before="6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p>
    <w:p w14:paraId="21ECDC49" w14:textId="77777777"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4F9E416" w14:textId="65F4D15C" w:rsidR="00E80F65" w:rsidRPr="00E80F65"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C71354" w:rsidRPr="000A005A">
        <w:rPr>
          <w:rFonts w:asciiTheme="majorHAnsi" w:hAnsiTheme="majorHAnsi" w:cstheme="majorHAnsi"/>
          <w:b/>
          <w:bCs/>
          <w:sz w:val="20"/>
          <w:szCs w:val="20"/>
        </w:rPr>
        <w:t xml:space="preserve">od 10 </w:t>
      </w:r>
      <w:r w:rsidRPr="000A005A">
        <w:rPr>
          <w:rFonts w:asciiTheme="majorHAnsi" w:hAnsiTheme="majorHAnsi" w:cstheme="majorHAnsi"/>
          <w:b/>
          <w:bCs/>
          <w:sz w:val="20"/>
          <w:szCs w:val="20"/>
        </w:rPr>
        <w:t>do 28 dni kalendarzowych</w:t>
      </w:r>
      <w:r w:rsidRPr="00E80F65">
        <w:rPr>
          <w:rFonts w:asciiTheme="majorHAnsi" w:hAnsiTheme="majorHAnsi" w:cstheme="majorHAnsi"/>
          <w:sz w:val="20"/>
          <w:szCs w:val="20"/>
        </w:rPr>
        <w:t xml:space="preserve">, licząc od dnia zawarcia umowy. </w:t>
      </w:r>
    </w:p>
    <w:p w14:paraId="1AEFB4D8" w14:textId="6F8FEDF2" w:rsidR="00D5453D" w:rsidRPr="00E17F2E" w:rsidRDefault="00E80F65" w:rsidP="0006482A">
      <w:pPr>
        <w:spacing w:before="60" w:after="60" w:line="276" w:lineRule="auto"/>
        <w:jc w:val="both"/>
        <w:rPr>
          <w:rFonts w:asciiTheme="majorHAnsi" w:hAnsiTheme="majorHAnsi" w:cstheme="majorHAnsi"/>
          <w:color w:val="000000"/>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 SWZ.</w:t>
      </w:r>
      <w:r w:rsidR="00D5453D" w:rsidRPr="00E17F2E">
        <w:rPr>
          <w:rFonts w:asciiTheme="majorHAnsi" w:hAnsiTheme="majorHAnsi" w:cstheme="majorHAnsi"/>
          <w:sz w:val="20"/>
          <w:szCs w:val="20"/>
        </w:rPr>
        <w:t>.</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1"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1"/>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06482A">
      <w:pPr>
        <w:numPr>
          <w:ilvl w:val="0"/>
          <w:numId w:val="21"/>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lastRenderedPageBreak/>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06482A">
      <w:pPr>
        <w:numPr>
          <w:ilvl w:val="2"/>
          <w:numId w:val="22"/>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06482A">
      <w:pPr>
        <w:numPr>
          <w:ilvl w:val="1"/>
          <w:numId w:val="23"/>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06482A">
      <w:pPr>
        <w:numPr>
          <w:ilvl w:val="0"/>
          <w:numId w:val="20"/>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lastRenderedPageBreak/>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77777777"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F165EAD" w14:textId="631DA3AC" w:rsidR="0025466F" w:rsidRPr="0025466F" w:rsidRDefault="0025466F" w:rsidP="0025466F">
      <w:pPr>
        <w:numPr>
          <w:ilvl w:val="0"/>
          <w:numId w:val="20"/>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58A9B1C1"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2"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2"/>
      <w:r w:rsidRPr="00E17F2E">
        <w:rPr>
          <w:rFonts w:asciiTheme="majorHAnsi" w:hAnsiTheme="majorHAnsi" w:cstheme="majorHAnsi"/>
          <w:b/>
          <w:sz w:val="20"/>
          <w:szCs w:val="20"/>
        </w:rPr>
        <w:t>.</w:t>
      </w:r>
    </w:p>
    <w:p w14:paraId="512262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06482A">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6019BD08" w:rsidR="003D1E47" w:rsidRPr="005926BC" w:rsidRDefault="00C42845" w:rsidP="005926BC">
      <w:pPr>
        <w:pStyle w:val="Akapitzlist"/>
        <w:numPr>
          <w:ilvl w:val="0"/>
          <w:numId w:val="31"/>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w:t>
      </w:r>
      <w:r w:rsidRPr="00E17F2E">
        <w:rPr>
          <w:rFonts w:asciiTheme="majorHAnsi" w:hAnsiTheme="majorHAnsi" w:cstheme="majorHAnsi"/>
          <w:sz w:val="20"/>
          <w:szCs w:val="20"/>
        </w:rPr>
        <w:lastRenderedPageBreak/>
        <w:t>ORYGINAŁ lub kopię poświadczoną notarialnie pełnomocnictwa udzielonego osobie podpisującej ofertę przez osobę prawnie upoważnioną do reprezentowania Wykonawcy.</w:t>
      </w:r>
    </w:p>
    <w:p w14:paraId="40374B4B" w14:textId="16E55AC4" w:rsidR="00BA4494" w:rsidRPr="000A1802" w:rsidRDefault="00807E8C" w:rsidP="0006482A">
      <w:pPr>
        <w:numPr>
          <w:ilvl w:val="0"/>
          <w:numId w:val="24"/>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6484FF10" w:rsidR="00BA4494" w:rsidRPr="00E17F2E" w:rsidRDefault="00BA4494"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06482A">
      <w:pPr>
        <w:pStyle w:val="Akapitzlist"/>
        <w:numPr>
          <w:ilvl w:val="0"/>
          <w:numId w:val="24"/>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69536ADB"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06482A">
      <w:pPr>
        <w:numPr>
          <w:ilvl w:val="0"/>
          <w:numId w:val="24"/>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06482A">
      <w:pPr>
        <w:numPr>
          <w:ilvl w:val="0"/>
          <w:numId w:val="24"/>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077A5050" w14:textId="0CE54B41" w:rsidR="00E80F65" w:rsidRPr="00E80F65" w:rsidRDefault="00E80F65" w:rsidP="0006482A">
      <w:pPr>
        <w:numPr>
          <w:ilvl w:val="0"/>
          <w:numId w:val="34"/>
        </w:numPr>
        <w:spacing w:beforeLines="60" w:before="144" w:after="60" w:line="276" w:lineRule="auto"/>
        <w:ind w:left="850" w:hanging="425"/>
        <w:jc w:val="both"/>
        <w:rPr>
          <w:rFonts w:asciiTheme="majorHAnsi" w:hAnsiTheme="majorHAnsi" w:cstheme="majorHAnsi"/>
          <w:sz w:val="20"/>
          <w:szCs w:val="20"/>
        </w:rPr>
      </w:pPr>
      <w:r w:rsidRPr="00E80F65">
        <w:rPr>
          <w:rFonts w:asciiTheme="majorHAnsi" w:hAnsiTheme="majorHAnsi" w:cstheme="majorHAnsi"/>
          <w:sz w:val="20"/>
          <w:szCs w:val="20"/>
        </w:rPr>
        <w:t xml:space="preserve">W celu potwierdzenia, że oferowane </w:t>
      </w:r>
      <w:r w:rsidR="00755B1E">
        <w:rPr>
          <w:rFonts w:asciiTheme="majorHAnsi" w:hAnsiTheme="majorHAnsi" w:cstheme="majorHAnsi"/>
          <w:sz w:val="20"/>
          <w:szCs w:val="20"/>
        </w:rPr>
        <w:t>produkty</w:t>
      </w:r>
      <w:r w:rsidRPr="00E80F65">
        <w:rPr>
          <w:rFonts w:asciiTheme="majorHAnsi" w:hAnsiTheme="majorHAnsi" w:cstheme="majorHAnsi"/>
          <w:sz w:val="20"/>
          <w:szCs w:val="20"/>
        </w:rPr>
        <w:t xml:space="preserve"> odpowiadają wymaganiom określonym przez Zamawiającego </w:t>
      </w:r>
      <w:r w:rsidRPr="00E80F65">
        <w:rPr>
          <w:rFonts w:asciiTheme="majorHAnsi" w:hAnsiTheme="majorHAnsi" w:cstheme="majorHAnsi"/>
          <w:b/>
          <w:bCs/>
          <w:sz w:val="20"/>
          <w:szCs w:val="20"/>
        </w:rPr>
        <w:t>należy złożyć wraz z ofertą</w:t>
      </w:r>
      <w:r w:rsidRPr="00E80F65">
        <w:rPr>
          <w:rFonts w:asciiTheme="majorHAnsi" w:hAnsiTheme="majorHAnsi" w:cstheme="majorHAnsi"/>
          <w:sz w:val="20"/>
          <w:szCs w:val="20"/>
        </w:rPr>
        <w:t xml:space="preserve"> następujące oświadczenia i dokumenty:</w:t>
      </w:r>
    </w:p>
    <w:p w14:paraId="5C62B66B" w14:textId="0509C311"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sidRPr="0056316F">
        <w:rPr>
          <w:rFonts w:asciiTheme="majorHAnsi" w:hAnsiTheme="majorHAnsi" w:cstheme="majorHAnsi"/>
          <w:sz w:val="20"/>
          <w:szCs w:val="20"/>
        </w:rPr>
        <w:t>karty charakterystyki,  karty katalogowe producenta lub prospekty lub wydruki ze stron internetowych, pozwalając</w:t>
      </w:r>
      <w:r w:rsidR="000A005A">
        <w:rPr>
          <w:rFonts w:asciiTheme="majorHAnsi" w:hAnsiTheme="majorHAnsi" w:cstheme="majorHAnsi"/>
          <w:sz w:val="20"/>
          <w:szCs w:val="20"/>
        </w:rPr>
        <w:t>e</w:t>
      </w:r>
      <w:r w:rsidRPr="0056316F">
        <w:rPr>
          <w:rFonts w:asciiTheme="majorHAnsi" w:hAnsiTheme="majorHAnsi" w:cstheme="majorHAnsi"/>
          <w:sz w:val="20"/>
          <w:szCs w:val="20"/>
        </w:rPr>
        <w:t xml:space="preserve"> na ocenę zgodności oferowanych </w:t>
      </w:r>
      <w:r w:rsidR="00755B1E">
        <w:rPr>
          <w:rFonts w:asciiTheme="majorHAnsi" w:hAnsiTheme="majorHAnsi" w:cstheme="majorHAnsi"/>
          <w:sz w:val="20"/>
          <w:szCs w:val="20"/>
        </w:rPr>
        <w:t>produktów</w:t>
      </w:r>
      <w:r w:rsidRPr="0056316F">
        <w:rPr>
          <w:rFonts w:asciiTheme="majorHAnsi" w:hAnsiTheme="majorHAnsi" w:cstheme="majorHAnsi"/>
          <w:sz w:val="20"/>
          <w:szCs w:val="20"/>
        </w:rPr>
        <w:t>, ich elementów i parametrów z wymaganiami postawionymi w treści SWZ i opisie przedmiotu zamówienia (w języku polskim lub z tłumaczeniem na język polski).</w:t>
      </w:r>
    </w:p>
    <w:p w14:paraId="51FCFB9D" w14:textId="79BB2ED9" w:rsidR="0056316F" w:rsidRPr="0056316F" w:rsidRDefault="0056316F" w:rsidP="0006482A">
      <w:pPr>
        <w:numPr>
          <w:ilvl w:val="0"/>
          <w:numId w:val="35"/>
        </w:numPr>
        <w:spacing w:beforeLines="60" w:before="144" w:after="60" w:line="276" w:lineRule="auto"/>
        <w:jc w:val="both"/>
        <w:rPr>
          <w:rFonts w:asciiTheme="majorHAnsi" w:hAnsiTheme="majorHAnsi" w:cstheme="majorHAnsi"/>
          <w:sz w:val="20"/>
          <w:szCs w:val="20"/>
        </w:rPr>
      </w:pPr>
      <w:r>
        <w:rPr>
          <w:rFonts w:asciiTheme="majorHAnsi" w:hAnsiTheme="majorHAnsi" w:cstheme="majorHAnsi"/>
          <w:sz w:val="20"/>
          <w:szCs w:val="20"/>
        </w:rPr>
        <w:t>w</w:t>
      </w:r>
      <w:r w:rsidRPr="0056316F">
        <w:rPr>
          <w:rFonts w:asciiTheme="majorHAnsi" w:hAnsiTheme="majorHAnsi" w:cstheme="majorHAnsi"/>
          <w:sz w:val="20"/>
          <w:szCs w:val="20"/>
        </w:rPr>
        <w:t xml:space="preserve"> przypadku braku opisanych powyżej dokumentów Wykonawca może dodatkowo złożyć oświadczenie własne lub producenta lub jego autoryzowanego przedstawiciela lub </w:t>
      </w:r>
      <w:r w:rsidRPr="0056316F">
        <w:rPr>
          <w:rFonts w:asciiTheme="majorHAnsi" w:hAnsiTheme="majorHAnsi" w:cstheme="majorHAnsi"/>
          <w:sz w:val="20"/>
          <w:szCs w:val="20"/>
        </w:rPr>
        <w:lastRenderedPageBreak/>
        <w:t xml:space="preserve">niezależnej jednostki potwierdzające spełnianie wymagań SWZ dotyczących oferowanego przedmiotu zamówienia. </w:t>
      </w:r>
    </w:p>
    <w:p w14:paraId="4A165935" w14:textId="6BE38059" w:rsidR="0056316F" w:rsidRPr="0031435F" w:rsidRDefault="0056316F" w:rsidP="0031435F">
      <w:pPr>
        <w:pStyle w:val="Akapitzlist"/>
        <w:numPr>
          <w:ilvl w:val="0"/>
          <w:numId w:val="35"/>
        </w:numPr>
        <w:jc w:val="both"/>
        <w:rPr>
          <w:rFonts w:asciiTheme="majorHAnsi" w:hAnsiTheme="majorHAnsi" w:cstheme="majorHAnsi"/>
          <w:sz w:val="20"/>
          <w:szCs w:val="20"/>
        </w:rPr>
      </w:pPr>
      <w:r w:rsidRPr="0031435F">
        <w:rPr>
          <w:rFonts w:asciiTheme="majorHAnsi" w:hAnsiTheme="majorHAnsi" w:cstheme="majorHAnsi"/>
          <w:sz w:val="20"/>
          <w:szCs w:val="20"/>
        </w:rPr>
        <w:t>wyżej wymienione przedmiotowe środki dowodowe muszą zostać</w:t>
      </w:r>
      <w:r w:rsidR="0031435F">
        <w:rPr>
          <w:rFonts w:asciiTheme="majorHAnsi" w:hAnsiTheme="majorHAnsi" w:cstheme="majorHAnsi"/>
          <w:sz w:val="20"/>
          <w:szCs w:val="20"/>
        </w:rPr>
        <w:t xml:space="preserve"> złożone </w:t>
      </w:r>
      <w:r w:rsidR="0031435F" w:rsidRPr="0031435F">
        <w:t xml:space="preserve"> </w:t>
      </w:r>
      <w:r w:rsidR="0031435F" w:rsidRPr="0031435F">
        <w:rPr>
          <w:rFonts w:asciiTheme="majorHAnsi" w:hAnsiTheme="majorHAnsi" w:cstheme="majorHAnsi"/>
          <w:sz w:val="20"/>
          <w:szCs w:val="20"/>
        </w:rPr>
        <w:t>w formie elektronicznej lub w postaci elektronicznej opatrzonej podpisem zaufanym lub elektronicznym podpisem osobistym</w:t>
      </w:r>
      <w:r w:rsidR="0031435F">
        <w:rPr>
          <w:rFonts w:asciiTheme="majorHAnsi" w:hAnsiTheme="majorHAnsi" w:cstheme="majorHAnsi"/>
          <w:sz w:val="20"/>
          <w:szCs w:val="20"/>
        </w:rPr>
        <w:t>,</w:t>
      </w:r>
      <w:r w:rsidR="0031435F" w:rsidRPr="0031435F">
        <w:rPr>
          <w:rFonts w:asciiTheme="majorHAnsi" w:hAnsiTheme="majorHAnsi" w:cstheme="majorHAnsi"/>
          <w:sz w:val="20"/>
          <w:szCs w:val="20"/>
        </w:rPr>
        <w:t xml:space="preserve"> </w:t>
      </w:r>
      <w:r w:rsidR="0031435F" w:rsidRPr="0056316F">
        <w:rPr>
          <w:rFonts w:asciiTheme="majorHAnsi" w:hAnsiTheme="majorHAnsi" w:cstheme="majorHAnsi"/>
          <w:sz w:val="20"/>
          <w:szCs w:val="20"/>
        </w:rPr>
        <w:t>zgodnie z zasadami niniejszej SWZ.</w:t>
      </w:r>
    </w:p>
    <w:p w14:paraId="69E6EF74" w14:textId="250C7B5A" w:rsidR="00E80F65" w:rsidRPr="00E80F65" w:rsidRDefault="00E80F65" w:rsidP="0006482A">
      <w:pPr>
        <w:spacing w:beforeLines="60" w:before="144" w:after="60" w:line="276" w:lineRule="auto"/>
        <w:ind w:left="850" w:hanging="42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80F65">
        <w:rPr>
          <w:rFonts w:asciiTheme="majorHAnsi" w:hAnsiTheme="majorHAnsi" w:cstheme="majorHAnsi"/>
          <w:sz w:val="20"/>
          <w:szCs w:val="20"/>
        </w:rPr>
        <w:tab/>
        <w:t>Jeżeli Wykonawca nie złoży w/w przedmiotowych środków dowodowych lub złożone przedmiotowe środki dowodowe będą niekompletne Zamawiający wezwie do ich złożenia lub uzupełnienia w wyznaczonym terminie</w:t>
      </w:r>
      <w:r w:rsidR="00DC4974">
        <w:rPr>
          <w:rFonts w:asciiTheme="majorHAnsi" w:hAnsiTheme="majorHAnsi" w:cstheme="majorHAnsi"/>
          <w:sz w:val="20"/>
          <w:szCs w:val="20"/>
        </w:rPr>
        <w:t xml:space="preserve"> </w:t>
      </w:r>
      <w:r w:rsidRPr="00E80F65">
        <w:rPr>
          <w:rFonts w:asciiTheme="majorHAnsi" w:hAnsiTheme="majorHAnsi" w:cstheme="majorHAnsi"/>
          <w:sz w:val="20"/>
          <w:szCs w:val="20"/>
        </w:rPr>
        <w:t>chyba, że wystąpią okoliczności</w:t>
      </w:r>
      <w:r w:rsidR="00DC4974">
        <w:rPr>
          <w:rFonts w:asciiTheme="majorHAnsi" w:hAnsiTheme="majorHAnsi" w:cstheme="majorHAnsi"/>
          <w:sz w:val="20"/>
          <w:szCs w:val="20"/>
        </w:rPr>
        <w:t>,</w:t>
      </w:r>
      <w:r w:rsidRPr="00E80F65">
        <w:rPr>
          <w:rFonts w:asciiTheme="majorHAnsi" w:hAnsiTheme="majorHAnsi" w:cstheme="majorHAnsi"/>
          <w:sz w:val="20"/>
          <w:szCs w:val="20"/>
        </w:rPr>
        <w:t xml:space="preserve"> o których mowa w art. 107 ust. 3 ustawy PZP.</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06482A">
      <w:pPr>
        <w:pStyle w:val="pkt"/>
        <w:numPr>
          <w:ilvl w:val="0"/>
          <w:numId w:val="25"/>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06482A">
      <w:pPr>
        <w:pStyle w:val="pkt"/>
        <w:spacing w:beforeLines="60" w:before="144" w:line="276" w:lineRule="auto"/>
        <w:ind w:left="284" w:firstLine="0"/>
        <w:rPr>
          <w:rFonts w:asciiTheme="majorHAnsi" w:hAnsiTheme="majorHAnsi" w:cstheme="majorHAnsi"/>
          <w:sz w:val="20"/>
        </w:rPr>
      </w:pPr>
    </w:p>
    <w:p w14:paraId="7C357E25" w14:textId="77777777" w:rsidR="00D425B2"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06482A">
      <w:pPr>
        <w:spacing w:beforeLines="60" w:before="144" w:after="60" w:line="276" w:lineRule="auto"/>
        <w:ind w:right="20"/>
        <w:jc w:val="both"/>
        <w:rPr>
          <w:rFonts w:asciiTheme="majorHAnsi" w:hAnsiTheme="majorHAnsi" w:cstheme="majorHAnsi"/>
          <w:sz w:val="20"/>
          <w:szCs w:val="20"/>
        </w:rPr>
      </w:pPr>
    </w:p>
    <w:p w14:paraId="36874454" w14:textId="4454750D" w:rsidR="00A21039" w:rsidRPr="00E17F2E" w:rsidRDefault="00D425B2" w:rsidP="0006482A">
      <w:pPr>
        <w:pStyle w:val="Akapitzlist"/>
        <w:numPr>
          <w:ilvl w:val="0"/>
          <w:numId w:val="25"/>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06482A">
      <w:pPr>
        <w:pStyle w:val="Akapitzlist"/>
        <w:numPr>
          <w:ilvl w:val="0"/>
          <w:numId w:val="26"/>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lastRenderedPageBreak/>
        <w:tab/>
      </w:r>
      <w:bookmarkStart w:id="3"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06482A">
      <w:pPr>
        <w:numPr>
          <w:ilvl w:val="0"/>
          <w:numId w:val="26"/>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3"/>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stały dostęp do sieci Internet o gwarantowanej przepustowości nie mniejszej niż 512 kb/s,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zainstalowany program Adobe Acrobat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(hh:mm:ss)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192ACB">
          <w:rPr>
            <w:rStyle w:val="Hipercze"/>
            <w:rFonts w:asciiTheme="majorHAnsi" w:hAnsiTheme="majorHAnsi" w:cstheme="majorHAnsi"/>
            <w:b/>
            <w:sz w:val="20"/>
            <w:szCs w:val="20"/>
          </w:rPr>
          <w:t>malgorzata.zbierzchowska@ukw.edu.pl</w:t>
        </w:r>
      </w:hyperlink>
      <w:r w:rsidR="00910466">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4" w:name="bookmark12"/>
      <w:r w:rsidRPr="00E17F2E">
        <w:rPr>
          <w:rFonts w:asciiTheme="majorHAnsi" w:hAnsiTheme="majorHAnsi" w:cstheme="majorHAnsi"/>
          <w:b/>
          <w:bCs/>
          <w:sz w:val="20"/>
        </w:rPr>
        <w:lastRenderedPageBreak/>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4"/>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06482A">
      <w:pPr>
        <w:numPr>
          <w:ilvl w:val="0"/>
          <w:numId w:val="27"/>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06482A">
      <w:pPr>
        <w:numPr>
          <w:ilvl w:val="0"/>
          <w:numId w:val="27"/>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06482A">
      <w:pPr>
        <w:numPr>
          <w:ilvl w:val="0"/>
          <w:numId w:val="27"/>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6E48FC07" w:rsidR="001A6218" w:rsidRPr="00E17F2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77777777" w:rsidR="008D0FE9" w:rsidRPr="008D0FE9" w:rsidRDefault="008D0FE9"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formularz cenowy – Załącznik nr 2 do SWZ</w:t>
      </w:r>
    </w:p>
    <w:p w14:paraId="6C3513C2" w14:textId="753E61F8" w:rsidR="004D76A2" w:rsidRPr="003547DE" w:rsidRDefault="004D76A2"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10F5BBC9" w14:textId="4E0E9B4B" w:rsidR="003547DE" w:rsidRPr="008D0FE9" w:rsidRDefault="003547DE" w:rsidP="0006482A">
      <w:pPr>
        <w:numPr>
          <w:ilvl w:val="0"/>
          <w:numId w:val="28"/>
        </w:numPr>
        <w:spacing w:beforeLines="60" w:before="144" w:after="60" w:line="276" w:lineRule="auto"/>
        <w:ind w:left="852" w:right="20" w:hanging="426"/>
        <w:jc w:val="both"/>
        <w:rPr>
          <w:rFonts w:asciiTheme="majorHAnsi" w:hAnsiTheme="majorHAnsi" w:cstheme="majorHAnsi"/>
          <w:b/>
          <w:sz w:val="20"/>
          <w:szCs w:val="20"/>
        </w:rPr>
      </w:pPr>
      <w:r>
        <w:rPr>
          <w:rFonts w:asciiTheme="majorHAnsi" w:hAnsiTheme="majorHAnsi" w:cstheme="majorHAnsi"/>
          <w:sz w:val="20"/>
          <w:szCs w:val="20"/>
        </w:rPr>
        <w:t>przedmiotowe środki dowodowe, o których mowa w Rozdziale VIII SWZ ust.14</w:t>
      </w:r>
    </w:p>
    <w:p w14:paraId="21685920" w14:textId="6A9FF968" w:rsidR="008D0FE9" w:rsidRDefault="008D0FE9" w:rsidP="008D0FE9">
      <w:pPr>
        <w:pStyle w:val="Akapitzlist"/>
        <w:numPr>
          <w:ilvl w:val="0"/>
          <w:numId w:val="28"/>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IX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4ED37163" w:rsidR="008D0FE9" w:rsidRPr="008D0FE9" w:rsidRDefault="008D0FE9" w:rsidP="008D0FE9">
      <w:pPr>
        <w:pStyle w:val="Akapitzlist"/>
        <w:numPr>
          <w:ilvl w:val="0"/>
          <w:numId w:val="28"/>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 xml:space="preserve">Wykonawcy wspólnie ubiegający się Wykonawcy wspólnie ubiegający się o udzielenie zamówienia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06482A">
      <w:pPr>
        <w:pStyle w:val="Akapitzlist"/>
        <w:numPr>
          <w:ilvl w:val="0"/>
          <w:numId w:val="27"/>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lastRenderedPageBreak/>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6BDC830B"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996A36">
        <w:rPr>
          <w:rFonts w:asciiTheme="majorHAnsi" w:hAnsiTheme="majorHAnsi" w:cstheme="majorHAnsi"/>
          <w:b/>
          <w:bCs/>
          <w:sz w:val="20"/>
        </w:rPr>
        <w:t>2</w:t>
      </w:r>
      <w:r w:rsidR="00D53C7E">
        <w:rPr>
          <w:rFonts w:asciiTheme="majorHAnsi" w:hAnsiTheme="majorHAnsi" w:cstheme="majorHAnsi"/>
          <w:b/>
          <w:bCs/>
          <w:sz w:val="20"/>
        </w:rPr>
        <w:t>6</w:t>
      </w:r>
      <w:r w:rsidR="00A803B2" w:rsidRPr="00DC4974">
        <w:rPr>
          <w:rFonts w:asciiTheme="majorHAnsi" w:hAnsiTheme="majorHAnsi" w:cstheme="majorHAnsi"/>
          <w:b/>
          <w:bCs/>
          <w:sz w:val="20"/>
        </w:rPr>
        <w:t>.0</w:t>
      </w:r>
      <w:r w:rsidR="008F00A5">
        <w:rPr>
          <w:rFonts w:asciiTheme="majorHAnsi" w:hAnsiTheme="majorHAnsi" w:cstheme="majorHAnsi"/>
          <w:b/>
          <w:bCs/>
          <w:sz w:val="20"/>
        </w:rPr>
        <w:t>9</w:t>
      </w:r>
      <w:r w:rsidR="00A803B2" w:rsidRPr="00DC4974">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0F656624"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BF6FF9">
        <w:rPr>
          <w:rFonts w:asciiTheme="majorHAnsi" w:hAnsiTheme="majorHAnsi" w:cstheme="majorHAnsi"/>
          <w:b/>
          <w:sz w:val="20"/>
        </w:rPr>
        <w:t>2</w:t>
      </w:r>
      <w:r w:rsidR="00D53C7E">
        <w:rPr>
          <w:rFonts w:asciiTheme="majorHAnsi" w:hAnsiTheme="majorHAnsi" w:cstheme="majorHAnsi"/>
          <w:b/>
          <w:sz w:val="20"/>
        </w:rPr>
        <w:t>8</w:t>
      </w:r>
      <w:r w:rsidR="00B2018A" w:rsidRPr="00614516">
        <w:rPr>
          <w:rFonts w:asciiTheme="majorHAnsi" w:hAnsiTheme="majorHAnsi" w:cstheme="majorHAnsi"/>
          <w:b/>
          <w:sz w:val="20"/>
        </w:rPr>
        <w:t>.</w:t>
      </w:r>
      <w:r w:rsidR="00025DC8" w:rsidRPr="00614516">
        <w:rPr>
          <w:rFonts w:asciiTheme="majorHAnsi" w:hAnsiTheme="majorHAnsi" w:cstheme="majorHAnsi"/>
          <w:b/>
          <w:sz w:val="20"/>
        </w:rPr>
        <w:t>0</w:t>
      </w:r>
      <w:r w:rsidR="008F00A5">
        <w:rPr>
          <w:rFonts w:asciiTheme="majorHAnsi" w:hAnsiTheme="majorHAnsi" w:cstheme="majorHAnsi"/>
          <w:b/>
          <w:sz w:val="20"/>
        </w:rPr>
        <w:t>8</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2CABAD35"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BF6FF9">
        <w:rPr>
          <w:rFonts w:asciiTheme="majorHAnsi" w:hAnsiTheme="majorHAnsi" w:cstheme="majorHAnsi"/>
          <w:b/>
          <w:bCs/>
          <w:sz w:val="20"/>
        </w:rPr>
        <w:t>2</w:t>
      </w:r>
      <w:r w:rsidR="00D53C7E">
        <w:rPr>
          <w:rFonts w:asciiTheme="majorHAnsi" w:hAnsiTheme="majorHAnsi" w:cstheme="majorHAnsi"/>
          <w:b/>
          <w:bCs/>
          <w:sz w:val="20"/>
        </w:rPr>
        <w:t>8</w:t>
      </w:r>
      <w:r w:rsidR="00025DC8" w:rsidRPr="00614516">
        <w:rPr>
          <w:rFonts w:asciiTheme="majorHAnsi" w:hAnsiTheme="majorHAnsi" w:cstheme="majorHAnsi"/>
          <w:b/>
          <w:bCs/>
          <w:sz w:val="20"/>
        </w:rPr>
        <w:t>.0</w:t>
      </w:r>
      <w:r w:rsidR="008F00A5">
        <w:rPr>
          <w:rFonts w:asciiTheme="majorHAnsi" w:hAnsiTheme="majorHAnsi" w:cstheme="majorHAnsi"/>
          <w:b/>
          <w:bCs/>
          <w:sz w:val="20"/>
        </w:rPr>
        <w:t>8</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6B19DE58" w14:textId="40FD2918" w:rsidR="007D16B3" w:rsidRPr="00AB0281" w:rsidRDefault="00475975" w:rsidP="00AB0281">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47D49867" w14:textId="3022146A" w:rsidR="007D16B3" w:rsidRPr="007D16B3" w:rsidRDefault="00A9162C" w:rsidP="007D16B3">
      <w:pPr>
        <w:pStyle w:val="pkt"/>
        <w:spacing w:before="240" w:after="0" w:line="276" w:lineRule="auto"/>
        <w:ind w:left="426" w:hanging="426"/>
        <w:rPr>
          <w:rFonts w:asciiTheme="majorHAnsi" w:hAnsiTheme="majorHAnsi" w:cstheme="majorHAnsi"/>
          <w:b/>
          <w:bCs/>
          <w:sz w:val="20"/>
          <w:u w:val="single"/>
        </w:rPr>
      </w:pPr>
      <w:r>
        <w:rPr>
          <w:rFonts w:asciiTheme="majorHAnsi" w:hAnsiTheme="majorHAnsi" w:cstheme="majorHAnsi"/>
          <w:b/>
          <w:bCs/>
          <w:sz w:val="20"/>
          <w:u w:val="single"/>
        </w:rPr>
        <w:t>dla c</w:t>
      </w:r>
      <w:r w:rsidR="007D16B3" w:rsidRPr="007D16B3">
        <w:rPr>
          <w:rFonts w:asciiTheme="majorHAnsi" w:hAnsiTheme="majorHAnsi" w:cstheme="majorHAnsi"/>
          <w:b/>
          <w:bCs/>
          <w:sz w:val="20"/>
          <w:u w:val="single"/>
        </w:rPr>
        <w:t>zęści 1-</w:t>
      </w:r>
      <w:r w:rsidR="008F00A5">
        <w:rPr>
          <w:rFonts w:asciiTheme="majorHAnsi" w:hAnsiTheme="majorHAnsi" w:cstheme="majorHAnsi"/>
          <w:b/>
          <w:bCs/>
          <w:sz w:val="20"/>
          <w:u w:val="single"/>
        </w:rPr>
        <w:t>2</w:t>
      </w:r>
      <w:r w:rsidR="007D16B3" w:rsidRPr="007D16B3">
        <w:rPr>
          <w:rFonts w:asciiTheme="majorHAnsi" w:hAnsiTheme="majorHAnsi" w:cstheme="majorHAnsi"/>
          <w:b/>
          <w:bCs/>
          <w:sz w:val="20"/>
          <w:u w:val="single"/>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lastRenderedPageBreak/>
        <w:t>* spośród wszystkich złożonych ofert niepodlegających odrzuceniu</w:t>
      </w:r>
    </w:p>
    <w:p w14:paraId="10103B1A" w14:textId="77777777" w:rsidR="001D392B" w:rsidRPr="00E17F2E" w:rsidRDefault="001D392B" w:rsidP="0006482A">
      <w:pPr>
        <w:spacing w:before="60" w:after="60" w:line="276" w:lineRule="auto"/>
        <w:ind w:left="372" w:hanging="91"/>
        <w:jc w:val="both"/>
        <w:rPr>
          <w:rFonts w:asciiTheme="majorHAnsi" w:hAnsiTheme="majorHAnsi" w:cstheme="majorHAnsi"/>
          <w:sz w:val="20"/>
          <w:szCs w:val="20"/>
        </w:rPr>
      </w:pPr>
      <w:r w:rsidRPr="0006482A">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175E21B1" w:rsidR="001D392B" w:rsidRPr="00E17F2E" w:rsidRDefault="001D392B" w:rsidP="0006482A">
      <w:pPr>
        <w:spacing w:before="60" w:after="60" w:line="276" w:lineRule="auto"/>
        <w:ind w:left="342" w:hanging="91"/>
        <w:jc w:val="both"/>
        <w:rPr>
          <w:rFonts w:asciiTheme="majorHAnsi" w:hAnsiTheme="majorHAnsi" w:cstheme="majorHAnsi"/>
          <w:sz w:val="20"/>
          <w:szCs w:val="20"/>
        </w:rPr>
      </w:pPr>
      <w:r w:rsidRPr="0006482A">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r w:rsidR="00B059D9">
        <w:rPr>
          <w:rFonts w:asciiTheme="majorHAnsi" w:hAnsiTheme="majorHAnsi" w:cstheme="majorHAnsi"/>
          <w:sz w:val="20"/>
          <w:szCs w:val="20"/>
        </w:rPr>
        <w:t xml:space="preserve">, </w:t>
      </w:r>
      <w:r w:rsidR="00B059D9" w:rsidRPr="00B059D9">
        <w:rPr>
          <w:rFonts w:asciiTheme="majorHAnsi" w:hAnsiTheme="majorHAnsi" w:cstheme="majorHAnsi"/>
          <w:sz w:val="20"/>
          <w:szCs w:val="20"/>
        </w:rPr>
        <w:t>w szczególności</w:t>
      </w:r>
      <w:r w:rsidR="00B059D9">
        <w:rPr>
          <w:rFonts w:asciiTheme="majorHAnsi" w:hAnsiTheme="majorHAnsi" w:cstheme="majorHAnsi"/>
          <w:sz w:val="20"/>
          <w:szCs w:val="20"/>
        </w:rPr>
        <w:t>:</w:t>
      </w:r>
      <w:r w:rsidR="00B059D9" w:rsidRPr="00B059D9">
        <w:rPr>
          <w:rFonts w:asciiTheme="majorHAnsi" w:hAnsiTheme="majorHAnsi" w:cstheme="majorHAnsi"/>
          <w:sz w:val="20"/>
          <w:szCs w:val="20"/>
        </w:rPr>
        <w:t xml:space="preserve"> koszt towaru, opakowania, transportu, ubezpieczenia na czas transportu oraz do momentu jego odbioru, wniesienia towaru do pomieszczeń wskazanych przez Zamawiającego</w:t>
      </w:r>
    </w:p>
    <w:p w14:paraId="3943832C" w14:textId="46226DEA"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C93537">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6594A56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ajkrótszy  proponowany czas dostawy</w:t>
      </w:r>
    </w:p>
    <w:p w14:paraId="4F366063" w14:textId="2A987592"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 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Pr="00E17F2E">
        <w:rPr>
          <w:rFonts w:asciiTheme="majorHAnsi" w:eastAsia="Times New Roman" w:hAnsiTheme="majorHAnsi" w:cstheme="majorHAnsi"/>
          <w:b/>
          <w:bCs/>
          <w:sz w:val="20"/>
          <w:szCs w:val="20"/>
        </w:rPr>
        <w:t>40 %</w:t>
      </w:r>
    </w:p>
    <w:p w14:paraId="741C95A5" w14:textId="551B286E"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zas dostawy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2103BBF2" w14:textId="5F0AB46F" w:rsidR="00D5638B" w:rsidRPr="00C71354"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bCs/>
          <w:sz w:val="20"/>
          <w:szCs w:val="20"/>
          <w:lang w:eastAsia="ar-SA"/>
        </w:rPr>
      </w:pPr>
      <w:r w:rsidRPr="00C71354">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Pr="00C71354">
        <w:rPr>
          <w:rFonts w:asciiTheme="majorHAnsi" w:hAnsiTheme="majorHAnsi" w:cstheme="majorHAnsi"/>
          <w:bCs/>
          <w:sz w:val="20"/>
          <w:szCs w:val="20"/>
          <w:lang w:eastAsia="ar-SA"/>
        </w:rPr>
        <w:t xml:space="preserve">y termin </w:t>
      </w:r>
      <w:r w:rsidR="00CD7E91">
        <w:rPr>
          <w:rFonts w:asciiTheme="majorHAnsi" w:hAnsiTheme="majorHAnsi" w:cstheme="majorHAnsi"/>
          <w:bCs/>
          <w:iCs/>
          <w:sz w:val="20"/>
          <w:szCs w:val="20"/>
          <w:lang w:eastAsia="ar-SA"/>
        </w:rPr>
        <w:t>dostawy</w:t>
      </w:r>
      <w:r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sidR="00C71354" w:rsidRPr="00C71354">
        <w:rPr>
          <w:rFonts w:asciiTheme="majorHAnsi" w:hAnsiTheme="majorHAnsi" w:cstheme="majorHAnsi"/>
          <w:b/>
          <w:sz w:val="20"/>
          <w:szCs w:val="20"/>
          <w:lang w:eastAsia="ar-SA"/>
        </w:rPr>
        <w:t>10 dni kalendarzowych</w:t>
      </w:r>
      <w:r w:rsidR="00C71354" w:rsidRPr="00C71354">
        <w:rPr>
          <w:rFonts w:asciiTheme="majorHAnsi" w:hAnsiTheme="majorHAnsi" w:cstheme="majorHAnsi"/>
          <w:bCs/>
          <w:sz w:val="20"/>
          <w:szCs w:val="20"/>
          <w:lang w:eastAsia="ar-SA"/>
        </w:rPr>
        <w:t xml:space="preserve"> a maksymalny termin dostawy to </w:t>
      </w:r>
      <w:r w:rsidRPr="00C71354">
        <w:rPr>
          <w:rFonts w:asciiTheme="majorHAnsi" w:hAnsiTheme="majorHAnsi" w:cstheme="majorHAnsi"/>
          <w:bCs/>
          <w:sz w:val="20"/>
          <w:szCs w:val="20"/>
          <w:lang w:eastAsia="ar-SA"/>
        </w:rPr>
        <w:t xml:space="preserve"> </w:t>
      </w:r>
      <w:r w:rsidRPr="00C71354">
        <w:rPr>
          <w:rFonts w:asciiTheme="majorHAnsi" w:hAnsiTheme="majorHAnsi" w:cstheme="majorHAnsi"/>
          <w:b/>
          <w:sz w:val="20"/>
          <w:szCs w:val="20"/>
          <w:lang w:eastAsia="ar-SA"/>
        </w:rPr>
        <w:t>28 dni kalendarzowych</w:t>
      </w:r>
      <w:r w:rsidRPr="00C71354">
        <w:rPr>
          <w:rFonts w:asciiTheme="majorHAnsi" w:hAnsiTheme="majorHAnsi" w:cstheme="majorHAnsi"/>
          <w:bCs/>
          <w:sz w:val="20"/>
          <w:szCs w:val="20"/>
          <w:lang w:eastAsia="ar-SA"/>
        </w:rPr>
        <w:t xml:space="preserve"> od daty podpisania umowy.</w:t>
      </w:r>
    </w:p>
    <w:p w14:paraId="274DFFB8" w14:textId="77777777" w:rsidR="00D5638B" w:rsidRPr="00E17F2E" w:rsidRDefault="00D5638B" w:rsidP="0006482A">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 xml:space="preserve"> Zamawiający wymaga podania terminu wykonania zamówienia w pełnych dniach (liczba całkowita).</w:t>
      </w:r>
    </w:p>
    <w:p w14:paraId="037670E0" w14:textId="77777777" w:rsidR="00C71354" w:rsidRPr="00C71354" w:rsidRDefault="00C71354" w:rsidP="00C71354">
      <w:pPr>
        <w:pStyle w:val="Akapitzlist"/>
        <w:numPr>
          <w:ilvl w:val="1"/>
          <w:numId w:val="32"/>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dostawy innym niż z podanego zakresu, gdyż będzie niezgodna z SWZ i zostanie odrzucona na podstawie art. 226 ust.1 pkt 5 ustawy Pzp. </w:t>
      </w:r>
    </w:p>
    <w:p w14:paraId="60BCE16B" w14:textId="78D7820E" w:rsidR="00BF502A" w:rsidRPr="00CD7E91" w:rsidRDefault="00D5638B" w:rsidP="00CD7E91">
      <w:pPr>
        <w:numPr>
          <w:ilvl w:val="1"/>
          <w:numId w:val="32"/>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4920AE9F" w14:textId="77777777" w:rsidR="004C382C" w:rsidRPr="00E17F2E" w:rsidRDefault="008A255E" w:rsidP="0006482A">
      <w:pPr>
        <w:shd w:val="clear" w:color="auto" w:fill="FFFFFF"/>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06482A">
      <w:pPr>
        <w:shd w:val="clear" w:color="auto" w:fill="FFFFFF"/>
        <w:spacing w:beforeLines="60" w:before="144" w:afterLines="60" w:after="144"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06482A">
      <w:pPr>
        <w:pStyle w:val="pkt"/>
        <w:numPr>
          <w:ilvl w:val="0"/>
          <w:numId w:val="14"/>
        </w:numPr>
        <w:spacing w:beforeLines="60" w:before="144" w:afterLines="60" w:after="144"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C97AC5">
      <w:pPr>
        <w:pStyle w:val="Akapitzlist"/>
        <w:numPr>
          <w:ilvl w:val="0"/>
          <w:numId w:val="33"/>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C97AC5">
      <w:pPr>
        <w:pStyle w:val="pkt"/>
        <w:numPr>
          <w:ilvl w:val="0"/>
          <w:numId w:val="33"/>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6D3A4B">
      <w:pPr>
        <w:numPr>
          <w:ilvl w:val="0"/>
          <w:numId w:val="29"/>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lastRenderedPageBreak/>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6D3A4B">
      <w:pPr>
        <w:numPr>
          <w:ilvl w:val="0"/>
          <w:numId w:val="29"/>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6D3A4B">
      <w:pPr>
        <w:numPr>
          <w:ilvl w:val="0"/>
          <w:numId w:val="30"/>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750ED969" w14:textId="77777777" w:rsidR="001F54A1" w:rsidRDefault="001F54A1" w:rsidP="00C97AC5">
      <w:pPr>
        <w:suppressAutoHyphens/>
        <w:spacing w:after="120" w:line="276" w:lineRule="auto"/>
        <w:ind w:left="1695" w:hanging="1695"/>
        <w:rPr>
          <w:rFonts w:asciiTheme="majorHAnsi" w:hAnsiTheme="majorHAnsi" w:cstheme="majorHAnsi"/>
          <w:sz w:val="20"/>
          <w:szCs w:val="20"/>
        </w:rPr>
      </w:pPr>
    </w:p>
    <w:p w14:paraId="5CFF548E" w14:textId="664B6281" w:rsidR="00806A2A" w:rsidRPr="00E17F2E" w:rsidRDefault="00477D23"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094E42C6" w:rsidR="00DA0B1F" w:rsidRDefault="00477D23" w:rsidP="00C97AC5">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C97AC5">
      <w:pPr>
        <w:suppressAutoHyphens/>
        <w:spacing w:after="120"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F4E8C96" w:rsidR="00404A9B" w:rsidRPr="002D3673" w:rsidRDefault="000B468F" w:rsidP="00404A9B">
      <w:pPr>
        <w:suppressAutoHyphens/>
        <w:spacing w:line="276" w:lineRule="auto"/>
        <w:ind w:left="709" w:hanging="709"/>
        <w:jc w:val="right"/>
        <w:rPr>
          <w:rFonts w:asciiTheme="majorHAnsi" w:hAnsiTheme="majorHAnsi" w:cstheme="majorHAnsi"/>
          <w:b/>
          <w:i/>
          <w:iCs/>
          <w:sz w:val="20"/>
          <w:szCs w:val="20"/>
        </w:rPr>
      </w:pPr>
      <w:r>
        <w:rPr>
          <w:rFonts w:asciiTheme="majorHAnsi" w:hAnsiTheme="majorHAnsi" w:cstheme="majorHAnsi"/>
          <w:i/>
          <w:iCs/>
          <w:sz w:val="20"/>
          <w:szCs w:val="20"/>
        </w:rPr>
        <w:t xml:space="preserve">Zastępca </w:t>
      </w:r>
      <w:r w:rsidR="00404A9B" w:rsidRPr="002D3673">
        <w:rPr>
          <w:rFonts w:asciiTheme="majorHAnsi" w:hAnsiTheme="majorHAnsi" w:cstheme="majorHAnsi"/>
          <w:i/>
          <w:iCs/>
          <w:sz w:val="20"/>
          <w:szCs w:val="20"/>
        </w:rPr>
        <w:t>Kanclerz</w:t>
      </w:r>
      <w:r>
        <w:rPr>
          <w:rFonts w:asciiTheme="majorHAnsi" w:hAnsiTheme="majorHAnsi" w:cstheme="majorHAnsi"/>
          <w:i/>
          <w:iCs/>
          <w:sz w:val="20"/>
          <w:szCs w:val="20"/>
        </w:rPr>
        <w:t>a</w:t>
      </w:r>
      <w:r w:rsidR="00404A9B" w:rsidRPr="002D3673">
        <w:rPr>
          <w:rFonts w:asciiTheme="majorHAnsi" w:hAnsiTheme="majorHAnsi" w:cstheme="majorHAnsi"/>
          <w:i/>
          <w:iCs/>
          <w:sz w:val="20"/>
          <w:szCs w:val="20"/>
        </w:rPr>
        <w:t xml:space="preserve"> UKW</w:t>
      </w:r>
    </w:p>
    <w:p w14:paraId="0CC3415C" w14:textId="0FB99CCA" w:rsidR="00404A9B" w:rsidRPr="002D3673" w:rsidRDefault="00404A9B" w:rsidP="00404A9B">
      <w:pPr>
        <w:suppressAutoHyphens/>
        <w:spacing w:line="276" w:lineRule="auto"/>
        <w:ind w:left="709" w:hanging="709"/>
        <w:jc w:val="right"/>
        <w:rPr>
          <w:rFonts w:asciiTheme="majorHAnsi" w:hAnsiTheme="majorHAnsi" w:cstheme="majorHAnsi"/>
          <w:i/>
          <w:iCs/>
          <w:sz w:val="20"/>
          <w:szCs w:val="20"/>
        </w:rPr>
      </w:pPr>
      <w:r w:rsidRPr="002D3673">
        <w:rPr>
          <w:rFonts w:asciiTheme="majorHAnsi" w:hAnsiTheme="majorHAnsi" w:cstheme="majorHAnsi"/>
          <w:i/>
          <w:iCs/>
          <w:sz w:val="20"/>
          <w:szCs w:val="20"/>
        </w:rPr>
        <w:t xml:space="preserve">mgr </w:t>
      </w:r>
      <w:r w:rsidR="000B468F">
        <w:rPr>
          <w:rFonts w:asciiTheme="majorHAnsi" w:hAnsiTheme="majorHAnsi" w:cstheme="majorHAnsi"/>
          <w:i/>
          <w:iCs/>
          <w:sz w:val="20"/>
          <w:szCs w:val="20"/>
        </w:rPr>
        <w:t>Mariola Majorkowska</w:t>
      </w:r>
      <w:r w:rsidRPr="002D3673">
        <w:rPr>
          <w:rFonts w:asciiTheme="majorHAnsi" w:hAnsiTheme="majorHAnsi" w:cstheme="majorHAnsi"/>
          <w:i/>
          <w:iCs/>
          <w:sz w:val="20"/>
          <w:szCs w:val="20"/>
        </w:rPr>
        <w:t xml:space="preserve">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1363654E" w:rsidR="00F02DB9"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p w14:paraId="673222F9" w14:textId="097488CC" w:rsidR="007E7FEB" w:rsidRDefault="007E7FEB" w:rsidP="002B03E0">
      <w:pPr>
        <w:suppressAutoHyphens/>
        <w:spacing w:after="40"/>
        <w:ind w:left="709" w:hanging="709"/>
        <w:jc w:val="right"/>
        <w:rPr>
          <w:rFonts w:asciiTheme="majorHAnsi" w:hAnsiTheme="majorHAnsi" w:cstheme="majorHAnsi"/>
          <w:bCs/>
          <w:sz w:val="20"/>
          <w:szCs w:val="20"/>
        </w:rPr>
      </w:pPr>
    </w:p>
    <w:p w14:paraId="56B0A185" w14:textId="513159FC" w:rsidR="007E7FEB" w:rsidRDefault="007E7FEB" w:rsidP="002B03E0">
      <w:pPr>
        <w:suppressAutoHyphens/>
        <w:spacing w:after="40"/>
        <w:ind w:left="709" w:hanging="709"/>
        <w:jc w:val="right"/>
        <w:rPr>
          <w:rFonts w:asciiTheme="majorHAnsi" w:hAnsiTheme="majorHAnsi" w:cstheme="majorHAnsi"/>
          <w:bCs/>
          <w:sz w:val="20"/>
          <w:szCs w:val="20"/>
        </w:rPr>
      </w:pPr>
    </w:p>
    <w:p w14:paraId="6D55FD40" w14:textId="16E15EE3" w:rsidR="007E7FEB" w:rsidRDefault="007E7FEB" w:rsidP="002B03E0">
      <w:pPr>
        <w:suppressAutoHyphens/>
        <w:spacing w:after="40"/>
        <w:ind w:left="709" w:hanging="709"/>
        <w:jc w:val="right"/>
        <w:rPr>
          <w:rFonts w:asciiTheme="majorHAnsi" w:hAnsiTheme="majorHAnsi" w:cstheme="majorHAnsi"/>
          <w:bCs/>
          <w:sz w:val="20"/>
          <w:szCs w:val="20"/>
        </w:rPr>
      </w:pPr>
    </w:p>
    <w:p w14:paraId="6D456CEA" w14:textId="77777777" w:rsidR="007E7FEB" w:rsidRPr="00E17F2E" w:rsidRDefault="007E7FEB" w:rsidP="005D7121">
      <w:pPr>
        <w:suppressAutoHyphens/>
        <w:spacing w:after="40"/>
        <w:rPr>
          <w:rFonts w:asciiTheme="majorHAnsi" w:hAnsiTheme="majorHAnsi" w:cstheme="majorHAnsi"/>
          <w:bCs/>
          <w:sz w:val="20"/>
          <w:szCs w:val="20"/>
        </w:rPr>
      </w:pP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FC3C" w14:textId="77777777" w:rsidR="00C06881" w:rsidRDefault="00C06881">
      <w:r>
        <w:separator/>
      </w:r>
    </w:p>
  </w:endnote>
  <w:endnote w:type="continuationSeparator" w:id="0">
    <w:p w14:paraId="43A432C8" w14:textId="77777777" w:rsidR="00C06881" w:rsidRDefault="00C0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6ADD" w14:textId="77777777" w:rsidR="00C06881" w:rsidRDefault="00C06881">
      <w:r>
        <w:separator/>
      </w:r>
    </w:p>
  </w:footnote>
  <w:footnote w:type="continuationSeparator" w:id="0">
    <w:p w14:paraId="34FC5C28" w14:textId="77777777" w:rsidR="00C06881" w:rsidRDefault="00C0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7C374A"/>
    <w:multiLevelType w:val="hybridMultilevel"/>
    <w:tmpl w:val="4F5AC6EA"/>
    <w:lvl w:ilvl="0" w:tplc="889C72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9C060E1"/>
    <w:multiLevelType w:val="hybridMultilevel"/>
    <w:tmpl w:val="D944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9" w15:restartNumberingAfterBreak="0">
    <w:nsid w:val="485B1334"/>
    <w:multiLevelType w:val="hybridMultilevel"/>
    <w:tmpl w:val="E8A23D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D12B30"/>
    <w:multiLevelType w:val="hybridMultilevel"/>
    <w:tmpl w:val="5E66EE68"/>
    <w:lvl w:ilvl="0" w:tplc="A1388D48">
      <w:start w:val="1"/>
      <w:numFmt w:val="decimal"/>
      <w:lvlText w:val="%1)"/>
      <w:lvlJc w:val="left"/>
      <w:pPr>
        <w:ind w:left="1140" w:hanging="360"/>
      </w:pPr>
      <w:rPr>
        <w:b/>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9E302F3"/>
    <w:multiLevelType w:val="hybridMultilevel"/>
    <w:tmpl w:val="BD4A3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2" w15:restartNumberingAfterBreak="0">
    <w:nsid w:val="7633578A"/>
    <w:multiLevelType w:val="hybridMultilevel"/>
    <w:tmpl w:val="7B1438D0"/>
    <w:lvl w:ilvl="0" w:tplc="36CC90B2">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8A52797"/>
    <w:multiLevelType w:val="hybridMultilevel"/>
    <w:tmpl w:val="1662F720"/>
    <w:lvl w:ilvl="0" w:tplc="16763134">
      <w:start w:val="1"/>
      <w:numFmt w:val="decimal"/>
      <w:lvlText w:val="%1)"/>
      <w:lvlJc w:val="left"/>
      <w:pPr>
        <w:ind w:left="360" w:hanging="360"/>
      </w:pPr>
      <w:rPr>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CD3AE5"/>
    <w:multiLevelType w:val="hybridMultilevel"/>
    <w:tmpl w:val="01882CAE"/>
    <w:lvl w:ilvl="0" w:tplc="56B23FDC">
      <w:start w:val="1"/>
      <w:numFmt w:val="lowerLetter"/>
      <w:lvlText w:val="%1)"/>
      <w:lvlJc w:val="left"/>
      <w:pPr>
        <w:ind w:left="1866" w:hanging="360"/>
      </w:pPr>
      <w:rPr>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
  </w:num>
  <w:num w:numId="2">
    <w:abstractNumId w:val="1"/>
  </w:num>
  <w:num w:numId="3">
    <w:abstractNumId w:val="0"/>
  </w:num>
  <w:num w:numId="4">
    <w:abstractNumId w:val="40"/>
  </w:num>
  <w:num w:numId="5">
    <w:abstractNumId w:val="27"/>
  </w:num>
  <w:num w:numId="6">
    <w:abstractNumId w:val="39"/>
  </w:num>
  <w:num w:numId="7">
    <w:abstractNumId w:val="36"/>
  </w:num>
  <w:num w:numId="8">
    <w:abstractNumId w:val="34"/>
    <w:lvlOverride w:ilvl="0">
      <w:startOverride w:val="1"/>
    </w:lvlOverride>
  </w:num>
  <w:num w:numId="9">
    <w:abstractNumId w:val="26"/>
    <w:lvlOverride w:ilvl="0">
      <w:startOverride w:val="1"/>
    </w:lvlOverride>
  </w:num>
  <w:num w:numId="10">
    <w:abstractNumId w:val="18"/>
  </w:num>
  <w:num w:numId="11">
    <w:abstractNumId w:val="17"/>
  </w:num>
  <w:num w:numId="12">
    <w:abstractNumId w:val="37"/>
  </w:num>
  <w:num w:numId="13">
    <w:abstractNumId w:val="16"/>
  </w:num>
  <w:num w:numId="14">
    <w:abstractNumId w:val="32"/>
  </w:num>
  <w:num w:numId="15">
    <w:abstractNumId w:val="9"/>
  </w:num>
  <w:num w:numId="16">
    <w:abstractNumId w:val="30"/>
  </w:num>
  <w:num w:numId="17">
    <w:abstractNumId w:val="11"/>
  </w:num>
  <w:num w:numId="18">
    <w:abstractNumId w:val="33"/>
  </w:num>
  <w:num w:numId="19">
    <w:abstractNumId w:val="42"/>
  </w:num>
  <w:num w:numId="20">
    <w:abstractNumId w:val="19"/>
  </w:num>
  <w:num w:numId="21">
    <w:abstractNumId w:val="21"/>
  </w:num>
  <w:num w:numId="22">
    <w:abstractNumId w:val="41"/>
  </w:num>
  <w:num w:numId="23">
    <w:abstractNumId w:val="13"/>
  </w:num>
  <w:num w:numId="24">
    <w:abstractNumId w:val="23"/>
  </w:num>
  <w:num w:numId="25">
    <w:abstractNumId w:val="45"/>
  </w:num>
  <w:num w:numId="26">
    <w:abstractNumId w:val="43"/>
  </w:num>
  <w:num w:numId="27">
    <w:abstractNumId w:val="35"/>
  </w:num>
  <w:num w:numId="28">
    <w:abstractNumId w:val="14"/>
  </w:num>
  <w:num w:numId="29">
    <w:abstractNumId w:val="20"/>
  </w:num>
  <w:num w:numId="30">
    <w:abstractNumId w:val="24"/>
  </w:num>
  <w:num w:numId="31">
    <w:abstractNumId w:val="25"/>
  </w:num>
  <w:num w:numId="32">
    <w:abstractNumId w:val="28"/>
  </w:num>
  <w:num w:numId="33">
    <w:abstractNumId w:val="12"/>
  </w:num>
  <w:num w:numId="34">
    <w:abstractNumId w:val="15"/>
  </w:num>
  <w:num w:numId="35">
    <w:abstractNumId w:val="46"/>
  </w:num>
  <w:num w:numId="36">
    <w:abstractNumId w:val="10"/>
  </w:num>
  <w:num w:numId="37">
    <w:abstractNumId w:val="31"/>
  </w:num>
  <w:num w:numId="38">
    <w:abstractNumId w:val="38"/>
  </w:num>
  <w:num w:numId="39">
    <w:abstractNumId w:val="29"/>
  </w:num>
  <w:num w:numId="40">
    <w:abstractNumId w:val="22"/>
  </w:num>
  <w:num w:numId="41">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E59"/>
    <w:rsid w:val="0004303A"/>
    <w:rsid w:val="00044658"/>
    <w:rsid w:val="00044704"/>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818"/>
    <w:rsid w:val="00300734"/>
    <w:rsid w:val="00302547"/>
    <w:rsid w:val="00302C14"/>
    <w:rsid w:val="00302D55"/>
    <w:rsid w:val="003032B2"/>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68D1"/>
    <w:rsid w:val="0034731A"/>
    <w:rsid w:val="0034764B"/>
    <w:rsid w:val="003511DB"/>
    <w:rsid w:val="00351283"/>
    <w:rsid w:val="003516A7"/>
    <w:rsid w:val="003521C8"/>
    <w:rsid w:val="0035258B"/>
    <w:rsid w:val="003544E7"/>
    <w:rsid w:val="003547DE"/>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FCF"/>
    <w:rsid w:val="003714E0"/>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533C"/>
    <w:rsid w:val="00566D9E"/>
    <w:rsid w:val="005676E5"/>
    <w:rsid w:val="00570717"/>
    <w:rsid w:val="00570CCF"/>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3A4B"/>
    <w:rsid w:val="006D5177"/>
    <w:rsid w:val="006D56F6"/>
    <w:rsid w:val="006D57BA"/>
    <w:rsid w:val="006D5CD9"/>
    <w:rsid w:val="006D60E6"/>
    <w:rsid w:val="006D692C"/>
    <w:rsid w:val="006D6B9B"/>
    <w:rsid w:val="006D6FB6"/>
    <w:rsid w:val="006D7548"/>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57CA"/>
    <w:rsid w:val="008561CD"/>
    <w:rsid w:val="00856D99"/>
    <w:rsid w:val="0085772A"/>
    <w:rsid w:val="00857E11"/>
    <w:rsid w:val="00860281"/>
    <w:rsid w:val="00860BB5"/>
    <w:rsid w:val="008616A7"/>
    <w:rsid w:val="00862428"/>
    <w:rsid w:val="0086286D"/>
    <w:rsid w:val="00863506"/>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00A5"/>
    <w:rsid w:val="008F1145"/>
    <w:rsid w:val="008F11CD"/>
    <w:rsid w:val="008F1CB8"/>
    <w:rsid w:val="008F1DF2"/>
    <w:rsid w:val="008F3E4D"/>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466"/>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6B"/>
    <w:rsid w:val="00932938"/>
    <w:rsid w:val="0093312C"/>
    <w:rsid w:val="009343D9"/>
    <w:rsid w:val="00934587"/>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A14"/>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030"/>
    <w:rsid w:val="00B81A34"/>
    <w:rsid w:val="00B81B6B"/>
    <w:rsid w:val="00B83804"/>
    <w:rsid w:val="00B84105"/>
    <w:rsid w:val="00B843B3"/>
    <w:rsid w:val="00B84B06"/>
    <w:rsid w:val="00B868D3"/>
    <w:rsid w:val="00B877D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88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0E"/>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3DA0"/>
    <w:rsid w:val="00C84485"/>
    <w:rsid w:val="00C8470F"/>
    <w:rsid w:val="00C84EE0"/>
    <w:rsid w:val="00C8571D"/>
    <w:rsid w:val="00C861A1"/>
    <w:rsid w:val="00C86763"/>
    <w:rsid w:val="00C86BA7"/>
    <w:rsid w:val="00C87765"/>
    <w:rsid w:val="00C9013C"/>
    <w:rsid w:val="00C90C1B"/>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3C7E"/>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8BA"/>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925"/>
    <w:rsid w:val="00FB3F79"/>
    <w:rsid w:val="00FB40B8"/>
    <w:rsid w:val="00FB4288"/>
    <w:rsid w:val="00FB4332"/>
    <w:rsid w:val="00FB4F29"/>
    <w:rsid w:val="00FB50AA"/>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7340</Words>
  <Characters>44042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3</cp:revision>
  <cp:lastPrinted>2023-03-09T08:40:00Z</cp:lastPrinted>
  <dcterms:created xsi:type="dcterms:W3CDTF">2023-08-23T09:20:00Z</dcterms:created>
  <dcterms:modified xsi:type="dcterms:W3CDTF">2023-08-23T09:25:00Z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