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DC16" w14:textId="77777777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 xml:space="preserve">Sulejów 14.06.2023 </w:t>
      </w:r>
      <w:proofErr w:type="gramStart"/>
      <w:r w:rsidRPr="00BA7E14">
        <w:rPr>
          <w:rFonts w:asciiTheme="minorHAnsi" w:eastAsia="Trebuchet MS" w:hAnsiTheme="minorHAnsi"/>
          <w:color w:val="000000" w:themeColor="text1"/>
        </w:rPr>
        <w:t>r</w:t>
      </w:r>
      <w:proofErr w:type="gramEnd"/>
      <w:r w:rsidRPr="00BA7E14">
        <w:rPr>
          <w:rFonts w:asciiTheme="minorHAnsi" w:eastAsia="Trebuchet MS" w:hAnsiTheme="minorHAnsi"/>
          <w:color w:val="000000" w:themeColor="text1"/>
        </w:rPr>
        <w:t>.</w:t>
      </w:r>
    </w:p>
    <w:p w14:paraId="5A5BED44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13AA292A" w14:textId="77777777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>Znak sprawy: IZ.271.1.14.2023</w:t>
      </w:r>
    </w:p>
    <w:p w14:paraId="01F9F379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6CFE19CF" w14:textId="77777777" w:rsidR="00BA7E14" w:rsidRPr="00BA7E14" w:rsidRDefault="00BA7E14" w:rsidP="00BA7E14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BA7E14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BA7E14">
        <w:rPr>
          <w:rFonts w:asciiTheme="minorHAnsi" w:eastAsia="Trebuchet MS" w:hAnsiTheme="minorHAnsi"/>
          <w:color w:val="auto"/>
          <w:sz w:val="24"/>
          <w:szCs w:val="24"/>
        </w:rPr>
        <w:t xml:space="preserve"> postępowania o udzielenie zamówienia publicznego prowadzonego w trybie podstawowym bez przeprowadzenia negocjacji pn.:</w:t>
      </w:r>
      <w:r w:rsidRPr="00BA7E14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Ubezpieczenie mienia, odpowiedzialności cywilnej oraz ubezpieczenia komunikacyjne Gminy Sulejów i podległych jej jednostek organizacyjnych</w:t>
      </w:r>
    </w:p>
    <w:p w14:paraId="6B310486" w14:textId="77777777" w:rsidR="00BA7E14" w:rsidRPr="00BA7E14" w:rsidRDefault="00BA7E14" w:rsidP="00BA7E14">
      <w:pPr>
        <w:spacing w:line="360" w:lineRule="auto"/>
        <w:rPr>
          <w:rFonts w:asciiTheme="minorHAnsi" w:hAnsiTheme="minorHAnsi"/>
        </w:rPr>
      </w:pPr>
    </w:p>
    <w:p w14:paraId="52876FDB" w14:textId="77777777" w:rsidR="00BA7E14" w:rsidRP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>Działając na podstawie art. 284 ust. 2 i 6 ustawy z dnia 11 września 2019 r. Prawo zamówień publicznych w związku z wpłynięciem do Zamawiającego pytań do przedmiotowego postępowania, Zamawiający udziela następujących wyjaśnień:</w:t>
      </w:r>
    </w:p>
    <w:p w14:paraId="30DB030B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5D1098B5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1:</w:t>
      </w:r>
    </w:p>
    <w:p w14:paraId="60BF3E2E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bookmarkStart w:id="0" w:name="_Hlk82611427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Czy przedmiotem ubezpieczenia mają być objęte budynki wyłączone z eksploatacji, </w:t>
      </w:r>
      <w:bookmarkStart w:id="1" w:name="_Hlk137557422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pustostany, budynki przeznaczone do rozbiórki,</w:t>
      </w:r>
      <w:bookmarkEnd w:id="1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budynki w złym lub awaryjnym stanie technicznym?. Jeżeli tak, to prosimy o wyłączenie takiego mienia z zakresu odpowiedzialności.</w:t>
      </w:r>
    </w:p>
    <w:p w14:paraId="23C1502A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bookmarkStart w:id="2" w:name="_Hlk137558085"/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ODPOWIEDŹ:</w:t>
      </w:r>
    </w:p>
    <w:p w14:paraId="4A2D32D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informuje</w:t>
      </w:r>
      <w:bookmarkEnd w:id="2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, iż </w:t>
      </w:r>
      <w:bookmarkStart w:id="3" w:name="_Hlk137557731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budynki wyłączone z eksploatacji, pustostany</w:t>
      </w:r>
      <w:bookmarkEnd w:id="3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, budynki przeznaczone do rozbiórki, są opisane w OPZ w punkcie 5.2 w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ustępach 5.2.2 ; 5.2.3; 5.2.4 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Sekcji 2 oraz są oznaczone w załącznikach do OPZ dotyczących ubezpieczonych budynków. Zamawiający nie wyraża zgody na wyłączenie budynków z ochrony ubezpieczeniowej, za wyjątkiem budynków przeznaczonych do rozbiórki.</w:t>
      </w:r>
    </w:p>
    <w:p w14:paraId="430495A2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Zakres ubezpieczenia dla budynków wyłączonych z eksploatacji oraz pustostanów jest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określony  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treści OPZ wg ryzyk nazwanych.</w:t>
      </w:r>
    </w:p>
    <w:p w14:paraId="21ED49C9" w14:textId="77777777" w:rsidR="00BA7E14" w:rsidRPr="00BA7E14" w:rsidRDefault="00BA7E14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bookmarkEnd w:id="0"/>
    <w:p w14:paraId="2734670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2:</w:t>
      </w:r>
    </w:p>
    <w:p w14:paraId="20607A0A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Prosimy o informację czy </w:t>
      </w:r>
      <w:bookmarkStart w:id="4" w:name="_Hlk137558105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w budynkach wyłączonych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  eksploatacji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i pustostanach zostały odłączone media</w:t>
      </w:r>
      <w:bookmarkEnd w:id="4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? </w:t>
      </w:r>
    </w:p>
    <w:p w14:paraId="3036A1F5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bookmarkStart w:id="5" w:name="_Hlk137558194"/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ODPOWIEDŹ:</w:t>
      </w:r>
    </w:p>
    <w:p w14:paraId="3AF0030E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informuje</w:t>
      </w:r>
      <w:bookmarkEnd w:id="5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, iż w budynkach wyłączonych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  eksploatacji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i pustostanach zostały odłączone media.</w:t>
      </w:r>
    </w:p>
    <w:p w14:paraId="24B1FBC4" w14:textId="77777777" w:rsidR="00BA7E14" w:rsidRPr="00BA7E14" w:rsidRDefault="00BA7E14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5B14533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3:</w:t>
      </w:r>
    </w:p>
    <w:p w14:paraId="35C9239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Czy </w:t>
      </w:r>
      <w:bookmarkStart w:id="6" w:name="_Hlk137558223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przedmiotem </w:t>
      </w:r>
      <w:r w:rsidRPr="00E0516D">
        <w:rPr>
          <w:rFonts w:asciiTheme="minorHAnsi" w:eastAsia="Calibri" w:hAnsiTheme="minorHAnsi" w:cs="Times New Roman"/>
          <w:kern w:val="0"/>
          <w:lang w:eastAsia="en-US" w:bidi="ar-SA"/>
        </w:rPr>
        <w:t>ubezpieczenia są drogi</w:t>
      </w:r>
      <w:bookmarkEnd w:id="6"/>
      <w:r w:rsidRPr="00E0516D">
        <w:rPr>
          <w:rFonts w:asciiTheme="minorHAnsi" w:eastAsia="Calibri" w:hAnsiTheme="minorHAnsi" w:cs="Times New Roman"/>
          <w:kern w:val="0"/>
          <w:lang w:eastAsia="en-US" w:bidi="ar-SA"/>
        </w:rPr>
        <w:t xml:space="preserve"> i mosty od zdarzeń 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losowych? Jeżeli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tak,  to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akceptujemy ochronę ubezpieczeniową pod warunkiem spełnienia obowiązku okresowej kontroli obiektów (raz do roku)</w:t>
      </w:r>
    </w:p>
    <w:p w14:paraId="00685EE9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7" w:name="_Hlk137558531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3F0DC372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Zamawiający, informuje </w:t>
      </w:r>
      <w:bookmarkEnd w:id="7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przedmiotem ubezpieczenia są drogi</w:t>
      </w:r>
      <w:r w:rsidR="005A72D1">
        <w:rPr>
          <w:rFonts w:asciiTheme="minorHAnsi" w:eastAsia="Calibri" w:hAnsiTheme="minorHAnsi" w:cs="Times New Roman"/>
          <w:kern w:val="0"/>
          <w:lang w:eastAsia="en-US" w:bidi="ar-SA"/>
        </w:rPr>
        <w:t xml:space="preserve"> i obiekty mostowe (kładka)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. Wykaz dróg stanowi załącznik nr 47 do OPZ</w:t>
      </w:r>
      <w:r w:rsidR="005A72D1">
        <w:rPr>
          <w:rFonts w:asciiTheme="minorHAnsi" w:eastAsia="Calibri" w:hAnsiTheme="minorHAnsi" w:cs="Times New Roman"/>
          <w:kern w:val="0"/>
          <w:lang w:eastAsia="en-US" w:bidi="ar-SA"/>
        </w:rPr>
        <w:t xml:space="preserve">. </w:t>
      </w:r>
    </w:p>
    <w:p w14:paraId="0E0FCC1A" w14:textId="77777777" w:rsidR="005A72D1" w:rsidRPr="00BA7E14" w:rsidRDefault="005A72D1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0F15C19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4:</w:t>
      </w:r>
    </w:p>
    <w:p w14:paraId="50B05D8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Prosimy o potwierdzenie, że wszystkie budynki zgłoszone do ubezpieczenia i ich instalacje poddawane są regularnym przeglądom wynikającym z przepisów prawa, co potwierdzone jest każdorazowo pisemnym protokołami. W przeciwnym wypadku prosimy o wskazanie budynków niespełniających powyższego warunku wraz z określeniem przyczyny.</w:t>
      </w:r>
    </w:p>
    <w:p w14:paraId="1901BDB2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72D7167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informuje, </w:t>
      </w:r>
      <w:bookmarkStart w:id="8" w:name="_Hlk137558912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iż informacje na powyższy temat są zawarte w OPZ w punkcie 5.2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sekcji 2</w:t>
      </w:r>
      <w:bookmarkEnd w:id="8"/>
    </w:p>
    <w:p w14:paraId="408624BB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</w:p>
    <w:p w14:paraId="753BEEA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5:</w:t>
      </w:r>
    </w:p>
    <w:p w14:paraId="17404D6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Prosimy o potwierdzenie, że </w:t>
      </w:r>
      <w:bookmarkStart w:id="9" w:name="_Hlk137558802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mienie zgłoszone do ubezpieczenia jest zabezpieczone w sposób przewidziany obowiązującymi przepisami aktów prawnych w zakresie ochrony przeciwpożarowej.</w:t>
      </w:r>
      <w:bookmarkEnd w:id="9"/>
    </w:p>
    <w:p w14:paraId="18E600EC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0" w:name="_Hlk137558830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ABE206C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 </w:t>
      </w:r>
      <w:bookmarkEnd w:id="10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, 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że mienie zgłoszone do ubezpieczenia jest zabezpieczone w sposób przewidziany obowiązującymi przepisami aktów prawnych w zakresie ochrony przeciwpożarowej.</w:t>
      </w:r>
    </w:p>
    <w:p w14:paraId="7AEE9C08" w14:textId="77777777" w:rsidR="005A72D1" w:rsidRPr="00BA7E14" w:rsidRDefault="005A72D1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2EE4E61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6:</w:t>
      </w:r>
    </w:p>
    <w:p w14:paraId="1E5B5AD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Czy na chwilę obecną prowadzone są prace remontowe, budowlane, modernizacyjne w zgłaszanych do ubezpieczenia budynkach/ obiektach? Jeśli tak - prosimy o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podanie jakiego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rodzaju, adresu lokalizacji i ich wartości.</w:t>
      </w:r>
    </w:p>
    <w:p w14:paraId="31B7DDB1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1" w:name="_Hlk137558929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75C09A0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lastRenderedPageBreak/>
        <w:t xml:space="preserve">Zamawiający </w:t>
      </w:r>
      <w:bookmarkStart w:id="12" w:name="_Hlk137559097"/>
      <w:bookmarkEnd w:id="11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potwierdza, iż informacje na powyższy temat są zawarte w OPZ w punkcie 5.2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sekcji 2</w:t>
      </w:r>
      <w:bookmarkEnd w:id="12"/>
    </w:p>
    <w:p w14:paraId="78E0F5DF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6945603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7:</w:t>
      </w:r>
    </w:p>
    <w:p w14:paraId="2589606C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Prosimy o potwierdzenie, </w:t>
      </w:r>
      <w:bookmarkStart w:id="13" w:name="_Hlk137558960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że w OC organizatora imprez niepodlegających obowiązkowemu ubezpieczeniu pokazy sztucznych ogni, fajerwerków itp. oraz imprezy z wykorzystaniem materiałów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wybuchowych  i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pirotechnicznych będą objęte ochroną wyłącznie w sytuacji, gdy będą przeprowadzane przez podmioty profesjonalnie zajmujące się takimi pokazami.</w:t>
      </w:r>
    </w:p>
    <w:bookmarkEnd w:id="13"/>
    <w:p w14:paraId="2244D06D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4FC9A1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potwierdza że w OC organizatora imprez niepodlegających obowiązkowemu ubezpieczeniu pokazy sztucznych ogni, fajerwerków itp. oraz imprezy z wykorzystaniem materiałów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wybuchowych  i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pirotechnicznych </w:t>
      </w:r>
      <w:r w:rsidR="004B317A" w:rsidRPr="00BA7E14">
        <w:rPr>
          <w:rFonts w:asciiTheme="minorHAnsi" w:eastAsia="Calibri" w:hAnsiTheme="minorHAnsi" w:cs="Times New Roman"/>
          <w:kern w:val="0"/>
          <w:lang w:eastAsia="en-US" w:bidi="ar-SA"/>
        </w:rPr>
        <w:t>organizowane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wyłącznie w sytuacji, gdy będą przeprowadzane przez podmioty profesjonalnie zajmujące się takimi pokazami.</w:t>
      </w:r>
    </w:p>
    <w:p w14:paraId="29B17DC4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19328E4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8:</w:t>
      </w:r>
    </w:p>
    <w:p w14:paraId="438873C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Prosimy o informację na temat stanu dróg zarządzanych przez Zamawiającego oraz remontów dróg przeprowadzanych w okresie ostatnich 3 lat i planowanych na okres najbliższego roku. </w:t>
      </w:r>
    </w:p>
    <w:p w14:paraId="64CFB360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4" w:name="_Hlk137559111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0F21484A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14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potwierdza, iż informacje na powyższy temat są zawarte w OPZ w punkcie 5.2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sekcji 2</w:t>
      </w:r>
      <w:r w:rsidR="005A72D1">
        <w:rPr>
          <w:rFonts w:asciiTheme="minorHAnsi" w:eastAsia="Calibri" w:hAnsiTheme="minorHAnsi" w:cs="Times New Roman"/>
          <w:kern w:val="0"/>
          <w:lang w:eastAsia="en-US" w:bidi="ar-SA"/>
        </w:rPr>
        <w:t xml:space="preserve">. </w:t>
      </w:r>
    </w:p>
    <w:p w14:paraId="0ADEED44" w14:textId="77777777" w:rsidR="005A72D1" w:rsidRPr="00BA7E14" w:rsidRDefault="005A72D1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25410DE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t>Pytanie 9:</w:t>
      </w:r>
    </w:p>
    <w:p w14:paraId="4BBEA28B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Prosimy o potwierdzenie, że Zamawiający nie posiada, nie użytkuje, nie zarządza lub administruje wysypiskiem lub składowiskiem odpadów, oraz nie prowadzi działalności związanej z oczyszczaniem ścieków, sortowaniem, spalaniem, utylizowaniem, odzyskiem odpadów lub jakimkolwiek innym ich przetwarzaniem? Jeśli tak, czy spełnia wymogi art.25 ustawy o odpadach?</w:t>
      </w:r>
    </w:p>
    <w:p w14:paraId="6B6E899B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5" w:name="_Hlk137559516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0AA1FAB8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15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potwierdza, iż informacje na ten temat są zawarte w OPZ w punkcie 2.2 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ustęp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1-4 w sekcji 4.</w:t>
      </w:r>
    </w:p>
    <w:p w14:paraId="031C1E9E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</w:p>
    <w:p w14:paraId="68CF4898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b/>
          <w:bCs/>
          <w:kern w:val="0"/>
          <w:lang w:eastAsia="en-US" w:bidi="ar-SA"/>
        </w:rPr>
        <w:lastRenderedPageBreak/>
        <w:t>Pytanie 10:</w:t>
      </w:r>
    </w:p>
    <w:p w14:paraId="7320EE1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Czy w zakres ubezpieczenia wchodzi również mienie powierzone mieszkańcom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Gminy ? 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Jeśli tak,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to jakie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?</w:t>
      </w:r>
    </w:p>
    <w:p w14:paraId="515A2D3D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6" w:name="_Hlk137559729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0B864B04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16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informuje, iż mienie powierzone mieszkańcom nie wchodzi w zakres ubezpieczenie. Budynki będące własnością gminy, w których zamieszkują lub prowadzą działalność gospodarczą mieszkańcy gminy, nie traktuje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się jako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mienie im powierzone.</w:t>
      </w:r>
    </w:p>
    <w:p w14:paraId="39F8815D" w14:textId="77777777" w:rsidR="005A72D1" w:rsidRPr="00BA7E14" w:rsidRDefault="005A72D1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0D87AD5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  <w:t>Pytanie nr 11:</w:t>
      </w:r>
    </w:p>
    <w:p w14:paraId="2912CE2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color w:val="000000"/>
          <w:kern w:val="0"/>
          <w:lang w:eastAsia="pl-PL" w:bidi="ar-SA"/>
        </w:rPr>
        <w:t xml:space="preserve">Prosimy o potwierdzenie, </w:t>
      </w:r>
      <w:bookmarkStart w:id="17" w:name="_Hlk137559951"/>
      <w:r w:rsidRPr="00BA7E14">
        <w:rPr>
          <w:rFonts w:asciiTheme="minorHAnsi" w:eastAsia="Times New Roman" w:hAnsiTheme="minorHAnsi" w:cs="Calibri"/>
          <w:color w:val="000000"/>
          <w:kern w:val="0"/>
          <w:lang w:eastAsia="pl-PL" w:bidi="ar-SA"/>
        </w:rPr>
        <w:t>że linie przesyłowe napowietrzne, rurociągi naziemne i podziemne, kable i linie przesyłowe podziemne oraz inne elementy infrastruktury są wyłącznie objęte ochroną ubezpieczenia mienia w granicach lokalizacji, w której znajdują się ubezpieczone budynki, a w przypadku linii przesyłowych napowietrznych lub podziemnych oraz rurociągów wyłącznie w odległości nie większej niż 1000 metrów od ubezpieczonych budynków i budowli.</w:t>
      </w:r>
      <w:bookmarkEnd w:id="17"/>
    </w:p>
    <w:p w14:paraId="517BBAA8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8" w:name="_Hlk137559983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12B4AEFA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18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potwierdza, </w:t>
      </w:r>
      <w:r w:rsidRPr="00BA7E14">
        <w:rPr>
          <w:rFonts w:asciiTheme="minorHAnsi" w:eastAsia="Times New Roman" w:hAnsiTheme="minorHAnsi" w:cs="Calibri"/>
          <w:color w:val="000000"/>
          <w:kern w:val="0"/>
          <w:lang w:eastAsia="pl-PL" w:bidi="ar-SA"/>
        </w:rPr>
        <w:t>że linie przesyłowe napowietrzne, rurociągi naziemne i podziemne, kable i linie przesyłowe podziemne oraz inne elementy infrastruktury są wyłącznie objęte ochroną ubezpieczenia mienia w granicach lokalizacji, w której znajdują się ubezpieczone budynki, a w przypadku linii przesyłowych napowietrznych lub podziemnych oraz rurociągów wyłącznie w odległości nie większej niż 1000 metrów od ubezpieczonych budynków i budowli.</w:t>
      </w:r>
    </w:p>
    <w:p w14:paraId="38A96E88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</w:pPr>
    </w:p>
    <w:p w14:paraId="57023CB5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  <w:t>Pytanie nr 12:</w:t>
      </w:r>
    </w:p>
    <w:p w14:paraId="0BDFDBC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color w:val="000000"/>
          <w:kern w:val="0"/>
          <w:lang w:eastAsia="pl-PL" w:bidi="ar-SA"/>
        </w:rPr>
        <w:t>Prosimy o informację, czy mienie Zamawiającego zgłoszone do ubezpieczenia nie leży na terenie zagrożonym powodzią? Jeżeli tak, prosimy o podanie lokalizacji.</w:t>
      </w:r>
    </w:p>
    <w:p w14:paraId="25FF039D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19" w:name="_Hlk137560193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33A58DB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19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przesyła link do mapy zagrożenia powodziowego </w:t>
      </w:r>
      <w:hyperlink r:id="rId7" w:history="1">
        <w:r w:rsidRPr="00BA7E14">
          <w:rPr>
            <w:rStyle w:val="Hipercze"/>
            <w:rFonts w:asciiTheme="minorHAnsi" w:eastAsia="Calibri" w:hAnsiTheme="minorHAnsi" w:cs="Times New Roman"/>
            <w:kern w:val="0"/>
            <w:lang w:eastAsia="en-US" w:bidi="ar-SA"/>
          </w:rPr>
          <w:t>https://wody.isok.gov.pl/imap_kzgw/?gpmap=gpMZP</w:t>
        </w:r>
      </w:hyperlink>
    </w:p>
    <w:p w14:paraId="306F9397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437DCD0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b/>
          <w:bCs/>
          <w:color w:val="000000"/>
          <w:kern w:val="0"/>
          <w:lang w:eastAsia="pl-PL" w:bidi="ar-SA"/>
        </w:rPr>
        <w:t>Pytanie nr 13:</w:t>
      </w:r>
    </w:p>
    <w:p w14:paraId="4C2EDF08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color w:val="000000"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color w:val="000000"/>
          <w:kern w:val="0"/>
          <w:lang w:eastAsia="pl-PL" w:bidi="ar-SA"/>
        </w:rPr>
        <w:t>Czy wystąpiły szkody spowodowane powodzią od 1997r./osuwiskami?</w:t>
      </w:r>
    </w:p>
    <w:p w14:paraId="3D2F01CF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lastRenderedPageBreak/>
        <w:t>ODPOWIEDŹ:</w:t>
      </w:r>
    </w:p>
    <w:p w14:paraId="4F653C1D" w14:textId="0B8A6E28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Zamawiający,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informuje iż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dane na powyższy temat znajduje się w OPZ w puncie 5.2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ustęp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5.2.1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w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sekcji </w:t>
      </w:r>
      <w:r w:rsidR="00BE5CD2">
        <w:rPr>
          <w:rFonts w:asciiTheme="minorHAnsi" w:eastAsia="Calibri" w:hAnsiTheme="minorHAnsi" w:cs="Times New Roman"/>
          <w:kern w:val="0"/>
          <w:lang w:eastAsia="en-US" w:bidi="ar-SA"/>
        </w:rPr>
        <w:t>2</w:t>
      </w:r>
    </w:p>
    <w:p w14:paraId="79BFFD2C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kern w:val="0"/>
          <w:lang w:eastAsia="pl-PL" w:bidi="ar-SA"/>
        </w:rPr>
      </w:pPr>
    </w:p>
    <w:p w14:paraId="55607C9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Calibri"/>
          <w:b/>
          <w:bCs/>
          <w:kern w:val="0"/>
          <w:lang w:eastAsia="pl-PL" w:bidi="ar-SA"/>
        </w:rPr>
      </w:pPr>
      <w:r w:rsidRPr="00BA7E14">
        <w:rPr>
          <w:rFonts w:asciiTheme="minorHAnsi" w:eastAsia="Times New Roman" w:hAnsiTheme="minorHAnsi" w:cs="Calibri"/>
          <w:b/>
          <w:bCs/>
          <w:kern w:val="0"/>
          <w:lang w:eastAsia="pl-PL" w:bidi="ar-SA"/>
        </w:rPr>
        <w:t>Pytanie nr 14:</w:t>
      </w:r>
    </w:p>
    <w:p w14:paraId="71998825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 w:cs="Calibri"/>
        </w:rPr>
      </w:pPr>
      <w:r w:rsidRPr="00BA7E14">
        <w:rPr>
          <w:rFonts w:asciiTheme="minorHAnsi" w:hAnsiTheme="minorHAnsi" w:cs="Calibri"/>
        </w:rPr>
        <w:t>Czy Zamawiający wyraża zgodę na wyłączenie z odpowiedzialności Towarzystwa zakażenia wirusem SARS CoV-2 i chorobą COVID 19 oraz włączenie limitu za przeniesienie chorób zakaźnych do SU 100 00,00?</w:t>
      </w:r>
    </w:p>
    <w:p w14:paraId="2A08EFF9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9B89A4B" w14:textId="6C08F39A" w:rsidR="00BE5CD2" w:rsidRPr="007C4036" w:rsidRDefault="00F30D9B" w:rsidP="005A53FA">
      <w:pPr>
        <w:widowControl/>
        <w:suppressAutoHyphens w:val="0"/>
        <w:spacing w:line="360" w:lineRule="auto"/>
        <w:textAlignment w:val="auto"/>
        <w:rPr>
          <w:rFonts w:asciiTheme="minorHAnsi" w:hAnsiTheme="minorHAnsi" w:cs="Calibri"/>
        </w:rPr>
      </w:pPr>
      <w:r w:rsidRPr="007C4036">
        <w:rPr>
          <w:rFonts w:asciiTheme="minorHAnsi" w:hAnsiTheme="minorHAnsi" w:cs="Calibri"/>
        </w:rPr>
        <w:t>Zamawiający nie wyraża zgody na powyższe mo</w:t>
      </w:r>
      <w:r w:rsidR="004B317A" w:rsidRPr="007C4036">
        <w:rPr>
          <w:rFonts w:asciiTheme="minorHAnsi" w:hAnsiTheme="minorHAnsi" w:cs="Calibri"/>
        </w:rPr>
        <w:t xml:space="preserve">dyfikacje, </w:t>
      </w:r>
      <w:r w:rsidR="00BE5CD2" w:rsidRPr="007C4036">
        <w:rPr>
          <w:rFonts w:asciiTheme="minorHAnsi" w:hAnsiTheme="minorHAnsi" w:cs="Calibri"/>
        </w:rPr>
        <w:t xml:space="preserve">Zamawiający wyraża zgodę na </w:t>
      </w:r>
      <w:proofErr w:type="gramStart"/>
      <w:r w:rsidR="00BE5CD2" w:rsidRPr="007C4036">
        <w:rPr>
          <w:rFonts w:asciiTheme="minorHAnsi" w:hAnsiTheme="minorHAnsi" w:cs="Calibri"/>
        </w:rPr>
        <w:t>wprowadz</w:t>
      </w:r>
      <w:r w:rsidR="007C4036" w:rsidRPr="007C4036">
        <w:rPr>
          <w:rFonts w:asciiTheme="minorHAnsi" w:hAnsiTheme="minorHAnsi" w:cs="Calibri"/>
        </w:rPr>
        <w:t xml:space="preserve">enie  </w:t>
      </w:r>
      <w:proofErr w:type="spellStart"/>
      <w:r w:rsidR="007C4036" w:rsidRPr="007C4036">
        <w:rPr>
          <w:rFonts w:asciiTheme="minorHAnsi" w:hAnsiTheme="minorHAnsi" w:cs="Calibri"/>
        </w:rPr>
        <w:t>podlimitu</w:t>
      </w:r>
      <w:proofErr w:type="spellEnd"/>
      <w:proofErr w:type="gramEnd"/>
      <w:r w:rsidR="007C4036" w:rsidRPr="007C4036">
        <w:rPr>
          <w:rFonts w:asciiTheme="minorHAnsi" w:hAnsiTheme="minorHAnsi" w:cs="Calibri"/>
        </w:rPr>
        <w:t xml:space="preserve"> w wysokości 100.</w:t>
      </w:r>
      <w:r w:rsidR="00BE5CD2" w:rsidRPr="007C4036">
        <w:rPr>
          <w:rFonts w:asciiTheme="minorHAnsi" w:hAnsiTheme="minorHAnsi" w:cs="Calibri"/>
        </w:rPr>
        <w:t xml:space="preserve">000 </w:t>
      </w:r>
      <w:proofErr w:type="gramStart"/>
      <w:r w:rsidR="00BE5CD2" w:rsidRPr="007C4036">
        <w:rPr>
          <w:rFonts w:asciiTheme="minorHAnsi" w:hAnsiTheme="minorHAnsi" w:cs="Calibri"/>
        </w:rPr>
        <w:t>zł</w:t>
      </w:r>
      <w:proofErr w:type="gramEnd"/>
      <w:r w:rsidR="00BE5CD2" w:rsidRPr="007C4036">
        <w:rPr>
          <w:rFonts w:asciiTheme="minorHAnsi" w:hAnsiTheme="minorHAnsi" w:cs="Calibri"/>
        </w:rPr>
        <w:t xml:space="preserve"> dla zakażenia wirusem SARS CoV-2 i chorobą COV</w:t>
      </w:r>
      <w:r w:rsidR="007C4036">
        <w:rPr>
          <w:rFonts w:asciiTheme="minorHAnsi" w:hAnsiTheme="minorHAnsi" w:cs="Calibri"/>
        </w:rPr>
        <w:t xml:space="preserve">ID 19 oraz ustalenie </w:t>
      </w:r>
      <w:proofErr w:type="spellStart"/>
      <w:r w:rsidR="007C4036">
        <w:rPr>
          <w:rFonts w:asciiTheme="minorHAnsi" w:hAnsiTheme="minorHAnsi" w:cs="Calibri"/>
        </w:rPr>
        <w:t>podlimitu</w:t>
      </w:r>
      <w:proofErr w:type="spellEnd"/>
      <w:r w:rsidR="007C4036">
        <w:rPr>
          <w:rFonts w:asciiTheme="minorHAnsi" w:hAnsiTheme="minorHAnsi" w:cs="Calibri"/>
        </w:rPr>
        <w:t xml:space="preserve"> </w:t>
      </w:r>
      <w:r w:rsidR="00BE5CD2" w:rsidRPr="007C4036">
        <w:rPr>
          <w:rFonts w:asciiTheme="minorHAnsi" w:hAnsiTheme="minorHAnsi" w:cs="Calibri"/>
        </w:rPr>
        <w:t xml:space="preserve">w wysokości 1.000.000 </w:t>
      </w:r>
      <w:proofErr w:type="gramStart"/>
      <w:r w:rsidR="00BE5CD2" w:rsidRPr="007C4036">
        <w:rPr>
          <w:rFonts w:asciiTheme="minorHAnsi" w:hAnsiTheme="minorHAnsi" w:cs="Calibri"/>
        </w:rPr>
        <w:t>zł</w:t>
      </w:r>
      <w:proofErr w:type="gramEnd"/>
      <w:r w:rsidR="00BE5CD2" w:rsidRPr="007C4036">
        <w:rPr>
          <w:rFonts w:asciiTheme="minorHAnsi" w:hAnsiTheme="minorHAnsi" w:cs="Calibri"/>
        </w:rPr>
        <w:t xml:space="preserve"> dla pozostałych chorób </w:t>
      </w:r>
      <w:r w:rsidR="007C4036" w:rsidRPr="007C4036">
        <w:rPr>
          <w:rFonts w:asciiTheme="minorHAnsi" w:hAnsiTheme="minorHAnsi" w:cs="Calibri"/>
        </w:rPr>
        <w:t>zakaźnych</w:t>
      </w:r>
      <w:r w:rsidR="00BE5CD2" w:rsidRPr="007C4036">
        <w:rPr>
          <w:rFonts w:asciiTheme="minorHAnsi" w:hAnsiTheme="minorHAnsi" w:cs="Calibri"/>
        </w:rPr>
        <w:t>.</w:t>
      </w:r>
    </w:p>
    <w:p w14:paraId="33EAF91A" w14:textId="633F9251" w:rsidR="003C112C" w:rsidRPr="00BA7E14" w:rsidRDefault="004B317A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E5CD2">
        <w:rPr>
          <w:rFonts w:asciiTheme="minorHAnsi" w:eastAsia="Calibri" w:hAnsiTheme="minorHAnsi" w:cs="Times New Roman"/>
          <w:kern w:val="0"/>
          <w:lang w:eastAsia="en-US" w:bidi="ar-SA"/>
        </w:rPr>
        <w:t>Zam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awiający zmienia Tabelę nr 3</w:t>
      </w:r>
      <w:r w:rsidR="002072C6">
        <w:rPr>
          <w:rFonts w:asciiTheme="minorHAnsi" w:eastAsia="Calibri" w:hAnsiTheme="minorHAnsi" w:cs="Times New Roman"/>
          <w:kern w:val="0"/>
          <w:lang w:eastAsia="en-US" w:bidi="ar-SA"/>
        </w:rPr>
        <w:t xml:space="preserve"> w Opisie przedmiotu zamówienia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w następujący sposób: </w:t>
      </w:r>
    </w:p>
    <w:p w14:paraId="58632586" w14:textId="77777777" w:rsidR="004B317A" w:rsidRPr="005A72D1" w:rsidRDefault="004B317A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BYŁO: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9534F" w:rsidRPr="00BA7E14" w14:paraId="1F35A19B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6EA35FAB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0C9A02BC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0B679116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9534F" w:rsidRPr="00BA7E14" w14:paraId="57C989A4" w14:textId="77777777" w:rsidTr="00996A15">
        <w:tc>
          <w:tcPr>
            <w:tcW w:w="729" w:type="dxa"/>
            <w:shd w:val="clear" w:color="auto" w:fill="auto"/>
          </w:tcPr>
          <w:p w14:paraId="67857C04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lang w:eastAsia="pl-PL"/>
              </w:rPr>
              <w:t>18.</w:t>
            </w:r>
          </w:p>
        </w:tc>
        <w:tc>
          <w:tcPr>
            <w:tcW w:w="4458" w:type="dxa"/>
            <w:shd w:val="clear" w:color="auto" w:fill="auto"/>
          </w:tcPr>
          <w:p w14:paraId="06F394F3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Cs/>
                <w:lang w:eastAsia="pl-PL"/>
              </w:rPr>
              <w:t>Odpowiedzialność cywilną za przeniesienie chorób zakaźnych w tym w zakresie usług medycznych oraz w zakresie zatruć pokarmowych w żywieniu zbiorowym, prowadzenie stołówek, imprezy okolicznościowe, a także w wyniku udostępniania wody pitnej, w wyniku wywozu oraz utylizowaniu śmieci</w:t>
            </w:r>
            <w:r w:rsidRPr="00BA7E14">
              <w:rPr>
                <w:rFonts w:asciiTheme="minorHAnsi" w:eastAsia="Times New Roman" w:hAnsiTheme="minorHAnsi" w:cs="Arial"/>
                <w:lang w:eastAsia="pl-PL"/>
              </w:rPr>
              <w:t xml:space="preserve">, baseny, sale sportowe, catering, drobne </w:t>
            </w:r>
            <w:proofErr w:type="gramStart"/>
            <w:r w:rsidRPr="00BA7E14">
              <w:rPr>
                <w:rFonts w:asciiTheme="minorHAnsi" w:eastAsia="Times New Roman" w:hAnsiTheme="minorHAnsi" w:cs="Arial"/>
                <w:lang w:eastAsia="pl-PL"/>
              </w:rPr>
              <w:t>zabiegi  i</w:t>
            </w:r>
            <w:proofErr w:type="gramEnd"/>
            <w:r w:rsidRPr="00BA7E14">
              <w:rPr>
                <w:rFonts w:asciiTheme="minorHAnsi" w:eastAsia="Times New Roman" w:hAnsiTheme="minorHAnsi" w:cs="Arial"/>
                <w:lang w:eastAsia="pl-PL"/>
              </w:rPr>
              <w:t xml:space="preserve"> usługi medyczne na rzecz podopiecznych i uczniów np. podanie insuliny, opatrunki podawanie leków iniekcje, czynności pielęgnacyjne, pielęgniarskie.</w:t>
            </w:r>
          </w:p>
        </w:tc>
        <w:tc>
          <w:tcPr>
            <w:tcW w:w="4853" w:type="dxa"/>
            <w:shd w:val="clear" w:color="auto" w:fill="auto"/>
          </w:tcPr>
          <w:p w14:paraId="49A5EC8B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14:paraId="7D706829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lang w:eastAsia="pl-PL"/>
              </w:rPr>
              <w:t>Do pełnej wysokości sumy gwarancyjnej</w:t>
            </w:r>
          </w:p>
          <w:p w14:paraId="5C58DAAA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69B24945" w14:textId="77777777" w:rsidR="004B317A" w:rsidRPr="00BA7E14" w:rsidRDefault="004B317A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77B1BD18" w14:textId="77777777" w:rsidR="004B317A" w:rsidRPr="005A72D1" w:rsidRDefault="0029534F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lastRenderedPageBreak/>
        <w:t xml:space="preserve">JEST: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9534F" w:rsidRPr="00BA7E14" w14:paraId="227AA02F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78B04A89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1E285DB0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0D9EDC6B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9534F" w:rsidRPr="00BA7E14" w14:paraId="0E7EAE9A" w14:textId="77777777" w:rsidTr="00996A15">
        <w:tc>
          <w:tcPr>
            <w:tcW w:w="729" w:type="dxa"/>
            <w:shd w:val="clear" w:color="auto" w:fill="auto"/>
          </w:tcPr>
          <w:p w14:paraId="555FDE19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lang w:eastAsia="pl-PL"/>
              </w:rPr>
              <w:t>18.</w:t>
            </w:r>
          </w:p>
        </w:tc>
        <w:tc>
          <w:tcPr>
            <w:tcW w:w="4458" w:type="dxa"/>
            <w:shd w:val="clear" w:color="auto" w:fill="auto"/>
          </w:tcPr>
          <w:p w14:paraId="59D859AB" w14:textId="77777777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Cs/>
                <w:lang w:eastAsia="pl-PL"/>
              </w:rPr>
              <w:t>Odpowiedzialność cywilną za przeniesienie chorób zakaźnych w tym w zakresie usług medycznych oraz w zakresie zatruć pokarmowych w żywieniu zbiorowym, prowadzenie stołówek, imprezy okolicznościowe, a także w wyniku udostępniania wody pitnej, w wyniku wywozu oraz utylizowaniu śmieci</w:t>
            </w:r>
            <w:r w:rsidRPr="00BA7E14">
              <w:rPr>
                <w:rFonts w:asciiTheme="minorHAnsi" w:eastAsia="Times New Roman" w:hAnsiTheme="minorHAnsi" w:cs="Arial"/>
                <w:lang w:eastAsia="pl-PL"/>
              </w:rPr>
              <w:t xml:space="preserve">, baseny, sale sportowe, catering, drobne </w:t>
            </w:r>
            <w:proofErr w:type="gramStart"/>
            <w:r w:rsidRPr="00BA7E14">
              <w:rPr>
                <w:rFonts w:asciiTheme="minorHAnsi" w:eastAsia="Times New Roman" w:hAnsiTheme="minorHAnsi" w:cs="Arial"/>
                <w:lang w:eastAsia="pl-PL"/>
              </w:rPr>
              <w:t>zabiegi  i</w:t>
            </w:r>
            <w:proofErr w:type="gramEnd"/>
            <w:r w:rsidRPr="00BA7E14">
              <w:rPr>
                <w:rFonts w:asciiTheme="minorHAnsi" w:eastAsia="Times New Roman" w:hAnsiTheme="minorHAnsi" w:cs="Arial"/>
                <w:lang w:eastAsia="pl-PL"/>
              </w:rPr>
              <w:t xml:space="preserve"> usługi medyczne na rzecz podopiecznych i uczniów np. podanie insuliny, opatrunki podawanie leków iniekcje, czynności pielęgnacyjne, pielęgniarskie.</w:t>
            </w:r>
          </w:p>
        </w:tc>
        <w:tc>
          <w:tcPr>
            <w:tcW w:w="4853" w:type="dxa"/>
            <w:shd w:val="clear" w:color="auto" w:fill="auto"/>
          </w:tcPr>
          <w:p w14:paraId="7E69547C" w14:textId="77777777" w:rsidR="00BE5CD2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520344FF" w14:textId="77777777" w:rsidR="00BE5CD2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EC1409A" w14:textId="77777777" w:rsidR="00BE5CD2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5A425927" w14:textId="77777777" w:rsidR="00BE5CD2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A720DFA" w14:textId="77777777" w:rsidR="00BE5CD2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56E59B4" w14:textId="77777777" w:rsidR="00BE5CD2" w:rsidRPr="007C4036" w:rsidRDefault="00BE5CD2" w:rsidP="00BE5CD2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988E215" w14:textId="195D9ED8" w:rsidR="00BE5CD2" w:rsidRPr="007C4036" w:rsidRDefault="007C4036" w:rsidP="00BE5CD2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proofErr w:type="spellStart"/>
            <w:proofErr w:type="gramStart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>podlimit</w:t>
            </w:r>
            <w:proofErr w:type="spellEnd"/>
            <w:proofErr w:type="gramEnd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 w wysokości 100.</w:t>
            </w:r>
            <w:r w:rsidR="00BE5CD2"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000 </w:t>
            </w:r>
            <w:proofErr w:type="gramStart"/>
            <w:r w:rsidR="00BE5CD2" w:rsidRPr="007C4036">
              <w:rPr>
                <w:rFonts w:asciiTheme="minorHAnsi" w:eastAsia="Times New Roman" w:hAnsiTheme="minorHAnsi" w:cs="Arial"/>
                <w:bCs/>
                <w:lang w:eastAsia="pl-PL"/>
              </w:rPr>
              <w:t>zł</w:t>
            </w:r>
            <w:proofErr w:type="gramEnd"/>
            <w:r w:rsidR="00BE5CD2"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 dla zakażenia wirusem SARS CoV-2 i chorobą COVID 19</w:t>
            </w:r>
          </w:p>
          <w:p w14:paraId="420AAACD" w14:textId="77777777" w:rsidR="00BE5CD2" w:rsidRPr="007C4036" w:rsidRDefault="00BE5CD2" w:rsidP="00BE5CD2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14:paraId="70511277" w14:textId="1200C177" w:rsidR="00BE5CD2" w:rsidRPr="007C4036" w:rsidRDefault="00BE5CD2" w:rsidP="00BE5CD2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proofErr w:type="gramStart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>oraz</w:t>
            </w:r>
            <w:proofErr w:type="gramEnd"/>
          </w:p>
          <w:p w14:paraId="0246698E" w14:textId="77777777" w:rsidR="00BE5CD2" w:rsidRPr="007C4036" w:rsidRDefault="00BE5CD2" w:rsidP="00BE5CD2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14:paraId="7C1CC42C" w14:textId="01EEA9C7" w:rsidR="00BE5CD2" w:rsidRPr="007C4036" w:rsidRDefault="00BE5CD2" w:rsidP="00BE5CD2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proofErr w:type="spellStart"/>
            <w:proofErr w:type="gramStart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>podlimit</w:t>
            </w:r>
            <w:proofErr w:type="spellEnd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  w</w:t>
            </w:r>
            <w:proofErr w:type="gramEnd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 wysokości 1.000.000 </w:t>
            </w:r>
            <w:proofErr w:type="gramStart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>zł</w:t>
            </w:r>
            <w:proofErr w:type="gramEnd"/>
            <w:r w:rsidRPr="007C4036">
              <w:rPr>
                <w:rFonts w:asciiTheme="minorHAnsi" w:eastAsia="Times New Roman" w:hAnsiTheme="minorHAnsi" w:cs="Arial"/>
                <w:bCs/>
                <w:lang w:eastAsia="pl-PL"/>
              </w:rPr>
              <w:t xml:space="preserve"> dla pozostałych chorób zakaźnych.</w:t>
            </w:r>
          </w:p>
          <w:p w14:paraId="5D57DB23" w14:textId="39D6AFA3" w:rsidR="0029534F" w:rsidRPr="00BA7E14" w:rsidRDefault="0029534F" w:rsidP="00BA7E14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2CFCF81A" w14:textId="77777777" w:rsidR="0029534F" w:rsidRPr="00BA7E14" w:rsidRDefault="0029534F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7FC6D31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 w:cs="Calibri"/>
          <w:b/>
          <w:bCs/>
        </w:rPr>
      </w:pPr>
      <w:r w:rsidRPr="00BA7E14">
        <w:rPr>
          <w:rFonts w:asciiTheme="minorHAnsi" w:hAnsiTheme="minorHAnsi" w:cs="Calibri"/>
          <w:b/>
          <w:bCs/>
        </w:rPr>
        <w:t>Pytanie 15:</w:t>
      </w:r>
    </w:p>
    <w:p w14:paraId="099CE47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 w:cs="Calibri"/>
        </w:rPr>
      </w:pPr>
      <w:r w:rsidRPr="00BA7E14">
        <w:rPr>
          <w:rFonts w:asciiTheme="minorHAnsi" w:hAnsiTheme="minorHAnsi" w:cs="Calibri"/>
        </w:rPr>
        <w:t xml:space="preserve">Czy </w:t>
      </w:r>
      <w:bookmarkStart w:id="20" w:name="_Hlk137560462"/>
      <w:r w:rsidRPr="00BA7E14">
        <w:rPr>
          <w:rFonts w:asciiTheme="minorHAnsi" w:hAnsiTheme="minorHAnsi" w:cs="Calibri"/>
        </w:rPr>
        <w:t>zgodnie z wiedzą Ubezpieczającego/Zamawiającego zaistniały zdarzenia, których skutkiem mogą być roszczenia zgłoszenia wobec Ubezpieczającego/Zamawiającego z tytułu odpowiedzialności cywilnej, w szczególności czy w okresie ostatnich lat wystąpiły zdarzenia mogące skutkować wypłatą odszkodowania związanego z decyzjami administracyjnymi</w:t>
      </w:r>
      <w:bookmarkEnd w:id="20"/>
      <w:r w:rsidRPr="00BA7E14">
        <w:rPr>
          <w:rFonts w:asciiTheme="minorHAnsi" w:hAnsiTheme="minorHAnsi" w:cs="Calibri"/>
        </w:rPr>
        <w:t>?</w:t>
      </w:r>
    </w:p>
    <w:p w14:paraId="62F45076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21" w:name="_Hlk137560585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51BFAC6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bookmarkEnd w:id="21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potwierdza iż </w:t>
      </w:r>
      <w:r w:rsidRPr="00BA7E14">
        <w:rPr>
          <w:rFonts w:asciiTheme="minorHAnsi" w:hAnsiTheme="minorHAnsi" w:cs="Calibri"/>
        </w:rPr>
        <w:t xml:space="preserve">zgodnie z wiedzą </w:t>
      </w:r>
      <w:proofErr w:type="gramStart"/>
      <w:r w:rsidRPr="00BA7E14">
        <w:rPr>
          <w:rFonts w:asciiTheme="minorHAnsi" w:hAnsiTheme="minorHAnsi" w:cs="Calibri"/>
        </w:rPr>
        <w:t>Zamawiającego  nie</w:t>
      </w:r>
      <w:proofErr w:type="gramEnd"/>
      <w:r w:rsidRPr="00BA7E14">
        <w:rPr>
          <w:rFonts w:asciiTheme="minorHAnsi" w:hAnsiTheme="minorHAnsi" w:cs="Calibri"/>
        </w:rPr>
        <w:t xml:space="preserve"> zaistniały zdarzenia, których skutkiem mogą być roszczenia zgłoszenia wobec Zamawiającego z tytułu odpowiedzialności cywilnej, w szczególności w okresie ostatnich lat  nie wystąpiły zdarzenia mogące skutkować wypłatą odszkodowania związanego z decyzjami administracyjnymi.</w:t>
      </w:r>
    </w:p>
    <w:p w14:paraId="4146276A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 w:cs="Calibri"/>
        </w:rPr>
      </w:pPr>
    </w:p>
    <w:p w14:paraId="3B62DD3B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16:</w:t>
      </w:r>
    </w:p>
    <w:p w14:paraId="5ACE047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włączenie limitu w zakresie OC zarządcy dróg do SU 1 000 000,00?</w:t>
      </w:r>
    </w:p>
    <w:p w14:paraId="2C8E0F84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63AEA82B" w14:textId="7142622A" w:rsidR="002F49CC" w:rsidRPr="00BA7E14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2F49CC">
        <w:rPr>
          <w:rFonts w:asciiTheme="minorHAnsi" w:eastAsia="Calibri" w:hAnsiTheme="minorHAnsi" w:cs="Times New Roman"/>
          <w:kern w:val="0"/>
          <w:lang w:eastAsia="en-US" w:bidi="ar-SA"/>
        </w:rPr>
        <w:t>Zamawiający wyraża zgodę</w:t>
      </w:r>
      <w:r w:rsidR="00F30D9B" w:rsidRPr="002F49CC">
        <w:rPr>
          <w:rFonts w:asciiTheme="minorHAnsi" w:eastAsia="Calibri" w:hAnsiTheme="minorHAnsi" w:cs="Times New Roman"/>
          <w:kern w:val="0"/>
          <w:lang w:eastAsia="en-US" w:bidi="ar-SA"/>
        </w:rPr>
        <w:t xml:space="preserve"> na </w:t>
      </w:r>
      <w:r w:rsidR="00F30D9B" w:rsidRPr="00BA7E14">
        <w:rPr>
          <w:rFonts w:asciiTheme="minorHAnsi" w:eastAsia="Calibri" w:hAnsiTheme="minorHAnsi" w:cs="Times New Roman"/>
          <w:kern w:val="0"/>
          <w:lang w:eastAsia="en-US" w:bidi="ar-SA"/>
        </w:rPr>
        <w:t>modyfikację</w:t>
      </w:r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. </w:t>
      </w:r>
      <w:r w:rsidRPr="00BE5CD2">
        <w:rPr>
          <w:rFonts w:asciiTheme="minorHAnsi" w:eastAsia="Calibri" w:hAnsiTheme="minorHAnsi" w:cs="Times New Roman"/>
          <w:kern w:val="0"/>
          <w:lang w:eastAsia="en-US" w:bidi="ar-SA"/>
        </w:rPr>
        <w:t>Zam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awiający zmienia Tabelę nr 3 </w:t>
      </w:r>
      <w:r w:rsidR="002072C6">
        <w:rPr>
          <w:rFonts w:asciiTheme="minorHAnsi" w:eastAsia="Calibri" w:hAnsiTheme="minorHAnsi" w:cs="Times New Roman"/>
          <w:kern w:val="0"/>
          <w:lang w:eastAsia="en-US" w:bidi="ar-SA"/>
        </w:rPr>
        <w:t>w Opisie przedmiotu zamówienia</w:t>
      </w:r>
      <w:r w:rsidR="002072C6"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w następujący sposób: </w:t>
      </w:r>
    </w:p>
    <w:p w14:paraId="3E765675" w14:textId="77777777" w:rsidR="002F49CC" w:rsidRPr="005A72D1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BYŁO: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F49CC" w:rsidRPr="00BA7E14" w14:paraId="7D6492CA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5CDFA25D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0A64BE27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55DF9504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F49CC" w:rsidRPr="00687CEE" w14:paraId="23F721C8" w14:textId="77777777" w:rsidTr="00996A15">
        <w:tc>
          <w:tcPr>
            <w:tcW w:w="729" w:type="dxa"/>
            <w:shd w:val="clear" w:color="auto" w:fill="auto"/>
          </w:tcPr>
          <w:p w14:paraId="16E6E333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17</w:t>
            </w:r>
          </w:p>
        </w:tc>
        <w:tc>
          <w:tcPr>
            <w:tcW w:w="4458" w:type="dxa"/>
            <w:shd w:val="clear" w:color="auto" w:fill="auto"/>
          </w:tcPr>
          <w:p w14:paraId="32A6D809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bCs/>
                <w:lang w:eastAsia="pl-PL"/>
              </w:rPr>
              <w:t>Odpowiedzialność cywilną w związku z zarządzaniem i administrowaniem drogami publicznymi</w:t>
            </w:r>
          </w:p>
        </w:tc>
        <w:tc>
          <w:tcPr>
            <w:tcW w:w="4853" w:type="dxa"/>
            <w:shd w:val="clear" w:color="auto" w:fill="auto"/>
          </w:tcPr>
          <w:p w14:paraId="45BAA274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Do pełnej wysokości sumy gwarancyjnej</w:t>
            </w:r>
          </w:p>
        </w:tc>
      </w:tr>
    </w:tbl>
    <w:p w14:paraId="60F5FCF7" w14:textId="3D36357C" w:rsidR="003C112C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5AD7CB86" w14:textId="73A44E61" w:rsidR="002F49CC" w:rsidRDefault="002F49C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JEST: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F49CC" w:rsidRPr="00BA7E14" w14:paraId="1B2A7045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76D45575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4ADF5AF2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75B0D00D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F49CC" w:rsidRPr="00687CEE" w14:paraId="08FDB2B7" w14:textId="77777777" w:rsidTr="00996A15">
        <w:tc>
          <w:tcPr>
            <w:tcW w:w="729" w:type="dxa"/>
            <w:shd w:val="clear" w:color="auto" w:fill="auto"/>
          </w:tcPr>
          <w:p w14:paraId="4621D01F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17</w:t>
            </w:r>
          </w:p>
        </w:tc>
        <w:tc>
          <w:tcPr>
            <w:tcW w:w="4458" w:type="dxa"/>
            <w:shd w:val="clear" w:color="auto" w:fill="auto"/>
          </w:tcPr>
          <w:p w14:paraId="1A3A12ED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bCs/>
                <w:lang w:eastAsia="pl-PL"/>
              </w:rPr>
              <w:t>Odpowiedzialność cywilną w związku z zarządzaniem i administrowaniem drogami publicznymi</w:t>
            </w:r>
          </w:p>
        </w:tc>
        <w:tc>
          <w:tcPr>
            <w:tcW w:w="4853" w:type="dxa"/>
            <w:shd w:val="clear" w:color="auto" w:fill="auto"/>
          </w:tcPr>
          <w:p w14:paraId="40F4C386" w14:textId="123E5C4E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Arial"/>
                <w:lang w:eastAsia="pl-PL"/>
              </w:rPr>
              <w:t xml:space="preserve"> 1.000.000 </w:t>
            </w:r>
            <w:proofErr w:type="gramStart"/>
            <w:r>
              <w:rPr>
                <w:rFonts w:ascii="Calibri" w:eastAsia="Times New Roman" w:hAnsi="Calibri" w:cs="Arial"/>
                <w:lang w:eastAsia="pl-PL"/>
              </w:rPr>
              <w:t>zł</w:t>
            </w:r>
            <w:proofErr w:type="gramEnd"/>
          </w:p>
        </w:tc>
      </w:tr>
    </w:tbl>
    <w:p w14:paraId="23A7B3AA" w14:textId="77777777" w:rsidR="002F49CC" w:rsidRPr="00BA7E14" w:rsidRDefault="002F49C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23623608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  <w:b/>
          <w:bCs/>
        </w:rPr>
        <w:t>Pytanie 17</w:t>
      </w:r>
      <w:r w:rsidRPr="00BA7E14">
        <w:rPr>
          <w:rFonts w:asciiTheme="minorHAnsi" w:hAnsiTheme="minorHAnsi"/>
        </w:rPr>
        <w:t>:</w:t>
      </w:r>
    </w:p>
    <w:p w14:paraId="09BF9B17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Ryzyko huraganu akceptujemy w następującym brzmieniu: huragan, to zjawisko silnego wiatru, w którym średnia prędkość wynosi powyżej 33m/s. Proszę o potwierdzenie akceptacji definicji.</w:t>
      </w:r>
    </w:p>
    <w:p w14:paraId="16AD6E17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16652CB1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Zamawiający, </w:t>
      </w:r>
      <w:r w:rsidR="005A72D1">
        <w:rPr>
          <w:rFonts w:asciiTheme="minorHAnsi" w:eastAsia="Calibri" w:hAnsiTheme="minorHAnsi" w:cs="Times New Roman"/>
          <w:kern w:val="0"/>
          <w:lang w:eastAsia="en-US" w:bidi="ar-SA"/>
        </w:rPr>
        <w:t>potwierdza akceptację powyższej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definicji.</w:t>
      </w:r>
    </w:p>
    <w:p w14:paraId="42704EF4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</w:p>
    <w:p w14:paraId="6991B98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18:</w:t>
      </w:r>
    </w:p>
    <w:p w14:paraId="1686AC63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wyłączenie z odpowiedzialności działalności związanej z dystrybucją węgla?</w:t>
      </w:r>
    </w:p>
    <w:p w14:paraId="4790049E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7B0DF324" w14:textId="5DD9C07C" w:rsidR="003C112C" w:rsidRPr="002F49CC" w:rsidRDefault="002F49CC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2F49CC">
        <w:rPr>
          <w:rFonts w:asciiTheme="minorHAnsi" w:eastAsia="Calibri" w:hAnsiTheme="minorHAnsi" w:cs="Times New Roman"/>
          <w:kern w:val="0"/>
          <w:lang w:eastAsia="en-US" w:bidi="ar-SA"/>
        </w:rPr>
        <w:t>Zamawiający wyraża zgodę</w:t>
      </w:r>
      <w:r w:rsidR="00F30D9B" w:rsidRPr="002F49CC">
        <w:rPr>
          <w:rFonts w:asciiTheme="minorHAnsi" w:eastAsia="Calibri" w:hAnsiTheme="minorHAnsi" w:cs="Times New Roman"/>
          <w:kern w:val="0"/>
          <w:lang w:eastAsia="en-US" w:bidi="ar-SA"/>
        </w:rPr>
        <w:t xml:space="preserve"> na modyfikację.</w:t>
      </w:r>
    </w:p>
    <w:p w14:paraId="6135B2CC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64192CBA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19:</w:t>
      </w:r>
    </w:p>
    <w:p w14:paraId="34D5B5A3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wyłączenie z odpowiedzialności szkód powstałych w skutek oddziaływania warunków atmosferycznych na mienie? Wyłączenie dotyczy klauzuli mienia składowanego na wolnym powietrzu.</w:t>
      </w:r>
    </w:p>
    <w:p w14:paraId="05A5EE6F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9B8BEF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nie wyraża zgody na modyfikację, w przypadku przechowywania mienia poza budynkami zgodnie z zaleceniami producenta.</w:t>
      </w:r>
    </w:p>
    <w:p w14:paraId="4F83BF42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</w:p>
    <w:p w14:paraId="0C4D2E88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20:</w:t>
      </w:r>
    </w:p>
    <w:p w14:paraId="07FECBE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wyłączenie z odpowiedzialności ryzyka kradzieży dla mienia poza budynkami?</w:t>
      </w:r>
    </w:p>
    <w:p w14:paraId="54E24FF6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09227CCB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nie wyraża zgody na modyfikację, w </w:t>
      </w:r>
      <w:proofErr w:type="gramStart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przypadku gdy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mienie przechowywane pod gołym niebem będzie zabezpieczone zgodnie z postanowieniami OWU.</w:t>
      </w:r>
    </w:p>
    <w:p w14:paraId="0B1A24DB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</w:p>
    <w:p w14:paraId="0504A66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21:</w:t>
      </w:r>
    </w:p>
    <w:p w14:paraId="1E6F68EC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wyłączenie z odpowiedzialności ryzyka NNW w klauzuli drobnych szkód?</w:t>
      </w:r>
    </w:p>
    <w:p w14:paraId="3318FA7B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</w:rPr>
      </w:pPr>
      <w:r w:rsidRPr="005A72D1">
        <w:rPr>
          <w:rFonts w:asciiTheme="minorHAnsi" w:hAnsiTheme="minorHAnsi"/>
          <w:b/>
        </w:rPr>
        <w:t>ODPOWIEDŹ:</w:t>
      </w:r>
    </w:p>
    <w:p w14:paraId="604E04DE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 xml:space="preserve">Zamawiający </w:t>
      </w:r>
      <w:r w:rsidR="00942096" w:rsidRPr="00BA7E14">
        <w:rPr>
          <w:rFonts w:asciiTheme="minorHAnsi" w:hAnsiTheme="minorHAnsi"/>
        </w:rPr>
        <w:t xml:space="preserve">informuje, że w ubezpieczeniach NNW nie występuje klauzula drobnych szkód, natomiast opisana przez Zamawiającego Klauzula likwidacji drobnych szkód nie obejmuje ryzyka NNW. </w:t>
      </w:r>
    </w:p>
    <w:p w14:paraId="2C1D9DBA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0738C3B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22:</w:t>
      </w:r>
    </w:p>
    <w:p w14:paraId="27B7E59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wprowadzenie limitu dla przepięć do SU 500 000,00?</w:t>
      </w:r>
    </w:p>
    <w:p w14:paraId="54F0BE75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bookmarkStart w:id="22" w:name="_Hlk137561187"/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32C76319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nie wyraża zgody na modyfikację.</w:t>
      </w:r>
    </w:p>
    <w:bookmarkEnd w:id="22"/>
    <w:p w14:paraId="263192B2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</w:p>
    <w:p w14:paraId="56D57D9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23:</w:t>
      </w:r>
    </w:p>
    <w:p w14:paraId="5741172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wprowadzenie limitu dotyczącego klauzuli katastrofy budowlanej do SU 1 000 000,00?</w:t>
      </w:r>
    </w:p>
    <w:p w14:paraId="772102B5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4871E30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nie wyraża zgody na modyfikację.</w:t>
      </w:r>
    </w:p>
    <w:p w14:paraId="4B359C0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24:</w:t>
      </w:r>
    </w:p>
    <w:p w14:paraId="62AECDEB" w14:textId="551BB6D8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 xml:space="preserve">Czy Zamawiający wyraża zgodę na wprowadzenie limitu na czyste straty finansowe do </w:t>
      </w:r>
      <w:r w:rsidR="002F49CC">
        <w:rPr>
          <w:rFonts w:asciiTheme="minorHAnsi" w:hAnsiTheme="minorHAnsi"/>
        </w:rPr>
        <w:br/>
        <w:t>50 0</w:t>
      </w:r>
      <w:r w:rsidRPr="00BA7E14">
        <w:rPr>
          <w:rFonts w:asciiTheme="minorHAnsi" w:hAnsiTheme="minorHAnsi"/>
        </w:rPr>
        <w:t>00,00?</w:t>
      </w:r>
    </w:p>
    <w:p w14:paraId="671E9E5D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3907F2E1" w14:textId="1ABCD7D3" w:rsidR="002F49CC" w:rsidRPr="00BA7E14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>
        <w:rPr>
          <w:rFonts w:asciiTheme="minorHAnsi" w:eastAsia="Calibri" w:hAnsiTheme="minorHAnsi" w:cs="Times New Roman"/>
          <w:kern w:val="0"/>
          <w:lang w:eastAsia="en-US" w:bidi="ar-SA"/>
        </w:rPr>
        <w:t>Zamawiający wyraża zgodę</w:t>
      </w:r>
      <w:r w:rsidR="00F30D9B" w:rsidRPr="002F49CC">
        <w:rPr>
          <w:rFonts w:asciiTheme="minorHAnsi" w:eastAsia="Calibri" w:hAnsiTheme="minorHAnsi" w:cs="Times New Roman"/>
          <w:kern w:val="0"/>
          <w:lang w:eastAsia="en-US" w:bidi="ar-SA"/>
        </w:rPr>
        <w:t xml:space="preserve"> na modyfikację.</w:t>
      </w:r>
      <w:r w:rsidR="00A52D4B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Pr="00BE5CD2">
        <w:rPr>
          <w:rFonts w:asciiTheme="minorHAnsi" w:eastAsia="Calibri" w:hAnsiTheme="minorHAnsi" w:cs="Times New Roman"/>
          <w:kern w:val="0"/>
          <w:lang w:eastAsia="en-US" w:bidi="ar-SA"/>
        </w:rPr>
        <w:t>Zam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awiający zmienia Tabelę nr 3 </w:t>
      </w:r>
      <w:r w:rsidR="002072C6">
        <w:rPr>
          <w:rFonts w:asciiTheme="minorHAnsi" w:eastAsia="Calibri" w:hAnsiTheme="minorHAnsi" w:cs="Times New Roman"/>
          <w:kern w:val="0"/>
          <w:lang w:eastAsia="en-US" w:bidi="ar-SA"/>
        </w:rPr>
        <w:t>w Opisie przedmiotu zamówienia</w:t>
      </w:r>
      <w:r w:rsidR="002072C6"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bookmarkStart w:id="23" w:name="_GoBack"/>
      <w:bookmarkEnd w:id="23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w następujący sposób: </w:t>
      </w:r>
    </w:p>
    <w:p w14:paraId="00FD74FD" w14:textId="77777777" w:rsidR="002F49CC" w:rsidRPr="005A72D1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 xml:space="preserve">BYŁO: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F49CC" w:rsidRPr="00BA7E14" w14:paraId="42EDF23E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167DB9D2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704E71B2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0C6CBF27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F49CC" w:rsidRPr="00687CEE" w14:paraId="40BFC0D4" w14:textId="77777777" w:rsidTr="00996A15">
        <w:tc>
          <w:tcPr>
            <w:tcW w:w="729" w:type="dxa"/>
            <w:shd w:val="clear" w:color="auto" w:fill="auto"/>
          </w:tcPr>
          <w:p w14:paraId="6ACEFDA6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bottom"/>
          </w:tcPr>
          <w:p w14:paraId="21E5A94A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687CEE">
              <w:rPr>
                <w:rFonts w:ascii="Calibri" w:eastAsia="Times New Roman" w:hAnsi="Calibri" w:cs="Arial"/>
                <w:lang w:eastAsia="pl-PL"/>
              </w:rPr>
              <w:t>szkody</w:t>
            </w:r>
            <w:proofErr w:type="gramEnd"/>
            <w:r w:rsidRPr="00687CEE">
              <w:rPr>
                <w:rFonts w:ascii="Calibri" w:eastAsia="Times New Roman" w:hAnsi="Calibri" w:cs="Arial"/>
                <w:lang w:eastAsia="pl-PL"/>
              </w:rPr>
              <w:t xml:space="preserve"> mające postać czystej straty finansowej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29C4996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100 000,00 zł</w:t>
            </w:r>
            <w:r w:rsidRPr="00687CEE">
              <w:rPr>
                <w:rFonts w:ascii="Calibri" w:eastAsia="Times New Roman" w:hAnsi="Calibri" w:cs="Arial"/>
                <w:bCs/>
                <w:lang w:eastAsia="pl-PL"/>
              </w:rPr>
              <w:t xml:space="preserve"> na jedno i na wszystkie zdarzenia</w:t>
            </w:r>
          </w:p>
        </w:tc>
      </w:tr>
    </w:tbl>
    <w:p w14:paraId="3B359B45" w14:textId="77777777" w:rsidR="002F49CC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7C3450D3" w14:textId="6D47A152" w:rsidR="002F49CC" w:rsidRPr="002F49CC" w:rsidRDefault="002F49CC" w:rsidP="002F49CC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</w:rPr>
      </w:pPr>
      <w:r w:rsidRPr="002F49CC">
        <w:rPr>
          <w:rFonts w:asciiTheme="minorHAnsi" w:hAnsiTheme="minorHAnsi"/>
          <w:b/>
        </w:rPr>
        <w:t xml:space="preserve">JEST: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458"/>
        <w:gridCol w:w="4853"/>
      </w:tblGrid>
      <w:tr w:rsidR="002F49CC" w:rsidRPr="00BA7E14" w14:paraId="669561ED" w14:textId="77777777" w:rsidTr="00996A15">
        <w:trPr>
          <w:tblHeader/>
        </w:trPr>
        <w:tc>
          <w:tcPr>
            <w:tcW w:w="729" w:type="dxa"/>
            <w:shd w:val="clear" w:color="auto" w:fill="auto"/>
          </w:tcPr>
          <w:p w14:paraId="015B9B25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lang w:eastAsia="pl-PL"/>
              </w:rPr>
              <w:t>II</w:t>
            </w:r>
          </w:p>
        </w:tc>
        <w:tc>
          <w:tcPr>
            <w:tcW w:w="4458" w:type="dxa"/>
            <w:shd w:val="clear" w:color="auto" w:fill="auto"/>
          </w:tcPr>
          <w:p w14:paraId="325B9DA7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ROZSZERZENIE ODPOWIEDZIALNOŚCI w szczególności o: </w:t>
            </w:r>
          </w:p>
        </w:tc>
        <w:tc>
          <w:tcPr>
            <w:tcW w:w="4853" w:type="dxa"/>
            <w:shd w:val="clear" w:color="auto" w:fill="auto"/>
          </w:tcPr>
          <w:p w14:paraId="7FBBE6E2" w14:textId="77777777" w:rsidR="002F49CC" w:rsidRPr="00BA7E14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BA7E14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LIMIT ODPOWIEDZIALNOŚCI</w:t>
            </w:r>
          </w:p>
        </w:tc>
      </w:tr>
      <w:tr w:rsidR="002F49CC" w:rsidRPr="00687CEE" w14:paraId="2E931014" w14:textId="77777777" w:rsidTr="00996A15">
        <w:tc>
          <w:tcPr>
            <w:tcW w:w="729" w:type="dxa"/>
            <w:shd w:val="clear" w:color="auto" w:fill="auto"/>
          </w:tcPr>
          <w:p w14:paraId="0BDAA009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687CEE">
              <w:rPr>
                <w:rFonts w:ascii="Calibri" w:eastAsia="Times New Roman" w:hAnsi="Calibri" w:cs="Arial"/>
                <w:lang w:eastAsia="pl-PL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bottom"/>
          </w:tcPr>
          <w:p w14:paraId="5D3A3210" w14:textId="77777777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687CEE">
              <w:rPr>
                <w:rFonts w:ascii="Calibri" w:eastAsia="Times New Roman" w:hAnsi="Calibri" w:cs="Arial"/>
                <w:lang w:eastAsia="pl-PL"/>
              </w:rPr>
              <w:t>szkody</w:t>
            </w:r>
            <w:proofErr w:type="gramEnd"/>
            <w:r w:rsidRPr="00687CEE">
              <w:rPr>
                <w:rFonts w:ascii="Calibri" w:eastAsia="Times New Roman" w:hAnsi="Calibri" w:cs="Arial"/>
                <w:lang w:eastAsia="pl-PL"/>
              </w:rPr>
              <w:t xml:space="preserve"> mające postać czystej straty finansowej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C9F83E1" w14:textId="6242342F" w:rsidR="002F49CC" w:rsidRPr="00687CEE" w:rsidRDefault="002F49CC" w:rsidP="00996A15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Pr="00687CEE">
              <w:rPr>
                <w:rFonts w:ascii="Calibri" w:eastAsia="Times New Roman" w:hAnsi="Calibri" w:cs="Arial"/>
                <w:lang w:eastAsia="pl-PL"/>
              </w:rPr>
              <w:t>0 000,00 zł</w:t>
            </w:r>
            <w:r w:rsidRPr="00687CEE">
              <w:rPr>
                <w:rFonts w:ascii="Calibri" w:eastAsia="Times New Roman" w:hAnsi="Calibri" w:cs="Arial"/>
                <w:bCs/>
                <w:lang w:eastAsia="pl-PL"/>
              </w:rPr>
              <w:t xml:space="preserve"> na jedno i na wszystkie zdarzenia</w:t>
            </w:r>
          </w:p>
        </w:tc>
      </w:tr>
    </w:tbl>
    <w:p w14:paraId="652033DC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1F72653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25:</w:t>
      </w:r>
    </w:p>
    <w:p w14:paraId="02A12D0C" w14:textId="77777777" w:rsidR="003C112C" w:rsidRPr="00BE5CD2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 xml:space="preserve">Czy Zamawiający wyraża zgodę </w:t>
      </w:r>
      <w:bookmarkStart w:id="24" w:name="_Hlk137561993"/>
      <w:r w:rsidRPr="00BA7E14">
        <w:rPr>
          <w:rFonts w:asciiTheme="minorHAnsi" w:hAnsiTheme="minorHAnsi"/>
        </w:rPr>
        <w:t xml:space="preserve">na wyłączenie z odpowiedzialności szkód powstałych z winy umyślnej (także nie reprezentantów) w </w:t>
      </w:r>
      <w:r w:rsidRPr="00BE5CD2">
        <w:rPr>
          <w:rFonts w:asciiTheme="minorHAnsi" w:hAnsiTheme="minorHAnsi"/>
        </w:rPr>
        <w:t>ubezpieczeniu OC z tytułu władztwa publicznego, czystych strat finansowych, szkód środowiskowych, przeniesienia chorób zakaźnych, wyrządzonych przez OSP oraz OC podwykonawcy</w:t>
      </w:r>
      <w:bookmarkEnd w:id="24"/>
      <w:r w:rsidRPr="00BE5CD2">
        <w:rPr>
          <w:rFonts w:asciiTheme="minorHAnsi" w:hAnsiTheme="minorHAnsi"/>
        </w:rPr>
        <w:t>?</w:t>
      </w:r>
    </w:p>
    <w:p w14:paraId="7C49DED3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7FBD391D" w14:textId="4BDD68C3" w:rsidR="002F49C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2F49CC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wyraża zgodę </w:t>
      </w:r>
      <w:r w:rsidRPr="002F49CC">
        <w:rPr>
          <w:rFonts w:asciiTheme="minorHAnsi" w:hAnsiTheme="minorHAnsi"/>
        </w:rPr>
        <w:t xml:space="preserve">na </w:t>
      </w:r>
      <w:r w:rsidR="00BE5CD2" w:rsidRPr="002F49CC">
        <w:rPr>
          <w:rFonts w:asciiTheme="minorHAnsi" w:hAnsiTheme="minorHAnsi"/>
        </w:rPr>
        <w:t>modyfikację.</w:t>
      </w:r>
      <w:r w:rsidR="002F49CC">
        <w:rPr>
          <w:rFonts w:asciiTheme="minorHAnsi" w:hAnsiTheme="minorHAnsi"/>
        </w:rPr>
        <w:t xml:space="preserve"> Zamawiający zmienia zapisy </w:t>
      </w:r>
      <w:r w:rsidR="00A52D4B">
        <w:rPr>
          <w:rFonts w:asciiTheme="minorHAnsi" w:hAnsiTheme="minorHAnsi"/>
        </w:rPr>
        <w:t xml:space="preserve">Sekcji 4 punkt 5.2 </w:t>
      </w:r>
      <w:proofErr w:type="gramStart"/>
      <w:r w:rsidR="00A52D4B">
        <w:rPr>
          <w:rFonts w:asciiTheme="minorHAnsi" w:hAnsiTheme="minorHAnsi"/>
        </w:rPr>
        <w:t>ust</w:t>
      </w:r>
      <w:proofErr w:type="gramEnd"/>
      <w:r w:rsidR="00A52D4B">
        <w:rPr>
          <w:rFonts w:asciiTheme="minorHAnsi" w:hAnsiTheme="minorHAnsi"/>
        </w:rPr>
        <w:t>. 13</w:t>
      </w:r>
    </w:p>
    <w:p w14:paraId="0760F21A" w14:textId="7D14EA62" w:rsidR="002F49CC" w:rsidRPr="00A52D4B" w:rsidRDefault="002F49C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</w:rPr>
      </w:pPr>
      <w:r w:rsidRPr="00A52D4B">
        <w:rPr>
          <w:rFonts w:asciiTheme="minorHAnsi" w:hAnsiTheme="minorHAnsi"/>
          <w:b/>
        </w:rPr>
        <w:t>BYŁO:</w:t>
      </w:r>
    </w:p>
    <w:p w14:paraId="2D3490A2" w14:textId="3427FCAB" w:rsidR="002F49CC" w:rsidRPr="002F49CC" w:rsidRDefault="002F49C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2F49CC">
        <w:rPr>
          <w:rFonts w:asciiTheme="minorHAnsi" w:hAnsiTheme="minorHAnsi"/>
        </w:rPr>
        <w:t>13.</w:t>
      </w:r>
      <w:r w:rsidRPr="002F49CC">
        <w:rPr>
          <w:rFonts w:asciiTheme="minorHAnsi" w:hAnsiTheme="minorHAnsi"/>
        </w:rPr>
        <w:tab/>
      </w:r>
      <w:proofErr w:type="gramStart"/>
      <w:r w:rsidRPr="002F49CC">
        <w:rPr>
          <w:rFonts w:asciiTheme="minorHAnsi" w:hAnsiTheme="minorHAnsi"/>
        </w:rPr>
        <w:t>szkody</w:t>
      </w:r>
      <w:proofErr w:type="gramEnd"/>
      <w:r w:rsidRPr="002F49CC">
        <w:rPr>
          <w:rFonts w:asciiTheme="minorHAnsi" w:hAnsiTheme="minorHAnsi"/>
        </w:rPr>
        <w:t xml:space="preserve"> wyrządzone umyślnie przez pracownik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 Ubezpieczonego w tym szkody spowodowane w stanie po użyciu alkoholu, w stanie nietrzeźwości, pod wpływem narkotyk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 xml:space="preserve">w lub innych </w:t>
      </w:r>
      <w:proofErr w:type="spellStart"/>
      <w:r w:rsidRPr="002F49CC">
        <w:rPr>
          <w:rFonts w:asciiTheme="minorHAnsi" w:hAnsiTheme="minorHAnsi"/>
        </w:rPr>
        <w:t>środk</w:t>
      </w:r>
      <w:proofErr w:type="spellEnd"/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 xml:space="preserve">w odurzających, o ile stan ten miał wpływ na powstanie lub rozmiar szkody. Ochrona ubezpieczeniowa nie obejmuje </w:t>
      </w:r>
      <w:proofErr w:type="spellStart"/>
      <w:r w:rsidRPr="002F49CC">
        <w:rPr>
          <w:rFonts w:asciiTheme="minorHAnsi" w:hAnsiTheme="minorHAnsi"/>
        </w:rPr>
        <w:t>szk</w:t>
      </w:r>
      <w:proofErr w:type="spellEnd"/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d wyrządzonych umyślnie przez reprezentant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 Ubezpieczonego. W zakresie ubezpieczenia odpowiedzialności cywilnej za reprezentant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 uważa się Burmistrza i kierownik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w/dyrektor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 gminnych jednostek organizacyjnych. Klauzula reprezentant</w:t>
      </w:r>
      <w:r w:rsidRPr="002F49CC">
        <w:rPr>
          <w:rFonts w:asciiTheme="minorHAnsi" w:hAnsiTheme="minorHAnsi" w:hint="eastAsia"/>
        </w:rPr>
        <w:t>ó</w:t>
      </w:r>
      <w:r w:rsidRPr="002F49CC">
        <w:rPr>
          <w:rFonts w:asciiTheme="minorHAnsi" w:hAnsiTheme="minorHAnsi"/>
        </w:rPr>
        <w:t>w (lub rozszerzenie zakresu ubezpieczenia o szkody wyrządzone umyślnie) nie ma zastosowania do ubezpieczenia OC z tytułu wykonywania władzy publicznej.</w:t>
      </w:r>
    </w:p>
    <w:p w14:paraId="678525FD" w14:textId="77777777" w:rsidR="00BE5CD2" w:rsidRDefault="00BE5CD2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0808E6AC" w14:textId="280EE400" w:rsidR="00A52D4B" w:rsidRPr="00A52D4B" w:rsidRDefault="00A52D4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</w:rPr>
      </w:pPr>
      <w:r w:rsidRPr="00A52D4B">
        <w:rPr>
          <w:rFonts w:asciiTheme="minorHAnsi" w:hAnsiTheme="minorHAnsi"/>
          <w:b/>
        </w:rPr>
        <w:t xml:space="preserve">JEST: </w:t>
      </w:r>
    </w:p>
    <w:p w14:paraId="58860231" w14:textId="18099AA0" w:rsidR="00A52D4B" w:rsidRDefault="00A52D4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A52D4B">
        <w:rPr>
          <w:rFonts w:asciiTheme="minorHAnsi" w:hAnsiTheme="minorHAnsi"/>
        </w:rPr>
        <w:t>13.</w:t>
      </w:r>
      <w:r w:rsidRPr="00A52D4B">
        <w:rPr>
          <w:rFonts w:asciiTheme="minorHAnsi" w:hAnsiTheme="minorHAnsi"/>
        </w:rPr>
        <w:tab/>
      </w:r>
      <w:proofErr w:type="gramStart"/>
      <w:r w:rsidRPr="00A52D4B">
        <w:rPr>
          <w:rFonts w:asciiTheme="minorHAnsi" w:hAnsiTheme="minorHAnsi"/>
        </w:rPr>
        <w:t>szkody</w:t>
      </w:r>
      <w:proofErr w:type="gramEnd"/>
      <w:r w:rsidRPr="00A52D4B">
        <w:rPr>
          <w:rFonts w:asciiTheme="minorHAnsi" w:hAnsiTheme="minorHAnsi"/>
        </w:rPr>
        <w:t xml:space="preserve"> wyrządzone umyślnie przez pracownik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 xml:space="preserve">w Ubezpieczonego w tym szkody </w:t>
      </w:r>
      <w:proofErr w:type="spellStart"/>
      <w:r w:rsidRPr="00A52D4B">
        <w:rPr>
          <w:rFonts w:asciiTheme="minorHAnsi" w:hAnsiTheme="minorHAnsi"/>
        </w:rPr>
        <w:t>spo</w:t>
      </w:r>
      <w:proofErr w:type="spellEnd"/>
      <w:r w:rsidRPr="00A52D4B">
        <w:rPr>
          <w:rFonts w:asciiTheme="minorHAnsi" w:hAnsiTheme="minorHAnsi"/>
        </w:rPr>
        <w:t>-wodowane w stanie po użyciu alkoholu, w stanie nietrzeźwości, pod wpływem narkotyk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 xml:space="preserve">w lub innych </w:t>
      </w:r>
      <w:r w:rsidR="00164436" w:rsidRPr="00A52D4B">
        <w:rPr>
          <w:rFonts w:asciiTheme="minorHAnsi" w:hAnsiTheme="minorHAnsi"/>
        </w:rPr>
        <w:t>środków</w:t>
      </w:r>
      <w:r w:rsidRPr="00A52D4B">
        <w:rPr>
          <w:rFonts w:asciiTheme="minorHAnsi" w:hAnsiTheme="minorHAnsi"/>
        </w:rPr>
        <w:t xml:space="preserve"> odurzających, o ile stan ten miał wpływ na powstanie lub rozmiar szkody. Ochrona ubezpieczeniowa nie obejmuje </w:t>
      </w:r>
      <w:proofErr w:type="spellStart"/>
      <w:r w:rsidRPr="00A52D4B">
        <w:rPr>
          <w:rFonts w:asciiTheme="minorHAnsi" w:hAnsiTheme="minorHAnsi"/>
        </w:rPr>
        <w:t>szk</w:t>
      </w:r>
      <w:proofErr w:type="spellEnd"/>
      <w:r w:rsidR="00164436">
        <w:rPr>
          <w:rFonts w:asciiTheme="minorHAnsi" w:hAnsiTheme="minorHAnsi" w:hint="eastAsia"/>
        </w:rPr>
        <w:t>ó</w:t>
      </w:r>
      <w:r w:rsidR="00164436">
        <w:rPr>
          <w:rFonts w:asciiTheme="minorHAnsi" w:hAnsiTheme="minorHAnsi" w:hint="eastAsia"/>
        </w:rPr>
        <w:t xml:space="preserve">d </w:t>
      </w:r>
      <w:r w:rsidRPr="00A52D4B">
        <w:rPr>
          <w:rFonts w:asciiTheme="minorHAnsi" w:hAnsiTheme="minorHAnsi"/>
        </w:rPr>
        <w:t>wyrządzonych umyślnie przez reprezentant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>w Ubezpieczonego. W zakresie ubezpieczenia odpowiedzialności cywilnej za reprezentant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>w uważa się Burmistrza i kierownik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>w/dyrektor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>w gminnych je</w:t>
      </w:r>
      <w:r w:rsidR="00164436">
        <w:rPr>
          <w:rFonts w:asciiTheme="minorHAnsi" w:hAnsiTheme="minorHAnsi"/>
        </w:rPr>
        <w:t>dnostek organizacyjnych. Klauzu</w:t>
      </w:r>
      <w:r w:rsidRPr="00A52D4B">
        <w:rPr>
          <w:rFonts w:asciiTheme="minorHAnsi" w:hAnsiTheme="minorHAnsi"/>
        </w:rPr>
        <w:t>la reprezentant</w:t>
      </w:r>
      <w:r w:rsidRPr="00A52D4B">
        <w:rPr>
          <w:rFonts w:asciiTheme="minorHAnsi" w:hAnsiTheme="minorHAnsi" w:hint="eastAsia"/>
        </w:rPr>
        <w:t>ó</w:t>
      </w:r>
      <w:r w:rsidRPr="00A52D4B">
        <w:rPr>
          <w:rFonts w:asciiTheme="minorHAnsi" w:hAnsiTheme="minorHAnsi"/>
        </w:rPr>
        <w:t>w (lub rozszerzenie zakresu ubezpieczenia o szkody wyrządzone umyślnie) nie ma zastosowania do ubezpieczenia OC z tytułu wykonywania władzy publicznej.</w:t>
      </w:r>
      <w:r>
        <w:rPr>
          <w:rFonts w:asciiTheme="minorHAnsi" w:hAnsiTheme="minorHAnsi"/>
        </w:rPr>
        <w:t xml:space="preserve"> </w:t>
      </w:r>
      <w:r w:rsidR="00164436">
        <w:rPr>
          <w:rFonts w:asciiTheme="minorHAnsi" w:hAnsiTheme="minorHAnsi"/>
        </w:rPr>
        <w:t xml:space="preserve"> Zastosowanie będzie miało </w:t>
      </w:r>
      <w:r w:rsidR="00164436" w:rsidRPr="00BA7E14">
        <w:rPr>
          <w:rFonts w:asciiTheme="minorHAnsi" w:hAnsiTheme="minorHAnsi"/>
        </w:rPr>
        <w:t xml:space="preserve">wyłączenie z odpowiedzialności szkód powstałych z winy umyślnej (także nie reprezentantów) w </w:t>
      </w:r>
      <w:r w:rsidR="00164436" w:rsidRPr="00BE5CD2">
        <w:rPr>
          <w:rFonts w:asciiTheme="minorHAnsi" w:hAnsiTheme="minorHAnsi"/>
        </w:rPr>
        <w:t>ubezpieczeniu OC z tytułu władztwa publicznego, czystych strat finansowych, szkód środowiskowych, przeniesienia chorób zakaźnych, wyrządzonych przez OSP oraz OC podwykonawcy</w:t>
      </w:r>
      <w:r w:rsidR="00164436">
        <w:rPr>
          <w:rFonts w:asciiTheme="minorHAnsi" w:hAnsiTheme="minorHAnsi"/>
        </w:rPr>
        <w:t xml:space="preserve">. </w:t>
      </w:r>
    </w:p>
    <w:p w14:paraId="08674720" w14:textId="77777777" w:rsidR="00164436" w:rsidRPr="00BA7E14" w:rsidRDefault="00164436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23972341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</w:rPr>
      </w:pPr>
      <w:r w:rsidRPr="005A72D1">
        <w:rPr>
          <w:rFonts w:asciiTheme="minorHAnsi" w:hAnsiTheme="minorHAnsi"/>
          <w:b/>
        </w:rPr>
        <w:t>Pytanie 26:</w:t>
      </w:r>
    </w:p>
    <w:p w14:paraId="78304216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wyłączenie z odpowiedzialności klauzuli składowania?</w:t>
      </w:r>
    </w:p>
    <w:p w14:paraId="6E643F26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16D78A12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nie wyraża zgody na modyfikację.</w:t>
      </w:r>
    </w:p>
    <w:p w14:paraId="65D8925A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40738147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27:</w:t>
      </w:r>
    </w:p>
    <w:p w14:paraId="2A3360E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wprowadzenie limitu na powódź do SU 1 000 000,00?</w:t>
      </w:r>
    </w:p>
    <w:p w14:paraId="101A3FAA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5A090EE2" w14:textId="0C288DC8" w:rsidR="003C112C" w:rsidRPr="005A53FA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color w:val="FF0000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nie wyraża zgody na </w:t>
      </w:r>
      <w:r w:rsidR="007D33E6">
        <w:rPr>
          <w:rFonts w:asciiTheme="minorHAnsi" w:eastAsia="Calibri" w:hAnsiTheme="minorHAnsi" w:cs="Times New Roman"/>
          <w:kern w:val="0"/>
          <w:lang w:eastAsia="en-US" w:bidi="ar-SA"/>
        </w:rPr>
        <w:t xml:space="preserve">wprowadzenie limitu na ryzyko powodzi do 1.000.000 </w:t>
      </w:r>
      <w:proofErr w:type="gramStart"/>
      <w:r w:rsidR="007D33E6">
        <w:rPr>
          <w:rFonts w:asciiTheme="minorHAnsi" w:eastAsia="Calibri" w:hAnsiTheme="minorHAnsi" w:cs="Times New Roman"/>
          <w:kern w:val="0"/>
          <w:lang w:eastAsia="en-US" w:bidi="ar-SA"/>
        </w:rPr>
        <w:t>zł</w:t>
      </w:r>
      <w:proofErr w:type="gramEnd"/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.</w:t>
      </w:r>
      <w:r w:rsidR="005A53FA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 xml:space="preserve">Zamawiający </w:t>
      </w:r>
      <w:r w:rsidR="007D33E6" w:rsidRPr="007D33E6">
        <w:rPr>
          <w:rFonts w:asciiTheme="minorHAnsi" w:eastAsia="Calibri" w:hAnsiTheme="minorHAnsi" w:cs="Times New Roman"/>
          <w:kern w:val="0"/>
          <w:lang w:eastAsia="en-US" w:bidi="ar-SA"/>
        </w:rPr>
        <w:t>wprowadza</w:t>
      </w:r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 xml:space="preserve"> limit </w:t>
      </w:r>
      <w:r w:rsidR="007D33E6" w:rsidRPr="007D33E6">
        <w:rPr>
          <w:rFonts w:asciiTheme="minorHAnsi" w:eastAsia="Calibri" w:hAnsiTheme="minorHAnsi" w:cs="Times New Roman"/>
          <w:kern w:val="0"/>
          <w:lang w:eastAsia="en-US" w:bidi="ar-SA"/>
        </w:rPr>
        <w:t>na ryzyko pow</w:t>
      </w:r>
      <w:r w:rsidR="007D33E6" w:rsidRPr="007D33E6">
        <w:rPr>
          <w:rFonts w:asciiTheme="minorHAnsi" w:eastAsia="Calibri" w:hAnsiTheme="minorHAnsi" w:cs="Times New Roman" w:hint="eastAsia"/>
          <w:kern w:val="0"/>
          <w:lang w:eastAsia="en-US" w:bidi="ar-SA"/>
        </w:rPr>
        <w:t>odzi</w:t>
      </w:r>
      <w:r w:rsidR="007D33E6" w:rsidRPr="007D33E6"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="007D33E6">
        <w:rPr>
          <w:rFonts w:asciiTheme="minorHAnsi" w:eastAsia="Calibri" w:hAnsiTheme="minorHAnsi" w:cs="Times New Roman"/>
          <w:kern w:val="0"/>
          <w:lang w:eastAsia="en-US" w:bidi="ar-SA"/>
        </w:rPr>
        <w:t>w wysokości do 5.</w:t>
      </w:r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>000</w:t>
      </w:r>
      <w:r w:rsidR="007D33E6">
        <w:rPr>
          <w:rFonts w:asciiTheme="minorHAnsi" w:eastAsia="Calibri" w:hAnsiTheme="minorHAnsi" w:cs="Times New Roman"/>
          <w:kern w:val="0"/>
          <w:lang w:eastAsia="en-US" w:bidi="ar-SA"/>
        </w:rPr>
        <w:t>.</w:t>
      </w:r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 xml:space="preserve">000 </w:t>
      </w:r>
      <w:proofErr w:type="gramStart"/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>zł</w:t>
      </w:r>
      <w:proofErr w:type="gramEnd"/>
      <w:r w:rsidR="005A53FA" w:rsidRPr="007D33E6">
        <w:rPr>
          <w:rFonts w:asciiTheme="minorHAnsi" w:eastAsia="Calibri" w:hAnsiTheme="minorHAnsi" w:cs="Times New Roman"/>
          <w:kern w:val="0"/>
          <w:lang w:eastAsia="en-US" w:bidi="ar-SA"/>
        </w:rPr>
        <w:t>.</w:t>
      </w:r>
    </w:p>
    <w:p w14:paraId="288CE1CC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3FBF25F4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28:</w:t>
      </w:r>
    </w:p>
    <w:p w14:paraId="231FC920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wprowadzenie limitu odpowiedzialności do klauzuli strajku, rozruchów i zamieszek do SU 1 000,000,00?</w:t>
      </w:r>
    </w:p>
    <w:p w14:paraId="15738F0B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0D43583D" w14:textId="77777777" w:rsidR="00BA7E14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wyraża zgody na modyfikację.</w:t>
      </w:r>
      <w:r w:rsidR="00BA7E14"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Zamawiający zmienia zapisy pkt 4 Klauzuli ubezpieczenia ryzyka strajku, rozruchów i zamieszek społecznych w następujący sposób: </w:t>
      </w:r>
    </w:p>
    <w:p w14:paraId="6B9CDB53" w14:textId="77777777" w:rsidR="00BA7E14" w:rsidRPr="005A72D1" w:rsidRDefault="00BA7E14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BYŁO:</w:t>
      </w:r>
    </w:p>
    <w:p w14:paraId="7B96DDB5" w14:textId="77777777" w:rsidR="00BA7E14" w:rsidRPr="00BA7E14" w:rsidRDefault="00BA7E14" w:rsidP="00BA7E14">
      <w:pPr>
        <w:tabs>
          <w:tab w:val="left" w:pos="426"/>
        </w:tabs>
        <w:spacing w:line="360" w:lineRule="auto"/>
        <w:contextualSpacing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 xml:space="preserve">Klauzula </w:t>
      </w:r>
      <w:r w:rsidRPr="00BA7E14">
        <w:rPr>
          <w:rFonts w:asciiTheme="minorHAnsi" w:hAnsiTheme="minorHAnsi" w:cs="Arial"/>
          <w:b/>
          <w:bCs/>
          <w:u w:color="FFFFFF"/>
        </w:rPr>
        <w:t>ubezpieczenia</w:t>
      </w:r>
      <w:r w:rsidRPr="00BA7E14">
        <w:rPr>
          <w:rFonts w:asciiTheme="minorHAnsi" w:hAnsiTheme="minorHAnsi" w:cs="Arial"/>
          <w:b/>
          <w:u w:color="FFFFFF"/>
        </w:rPr>
        <w:t xml:space="preserve"> ryzyka strajku, rozruchów i zamieszek społecznych:</w:t>
      </w:r>
    </w:p>
    <w:p w14:paraId="65C471F2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  <w:r w:rsidRPr="00BA7E14">
        <w:rPr>
          <w:rFonts w:asciiTheme="minorHAnsi" w:hAnsiTheme="minorHAnsi" w:cs="Arial"/>
          <w:u w:color="FFFFFF"/>
        </w:rPr>
        <w:t xml:space="preserve">4. Limit odpowiedzialności </w:t>
      </w:r>
      <w:r w:rsidRPr="00BA7E14">
        <w:rPr>
          <w:rFonts w:asciiTheme="minorHAnsi" w:hAnsiTheme="minorHAnsi" w:cs="Arial"/>
          <w:spacing w:val="-4"/>
          <w:u w:color="FFFFFF"/>
        </w:rPr>
        <w:t xml:space="preserve">na </w:t>
      </w:r>
      <w:r w:rsidRPr="00BA7E14">
        <w:rPr>
          <w:rFonts w:asciiTheme="minorHAnsi" w:hAnsiTheme="minorHAnsi" w:cs="Arial"/>
          <w:u w:color="FFFFFF"/>
        </w:rPr>
        <w:t>jedno i wszystkie zdarzenia w rocznym okresie ubezpieczenia wynosi</w:t>
      </w:r>
      <w:r w:rsidRPr="00BA7E14">
        <w:rPr>
          <w:rFonts w:asciiTheme="minorHAnsi" w:hAnsiTheme="minorHAnsi" w:cs="Arial"/>
          <w:b/>
          <w:bCs/>
          <w:u w:color="FFFFFF"/>
        </w:rPr>
        <w:t>:   3  000 000 zł</w:t>
      </w:r>
      <w:r w:rsidRPr="00BA7E14">
        <w:rPr>
          <w:rFonts w:asciiTheme="minorHAnsi" w:hAnsiTheme="minorHAnsi" w:cs="Arial"/>
          <w:u w:color="FFFFFF"/>
        </w:rPr>
        <w:t>. Jako jedno zdarzenie należy traktować wszystkie szkody powstałe w nieprzerwanym okresie 168 godzin od zaistnienia pierwszej szkody objętej ochroną ubezpieczeniową na warunkach niniejszej</w:t>
      </w:r>
      <w:r w:rsidRPr="00BA7E14">
        <w:rPr>
          <w:rFonts w:asciiTheme="minorHAnsi" w:hAnsiTheme="minorHAnsi" w:cs="Arial"/>
          <w:spacing w:val="-10"/>
          <w:u w:color="FFFFFF"/>
        </w:rPr>
        <w:t xml:space="preserve"> </w:t>
      </w:r>
      <w:r w:rsidRPr="00BA7E14">
        <w:rPr>
          <w:rFonts w:asciiTheme="minorHAnsi" w:hAnsiTheme="minorHAnsi" w:cs="Arial"/>
          <w:u w:color="FFFFFF"/>
        </w:rPr>
        <w:t>Klauzuli.</w:t>
      </w:r>
    </w:p>
    <w:p w14:paraId="3C54413B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</w:p>
    <w:p w14:paraId="075758FE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>JEST:</w:t>
      </w:r>
    </w:p>
    <w:p w14:paraId="3CFDB29C" w14:textId="77777777" w:rsidR="00BA7E14" w:rsidRPr="00BA7E14" w:rsidRDefault="00BA7E14" w:rsidP="00BA7E14">
      <w:pPr>
        <w:tabs>
          <w:tab w:val="left" w:pos="426"/>
        </w:tabs>
        <w:spacing w:line="360" w:lineRule="auto"/>
        <w:contextualSpacing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 xml:space="preserve">Klauzula </w:t>
      </w:r>
      <w:r w:rsidRPr="00BA7E14">
        <w:rPr>
          <w:rFonts w:asciiTheme="minorHAnsi" w:hAnsiTheme="minorHAnsi" w:cs="Arial"/>
          <w:b/>
          <w:bCs/>
          <w:u w:color="FFFFFF"/>
        </w:rPr>
        <w:t>ubezpieczenia</w:t>
      </w:r>
      <w:r w:rsidRPr="00BA7E14">
        <w:rPr>
          <w:rFonts w:asciiTheme="minorHAnsi" w:hAnsiTheme="minorHAnsi" w:cs="Arial"/>
          <w:b/>
          <w:u w:color="FFFFFF"/>
        </w:rPr>
        <w:t xml:space="preserve"> ryzyka strajku, rozruchów i zamieszek społecznych:</w:t>
      </w:r>
    </w:p>
    <w:p w14:paraId="6BB9D632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  <w:r w:rsidRPr="00BA7E14">
        <w:rPr>
          <w:rFonts w:asciiTheme="minorHAnsi" w:hAnsiTheme="minorHAnsi" w:cs="Arial"/>
          <w:u w:color="FFFFFF"/>
        </w:rPr>
        <w:t xml:space="preserve">4. Limit odpowiedzialności </w:t>
      </w:r>
      <w:r w:rsidRPr="00BA7E14">
        <w:rPr>
          <w:rFonts w:asciiTheme="minorHAnsi" w:hAnsiTheme="minorHAnsi" w:cs="Arial"/>
          <w:spacing w:val="-4"/>
          <w:u w:color="FFFFFF"/>
        </w:rPr>
        <w:t xml:space="preserve">na </w:t>
      </w:r>
      <w:r w:rsidRPr="00BA7E14">
        <w:rPr>
          <w:rFonts w:asciiTheme="minorHAnsi" w:hAnsiTheme="minorHAnsi" w:cs="Arial"/>
          <w:u w:color="FFFFFF"/>
        </w:rPr>
        <w:t>jedno i wszystkie zdarzenia w rocznym okresie ubezpieczenia wynosi</w:t>
      </w:r>
      <w:r w:rsidRPr="00BA7E14">
        <w:rPr>
          <w:rFonts w:asciiTheme="minorHAnsi" w:hAnsiTheme="minorHAnsi" w:cs="Arial"/>
          <w:b/>
          <w:bCs/>
          <w:u w:color="FFFFFF"/>
        </w:rPr>
        <w:t>:   1  000 000 zł</w:t>
      </w:r>
      <w:r w:rsidRPr="00BA7E14">
        <w:rPr>
          <w:rFonts w:asciiTheme="minorHAnsi" w:hAnsiTheme="minorHAnsi" w:cs="Arial"/>
          <w:u w:color="FFFFFF"/>
        </w:rPr>
        <w:t>. Jako jedno zdarzenie należy traktować wszystkie szkody powstałe w nieprzerwanym okresie 168 godzin od zaistnienia pierwszej szkody objętej ochroną ubezpieczeniową na warunkach niniejszej</w:t>
      </w:r>
      <w:r w:rsidRPr="00BA7E14">
        <w:rPr>
          <w:rFonts w:asciiTheme="minorHAnsi" w:hAnsiTheme="minorHAnsi" w:cs="Arial"/>
          <w:spacing w:val="-10"/>
          <w:u w:color="FFFFFF"/>
        </w:rPr>
        <w:t xml:space="preserve"> </w:t>
      </w:r>
      <w:r w:rsidRPr="00BA7E14">
        <w:rPr>
          <w:rFonts w:asciiTheme="minorHAnsi" w:hAnsiTheme="minorHAnsi" w:cs="Arial"/>
          <w:u w:color="FFFFFF"/>
        </w:rPr>
        <w:t>Klauzuli.</w:t>
      </w:r>
    </w:p>
    <w:p w14:paraId="535B3FF6" w14:textId="77777777" w:rsidR="00BA7E14" w:rsidRPr="00BA7E14" w:rsidRDefault="00BA7E14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6EB1ADAF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 xml:space="preserve">Pytanie 29: </w:t>
      </w:r>
    </w:p>
    <w:p w14:paraId="3161134D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BA7E14">
        <w:rPr>
          <w:rFonts w:asciiTheme="minorHAnsi" w:hAnsiTheme="minorHAnsi"/>
        </w:rPr>
        <w:t>Czy Zamawiający wyraża zgodę na wprowadzenie limitu odpowiedzialności do klauzuli aktów terroryzmu do SU 1 000,000,00?</w:t>
      </w:r>
    </w:p>
    <w:p w14:paraId="742E4D35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2F54DB19" w14:textId="77777777" w:rsidR="00BA7E14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 wyraża zgody na modyfikację.</w:t>
      </w:r>
      <w:r w:rsidR="00BA7E14" w:rsidRPr="00BA7E14">
        <w:rPr>
          <w:rFonts w:asciiTheme="minorHAnsi" w:eastAsia="Calibri" w:hAnsiTheme="minorHAnsi" w:cs="Times New Roman"/>
          <w:kern w:val="0"/>
          <w:lang w:eastAsia="en-US" w:bidi="ar-SA"/>
        </w:rPr>
        <w:t xml:space="preserve"> Zamawiający zmienia zapisy pkt 4 Klauzuli ubezpieczenia ryzyka strajku, rozruchów i zamieszek społecznych w następujący sposób: </w:t>
      </w:r>
    </w:p>
    <w:p w14:paraId="656616D6" w14:textId="77777777" w:rsidR="00BA7E14" w:rsidRPr="005A72D1" w:rsidRDefault="00BA7E14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BYŁO:</w:t>
      </w:r>
    </w:p>
    <w:p w14:paraId="1886F7E5" w14:textId="77777777" w:rsidR="00BA7E14" w:rsidRPr="00BA7E14" w:rsidRDefault="00BA7E14" w:rsidP="00BA7E14">
      <w:pPr>
        <w:tabs>
          <w:tab w:val="left" w:pos="426"/>
        </w:tabs>
        <w:spacing w:line="360" w:lineRule="auto"/>
        <w:contextualSpacing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 xml:space="preserve">Klauzula </w:t>
      </w:r>
      <w:r w:rsidRPr="00BA7E14">
        <w:rPr>
          <w:rFonts w:asciiTheme="minorHAnsi" w:hAnsiTheme="minorHAnsi" w:cs="Arial"/>
          <w:b/>
          <w:bCs/>
          <w:u w:color="FFFFFF"/>
        </w:rPr>
        <w:t>ubezpieczenia</w:t>
      </w:r>
      <w:r w:rsidRPr="00BA7E14">
        <w:rPr>
          <w:rFonts w:asciiTheme="minorHAnsi" w:hAnsiTheme="minorHAnsi" w:cs="Arial"/>
          <w:b/>
          <w:u w:color="FFFFFF"/>
        </w:rPr>
        <w:t xml:space="preserve"> ryzyka strajku, rozruchów i zamieszek społecznych:</w:t>
      </w:r>
    </w:p>
    <w:p w14:paraId="0CE0D21A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  <w:r w:rsidRPr="00BA7E14">
        <w:rPr>
          <w:rFonts w:asciiTheme="minorHAnsi" w:hAnsiTheme="minorHAnsi" w:cs="Arial"/>
          <w:u w:color="FFFFFF"/>
        </w:rPr>
        <w:t xml:space="preserve">4. Limit odpowiedzialności </w:t>
      </w:r>
      <w:r w:rsidRPr="00BA7E14">
        <w:rPr>
          <w:rFonts w:asciiTheme="minorHAnsi" w:hAnsiTheme="minorHAnsi" w:cs="Arial"/>
          <w:spacing w:val="-4"/>
          <w:u w:color="FFFFFF"/>
        </w:rPr>
        <w:t xml:space="preserve">na </w:t>
      </w:r>
      <w:r w:rsidRPr="00BA7E14">
        <w:rPr>
          <w:rFonts w:asciiTheme="minorHAnsi" w:hAnsiTheme="minorHAnsi" w:cs="Arial"/>
          <w:u w:color="FFFFFF"/>
        </w:rPr>
        <w:t>jedno i wszystkie zdarzenia w rocznym okresie ubezpieczenia wynosi</w:t>
      </w:r>
      <w:r w:rsidRPr="00BA7E14">
        <w:rPr>
          <w:rFonts w:asciiTheme="minorHAnsi" w:hAnsiTheme="minorHAnsi" w:cs="Arial"/>
          <w:b/>
          <w:bCs/>
          <w:u w:color="FFFFFF"/>
        </w:rPr>
        <w:t>:   3  000 000 zł</w:t>
      </w:r>
      <w:r w:rsidRPr="00BA7E14">
        <w:rPr>
          <w:rFonts w:asciiTheme="minorHAnsi" w:hAnsiTheme="minorHAnsi" w:cs="Arial"/>
          <w:u w:color="FFFFFF"/>
        </w:rPr>
        <w:t>. Jako jedno zdarzenie należy traktować wszystkie szkody powstałe w nieprzerwanym okresie 168 godzin od zaistnienia pierwszej szkody objętej ochroną ubezpieczeniową na warunkach niniejszej</w:t>
      </w:r>
      <w:r w:rsidRPr="00BA7E14">
        <w:rPr>
          <w:rFonts w:asciiTheme="minorHAnsi" w:hAnsiTheme="minorHAnsi" w:cs="Arial"/>
          <w:spacing w:val="-10"/>
          <w:u w:color="FFFFFF"/>
        </w:rPr>
        <w:t xml:space="preserve"> </w:t>
      </w:r>
      <w:r w:rsidRPr="00BA7E14">
        <w:rPr>
          <w:rFonts w:asciiTheme="minorHAnsi" w:hAnsiTheme="minorHAnsi" w:cs="Arial"/>
          <w:u w:color="FFFFFF"/>
        </w:rPr>
        <w:t>Klauzuli.</w:t>
      </w:r>
    </w:p>
    <w:p w14:paraId="27E8F4FB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</w:p>
    <w:p w14:paraId="2F0B0A3D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>JEST:</w:t>
      </w:r>
    </w:p>
    <w:p w14:paraId="5594A3D2" w14:textId="77777777" w:rsidR="00BA7E14" w:rsidRPr="00BA7E14" w:rsidRDefault="00BA7E14" w:rsidP="00BA7E14">
      <w:pPr>
        <w:tabs>
          <w:tab w:val="left" w:pos="426"/>
        </w:tabs>
        <w:spacing w:line="360" w:lineRule="auto"/>
        <w:contextualSpacing/>
        <w:rPr>
          <w:rFonts w:asciiTheme="minorHAnsi" w:hAnsiTheme="minorHAnsi" w:cs="Arial"/>
          <w:b/>
          <w:u w:color="FFFFFF"/>
        </w:rPr>
      </w:pPr>
      <w:r w:rsidRPr="00BA7E14">
        <w:rPr>
          <w:rFonts w:asciiTheme="minorHAnsi" w:hAnsiTheme="minorHAnsi" w:cs="Arial"/>
          <w:b/>
          <w:u w:color="FFFFFF"/>
        </w:rPr>
        <w:t xml:space="preserve">Klauzula </w:t>
      </w:r>
      <w:r w:rsidRPr="00BA7E14">
        <w:rPr>
          <w:rFonts w:asciiTheme="minorHAnsi" w:hAnsiTheme="minorHAnsi" w:cs="Arial"/>
          <w:b/>
          <w:bCs/>
          <w:u w:color="FFFFFF"/>
        </w:rPr>
        <w:t>ubezpieczenia</w:t>
      </w:r>
      <w:r w:rsidRPr="00BA7E14">
        <w:rPr>
          <w:rFonts w:asciiTheme="minorHAnsi" w:hAnsiTheme="minorHAnsi" w:cs="Arial"/>
          <w:b/>
          <w:u w:color="FFFFFF"/>
        </w:rPr>
        <w:t xml:space="preserve"> ryzyka strajku, rozruchów i zamieszek społecznych:</w:t>
      </w:r>
    </w:p>
    <w:p w14:paraId="425D8B14" w14:textId="77777777" w:rsidR="00BA7E14" w:rsidRPr="00BA7E14" w:rsidRDefault="00BA7E14" w:rsidP="00BA7E14">
      <w:pPr>
        <w:widowControl/>
        <w:tabs>
          <w:tab w:val="left" w:pos="426"/>
        </w:tabs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="Arial"/>
          <w:u w:color="FFFFFF"/>
        </w:rPr>
      </w:pPr>
      <w:r w:rsidRPr="00BA7E14">
        <w:rPr>
          <w:rFonts w:asciiTheme="minorHAnsi" w:hAnsiTheme="minorHAnsi" w:cs="Arial"/>
          <w:u w:color="FFFFFF"/>
        </w:rPr>
        <w:t xml:space="preserve">4. Limit odpowiedzialności </w:t>
      </w:r>
      <w:r w:rsidRPr="00BA7E14">
        <w:rPr>
          <w:rFonts w:asciiTheme="minorHAnsi" w:hAnsiTheme="minorHAnsi" w:cs="Arial"/>
          <w:spacing w:val="-4"/>
          <w:u w:color="FFFFFF"/>
        </w:rPr>
        <w:t xml:space="preserve">na </w:t>
      </w:r>
      <w:r w:rsidRPr="00BA7E14">
        <w:rPr>
          <w:rFonts w:asciiTheme="minorHAnsi" w:hAnsiTheme="minorHAnsi" w:cs="Arial"/>
          <w:u w:color="FFFFFF"/>
        </w:rPr>
        <w:t>jedno i wszystkie zdarzenia w rocznym okresie ubezpieczenia wynosi</w:t>
      </w:r>
      <w:r w:rsidRPr="00BA7E14">
        <w:rPr>
          <w:rFonts w:asciiTheme="minorHAnsi" w:hAnsiTheme="minorHAnsi" w:cs="Arial"/>
          <w:b/>
          <w:bCs/>
          <w:u w:color="FFFFFF"/>
        </w:rPr>
        <w:t>:   1  000 000 zł</w:t>
      </w:r>
      <w:r w:rsidRPr="00BA7E14">
        <w:rPr>
          <w:rFonts w:asciiTheme="minorHAnsi" w:hAnsiTheme="minorHAnsi" w:cs="Arial"/>
          <w:u w:color="FFFFFF"/>
        </w:rPr>
        <w:t>. Jako jedno zdarzenie należy traktować wszystkie szkody powstałe w nieprzerwanym okresie 168 godzin od zaistnienia pierwszej szkody objętej ochroną ubezpieczeniową na warunkach niniejszej</w:t>
      </w:r>
      <w:r w:rsidRPr="00BA7E14">
        <w:rPr>
          <w:rFonts w:asciiTheme="minorHAnsi" w:hAnsiTheme="minorHAnsi" w:cs="Arial"/>
          <w:spacing w:val="-10"/>
          <w:u w:color="FFFFFF"/>
        </w:rPr>
        <w:t xml:space="preserve"> </w:t>
      </w:r>
      <w:r w:rsidRPr="00BA7E14">
        <w:rPr>
          <w:rFonts w:asciiTheme="minorHAnsi" w:hAnsiTheme="minorHAnsi" w:cs="Arial"/>
          <w:u w:color="FFFFFF"/>
        </w:rPr>
        <w:t>Klauzuli.</w:t>
      </w:r>
    </w:p>
    <w:p w14:paraId="19AD454D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p w14:paraId="274855F1" w14:textId="77777777" w:rsidR="003C112C" w:rsidRPr="00BA7E14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  <w:b/>
          <w:bCs/>
        </w:rPr>
      </w:pPr>
      <w:r w:rsidRPr="00BA7E14">
        <w:rPr>
          <w:rFonts w:asciiTheme="minorHAnsi" w:hAnsiTheme="minorHAnsi"/>
          <w:b/>
          <w:bCs/>
        </w:rPr>
        <w:t>Pytanie 30:</w:t>
      </w:r>
    </w:p>
    <w:p w14:paraId="1D15D685" w14:textId="77777777" w:rsidR="003C112C" w:rsidRPr="0018331A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  <w:r w:rsidRPr="0018331A">
        <w:rPr>
          <w:rFonts w:asciiTheme="minorHAnsi" w:hAnsiTheme="minorHAnsi"/>
        </w:rPr>
        <w:t>Czy Zamawiający wyraża zgodę na przesunięcie terminu składania ofert na 20.06.2023</w:t>
      </w:r>
      <w:proofErr w:type="gramStart"/>
      <w:r w:rsidRPr="0018331A">
        <w:rPr>
          <w:rFonts w:asciiTheme="minorHAnsi" w:hAnsiTheme="minorHAnsi"/>
        </w:rPr>
        <w:t>r</w:t>
      </w:r>
      <w:proofErr w:type="gramEnd"/>
      <w:r w:rsidRPr="0018331A">
        <w:rPr>
          <w:rFonts w:asciiTheme="minorHAnsi" w:hAnsiTheme="minorHAnsi"/>
        </w:rPr>
        <w:t>.?</w:t>
      </w:r>
    </w:p>
    <w:p w14:paraId="69D3693B" w14:textId="77777777" w:rsidR="003C112C" w:rsidRPr="005A72D1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kern w:val="0"/>
          <w:lang w:eastAsia="en-US" w:bidi="ar-SA"/>
        </w:rPr>
      </w:pPr>
      <w:r w:rsidRPr="005A72D1">
        <w:rPr>
          <w:rFonts w:asciiTheme="minorHAnsi" w:eastAsia="Calibri" w:hAnsiTheme="minorHAnsi" w:cs="Times New Roman"/>
          <w:b/>
          <w:kern w:val="0"/>
          <w:lang w:eastAsia="en-US" w:bidi="ar-SA"/>
        </w:rPr>
        <w:t>ODPOWIEDŹ:</w:t>
      </w:r>
    </w:p>
    <w:p w14:paraId="6E78F01F" w14:textId="77777777" w:rsidR="003C112C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Zamawiający</w:t>
      </w:r>
      <w:r w:rsidR="005A72D1">
        <w:rPr>
          <w:rFonts w:asciiTheme="minorHAnsi" w:eastAsia="Calibri" w:hAnsiTheme="minorHAnsi" w:cs="Times New Roman"/>
          <w:kern w:val="0"/>
          <w:lang w:eastAsia="en-US" w:bidi="ar-SA"/>
        </w:rPr>
        <w:t xml:space="preserve"> wyraża zgodę na zmianę terminu składania ofert (informacja poniżej)</w:t>
      </w:r>
      <w:r w:rsidRPr="00BA7E14">
        <w:rPr>
          <w:rFonts w:asciiTheme="minorHAnsi" w:eastAsia="Calibri" w:hAnsiTheme="minorHAnsi" w:cs="Times New Roman"/>
          <w:kern w:val="0"/>
          <w:lang w:eastAsia="en-US" w:bidi="ar-SA"/>
        </w:rPr>
        <w:t>.</w:t>
      </w:r>
    </w:p>
    <w:p w14:paraId="30A0C07C" w14:textId="77777777" w:rsidR="005A72D1" w:rsidRDefault="005A72D1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22052C31" w14:textId="77777777" w:rsidR="00F30D9B" w:rsidRDefault="00F30D9B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3B7D10CB" w14:textId="77777777" w:rsidR="0018331A" w:rsidRPr="0018331A" w:rsidRDefault="0018331A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Zamawiający działając na podstawie art. 271 i art. 286 ust. 1, ust. 3, ust. 5, ust. 7 i ust. 9 ustawy z dnia 11 września 2019 r. Prawo zamówień publicznych informuje, że zmienia się terminy składania i otwarcia ofert oraz termin związania ofertą:</w:t>
      </w:r>
    </w:p>
    <w:p w14:paraId="47FA100A" w14:textId="77777777" w:rsidR="0018331A" w:rsidRPr="0018331A" w:rsidRDefault="0018331A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- termin składania ofert na: 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20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.06.2023 </w:t>
      </w:r>
      <w:proofErr w:type="gramStart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r</w:t>
      </w:r>
      <w:proofErr w:type="gramEnd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. godzina 1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0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:00;</w:t>
      </w:r>
    </w:p>
    <w:p w14:paraId="5F4636BC" w14:textId="77777777" w:rsidR="0018331A" w:rsidRPr="0018331A" w:rsidRDefault="0018331A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- termin otwarcia ofert na: 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20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.06.2023 </w:t>
      </w:r>
      <w:proofErr w:type="gramStart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r</w:t>
      </w:r>
      <w:proofErr w:type="gramEnd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. godzina 1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0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:30;</w:t>
      </w:r>
    </w:p>
    <w:p w14:paraId="23AEA1BE" w14:textId="77777777" w:rsidR="0018331A" w:rsidRPr="0018331A" w:rsidRDefault="0018331A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- termin związania ofertą na: 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19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.07.2023 </w:t>
      </w:r>
      <w:proofErr w:type="gramStart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r</w:t>
      </w:r>
      <w:proofErr w:type="gramEnd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.</w:t>
      </w:r>
    </w:p>
    <w:p w14:paraId="7D7FA886" w14:textId="77777777" w:rsidR="0018331A" w:rsidRDefault="0018331A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Zmianie uległo również Ogłoszenie o zamówieniu nr </w:t>
      </w:r>
      <w:r w:rsidRPr="0018331A">
        <w:rPr>
          <w:rFonts w:asciiTheme="minorHAnsi" w:eastAsia="Calibri" w:hAnsiTheme="minorHAnsi" w:cs="Times New Roman" w:hint="eastAsia"/>
          <w:kern w:val="0"/>
          <w:lang w:eastAsia="en-US" w:bidi="ar-SA"/>
        </w:rPr>
        <w:t>2023/BZP 00245617</w:t>
      </w:r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 </w:t>
      </w: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z dnia 02.06.2023 </w:t>
      </w:r>
      <w:proofErr w:type="gramStart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r</w:t>
      </w:r>
      <w:proofErr w:type="gramEnd"/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 xml:space="preserve">. </w:t>
      </w:r>
    </w:p>
    <w:p w14:paraId="257106DB" w14:textId="77777777" w:rsidR="00F30D9B" w:rsidRPr="0018331A" w:rsidRDefault="00F30D9B" w:rsidP="0018331A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7C20C1DE" w14:textId="77777777" w:rsidR="0018331A" w:rsidRPr="0018331A" w:rsidRDefault="0018331A" w:rsidP="0018331A">
      <w:pPr>
        <w:widowControl/>
        <w:suppressAutoHyphens w:val="0"/>
        <w:spacing w:line="360" w:lineRule="auto"/>
        <w:ind w:firstLine="6379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Burmistrz Sulejowa</w:t>
      </w:r>
    </w:p>
    <w:p w14:paraId="0FBA5857" w14:textId="77777777" w:rsidR="0018331A" w:rsidRPr="0018331A" w:rsidRDefault="0018331A" w:rsidP="0018331A">
      <w:pPr>
        <w:widowControl/>
        <w:suppressAutoHyphens w:val="0"/>
        <w:spacing w:line="360" w:lineRule="auto"/>
        <w:ind w:firstLine="6379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7ADBAA4A" w14:textId="77777777" w:rsidR="0018331A" w:rsidRPr="0018331A" w:rsidRDefault="0018331A" w:rsidP="0018331A">
      <w:pPr>
        <w:widowControl/>
        <w:suppressAutoHyphens w:val="0"/>
        <w:spacing w:line="360" w:lineRule="auto"/>
        <w:ind w:firstLine="6379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  <w:r w:rsidRPr="0018331A">
        <w:rPr>
          <w:rFonts w:asciiTheme="minorHAnsi" w:eastAsia="Calibri" w:hAnsiTheme="minorHAnsi" w:cs="Times New Roman"/>
          <w:kern w:val="0"/>
          <w:lang w:eastAsia="en-US" w:bidi="ar-SA"/>
        </w:rPr>
        <w:t>/-/ Wojciech Ostrowski</w:t>
      </w:r>
    </w:p>
    <w:p w14:paraId="5820CAEC" w14:textId="77777777" w:rsidR="0018331A" w:rsidRPr="00BA7E14" w:rsidRDefault="0018331A" w:rsidP="00BA7E14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kern w:val="0"/>
          <w:lang w:eastAsia="en-US" w:bidi="ar-SA"/>
        </w:rPr>
      </w:pPr>
    </w:p>
    <w:p w14:paraId="7D15AB41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sectPr w:rsidR="003C112C" w:rsidRPr="00BA7E14" w:rsidSect="00BA7E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BFAC" w14:textId="77777777" w:rsidR="00333DF3" w:rsidRDefault="00333DF3">
      <w:pPr>
        <w:rPr>
          <w:rFonts w:hint="eastAsia"/>
        </w:rPr>
      </w:pPr>
      <w:r>
        <w:separator/>
      </w:r>
    </w:p>
  </w:endnote>
  <w:endnote w:type="continuationSeparator" w:id="0">
    <w:p w14:paraId="71CC718A" w14:textId="77777777" w:rsidR="00333DF3" w:rsidRDefault="00333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3FB6" w14:textId="77777777" w:rsidR="00917880" w:rsidRDefault="002072C6">
    <w:pPr>
      <w:rPr>
        <w:rFonts w:hint="eastAsia"/>
      </w:rPr>
    </w:pP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2C87" w14:textId="77777777" w:rsidR="00333DF3" w:rsidRDefault="00333D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B50163" w14:textId="77777777" w:rsidR="00333DF3" w:rsidRDefault="00333D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857A0C56"/>
    <w:lvl w:ilvl="0">
      <w:start w:val="1"/>
      <w:numFmt w:val="decimal"/>
      <w:lvlText w:val="%1."/>
      <w:lvlJc w:val="left"/>
      <w:pPr>
        <w:ind w:left="837" w:hanging="361"/>
      </w:pPr>
      <w:rPr>
        <w:rFonts w:ascii="Arial" w:hAnsi="Arial" w:cs="Arial" w:hint="default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5" w:hanging="361"/>
      </w:pPr>
    </w:lvl>
    <w:lvl w:ilvl="5">
      <w:numFmt w:val="bullet"/>
      <w:lvlText w:val="•"/>
      <w:lvlJc w:val="left"/>
      <w:pPr>
        <w:ind w:left="5072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4" w:hanging="361"/>
      </w:pPr>
    </w:lvl>
    <w:lvl w:ilvl="8">
      <w:numFmt w:val="bullet"/>
      <w:lvlText w:val="•"/>
      <w:lvlJc w:val="left"/>
      <w:pPr>
        <w:ind w:left="761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C"/>
    <w:rsid w:val="000C273A"/>
    <w:rsid w:val="00164436"/>
    <w:rsid w:val="0018331A"/>
    <w:rsid w:val="002072C6"/>
    <w:rsid w:val="0029534F"/>
    <w:rsid w:val="002F49CC"/>
    <w:rsid w:val="00333DF3"/>
    <w:rsid w:val="003C112C"/>
    <w:rsid w:val="003E63D9"/>
    <w:rsid w:val="004B317A"/>
    <w:rsid w:val="005931FC"/>
    <w:rsid w:val="005A53FA"/>
    <w:rsid w:val="005A72D1"/>
    <w:rsid w:val="007C4036"/>
    <w:rsid w:val="007D33E6"/>
    <w:rsid w:val="00917880"/>
    <w:rsid w:val="00942096"/>
    <w:rsid w:val="00A52D4B"/>
    <w:rsid w:val="00BA7E14"/>
    <w:rsid w:val="00BE5CD2"/>
    <w:rsid w:val="00C11FA9"/>
    <w:rsid w:val="00D2596F"/>
    <w:rsid w:val="00E0516D"/>
    <w:rsid w:val="00F30D9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AC4"/>
  <w15:docId w15:val="{5F70878E-0612-48C1-82F1-C18957C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E14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DocumentMap">
    <w:name w:val="DocumentMap"/>
    <w:pPr>
      <w:suppressAutoHyphens/>
    </w:pPr>
    <w:rPr>
      <w:rFonts w:ascii="Times New Roman" w:hAnsi="Times New Roman" w:cs="Times New Roman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dy.isok.gov.pl/imap_kzgw/?gpmap=gpMZ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(1)</vt:lpstr>
    </vt:vector>
  </TitlesOfParts>
  <Company/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(1)</dc:title>
  <dc:creator>Izabela Drózdż</dc:creator>
  <cp:lastModifiedBy>Izabela ID. Dróżdż</cp:lastModifiedBy>
  <cp:revision>8</cp:revision>
  <cp:lastPrinted>2023-06-14T13:41:00Z</cp:lastPrinted>
  <dcterms:created xsi:type="dcterms:W3CDTF">2023-06-14T13:13:00Z</dcterms:created>
  <dcterms:modified xsi:type="dcterms:W3CDTF">2023-06-14T13:46:00Z</dcterms:modified>
</cp:coreProperties>
</file>