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A025B" w:rsidRPr="00374A62" w:rsidRDefault="007A025B" w:rsidP="007A025B">
      <w:pPr>
        <w:pStyle w:val="Tekstpodstawowywcity"/>
        <w:spacing w:after="0"/>
        <w:ind w:left="0"/>
        <w:rPr>
          <w:rFonts w:ascii="Arial" w:hAnsi="Arial" w:cs="Arial"/>
          <w:sz w:val="24"/>
        </w:rPr>
      </w:pPr>
      <w:r w:rsidRPr="00374A62">
        <w:rPr>
          <w:rFonts w:ascii="Arial" w:hAnsi="Arial" w:cs="Arial"/>
          <w:sz w:val="24"/>
        </w:rPr>
        <w:t>Numer sprawy WZP.271.24.2025.B</w:t>
      </w:r>
    </w:p>
    <w:p w:rsidR="007A025B" w:rsidRDefault="007A025B">
      <w:pPr>
        <w:rPr>
          <w:rFonts w:ascii="Arial" w:hAnsi="Arial" w:cs="Arial"/>
          <w:b/>
        </w:rPr>
      </w:pPr>
    </w:p>
    <w:p w:rsidR="007A025B" w:rsidRDefault="007A025B">
      <w:pPr>
        <w:rPr>
          <w:rFonts w:ascii="Arial" w:hAnsi="Arial" w:cs="Arial"/>
          <w:b/>
        </w:rPr>
      </w:pPr>
      <w:bookmarkStart w:id="0" w:name="_GoBack"/>
      <w:bookmarkEnd w:id="0"/>
    </w:p>
    <w:p w:rsidR="0085152B" w:rsidRDefault="0026119C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Konserwacja</w:t>
      </w:r>
      <w:r w:rsidR="006F2736" w:rsidRPr="006F2736">
        <w:rPr>
          <w:rFonts w:ascii="Arial" w:hAnsi="Arial" w:cs="Arial"/>
          <w:b/>
        </w:rPr>
        <w:t xml:space="preserve"> konstrukcji drewnianej istniejących elementów zabawowych</w:t>
      </w:r>
    </w:p>
    <w:p w:rsidR="006F2736" w:rsidRPr="0014571C" w:rsidRDefault="0014571C">
      <w:pPr>
        <w:rPr>
          <w:rFonts w:ascii="Arial" w:hAnsi="Arial" w:cs="Arial"/>
        </w:rPr>
      </w:pPr>
      <w:r w:rsidRPr="0014571C">
        <w:rPr>
          <w:rFonts w:ascii="Arial" w:hAnsi="Arial" w:cs="Arial"/>
        </w:rPr>
        <w:t>Istniejący plac zabaw składa się z wymienionych elementów zabawowych:</w:t>
      </w:r>
    </w:p>
    <w:p w:rsidR="0014571C" w:rsidRPr="0014571C" w:rsidRDefault="0014571C" w:rsidP="0014571C">
      <w:pPr>
        <w:pStyle w:val="Akapitzlist"/>
        <w:numPr>
          <w:ilvl w:val="0"/>
          <w:numId w:val="1"/>
        </w:numPr>
        <w:rPr>
          <w:rFonts w:ascii="Arial" w:hAnsi="Arial" w:cs="Arial"/>
        </w:rPr>
      </w:pPr>
      <w:r w:rsidRPr="0014571C">
        <w:rPr>
          <w:rFonts w:ascii="Arial" w:hAnsi="Arial" w:cs="Arial"/>
        </w:rPr>
        <w:t>Huśtawka typu bocianie gniazdo</w:t>
      </w:r>
    </w:p>
    <w:p w:rsidR="0014571C" w:rsidRPr="0014571C" w:rsidRDefault="0014571C" w:rsidP="0014571C">
      <w:pPr>
        <w:pStyle w:val="Akapitzlist"/>
        <w:numPr>
          <w:ilvl w:val="0"/>
          <w:numId w:val="1"/>
        </w:numPr>
        <w:rPr>
          <w:rFonts w:ascii="Arial" w:hAnsi="Arial" w:cs="Arial"/>
          <w:b/>
        </w:rPr>
      </w:pPr>
      <w:r>
        <w:rPr>
          <w:rFonts w:ascii="Arial" w:hAnsi="Arial" w:cs="Arial"/>
        </w:rPr>
        <w:t>Huśtawka wahadłowa</w:t>
      </w:r>
    </w:p>
    <w:p w:rsidR="0014571C" w:rsidRPr="0014571C" w:rsidRDefault="0014571C" w:rsidP="0014571C">
      <w:pPr>
        <w:pStyle w:val="Akapitzlist"/>
        <w:numPr>
          <w:ilvl w:val="0"/>
          <w:numId w:val="1"/>
        </w:numPr>
        <w:rPr>
          <w:rFonts w:ascii="Arial" w:hAnsi="Arial" w:cs="Arial"/>
          <w:b/>
        </w:rPr>
      </w:pPr>
      <w:r>
        <w:rPr>
          <w:rFonts w:ascii="Arial" w:hAnsi="Arial" w:cs="Arial"/>
        </w:rPr>
        <w:t>Karuzela</w:t>
      </w:r>
    </w:p>
    <w:p w:rsidR="0014571C" w:rsidRPr="0014571C" w:rsidRDefault="0014571C" w:rsidP="0014571C">
      <w:pPr>
        <w:pStyle w:val="Akapitzlist"/>
        <w:numPr>
          <w:ilvl w:val="0"/>
          <w:numId w:val="1"/>
        </w:numPr>
        <w:rPr>
          <w:rFonts w:ascii="Arial" w:hAnsi="Arial" w:cs="Arial"/>
          <w:b/>
        </w:rPr>
      </w:pPr>
      <w:r>
        <w:rPr>
          <w:rFonts w:ascii="Arial" w:hAnsi="Arial" w:cs="Arial"/>
        </w:rPr>
        <w:t>Duży zestaw zabawowy</w:t>
      </w:r>
    </w:p>
    <w:p w:rsidR="0014571C" w:rsidRPr="0014571C" w:rsidRDefault="0014571C" w:rsidP="0014571C">
      <w:pPr>
        <w:pStyle w:val="Akapitzlist"/>
        <w:numPr>
          <w:ilvl w:val="0"/>
          <w:numId w:val="1"/>
        </w:numPr>
        <w:rPr>
          <w:rFonts w:ascii="Arial" w:hAnsi="Arial" w:cs="Arial"/>
          <w:b/>
        </w:rPr>
      </w:pPr>
      <w:r>
        <w:rPr>
          <w:rFonts w:ascii="Arial" w:hAnsi="Arial" w:cs="Arial"/>
        </w:rPr>
        <w:t>Piaskownica</w:t>
      </w:r>
    </w:p>
    <w:p w:rsidR="0014571C" w:rsidRPr="0014571C" w:rsidRDefault="0014571C" w:rsidP="0014571C">
      <w:pPr>
        <w:pStyle w:val="Akapitzlist"/>
        <w:numPr>
          <w:ilvl w:val="0"/>
          <w:numId w:val="1"/>
        </w:numPr>
        <w:rPr>
          <w:rFonts w:ascii="Arial" w:hAnsi="Arial" w:cs="Arial"/>
          <w:b/>
        </w:rPr>
      </w:pPr>
      <w:r>
        <w:rPr>
          <w:rFonts w:ascii="Arial" w:hAnsi="Arial" w:cs="Arial"/>
        </w:rPr>
        <w:t>Bujak na sprężynie (4 szt.)</w:t>
      </w:r>
    </w:p>
    <w:p w:rsidR="0014571C" w:rsidRPr="0014571C" w:rsidRDefault="0014571C" w:rsidP="0014571C">
      <w:pPr>
        <w:rPr>
          <w:rFonts w:ascii="Arial" w:hAnsi="Arial" w:cs="Arial"/>
          <w:u w:val="single"/>
        </w:rPr>
      </w:pPr>
      <w:r w:rsidRPr="0014571C">
        <w:rPr>
          <w:rFonts w:ascii="Arial" w:hAnsi="Arial" w:cs="Arial"/>
          <w:u w:val="single"/>
        </w:rPr>
        <w:t>Urządzenia podlegające</w:t>
      </w:r>
      <w:r w:rsidR="0026119C">
        <w:rPr>
          <w:rFonts w:ascii="Arial" w:hAnsi="Arial" w:cs="Arial"/>
          <w:u w:val="single"/>
        </w:rPr>
        <w:t xml:space="preserve"> konserwacji </w:t>
      </w:r>
      <w:r>
        <w:rPr>
          <w:rFonts w:ascii="Arial" w:hAnsi="Arial" w:cs="Arial"/>
          <w:u w:val="single"/>
        </w:rPr>
        <w:t>elementów drewnianych</w:t>
      </w:r>
      <w:r w:rsidRPr="0014571C">
        <w:rPr>
          <w:rFonts w:ascii="Arial" w:hAnsi="Arial" w:cs="Arial"/>
          <w:u w:val="single"/>
        </w:rPr>
        <w:t>:</w:t>
      </w:r>
    </w:p>
    <w:p w:rsidR="0014571C" w:rsidRDefault="0014571C" w:rsidP="0014571C">
      <w:pPr>
        <w:pStyle w:val="Akapitzlist"/>
        <w:numPr>
          <w:ilvl w:val="0"/>
          <w:numId w:val="2"/>
        </w:numPr>
        <w:rPr>
          <w:rFonts w:ascii="Arial" w:hAnsi="Arial" w:cs="Arial"/>
        </w:rPr>
      </w:pPr>
      <w:r w:rsidRPr="0014571C">
        <w:rPr>
          <w:rFonts w:ascii="Arial" w:hAnsi="Arial" w:cs="Arial"/>
        </w:rPr>
        <w:t>Huśtawka typu bocianie gniazdo</w:t>
      </w:r>
    </w:p>
    <w:p w:rsidR="0014571C" w:rsidRDefault="0014571C" w:rsidP="0014571C">
      <w:pPr>
        <w:pStyle w:val="Akapitzlist"/>
        <w:rPr>
          <w:rFonts w:ascii="Arial" w:hAnsi="Arial" w:cs="Arial"/>
        </w:rPr>
      </w:pPr>
      <w:r w:rsidRPr="0014571C">
        <w:rPr>
          <w:rFonts w:ascii="Arial" w:hAnsi="Arial" w:cs="Arial"/>
          <w:noProof/>
          <w:lang w:eastAsia="pl-PL"/>
        </w:rPr>
        <w:drawing>
          <wp:inline distT="0" distB="0" distL="0" distR="0" wp14:anchorId="77A3A809" wp14:editId="26EDCDAC">
            <wp:extent cx="5760720" cy="5296535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296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571C" w:rsidRDefault="0014571C" w:rsidP="0014571C">
      <w:pPr>
        <w:pStyle w:val="Akapitzlist"/>
        <w:rPr>
          <w:rFonts w:ascii="Arial" w:hAnsi="Arial" w:cs="Arial"/>
        </w:rPr>
      </w:pPr>
    </w:p>
    <w:p w:rsidR="0014571C" w:rsidRDefault="0014571C" w:rsidP="0014571C">
      <w:pPr>
        <w:pStyle w:val="Akapitzlist"/>
        <w:rPr>
          <w:rFonts w:ascii="Arial" w:hAnsi="Arial" w:cs="Arial"/>
        </w:rPr>
      </w:pPr>
    </w:p>
    <w:p w:rsidR="0014571C" w:rsidRDefault="0014571C" w:rsidP="0014571C">
      <w:pPr>
        <w:pStyle w:val="Akapitzlist"/>
        <w:rPr>
          <w:rFonts w:ascii="Arial" w:hAnsi="Arial" w:cs="Arial"/>
        </w:rPr>
      </w:pPr>
    </w:p>
    <w:p w:rsidR="0014571C" w:rsidRDefault="0014571C" w:rsidP="0014571C">
      <w:pPr>
        <w:pStyle w:val="Akapitzlist"/>
        <w:rPr>
          <w:rFonts w:ascii="Arial" w:hAnsi="Arial" w:cs="Arial"/>
        </w:rPr>
      </w:pPr>
    </w:p>
    <w:p w:rsidR="0014571C" w:rsidRDefault="0014571C" w:rsidP="0014571C">
      <w:pPr>
        <w:pStyle w:val="Akapitzlist"/>
        <w:rPr>
          <w:rFonts w:ascii="Arial" w:hAnsi="Arial" w:cs="Arial"/>
        </w:rPr>
      </w:pPr>
    </w:p>
    <w:p w:rsidR="0014571C" w:rsidRDefault="0014571C" w:rsidP="0014571C">
      <w:pPr>
        <w:pStyle w:val="Akapitzlist"/>
        <w:rPr>
          <w:rFonts w:ascii="Arial" w:hAnsi="Arial" w:cs="Arial"/>
        </w:rPr>
      </w:pPr>
    </w:p>
    <w:p w:rsidR="0014571C" w:rsidRDefault="0014571C" w:rsidP="0014571C">
      <w:pPr>
        <w:pStyle w:val="Akapitzlist"/>
        <w:rPr>
          <w:rFonts w:ascii="Arial" w:hAnsi="Arial" w:cs="Arial"/>
        </w:rPr>
      </w:pPr>
    </w:p>
    <w:p w:rsidR="0014571C" w:rsidRPr="0014571C" w:rsidRDefault="0014571C" w:rsidP="0014571C">
      <w:pPr>
        <w:pStyle w:val="Akapitzlist"/>
        <w:rPr>
          <w:rFonts w:ascii="Arial" w:hAnsi="Arial" w:cs="Arial"/>
        </w:rPr>
      </w:pPr>
    </w:p>
    <w:p w:rsidR="0014571C" w:rsidRPr="0014571C" w:rsidRDefault="0014571C" w:rsidP="0014571C">
      <w:pPr>
        <w:pStyle w:val="Akapitzlist"/>
        <w:numPr>
          <w:ilvl w:val="0"/>
          <w:numId w:val="2"/>
        </w:numPr>
        <w:rPr>
          <w:rFonts w:ascii="Arial" w:hAnsi="Arial" w:cs="Arial"/>
          <w:b/>
        </w:rPr>
      </w:pPr>
      <w:r>
        <w:rPr>
          <w:rFonts w:ascii="Arial" w:hAnsi="Arial" w:cs="Arial"/>
        </w:rPr>
        <w:t>Huśtawka wahadłowa</w:t>
      </w:r>
    </w:p>
    <w:p w:rsidR="0014571C" w:rsidRDefault="0014571C" w:rsidP="0014571C">
      <w:pPr>
        <w:pStyle w:val="Akapitzlist"/>
        <w:rPr>
          <w:rFonts w:ascii="Arial" w:hAnsi="Arial" w:cs="Arial"/>
          <w:b/>
        </w:rPr>
      </w:pPr>
      <w:r w:rsidRPr="0014571C">
        <w:rPr>
          <w:rFonts w:ascii="Arial" w:hAnsi="Arial" w:cs="Arial"/>
          <w:b/>
          <w:noProof/>
          <w:lang w:eastAsia="pl-PL"/>
        </w:rPr>
        <w:drawing>
          <wp:inline distT="0" distB="0" distL="0" distR="0" wp14:anchorId="547ACF21" wp14:editId="7E101E9F">
            <wp:extent cx="5760720" cy="4868545"/>
            <wp:effectExtent l="0" t="0" r="0" b="825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868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6274" w:rsidRPr="0014571C" w:rsidRDefault="00366274" w:rsidP="0014571C">
      <w:pPr>
        <w:pStyle w:val="Akapitzlist"/>
        <w:rPr>
          <w:rFonts w:ascii="Arial" w:hAnsi="Arial" w:cs="Arial"/>
          <w:b/>
        </w:rPr>
      </w:pPr>
    </w:p>
    <w:p w:rsidR="0014571C" w:rsidRPr="0014571C" w:rsidRDefault="0014571C" w:rsidP="0014571C">
      <w:pPr>
        <w:pStyle w:val="Akapitzlist"/>
        <w:numPr>
          <w:ilvl w:val="0"/>
          <w:numId w:val="2"/>
        </w:numPr>
        <w:rPr>
          <w:rFonts w:ascii="Arial" w:hAnsi="Arial" w:cs="Arial"/>
          <w:b/>
        </w:rPr>
      </w:pPr>
      <w:r>
        <w:rPr>
          <w:rFonts w:ascii="Arial" w:hAnsi="Arial" w:cs="Arial"/>
        </w:rPr>
        <w:t>Duży zestaw zabawowy</w:t>
      </w:r>
    </w:p>
    <w:p w:rsidR="0014571C" w:rsidRDefault="0014571C" w:rsidP="0014571C">
      <w:pPr>
        <w:pStyle w:val="Akapitzlist"/>
        <w:rPr>
          <w:rFonts w:ascii="Arial" w:hAnsi="Arial" w:cs="Arial"/>
        </w:rPr>
      </w:pPr>
      <w:r w:rsidRPr="0014571C">
        <w:rPr>
          <w:rFonts w:ascii="Arial" w:hAnsi="Arial" w:cs="Arial"/>
          <w:noProof/>
          <w:lang w:eastAsia="pl-PL"/>
        </w:rPr>
        <w:lastRenderedPageBreak/>
        <w:drawing>
          <wp:inline distT="0" distB="0" distL="0" distR="0" wp14:anchorId="267BE975" wp14:editId="54FFAC12">
            <wp:extent cx="5760720" cy="3300730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0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571C" w:rsidRDefault="0014571C" w:rsidP="0014571C">
      <w:pPr>
        <w:pStyle w:val="Akapitzlist"/>
        <w:jc w:val="center"/>
        <w:rPr>
          <w:rFonts w:ascii="Arial" w:hAnsi="Arial" w:cs="Arial"/>
        </w:rPr>
      </w:pPr>
      <w:r w:rsidRPr="0014571C">
        <w:rPr>
          <w:rFonts w:ascii="Arial" w:hAnsi="Arial" w:cs="Arial"/>
          <w:noProof/>
          <w:lang w:eastAsia="pl-PL"/>
        </w:rPr>
        <w:drawing>
          <wp:inline distT="0" distB="0" distL="0" distR="0" wp14:anchorId="7A185C7F" wp14:editId="32C23290">
            <wp:extent cx="3438144" cy="3876250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447632" cy="3886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571C" w:rsidRDefault="0014571C" w:rsidP="0014571C">
      <w:pPr>
        <w:pStyle w:val="Akapitzlist"/>
        <w:jc w:val="center"/>
        <w:rPr>
          <w:rFonts w:ascii="Arial" w:hAnsi="Arial" w:cs="Arial"/>
        </w:rPr>
      </w:pPr>
    </w:p>
    <w:p w:rsidR="0014571C" w:rsidRDefault="0014571C" w:rsidP="0014571C">
      <w:pPr>
        <w:pStyle w:val="Akapitzlist"/>
        <w:ind w:left="0"/>
        <w:jc w:val="center"/>
        <w:rPr>
          <w:rFonts w:ascii="Arial" w:hAnsi="Arial" w:cs="Arial"/>
        </w:rPr>
      </w:pPr>
      <w:r w:rsidRPr="0014571C">
        <w:rPr>
          <w:rFonts w:ascii="Arial" w:hAnsi="Arial" w:cs="Arial"/>
          <w:noProof/>
          <w:lang w:eastAsia="pl-PL"/>
        </w:rPr>
        <w:lastRenderedPageBreak/>
        <w:drawing>
          <wp:inline distT="0" distB="0" distL="0" distR="0" wp14:anchorId="53A4EE00" wp14:editId="055BE192">
            <wp:extent cx="5760720" cy="3203575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0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571C" w:rsidRDefault="0014571C" w:rsidP="0014571C">
      <w:pPr>
        <w:pStyle w:val="Akapitzlist"/>
        <w:ind w:left="0"/>
        <w:jc w:val="center"/>
        <w:rPr>
          <w:rFonts w:ascii="Arial" w:hAnsi="Arial" w:cs="Arial"/>
        </w:rPr>
      </w:pPr>
      <w:r w:rsidRPr="0014571C">
        <w:rPr>
          <w:rFonts w:ascii="Arial" w:hAnsi="Arial" w:cs="Arial"/>
          <w:noProof/>
          <w:lang w:eastAsia="pl-PL"/>
        </w:rPr>
        <w:drawing>
          <wp:inline distT="0" distB="0" distL="0" distR="0" wp14:anchorId="2E34CEBD" wp14:editId="6E3D4819">
            <wp:extent cx="5760720" cy="4581525"/>
            <wp:effectExtent l="0" t="0" r="0" b="9525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8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EAF" w:rsidRDefault="00036EAF" w:rsidP="0014571C">
      <w:pPr>
        <w:pStyle w:val="Akapitzlist"/>
        <w:ind w:left="0"/>
        <w:jc w:val="center"/>
        <w:rPr>
          <w:rFonts w:ascii="Arial" w:hAnsi="Arial" w:cs="Arial"/>
        </w:rPr>
      </w:pPr>
      <w:r w:rsidRPr="00036EAF">
        <w:rPr>
          <w:rFonts w:ascii="Arial" w:hAnsi="Arial" w:cs="Arial"/>
          <w:noProof/>
          <w:lang w:eastAsia="pl-PL"/>
        </w:rPr>
        <w:lastRenderedPageBreak/>
        <w:drawing>
          <wp:inline distT="0" distB="0" distL="0" distR="0" wp14:anchorId="73881832" wp14:editId="3B74E07D">
            <wp:extent cx="5760720" cy="3817620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17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EAF" w:rsidRDefault="00036EAF" w:rsidP="0014571C">
      <w:pPr>
        <w:pStyle w:val="Akapitzlist"/>
        <w:ind w:left="0"/>
        <w:jc w:val="center"/>
        <w:rPr>
          <w:rFonts w:ascii="Arial" w:hAnsi="Arial" w:cs="Arial"/>
        </w:rPr>
      </w:pPr>
      <w:r w:rsidRPr="00036EAF">
        <w:rPr>
          <w:rFonts w:ascii="Arial" w:hAnsi="Arial" w:cs="Arial"/>
          <w:noProof/>
          <w:lang w:eastAsia="pl-PL"/>
        </w:rPr>
        <w:drawing>
          <wp:inline distT="0" distB="0" distL="0" distR="0" wp14:anchorId="31397741" wp14:editId="77AE6930">
            <wp:extent cx="5760720" cy="4359275"/>
            <wp:effectExtent l="0" t="0" r="0" b="3175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5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EAF" w:rsidRDefault="00036EAF" w:rsidP="0014571C">
      <w:pPr>
        <w:pStyle w:val="Akapitzlist"/>
        <w:ind w:left="0"/>
        <w:jc w:val="center"/>
        <w:rPr>
          <w:rFonts w:ascii="Arial" w:hAnsi="Arial" w:cs="Arial"/>
        </w:rPr>
      </w:pPr>
      <w:r w:rsidRPr="00036EAF">
        <w:rPr>
          <w:rFonts w:ascii="Arial" w:hAnsi="Arial" w:cs="Arial"/>
          <w:noProof/>
          <w:lang w:eastAsia="pl-PL"/>
        </w:rPr>
        <w:lastRenderedPageBreak/>
        <w:drawing>
          <wp:inline distT="0" distB="0" distL="0" distR="0" wp14:anchorId="549A7085" wp14:editId="3071EC4F">
            <wp:extent cx="5760720" cy="3851275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5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EAF" w:rsidRDefault="00036EAF" w:rsidP="0014571C">
      <w:pPr>
        <w:pStyle w:val="Akapitzlist"/>
        <w:ind w:left="0"/>
        <w:jc w:val="center"/>
        <w:rPr>
          <w:rFonts w:ascii="Arial" w:hAnsi="Arial" w:cs="Arial"/>
        </w:rPr>
      </w:pPr>
    </w:p>
    <w:p w:rsidR="00036EAF" w:rsidRDefault="00036EAF" w:rsidP="0014571C">
      <w:pPr>
        <w:rPr>
          <w:rFonts w:ascii="Arial" w:hAnsi="Arial" w:cs="Arial"/>
          <w:u w:val="single"/>
        </w:rPr>
      </w:pPr>
    </w:p>
    <w:p w:rsidR="0014571C" w:rsidRPr="0014571C" w:rsidRDefault="0014571C" w:rsidP="0014571C">
      <w:pPr>
        <w:rPr>
          <w:rFonts w:ascii="Arial" w:hAnsi="Arial" w:cs="Arial"/>
          <w:b/>
        </w:rPr>
      </w:pPr>
      <w:r w:rsidRPr="00036EAF">
        <w:rPr>
          <w:rFonts w:ascii="Arial" w:hAnsi="Arial" w:cs="Arial"/>
          <w:u w:val="single"/>
        </w:rPr>
        <w:t>Dodatkowo</w:t>
      </w:r>
      <w:r w:rsidRPr="0014571C">
        <w:rPr>
          <w:rFonts w:ascii="Arial" w:hAnsi="Arial" w:cs="Arial"/>
        </w:rPr>
        <w:t xml:space="preserve"> należy</w:t>
      </w:r>
      <w:r w:rsidR="0026119C">
        <w:rPr>
          <w:rFonts w:ascii="Arial" w:hAnsi="Arial" w:cs="Arial"/>
        </w:rPr>
        <w:t xml:space="preserve"> poddać konserwacji</w:t>
      </w:r>
      <w:r w:rsidRPr="0014571C">
        <w:rPr>
          <w:rFonts w:ascii="Arial" w:hAnsi="Arial" w:cs="Arial"/>
        </w:rPr>
        <w:t xml:space="preserve"> elementy drewniane tablicy regulaminowej. </w:t>
      </w:r>
    </w:p>
    <w:p w:rsidR="0014571C" w:rsidRPr="0014571C" w:rsidRDefault="00036EAF" w:rsidP="00036EAF">
      <w:pPr>
        <w:ind w:left="360"/>
        <w:jc w:val="center"/>
        <w:rPr>
          <w:rFonts w:ascii="Arial" w:hAnsi="Arial" w:cs="Arial"/>
          <w:b/>
        </w:rPr>
      </w:pPr>
      <w:r w:rsidRPr="00036EAF">
        <w:rPr>
          <w:rFonts w:ascii="Arial" w:hAnsi="Arial" w:cs="Arial"/>
          <w:b/>
          <w:noProof/>
          <w:lang w:eastAsia="pl-PL"/>
        </w:rPr>
        <w:lastRenderedPageBreak/>
        <w:drawing>
          <wp:inline distT="0" distB="0" distL="0" distR="0" wp14:anchorId="07BFB32A" wp14:editId="6E7057D1">
            <wp:extent cx="1894637" cy="4344391"/>
            <wp:effectExtent l="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903628" cy="4365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6274" w:rsidRDefault="00366274"/>
    <w:p w:rsidR="006F2736" w:rsidRPr="00CE3B36" w:rsidRDefault="00366274">
      <w:pPr>
        <w:rPr>
          <w:u w:val="single"/>
        </w:rPr>
      </w:pPr>
      <w:r w:rsidRPr="00CE3B36">
        <w:rPr>
          <w:u w:val="single"/>
        </w:rPr>
        <w:t xml:space="preserve">Sposób </w:t>
      </w:r>
      <w:r w:rsidR="0026119C">
        <w:rPr>
          <w:u w:val="single"/>
        </w:rPr>
        <w:t>konserwacji</w:t>
      </w:r>
    </w:p>
    <w:p w:rsidR="00CB3EAA" w:rsidRDefault="00CB3EAA" w:rsidP="00CE3B36">
      <w:pPr>
        <w:jc w:val="both"/>
      </w:pPr>
      <w:r>
        <w:t xml:space="preserve">Czyszczenie oraz </w:t>
      </w:r>
      <w:r w:rsidR="0026119C">
        <w:t xml:space="preserve">malowanie </w:t>
      </w:r>
      <w:proofErr w:type="spellStart"/>
      <w:r w:rsidR="0026119C">
        <w:t>lakierobejcą</w:t>
      </w:r>
      <w:proofErr w:type="spellEnd"/>
      <w:r>
        <w:t xml:space="preserve"> powinny odbyć się na miejscu wykonywania robót, bez konieczności znacznego demontażu urządzeń.</w:t>
      </w:r>
    </w:p>
    <w:p w:rsidR="00CB3EAA" w:rsidRDefault="0026119C" w:rsidP="00CE3B36">
      <w:pPr>
        <w:jc w:val="both"/>
      </w:pPr>
      <w:r>
        <w:t xml:space="preserve">Przed malowaniem </w:t>
      </w:r>
      <w:proofErr w:type="spellStart"/>
      <w:r>
        <w:t>lakierobejcą</w:t>
      </w:r>
      <w:proofErr w:type="spellEnd"/>
      <w:r w:rsidR="00CB3EAA">
        <w:t xml:space="preserve"> należy</w:t>
      </w:r>
      <w:r>
        <w:t xml:space="preserve"> odpowiednio przygotować drewniane elementy tj.</w:t>
      </w:r>
      <w:r w:rsidR="00CB3EAA">
        <w:t xml:space="preserve"> wyczyścić np. na sucho przy użyciu szczotek, mioteł, odkurzacza do usuwania kurzu i liści lub poprzez</w:t>
      </w:r>
      <w:r>
        <w:t xml:space="preserve"> szlifowanie /</w:t>
      </w:r>
      <w:r w:rsidR="00CB3EAA">
        <w:t xml:space="preserve"> piaskowanie.</w:t>
      </w:r>
      <w:r w:rsidR="00D87D40">
        <w:t xml:space="preserve"> Znaczące ubytki materiału zaszpachlować. </w:t>
      </w:r>
    </w:p>
    <w:p w:rsidR="00CB3EAA" w:rsidRDefault="00CB3EAA" w:rsidP="00CE3B36">
      <w:pPr>
        <w:jc w:val="both"/>
      </w:pPr>
      <w:r>
        <w:t>Należy z</w:t>
      </w:r>
      <w:r w:rsidRPr="00CB3EAA">
        <w:t>abezpiecz</w:t>
      </w:r>
      <w:r>
        <w:t>yć</w:t>
      </w:r>
      <w:r w:rsidRPr="00CB3EAA">
        <w:t xml:space="preserve"> teren wokół elementów drewnianych, aby zapobiec przypadkowemu zabrudzeniu pobliskich powierzchni.</w:t>
      </w:r>
    </w:p>
    <w:p w:rsidR="00CE3B36" w:rsidRDefault="0026119C" w:rsidP="00CE3B36">
      <w:pPr>
        <w:jc w:val="both"/>
      </w:pPr>
      <w:r>
        <w:t>Malowanie należy wykonać</w:t>
      </w:r>
      <w:r w:rsidR="00CE3B36">
        <w:t xml:space="preserve"> preparatem nietoksycznym i bezpiecznym dla dzieci, dedykowanym impregnacji </w:t>
      </w:r>
      <w:r w:rsidR="00CE3B36" w:rsidRPr="00CE3B36">
        <w:t>materiałów, z których wykonane są elementy placu zabaw</w:t>
      </w:r>
      <w:r w:rsidR="00CE3B36">
        <w:t xml:space="preserve">, przeznaczonym do ochrony przed </w:t>
      </w:r>
      <w:r w:rsidR="00CE3B36" w:rsidRPr="00CE3B36">
        <w:t xml:space="preserve">wilgocią, </w:t>
      </w:r>
      <w:r w:rsidR="00CE3B36">
        <w:t xml:space="preserve">warunkami atmosferycznymi, </w:t>
      </w:r>
      <w:r w:rsidR="00CE3B36" w:rsidRPr="00CE3B36">
        <w:t>grzybami i owadami</w:t>
      </w:r>
      <w:r w:rsidR="00CE3B36">
        <w:t>.</w:t>
      </w:r>
      <w:r w:rsidR="00D87D40">
        <w:t xml:space="preserve"> Minimum 2 warstwy. </w:t>
      </w:r>
    </w:p>
    <w:p w:rsidR="00CB3EAA" w:rsidRDefault="00CB3EAA" w:rsidP="00CE3B36">
      <w:pPr>
        <w:jc w:val="both"/>
      </w:pPr>
      <w:r>
        <w:t>Zasto</w:t>
      </w:r>
      <w:r w:rsidR="0026119C">
        <w:t xml:space="preserve">sowana </w:t>
      </w:r>
      <w:proofErr w:type="spellStart"/>
      <w:r w:rsidR="0026119C">
        <w:t>lakierobejca</w:t>
      </w:r>
      <w:proofErr w:type="spellEnd"/>
      <w:r w:rsidR="0026119C">
        <w:t xml:space="preserve"> powinna</w:t>
      </w:r>
      <w:r>
        <w:t xml:space="preserve"> być w kolorze jak najbar</w:t>
      </w:r>
      <w:r w:rsidR="0026119C">
        <w:t>dziej zbliżonym do istniejącego.</w:t>
      </w:r>
    </w:p>
    <w:sectPr w:rsidR="00CB3EA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A600F3D"/>
    <w:multiLevelType w:val="hybridMultilevel"/>
    <w:tmpl w:val="D7182E7C"/>
    <w:lvl w:ilvl="0" w:tplc="B44C7F54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0087FEA"/>
    <w:multiLevelType w:val="hybridMultilevel"/>
    <w:tmpl w:val="D7182E7C"/>
    <w:lvl w:ilvl="0" w:tplc="B44C7F54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770C0"/>
    <w:rsid w:val="00036EAF"/>
    <w:rsid w:val="0014571C"/>
    <w:rsid w:val="0026119C"/>
    <w:rsid w:val="00366274"/>
    <w:rsid w:val="006F2736"/>
    <w:rsid w:val="007A025B"/>
    <w:rsid w:val="0085152B"/>
    <w:rsid w:val="00B770C0"/>
    <w:rsid w:val="00CB3EAA"/>
    <w:rsid w:val="00CE3B36"/>
    <w:rsid w:val="00D87D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8EE745B-B25A-4346-8717-3075C410A1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14571C"/>
    <w:pPr>
      <w:ind w:left="720"/>
      <w:contextualSpacing/>
    </w:p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7A025B"/>
    <w:pPr>
      <w:spacing w:after="120" w:line="276" w:lineRule="auto"/>
      <w:ind w:left="283"/>
    </w:pPr>
    <w:rPr>
      <w:rFonts w:ascii="Calibri" w:eastAsia="Calibri" w:hAnsi="Calibri" w:cs="Times New Roman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7A025B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</TotalTime>
  <Pages>7</Pages>
  <Words>202</Words>
  <Characters>1212</Characters>
  <Application>Microsoft Office Word</Application>
  <DocSecurity>0</DocSecurity>
  <Lines>10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Justyna Misztela</dc:creator>
  <cp:keywords/>
  <dc:description/>
  <cp:lastModifiedBy>Justyna Motławska</cp:lastModifiedBy>
  <cp:revision>7</cp:revision>
  <dcterms:created xsi:type="dcterms:W3CDTF">2025-04-09T09:48:00Z</dcterms:created>
  <dcterms:modified xsi:type="dcterms:W3CDTF">2025-05-08T09:11:00Z</dcterms:modified>
</cp:coreProperties>
</file>