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47521B32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6D4147">
        <w:rPr>
          <w:rFonts w:ascii="Times New Roman" w:hAnsi="Times New Roman"/>
          <w:bCs/>
          <w:color w:val="800000"/>
          <w:sz w:val="24"/>
          <w:szCs w:val="24"/>
        </w:rPr>
        <w:t>2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387F2E21" w14:textId="38A97E42" w:rsidR="00BF4EBD" w:rsidRPr="006A2F50" w:rsidRDefault="006D4147" w:rsidP="00BF4EBD">
      <w:pPr>
        <w:spacing w:before="120" w:after="120" w:line="276" w:lineRule="auto"/>
        <w:jc w:val="center"/>
        <w:rPr>
          <w:b/>
          <w:iCs/>
        </w:rPr>
      </w:pPr>
      <w:r>
        <w:rPr>
          <w:b/>
          <w:iCs/>
        </w:rPr>
        <w:t>Opracowanie dokumentacji projektowej dla następującego zadania inwestycyjnego: „Przebudowa ul. Orkana”.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4B311B2E" w:rsidR="0048221B" w:rsidRPr="006A2F50" w:rsidRDefault="00B954E6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 xml:space="preserve">iesław </w:t>
      </w:r>
      <w:proofErr w:type="spellStart"/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0050B95D" w14:textId="77777777" w:rsidR="0048221B" w:rsidRDefault="0048221B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3EC4338E" w14:textId="77777777" w:rsidR="006A2F50" w:rsidRPr="000F3325" w:rsidRDefault="006A2F50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77777777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CC10E95" w14:textId="50BA7D1C" w:rsidR="00077750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</w:r>
      <w:r w:rsidR="00677F35" w:rsidRPr="00A948BF">
        <w:rPr>
          <w:bCs/>
          <w:iCs/>
        </w:rPr>
        <w:t>Mapa projektowa</w:t>
      </w:r>
      <w:r w:rsidR="000F3325">
        <w:rPr>
          <w:bCs/>
          <w:iCs/>
        </w:rPr>
        <w:tab/>
      </w:r>
    </w:p>
    <w:p w14:paraId="1D5E84F9" w14:textId="77777777" w:rsidR="00A948BF" w:rsidRPr="000F3325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2B05981C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7573CD" w:rsidRPr="0066325B">
        <w:rPr>
          <w:b/>
          <w:bCs/>
        </w:rPr>
        <w:t>0</w:t>
      </w:r>
      <w:r w:rsidR="0066325B" w:rsidRPr="0066325B">
        <w:rPr>
          <w:b/>
          <w:bCs/>
        </w:rPr>
        <w:t>3</w:t>
      </w:r>
      <w:r w:rsidR="007573CD" w:rsidRPr="00A948BF">
        <w:rPr>
          <w:b/>
          <w:bCs/>
        </w:rPr>
        <w:t xml:space="preserve"> marca</w:t>
      </w:r>
      <w:r w:rsidR="0012627E" w:rsidRPr="00A948BF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402CBC20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5A6AAE" w14:textId="3B1CA8FC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B78A4" w14:textId="6671D9DF" w:rsidR="00FF76EC" w:rsidRPr="000F3325" w:rsidRDefault="00B73DE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0194A6C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7AB99AB3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2831B24B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0E5997D7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3601011F" w:rsidR="00FF76EC" w:rsidRPr="000F3325" w:rsidRDefault="00B73DE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6D1A3F9F" w:rsidR="00FF76EC" w:rsidRPr="000F3325" w:rsidRDefault="00B73DE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A844D94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0243DFB4" w:rsidR="00FF76EC" w:rsidRPr="000F3325" w:rsidRDefault="00B73DE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1F465240" w:rsidR="00FF76EC" w:rsidRPr="000F3325" w:rsidRDefault="00B73DE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67FDBBBC" w:rsidR="00FF76EC" w:rsidRPr="000F3325" w:rsidRDefault="00B73DE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E99EC16" w:rsidR="00FF76EC" w:rsidRPr="000F3325" w:rsidRDefault="00B73DE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013A359A" w:rsidR="00FF76EC" w:rsidRPr="000F3325" w:rsidRDefault="00B73DE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2763ED17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bookmarkStart w:id="3" w:name="_GoBack"/>
            <w:bookmarkEnd w:id="3"/>
            <w:r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B73DEE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End w:id="4"/>
      <w:bookmarkEnd w:id="5"/>
      <w:bookmarkEnd w:id="6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7" w:name="_Toc321297757"/>
      <w:bookmarkStart w:id="8" w:name="_Toc360626579"/>
    </w:p>
    <w:p w14:paraId="193BEDFF" w14:textId="7928451E" w:rsidR="00135F59" w:rsidRPr="00A948BF" w:rsidRDefault="00135F59" w:rsidP="00135F59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>usługi obejmuje opracowanie dokumentacji projektowej dla następującego zadania inwestycyjnego: „Przebudowa ul. Orkana”</w:t>
      </w:r>
      <w:r w:rsidRPr="00A948BF">
        <w:rPr>
          <w:rFonts w:ascii="Times New Roman" w:hAnsi="Times New Roman"/>
          <w:sz w:val="24"/>
          <w:szCs w:val="24"/>
        </w:rPr>
        <w:t xml:space="preserve"> – zgodnie z </w:t>
      </w:r>
      <w:r w:rsidR="00677F35" w:rsidRPr="00A948BF">
        <w:rPr>
          <w:rFonts w:ascii="Times New Roman" w:hAnsi="Times New Roman"/>
          <w:sz w:val="24"/>
          <w:szCs w:val="24"/>
        </w:rPr>
        <w:t xml:space="preserve">mapą projektową, stanowiącą </w:t>
      </w:r>
      <w:r w:rsidR="00677F35" w:rsidRPr="00A948BF">
        <w:rPr>
          <w:rFonts w:ascii="Times New Roman" w:hAnsi="Times New Roman"/>
          <w:i/>
          <w:sz w:val="24"/>
          <w:szCs w:val="24"/>
          <w:lang w:eastAsia="ar-SA"/>
        </w:rPr>
        <w:t>Załącznik nr 6 SWZ</w:t>
      </w:r>
      <w:r w:rsidR="00677F35" w:rsidRPr="00A948BF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5818F621" w:rsidR="00135F59" w:rsidRPr="000F3325" w:rsidRDefault="00C97016" w:rsidP="00135F59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71221000-3 – usługi architektoniczne w zakresie obiektów budowlanych.</w:t>
      </w:r>
    </w:p>
    <w:p w14:paraId="0F77ECF2" w14:textId="1B5E6471" w:rsidR="00C97016" w:rsidRPr="000F3325" w:rsidRDefault="00C97016" w:rsidP="007022AB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0F6AD1" w:rsidRPr="000F3325">
        <w:rPr>
          <w:rFonts w:ascii="Times New Roman" w:hAnsi="Times New Roman"/>
          <w:sz w:val="24"/>
          <w:szCs w:val="24"/>
        </w:rPr>
        <w:t>Załączniku</w:t>
      </w:r>
      <w:r w:rsidR="00B31754" w:rsidRPr="000F3325">
        <w:rPr>
          <w:rFonts w:ascii="Times New Roman" w:hAnsi="Times New Roman"/>
          <w:sz w:val="24"/>
          <w:szCs w:val="24"/>
        </w:rPr>
        <w:t xml:space="preserve"> nr </w:t>
      </w:r>
      <w:r w:rsidR="00C72E63">
        <w:rPr>
          <w:rFonts w:ascii="Times New Roman" w:hAnsi="Times New Roman"/>
          <w:sz w:val="24"/>
          <w:szCs w:val="24"/>
        </w:rPr>
        <w:t>2</w:t>
      </w:r>
      <w:r w:rsidRPr="000F3325">
        <w:rPr>
          <w:rFonts w:ascii="Times New Roman" w:hAnsi="Times New Roman"/>
          <w:sz w:val="24"/>
          <w:szCs w:val="24"/>
        </w:rPr>
        <w:t xml:space="preserve"> do SWZ - OPZ. </w:t>
      </w:r>
    </w:p>
    <w:p w14:paraId="47B21295" w14:textId="1241DC8C" w:rsidR="00FE270E" w:rsidRPr="000F3325" w:rsidRDefault="00C97016" w:rsidP="00A05191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79533764" w14:textId="77777777" w:rsidR="00FE270E" w:rsidRPr="000F3325" w:rsidRDefault="00C97016" w:rsidP="00A05191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0F3325" w:rsidRDefault="00A05191" w:rsidP="00A05191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73A70952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r w:rsidR="00864F45" w:rsidRPr="000F3325">
        <w:t>…</w:t>
      </w:r>
      <w:bookmarkEnd w:id="8"/>
      <w:bookmarkEnd w:id="9"/>
    </w:p>
    <w:p w14:paraId="12D2F5F9" w14:textId="77777777" w:rsidR="00A05191" w:rsidRPr="000F3325" w:rsidRDefault="00A05191" w:rsidP="00A05191">
      <w:pPr>
        <w:spacing w:line="276" w:lineRule="auto"/>
        <w:ind w:left="426"/>
        <w:jc w:val="both"/>
      </w:pPr>
    </w:p>
    <w:p w14:paraId="6A1D76B6" w14:textId="77777777" w:rsidR="00D17A4D" w:rsidRPr="000F3325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0F3325">
        <w:t xml:space="preserve">Zamawiający </w:t>
      </w:r>
      <w:r w:rsidR="00A57F13" w:rsidRPr="000F3325">
        <w:t xml:space="preserve">nie </w:t>
      </w:r>
      <w:r w:rsidR="00F41DB8" w:rsidRPr="000F3325">
        <w:t>dopuszcza składani</w:t>
      </w:r>
      <w:r w:rsidR="00ED177D" w:rsidRPr="000F3325">
        <w:t>a</w:t>
      </w:r>
      <w:r w:rsidRPr="000F3325">
        <w:t xml:space="preserve"> ofert częściowych</w:t>
      </w:r>
      <w:r w:rsidR="00932114" w:rsidRPr="000F3325">
        <w:t>.</w:t>
      </w:r>
    </w:p>
    <w:p w14:paraId="05825EC2" w14:textId="02B2C33B" w:rsidR="00D87548" w:rsidRPr="008630E2" w:rsidRDefault="00D17A4D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dopuszcza składania ofert wariantowych.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D0673FA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D87548" w:rsidRPr="000F3325">
        <w:t>8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lastRenderedPageBreak/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240B55F9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Pr="000F3325">
        <w:rPr>
          <w:rFonts w:eastAsia="SimSun"/>
          <w:lang w:eastAsia="zh-CN"/>
        </w:rPr>
        <w:t>opcji,</w:t>
      </w:r>
    </w:p>
    <w:p w14:paraId="6AEAE5DA" w14:textId="77777777" w:rsidR="00D17A4D" w:rsidRPr="000F3325" w:rsidRDefault="00D17A4D" w:rsidP="00F12F2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5FF1C670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A948BF">
        <w:t xml:space="preserve"> maksymalnie</w:t>
      </w:r>
      <w:r w:rsidRPr="000F3325">
        <w:rPr>
          <w:b/>
        </w:rPr>
        <w:t xml:space="preserve"> </w:t>
      </w:r>
      <w:r w:rsidR="00A948BF" w:rsidRPr="00A948BF">
        <w:rPr>
          <w:b/>
        </w:rPr>
        <w:t>130</w:t>
      </w:r>
      <w:r w:rsidR="008630E2" w:rsidRPr="00A948BF">
        <w:rPr>
          <w:b/>
        </w:rPr>
        <w:t xml:space="preserve"> dni</w:t>
      </w:r>
      <w:r w:rsidR="00A948BF" w:rsidRPr="00A948BF">
        <w:rPr>
          <w:b/>
        </w:rPr>
        <w:t xml:space="preserve"> od dnia zawarcia umowy</w:t>
      </w:r>
      <w:r w:rsidR="00060963" w:rsidRPr="00A948BF">
        <w:rPr>
          <w:b/>
        </w:rPr>
        <w:t xml:space="preserve"> (zgodnie z kryterium oceny ofert)</w:t>
      </w:r>
      <w:r w:rsidR="008630E2" w:rsidRPr="00A948BF">
        <w:rPr>
          <w:b/>
        </w:rPr>
        <w:t>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F12F21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F12F21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68D23F21" w14:textId="786792CC" w:rsidR="00AC0E31" w:rsidRPr="008630E2" w:rsidRDefault="008630E2" w:rsidP="008630E2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F12F21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F12F21">
      <w:pPr>
        <w:pStyle w:val="Teksttreci0"/>
        <w:numPr>
          <w:ilvl w:val="1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51B87D63" w:rsidR="00EF652B" w:rsidRPr="000F3325" w:rsidRDefault="00D5684F" w:rsidP="00F12F21">
      <w:pPr>
        <w:pStyle w:val="Teksttreci0"/>
        <w:numPr>
          <w:ilvl w:val="1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>, 5, 7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F12F21">
      <w:pPr>
        <w:pStyle w:val="Teksttreci0"/>
        <w:numPr>
          <w:ilvl w:val="2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02032C9" w14:textId="77777777" w:rsidR="00EF652B" w:rsidRPr="000F3325" w:rsidRDefault="00F14962" w:rsidP="00F12F21">
      <w:pPr>
        <w:pStyle w:val="Teksttreci0"/>
        <w:numPr>
          <w:ilvl w:val="2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5) </w:t>
      </w:r>
      <w:r w:rsidR="006327D6"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3FDD3E" w14:textId="2A50FDAA" w:rsidR="006327D6" w:rsidRPr="000F3325" w:rsidRDefault="00F14962" w:rsidP="00F12F21">
      <w:pPr>
        <w:pStyle w:val="Teksttreci0"/>
        <w:numPr>
          <w:ilvl w:val="2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7) </w:t>
      </w:r>
      <w:r w:rsidR="006327D6"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</w:p>
    <w:p w14:paraId="201CEA43" w14:textId="38C2EAD9" w:rsidR="00D5684F" w:rsidRPr="00060963" w:rsidRDefault="00D5684F" w:rsidP="00060963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0F3325" w:rsidRDefault="002A0831" w:rsidP="00F12F21">
      <w:pPr>
        <w:pStyle w:val="Akapitzlist"/>
        <w:numPr>
          <w:ilvl w:val="1"/>
          <w:numId w:val="18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Oświadczenie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</w:t>
      </w:r>
      <w:r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Pr="000F3325" w:rsidRDefault="002A0831" w:rsidP="00F12F21">
      <w:pPr>
        <w:pStyle w:val="Akapitzlist"/>
        <w:numPr>
          <w:ilvl w:val="1"/>
          <w:numId w:val="18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</w:t>
      </w:r>
      <w:r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0F4866C" w14:textId="16F876BB" w:rsidR="00EF652B" w:rsidRPr="000F3325" w:rsidRDefault="002A0831" w:rsidP="00F12F21">
      <w:pPr>
        <w:pStyle w:val="Akapitzlist"/>
        <w:numPr>
          <w:ilvl w:val="0"/>
          <w:numId w:val="1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0F3325">
        <w:rPr>
          <w:rFonts w:ascii="Times New Roman" w:hAnsi="Times New Roman"/>
          <w:sz w:val="24"/>
          <w:szCs w:val="24"/>
        </w:rPr>
        <w:t>:</w:t>
      </w:r>
    </w:p>
    <w:p w14:paraId="16ED0DF6" w14:textId="7D5EA75D" w:rsidR="00C02E40" w:rsidRPr="000F3325" w:rsidRDefault="00EF652B" w:rsidP="001B741B">
      <w:pPr>
        <w:pStyle w:val="Akapitzlist"/>
        <w:numPr>
          <w:ilvl w:val="1"/>
          <w:numId w:val="1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6327D6" w:rsidRPr="000F3325">
        <w:rPr>
          <w:rFonts w:ascii="Times New Roman" w:hAnsi="Times New Roman"/>
          <w:sz w:val="24"/>
          <w:szCs w:val="24"/>
        </w:rPr>
        <w:t>4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 xml:space="preserve">2, składa dokument lub dokumenty wystawione w kraju, w którym wykonawca ma siedzibę lub miejsce zamieszkania, potwierdzające odpowiednio, że nie otwarto jego </w:t>
      </w:r>
      <w:r w:rsidR="002A0831" w:rsidRPr="000F3325">
        <w:rPr>
          <w:rFonts w:ascii="Times New Roman" w:hAnsi="Times New Roman"/>
          <w:sz w:val="24"/>
          <w:szCs w:val="24"/>
        </w:rPr>
        <w:lastRenderedPageBreak/>
        <w:t>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F12F21">
      <w:pPr>
        <w:pStyle w:val="Akapitzlist"/>
        <w:numPr>
          <w:ilvl w:val="0"/>
          <w:numId w:val="1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F12F21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F12F21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F12F21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lastRenderedPageBreak/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EDD6004" w14:textId="0DCA2D39" w:rsidR="00EA732D" w:rsidRPr="000F3325" w:rsidRDefault="00EA732D" w:rsidP="00E040E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03C5A1C7" w14:textId="77777777" w:rsidR="0023394E" w:rsidRPr="000F3325" w:rsidRDefault="0023394E" w:rsidP="002A0831">
      <w:pPr>
        <w:autoSpaceDE w:val="0"/>
        <w:autoSpaceDN w:val="0"/>
        <w:adjustRightInd w:val="0"/>
        <w:spacing w:line="276" w:lineRule="auto"/>
        <w:ind w:left="426" w:hanging="426"/>
        <w:jc w:val="both"/>
      </w:pPr>
    </w:p>
    <w:p w14:paraId="4FDC0B16" w14:textId="77777777" w:rsidR="0023394E" w:rsidRPr="000F3325" w:rsidRDefault="0023394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4F20A3A7" w14:textId="690ECCD4" w:rsidR="0023394E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EDC3CDA" w14:textId="77777777" w:rsidR="00A948BF" w:rsidRDefault="00A948BF" w:rsidP="00A948BF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52175275" w14:textId="77777777" w:rsidR="00A948BF" w:rsidRDefault="00A948BF" w:rsidP="00A948BF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1D05CCA2" w14:textId="77777777" w:rsidR="00A948BF" w:rsidRPr="000F3325" w:rsidRDefault="00A948BF" w:rsidP="00A948BF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06E3C55A" w14:textId="588DE00B" w:rsidR="000A539D" w:rsidRPr="000F3325" w:rsidRDefault="000A539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End w:id="25"/>
    </w:p>
    <w:p w14:paraId="20768BAC" w14:textId="77777777" w:rsidR="00926A38" w:rsidRPr="000F3325" w:rsidRDefault="00926A38" w:rsidP="00926A38">
      <w:pPr>
        <w:tabs>
          <w:tab w:val="left" w:pos="426"/>
        </w:tabs>
        <w:spacing w:line="276" w:lineRule="auto"/>
        <w:ind w:left="426"/>
        <w:jc w:val="both"/>
      </w:pPr>
      <w:bookmarkStart w:id="26" w:name="_Toc321297762"/>
      <w:bookmarkStart w:id="27" w:name="_Toc36062658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317ED702" w:rsidR="00156B9A" w:rsidRPr="000F3325" w:rsidRDefault="009F0E32" w:rsidP="00550A1D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>poczty elektronicznej</w:t>
      </w:r>
      <w:r w:rsidR="00156B9A" w:rsidRPr="000F3325">
        <w:t xml:space="preserve"> </w:t>
      </w:r>
      <w:hyperlink r:id="rId14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156B9A">
      <w:pPr>
        <w:pStyle w:val="Default"/>
        <w:numPr>
          <w:ilvl w:val="1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156B9A">
      <w:pPr>
        <w:pStyle w:val="Default"/>
        <w:numPr>
          <w:ilvl w:val="2"/>
          <w:numId w:val="42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14:paraId="175002CF" w14:textId="0B3F5F87" w:rsidR="00156B9A" w:rsidRPr="000F3325" w:rsidRDefault="00156B9A" w:rsidP="00156B9A">
      <w:pPr>
        <w:pStyle w:val="Default"/>
        <w:numPr>
          <w:ilvl w:val="2"/>
          <w:numId w:val="42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</w:t>
      </w:r>
      <w:r w:rsidR="000D6177">
        <w:rPr>
          <w:rFonts w:ascii="Times New Roman" w:hAnsi="Times New Roman" w:cs="Times New Roman"/>
          <w:i/>
          <w:color w:val="auto"/>
        </w:rPr>
        <w:t>;</w:t>
      </w:r>
    </w:p>
    <w:p w14:paraId="3131BF57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6A0B234B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”</w:t>
      </w:r>
      <w:r w:rsidR="00550A1D"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14:paraId="23D3D169" w14:textId="4855DD98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  <w:r w:rsidR="00550A1D">
        <w:rPr>
          <w:rFonts w:ascii="Times New Roman" w:hAnsi="Times New Roman" w:cs="Times New Roman"/>
          <w:i/>
          <w:color w:val="auto"/>
        </w:rPr>
        <w:t>,</w:t>
      </w:r>
    </w:p>
    <w:p w14:paraId="10157054" w14:textId="55B33983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</w:t>
      </w:r>
      <w:r w:rsidR="00550A1D">
        <w:rPr>
          <w:rFonts w:ascii="Times New Roman" w:hAnsi="Times New Roman" w:cs="Times New Roman"/>
          <w:i/>
          <w:color w:val="auto"/>
        </w:rPr>
        <w:t>,</w:t>
      </w:r>
    </w:p>
    <w:p w14:paraId="21830F6C" w14:textId="57B24C00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>w celu założenia konta użytkownika na platformazakupowa.pl, konieczne jest posiadanie przez użytkownika aktywnego konta poczty elektronicznej (e-mail)</w:t>
      </w:r>
      <w:r w:rsidR="00550A1D">
        <w:rPr>
          <w:rFonts w:ascii="Times New Roman" w:hAnsi="Times New Roman" w:cs="Times New Roman"/>
          <w:i/>
          <w:color w:val="auto"/>
        </w:rPr>
        <w:t>,</w:t>
      </w:r>
    </w:p>
    <w:p w14:paraId="3BF371F5" w14:textId="477C32B6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</w:t>
      </w:r>
      <w:r w:rsidR="000D6177">
        <w:rPr>
          <w:rFonts w:ascii="Times New Roman" w:hAnsi="Times New Roman" w:cs="Times New Roman"/>
          <w:i/>
          <w:color w:val="auto"/>
        </w:rPr>
        <w:t>ążyć w terminie złożenia oferty;</w:t>
      </w:r>
    </w:p>
    <w:p w14:paraId="0567A809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6E1A8E0A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występuje limit objętości plików lub spakowanych folderów w zakresie całej oferty lub wniosku do 1 GB przy maksymalnej ilości 20 plików lub spakowanych folderów</w:t>
      </w:r>
      <w:r w:rsidR="00550A1D"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14:paraId="2548349A" w14:textId="5CD8B84B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</w:t>
      </w:r>
      <w:r w:rsidR="000D6177">
        <w:rPr>
          <w:rFonts w:ascii="Times New Roman" w:hAnsi="Times New Roman" w:cs="Times New Roman"/>
          <w:i/>
          <w:color w:val="auto"/>
        </w:rPr>
        <w:t>,</w:t>
      </w:r>
    </w:p>
    <w:p w14:paraId="5E16AC78" w14:textId="7CDAE721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komunikacja poprzez formularz Wyślij wiadomość umożliwia dodanie do treści wysyłanej wiadomości plików lub spakowanego katalogu (załączników). Występuje limit objętość plików lub spakowanego katalogu w zakresie całej wiadomości do </w:t>
      </w:r>
      <w:r w:rsidR="000D6177">
        <w:rPr>
          <w:rFonts w:ascii="Times New Roman" w:hAnsi="Times New Roman" w:cs="Times New Roman"/>
          <w:i/>
          <w:color w:val="auto"/>
        </w:rPr>
        <w:t xml:space="preserve">                 </w:t>
      </w:r>
      <w:r w:rsidRPr="000F3325">
        <w:rPr>
          <w:rFonts w:ascii="Times New Roman" w:hAnsi="Times New Roman" w:cs="Times New Roman"/>
          <w:i/>
          <w:color w:val="auto"/>
        </w:rPr>
        <w:t>1 GB przy maksymalnej ilości 20 plików lub spakowanych katalogów</w:t>
      </w:r>
      <w:r w:rsidR="000D6177">
        <w:rPr>
          <w:rFonts w:ascii="Times New Roman" w:hAnsi="Times New Roman" w:cs="Times New Roman"/>
          <w:i/>
          <w:color w:val="auto"/>
        </w:rPr>
        <w:t>,</w:t>
      </w:r>
    </w:p>
    <w:p w14:paraId="26E35E19" w14:textId="15770F01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</w:t>
      </w:r>
      <w:r w:rsidR="000D6177">
        <w:rPr>
          <w:rFonts w:ascii="Times New Roman" w:hAnsi="Times New Roman" w:cs="Times New Roman"/>
          <w:i/>
          <w:color w:val="auto"/>
        </w:rPr>
        <w:t xml:space="preserve">ujących formatów plików :.pdf; </w:t>
      </w:r>
    </w:p>
    <w:p w14:paraId="7B9DAB23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573BF065" w:rsidR="00156B9A" w:rsidRPr="000F3325" w:rsidRDefault="00156B9A" w:rsidP="00156B9A">
      <w:pPr>
        <w:pStyle w:val="Default"/>
        <w:numPr>
          <w:ilvl w:val="2"/>
          <w:numId w:val="44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oferty lub wniosków przyjmuje się datę ich przekazania w systemie poprzez kliknięcie przycisku Złóż ofertę w drugim kroku i wyświetlaniu komunikatu, że oferta została złożona</w:t>
      </w:r>
      <w:r w:rsidR="000D6177"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14:paraId="301A7D30" w14:textId="77777777" w:rsidR="00156B9A" w:rsidRPr="000F3325" w:rsidRDefault="00156B9A" w:rsidP="00156B9A">
      <w:pPr>
        <w:pStyle w:val="Default"/>
        <w:numPr>
          <w:ilvl w:val="2"/>
          <w:numId w:val="44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3B3C19BD" w14:textId="4EB176F0" w:rsidR="00156B9A" w:rsidRPr="000F3325" w:rsidRDefault="00156B9A" w:rsidP="0089698D">
      <w:pPr>
        <w:tabs>
          <w:tab w:val="left" w:pos="426"/>
        </w:tabs>
        <w:spacing w:line="276" w:lineRule="auto"/>
        <w:jc w:val="both"/>
      </w:pP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5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</w:t>
      </w:r>
      <w:r w:rsidRPr="000F3325">
        <w:lastRenderedPageBreak/>
        <w:t>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3BE0885A" w14:textId="77777777" w:rsidR="007E3EC1" w:rsidRPr="000F3325" w:rsidRDefault="007E3EC1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09CAD42F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</w:p>
    <w:p w14:paraId="455A5581" w14:textId="71049757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77777777" w:rsidR="00966B9C" w:rsidRPr="000F3325" w:rsidRDefault="008466BF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545AF" w:rsidRPr="000F3325">
        <w:rPr>
          <w:rFonts w:ascii="Times New Roman" w:hAnsi="Times New Roman"/>
          <w:sz w:val="24"/>
          <w:szCs w:val="24"/>
        </w:rPr>
        <w:t xml:space="preserve"> (wynagrodzenie ryczałtowe)</w:t>
      </w:r>
      <w:r w:rsidR="005B38BA" w:rsidRPr="000F3325">
        <w:rPr>
          <w:rFonts w:ascii="Times New Roman" w:hAnsi="Times New Roman"/>
          <w:sz w:val="24"/>
          <w:szCs w:val="24"/>
        </w:rPr>
        <w:t xml:space="preserve">. </w:t>
      </w:r>
    </w:p>
    <w:p w14:paraId="14B44D80" w14:textId="77777777" w:rsidR="00966B9C" w:rsidRPr="000F3325" w:rsidRDefault="006F2B43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F12F2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1EDD98EE" w:rsidR="00CE7AB4" w:rsidRPr="000F3325" w:rsidRDefault="00CE7AB4" w:rsidP="00F12F21">
      <w:pPr>
        <w:pStyle w:val="Akapitzlist"/>
        <w:numPr>
          <w:ilvl w:val="1"/>
          <w:numId w:val="24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7573CD">
        <w:rPr>
          <w:rFonts w:ascii="Times New Roman" w:hAnsi="Times New Roman"/>
          <w:b/>
          <w:color w:val="800000"/>
          <w:sz w:val="24"/>
          <w:szCs w:val="24"/>
        </w:rPr>
        <w:t>9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14B16C6E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7573CD">
        <w:rPr>
          <w:i/>
        </w:rPr>
        <w:t>9</w:t>
      </w:r>
      <w:r w:rsidRPr="000F3325">
        <w:rPr>
          <w:i/>
        </w:rPr>
        <w:t xml:space="preserve">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BA7033F" w:rsidR="00E943BF" w:rsidRPr="000F3325" w:rsidRDefault="00D47CFC" w:rsidP="003153B6">
      <w:pPr>
        <w:pStyle w:val="Akapitzlist"/>
        <w:numPr>
          <w:ilvl w:val="1"/>
          <w:numId w:val="3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>S</w:t>
      </w:r>
      <w:r w:rsidR="00E943BF" w:rsidRPr="000F3325">
        <w:rPr>
          <w:rFonts w:ascii="Times New Roman" w:hAnsi="Times New Roman"/>
          <w:b/>
          <w:color w:val="800000"/>
          <w:sz w:val="24"/>
          <w:szCs w:val="24"/>
        </w:rPr>
        <w:t xml:space="preserve">krócenie terminu </w:t>
      </w:r>
      <w:r w:rsidR="007573CD">
        <w:rPr>
          <w:rFonts w:ascii="Times New Roman" w:hAnsi="Times New Roman"/>
          <w:b/>
          <w:color w:val="800000"/>
          <w:sz w:val="24"/>
          <w:szCs w:val="24"/>
        </w:rPr>
        <w:t>wykonania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943BF" w:rsidRPr="000F3325">
        <w:rPr>
          <w:rFonts w:ascii="Times New Roman" w:hAnsi="Times New Roman"/>
          <w:b/>
          <w:sz w:val="24"/>
          <w:szCs w:val="24"/>
        </w:rPr>
        <w:t>T</w:t>
      </w:r>
      <w:r w:rsidR="007573CD">
        <w:rPr>
          <w:rFonts w:ascii="Times New Roman" w:hAnsi="Times New Roman"/>
          <w:b/>
          <w:sz w:val="24"/>
          <w:szCs w:val="24"/>
        </w:rPr>
        <w:t>w</w:t>
      </w:r>
      <w:proofErr w:type="spellEnd"/>
      <w:r w:rsidR="00E943BF" w:rsidRPr="000F3325">
        <w:rPr>
          <w:rFonts w:ascii="Times New Roman" w:hAnsi="Times New Roman"/>
          <w:b/>
          <w:sz w:val="24"/>
          <w:szCs w:val="24"/>
        </w:rPr>
        <w:t xml:space="preserve">) – waga </w:t>
      </w:r>
      <w:r w:rsidR="007573CD">
        <w:rPr>
          <w:rFonts w:ascii="Times New Roman" w:hAnsi="Times New Roman"/>
          <w:b/>
          <w:sz w:val="24"/>
          <w:szCs w:val="24"/>
        </w:rPr>
        <w:t>1</w:t>
      </w:r>
      <w:r w:rsidR="00E943BF" w:rsidRPr="000F3325">
        <w:rPr>
          <w:rFonts w:ascii="Times New Roman" w:hAnsi="Times New Roman"/>
          <w:b/>
          <w:sz w:val="24"/>
          <w:szCs w:val="24"/>
        </w:rPr>
        <w:t>0%:</w:t>
      </w:r>
    </w:p>
    <w:p w14:paraId="6E2C7635" w14:textId="4E9A87FB" w:rsidR="00E943BF" w:rsidRPr="000F3325" w:rsidRDefault="00E943BF" w:rsidP="003153B6">
      <w:pPr>
        <w:spacing w:before="60" w:after="60"/>
        <w:ind w:left="709"/>
        <w:rPr>
          <w:rFonts w:eastAsia="Arial"/>
        </w:rPr>
      </w:pPr>
      <w:r w:rsidRPr="000F3325">
        <w:rPr>
          <w:rFonts w:eastAsia="Arial"/>
        </w:rPr>
        <w:t xml:space="preserve">gdzie 1 % = 1 pkt, </w:t>
      </w:r>
    </w:p>
    <w:p w14:paraId="3ABFB3CF" w14:textId="0628C860" w:rsidR="00E943BF" w:rsidRPr="000F3325" w:rsidRDefault="00E943BF" w:rsidP="003153B6">
      <w:pPr>
        <w:tabs>
          <w:tab w:val="left" w:pos="900"/>
        </w:tabs>
        <w:autoSpaceDE w:val="0"/>
        <w:autoSpaceDN w:val="0"/>
        <w:adjustRightInd w:val="0"/>
        <w:spacing w:before="60" w:after="60"/>
        <w:ind w:left="709"/>
        <w:rPr>
          <w:b/>
          <w:bCs/>
        </w:rPr>
      </w:pPr>
      <w:r w:rsidRPr="000F3325">
        <w:rPr>
          <w:bCs/>
        </w:rPr>
        <w:t xml:space="preserve">Odpowiednią ilość punktów otrzyma Wykonawca, który zaoferuje w Formularzu ofertowym termin </w:t>
      </w:r>
      <w:r w:rsidR="001C5730" w:rsidRPr="000F3325">
        <w:rPr>
          <w:bCs/>
        </w:rPr>
        <w:t>skrócenia płatności</w:t>
      </w:r>
      <w:r w:rsidRPr="000F3325">
        <w:rPr>
          <w:bCs/>
        </w:rPr>
        <w:t>: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2195"/>
      </w:tblGrid>
      <w:tr w:rsidR="00E943BF" w:rsidRPr="000F3325" w14:paraId="6AFBE9D8" w14:textId="77777777" w:rsidTr="00E943BF">
        <w:trPr>
          <w:trHeight w:val="690"/>
        </w:trPr>
        <w:tc>
          <w:tcPr>
            <w:tcW w:w="5566" w:type="dxa"/>
            <w:vAlign w:val="center"/>
          </w:tcPr>
          <w:p w14:paraId="6761DD0B" w14:textId="5E855B1F" w:rsidR="00E943BF" w:rsidRPr="000F3325" w:rsidRDefault="00E943BF" w:rsidP="007573CD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 xml:space="preserve">Podstawowy: </w:t>
            </w:r>
            <w:r w:rsidR="001C5730" w:rsidRPr="000F3325">
              <w:rPr>
                <w:rFonts w:eastAsia="Arial"/>
                <w:bCs/>
                <w:i/>
                <w:iCs/>
              </w:rPr>
              <w:t>1</w:t>
            </w:r>
            <w:r w:rsidR="007573CD">
              <w:rPr>
                <w:rFonts w:eastAsia="Arial"/>
                <w:bCs/>
                <w:i/>
                <w:iCs/>
              </w:rPr>
              <w:t>30</w:t>
            </w:r>
            <w:r w:rsidRPr="000F3325">
              <w:rPr>
                <w:rFonts w:eastAsia="Arial"/>
                <w:bCs/>
                <w:i/>
                <w:iCs/>
              </w:rPr>
              <w:t xml:space="preserve"> dni </w:t>
            </w:r>
          </w:p>
        </w:tc>
        <w:tc>
          <w:tcPr>
            <w:tcW w:w="2195" w:type="dxa"/>
            <w:vAlign w:val="center"/>
          </w:tcPr>
          <w:p w14:paraId="3069EED3" w14:textId="77777777" w:rsidR="00E943BF" w:rsidRPr="000F3325" w:rsidRDefault="00E943BF" w:rsidP="00E943BF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0 pkt</w:t>
            </w:r>
          </w:p>
        </w:tc>
      </w:tr>
      <w:tr w:rsidR="00E943BF" w:rsidRPr="000F3325" w14:paraId="6CC9E77D" w14:textId="77777777" w:rsidTr="00E943BF">
        <w:trPr>
          <w:trHeight w:val="690"/>
        </w:trPr>
        <w:tc>
          <w:tcPr>
            <w:tcW w:w="5566" w:type="dxa"/>
            <w:vAlign w:val="center"/>
          </w:tcPr>
          <w:p w14:paraId="5D46F176" w14:textId="167927DC" w:rsidR="00E943BF" w:rsidRPr="000F3325" w:rsidRDefault="00E943BF" w:rsidP="007573CD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 xml:space="preserve">Punktowany: </w:t>
            </w:r>
            <w:r w:rsidRPr="000F3325">
              <w:rPr>
                <w:rFonts w:eastAsia="Arial"/>
                <w:bCs/>
                <w:i/>
                <w:iCs/>
              </w:rPr>
              <w:t xml:space="preserve"> </w:t>
            </w:r>
            <w:r w:rsidR="007573CD">
              <w:rPr>
                <w:rFonts w:eastAsia="Arial"/>
                <w:bCs/>
                <w:i/>
                <w:iCs/>
              </w:rPr>
              <w:t>116</w:t>
            </w:r>
            <w:r w:rsidRPr="000F3325">
              <w:rPr>
                <w:rFonts w:eastAsia="Arial"/>
                <w:bCs/>
                <w:i/>
                <w:iCs/>
              </w:rPr>
              <w:t xml:space="preserve"> dni </w:t>
            </w:r>
          </w:p>
        </w:tc>
        <w:tc>
          <w:tcPr>
            <w:tcW w:w="2195" w:type="dxa"/>
            <w:vAlign w:val="center"/>
          </w:tcPr>
          <w:p w14:paraId="05AA2E96" w14:textId="048C65A7" w:rsidR="00E943BF" w:rsidRPr="000F3325" w:rsidRDefault="007573CD" w:rsidP="00E943BF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5</w:t>
            </w:r>
            <w:r w:rsidR="00E943BF" w:rsidRPr="000F3325">
              <w:rPr>
                <w:rFonts w:eastAsia="Arial"/>
                <w:b/>
              </w:rPr>
              <w:t xml:space="preserve"> pkt</w:t>
            </w:r>
          </w:p>
        </w:tc>
      </w:tr>
      <w:tr w:rsidR="00E943BF" w:rsidRPr="000F3325" w14:paraId="50A608D8" w14:textId="77777777" w:rsidTr="00E943BF">
        <w:trPr>
          <w:trHeight w:val="690"/>
        </w:trPr>
        <w:tc>
          <w:tcPr>
            <w:tcW w:w="5566" w:type="dxa"/>
            <w:vAlign w:val="center"/>
          </w:tcPr>
          <w:p w14:paraId="18C28CB1" w14:textId="748F3B3D" w:rsidR="00E943BF" w:rsidRPr="000F3325" w:rsidRDefault="00E943BF" w:rsidP="007573CD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 xml:space="preserve">Punktowany: </w:t>
            </w:r>
            <w:r w:rsidR="007573CD">
              <w:rPr>
                <w:rFonts w:eastAsia="Arial"/>
                <w:bCs/>
                <w:i/>
                <w:iCs/>
              </w:rPr>
              <w:t>102 dni</w:t>
            </w:r>
            <w:r w:rsidRPr="000F3325">
              <w:rPr>
                <w:rFonts w:eastAsia="Arial"/>
                <w:bCs/>
                <w:i/>
                <w:iCs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14:paraId="7A9C1387" w14:textId="241B4888" w:rsidR="00E943BF" w:rsidRPr="000F3325" w:rsidRDefault="007573CD" w:rsidP="00E943BF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="00E943BF" w:rsidRPr="000F3325">
              <w:rPr>
                <w:rFonts w:eastAsia="Arial"/>
                <w:b/>
              </w:rPr>
              <w:t>0 pkt</w:t>
            </w:r>
          </w:p>
        </w:tc>
      </w:tr>
    </w:tbl>
    <w:p w14:paraId="1050BA68" w14:textId="2AC7CA0B" w:rsidR="00E943BF" w:rsidRPr="000F3325" w:rsidRDefault="00E943BF" w:rsidP="007472BE">
      <w:pPr>
        <w:tabs>
          <w:tab w:val="left" w:pos="416"/>
        </w:tabs>
        <w:spacing w:before="60" w:after="60"/>
        <w:jc w:val="center"/>
        <w:rPr>
          <w:bCs/>
          <w:i/>
          <w:iCs/>
        </w:rPr>
      </w:pPr>
      <w:r w:rsidRPr="000F3325">
        <w:rPr>
          <w:rFonts w:eastAsia="Arial"/>
          <w:bCs/>
          <w:i/>
        </w:rPr>
        <w:t>W przypadku zaoferowania terminu poniżej terminu minimalnego (dni), Zamawiający do oceny ofert przyjmie termin minimalny.</w:t>
      </w:r>
      <w:r w:rsidR="007472BE" w:rsidRPr="000F3325">
        <w:rPr>
          <w:rFonts w:eastAsia="Arial"/>
          <w:bCs/>
          <w:i/>
        </w:rPr>
        <w:t xml:space="preserve"> </w:t>
      </w:r>
      <w:r w:rsidRPr="000F3325">
        <w:rPr>
          <w:bCs/>
          <w:i/>
          <w:iCs/>
        </w:rPr>
        <w:t>W przypadku podania wartości pośrednich między granicznymi terminami, Zamawiający w celu oceny oferty będzie podane wartości pośrednie zaokrąglał w górę do dłuższego terminu.</w:t>
      </w:r>
    </w:p>
    <w:p w14:paraId="4D9ED446" w14:textId="77777777" w:rsidR="007472BE" w:rsidRPr="000F3325" w:rsidRDefault="007472BE" w:rsidP="007472BE">
      <w:pPr>
        <w:tabs>
          <w:tab w:val="left" w:pos="416"/>
        </w:tabs>
        <w:spacing w:before="60" w:after="60"/>
        <w:jc w:val="center"/>
        <w:rPr>
          <w:bCs/>
          <w:i/>
          <w:iCs/>
        </w:rPr>
      </w:pPr>
    </w:p>
    <w:p w14:paraId="26A3DEB9" w14:textId="1637501D" w:rsidR="00CE7AB4" w:rsidRPr="000F3325" w:rsidRDefault="00CE7AB4" w:rsidP="003153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3153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7573C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lastRenderedPageBreak/>
        <w:t>SPOSÓB ORAZ TERMIN SKŁADANIA I OTWARCIA OFERT</w:t>
      </w:r>
      <w:bookmarkEnd w:id="38"/>
    </w:p>
    <w:p w14:paraId="479FE211" w14:textId="4A355193" w:rsidR="001C5730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49D4008" w:rsidR="009E03D2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66325B">
        <w:rPr>
          <w:b/>
        </w:rPr>
        <w:t>11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0E0312" w:rsidRPr="007E3EC1">
        <w:rPr>
          <w:b/>
        </w:rPr>
        <w:t>3</w:t>
      </w:r>
      <w:r w:rsidRPr="007E3EC1">
        <w:rPr>
          <w:b/>
        </w:rPr>
        <w:t>.2021r</w:t>
      </w:r>
      <w:r w:rsidRPr="000F3325">
        <w:rPr>
          <w:b/>
        </w:rPr>
        <w:t xml:space="preserve">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1C5730">
      <w:pPr>
        <w:pStyle w:val="Akapitzlist"/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1C5730">
      <w:pPr>
        <w:pStyle w:val="Akapitzlist"/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78EB9CF8" w:rsidR="009E03D2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66325B">
        <w:rPr>
          <w:b/>
        </w:rPr>
        <w:t>11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0E0312" w:rsidRPr="007E3EC1">
        <w:rPr>
          <w:b/>
        </w:rPr>
        <w:t>3</w:t>
      </w:r>
      <w:r w:rsidRPr="007E3EC1">
        <w:rPr>
          <w:b/>
        </w:rPr>
        <w:t>.</w:t>
      </w:r>
      <w:r w:rsidRPr="000F3325">
        <w:rPr>
          <w:b/>
        </w:rPr>
        <w:t xml:space="preserve">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F12F21">
      <w:pPr>
        <w:numPr>
          <w:ilvl w:val="1"/>
          <w:numId w:val="17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F12F21">
      <w:pPr>
        <w:numPr>
          <w:ilvl w:val="1"/>
          <w:numId w:val="17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7573C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653831B1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176706" w:rsidRPr="0066325B">
        <w:rPr>
          <w:b/>
        </w:rPr>
        <w:t>0</w:t>
      </w:r>
      <w:r w:rsidR="0066325B" w:rsidRPr="0066325B">
        <w:rPr>
          <w:b/>
        </w:rPr>
        <w:t>9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176706" w:rsidRPr="007E3EC1">
        <w:rPr>
          <w:b/>
        </w:rPr>
        <w:t>4</w:t>
      </w:r>
      <w:r w:rsidR="00F95DBF" w:rsidRPr="007E3EC1">
        <w:rPr>
          <w:b/>
        </w:rPr>
        <w:t>.</w:t>
      </w:r>
      <w:r w:rsidRPr="007E3EC1">
        <w:rPr>
          <w:b/>
        </w:rPr>
        <w:t>2021r</w:t>
      </w:r>
      <w:r w:rsidRPr="000F3325">
        <w:rPr>
          <w:b/>
        </w:rPr>
        <w:t>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58C37BAA" w14:textId="28BEF2A3" w:rsidR="008A34EE" w:rsidRPr="000F3325" w:rsidRDefault="00D17A4D" w:rsidP="00DE704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t xml:space="preserve">Jako odrębny </w:t>
      </w:r>
      <w:r w:rsidRPr="000F3325">
        <w:rPr>
          <w:u w:val="single"/>
        </w:rPr>
        <w:t xml:space="preserve">Załącznik nr </w:t>
      </w:r>
      <w:r w:rsidR="00935D0C" w:rsidRPr="000F3325">
        <w:rPr>
          <w:u w:val="single"/>
        </w:rPr>
        <w:t>2</w:t>
      </w:r>
      <w:r w:rsidRPr="000F3325">
        <w:t xml:space="preserve"> do SWZ Zamawiający zamieścił </w:t>
      </w:r>
      <w:r w:rsidR="00E345A9" w:rsidRPr="000F3325">
        <w:t>wzór</w:t>
      </w:r>
      <w:r w:rsidRPr="000F3325">
        <w:t xml:space="preserve"> umowy, która określa warunki umowne realizacji przedmiotowego zamówienia publicznego.</w:t>
      </w:r>
    </w:p>
    <w:p w14:paraId="37E5FA5A" w14:textId="4EC175D5" w:rsidR="00E75FFA" w:rsidRPr="000F3325" w:rsidRDefault="00DE7049" w:rsidP="00E75FF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rPr>
          <w:spacing w:val="2"/>
        </w:rPr>
        <w:t xml:space="preserve">Zamawiający przewiduje możliwość zmiany zawartej umowy w stosunku do treści wybranej oferty w zakresie uregulowanym w art. 454-455 </w:t>
      </w:r>
      <w:proofErr w:type="spellStart"/>
      <w:r w:rsidRPr="000F3325">
        <w:rPr>
          <w:spacing w:val="2"/>
        </w:rPr>
        <w:t>uPzp</w:t>
      </w:r>
      <w:proofErr w:type="spellEnd"/>
      <w:r w:rsidRPr="000F3325">
        <w:rPr>
          <w:spacing w:val="2"/>
        </w:rPr>
        <w:t>,</w:t>
      </w:r>
      <w:r w:rsidR="009C7A9D" w:rsidRPr="000F3325">
        <w:rPr>
          <w:spacing w:val="2"/>
        </w:rPr>
        <w:t xml:space="preserve"> </w:t>
      </w:r>
      <w:r w:rsidRPr="000F3325">
        <w:rPr>
          <w:spacing w:val="2"/>
        </w:rPr>
        <w:t xml:space="preserve">we wskazanym we Wzorze Umowy </w:t>
      </w:r>
      <w:r w:rsidR="005F5457" w:rsidRPr="000F3325">
        <w:t>oraz przewiduje następujące aneksy:</w:t>
      </w:r>
    </w:p>
    <w:p w14:paraId="26C2C04E" w14:textId="77777777" w:rsidR="00E75FFA" w:rsidRPr="000F3325" w:rsidRDefault="005F5457" w:rsidP="00E75FFA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aneks cenowy dopuszczający obniżenie ceny za dany przedmiot zamówienia. Zamawiający na pisemny wniosek Wykonawcy, w uzasadnionych przypadkach, dopuszcza obniżenie ceny ofertowej spowodowanej np. korzystnymi zmianami kursu waluty.</w:t>
      </w:r>
    </w:p>
    <w:p w14:paraId="3DC1ED46" w14:textId="0300C205" w:rsidR="0091505F" w:rsidRPr="000F3325" w:rsidRDefault="005F5457" w:rsidP="00F709ED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zmiany terminu wykonania zamówienia ze względu na organizacyjną działalność Zamawiającego lub inne nie dające  się  przewidzieć przyczyny o charakterze obiektywnym.</w:t>
      </w:r>
      <w:r w:rsidR="007B617A" w:rsidRPr="000F3325">
        <w:t xml:space="preserve"> </w:t>
      </w:r>
    </w:p>
    <w:p w14:paraId="53B86AB9" w14:textId="23CED82F" w:rsidR="00035692" w:rsidRPr="000F3325" w:rsidRDefault="0003569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F12F21">
      <w:pPr>
        <w:pStyle w:val="Akapitzlist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F12F21">
      <w:pPr>
        <w:pStyle w:val="Akapitzlist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4FFE" w14:textId="77777777" w:rsidR="00B73DEE" w:rsidRDefault="00B73DEE">
      <w:r>
        <w:separator/>
      </w:r>
    </w:p>
  </w:endnote>
  <w:endnote w:type="continuationSeparator" w:id="0">
    <w:p w14:paraId="5F4F62CD" w14:textId="77777777" w:rsidR="00B73DEE" w:rsidRDefault="00B7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6A2F50" w:rsidRDefault="006A2F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6A2F50" w:rsidRPr="0001779D" w:rsidRDefault="006A2F50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832F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17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6A2F50" w:rsidRPr="0001779D" w:rsidRDefault="006A2F50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832F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17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E3F833D" w:rsidR="006A2F50" w:rsidRPr="00BF4EBD" w:rsidRDefault="006A2F50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6D4147">
          <w:rPr>
            <w:sz w:val="20"/>
            <w:szCs w:val="20"/>
          </w:rPr>
          <w:t>2.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3832F0">
          <w:rPr>
            <w:noProof/>
            <w:sz w:val="20"/>
          </w:rPr>
          <w:t>1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BA0F" w14:textId="77777777" w:rsidR="00B73DEE" w:rsidRDefault="00B73DEE">
      <w:r>
        <w:separator/>
      </w:r>
    </w:p>
  </w:footnote>
  <w:footnote w:type="continuationSeparator" w:id="0">
    <w:p w14:paraId="4A5312E1" w14:textId="77777777" w:rsidR="00B73DEE" w:rsidRDefault="00B7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6A2F50" w:rsidRPr="00BF4EBD" w:rsidRDefault="006A2F50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54780"/>
    <w:multiLevelType w:val="hybridMultilevel"/>
    <w:tmpl w:val="7BEC6BF4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60733F"/>
    <w:multiLevelType w:val="hybridMultilevel"/>
    <w:tmpl w:val="C17E95A4"/>
    <w:lvl w:ilvl="0" w:tplc="3B72FD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46676"/>
    <w:multiLevelType w:val="multilevel"/>
    <w:tmpl w:val="7044508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F638B6"/>
    <w:multiLevelType w:val="hybridMultilevel"/>
    <w:tmpl w:val="ED882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3E0348"/>
    <w:multiLevelType w:val="hybridMultilevel"/>
    <w:tmpl w:val="0AEA054E"/>
    <w:lvl w:ilvl="0" w:tplc="23EEE1F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6" w15:restartNumberingAfterBreak="0">
    <w:nsid w:val="241D13A9"/>
    <w:multiLevelType w:val="hybridMultilevel"/>
    <w:tmpl w:val="093A5248"/>
    <w:lvl w:ilvl="0" w:tplc="72EE9508">
      <w:numFmt w:val="bullet"/>
      <w:lvlText w:val="-"/>
      <w:lvlJc w:val="left"/>
      <w:pPr>
        <w:ind w:left="1433" w:hanging="360"/>
      </w:pPr>
      <w:rPr>
        <w:rFonts w:ascii="Arial" w:eastAsia="Times New Roman" w:hAnsi="Aria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24896272"/>
    <w:multiLevelType w:val="hybridMultilevel"/>
    <w:tmpl w:val="A2D2BC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EB44CE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1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02376BF"/>
    <w:multiLevelType w:val="hybridMultilevel"/>
    <w:tmpl w:val="DD127906"/>
    <w:lvl w:ilvl="0" w:tplc="9F003648">
      <w:start w:val="1"/>
      <w:numFmt w:val="decimal"/>
      <w:lvlText w:val="%1."/>
      <w:lvlJc w:val="left"/>
      <w:pPr>
        <w:ind w:left="1637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37197F69"/>
    <w:multiLevelType w:val="multilevel"/>
    <w:tmpl w:val="AD74E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1" w15:restartNumberingAfterBreak="0">
    <w:nsid w:val="406824BE"/>
    <w:multiLevelType w:val="multilevel"/>
    <w:tmpl w:val="66E8334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32" w15:restartNumberingAfterBreak="0">
    <w:nsid w:val="40E84D11"/>
    <w:multiLevelType w:val="multilevel"/>
    <w:tmpl w:val="34FE3BF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4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B884AC3"/>
    <w:multiLevelType w:val="multilevel"/>
    <w:tmpl w:val="E0082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5460FC"/>
    <w:multiLevelType w:val="multilevel"/>
    <w:tmpl w:val="E312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CC556F"/>
    <w:multiLevelType w:val="hybridMultilevel"/>
    <w:tmpl w:val="2F868D4A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8709D"/>
    <w:multiLevelType w:val="hybridMultilevel"/>
    <w:tmpl w:val="087A81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7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73AF48D8"/>
    <w:multiLevelType w:val="hybridMultilevel"/>
    <w:tmpl w:val="FEDE56A6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1" w15:restartNumberingAfterBreak="0">
    <w:nsid w:val="7CB91681"/>
    <w:multiLevelType w:val="hybridMultilevel"/>
    <w:tmpl w:val="4074F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65AAF7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3"/>
  </w:num>
  <w:num w:numId="3">
    <w:abstractNumId w:val="23"/>
  </w:num>
  <w:num w:numId="4">
    <w:abstractNumId w:val="46"/>
  </w:num>
  <w:num w:numId="5">
    <w:abstractNumId w:val="36"/>
  </w:num>
  <w:num w:numId="6">
    <w:abstractNumId w:val="28"/>
  </w:num>
  <w:num w:numId="7">
    <w:abstractNumId w:val="33"/>
  </w:num>
  <w:num w:numId="8">
    <w:abstractNumId w:val="13"/>
  </w:num>
  <w:num w:numId="9">
    <w:abstractNumId w:val="22"/>
  </w:num>
  <w:num w:numId="10">
    <w:abstractNumId w:val="38"/>
  </w:num>
  <w:num w:numId="1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7"/>
  </w:num>
  <w:num w:numId="14">
    <w:abstractNumId w:val="10"/>
  </w:num>
  <w:num w:numId="15">
    <w:abstractNumId w:val="27"/>
  </w:num>
  <w:num w:numId="16">
    <w:abstractNumId w:val="47"/>
  </w:num>
  <w:num w:numId="17">
    <w:abstractNumId w:val="12"/>
  </w:num>
  <w:num w:numId="18">
    <w:abstractNumId w:val="42"/>
  </w:num>
  <w:num w:numId="19">
    <w:abstractNumId w:val="18"/>
  </w:num>
  <w:num w:numId="20">
    <w:abstractNumId w:val="24"/>
  </w:num>
  <w:num w:numId="21">
    <w:abstractNumId w:val="21"/>
  </w:num>
  <w:num w:numId="22">
    <w:abstractNumId w:val="14"/>
  </w:num>
  <w:num w:numId="23">
    <w:abstractNumId w:val="5"/>
  </w:num>
  <w:num w:numId="24">
    <w:abstractNumId w:val="29"/>
  </w:num>
  <w:num w:numId="25">
    <w:abstractNumId w:val="37"/>
  </w:num>
  <w:num w:numId="26">
    <w:abstractNumId w:val="25"/>
  </w:num>
  <w:num w:numId="27">
    <w:abstractNumId w:val="40"/>
  </w:num>
  <w:num w:numId="28">
    <w:abstractNumId w:val="26"/>
  </w:num>
  <w:num w:numId="29">
    <w:abstractNumId w:val="39"/>
  </w:num>
  <w:num w:numId="30">
    <w:abstractNumId w:val="8"/>
  </w:num>
  <w:num w:numId="31">
    <w:abstractNumId w:val="32"/>
  </w:num>
  <w:num w:numId="32">
    <w:abstractNumId w:val="35"/>
  </w:num>
  <w:num w:numId="33">
    <w:abstractNumId w:val="31"/>
  </w:num>
  <w:num w:numId="34">
    <w:abstractNumId w:val="30"/>
  </w:num>
  <w:num w:numId="35">
    <w:abstractNumId w:val="15"/>
  </w:num>
  <w:num w:numId="36">
    <w:abstractNumId w:val="44"/>
  </w:num>
  <w:num w:numId="37">
    <w:abstractNumId w:val="20"/>
  </w:num>
  <w:num w:numId="38">
    <w:abstractNumId w:val="45"/>
  </w:num>
  <w:num w:numId="39">
    <w:abstractNumId w:val="6"/>
  </w:num>
  <w:num w:numId="40">
    <w:abstractNumId w:val="51"/>
  </w:num>
  <w:num w:numId="41">
    <w:abstractNumId w:val="48"/>
  </w:num>
  <w:num w:numId="42">
    <w:abstractNumId w:val="41"/>
  </w:num>
  <w:num w:numId="43">
    <w:abstractNumId w:val="4"/>
  </w:num>
  <w:num w:numId="44">
    <w:abstractNumId w:val="9"/>
  </w:num>
  <w:num w:numId="45">
    <w:abstractNumId w:val="11"/>
  </w:num>
  <w:num w:numId="46">
    <w:abstractNumId w:val="34"/>
  </w:num>
  <w:num w:numId="47">
    <w:abstractNumId w:val="49"/>
  </w:num>
  <w:num w:numId="4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zp@um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EE10-4796-4B19-953D-A8D114F9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6561</Words>
  <Characters>39366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9</cp:revision>
  <cp:lastPrinted>2021-03-03T10:47:00Z</cp:lastPrinted>
  <dcterms:created xsi:type="dcterms:W3CDTF">2021-02-26T10:32:00Z</dcterms:created>
  <dcterms:modified xsi:type="dcterms:W3CDTF">2021-03-03T10:47:00Z</dcterms:modified>
</cp:coreProperties>
</file>