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25773" w14:textId="77777777" w:rsidR="004E4021" w:rsidRPr="00F024C2" w:rsidRDefault="004E4021" w:rsidP="004E4021">
      <w:pPr>
        <w:spacing w:before="0" w:after="120" w:line="240" w:lineRule="auto"/>
        <w:rPr>
          <w:rFonts w:ascii="Calibri" w:hAnsi="Calibri" w:cs="Calibri"/>
          <w:sz w:val="24"/>
          <w:szCs w:val="24"/>
        </w:rPr>
      </w:pPr>
      <w:r w:rsidRPr="00F120ED">
        <w:rPr>
          <w:rFonts w:ascii="Calibri" w:hAnsi="Calibri" w:cs="Calibri"/>
          <w:sz w:val="24"/>
          <w:szCs w:val="24"/>
        </w:rPr>
        <w:t>OŚ.272.8.2025</w:t>
      </w:r>
    </w:p>
    <w:p w14:paraId="4471D568" w14:textId="03BA71D7" w:rsidR="004E4021" w:rsidRPr="00F024C2" w:rsidRDefault="004E4021" w:rsidP="004E4021">
      <w:pPr>
        <w:spacing w:before="0" w:after="120" w:line="240" w:lineRule="auto"/>
        <w:jc w:val="right"/>
        <w:rPr>
          <w:rFonts w:ascii="Calibri" w:hAnsi="Calibri" w:cs="Calibri"/>
          <w:sz w:val="24"/>
          <w:szCs w:val="24"/>
        </w:rPr>
      </w:pPr>
      <w:r w:rsidRPr="00F024C2">
        <w:rPr>
          <w:rFonts w:ascii="Calibri" w:hAnsi="Calibri" w:cs="Calibri"/>
          <w:sz w:val="24"/>
          <w:szCs w:val="24"/>
        </w:rPr>
        <w:t>Załącznik nr 1</w:t>
      </w:r>
      <w:r>
        <w:rPr>
          <w:rFonts w:ascii="Calibri" w:hAnsi="Calibri" w:cs="Calibri"/>
          <w:sz w:val="24"/>
          <w:szCs w:val="24"/>
        </w:rPr>
        <w:t>.</w:t>
      </w:r>
      <w:r w:rsidR="004A23C5">
        <w:rPr>
          <w:rFonts w:ascii="Calibri" w:hAnsi="Calibri" w:cs="Calibri"/>
          <w:sz w:val="24"/>
          <w:szCs w:val="24"/>
        </w:rPr>
        <w:t>3</w:t>
      </w:r>
      <w:r w:rsidRPr="00F024C2">
        <w:rPr>
          <w:rFonts w:ascii="Calibri" w:hAnsi="Calibri" w:cs="Calibri"/>
          <w:sz w:val="24"/>
          <w:szCs w:val="24"/>
        </w:rPr>
        <w:t xml:space="preserve"> do </w:t>
      </w:r>
      <w:proofErr w:type="spellStart"/>
      <w:r w:rsidRPr="00F024C2">
        <w:rPr>
          <w:rFonts w:ascii="Calibri" w:hAnsi="Calibri" w:cs="Calibri"/>
          <w:sz w:val="24"/>
          <w:szCs w:val="24"/>
        </w:rPr>
        <w:t>SWZ</w:t>
      </w:r>
      <w:proofErr w:type="spellEnd"/>
    </w:p>
    <w:p w14:paraId="5E14CFB8" w14:textId="77777777" w:rsidR="004E4021" w:rsidRPr="00F024C2" w:rsidRDefault="004E4021" w:rsidP="004E4021">
      <w:pPr>
        <w:spacing w:before="0" w:after="120" w:line="240" w:lineRule="auto"/>
        <w:rPr>
          <w:rFonts w:ascii="Calibri" w:hAnsi="Calibri" w:cs="Calibri"/>
          <w:sz w:val="24"/>
          <w:szCs w:val="24"/>
        </w:rPr>
      </w:pPr>
    </w:p>
    <w:p w14:paraId="5F71B6FC" w14:textId="77777777" w:rsidR="004E4021" w:rsidRPr="00F024C2" w:rsidRDefault="004E4021" w:rsidP="004E4021">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2885C607" w14:textId="77777777" w:rsidR="004E4021" w:rsidRPr="00F024C2" w:rsidRDefault="004E4021" w:rsidP="004E4021">
      <w:pPr>
        <w:spacing w:before="0" w:after="120" w:line="240" w:lineRule="auto"/>
        <w:rPr>
          <w:rFonts w:ascii="Calibri" w:hAnsi="Calibri" w:cs="Calibri"/>
          <w:sz w:val="24"/>
          <w:szCs w:val="24"/>
        </w:rPr>
      </w:pPr>
    </w:p>
    <w:p w14:paraId="2F0AC446" w14:textId="1A184881" w:rsidR="004E4021" w:rsidRPr="00F024C2" w:rsidRDefault="004E4021" w:rsidP="004E4021">
      <w:pPr>
        <w:spacing w:before="0" w:after="120" w:line="240" w:lineRule="auto"/>
        <w:ind w:left="1134" w:hanging="1134"/>
        <w:rPr>
          <w:rFonts w:ascii="Calibri" w:hAnsi="Calibri" w:cs="Calibri"/>
          <w:b/>
          <w:sz w:val="24"/>
          <w:szCs w:val="24"/>
        </w:rPr>
      </w:pPr>
      <w:bookmarkStart w:id="0" w:name="_Hlk93583782"/>
      <w:r w:rsidRPr="00F024C2">
        <w:rPr>
          <w:rFonts w:ascii="Calibri" w:hAnsi="Calibri" w:cs="Calibri"/>
          <w:sz w:val="24"/>
          <w:szCs w:val="24"/>
        </w:rPr>
        <w:t xml:space="preserve">dla </w:t>
      </w:r>
      <w:r w:rsidR="004A23C5" w:rsidRPr="003F1FC8">
        <w:rPr>
          <w:rFonts w:ascii="Calibri" w:eastAsia="Times New Roman" w:hAnsi="Calibri" w:cs="Calibri"/>
          <w:color w:val="000000"/>
          <w:sz w:val="24"/>
          <w:szCs w:val="24"/>
        </w:rPr>
        <w:t xml:space="preserve">Część 3 </w:t>
      </w:r>
      <w:r w:rsidR="004A23C5" w:rsidRPr="009774C9">
        <w:rPr>
          <w:rFonts w:ascii="Calibri" w:eastAsia="Times New Roman" w:hAnsi="Calibri" w:cs="Calibri"/>
          <w:color w:val="000000"/>
          <w:sz w:val="24"/>
          <w:szCs w:val="24"/>
        </w:rPr>
        <w:t>Dostawa Artykułów biurowych na potrzeby realizacji projektu</w:t>
      </w:r>
      <w:r w:rsidR="004A23C5">
        <w:rPr>
          <w:rFonts w:ascii="Calibri" w:eastAsia="Times New Roman" w:hAnsi="Calibri" w:cs="Calibri"/>
          <w:color w:val="000000"/>
          <w:sz w:val="24"/>
          <w:szCs w:val="24"/>
        </w:rPr>
        <w:t xml:space="preserve"> </w:t>
      </w:r>
      <w:r w:rsidR="004A23C5" w:rsidRPr="001607E2">
        <w:rPr>
          <w:rFonts w:ascii="Calibri" w:eastAsia="Times New Roman" w:hAnsi="Calibri" w:cs="Calibri"/>
          <w:color w:val="000000"/>
          <w:sz w:val="24"/>
          <w:szCs w:val="24"/>
        </w:rPr>
        <w:t>„Szansa dla wszystkich – program podniesienia wyników maturalnych uczniów dolnośląskich szkół” FEDS.08.01-IZ.00-0001/24</w:t>
      </w:r>
      <w:r w:rsidRPr="00E4658D">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Pr="008A71DF">
        <w:rPr>
          <w:rFonts w:ascii="Calibri" w:hAnsi="Calibri" w:cs="Calibri"/>
          <w:bCs/>
          <w:sz w:val="24"/>
          <w:szCs w:val="24"/>
        </w:rPr>
        <w:t>w</w:t>
      </w:r>
      <w:r>
        <w:rPr>
          <w:rFonts w:ascii="Calibri" w:hAnsi="Calibri" w:cs="Calibri"/>
          <w:bCs/>
          <w:sz w:val="24"/>
          <w:szCs w:val="24"/>
        </w:rPr>
        <w:t> </w:t>
      </w:r>
      <w:r w:rsidRPr="008A71DF">
        <w:rPr>
          <w:rFonts w:ascii="Calibri" w:hAnsi="Calibri" w:cs="Calibri"/>
          <w:bCs/>
          <w:sz w:val="24"/>
          <w:szCs w:val="24"/>
        </w:rPr>
        <w:t xml:space="preserve">postępowaniu </w:t>
      </w:r>
      <w:r w:rsidRPr="00F024C2">
        <w:rPr>
          <w:rFonts w:ascii="Calibri" w:hAnsi="Calibri" w:cs="Calibri"/>
          <w:sz w:val="24"/>
          <w:szCs w:val="24"/>
        </w:rPr>
        <w:t xml:space="preserve">pn. </w:t>
      </w:r>
      <w:r w:rsidRPr="00F120ED">
        <w:rPr>
          <w:rFonts w:ascii="Calibri" w:hAnsi="Calibri" w:cs="Calibri"/>
          <w:b/>
          <w:sz w:val="24"/>
          <w:szCs w:val="24"/>
        </w:rPr>
        <w:t>Sukcesywna dostawa artykułów biurowych i</w:t>
      </w:r>
      <w:r>
        <w:rPr>
          <w:rFonts w:ascii="Calibri" w:hAnsi="Calibri" w:cs="Calibri"/>
          <w:b/>
          <w:sz w:val="24"/>
          <w:szCs w:val="24"/>
        </w:rPr>
        <w:t> </w:t>
      </w:r>
      <w:r w:rsidRPr="00F120ED">
        <w:rPr>
          <w:rFonts w:ascii="Calibri" w:hAnsi="Calibri" w:cs="Calibri"/>
          <w:b/>
          <w:sz w:val="24"/>
          <w:szCs w:val="24"/>
        </w:rPr>
        <w:t>materiałów eksploatacyjnych na potrzeby Starostwa Powiatowego w Lwówku Śląskim oraz realizacji dwóch projektów edukacyjnych realizowanych przez Powiat Lwówecki</w:t>
      </w:r>
    </w:p>
    <w:bookmarkEnd w:id="0"/>
    <w:p w14:paraId="4B188114" w14:textId="77777777" w:rsidR="004E4021" w:rsidRPr="00F024C2" w:rsidRDefault="004E4021" w:rsidP="004E4021">
      <w:pPr>
        <w:spacing w:before="0" w:after="120" w:line="240" w:lineRule="auto"/>
        <w:rPr>
          <w:rFonts w:ascii="Calibri" w:hAnsi="Calibri" w:cs="Calibri"/>
          <w:b/>
          <w:sz w:val="24"/>
          <w:szCs w:val="24"/>
        </w:rPr>
      </w:pPr>
    </w:p>
    <w:p w14:paraId="061CB955" w14:textId="77777777" w:rsidR="004E4021" w:rsidRPr="00EB6391" w:rsidRDefault="004E4021" w:rsidP="004E4021">
      <w:pPr>
        <w:pStyle w:val="Akapitzlist"/>
        <w:numPr>
          <w:ilvl w:val="0"/>
          <w:numId w:val="42"/>
        </w:numPr>
        <w:rPr>
          <w:sz w:val="24"/>
          <w:szCs w:val="24"/>
        </w:rPr>
      </w:pPr>
      <w:bookmarkStart w:id="1" w:name="_Hlk63682466"/>
      <w:bookmarkStart w:id="2" w:name="_Hlk64550175"/>
      <w:r w:rsidRPr="00EB6391">
        <w:rPr>
          <w:sz w:val="24"/>
          <w:szCs w:val="24"/>
        </w:rPr>
        <w:t xml:space="preserve">Artykuły piśmienno-biurowe muszą być fabrycznie nowe, nieużywane i zgodne z opisem zawartym w </w:t>
      </w:r>
      <w:r>
        <w:rPr>
          <w:sz w:val="24"/>
          <w:szCs w:val="24"/>
        </w:rPr>
        <w:t>poniższej tabeli</w:t>
      </w:r>
      <w:r w:rsidRPr="00EB6391">
        <w:rPr>
          <w:sz w:val="24"/>
          <w:szCs w:val="24"/>
        </w:rPr>
        <w:t>.</w:t>
      </w:r>
    </w:p>
    <w:p w14:paraId="16FE95EC" w14:textId="77777777" w:rsidR="004E4021" w:rsidRPr="00EB6391" w:rsidRDefault="004E4021" w:rsidP="004E4021">
      <w:pPr>
        <w:pStyle w:val="Akapitzlist"/>
        <w:numPr>
          <w:ilvl w:val="0"/>
          <w:numId w:val="42"/>
        </w:numPr>
        <w:rPr>
          <w:sz w:val="24"/>
          <w:szCs w:val="24"/>
        </w:rPr>
      </w:pPr>
      <w:r w:rsidRPr="00EB6391">
        <w:rPr>
          <w:sz w:val="24"/>
          <w:szCs w:val="24"/>
        </w:rPr>
        <w:t>Wykonawca dostarczy zamawian</w:t>
      </w:r>
      <w:r>
        <w:rPr>
          <w:sz w:val="24"/>
          <w:szCs w:val="24"/>
        </w:rPr>
        <w:t>e</w:t>
      </w:r>
      <w:r w:rsidRPr="00EB6391">
        <w:rPr>
          <w:sz w:val="24"/>
          <w:szCs w:val="24"/>
        </w:rPr>
        <w:t xml:space="preserve"> artykuł</w:t>
      </w:r>
      <w:r>
        <w:rPr>
          <w:sz w:val="24"/>
          <w:szCs w:val="24"/>
        </w:rPr>
        <w:t>y</w:t>
      </w:r>
      <w:r w:rsidRPr="00EB6391">
        <w:rPr>
          <w:sz w:val="24"/>
          <w:szCs w:val="24"/>
        </w:rPr>
        <w:t xml:space="preserve"> na własny koszt i ryzyko do miejsca wskazanego</w:t>
      </w:r>
      <w:r>
        <w:rPr>
          <w:sz w:val="24"/>
          <w:szCs w:val="24"/>
        </w:rPr>
        <w:t>.</w:t>
      </w:r>
      <w:r w:rsidRPr="00EB6391">
        <w:rPr>
          <w:sz w:val="24"/>
          <w:szCs w:val="24"/>
        </w:rPr>
        <w:t xml:space="preserve"> w zamówieniu.</w:t>
      </w:r>
    </w:p>
    <w:p w14:paraId="3FCA405F" w14:textId="77777777" w:rsidR="004E4021" w:rsidRPr="00EB6391" w:rsidRDefault="004E4021" w:rsidP="004E4021">
      <w:pPr>
        <w:pStyle w:val="Akapitzlist"/>
        <w:numPr>
          <w:ilvl w:val="0"/>
          <w:numId w:val="42"/>
        </w:numPr>
        <w:rPr>
          <w:sz w:val="24"/>
          <w:szCs w:val="24"/>
        </w:rPr>
      </w:pPr>
      <w:r w:rsidRPr="00EB6391">
        <w:rPr>
          <w:sz w:val="24"/>
          <w:szCs w:val="24"/>
        </w:rPr>
        <w:t>Wydanie towaru będzie stwierdzone dokumentem odbioru przedmiotu umowy, podpisanym przez strony, na którym będzie wpisany symbol i numer identyfikacyjny zamówienia Zamawiającego.</w:t>
      </w:r>
    </w:p>
    <w:p w14:paraId="4D145AD9" w14:textId="77777777" w:rsidR="004E4021" w:rsidRPr="00EB6391" w:rsidRDefault="004E4021" w:rsidP="004E4021">
      <w:pPr>
        <w:pStyle w:val="Akapitzlist"/>
        <w:numPr>
          <w:ilvl w:val="0"/>
          <w:numId w:val="42"/>
        </w:numPr>
        <w:rPr>
          <w:sz w:val="24"/>
          <w:szCs w:val="24"/>
        </w:rPr>
      </w:pPr>
      <w:r w:rsidRPr="00EB6391">
        <w:rPr>
          <w:sz w:val="24"/>
          <w:szCs w:val="24"/>
        </w:rPr>
        <w:t xml:space="preserve">W przypadku otrzymania towaru złej jakości oraz w razie ujawnienia wad po odbiorze, Wykonawca na swój koszt dokona jego wymiany w terminie do </w:t>
      </w:r>
      <w:r>
        <w:rPr>
          <w:sz w:val="24"/>
          <w:szCs w:val="24"/>
        </w:rPr>
        <w:t>7 dni</w:t>
      </w:r>
      <w:r w:rsidRPr="00EB6391">
        <w:rPr>
          <w:sz w:val="24"/>
          <w:szCs w:val="24"/>
        </w:rPr>
        <w:t xml:space="preserve"> od chwili zgłoszenia.</w:t>
      </w:r>
    </w:p>
    <w:p w14:paraId="20EE049C" w14:textId="77777777" w:rsidR="004E4021" w:rsidRDefault="004E4021" w:rsidP="004E4021">
      <w:pPr>
        <w:pStyle w:val="Akapitzlist"/>
        <w:numPr>
          <w:ilvl w:val="0"/>
          <w:numId w:val="42"/>
        </w:numPr>
        <w:rPr>
          <w:sz w:val="24"/>
          <w:szCs w:val="24"/>
        </w:rPr>
      </w:pPr>
      <w:r w:rsidRPr="007469BB">
        <w:rPr>
          <w:sz w:val="24"/>
          <w:szCs w:val="24"/>
        </w:rPr>
        <w:t xml:space="preserve">Wykonawca udzieli </w:t>
      </w:r>
      <w:r w:rsidRPr="00EB6391">
        <w:rPr>
          <w:b/>
          <w:bCs/>
          <w:sz w:val="24"/>
          <w:szCs w:val="24"/>
        </w:rPr>
        <w:t>min. 12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66339CFA" w14:textId="77777777" w:rsidR="004E4021" w:rsidRDefault="004E4021" w:rsidP="004E4021">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dostarczy przedmiot zamówienia pod adres</w:t>
      </w:r>
      <w:r>
        <w:rPr>
          <w:rFonts w:ascii="Calibri" w:hAnsi="Calibri" w:cs="Calibri"/>
          <w:bCs/>
          <w:sz w:val="24"/>
          <w:szCs w:val="24"/>
        </w:rPr>
        <w:t>:</w:t>
      </w:r>
    </w:p>
    <w:p w14:paraId="651A0786" w14:textId="77777777" w:rsidR="004E4021" w:rsidRPr="00F120ED" w:rsidRDefault="004E4021" w:rsidP="004E4021">
      <w:pPr>
        <w:spacing w:before="0" w:after="120" w:line="240" w:lineRule="auto"/>
        <w:ind w:left="360"/>
        <w:rPr>
          <w:rFonts w:ascii="Calibri" w:hAnsi="Calibri" w:cs="Calibri"/>
          <w:bCs/>
          <w:sz w:val="24"/>
          <w:szCs w:val="24"/>
        </w:rPr>
      </w:pPr>
      <w:r w:rsidRPr="00F120ED">
        <w:rPr>
          <w:rFonts w:ascii="Calibri" w:hAnsi="Calibri" w:cs="Calibri"/>
          <w:bCs/>
          <w:sz w:val="24"/>
          <w:szCs w:val="24"/>
        </w:rPr>
        <w:t>Starostwo Powiatowe w Lwówku Śląskim</w:t>
      </w:r>
    </w:p>
    <w:p w14:paraId="329F7E51" w14:textId="77777777" w:rsidR="004E4021" w:rsidRPr="00F120ED" w:rsidRDefault="004E4021" w:rsidP="004E4021">
      <w:pPr>
        <w:spacing w:before="0" w:after="120" w:line="240" w:lineRule="auto"/>
        <w:ind w:left="360"/>
        <w:rPr>
          <w:rFonts w:ascii="Calibri" w:hAnsi="Calibri" w:cs="Calibri"/>
          <w:bCs/>
          <w:sz w:val="24"/>
          <w:szCs w:val="24"/>
        </w:rPr>
      </w:pPr>
      <w:r w:rsidRPr="00F120ED">
        <w:rPr>
          <w:rFonts w:ascii="Calibri" w:hAnsi="Calibri" w:cs="Calibri"/>
          <w:bCs/>
          <w:sz w:val="24"/>
          <w:szCs w:val="24"/>
        </w:rPr>
        <w:t xml:space="preserve">Ul. Szpitalna 4 </w:t>
      </w:r>
    </w:p>
    <w:p w14:paraId="2BBDACB7" w14:textId="77777777" w:rsidR="004E4021" w:rsidRPr="00F120ED" w:rsidRDefault="004E4021" w:rsidP="004E4021">
      <w:pPr>
        <w:spacing w:before="0" w:after="120" w:line="240" w:lineRule="auto"/>
        <w:ind w:left="360"/>
        <w:rPr>
          <w:rFonts w:ascii="Calibri" w:hAnsi="Calibri" w:cs="Calibri"/>
          <w:bCs/>
          <w:sz w:val="24"/>
          <w:szCs w:val="24"/>
        </w:rPr>
      </w:pPr>
      <w:r w:rsidRPr="00F120ED">
        <w:rPr>
          <w:rFonts w:ascii="Calibri" w:hAnsi="Calibri" w:cs="Calibri"/>
          <w:bCs/>
          <w:sz w:val="24"/>
          <w:szCs w:val="24"/>
        </w:rPr>
        <w:t>59-600 Lwówek Śląski</w:t>
      </w:r>
    </w:p>
    <w:p w14:paraId="2697A04E" w14:textId="77777777" w:rsidR="004E4021" w:rsidRPr="00F120ED" w:rsidRDefault="004E4021" w:rsidP="004E4021">
      <w:pPr>
        <w:spacing w:before="0" w:after="120" w:line="240" w:lineRule="auto"/>
        <w:ind w:left="360"/>
        <w:rPr>
          <w:rFonts w:ascii="Calibri" w:hAnsi="Calibri" w:cs="Calibri"/>
          <w:bCs/>
          <w:sz w:val="24"/>
          <w:szCs w:val="24"/>
        </w:rPr>
      </w:pPr>
      <w:r>
        <w:rPr>
          <w:rFonts w:ascii="Calibri" w:hAnsi="Calibri" w:cs="Calibri"/>
          <w:bCs/>
          <w:sz w:val="24"/>
          <w:szCs w:val="24"/>
        </w:rPr>
        <w:t xml:space="preserve">Pokój 216 </w:t>
      </w:r>
      <w:r w:rsidRPr="00F120ED">
        <w:rPr>
          <w:rFonts w:ascii="Calibri" w:hAnsi="Calibri" w:cs="Calibri"/>
          <w:bCs/>
          <w:sz w:val="24"/>
          <w:szCs w:val="24"/>
        </w:rPr>
        <w:t xml:space="preserve">na II piętrze </w:t>
      </w:r>
    </w:p>
    <w:bookmarkEnd w:id="1"/>
    <w:bookmarkEnd w:id="2"/>
    <w:p w14:paraId="05B15B8B" w14:textId="2F02051B" w:rsidR="00DE2FA4" w:rsidRDefault="00DE2FA4" w:rsidP="004E4021">
      <w:pPr>
        <w:pStyle w:val="Akapitzlist"/>
        <w:numPr>
          <w:ilvl w:val="0"/>
          <w:numId w:val="42"/>
        </w:numPr>
        <w:spacing w:before="0" w:after="120" w:line="240" w:lineRule="auto"/>
        <w:rPr>
          <w:rFonts w:ascii="Calibri" w:hAnsi="Calibri" w:cs="Calibri"/>
          <w:bCs/>
          <w:sz w:val="24"/>
          <w:szCs w:val="24"/>
        </w:rPr>
      </w:pPr>
      <w:r>
        <w:rPr>
          <w:rFonts w:ascii="Calibri" w:hAnsi="Calibri" w:cs="Calibri"/>
          <w:bCs/>
          <w:sz w:val="24"/>
          <w:szCs w:val="24"/>
        </w:rPr>
        <w:t>Wszystkie artykuły mają być oznaczone zgodnie z wytycznymi zawartymi w „</w:t>
      </w:r>
      <w:r w:rsidRPr="00DE2FA4">
        <w:rPr>
          <w:rFonts w:ascii="Calibri" w:hAnsi="Calibri" w:cs="Calibri"/>
          <w:bCs/>
          <w:sz w:val="24"/>
          <w:szCs w:val="24"/>
        </w:rPr>
        <w:t>Podręcznik</w:t>
      </w:r>
      <w:r>
        <w:rPr>
          <w:rFonts w:ascii="Calibri" w:hAnsi="Calibri" w:cs="Calibri"/>
          <w:bCs/>
          <w:sz w:val="24"/>
          <w:szCs w:val="24"/>
        </w:rPr>
        <w:t>u</w:t>
      </w:r>
      <w:r w:rsidRPr="00DE2FA4">
        <w:rPr>
          <w:rFonts w:ascii="Calibri" w:hAnsi="Calibri" w:cs="Calibri"/>
          <w:bCs/>
          <w:sz w:val="24"/>
          <w:szCs w:val="24"/>
        </w:rPr>
        <w:t xml:space="preserve"> wnioskodawcy i beneficjenta Funduszy Europejskich na lata 2021-2027 w zakresie informacji i promocji</w:t>
      </w:r>
      <w:r>
        <w:rPr>
          <w:rFonts w:ascii="Calibri" w:hAnsi="Calibri" w:cs="Calibri"/>
          <w:bCs/>
          <w:sz w:val="24"/>
          <w:szCs w:val="24"/>
        </w:rPr>
        <w:t>”</w:t>
      </w:r>
    </w:p>
    <w:p w14:paraId="0EDC460A" w14:textId="055A8057" w:rsidR="00DE2FA4" w:rsidRDefault="00DE2FA4" w:rsidP="004E4021">
      <w:pPr>
        <w:pStyle w:val="Akapitzlist"/>
        <w:numPr>
          <w:ilvl w:val="0"/>
          <w:numId w:val="42"/>
        </w:numPr>
        <w:spacing w:before="0" w:after="120" w:line="240" w:lineRule="auto"/>
        <w:rPr>
          <w:rFonts w:ascii="Calibri" w:hAnsi="Calibri" w:cs="Calibri"/>
          <w:bCs/>
          <w:sz w:val="24"/>
          <w:szCs w:val="24"/>
        </w:rPr>
      </w:pPr>
      <w:bookmarkStart w:id="3" w:name="_Hlk192855251"/>
      <w:r>
        <w:rPr>
          <w:rFonts w:ascii="Calibri" w:hAnsi="Calibri" w:cs="Calibri"/>
          <w:bCs/>
          <w:sz w:val="24"/>
          <w:szCs w:val="24"/>
        </w:rPr>
        <w:t xml:space="preserve">Szczegółowe oznaczenia artykułów z </w:t>
      </w:r>
      <w:proofErr w:type="spellStart"/>
      <w:r>
        <w:rPr>
          <w:rFonts w:ascii="Calibri" w:hAnsi="Calibri" w:cs="Calibri"/>
          <w:bCs/>
          <w:sz w:val="24"/>
          <w:szCs w:val="24"/>
        </w:rPr>
        <w:t>poz</w:t>
      </w:r>
      <w:proofErr w:type="spellEnd"/>
      <w:r>
        <w:rPr>
          <w:rFonts w:ascii="Calibri" w:hAnsi="Calibri" w:cs="Calibri"/>
          <w:bCs/>
          <w:sz w:val="24"/>
          <w:szCs w:val="24"/>
        </w:rPr>
        <w:t xml:space="preserve"> 1 </w:t>
      </w:r>
      <w:r w:rsidR="00E71D6E">
        <w:rPr>
          <w:rFonts w:ascii="Calibri" w:hAnsi="Calibri" w:cs="Calibri"/>
          <w:bCs/>
          <w:sz w:val="24"/>
          <w:szCs w:val="24"/>
        </w:rPr>
        <w:t>powinny</w:t>
      </w:r>
      <w:r>
        <w:rPr>
          <w:rFonts w:ascii="Calibri" w:hAnsi="Calibri" w:cs="Calibri"/>
          <w:bCs/>
          <w:sz w:val="24"/>
          <w:szCs w:val="24"/>
        </w:rPr>
        <w:t xml:space="preserve"> się składać z:</w:t>
      </w:r>
    </w:p>
    <w:p w14:paraId="76DB391C" w14:textId="43F48646"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Nadruk pełen kolor</w:t>
      </w:r>
    </w:p>
    <w:p w14:paraId="210FA40C" w14:textId="3E1564AE" w:rsidR="004D7360" w:rsidRDefault="004D7360" w:rsidP="00E71D6E">
      <w:pPr>
        <w:pStyle w:val="Akapitzlist"/>
        <w:numPr>
          <w:ilvl w:val="1"/>
          <w:numId w:val="42"/>
        </w:numPr>
        <w:spacing w:before="0" w:after="120" w:line="240" w:lineRule="auto"/>
        <w:rPr>
          <w:rFonts w:ascii="Calibri" w:hAnsi="Calibri" w:cs="Calibri"/>
          <w:bCs/>
          <w:sz w:val="24"/>
          <w:szCs w:val="24"/>
        </w:rPr>
      </w:pPr>
      <w:commentRangeStart w:id="4"/>
      <w:r>
        <w:rPr>
          <w:rFonts w:ascii="Calibri" w:hAnsi="Calibri" w:cs="Calibri"/>
          <w:bCs/>
          <w:sz w:val="24"/>
          <w:szCs w:val="24"/>
        </w:rPr>
        <w:t xml:space="preserve">Herb oraz nazwa powiatu </w:t>
      </w:r>
      <w:commentRangeEnd w:id="4"/>
      <w:r>
        <w:rPr>
          <w:rStyle w:val="Odwoaniedokomentarza"/>
        </w:rPr>
        <w:commentReference w:id="4"/>
      </w:r>
    </w:p>
    <w:p w14:paraId="58E35784" w14:textId="5189730D"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lastRenderedPageBreak/>
        <w:t>Logotyp</w:t>
      </w:r>
      <w:r w:rsidR="004D7360">
        <w:rPr>
          <w:rFonts w:ascii="Calibri" w:hAnsi="Calibri" w:cs="Calibri"/>
          <w:bCs/>
          <w:sz w:val="24"/>
          <w:szCs w:val="24"/>
        </w:rPr>
        <w:t>y</w:t>
      </w:r>
      <w:r>
        <w:rPr>
          <w:rFonts w:ascii="Calibri" w:hAnsi="Calibri" w:cs="Calibri"/>
          <w:bCs/>
          <w:sz w:val="24"/>
          <w:szCs w:val="24"/>
        </w:rPr>
        <w:t xml:space="preserve"> projektu </w:t>
      </w:r>
    </w:p>
    <w:p w14:paraId="616CF93F" w14:textId="77777777" w:rsidR="00EF5A40" w:rsidRDefault="00EF5A40" w:rsidP="00EF5A40">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 xml:space="preserve">Nazwa projektu wraz z nr referencyjnym tj. </w:t>
      </w:r>
      <w:r w:rsidRPr="00E71D6E">
        <w:rPr>
          <w:rFonts w:ascii="Calibri" w:hAnsi="Calibri" w:cs="Calibri"/>
          <w:bCs/>
          <w:sz w:val="24"/>
          <w:szCs w:val="24"/>
        </w:rPr>
        <w:t>„Szansa dla wszystkich – program podniesienia wyników maturalnych uczniów dolnośląskich szkół” FEDS.08.01-IZ.00-0001/24</w:t>
      </w:r>
    </w:p>
    <w:p w14:paraId="22631D73" w14:textId="024B6794" w:rsidR="00EF5A40" w:rsidRDefault="00EF5A40"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Wartość projektu tj. …………..</w:t>
      </w:r>
    </w:p>
    <w:bookmarkEnd w:id="3"/>
    <w:p w14:paraId="5EA3C343" w14:textId="77777777" w:rsidR="00E71D6E" w:rsidRDefault="00E71D6E" w:rsidP="00E71D6E">
      <w:pPr>
        <w:pStyle w:val="Akapitzlist"/>
        <w:numPr>
          <w:ilvl w:val="0"/>
          <w:numId w:val="42"/>
        </w:numPr>
        <w:spacing w:before="0" w:after="120" w:line="240" w:lineRule="auto"/>
        <w:rPr>
          <w:rFonts w:ascii="Calibri" w:hAnsi="Calibri" w:cs="Calibri"/>
          <w:bCs/>
          <w:sz w:val="24"/>
          <w:szCs w:val="24"/>
        </w:rPr>
      </w:pPr>
      <w:r>
        <w:rPr>
          <w:rFonts w:ascii="Calibri" w:hAnsi="Calibri" w:cs="Calibri"/>
          <w:bCs/>
          <w:sz w:val="24"/>
          <w:szCs w:val="24"/>
        </w:rPr>
        <w:t xml:space="preserve">Szczegółowe oznaczenia artykułów z </w:t>
      </w:r>
      <w:proofErr w:type="spellStart"/>
      <w:r>
        <w:rPr>
          <w:rFonts w:ascii="Calibri" w:hAnsi="Calibri" w:cs="Calibri"/>
          <w:bCs/>
          <w:sz w:val="24"/>
          <w:szCs w:val="24"/>
        </w:rPr>
        <w:t>poz</w:t>
      </w:r>
      <w:proofErr w:type="spellEnd"/>
      <w:r>
        <w:rPr>
          <w:rFonts w:ascii="Calibri" w:hAnsi="Calibri" w:cs="Calibri"/>
          <w:bCs/>
          <w:sz w:val="24"/>
          <w:szCs w:val="24"/>
        </w:rPr>
        <w:t xml:space="preserve"> 1 powinny się składać z:</w:t>
      </w:r>
    </w:p>
    <w:p w14:paraId="45025E44" w14:textId="60F1AA2B"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Grawer monochromatyczny</w:t>
      </w:r>
    </w:p>
    <w:p w14:paraId="4B86D87A" w14:textId="16D002A6"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 xml:space="preserve">Logotyp projektu </w:t>
      </w:r>
    </w:p>
    <w:p w14:paraId="3A4959A6" w14:textId="1B4BC45B"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 xml:space="preserve">Nazwa projektu wraz z nr referencyjnym tj. </w:t>
      </w:r>
      <w:r w:rsidRPr="00E71D6E">
        <w:rPr>
          <w:rFonts w:ascii="Calibri" w:hAnsi="Calibri" w:cs="Calibri"/>
          <w:bCs/>
          <w:sz w:val="24"/>
          <w:szCs w:val="24"/>
        </w:rPr>
        <w:t>„Szansa dla wszystkich – program podniesienia wyników maturalnych uczniów dolnośląskich szkół” FEDS.08.01-IZ.00-0001/24</w:t>
      </w:r>
    </w:p>
    <w:p w14:paraId="2A6C07D6" w14:textId="77777777" w:rsidR="00E71D6E" w:rsidRDefault="00E71D6E" w:rsidP="00E71D6E">
      <w:pPr>
        <w:pStyle w:val="Akapitzlist"/>
        <w:numPr>
          <w:ilvl w:val="0"/>
          <w:numId w:val="42"/>
        </w:numPr>
        <w:spacing w:before="0" w:after="120" w:line="240" w:lineRule="auto"/>
        <w:rPr>
          <w:rFonts w:ascii="Calibri" w:hAnsi="Calibri" w:cs="Calibri"/>
          <w:bCs/>
          <w:sz w:val="24"/>
          <w:szCs w:val="24"/>
        </w:rPr>
      </w:pPr>
      <w:r>
        <w:rPr>
          <w:rFonts w:ascii="Calibri" w:hAnsi="Calibri" w:cs="Calibri"/>
          <w:bCs/>
          <w:sz w:val="24"/>
          <w:szCs w:val="24"/>
        </w:rPr>
        <w:t xml:space="preserve">Szczegółowe oznaczenia artykułów z </w:t>
      </w:r>
      <w:proofErr w:type="spellStart"/>
      <w:r>
        <w:rPr>
          <w:rFonts w:ascii="Calibri" w:hAnsi="Calibri" w:cs="Calibri"/>
          <w:bCs/>
          <w:sz w:val="24"/>
          <w:szCs w:val="24"/>
        </w:rPr>
        <w:t>poz</w:t>
      </w:r>
      <w:proofErr w:type="spellEnd"/>
      <w:r>
        <w:rPr>
          <w:rFonts w:ascii="Calibri" w:hAnsi="Calibri" w:cs="Calibri"/>
          <w:bCs/>
          <w:sz w:val="24"/>
          <w:szCs w:val="24"/>
        </w:rPr>
        <w:t xml:space="preserve"> 1 powinny się składać z:</w:t>
      </w:r>
    </w:p>
    <w:p w14:paraId="0D75588A" w14:textId="77777777"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Nadruk pełen kolor</w:t>
      </w:r>
    </w:p>
    <w:p w14:paraId="69D257A8" w14:textId="77777777"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 xml:space="preserve">Logotyp projektu </w:t>
      </w:r>
    </w:p>
    <w:p w14:paraId="0FC35C43" w14:textId="0C572B89" w:rsidR="00724332" w:rsidRDefault="004D7360" w:rsidP="004E4021">
      <w:pPr>
        <w:pStyle w:val="Akapitzlist"/>
        <w:numPr>
          <w:ilvl w:val="0"/>
          <w:numId w:val="42"/>
        </w:numPr>
        <w:spacing w:before="0" w:after="120" w:line="240" w:lineRule="auto"/>
        <w:rPr>
          <w:rFonts w:ascii="Calibri" w:hAnsi="Calibri" w:cs="Calibri"/>
          <w:bCs/>
          <w:sz w:val="24"/>
          <w:szCs w:val="24"/>
        </w:rPr>
      </w:pPr>
      <w:r>
        <w:rPr>
          <w:rFonts w:ascii="Calibri" w:hAnsi="Calibri" w:cs="Calibri"/>
          <w:bCs/>
          <w:sz w:val="24"/>
          <w:szCs w:val="24"/>
        </w:rPr>
        <w:t xml:space="preserve">Wszelkie logotypy oraz podręcznik wymieniony w pkt. 7 znajdują się w załączonych materiałach. </w:t>
      </w:r>
    </w:p>
    <w:p w14:paraId="21ED902D" w14:textId="0986B466" w:rsidR="004E4021" w:rsidRPr="0090034A" w:rsidRDefault="004E4021" w:rsidP="004E4021">
      <w:pPr>
        <w:pStyle w:val="Akapitzlist"/>
        <w:numPr>
          <w:ilvl w:val="0"/>
          <w:numId w:val="42"/>
        </w:numPr>
        <w:spacing w:before="0" w:after="120" w:line="240" w:lineRule="auto"/>
        <w:rPr>
          <w:rFonts w:ascii="Calibri" w:hAnsi="Calibri" w:cs="Calibri"/>
          <w:bCs/>
          <w:sz w:val="24"/>
          <w:szCs w:val="24"/>
        </w:rPr>
      </w:pPr>
      <w:r w:rsidRPr="0090034A">
        <w:rPr>
          <w:rFonts w:ascii="Calibri" w:hAnsi="Calibri" w:cs="Calibri"/>
          <w:bCs/>
          <w:sz w:val="24"/>
          <w:szCs w:val="24"/>
        </w:rPr>
        <w:t>Jeżeli w opisie nie określono opakowań zbiorczych do obliczenia należy przyjąć wartość w sztukach.</w:t>
      </w:r>
    </w:p>
    <w:p w14:paraId="31C0DEE6" w14:textId="77777777" w:rsidR="004E4021" w:rsidRPr="00F024C2" w:rsidRDefault="004E4021" w:rsidP="004E4021">
      <w:pPr>
        <w:spacing w:before="0" w:after="120" w:line="240" w:lineRule="auto"/>
        <w:rPr>
          <w:rFonts w:ascii="Calibri" w:hAnsi="Calibri" w:cs="Calibri"/>
          <w:sz w:val="24"/>
          <w:szCs w:val="24"/>
        </w:rPr>
      </w:pPr>
    </w:p>
    <w:tbl>
      <w:tblPr>
        <w:tblStyle w:val="Tabela-Siatka1"/>
        <w:tblW w:w="9406" w:type="dxa"/>
        <w:tblLook w:val="04A0" w:firstRow="1" w:lastRow="0" w:firstColumn="1" w:lastColumn="0" w:noHBand="0" w:noVBand="1"/>
      </w:tblPr>
      <w:tblGrid>
        <w:gridCol w:w="927"/>
        <w:gridCol w:w="5931"/>
        <w:gridCol w:w="2548"/>
      </w:tblGrid>
      <w:tr w:rsidR="004E4021" w:rsidRPr="00543BDD" w14:paraId="4454DC21" w14:textId="77777777" w:rsidTr="00062A07">
        <w:trPr>
          <w:trHeight w:val="300"/>
        </w:trPr>
        <w:tc>
          <w:tcPr>
            <w:tcW w:w="927" w:type="dxa"/>
            <w:tcBorders>
              <w:bottom w:val="single" w:sz="4" w:space="0" w:color="auto"/>
            </w:tcBorders>
            <w:noWrap/>
            <w:hideMark/>
          </w:tcPr>
          <w:p w14:paraId="4F33DB25" w14:textId="77777777" w:rsidR="004E4021" w:rsidRPr="00543BDD" w:rsidRDefault="004E4021"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Lp.</w:t>
            </w:r>
          </w:p>
        </w:tc>
        <w:tc>
          <w:tcPr>
            <w:tcW w:w="5931" w:type="dxa"/>
            <w:tcBorders>
              <w:bottom w:val="single" w:sz="4" w:space="0" w:color="auto"/>
            </w:tcBorders>
            <w:noWrap/>
            <w:hideMark/>
          </w:tcPr>
          <w:p w14:paraId="136B001F" w14:textId="77777777" w:rsidR="004E4021" w:rsidRPr="00543BDD" w:rsidRDefault="004E4021"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nazwa i opis produktu </w:t>
            </w:r>
          </w:p>
        </w:tc>
        <w:tc>
          <w:tcPr>
            <w:tcW w:w="2548" w:type="dxa"/>
            <w:tcBorders>
              <w:bottom w:val="single" w:sz="4" w:space="0" w:color="auto"/>
            </w:tcBorders>
            <w:noWrap/>
            <w:hideMark/>
          </w:tcPr>
          <w:p w14:paraId="0AF06B66" w14:textId="77777777" w:rsidR="004E4021" w:rsidRPr="00543BDD" w:rsidRDefault="004E4021"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ilość sztuk/jednostek miary</w:t>
            </w:r>
          </w:p>
        </w:tc>
      </w:tr>
      <w:tr w:rsidR="004E4021" w:rsidRPr="00543BDD" w14:paraId="37F5FBAF" w14:textId="77777777" w:rsidTr="00062A07">
        <w:trPr>
          <w:trHeight w:val="300"/>
        </w:trPr>
        <w:tc>
          <w:tcPr>
            <w:tcW w:w="927" w:type="dxa"/>
            <w:tcBorders>
              <w:top w:val="single" w:sz="4" w:space="0" w:color="auto"/>
              <w:bottom w:val="single" w:sz="4" w:space="0" w:color="auto"/>
            </w:tcBorders>
            <w:noWrap/>
            <w:hideMark/>
          </w:tcPr>
          <w:p w14:paraId="068DC10C" w14:textId="77777777" w:rsidR="004E4021" w:rsidRPr="00543BDD" w:rsidRDefault="004E4021"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1DADE9F3" w14:textId="77777777" w:rsidR="004E4021" w:rsidRDefault="00CA6281" w:rsidP="00062A07">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Skoroszyt </w:t>
            </w:r>
          </w:p>
          <w:p w14:paraId="1715EEAF" w14:textId="77777777"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1.</w:t>
            </w:r>
            <w:r w:rsidRPr="00CA6281">
              <w:rPr>
                <w:rFonts w:ascii="Calibri" w:eastAsia="Times New Roman" w:hAnsi="Calibri" w:cs="Calibri"/>
                <w:color w:val="000000"/>
                <w:sz w:val="22"/>
                <w:szCs w:val="22"/>
              </w:rPr>
              <w:tab/>
              <w:t xml:space="preserve">zeszyt dwustronny, przeznaczony do dwóch przedmiotów - z jednej strony kratka z drugiej linia; </w:t>
            </w:r>
          </w:p>
          <w:p w14:paraId="3F726CA4" w14:textId="77777777"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2.</w:t>
            </w:r>
            <w:r w:rsidRPr="00CA6281">
              <w:rPr>
                <w:rFonts w:ascii="Calibri" w:eastAsia="Times New Roman" w:hAnsi="Calibri" w:cs="Calibri"/>
                <w:color w:val="000000"/>
                <w:sz w:val="22"/>
                <w:szCs w:val="22"/>
              </w:rPr>
              <w:tab/>
              <w:t xml:space="preserve">okładka: tektura z przodu i z tyłu, okładki tytułowe pełen kolor; </w:t>
            </w:r>
          </w:p>
          <w:p w14:paraId="23BEAAD8" w14:textId="64CFCE02"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3.</w:t>
            </w:r>
            <w:r w:rsidRPr="00CA6281">
              <w:rPr>
                <w:rFonts w:ascii="Calibri" w:eastAsia="Times New Roman" w:hAnsi="Calibri" w:cs="Calibri"/>
                <w:color w:val="000000"/>
                <w:sz w:val="22"/>
                <w:szCs w:val="22"/>
              </w:rPr>
              <w:tab/>
              <w:t xml:space="preserve">opracowanie graficzne okładek: projekt Wykonawcy wg materiałów i wytycznych Zamawiającego, </w:t>
            </w:r>
            <w:r>
              <w:rPr>
                <w:rFonts w:ascii="Calibri" w:eastAsia="Times New Roman" w:hAnsi="Calibri" w:cs="Calibri"/>
                <w:color w:val="000000"/>
                <w:sz w:val="22"/>
                <w:szCs w:val="22"/>
              </w:rPr>
              <w:t>logotyp projektu</w:t>
            </w:r>
          </w:p>
          <w:p w14:paraId="64ACDD15" w14:textId="77777777"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4.</w:t>
            </w:r>
            <w:r w:rsidRPr="00CA6281">
              <w:rPr>
                <w:rFonts w:ascii="Calibri" w:eastAsia="Times New Roman" w:hAnsi="Calibri" w:cs="Calibri"/>
                <w:color w:val="000000"/>
                <w:sz w:val="22"/>
                <w:szCs w:val="22"/>
              </w:rPr>
              <w:tab/>
              <w:t xml:space="preserve">strona wewnętrzna okładek: bez nadruku; </w:t>
            </w:r>
          </w:p>
          <w:p w14:paraId="56AA6CCF" w14:textId="77777777"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5.</w:t>
            </w:r>
            <w:r w:rsidRPr="00CA6281">
              <w:rPr>
                <w:rFonts w:ascii="Calibri" w:eastAsia="Times New Roman" w:hAnsi="Calibri" w:cs="Calibri"/>
                <w:color w:val="000000"/>
                <w:sz w:val="22"/>
                <w:szCs w:val="22"/>
              </w:rPr>
              <w:tab/>
              <w:t xml:space="preserve">środek: </w:t>
            </w:r>
          </w:p>
          <w:p w14:paraId="631D168A" w14:textId="049FCB37"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1) zeszyt dwustronny z przekładką w środku </w:t>
            </w:r>
          </w:p>
          <w:p w14:paraId="6DF6A810" w14:textId="7334B07E"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2) min. 96 kartek po połowie w kratkę i linię, </w:t>
            </w:r>
          </w:p>
          <w:p w14:paraId="2A9A584A" w14:textId="4763BC0F"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3) papier ekologiczny offset o gramaturze nie mniejszej niż 80 g/m2, jasny niebieski lub jasny szary kolor kratki i linii, </w:t>
            </w:r>
          </w:p>
          <w:p w14:paraId="7E39C6B3" w14:textId="58326B6E"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4) na każdej stronie w nagłówku czarno białe logotypy projektu, w stopce nazwa projektu </w:t>
            </w:r>
          </w:p>
          <w:p w14:paraId="0988CD99" w14:textId="21504EF4"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5) mikroperforacja ułatwiająca wyrywanie kartek, </w:t>
            </w:r>
          </w:p>
          <w:p w14:paraId="604410C4" w14:textId="20F1A103"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6) dwie lub cztery dziurki dopasowane do segregatora, </w:t>
            </w:r>
          </w:p>
          <w:p w14:paraId="0733A1C9" w14:textId="2E441329" w:rsidR="00CA6281" w:rsidRPr="00543BDD"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7) oprawa na spirali na lewym boku na dłuższej krawędzi, zeszyty mogą być również szyte lub trwale klejone.</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246E0" w14:textId="6639C9DE" w:rsidR="004E4021" w:rsidRPr="00543BDD" w:rsidRDefault="00CA6281" w:rsidP="00062A07">
            <w:pPr>
              <w:jc w:val="right"/>
              <w:rPr>
                <w:rFonts w:ascii="Calibri" w:eastAsia="Times New Roman" w:hAnsi="Calibri" w:cs="Calibri"/>
                <w:color w:val="000000"/>
                <w:sz w:val="22"/>
                <w:szCs w:val="22"/>
              </w:rPr>
            </w:pPr>
            <w:r>
              <w:rPr>
                <w:rFonts w:ascii="Calibri" w:eastAsia="Times New Roman" w:hAnsi="Calibri" w:cs="Calibri"/>
                <w:color w:val="000000"/>
                <w:sz w:val="22"/>
                <w:szCs w:val="22"/>
              </w:rPr>
              <w:t>175</w:t>
            </w:r>
          </w:p>
        </w:tc>
      </w:tr>
      <w:tr w:rsidR="004E4021" w:rsidRPr="00543BDD" w14:paraId="0DD5A336" w14:textId="77777777" w:rsidTr="00062A07">
        <w:trPr>
          <w:trHeight w:val="300"/>
        </w:trPr>
        <w:tc>
          <w:tcPr>
            <w:tcW w:w="927" w:type="dxa"/>
            <w:tcBorders>
              <w:top w:val="single" w:sz="4" w:space="0" w:color="auto"/>
              <w:bottom w:val="single" w:sz="4" w:space="0" w:color="auto"/>
            </w:tcBorders>
            <w:noWrap/>
            <w:hideMark/>
          </w:tcPr>
          <w:p w14:paraId="72C52929" w14:textId="77777777" w:rsidR="004E4021" w:rsidRPr="00543BDD" w:rsidRDefault="004E4021"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45FEC25F" w14:textId="77777777" w:rsidR="004E4021" w:rsidRDefault="00CA6281" w:rsidP="00062A07">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Długopis </w:t>
            </w:r>
          </w:p>
          <w:p w14:paraId="1F4E5D59" w14:textId="098D945D" w:rsidR="00CA6281" w:rsidRDefault="00CA6281" w:rsidP="00CA6281">
            <w:pPr>
              <w:pStyle w:val="Default"/>
              <w:spacing w:after="50"/>
              <w:rPr>
                <w:rFonts w:ascii="Calibri" w:hAnsi="Calibri" w:cs="Calibri"/>
                <w:sz w:val="23"/>
                <w:szCs w:val="23"/>
              </w:rPr>
            </w:pPr>
            <w:r>
              <w:rPr>
                <w:rFonts w:ascii="Calibri" w:hAnsi="Calibri" w:cs="Calibri"/>
                <w:sz w:val="23"/>
                <w:szCs w:val="23"/>
              </w:rPr>
              <w:t xml:space="preserve">1 </w:t>
            </w:r>
            <w:r>
              <w:rPr>
                <w:rFonts w:ascii="Calibri" w:hAnsi="Calibri" w:cs="Calibri"/>
                <w:sz w:val="23"/>
                <w:szCs w:val="23"/>
              </w:rPr>
              <w:t xml:space="preserve">) automatyczny przycisk, </w:t>
            </w:r>
          </w:p>
          <w:p w14:paraId="1C5FD6A2" w14:textId="77777777" w:rsidR="00CA6281" w:rsidRDefault="00CA6281" w:rsidP="00CA6281">
            <w:pPr>
              <w:pStyle w:val="Default"/>
              <w:spacing w:after="50"/>
              <w:rPr>
                <w:rFonts w:ascii="Calibri" w:hAnsi="Calibri" w:cs="Calibri"/>
                <w:sz w:val="23"/>
                <w:szCs w:val="23"/>
              </w:rPr>
            </w:pPr>
            <w:r>
              <w:rPr>
                <w:rFonts w:ascii="Calibri" w:hAnsi="Calibri" w:cs="Calibri"/>
                <w:sz w:val="23"/>
                <w:szCs w:val="23"/>
              </w:rPr>
              <w:t xml:space="preserve">2) przycisk, końcówka i klips wykonane z metalu, </w:t>
            </w:r>
          </w:p>
          <w:p w14:paraId="23B9D148" w14:textId="77777777" w:rsidR="00CA6281" w:rsidRDefault="00CA6281" w:rsidP="00CA6281">
            <w:pPr>
              <w:pStyle w:val="Default"/>
              <w:spacing w:after="50"/>
              <w:rPr>
                <w:rFonts w:ascii="Calibri" w:hAnsi="Calibri" w:cs="Calibri"/>
                <w:sz w:val="23"/>
                <w:szCs w:val="23"/>
              </w:rPr>
            </w:pPr>
            <w:r>
              <w:rPr>
                <w:rFonts w:ascii="Calibri" w:hAnsi="Calibri" w:cs="Calibri"/>
                <w:sz w:val="23"/>
                <w:szCs w:val="23"/>
              </w:rPr>
              <w:t xml:space="preserve">3) grubość końcówki długopisu 0,5 mm, </w:t>
            </w:r>
          </w:p>
          <w:p w14:paraId="2A9E7520" w14:textId="77777777" w:rsidR="00CA6281" w:rsidRDefault="00CA6281" w:rsidP="00CA6281">
            <w:pPr>
              <w:pStyle w:val="Default"/>
              <w:spacing w:after="50"/>
              <w:rPr>
                <w:rFonts w:ascii="Calibri" w:hAnsi="Calibri" w:cs="Calibri"/>
                <w:sz w:val="23"/>
                <w:szCs w:val="23"/>
              </w:rPr>
            </w:pPr>
            <w:r>
              <w:rPr>
                <w:rFonts w:ascii="Calibri" w:hAnsi="Calibri" w:cs="Calibri"/>
                <w:sz w:val="23"/>
                <w:szCs w:val="23"/>
              </w:rPr>
              <w:t xml:space="preserve">4) kształt: okrągłe, </w:t>
            </w:r>
          </w:p>
          <w:p w14:paraId="1C00086C" w14:textId="77777777" w:rsidR="00CA6281" w:rsidRDefault="00CA6281" w:rsidP="00CA6281">
            <w:pPr>
              <w:pStyle w:val="Default"/>
              <w:spacing w:after="50"/>
              <w:rPr>
                <w:rFonts w:ascii="Calibri" w:hAnsi="Calibri" w:cs="Calibri"/>
                <w:sz w:val="23"/>
                <w:szCs w:val="23"/>
              </w:rPr>
            </w:pPr>
            <w:r>
              <w:rPr>
                <w:rFonts w:ascii="Calibri" w:hAnsi="Calibri" w:cs="Calibri"/>
                <w:sz w:val="23"/>
                <w:szCs w:val="23"/>
              </w:rPr>
              <w:t xml:space="preserve">5) kolor: jednokolorowe, np. szary, czarny, granatowy, zielony, </w:t>
            </w:r>
          </w:p>
          <w:p w14:paraId="484FC8C3" w14:textId="77777777" w:rsidR="00CA6281" w:rsidRDefault="00CA6281" w:rsidP="00CA6281">
            <w:pPr>
              <w:pStyle w:val="Default"/>
              <w:spacing w:after="50"/>
              <w:rPr>
                <w:rFonts w:ascii="Calibri" w:hAnsi="Calibri" w:cs="Calibri"/>
                <w:sz w:val="23"/>
                <w:szCs w:val="23"/>
              </w:rPr>
            </w:pPr>
            <w:r>
              <w:rPr>
                <w:rFonts w:ascii="Calibri" w:hAnsi="Calibri" w:cs="Calibri"/>
                <w:sz w:val="23"/>
                <w:szCs w:val="23"/>
              </w:rPr>
              <w:t xml:space="preserve">6) długość: minimum 14 cm </w:t>
            </w:r>
          </w:p>
          <w:p w14:paraId="37D5BD27" w14:textId="77777777" w:rsidR="00CA6281" w:rsidRDefault="00CA6281" w:rsidP="00CA6281">
            <w:pPr>
              <w:pStyle w:val="Default"/>
              <w:rPr>
                <w:rFonts w:ascii="Calibri" w:hAnsi="Calibri" w:cs="Calibri"/>
                <w:sz w:val="23"/>
                <w:szCs w:val="23"/>
              </w:rPr>
            </w:pPr>
            <w:r>
              <w:rPr>
                <w:rFonts w:ascii="Calibri" w:hAnsi="Calibri" w:cs="Calibri"/>
                <w:sz w:val="23"/>
                <w:szCs w:val="23"/>
              </w:rPr>
              <w:t xml:space="preserve">7) grawer logotyp projektu. </w:t>
            </w:r>
          </w:p>
          <w:p w14:paraId="10C8F9C4" w14:textId="0892A2BD" w:rsidR="00CA6281" w:rsidRPr="00543BDD" w:rsidRDefault="00CA6281" w:rsidP="00062A07">
            <w:pPr>
              <w:rPr>
                <w:rFonts w:ascii="Calibri" w:eastAsia="Times New Roman" w:hAnsi="Calibri" w:cs="Calibri"/>
                <w:color w:val="000000"/>
                <w:sz w:val="22"/>
                <w:szCs w:val="22"/>
              </w:rPr>
            </w:pP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28F07" w14:textId="2446ACC3" w:rsidR="004E4021" w:rsidRPr="00543BDD" w:rsidRDefault="00CA6281" w:rsidP="00062A07">
            <w:pPr>
              <w:jc w:val="right"/>
              <w:rPr>
                <w:rFonts w:ascii="Calibri" w:eastAsia="Times New Roman" w:hAnsi="Calibri" w:cs="Calibri"/>
                <w:color w:val="000000"/>
                <w:sz w:val="22"/>
                <w:szCs w:val="22"/>
              </w:rPr>
            </w:pPr>
            <w:r>
              <w:rPr>
                <w:rFonts w:ascii="Calibri" w:eastAsia="Times New Roman" w:hAnsi="Calibri" w:cs="Calibri"/>
                <w:color w:val="000000"/>
                <w:sz w:val="22"/>
                <w:szCs w:val="22"/>
              </w:rPr>
              <w:t>350</w:t>
            </w:r>
          </w:p>
        </w:tc>
      </w:tr>
      <w:tr w:rsidR="004E4021" w:rsidRPr="00543BDD" w14:paraId="4B60F5EC" w14:textId="77777777" w:rsidTr="00062A07">
        <w:trPr>
          <w:trHeight w:val="300"/>
        </w:trPr>
        <w:tc>
          <w:tcPr>
            <w:tcW w:w="927" w:type="dxa"/>
            <w:tcBorders>
              <w:top w:val="single" w:sz="4" w:space="0" w:color="auto"/>
              <w:bottom w:val="single" w:sz="4" w:space="0" w:color="auto"/>
            </w:tcBorders>
            <w:noWrap/>
            <w:hideMark/>
          </w:tcPr>
          <w:p w14:paraId="57E313C6" w14:textId="77777777" w:rsidR="004E4021" w:rsidRPr="00543BDD" w:rsidRDefault="004E4021"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06E7729C" w14:textId="317F9471" w:rsidR="004E4021" w:rsidRDefault="00CA6281" w:rsidP="00062A07">
            <w:pPr>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Zakreślacz</w:t>
            </w:r>
            <w:proofErr w:type="spellEnd"/>
            <w:r>
              <w:rPr>
                <w:rFonts w:ascii="Calibri" w:eastAsia="Times New Roman" w:hAnsi="Calibri" w:cs="Calibri"/>
                <w:color w:val="000000"/>
                <w:sz w:val="22"/>
                <w:szCs w:val="22"/>
              </w:rPr>
              <w:t xml:space="preserve">/e </w:t>
            </w:r>
            <w:r w:rsidR="00822980">
              <w:rPr>
                <w:rFonts w:ascii="Calibri" w:eastAsia="Times New Roman" w:hAnsi="Calibri" w:cs="Calibri"/>
                <w:color w:val="000000"/>
                <w:sz w:val="22"/>
                <w:szCs w:val="22"/>
              </w:rPr>
              <w:t>typu min. 4 w 1,</w:t>
            </w:r>
          </w:p>
          <w:p w14:paraId="76C85588" w14:textId="0FDC9C2B" w:rsidR="00800133" w:rsidRDefault="00800133" w:rsidP="00062A07">
            <w:pPr>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Zakreślacz</w:t>
            </w:r>
            <w:proofErr w:type="spellEnd"/>
            <w:r>
              <w:rPr>
                <w:rFonts w:ascii="Calibri" w:eastAsia="Times New Roman" w:hAnsi="Calibri" w:cs="Calibri"/>
                <w:color w:val="000000"/>
                <w:sz w:val="22"/>
                <w:szCs w:val="22"/>
              </w:rPr>
              <w:t xml:space="preserve"> z min 4 kolorami tuszu</w:t>
            </w:r>
            <w:r w:rsidR="00822980">
              <w:rPr>
                <w:rFonts w:ascii="Calibri" w:eastAsia="Times New Roman" w:hAnsi="Calibri" w:cs="Calibri"/>
                <w:color w:val="000000"/>
                <w:sz w:val="22"/>
                <w:szCs w:val="22"/>
              </w:rPr>
              <w:t xml:space="preserve"> i adekwatną ilością końcówek</w:t>
            </w:r>
          </w:p>
          <w:p w14:paraId="3AF7FEB3" w14:textId="77777777" w:rsidR="00800133" w:rsidRDefault="003D36B3" w:rsidP="00062A07">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kształt </w:t>
            </w:r>
            <w:r w:rsidR="00822980">
              <w:rPr>
                <w:rFonts w:ascii="Calibri" w:eastAsia="Times New Roman" w:hAnsi="Calibri" w:cs="Calibri"/>
                <w:color w:val="000000"/>
                <w:sz w:val="22"/>
                <w:szCs w:val="22"/>
              </w:rPr>
              <w:t>dowolny,</w:t>
            </w:r>
          </w:p>
          <w:p w14:paraId="3D7A85DF" w14:textId="515997DC" w:rsidR="00822980" w:rsidRPr="00543BDD" w:rsidRDefault="00822980" w:rsidP="00062A07">
            <w:pPr>
              <w:rPr>
                <w:rFonts w:ascii="Calibri" w:eastAsia="Times New Roman" w:hAnsi="Calibri" w:cs="Calibri"/>
                <w:color w:val="000000"/>
                <w:sz w:val="22"/>
                <w:szCs w:val="22"/>
              </w:rPr>
            </w:pPr>
            <w:r>
              <w:rPr>
                <w:rFonts w:ascii="Calibri" w:eastAsia="Times New Roman" w:hAnsi="Calibri" w:cs="Calibri"/>
                <w:color w:val="000000"/>
                <w:sz w:val="22"/>
                <w:szCs w:val="22"/>
              </w:rPr>
              <w:t>nadruk logotyp projektu,</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E87EB" w14:textId="07C43888" w:rsidR="004E4021" w:rsidRPr="00543BDD" w:rsidRDefault="008E65DE" w:rsidP="00062A07">
            <w:pPr>
              <w:jc w:val="right"/>
              <w:rPr>
                <w:rFonts w:ascii="Calibri" w:eastAsia="Times New Roman" w:hAnsi="Calibri" w:cs="Calibri"/>
                <w:color w:val="000000"/>
                <w:sz w:val="22"/>
                <w:szCs w:val="22"/>
              </w:rPr>
            </w:pPr>
            <w:r>
              <w:rPr>
                <w:rFonts w:ascii="Calibri" w:eastAsia="Times New Roman" w:hAnsi="Calibri" w:cs="Calibri"/>
                <w:color w:val="000000"/>
                <w:sz w:val="22"/>
                <w:szCs w:val="22"/>
              </w:rPr>
              <w:t>175</w:t>
            </w:r>
          </w:p>
        </w:tc>
      </w:tr>
    </w:tbl>
    <w:p w14:paraId="4ABAFF8C" w14:textId="77777777" w:rsidR="004E4021" w:rsidRPr="00D82CB9" w:rsidRDefault="004E4021" w:rsidP="004E4021">
      <w:pPr>
        <w:spacing w:before="0" w:after="120" w:line="240" w:lineRule="auto"/>
        <w:rPr>
          <w:sz w:val="24"/>
          <w:szCs w:val="24"/>
        </w:rPr>
      </w:pPr>
    </w:p>
    <w:p w14:paraId="32D287E6" w14:textId="77777777" w:rsidR="00CB4C2D" w:rsidRPr="00D82CB9" w:rsidRDefault="00CB4C2D" w:rsidP="00231DBE">
      <w:pPr>
        <w:spacing w:before="0" w:after="120" w:line="240" w:lineRule="auto"/>
        <w:rPr>
          <w:sz w:val="24"/>
          <w:szCs w:val="24"/>
        </w:rPr>
      </w:pPr>
    </w:p>
    <w:sectPr w:rsidR="00CB4C2D" w:rsidRPr="00D82CB9" w:rsidSect="008A342F">
      <w:headerReference w:type="default" r:id="rId12"/>
      <w:footerReference w:type="default" r:id="rId13"/>
      <w:pgSz w:w="11906" w:h="16838"/>
      <w:pgMar w:top="1701" w:right="1417" w:bottom="1618" w:left="1417" w:header="0" w:footer="46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mruk@powiatlwowecki.pl" w:date="2025-03-14T14:38:00Z" w:initials="A">
    <w:p w14:paraId="55C42CF8" w14:textId="5BC82D45" w:rsidR="004D7360" w:rsidRDefault="004D7360">
      <w:pPr>
        <w:pStyle w:val="Tekstkomentarza"/>
      </w:pPr>
      <w:r>
        <w:rPr>
          <w:rStyle w:val="Odwoaniedokomentarza"/>
        </w:rPr>
        <w:annotationRef/>
      </w:r>
      <w:r>
        <w:t>Skonsultuj to proszę, w jednym z projektów nam to zanegowali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C42C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CFF35B" w16cex:dateUtc="2025-03-14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C42CF8" w16cid:durableId="1ECFF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D32E0" w14:textId="77777777" w:rsidR="00CE36E6" w:rsidRDefault="00CE36E6">
      <w:r>
        <w:separator/>
      </w:r>
    </w:p>
  </w:endnote>
  <w:endnote w:type="continuationSeparator" w:id="0">
    <w:p w14:paraId="17E2A0CE" w14:textId="77777777" w:rsidR="00CE36E6" w:rsidRDefault="00CE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78B41D0"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74689E0E"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6C847997"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97BEFC8" wp14:editId="22AAC1E5">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5348"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1399576"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0927903C"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DD50265"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7FC9CA28"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5745B" w14:textId="77777777" w:rsidR="00CE36E6" w:rsidRDefault="00CE36E6">
      <w:r>
        <w:separator/>
      </w:r>
    </w:p>
  </w:footnote>
  <w:footnote w:type="continuationSeparator" w:id="0">
    <w:p w14:paraId="15E16612" w14:textId="77777777" w:rsidR="00CE36E6" w:rsidRDefault="00CE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5F3D" w14:textId="77777777" w:rsidR="00392657" w:rsidRPr="00AF5B51" w:rsidRDefault="0038430F" w:rsidP="00AF5B51">
    <w:pPr>
      <w:autoSpaceDE w:val="0"/>
      <w:autoSpaceDN w:val="0"/>
      <w:jc w:val="center"/>
    </w:pPr>
    <w:r w:rsidRPr="00CE2CA1">
      <w:rPr>
        <w:noProof/>
      </w:rPr>
      <mc:AlternateContent>
        <mc:Choice Requires="wps">
          <w:drawing>
            <wp:anchor distT="0" distB="0" distL="114300" distR="114300" simplePos="0" relativeHeight="251657728" behindDoc="0" locked="0" layoutInCell="0" allowOverlap="1" wp14:anchorId="1DEA2175" wp14:editId="3A125647">
              <wp:simplePos x="0" y="0"/>
              <wp:positionH relativeFrom="column">
                <wp:posOffset>-309245</wp:posOffset>
              </wp:positionH>
              <wp:positionV relativeFrom="paragraph">
                <wp:posOffset>1120140</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6275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8.2pt" to="477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6C84B449" wp14:editId="3A055433">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AF5B51">
      <w:t>„Szansa dla wszystkich – program podniesienia wyników maturalnych uczniów dolnośląskich szkół” FEDS.08.01-IZ.00-0001/24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38"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6"/>
  </w:num>
  <w:num w:numId="2" w16cid:durableId="453333397">
    <w:abstractNumId w:val="20"/>
  </w:num>
  <w:num w:numId="3" w16cid:durableId="8606261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18"/>
  </w:num>
  <w:num w:numId="7" w16cid:durableId="2108766871">
    <w:abstractNumId w:val="16"/>
  </w:num>
  <w:num w:numId="8" w16cid:durableId="1700424420">
    <w:abstractNumId w:val="17"/>
  </w:num>
  <w:num w:numId="9" w16cid:durableId="392774375">
    <w:abstractNumId w:val="24"/>
  </w:num>
  <w:num w:numId="10" w16cid:durableId="2023779385">
    <w:abstractNumId w:val="15"/>
  </w:num>
  <w:num w:numId="11" w16cid:durableId="776293451">
    <w:abstractNumId w:val="21"/>
  </w:num>
  <w:num w:numId="12" w16cid:durableId="481703862">
    <w:abstractNumId w:val="32"/>
  </w:num>
  <w:num w:numId="13" w16cid:durableId="197744705">
    <w:abstractNumId w:val="35"/>
  </w:num>
  <w:num w:numId="14" w16cid:durableId="1126662100">
    <w:abstractNumId w:val="22"/>
  </w:num>
  <w:num w:numId="15" w16cid:durableId="1410343723">
    <w:abstractNumId w:val="3"/>
  </w:num>
  <w:num w:numId="16" w16cid:durableId="1650133915">
    <w:abstractNumId w:val="23"/>
  </w:num>
  <w:num w:numId="17" w16cid:durableId="1022048788">
    <w:abstractNumId w:val="7"/>
  </w:num>
  <w:num w:numId="18" w16cid:durableId="297536018">
    <w:abstractNumId w:val="12"/>
  </w:num>
  <w:num w:numId="19" w16cid:durableId="1330520489">
    <w:abstractNumId w:val="14"/>
  </w:num>
  <w:num w:numId="20" w16cid:durableId="1988783660">
    <w:abstractNumId w:val="33"/>
  </w:num>
  <w:num w:numId="21" w16cid:durableId="629629189">
    <w:abstractNumId w:val="38"/>
  </w:num>
  <w:num w:numId="22" w16cid:durableId="1552694160">
    <w:abstractNumId w:val="4"/>
  </w:num>
  <w:num w:numId="23" w16cid:durableId="790050996">
    <w:abstractNumId w:val="34"/>
  </w:num>
  <w:num w:numId="24" w16cid:durableId="147862336">
    <w:abstractNumId w:val="19"/>
  </w:num>
  <w:num w:numId="25" w16cid:durableId="1994337542">
    <w:abstractNumId w:val="25"/>
  </w:num>
  <w:num w:numId="26" w16cid:durableId="252011251">
    <w:abstractNumId w:val="8"/>
  </w:num>
  <w:num w:numId="27" w16cid:durableId="966857768">
    <w:abstractNumId w:val="29"/>
  </w:num>
  <w:num w:numId="28" w16cid:durableId="2091461029">
    <w:abstractNumId w:val="27"/>
  </w:num>
  <w:num w:numId="29" w16cid:durableId="868370059">
    <w:abstractNumId w:val="31"/>
  </w:num>
  <w:num w:numId="30" w16cid:durableId="1086534916">
    <w:abstractNumId w:val="37"/>
  </w:num>
  <w:num w:numId="31" w16cid:durableId="1895000612">
    <w:abstractNumId w:val="1"/>
  </w:num>
  <w:num w:numId="32" w16cid:durableId="521212190">
    <w:abstractNumId w:val="28"/>
  </w:num>
  <w:num w:numId="33" w16cid:durableId="1499928346">
    <w:abstractNumId w:val="13"/>
  </w:num>
  <w:num w:numId="34" w16cid:durableId="1928924942">
    <w:abstractNumId w:val="30"/>
  </w:num>
  <w:num w:numId="35" w16cid:durableId="909267127">
    <w:abstractNumId w:val="6"/>
  </w:num>
  <w:num w:numId="36" w16cid:durableId="1225793186">
    <w:abstractNumId w:val="10"/>
  </w:num>
  <w:num w:numId="37" w16cid:durableId="765466553">
    <w:abstractNumId w:val="5"/>
  </w:num>
  <w:num w:numId="38" w16cid:durableId="1564028728">
    <w:abstractNumId w:val="39"/>
  </w:num>
  <w:num w:numId="39" w16cid:durableId="1247570515">
    <w:abstractNumId w:val="26"/>
  </w:num>
  <w:num w:numId="40" w16cid:durableId="797842926">
    <w:abstractNumId w:val="2"/>
  </w:num>
  <w:num w:numId="41" w16cid:durableId="1724791157">
    <w:abstractNumId w:val="9"/>
  </w:num>
  <w:num w:numId="42" w16cid:durableId="12767029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mruk@powiatlwowecki.pl">
    <w15:presenceInfo w15:providerId="Windows Live" w15:userId="00920b54453cd5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1"/>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8430F"/>
    <w:rsid w:val="00392657"/>
    <w:rsid w:val="003A0E93"/>
    <w:rsid w:val="003A4D56"/>
    <w:rsid w:val="003B68CA"/>
    <w:rsid w:val="003D2FBE"/>
    <w:rsid w:val="003D36B3"/>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23C5"/>
    <w:rsid w:val="004A78B0"/>
    <w:rsid w:val="004C0C31"/>
    <w:rsid w:val="004C4520"/>
    <w:rsid w:val="004D7360"/>
    <w:rsid w:val="004E4021"/>
    <w:rsid w:val="004F044B"/>
    <w:rsid w:val="0050116F"/>
    <w:rsid w:val="00547424"/>
    <w:rsid w:val="0056713D"/>
    <w:rsid w:val="00571D2F"/>
    <w:rsid w:val="00574FD1"/>
    <w:rsid w:val="00585C26"/>
    <w:rsid w:val="005A4DD0"/>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719E"/>
    <w:rsid w:val="006E7B9A"/>
    <w:rsid w:val="00724332"/>
    <w:rsid w:val="0078472D"/>
    <w:rsid w:val="00791DD7"/>
    <w:rsid w:val="00792B53"/>
    <w:rsid w:val="007A7D52"/>
    <w:rsid w:val="007E5EEC"/>
    <w:rsid w:val="007F745E"/>
    <w:rsid w:val="00800133"/>
    <w:rsid w:val="008177BF"/>
    <w:rsid w:val="00822980"/>
    <w:rsid w:val="00825EEA"/>
    <w:rsid w:val="008350D3"/>
    <w:rsid w:val="0087299F"/>
    <w:rsid w:val="00880C87"/>
    <w:rsid w:val="0088559D"/>
    <w:rsid w:val="00887339"/>
    <w:rsid w:val="008931FF"/>
    <w:rsid w:val="00896A5B"/>
    <w:rsid w:val="008A342F"/>
    <w:rsid w:val="008B0453"/>
    <w:rsid w:val="008B1F7A"/>
    <w:rsid w:val="008C7C98"/>
    <w:rsid w:val="008E5D29"/>
    <w:rsid w:val="008E65DE"/>
    <w:rsid w:val="008F0A04"/>
    <w:rsid w:val="00900B4B"/>
    <w:rsid w:val="00920CDC"/>
    <w:rsid w:val="0093089C"/>
    <w:rsid w:val="00932566"/>
    <w:rsid w:val="00937D94"/>
    <w:rsid w:val="00941D97"/>
    <w:rsid w:val="00944363"/>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E7C"/>
    <w:rsid w:val="00A1644B"/>
    <w:rsid w:val="00A34EEB"/>
    <w:rsid w:val="00A413C9"/>
    <w:rsid w:val="00A5349C"/>
    <w:rsid w:val="00A60D30"/>
    <w:rsid w:val="00A64ACE"/>
    <w:rsid w:val="00A932CA"/>
    <w:rsid w:val="00AB3B4A"/>
    <w:rsid w:val="00AB74FC"/>
    <w:rsid w:val="00AC59CC"/>
    <w:rsid w:val="00AF5B51"/>
    <w:rsid w:val="00AF5D23"/>
    <w:rsid w:val="00B175B8"/>
    <w:rsid w:val="00B2082D"/>
    <w:rsid w:val="00B25036"/>
    <w:rsid w:val="00B31D7D"/>
    <w:rsid w:val="00B357B7"/>
    <w:rsid w:val="00B41BFF"/>
    <w:rsid w:val="00B433F9"/>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A6281"/>
    <w:rsid w:val="00CB4B12"/>
    <w:rsid w:val="00CB4C2D"/>
    <w:rsid w:val="00CE1391"/>
    <w:rsid w:val="00CE2CA1"/>
    <w:rsid w:val="00CE36E6"/>
    <w:rsid w:val="00D11F4D"/>
    <w:rsid w:val="00D17A9D"/>
    <w:rsid w:val="00D2147D"/>
    <w:rsid w:val="00D253A3"/>
    <w:rsid w:val="00D32403"/>
    <w:rsid w:val="00D334A4"/>
    <w:rsid w:val="00D41207"/>
    <w:rsid w:val="00D508FD"/>
    <w:rsid w:val="00D56023"/>
    <w:rsid w:val="00D66EE7"/>
    <w:rsid w:val="00D82CB9"/>
    <w:rsid w:val="00D931EE"/>
    <w:rsid w:val="00DC05EC"/>
    <w:rsid w:val="00DE0CEC"/>
    <w:rsid w:val="00DE2FA4"/>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71D6E"/>
    <w:rsid w:val="00E80E78"/>
    <w:rsid w:val="00E90BE9"/>
    <w:rsid w:val="00E91901"/>
    <w:rsid w:val="00EB487C"/>
    <w:rsid w:val="00EB7351"/>
    <w:rsid w:val="00EC3FD3"/>
    <w:rsid w:val="00ED1A50"/>
    <w:rsid w:val="00EE7BFE"/>
    <w:rsid w:val="00EF5A40"/>
    <w:rsid w:val="00EF628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4C4E4"/>
  <w15:docId w15:val="{C9D69F2D-7D64-41DA-8C91-856A8AE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E4021"/>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4E4021"/>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CA6281"/>
    <w:pPr>
      <w:autoSpaceDE w:val="0"/>
      <w:autoSpaceDN w:val="0"/>
      <w:spacing w:before="0" w:after="0" w:line="240" w:lineRule="auto"/>
    </w:pPr>
    <w:rPr>
      <w:rFonts w:ascii="Times New Roman" w:eastAsiaTheme="minorHAnsi" w:hAnsi="Times New Roman" w:cs="Times New Roman"/>
      <w:color w:val="000000"/>
      <w:sz w:val="24"/>
      <w:szCs w:val="24"/>
      <w:lang w:eastAsia="en-US"/>
      <w14:ligatures w14:val="standardContextual"/>
    </w:rPr>
  </w:style>
  <w:style w:type="character" w:styleId="Odwoaniedokomentarza">
    <w:name w:val="annotation reference"/>
    <w:basedOn w:val="Domylnaczcionkaakapitu"/>
    <w:semiHidden/>
    <w:unhideWhenUsed/>
    <w:rsid w:val="004D7360"/>
    <w:rPr>
      <w:sz w:val="16"/>
      <w:szCs w:val="16"/>
    </w:rPr>
  </w:style>
  <w:style w:type="paragraph" w:styleId="Tekstkomentarza">
    <w:name w:val="annotation text"/>
    <w:basedOn w:val="Normalny"/>
    <w:link w:val="TekstkomentarzaZnak"/>
    <w:semiHidden/>
    <w:unhideWhenUsed/>
    <w:rsid w:val="004D7360"/>
    <w:pPr>
      <w:spacing w:line="240" w:lineRule="auto"/>
    </w:pPr>
  </w:style>
  <w:style w:type="character" w:customStyle="1" w:styleId="TekstkomentarzaZnak">
    <w:name w:val="Tekst komentarza Znak"/>
    <w:basedOn w:val="Domylnaczcionkaakapitu"/>
    <w:link w:val="Tekstkomentarza"/>
    <w:semiHidden/>
    <w:rsid w:val="004D7360"/>
  </w:style>
  <w:style w:type="paragraph" w:styleId="Tematkomentarza">
    <w:name w:val="annotation subject"/>
    <w:basedOn w:val="Tekstkomentarza"/>
    <w:next w:val="Tekstkomentarza"/>
    <w:link w:val="TematkomentarzaZnak"/>
    <w:semiHidden/>
    <w:unhideWhenUsed/>
    <w:rsid w:val="004D7360"/>
    <w:rPr>
      <w:b/>
      <w:bCs/>
    </w:rPr>
  </w:style>
  <w:style w:type="character" w:customStyle="1" w:styleId="TematkomentarzaZnak">
    <w:name w:val="Temat komentarza Znak"/>
    <w:basedOn w:val="TekstkomentarzaZnak"/>
    <w:link w:val="Tematkomentarza"/>
    <w:semiHidden/>
    <w:rsid w:val="004D7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584995816">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42926174">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766654282">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nsa%20dla%20wszystkich.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szansa dla wszystkich</Template>
  <TotalTime>70</TotalTime>
  <Pages>3</Pages>
  <Words>541</Words>
  <Characters>3251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6</cp:revision>
  <cp:lastPrinted>2020-06-22T06:21:00Z</cp:lastPrinted>
  <dcterms:created xsi:type="dcterms:W3CDTF">2025-03-14T12:28:00Z</dcterms:created>
  <dcterms:modified xsi:type="dcterms:W3CDTF">2025-03-14T13:41:00Z</dcterms:modified>
</cp:coreProperties>
</file>