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25" w:rsidRPr="00645DD8" w:rsidRDefault="00807D25" w:rsidP="00AA5D31">
      <w:pPr>
        <w:pStyle w:val="Tytu"/>
        <w:ind w:left="4254" w:hanging="851"/>
        <w:jc w:val="left"/>
        <w:rPr>
          <w:rFonts w:cs="Arial"/>
          <w:sz w:val="24"/>
        </w:rPr>
      </w:pPr>
    </w:p>
    <w:p w:rsidR="00222026" w:rsidRPr="00C769C3" w:rsidRDefault="00222026" w:rsidP="00AA5D31">
      <w:pPr>
        <w:pStyle w:val="Tytu"/>
        <w:ind w:left="0" w:firstLine="0"/>
        <w:jc w:val="left"/>
        <w:rPr>
          <w:rFonts w:cs="Arial"/>
          <w:sz w:val="28"/>
          <w:szCs w:val="28"/>
        </w:rPr>
      </w:pPr>
    </w:p>
    <w:p w:rsidR="00807D25" w:rsidRPr="00C769C3" w:rsidRDefault="00807D25" w:rsidP="00063F36">
      <w:pPr>
        <w:pStyle w:val="Tytu"/>
        <w:ind w:left="0" w:firstLine="0"/>
        <w:rPr>
          <w:rFonts w:cs="Arial"/>
          <w:sz w:val="28"/>
          <w:szCs w:val="28"/>
        </w:rPr>
      </w:pPr>
      <w:r w:rsidRPr="00C769C3">
        <w:rPr>
          <w:rFonts w:cs="Arial"/>
          <w:sz w:val="28"/>
          <w:szCs w:val="28"/>
        </w:rPr>
        <w:t>SPECYFIKACJA TECHNICZNA</w:t>
      </w:r>
    </w:p>
    <w:p w:rsidR="00222026" w:rsidRPr="00C769C3" w:rsidRDefault="00807D25" w:rsidP="00063F36">
      <w:pPr>
        <w:pStyle w:val="Tytu"/>
        <w:ind w:left="0" w:firstLine="0"/>
        <w:rPr>
          <w:rFonts w:cs="Arial"/>
          <w:sz w:val="28"/>
          <w:szCs w:val="28"/>
        </w:rPr>
      </w:pPr>
      <w:r w:rsidRPr="00C769C3">
        <w:rPr>
          <w:rFonts w:cs="Arial"/>
          <w:sz w:val="28"/>
          <w:szCs w:val="28"/>
        </w:rPr>
        <w:t>WYKONANIA I ODBIORU ROBÓT</w:t>
      </w:r>
    </w:p>
    <w:p w:rsidR="001958E5" w:rsidRPr="00C769C3" w:rsidRDefault="001958E5" w:rsidP="00063F36">
      <w:pPr>
        <w:pStyle w:val="Tytu"/>
        <w:ind w:left="0" w:firstLine="0"/>
        <w:rPr>
          <w:rFonts w:cs="Arial"/>
          <w:sz w:val="28"/>
          <w:szCs w:val="28"/>
        </w:rPr>
      </w:pPr>
    </w:p>
    <w:p w:rsidR="002D5C9F" w:rsidRPr="00C769C3" w:rsidRDefault="002D5C9F" w:rsidP="00063F36">
      <w:pPr>
        <w:pStyle w:val="Tytu"/>
        <w:ind w:left="0" w:firstLine="0"/>
        <w:rPr>
          <w:rFonts w:cs="Arial"/>
          <w:sz w:val="28"/>
          <w:szCs w:val="28"/>
        </w:rPr>
      </w:pPr>
    </w:p>
    <w:p w:rsidR="00807D25" w:rsidRPr="00C769C3" w:rsidRDefault="00807D25" w:rsidP="00063F36">
      <w:pPr>
        <w:pStyle w:val="Tytu"/>
        <w:ind w:left="0" w:firstLine="0"/>
        <w:rPr>
          <w:rFonts w:cs="Arial"/>
          <w:sz w:val="28"/>
          <w:szCs w:val="28"/>
        </w:rPr>
      </w:pPr>
    </w:p>
    <w:p w:rsidR="001958E5" w:rsidRPr="00C769C3" w:rsidRDefault="001958E5" w:rsidP="00063F36">
      <w:pPr>
        <w:pStyle w:val="Tytu"/>
        <w:ind w:left="0" w:firstLine="0"/>
        <w:rPr>
          <w:rFonts w:cs="Arial"/>
          <w:sz w:val="28"/>
          <w:szCs w:val="28"/>
        </w:rPr>
      </w:pPr>
    </w:p>
    <w:p w:rsidR="00807D25" w:rsidRPr="00C769C3" w:rsidRDefault="00807D25" w:rsidP="00063F36">
      <w:pPr>
        <w:pStyle w:val="Tytu"/>
        <w:ind w:left="0" w:firstLine="0"/>
        <w:rPr>
          <w:rFonts w:cs="Arial"/>
          <w:sz w:val="28"/>
          <w:szCs w:val="28"/>
        </w:rPr>
      </w:pPr>
    </w:p>
    <w:p w:rsidR="0077166A" w:rsidRDefault="00677ECD" w:rsidP="00063F36">
      <w:pPr>
        <w:pStyle w:val="Tytu"/>
        <w:ind w:left="0" w:firstLine="0"/>
        <w:rPr>
          <w:rFonts w:cs="Arial"/>
          <w:sz w:val="28"/>
          <w:szCs w:val="28"/>
        </w:rPr>
      </w:pPr>
      <w:r w:rsidRPr="00C769C3">
        <w:rPr>
          <w:rFonts w:cs="Arial"/>
          <w:sz w:val="28"/>
          <w:szCs w:val="28"/>
        </w:rPr>
        <w:t>Nazwa zadania:</w:t>
      </w:r>
    </w:p>
    <w:p w:rsidR="00CA1643" w:rsidRDefault="00CA1643" w:rsidP="00063F36">
      <w:pPr>
        <w:pStyle w:val="Tytu"/>
        <w:ind w:left="0" w:firstLine="0"/>
        <w:rPr>
          <w:rFonts w:cs="Arial"/>
          <w:sz w:val="28"/>
          <w:szCs w:val="28"/>
        </w:rPr>
      </w:pPr>
    </w:p>
    <w:p w:rsidR="00226C5C" w:rsidRPr="009C14CE" w:rsidRDefault="00FF19B6" w:rsidP="00063F36">
      <w:pPr>
        <w:pStyle w:val="Tytu"/>
        <w:ind w:left="0" w:firstLine="0"/>
        <w:rPr>
          <w:rFonts w:cs="Arial"/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 xml:space="preserve">Naprawa </w:t>
      </w:r>
      <w:r w:rsidR="00CA1643">
        <w:rPr>
          <w:rFonts w:cs="Arial"/>
          <w:b w:val="0"/>
          <w:sz w:val="28"/>
          <w:szCs w:val="28"/>
        </w:rPr>
        <w:t>uszkodzeń po upadku drzewa na bud nr 7 w Bytomiu</w:t>
      </w:r>
    </w:p>
    <w:p w:rsidR="00222026" w:rsidRPr="009860FF" w:rsidRDefault="00222026" w:rsidP="00063F36">
      <w:pPr>
        <w:pStyle w:val="Tytu"/>
        <w:ind w:left="0" w:firstLine="0"/>
        <w:rPr>
          <w:rFonts w:cs="Arial"/>
          <w:b w:val="0"/>
          <w:sz w:val="28"/>
          <w:szCs w:val="28"/>
        </w:rPr>
      </w:pPr>
    </w:p>
    <w:p w:rsidR="00222026" w:rsidRPr="00C769C3" w:rsidRDefault="00222026" w:rsidP="00063F36">
      <w:pPr>
        <w:pStyle w:val="Tytu"/>
        <w:ind w:left="0" w:firstLine="0"/>
        <w:rPr>
          <w:rFonts w:cs="Arial"/>
          <w:sz w:val="28"/>
          <w:szCs w:val="28"/>
        </w:rPr>
      </w:pPr>
    </w:p>
    <w:p w:rsidR="00222026" w:rsidRPr="00C769C3" w:rsidRDefault="00222026" w:rsidP="00063F36">
      <w:pPr>
        <w:pStyle w:val="Tytu"/>
        <w:ind w:left="0" w:firstLine="0"/>
        <w:rPr>
          <w:rFonts w:cs="Arial"/>
          <w:sz w:val="28"/>
          <w:szCs w:val="28"/>
        </w:rPr>
      </w:pPr>
    </w:p>
    <w:p w:rsidR="00807D25" w:rsidRPr="00C769C3" w:rsidRDefault="00807D25" w:rsidP="00063F36">
      <w:pPr>
        <w:pStyle w:val="Tytu"/>
        <w:ind w:left="0" w:firstLine="0"/>
        <w:rPr>
          <w:rFonts w:cs="Arial"/>
          <w:sz w:val="28"/>
          <w:szCs w:val="28"/>
        </w:rPr>
      </w:pPr>
    </w:p>
    <w:p w:rsidR="00807D25" w:rsidRPr="00C769C3" w:rsidRDefault="00807D25" w:rsidP="00063F36">
      <w:pPr>
        <w:pStyle w:val="Tytu"/>
        <w:ind w:left="0" w:firstLine="0"/>
        <w:rPr>
          <w:rFonts w:cs="Arial"/>
          <w:sz w:val="28"/>
          <w:szCs w:val="28"/>
        </w:rPr>
      </w:pPr>
    </w:p>
    <w:p w:rsidR="00222026" w:rsidRPr="009860FF" w:rsidRDefault="00222026" w:rsidP="00063F36">
      <w:pPr>
        <w:pStyle w:val="Tytu"/>
        <w:ind w:left="0" w:firstLine="0"/>
        <w:rPr>
          <w:rFonts w:cs="Arial"/>
          <w:b w:val="0"/>
          <w:sz w:val="28"/>
          <w:szCs w:val="28"/>
        </w:rPr>
      </w:pPr>
      <w:r w:rsidRPr="00C769C3">
        <w:rPr>
          <w:rFonts w:cs="Arial"/>
          <w:sz w:val="28"/>
          <w:szCs w:val="28"/>
        </w:rPr>
        <w:t>ZAMAWIAJĄCY:</w:t>
      </w:r>
      <w:r w:rsidR="00DF2896" w:rsidRPr="00C769C3">
        <w:rPr>
          <w:rFonts w:cs="Arial"/>
          <w:sz w:val="28"/>
          <w:szCs w:val="28"/>
        </w:rPr>
        <w:t xml:space="preserve"> </w:t>
      </w:r>
      <w:r w:rsidR="00980559" w:rsidRPr="009860FF">
        <w:rPr>
          <w:rFonts w:cs="Arial"/>
          <w:b w:val="0"/>
          <w:sz w:val="28"/>
          <w:szCs w:val="28"/>
        </w:rPr>
        <w:t>4 Wojskowy Oddział Gospodarczy</w:t>
      </w:r>
    </w:p>
    <w:p w:rsidR="00807D25" w:rsidRPr="009860FF" w:rsidRDefault="00807D25" w:rsidP="00063F36">
      <w:pPr>
        <w:pStyle w:val="Tytu"/>
        <w:ind w:left="0" w:firstLine="0"/>
        <w:rPr>
          <w:rFonts w:cs="Arial"/>
          <w:b w:val="0"/>
          <w:sz w:val="28"/>
          <w:szCs w:val="28"/>
        </w:rPr>
      </w:pPr>
      <w:r w:rsidRPr="009860FF">
        <w:rPr>
          <w:rFonts w:cs="Arial"/>
          <w:b w:val="0"/>
          <w:sz w:val="28"/>
          <w:szCs w:val="28"/>
        </w:rPr>
        <w:t>ul. Andersa 47 Gliwice</w:t>
      </w:r>
    </w:p>
    <w:p w:rsidR="00222026" w:rsidRPr="00C769C3" w:rsidRDefault="00222026" w:rsidP="00AA5D31">
      <w:pPr>
        <w:pStyle w:val="Tytu"/>
        <w:ind w:left="0" w:firstLine="0"/>
        <w:jc w:val="left"/>
        <w:rPr>
          <w:rFonts w:cs="Arial"/>
          <w:sz w:val="28"/>
          <w:szCs w:val="28"/>
        </w:rPr>
      </w:pPr>
    </w:p>
    <w:p w:rsidR="00222026" w:rsidRPr="00C769C3" w:rsidRDefault="00222026" w:rsidP="00AA5D31">
      <w:pPr>
        <w:pStyle w:val="Tytu"/>
        <w:ind w:left="0" w:firstLine="0"/>
        <w:jc w:val="left"/>
        <w:rPr>
          <w:rFonts w:cs="Arial"/>
          <w:sz w:val="28"/>
          <w:szCs w:val="28"/>
        </w:rPr>
      </w:pPr>
    </w:p>
    <w:p w:rsidR="00222026" w:rsidRPr="00C769C3" w:rsidRDefault="00222026" w:rsidP="00AA5D31">
      <w:pPr>
        <w:pStyle w:val="Tytu"/>
        <w:ind w:left="0" w:firstLine="0"/>
        <w:jc w:val="left"/>
        <w:rPr>
          <w:rFonts w:cs="Arial"/>
          <w:sz w:val="28"/>
          <w:szCs w:val="28"/>
        </w:rPr>
      </w:pPr>
    </w:p>
    <w:p w:rsidR="00222026" w:rsidRPr="00C769C3" w:rsidRDefault="00222026" w:rsidP="00AA5D31">
      <w:pPr>
        <w:pStyle w:val="Tytu"/>
        <w:ind w:left="0" w:firstLine="0"/>
        <w:jc w:val="left"/>
        <w:rPr>
          <w:rFonts w:cs="Arial"/>
          <w:sz w:val="28"/>
          <w:szCs w:val="28"/>
        </w:rPr>
      </w:pPr>
    </w:p>
    <w:p w:rsidR="007D42F9" w:rsidRDefault="007D42F9" w:rsidP="00AA5D31">
      <w:pPr>
        <w:pStyle w:val="Tytu"/>
        <w:ind w:left="0" w:firstLine="0"/>
        <w:jc w:val="left"/>
        <w:rPr>
          <w:rFonts w:cs="Arial"/>
          <w:sz w:val="28"/>
          <w:szCs w:val="28"/>
        </w:rPr>
      </w:pPr>
    </w:p>
    <w:p w:rsidR="00C769C3" w:rsidRDefault="00C769C3" w:rsidP="00AA5D31">
      <w:pPr>
        <w:pStyle w:val="Tytu"/>
        <w:ind w:left="0" w:firstLine="0"/>
        <w:jc w:val="left"/>
        <w:rPr>
          <w:rFonts w:cs="Arial"/>
          <w:sz w:val="28"/>
          <w:szCs w:val="28"/>
        </w:rPr>
      </w:pPr>
    </w:p>
    <w:p w:rsidR="00C769C3" w:rsidRDefault="00C769C3" w:rsidP="00AA5D31">
      <w:pPr>
        <w:pStyle w:val="Tytu"/>
        <w:ind w:left="0" w:firstLine="0"/>
        <w:jc w:val="left"/>
        <w:rPr>
          <w:rFonts w:cs="Arial"/>
          <w:sz w:val="28"/>
          <w:szCs w:val="28"/>
        </w:rPr>
      </w:pPr>
    </w:p>
    <w:p w:rsidR="00C769C3" w:rsidRPr="00C769C3" w:rsidRDefault="00C769C3" w:rsidP="00AA5D31">
      <w:pPr>
        <w:pStyle w:val="Tytu"/>
        <w:ind w:left="0" w:firstLine="0"/>
        <w:jc w:val="left"/>
        <w:rPr>
          <w:rFonts w:cs="Arial"/>
          <w:sz w:val="28"/>
          <w:szCs w:val="28"/>
        </w:rPr>
      </w:pPr>
    </w:p>
    <w:p w:rsidR="007D42F9" w:rsidRPr="00C769C3" w:rsidRDefault="007D42F9" w:rsidP="00AA5D31">
      <w:pPr>
        <w:pStyle w:val="Tytu"/>
        <w:ind w:left="0" w:firstLine="0"/>
        <w:jc w:val="left"/>
        <w:rPr>
          <w:rFonts w:cs="Arial"/>
          <w:sz w:val="28"/>
          <w:szCs w:val="28"/>
        </w:rPr>
      </w:pPr>
    </w:p>
    <w:p w:rsidR="00C56DD3" w:rsidRPr="00C769C3" w:rsidRDefault="00C56DD3" w:rsidP="00AA5D31">
      <w:pPr>
        <w:pStyle w:val="Tytu"/>
        <w:ind w:left="0" w:firstLine="0"/>
        <w:jc w:val="left"/>
        <w:rPr>
          <w:rFonts w:cs="Arial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98"/>
        <w:gridCol w:w="4130"/>
      </w:tblGrid>
      <w:tr w:rsidR="004C0686" w:rsidRPr="00C769C3" w:rsidTr="00225633">
        <w:trPr>
          <w:jc w:val="center"/>
        </w:trPr>
        <w:tc>
          <w:tcPr>
            <w:tcW w:w="2687" w:type="pct"/>
            <w:shd w:val="clear" w:color="auto" w:fill="auto"/>
          </w:tcPr>
          <w:p w:rsidR="004C0686" w:rsidRPr="00C769C3" w:rsidRDefault="004C0686" w:rsidP="007000E1">
            <w:pPr>
              <w:pStyle w:val="Tytu"/>
              <w:ind w:left="0" w:firstLine="0"/>
              <w:rPr>
                <w:rFonts w:cs="Arial"/>
                <w:b w:val="0"/>
                <w:sz w:val="24"/>
              </w:rPr>
            </w:pPr>
            <w:r w:rsidRPr="00C769C3">
              <w:rPr>
                <w:rFonts w:cs="Arial"/>
                <w:b w:val="0"/>
                <w:sz w:val="24"/>
              </w:rPr>
              <w:t>Opracowała</w:t>
            </w:r>
          </w:p>
        </w:tc>
        <w:tc>
          <w:tcPr>
            <w:tcW w:w="2313" w:type="pct"/>
            <w:shd w:val="clear" w:color="auto" w:fill="auto"/>
          </w:tcPr>
          <w:p w:rsidR="004C0686" w:rsidRPr="00C769C3" w:rsidRDefault="004C0686" w:rsidP="007000E1">
            <w:pPr>
              <w:pStyle w:val="Tytu"/>
              <w:ind w:left="0" w:firstLine="0"/>
              <w:rPr>
                <w:rFonts w:cs="Arial"/>
                <w:b w:val="0"/>
                <w:sz w:val="24"/>
              </w:rPr>
            </w:pPr>
            <w:r w:rsidRPr="00C769C3">
              <w:rPr>
                <w:rFonts w:cs="Arial"/>
                <w:b w:val="0"/>
                <w:sz w:val="24"/>
              </w:rPr>
              <w:t>AKCEPTUJĘ:</w:t>
            </w:r>
          </w:p>
          <w:p w:rsidR="004C0686" w:rsidRPr="00C769C3" w:rsidRDefault="004C0686" w:rsidP="007000E1">
            <w:pPr>
              <w:pStyle w:val="Tytu"/>
              <w:ind w:left="0" w:firstLine="0"/>
              <w:rPr>
                <w:rFonts w:cs="Arial"/>
                <w:b w:val="0"/>
                <w:sz w:val="24"/>
              </w:rPr>
            </w:pPr>
            <w:r w:rsidRPr="00C769C3">
              <w:rPr>
                <w:rFonts w:cs="Arial"/>
                <w:b w:val="0"/>
                <w:sz w:val="24"/>
              </w:rPr>
              <w:t>KIEROWNIK SOI BYTOM</w:t>
            </w:r>
          </w:p>
        </w:tc>
      </w:tr>
      <w:tr w:rsidR="004C0686" w:rsidRPr="00C769C3" w:rsidTr="00225633">
        <w:trPr>
          <w:jc w:val="center"/>
        </w:trPr>
        <w:tc>
          <w:tcPr>
            <w:tcW w:w="2687" w:type="pct"/>
            <w:shd w:val="clear" w:color="auto" w:fill="auto"/>
          </w:tcPr>
          <w:p w:rsidR="004C0686" w:rsidRPr="00C769C3" w:rsidRDefault="004C0686" w:rsidP="007000E1">
            <w:pPr>
              <w:pStyle w:val="Tytu"/>
              <w:ind w:left="0" w:firstLine="0"/>
              <w:rPr>
                <w:rFonts w:cs="Arial"/>
                <w:b w:val="0"/>
                <w:sz w:val="24"/>
              </w:rPr>
            </w:pPr>
          </w:p>
          <w:p w:rsidR="004C0686" w:rsidRPr="00C769C3" w:rsidRDefault="004C0686" w:rsidP="007000E1">
            <w:pPr>
              <w:pStyle w:val="Tytu"/>
              <w:ind w:left="0" w:firstLine="0"/>
              <w:rPr>
                <w:rFonts w:cs="Arial"/>
                <w:b w:val="0"/>
                <w:sz w:val="24"/>
              </w:rPr>
            </w:pPr>
          </w:p>
          <w:p w:rsidR="004C0686" w:rsidRPr="00C769C3" w:rsidRDefault="004C0686" w:rsidP="007000E1">
            <w:pPr>
              <w:pStyle w:val="Tytu"/>
              <w:ind w:left="0" w:firstLine="0"/>
              <w:rPr>
                <w:rFonts w:cs="Arial"/>
                <w:b w:val="0"/>
                <w:sz w:val="24"/>
              </w:rPr>
            </w:pPr>
            <w:r w:rsidRPr="00C769C3">
              <w:rPr>
                <w:rFonts w:cs="Arial"/>
                <w:b w:val="0"/>
                <w:sz w:val="24"/>
              </w:rPr>
              <w:t>Zofia Kostkowska</w:t>
            </w:r>
          </w:p>
        </w:tc>
        <w:tc>
          <w:tcPr>
            <w:tcW w:w="2313" w:type="pct"/>
            <w:shd w:val="clear" w:color="auto" w:fill="auto"/>
          </w:tcPr>
          <w:p w:rsidR="004C0686" w:rsidRPr="00C769C3" w:rsidRDefault="004C0686" w:rsidP="007000E1">
            <w:pPr>
              <w:pStyle w:val="Tytu"/>
              <w:ind w:left="0" w:firstLine="0"/>
              <w:rPr>
                <w:rFonts w:cs="Arial"/>
                <w:b w:val="0"/>
                <w:sz w:val="24"/>
              </w:rPr>
            </w:pPr>
          </w:p>
          <w:p w:rsidR="004C0686" w:rsidRPr="00C769C3" w:rsidRDefault="004C0686" w:rsidP="007000E1">
            <w:pPr>
              <w:pStyle w:val="Tytu"/>
              <w:ind w:left="0" w:firstLine="0"/>
              <w:rPr>
                <w:rFonts w:cs="Arial"/>
                <w:b w:val="0"/>
                <w:sz w:val="24"/>
              </w:rPr>
            </w:pPr>
          </w:p>
          <w:p w:rsidR="004C0686" w:rsidRPr="00C769C3" w:rsidRDefault="00B611CA" w:rsidP="007000E1">
            <w:pPr>
              <w:pStyle w:val="Tytu"/>
              <w:ind w:left="0" w:firstLine="0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sz w:val="24"/>
              </w:rPr>
              <w:t>……………………………</w:t>
            </w:r>
          </w:p>
        </w:tc>
      </w:tr>
    </w:tbl>
    <w:p w:rsidR="00C56DD3" w:rsidRPr="00C769C3" w:rsidRDefault="00C56DD3" w:rsidP="00AA5D31">
      <w:pPr>
        <w:pStyle w:val="Tytu"/>
        <w:ind w:left="0" w:firstLine="0"/>
        <w:jc w:val="left"/>
        <w:rPr>
          <w:rFonts w:cs="Arial"/>
          <w:b w:val="0"/>
          <w:sz w:val="24"/>
        </w:rPr>
      </w:pPr>
    </w:p>
    <w:p w:rsidR="00C56DD3" w:rsidRPr="00C769C3" w:rsidRDefault="00C56DD3" w:rsidP="00AA5D31">
      <w:pPr>
        <w:pStyle w:val="Tytu"/>
        <w:ind w:left="0" w:firstLine="0"/>
        <w:jc w:val="left"/>
        <w:rPr>
          <w:rFonts w:cs="Arial"/>
          <w:b w:val="0"/>
          <w:sz w:val="24"/>
        </w:rPr>
      </w:pPr>
    </w:p>
    <w:p w:rsidR="00C56DD3" w:rsidRPr="00C769C3" w:rsidRDefault="00C56DD3" w:rsidP="00AA5D31">
      <w:pPr>
        <w:pStyle w:val="Tytu"/>
        <w:ind w:left="0" w:firstLine="0"/>
        <w:jc w:val="left"/>
        <w:rPr>
          <w:rFonts w:cs="Arial"/>
          <w:b w:val="0"/>
          <w:sz w:val="24"/>
        </w:rPr>
      </w:pPr>
    </w:p>
    <w:p w:rsidR="007D42F9" w:rsidRDefault="007D42F9" w:rsidP="00AA5D31">
      <w:pPr>
        <w:pStyle w:val="Tytu"/>
        <w:ind w:left="0" w:firstLine="0"/>
        <w:jc w:val="left"/>
        <w:rPr>
          <w:rFonts w:cs="Arial"/>
          <w:b w:val="0"/>
          <w:sz w:val="24"/>
        </w:rPr>
      </w:pPr>
    </w:p>
    <w:p w:rsidR="007368F5" w:rsidRDefault="007368F5" w:rsidP="00AA5D31">
      <w:pPr>
        <w:pStyle w:val="Tytu"/>
        <w:ind w:left="0" w:firstLine="0"/>
        <w:jc w:val="left"/>
        <w:rPr>
          <w:rFonts w:cs="Arial"/>
          <w:b w:val="0"/>
          <w:sz w:val="24"/>
        </w:rPr>
      </w:pPr>
    </w:p>
    <w:p w:rsidR="007368F5" w:rsidRPr="00C769C3" w:rsidRDefault="007368F5" w:rsidP="00AA5D31">
      <w:pPr>
        <w:pStyle w:val="Tytu"/>
        <w:ind w:left="0" w:firstLine="0"/>
        <w:jc w:val="left"/>
        <w:rPr>
          <w:rFonts w:cs="Arial"/>
          <w:b w:val="0"/>
          <w:sz w:val="24"/>
        </w:rPr>
      </w:pPr>
    </w:p>
    <w:p w:rsidR="008623DC" w:rsidRPr="00C769C3" w:rsidRDefault="008623DC" w:rsidP="00AA5D31">
      <w:pPr>
        <w:pStyle w:val="Tytu"/>
        <w:ind w:left="0" w:firstLine="0"/>
        <w:jc w:val="left"/>
        <w:rPr>
          <w:rFonts w:cs="Arial"/>
          <w:b w:val="0"/>
          <w:sz w:val="24"/>
        </w:rPr>
      </w:pPr>
    </w:p>
    <w:p w:rsidR="007D42F9" w:rsidRPr="00C769C3" w:rsidRDefault="007D42F9" w:rsidP="00AA5D31">
      <w:pPr>
        <w:pStyle w:val="Tytu"/>
        <w:ind w:left="0" w:firstLine="0"/>
        <w:jc w:val="left"/>
        <w:rPr>
          <w:rFonts w:cs="Arial"/>
          <w:b w:val="0"/>
          <w:sz w:val="24"/>
        </w:rPr>
      </w:pPr>
    </w:p>
    <w:p w:rsidR="00807D25" w:rsidRPr="00C769C3" w:rsidRDefault="00807D25" w:rsidP="00AA5D31">
      <w:pPr>
        <w:pStyle w:val="Tytu"/>
        <w:ind w:left="0" w:firstLine="0"/>
        <w:jc w:val="left"/>
        <w:rPr>
          <w:rFonts w:cs="Arial"/>
          <w:b w:val="0"/>
          <w:sz w:val="24"/>
        </w:rPr>
      </w:pPr>
    </w:p>
    <w:p w:rsidR="00807D25" w:rsidRPr="00C769C3" w:rsidRDefault="0050110F" w:rsidP="00063F36">
      <w:pPr>
        <w:pStyle w:val="Tytu"/>
        <w:ind w:left="0" w:firstLine="0"/>
        <w:rPr>
          <w:rFonts w:cs="Arial"/>
          <w:b w:val="0"/>
          <w:sz w:val="24"/>
        </w:rPr>
      </w:pPr>
      <w:r>
        <w:rPr>
          <w:rFonts w:cs="Arial"/>
          <w:b w:val="0"/>
          <w:sz w:val="24"/>
        </w:rPr>
        <w:t>październik</w:t>
      </w:r>
      <w:r w:rsidR="00A22C7F">
        <w:rPr>
          <w:rFonts w:cs="Arial"/>
          <w:b w:val="0"/>
          <w:sz w:val="24"/>
        </w:rPr>
        <w:t xml:space="preserve"> </w:t>
      </w:r>
      <w:r w:rsidR="00521D01">
        <w:rPr>
          <w:rFonts w:cs="Arial"/>
          <w:b w:val="0"/>
          <w:sz w:val="24"/>
        </w:rPr>
        <w:t xml:space="preserve"> 2024</w:t>
      </w:r>
      <w:r w:rsidR="000A59C3">
        <w:rPr>
          <w:rFonts w:cs="Arial"/>
          <w:b w:val="0"/>
          <w:sz w:val="24"/>
        </w:rPr>
        <w:t xml:space="preserve"> r.</w:t>
      </w:r>
    </w:p>
    <w:p w:rsidR="00062A7E" w:rsidRPr="00C769C3" w:rsidRDefault="00062A7E" w:rsidP="00AA5D31">
      <w:pPr>
        <w:pStyle w:val="Tytu"/>
        <w:ind w:left="0" w:firstLine="0"/>
        <w:jc w:val="left"/>
        <w:rPr>
          <w:rFonts w:cs="Arial"/>
          <w:sz w:val="28"/>
          <w:szCs w:val="28"/>
        </w:rPr>
      </w:pPr>
    </w:p>
    <w:p w:rsidR="00FC3496" w:rsidRPr="00645DD8" w:rsidRDefault="00FC3496" w:rsidP="00AA5D31">
      <w:pPr>
        <w:autoSpaceDE w:val="0"/>
        <w:autoSpaceDN w:val="0"/>
        <w:adjustRightInd w:val="0"/>
        <w:ind w:left="0" w:firstLine="0"/>
        <w:rPr>
          <w:rFonts w:cs="Arial"/>
          <w:b/>
          <w:sz w:val="26"/>
        </w:rPr>
      </w:pPr>
    </w:p>
    <w:p w:rsidR="00422427" w:rsidRDefault="00422427" w:rsidP="00063F36">
      <w:pPr>
        <w:autoSpaceDE w:val="0"/>
        <w:autoSpaceDN w:val="0"/>
        <w:adjustRightInd w:val="0"/>
        <w:ind w:left="0" w:firstLine="0"/>
        <w:rPr>
          <w:rFonts w:cs="Arial"/>
          <w:b/>
        </w:rPr>
      </w:pPr>
      <w:r w:rsidRPr="007A5F3F">
        <w:rPr>
          <w:rFonts w:cs="Arial"/>
          <w:b/>
        </w:rPr>
        <w:t>SPECYFIKACJA TECHNICZNA WAR</w:t>
      </w:r>
      <w:r w:rsidR="008623DC">
        <w:rPr>
          <w:rFonts w:cs="Arial"/>
          <w:b/>
        </w:rPr>
        <w:t>UNKÓW WYKONANIA</w:t>
      </w:r>
      <w:r w:rsidR="006B7674">
        <w:rPr>
          <w:rFonts w:cs="Arial"/>
          <w:b/>
        </w:rPr>
        <w:br/>
      </w:r>
      <w:r w:rsidR="008623DC">
        <w:rPr>
          <w:rFonts w:cs="Arial"/>
          <w:b/>
        </w:rPr>
        <w:t xml:space="preserve"> I ODBIORU ROBÓT</w:t>
      </w:r>
    </w:p>
    <w:p w:rsidR="008337CF" w:rsidRPr="008337CF" w:rsidRDefault="008337CF" w:rsidP="00063F36">
      <w:pPr>
        <w:autoSpaceDE w:val="0"/>
        <w:autoSpaceDN w:val="0"/>
        <w:adjustRightInd w:val="0"/>
        <w:rPr>
          <w:rFonts w:cs="Arial"/>
          <w:b/>
        </w:rPr>
      </w:pPr>
    </w:p>
    <w:p w:rsidR="008337CF" w:rsidRPr="008337CF" w:rsidRDefault="008337CF" w:rsidP="006907C0">
      <w:pPr>
        <w:autoSpaceDE w:val="0"/>
        <w:autoSpaceDN w:val="0"/>
        <w:adjustRightInd w:val="0"/>
        <w:ind w:left="0" w:firstLine="0"/>
        <w:rPr>
          <w:rFonts w:cs="Arial"/>
        </w:rPr>
      </w:pPr>
      <w:r w:rsidRPr="008337CF">
        <w:rPr>
          <w:rFonts w:cs="Arial"/>
          <w:b/>
        </w:rPr>
        <w:t>1.1</w:t>
      </w:r>
      <w:r w:rsidRPr="008337CF">
        <w:rPr>
          <w:rFonts w:cs="Arial"/>
        </w:rPr>
        <w:t>.  Przedmiot Specyfikacji Technicznej Wykonania i Odbioru Robót.</w:t>
      </w:r>
    </w:p>
    <w:p w:rsidR="008337CF" w:rsidRPr="006907C0" w:rsidRDefault="008337CF" w:rsidP="007C53DC">
      <w:pPr>
        <w:ind w:left="0" w:firstLine="0"/>
        <w:jc w:val="both"/>
        <w:rPr>
          <w:rFonts w:cs="Arial"/>
        </w:rPr>
      </w:pPr>
      <w:r w:rsidRPr="008337CF">
        <w:rPr>
          <w:rFonts w:cs="Arial"/>
          <w:bCs/>
        </w:rPr>
        <w:t>Przedmiotem niniejszej Specyfikacji s</w:t>
      </w:r>
      <w:r w:rsidR="006907C0">
        <w:rPr>
          <w:rFonts w:cs="Arial"/>
          <w:bCs/>
        </w:rPr>
        <w:t xml:space="preserve">ą wymagania dotyczące wykonania </w:t>
      </w:r>
      <w:r w:rsidRPr="008337CF">
        <w:rPr>
          <w:rFonts w:cs="Arial"/>
          <w:bCs/>
        </w:rPr>
        <w:t>i odbioru prac</w:t>
      </w:r>
      <w:r w:rsidR="00E04BC9">
        <w:rPr>
          <w:rFonts w:cs="Arial"/>
          <w:bCs/>
        </w:rPr>
        <w:t xml:space="preserve"> </w:t>
      </w:r>
      <w:r w:rsidR="003770A7">
        <w:rPr>
          <w:rFonts w:cs="Arial"/>
          <w:bCs/>
        </w:rPr>
        <w:t xml:space="preserve">koniecznych dla naprawy </w:t>
      </w:r>
      <w:r w:rsidR="00CA1643">
        <w:rPr>
          <w:rFonts w:cs="Arial"/>
          <w:bCs/>
        </w:rPr>
        <w:t>uszkodzeń budynku nr 7 w Kompleksie wojskowym</w:t>
      </w:r>
      <w:r w:rsidR="00CA1643">
        <w:rPr>
          <w:rFonts w:cs="Arial"/>
          <w:bCs/>
        </w:rPr>
        <w:br/>
        <w:t>w Bytomiu</w:t>
      </w:r>
      <w:r w:rsidR="00CA1643">
        <w:rPr>
          <w:rFonts w:cs="Arial"/>
        </w:rPr>
        <w:t xml:space="preserve"> przy ul. Oświęcimskiej 33. Uszkodzenia powstały w wyniku </w:t>
      </w:r>
      <w:r w:rsidR="00CA1643">
        <w:rPr>
          <w:rFonts w:cs="Arial"/>
          <w:bCs/>
        </w:rPr>
        <w:t>upadku drzewa rosnącego na sąsiednim terenie.</w:t>
      </w:r>
      <w:r w:rsidR="003770A7">
        <w:rPr>
          <w:rFonts w:cs="Arial"/>
          <w:bCs/>
        </w:rPr>
        <w:t xml:space="preserve"> </w:t>
      </w:r>
    </w:p>
    <w:p w:rsidR="008337CF" w:rsidRPr="00742818" w:rsidRDefault="00063F36" w:rsidP="006907C0">
      <w:pPr>
        <w:tabs>
          <w:tab w:val="left" w:pos="0"/>
        </w:tabs>
        <w:autoSpaceDE w:val="0"/>
        <w:autoSpaceDN w:val="0"/>
        <w:adjustRightInd w:val="0"/>
        <w:ind w:left="426" w:hanging="1844"/>
        <w:rPr>
          <w:rFonts w:cs="Arial"/>
          <w:b/>
        </w:rPr>
      </w:pPr>
      <w:r>
        <w:rPr>
          <w:rFonts w:cs="Arial"/>
          <w:b/>
        </w:rPr>
        <w:t xml:space="preserve">                    </w:t>
      </w:r>
      <w:r w:rsidR="008337CF" w:rsidRPr="008337CF">
        <w:rPr>
          <w:rFonts w:cs="Arial"/>
          <w:b/>
        </w:rPr>
        <w:t>1.2</w:t>
      </w:r>
      <w:r w:rsidR="008337CF" w:rsidRPr="008337CF">
        <w:rPr>
          <w:rFonts w:cs="Arial"/>
        </w:rPr>
        <w:t xml:space="preserve"> Zakres robót objętych </w:t>
      </w:r>
      <w:r>
        <w:rPr>
          <w:rFonts w:cs="Arial"/>
        </w:rPr>
        <w:t>Specyfikacją T</w:t>
      </w:r>
      <w:r w:rsidR="00742818">
        <w:rPr>
          <w:rFonts w:cs="Arial"/>
        </w:rPr>
        <w:t>echniczną</w:t>
      </w:r>
      <w:r>
        <w:rPr>
          <w:rFonts w:cs="Arial"/>
        </w:rPr>
        <w:t xml:space="preserve"> Warunków Wykonania</w:t>
      </w:r>
      <w:r>
        <w:rPr>
          <w:rFonts w:cs="Arial"/>
        </w:rPr>
        <w:br/>
        <w:t xml:space="preserve"> i Odbioru R</w:t>
      </w:r>
      <w:r w:rsidR="00742818" w:rsidRPr="00742818">
        <w:rPr>
          <w:rFonts w:cs="Arial"/>
        </w:rPr>
        <w:t>obót</w:t>
      </w:r>
    </w:p>
    <w:p w:rsidR="00742818" w:rsidRDefault="005C432A" w:rsidP="00F54725">
      <w:pPr>
        <w:autoSpaceDE w:val="0"/>
        <w:autoSpaceDN w:val="0"/>
        <w:adjustRightInd w:val="0"/>
        <w:ind w:left="0" w:firstLine="0"/>
        <w:rPr>
          <w:rFonts w:cs="Arial"/>
        </w:rPr>
      </w:pPr>
      <w:r w:rsidRPr="005C432A">
        <w:rPr>
          <w:rFonts w:cs="Arial"/>
        </w:rPr>
        <w:t>45</w:t>
      </w:r>
      <w:r w:rsidR="007368F5">
        <w:rPr>
          <w:rFonts w:cs="Arial"/>
        </w:rPr>
        <w:t>453000-7</w:t>
      </w:r>
      <w:r w:rsidRPr="005C432A">
        <w:rPr>
          <w:rFonts w:cs="Arial"/>
        </w:rPr>
        <w:t xml:space="preserve"> Roboty </w:t>
      </w:r>
      <w:r w:rsidR="00351EC5">
        <w:rPr>
          <w:rFonts w:cs="Arial"/>
        </w:rPr>
        <w:t>remontowe i renowacyjne,</w:t>
      </w:r>
    </w:p>
    <w:p w:rsidR="00F54725" w:rsidRPr="008337CF" w:rsidRDefault="00F54725" w:rsidP="00F54725">
      <w:pPr>
        <w:autoSpaceDE w:val="0"/>
        <w:autoSpaceDN w:val="0"/>
        <w:adjustRightInd w:val="0"/>
        <w:ind w:left="0" w:firstLine="0"/>
        <w:rPr>
          <w:rFonts w:cs="Arial"/>
        </w:rPr>
      </w:pPr>
    </w:p>
    <w:p w:rsidR="008337CF" w:rsidRDefault="008337CF" w:rsidP="00063F36">
      <w:pPr>
        <w:autoSpaceDE w:val="0"/>
        <w:autoSpaceDN w:val="0"/>
        <w:adjustRightInd w:val="0"/>
        <w:ind w:left="0" w:firstLine="0"/>
        <w:rPr>
          <w:rFonts w:cs="Arial"/>
        </w:rPr>
      </w:pPr>
      <w:r w:rsidRPr="008337CF">
        <w:rPr>
          <w:rFonts w:cs="Arial"/>
          <w:b/>
        </w:rPr>
        <w:t>1.3</w:t>
      </w:r>
      <w:r w:rsidRPr="008337CF">
        <w:rPr>
          <w:rFonts w:cs="Arial"/>
        </w:rPr>
        <w:t xml:space="preserve">. Zakres prac do wykonania zadania obejmuje: </w:t>
      </w:r>
    </w:p>
    <w:p w:rsidR="00964428" w:rsidRDefault="00351EC5" w:rsidP="00997A9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Uporządkowanie obszaru zniszczonego upadkiem drzewa,</w:t>
      </w:r>
    </w:p>
    <w:p w:rsidR="00F062FA" w:rsidRDefault="00351EC5" w:rsidP="00F062FA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Naprawa zniszczonych elementów budynku nr 7 to jest napraw:</w:t>
      </w:r>
    </w:p>
    <w:p w:rsidR="00351EC5" w:rsidRDefault="00351EC5" w:rsidP="00351EC5">
      <w:pPr>
        <w:pStyle w:val="Akapitzlist"/>
        <w:autoSpaceDE w:val="0"/>
        <w:autoSpaceDN w:val="0"/>
        <w:adjustRightInd w:val="0"/>
        <w:ind w:firstLine="0"/>
        <w:jc w:val="both"/>
        <w:rPr>
          <w:rFonts w:cs="Arial"/>
        </w:rPr>
      </w:pPr>
      <w:r>
        <w:rPr>
          <w:rFonts w:cs="Arial"/>
        </w:rPr>
        <w:t>pokrycia z papy,</w:t>
      </w:r>
    </w:p>
    <w:p w:rsidR="00351EC5" w:rsidRDefault="00351EC5" w:rsidP="00351EC5">
      <w:pPr>
        <w:pStyle w:val="Akapitzlist"/>
        <w:autoSpaceDE w:val="0"/>
        <w:autoSpaceDN w:val="0"/>
        <w:adjustRightInd w:val="0"/>
        <w:ind w:firstLine="0"/>
        <w:jc w:val="both"/>
        <w:rPr>
          <w:rFonts w:cs="Arial"/>
        </w:rPr>
      </w:pPr>
      <w:r>
        <w:rPr>
          <w:rFonts w:cs="Arial"/>
        </w:rPr>
        <w:t>obróbek blacharskich, wymiana rynien,</w:t>
      </w:r>
    </w:p>
    <w:p w:rsidR="00351EC5" w:rsidRDefault="00351EC5" w:rsidP="00351EC5">
      <w:pPr>
        <w:pStyle w:val="Akapitzlist"/>
        <w:autoSpaceDE w:val="0"/>
        <w:autoSpaceDN w:val="0"/>
        <w:adjustRightInd w:val="0"/>
        <w:ind w:firstLine="0"/>
        <w:jc w:val="both"/>
        <w:rPr>
          <w:rFonts w:cs="Arial"/>
        </w:rPr>
      </w:pPr>
      <w:r>
        <w:rPr>
          <w:rFonts w:cs="Arial"/>
        </w:rPr>
        <w:t>naprawa uszkodzonej ściany wraz z ociepleniem,</w:t>
      </w:r>
    </w:p>
    <w:p w:rsidR="00351EC5" w:rsidRDefault="00351EC5" w:rsidP="00351EC5">
      <w:pPr>
        <w:pStyle w:val="Akapitzlist"/>
        <w:autoSpaceDE w:val="0"/>
        <w:autoSpaceDN w:val="0"/>
        <w:adjustRightInd w:val="0"/>
        <w:ind w:firstLine="0"/>
        <w:jc w:val="both"/>
        <w:rPr>
          <w:rFonts w:cs="Arial"/>
        </w:rPr>
      </w:pPr>
      <w:r>
        <w:rPr>
          <w:rFonts w:cs="Arial"/>
        </w:rPr>
        <w:t>malowanie elewacji,</w:t>
      </w:r>
    </w:p>
    <w:p w:rsidR="0023279F" w:rsidRDefault="00F54725" w:rsidP="0023279F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Naprawa instalacji odgromowej</w:t>
      </w:r>
    </w:p>
    <w:p w:rsidR="00F54725" w:rsidRDefault="00F54725" w:rsidP="0023279F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Osuszenie pomieszczeń zalanych deszczówką,</w:t>
      </w:r>
    </w:p>
    <w:p w:rsidR="00F54725" w:rsidRDefault="00F54725" w:rsidP="0023279F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Malowanie pomieszczeń jw.,</w:t>
      </w:r>
    </w:p>
    <w:p w:rsidR="00964428" w:rsidRPr="0089533C" w:rsidRDefault="00F062FA" w:rsidP="0023279F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89533C">
        <w:rPr>
          <w:rFonts w:cs="Arial"/>
        </w:rPr>
        <w:t>T</w:t>
      </w:r>
      <w:r w:rsidR="00690D0E" w:rsidRPr="0089533C">
        <w:rPr>
          <w:rFonts w:cs="Arial"/>
        </w:rPr>
        <w:t xml:space="preserve">ransport </w:t>
      </w:r>
      <w:r w:rsidR="00BD6DDD" w:rsidRPr="0089533C">
        <w:rPr>
          <w:rFonts w:cs="Arial"/>
        </w:rPr>
        <w:t>i odpadów wraz z utylizacją</w:t>
      </w:r>
      <w:r w:rsidR="00690D0E" w:rsidRPr="0089533C">
        <w:rPr>
          <w:rFonts w:cs="Arial"/>
        </w:rPr>
        <w:t>.</w:t>
      </w:r>
    </w:p>
    <w:p w:rsidR="00690D0E" w:rsidRPr="00964428" w:rsidRDefault="00690D0E" w:rsidP="00964428">
      <w:pPr>
        <w:autoSpaceDE w:val="0"/>
        <w:autoSpaceDN w:val="0"/>
        <w:adjustRightInd w:val="0"/>
        <w:ind w:left="0" w:firstLine="0"/>
        <w:jc w:val="both"/>
        <w:rPr>
          <w:rFonts w:cs="Arial"/>
        </w:rPr>
      </w:pPr>
    </w:p>
    <w:p w:rsidR="008337CF" w:rsidRPr="008337CF" w:rsidRDefault="008337CF" w:rsidP="006907C0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contextualSpacing/>
        <w:jc w:val="both"/>
        <w:rPr>
          <w:rFonts w:cs="Arial"/>
          <w:b/>
        </w:rPr>
      </w:pPr>
      <w:r w:rsidRPr="008337CF">
        <w:rPr>
          <w:rFonts w:cs="Arial"/>
          <w:b/>
        </w:rPr>
        <w:t>Założenia organizacyjne</w:t>
      </w:r>
    </w:p>
    <w:p w:rsidR="008337CF" w:rsidRPr="008337CF" w:rsidRDefault="008337CF" w:rsidP="006907C0">
      <w:pPr>
        <w:autoSpaceDE w:val="0"/>
        <w:autoSpaceDN w:val="0"/>
        <w:adjustRightInd w:val="0"/>
        <w:jc w:val="both"/>
        <w:rPr>
          <w:rFonts w:cs="Arial"/>
        </w:rPr>
      </w:pPr>
    </w:p>
    <w:p w:rsidR="008337CF" w:rsidRPr="008337CF" w:rsidRDefault="008337CF" w:rsidP="0051111D">
      <w:pPr>
        <w:autoSpaceDE w:val="0"/>
        <w:autoSpaceDN w:val="0"/>
        <w:adjustRightInd w:val="0"/>
        <w:ind w:left="284" w:firstLine="0"/>
        <w:jc w:val="both"/>
        <w:rPr>
          <w:rFonts w:cs="Arial"/>
          <w:b/>
        </w:rPr>
      </w:pPr>
      <w:r w:rsidRPr="008337CF">
        <w:rPr>
          <w:rFonts w:cs="Arial"/>
        </w:rPr>
        <w:t>Teren kompleksu wojskowego w Bytomiu w obrębie ogrodzenia jest terenem zamkniętymi w rozumieniu przepisów prawa.</w:t>
      </w:r>
    </w:p>
    <w:p w:rsidR="008337CF" w:rsidRPr="008337CF" w:rsidRDefault="008337CF" w:rsidP="0051111D">
      <w:pPr>
        <w:autoSpaceDE w:val="0"/>
        <w:autoSpaceDN w:val="0"/>
        <w:adjustRightInd w:val="0"/>
        <w:ind w:left="284" w:firstLine="0"/>
        <w:jc w:val="both"/>
        <w:rPr>
          <w:rFonts w:cs="Arial"/>
          <w:b/>
        </w:rPr>
      </w:pPr>
      <w:r w:rsidRPr="008337CF">
        <w:rPr>
          <w:rFonts w:cs="Arial"/>
        </w:rPr>
        <w:t xml:space="preserve">Wykonawca zobowiązany jest  do stosowania się do obwiązujących na terenie jednostki przepisów w zakresie wejścia i wjazdu na teren jednostki oraz parkowania pojazdów. </w:t>
      </w:r>
    </w:p>
    <w:p w:rsidR="008337CF" w:rsidRPr="008337CF" w:rsidRDefault="008337CF" w:rsidP="0051111D">
      <w:pPr>
        <w:ind w:left="284" w:firstLine="0"/>
        <w:contextualSpacing/>
        <w:jc w:val="both"/>
        <w:rPr>
          <w:rFonts w:cs="Arial"/>
        </w:rPr>
      </w:pPr>
      <w:r w:rsidRPr="008337CF">
        <w:rPr>
          <w:rFonts w:cs="Arial"/>
        </w:rPr>
        <w:t xml:space="preserve">Pracownicy Wykonawcy mogą przebywać jedynie w miejscach wykonywania prac, dostęp do innych pomieszczeń i obiektów, do których jest on konieczny do poprawnego wykonania przedmiotu umowy, każdorazowo musi być uzgadniany </w:t>
      </w:r>
      <w:r w:rsidRPr="008337CF">
        <w:rPr>
          <w:rFonts w:cs="Arial"/>
        </w:rPr>
        <w:br/>
        <w:t>z przedstawicielem pionu ochrony jednostki, na terenie której wykonywane jest zadanie.</w:t>
      </w:r>
    </w:p>
    <w:p w:rsidR="008337CF" w:rsidRDefault="008337CF" w:rsidP="0051111D">
      <w:pPr>
        <w:ind w:left="284" w:firstLine="0"/>
        <w:contextualSpacing/>
        <w:jc w:val="both"/>
        <w:rPr>
          <w:rFonts w:cs="Arial"/>
        </w:rPr>
      </w:pPr>
      <w:r w:rsidRPr="008337CF">
        <w:rPr>
          <w:rFonts w:cs="Arial"/>
        </w:rPr>
        <w:t xml:space="preserve">Na terenie kompleksu wojskowego obowiązuje </w:t>
      </w:r>
      <w:r w:rsidRPr="008337CF">
        <w:rPr>
          <w:rFonts w:cs="Arial"/>
          <w:b/>
        </w:rPr>
        <w:t>zakaz używania telefonów komórkowych</w:t>
      </w:r>
      <w:r w:rsidRPr="008337CF">
        <w:rPr>
          <w:rFonts w:cs="Arial"/>
        </w:rPr>
        <w:t xml:space="preserve"> i </w:t>
      </w:r>
      <w:r w:rsidRPr="008337CF">
        <w:rPr>
          <w:rFonts w:cs="Arial"/>
          <w:b/>
        </w:rPr>
        <w:t>aparatów fotograficznych</w:t>
      </w:r>
      <w:r w:rsidRPr="008337CF">
        <w:rPr>
          <w:rFonts w:cs="Arial"/>
        </w:rPr>
        <w:t>. Telefony i aparaty fotograficzne należy każdorazowo deponować w biurze przepustek.</w:t>
      </w:r>
    </w:p>
    <w:p w:rsidR="00120A86" w:rsidRPr="00C27FE7" w:rsidRDefault="00120A86" w:rsidP="00C27FE7">
      <w:pPr>
        <w:ind w:left="0" w:firstLine="0"/>
        <w:contextualSpacing/>
        <w:rPr>
          <w:rFonts w:cs="Arial"/>
          <w:b/>
        </w:rPr>
      </w:pPr>
    </w:p>
    <w:p w:rsidR="008337CF" w:rsidRPr="008337CF" w:rsidRDefault="008337CF" w:rsidP="0051111D">
      <w:pPr>
        <w:ind w:left="284" w:firstLine="0"/>
        <w:contextualSpacing/>
        <w:rPr>
          <w:rFonts w:cs="Arial"/>
        </w:rPr>
      </w:pPr>
      <w:r w:rsidRPr="008337CF">
        <w:rPr>
          <w:rFonts w:cs="Arial"/>
        </w:rPr>
        <w:t>Organizacja czasu pracy:</w:t>
      </w:r>
    </w:p>
    <w:p w:rsidR="008337CF" w:rsidRPr="00042DF5" w:rsidRDefault="008337CF" w:rsidP="0051111D">
      <w:pPr>
        <w:ind w:left="284" w:firstLine="0"/>
        <w:contextualSpacing/>
        <w:jc w:val="both"/>
        <w:rPr>
          <w:rFonts w:cs="Arial"/>
        </w:rPr>
      </w:pPr>
      <w:r w:rsidRPr="008337CF">
        <w:rPr>
          <w:rFonts w:cs="Arial"/>
        </w:rPr>
        <w:t>Obowiązujący na terenie kompleksu czas pracy to  7</w:t>
      </w:r>
      <w:r w:rsidRPr="008337CF">
        <w:rPr>
          <w:rFonts w:cs="Arial"/>
          <w:vertAlign w:val="superscript"/>
        </w:rPr>
        <w:t>00</w:t>
      </w:r>
      <w:r w:rsidRPr="008337CF">
        <w:rPr>
          <w:rFonts w:cs="Arial"/>
        </w:rPr>
        <w:t xml:space="preserve"> - 15</w:t>
      </w:r>
      <w:r w:rsidR="00042DF5">
        <w:rPr>
          <w:rFonts w:cs="Arial"/>
          <w:vertAlign w:val="superscript"/>
        </w:rPr>
        <w:t>00</w:t>
      </w:r>
      <w:r w:rsidR="00042DF5">
        <w:rPr>
          <w:rFonts w:cs="Arial"/>
        </w:rPr>
        <w:t xml:space="preserve">, w piątki </w:t>
      </w:r>
      <w:r w:rsidR="00042DF5" w:rsidRPr="008337CF">
        <w:rPr>
          <w:rFonts w:cs="Arial"/>
        </w:rPr>
        <w:t>7</w:t>
      </w:r>
      <w:r w:rsidR="00042DF5" w:rsidRPr="008337CF">
        <w:rPr>
          <w:rFonts w:cs="Arial"/>
          <w:vertAlign w:val="superscript"/>
        </w:rPr>
        <w:t>00</w:t>
      </w:r>
      <w:r w:rsidR="00042DF5">
        <w:rPr>
          <w:rFonts w:cs="Arial"/>
        </w:rPr>
        <w:t xml:space="preserve"> - 13</w:t>
      </w:r>
      <w:r w:rsidR="00042DF5">
        <w:rPr>
          <w:rFonts w:cs="Arial"/>
          <w:vertAlign w:val="superscript"/>
        </w:rPr>
        <w:t>00</w:t>
      </w:r>
    </w:p>
    <w:p w:rsidR="008337CF" w:rsidRPr="008337CF" w:rsidRDefault="008337CF" w:rsidP="0051111D">
      <w:pPr>
        <w:ind w:left="284" w:firstLine="0"/>
        <w:contextualSpacing/>
        <w:jc w:val="both"/>
        <w:rPr>
          <w:rFonts w:cs="Arial"/>
        </w:rPr>
      </w:pPr>
      <w:r w:rsidRPr="008337CF">
        <w:rPr>
          <w:rFonts w:cs="Arial"/>
        </w:rPr>
        <w:t>Istnieje możliwość przedłużenia czasu pracy, jednak wymaga to uzyskania stosownej zgody poprzez pisemny wniosek skierowany do Sekcji Obsługi Infrastruktury Bytom.</w:t>
      </w:r>
    </w:p>
    <w:p w:rsidR="008337CF" w:rsidRPr="008337CF" w:rsidRDefault="008337CF" w:rsidP="0051111D">
      <w:pPr>
        <w:ind w:left="284" w:firstLine="0"/>
        <w:contextualSpacing/>
        <w:jc w:val="both"/>
        <w:rPr>
          <w:rFonts w:cs="Arial"/>
        </w:rPr>
      </w:pPr>
      <w:r w:rsidRPr="008337CF">
        <w:rPr>
          <w:rFonts w:cs="Arial"/>
        </w:rPr>
        <w:t>Ze względu na specyfikę obiektu ( bieżąca działalność) czas pracy może ulegać skróceniu, bądź przesunięciu.</w:t>
      </w:r>
    </w:p>
    <w:p w:rsidR="008337CF" w:rsidRPr="008337CF" w:rsidRDefault="008337CF" w:rsidP="0051111D">
      <w:pPr>
        <w:ind w:left="284" w:firstLine="0"/>
        <w:contextualSpacing/>
        <w:jc w:val="both"/>
        <w:rPr>
          <w:rFonts w:cs="Arial"/>
        </w:rPr>
      </w:pPr>
      <w:r w:rsidRPr="008337CF">
        <w:rPr>
          <w:rFonts w:cs="Arial"/>
        </w:rPr>
        <w:t>Przy wjeździe na teren kompleksu wojskowego należy uwzględnić czas na czynności sprawdzające osoby, pojazdy oraz na kontrolę materiałów.</w:t>
      </w:r>
    </w:p>
    <w:p w:rsidR="008337CF" w:rsidRPr="008337CF" w:rsidRDefault="008337CF" w:rsidP="0051111D">
      <w:pPr>
        <w:ind w:left="284" w:firstLine="0"/>
        <w:contextualSpacing/>
        <w:jc w:val="both"/>
        <w:rPr>
          <w:rFonts w:cs="Arial"/>
        </w:rPr>
      </w:pPr>
      <w:r w:rsidRPr="008337CF">
        <w:rPr>
          <w:rFonts w:cs="Arial"/>
        </w:rPr>
        <w:lastRenderedPageBreak/>
        <w:t>Przed przystąpieniem do pracy (</w:t>
      </w:r>
      <w:r w:rsidRPr="008337CF">
        <w:rPr>
          <w:rFonts w:cs="Arial"/>
          <w:b/>
        </w:rPr>
        <w:t>3 dni robocze przed</w:t>
      </w:r>
      <w:r w:rsidRPr="008337CF">
        <w:rPr>
          <w:rFonts w:cs="Arial"/>
        </w:rPr>
        <w:t>) należy sporządzić listę pracowników (</w:t>
      </w:r>
      <w:r w:rsidRPr="008337CF">
        <w:rPr>
          <w:rFonts w:cs="Arial"/>
          <w:b/>
        </w:rPr>
        <w:t>imię, nazwisko seria i numer dowodu osobistego</w:t>
      </w:r>
      <w:r w:rsidRPr="008337CF">
        <w:rPr>
          <w:rFonts w:cs="Arial"/>
        </w:rPr>
        <w:t>) oraz pojazdów (</w:t>
      </w:r>
      <w:r w:rsidRPr="008337CF">
        <w:rPr>
          <w:rFonts w:cs="Arial"/>
          <w:b/>
        </w:rPr>
        <w:t>marka, model,  numer rejestracyjny</w:t>
      </w:r>
      <w:r w:rsidRPr="008337CF">
        <w:rPr>
          <w:rFonts w:cs="Arial"/>
        </w:rPr>
        <w:t>) biorących udział w wykonaniu zadania i dostarczyć do Zamawiającego (SOI Bytom):</w:t>
      </w:r>
    </w:p>
    <w:p w:rsidR="008337CF" w:rsidRPr="008337CF" w:rsidRDefault="008337CF" w:rsidP="0051111D">
      <w:pPr>
        <w:ind w:left="284" w:firstLine="0"/>
        <w:contextualSpacing/>
        <w:rPr>
          <w:rFonts w:cs="Arial"/>
          <w:b/>
          <w:color w:val="0000FF"/>
          <w:u w:val="single"/>
          <w:lang w:val="en-US"/>
        </w:rPr>
      </w:pPr>
      <w:r w:rsidRPr="008337CF">
        <w:rPr>
          <w:rFonts w:cs="Arial"/>
          <w:lang w:val="en-US"/>
        </w:rPr>
        <w:t xml:space="preserve">E-mail – </w:t>
      </w:r>
      <w:hyperlink r:id="rId9" w:history="1">
        <w:r w:rsidRPr="008337CF">
          <w:rPr>
            <w:rFonts w:cs="Arial"/>
            <w:b/>
            <w:color w:val="0000FF"/>
            <w:u w:val="single"/>
            <w:lang w:val="en-US"/>
          </w:rPr>
          <w:t>4wog.soibytom@ron.mil.pl</w:t>
        </w:r>
      </w:hyperlink>
    </w:p>
    <w:p w:rsidR="008337CF" w:rsidRDefault="008337CF" w:rsidP="0051111D">
      <w:pPr>
        <w:ind w:left="284" w:firstLine="0"/>
        <w:contextualSpacing/>
        <w:jc w:val="both"/>
        <w:rPr>
          <w:rFonts w:cs="Arial"/>
        </w:rPr>
      </w:pPr>
      <w:r w:rsidRPr="008337CF">
        <w:rPr>
          <w:rFonts w:cs="Arial"/>
        </w:rPr>
        <w:t>Załoga przedstawiona przez Wykonawcę na liście powinna być zatrudniona na zasadach ujętych w KP art.22 paragraf 1 oraz PZP art.95 ust.</w:t>
      </w:r>
      <w:r w:rsidRPr="00120A86">
        <w:rPr>
          <w:rFonts w:cs="Arial"/>
        </w:rPr>
        <w:t>1.</w:t>
      </w:r>
    </w:p>
    <w:p w:rsidR="00120A86" w:rsidRPr="008337CF" w:rsidRDefault="00120A86" w:rsidP="006907C0">
      <w:pPr>
        <w:ind w:left="567" w:firstLine="0"/>
        <w:contextualSpacing/>
        <w:rPr>
          <w:rFonts w:cs="Arial"/>
        </w:rPr>
      </w:pPr>
    </w:p>
    <w:p w:rsidR="008337CF" w:rsidRPr="008337CF" w:rsidRDefault="008337CF" w:rsidP="00063F36">
      <w:pPr>
        <w:numPr>
          <w:ilvl w:val="0"/>
          <w:numId w:val="21"/>
        </w:numPr>
        <w:contextualSpacing/>
        <w:rPr>
          <w:rFonts w:cs="Arial"/>
          <w:b/>
        </w:rPr>
      </w:pPr>
      <w:r w:rsidRPr="008337CF">
        <w:rPr>
          <w:rFonts w:cs="Arial"/>
          <w:b/>
        </w:rPr>
        <w:t>Założenia techniczne</w:t>
      </w:r>
    </w:p>
    <w:p w:rsidR="008337CF" w:rsidRPr="008337CF" w:rsidRDefault="008337CF" w:rsidP="00063F36">
      <w:pPr>
        <w:ind w:left="502" w:firstLine="0"/>
        <w:contextualSpacing/>
        <w:rPr>
          <w:rFonts w:cs="Arial"/>
          <w:b/>
        </w:rPr>
      </w:pPr>
    </w:p>
    <w:p w:rsidR="00FB25A5" w:rsidRPr="0051111D" w:rsidRDefault="008337CF" w:rsidP="0051111D">
      <w:pPr>
        <w:numPr>
          <w:ilvl w:val="1"/>
          <w:numId w:val="21"/>
        </w:numPr>
        <w:ind w:left="-142" w:firstLine="142"/>
        <w:contextualSpacing/>
        <w:rPr>
          <w:rFonts w:cs="Arial"/>
          <w:b/>
        </w:rPr>
      </w:pPr>
      <w:r w:rsidRPr="008337CF">
        <w:rPr>
          <w:rFonts w:cs="Arial"/>
        </w:rPr>
        <w:t xml:space="preserve">Materiały </w:t>
      </w:r>
    </w:p>
    <w:p w:rsidR="0051111D" w:rsidRPr="00FB25A5" w:rsidRDefault="0051111D" w:rsidP="0051111D">
      <w:pPr>
        <w:ind w:left="858" w:firstLine="0"/>
        <w:contextualSpacing/>
        <w:rPr>
          <w:rFonts w:cs="Arial"/>
          <w:b/>
        </w:rPr>
      </w:pPr>
    </w:p>
    <w:p w:rsidR="008337CF" w:rsidRPr="008337CF" w:rsidRDefault="008337CF" w:rsidP="00057B7D">
      <w:pPr>
        <w:ind w:left="284" w:firstLine="0"/>
        <w:jc w:val="both"/>
        <w:rPr>
          <w:rFonts w:cs="Arial"/>
          <w:color w:val="00B050"/>
        </w:rPr>
      </w:pPr>
      <w:r w:rsidRPr="008337CF">
        <w:rPr>
          <w:rFonts w:cs="Arial"/>
        </w:rPr>
        <w:t>Materiały i wyroby użyte przy wykonaniu robót muszą być oznakowane symbolem CE lub znakiem Budowlanym</w:t>
      </w:r>
      <w:r w:rsidR="00120A86">
        <w:rPr>
          <w:rFonts w:cs="Arial"/>
        </w:rPr>
        <w:t>,</w:t>
      </w:r>
      <w:r w:rsidRPr="008337CF">
        <w:rPr>
          <w:rFonts w:cs="Arial"/>
        </w:rPr>
        <w:t xml:space="preserve"> posiadać deklaracje właściwości użytkowych, oraz spełniać wymogi odnośnych przepisów, być dopuszczone do stosowania  </w:t>
      </w:r>
      <w:r w:rsidR="00057B7D">
        <w:rPr>
          <w:rFonts w:cs="Arial"/>
        </w:rPr>
        <w:br/>
      </w:r>
      <w:r w:rsidRPr="008337CF">
        <w:rPr>
          <w:rFonts w:cs="Arial"/>
        </w:rPr>
        <w:t xml:space="preserve">w budownictwie. </w:t>
      </w:r>
    </w:p>
    <w:p w:rsidR="008337CF" w:rsidRDefault="008337CF" w:rsidP="00057B7D">
      <w:pPr>
        <w:ind w:left="284" w:firstLine="0"/>
        <w:jc w:val="both"/>
        <w:rPr>
          <w:rFonts w:cs="Arial"/>
        </w:rPr>
      </w:pPr>
      <w:r w:rsidRPr="008337CF">
        <w:rPr>
          <w:rFonts w:cs="Arial"/>
        </w:rPr>
        <w:t>Wszystkie materiały przed wbudowaniem muszą uzyskać akceptację Zamawiającego. Akceptacja zostanie przeprowadzona na podstawie   dokumentów, które następnie będą stanowiły załącznik do kosztorysu powykonawczego. Materiały i wyroby dostarczone na budowę przez Wykonawcę, które nie uzyskają akceptacji Zamawiającego powinny być niezwłocznie usunięte z terenu Zamawiającego.</w:t>
      </w:r>
    </w:p>
    <w:p w:rsidR="00041247" w:rsidRDefault="00041247" w:rsidP="00041247">
      <w:pPr>
        <w:ind w:left="284" w:firstLine="0"/>
        <w:jc w:val="both"/>
        <w:rPr>
          <w:rFonts w:cs="Arial"/>
        </w:rPr>
      </w:pPr>
      <w:r>
        <w:rPr>
          <w:rFonts w:cs="Arial"/>
        </w:rPr>
        <w:t>U</w:t>
      </w:r>
      <w:r w:rsidRPr="00041247">
        <w:rPr>
          <w:rFonts w:cs="Arial"/>
        </w:rPr>
        <w:t xml:space="preserve">żytą do </w:t>
      </w:r>
      <w:r w:rsidR="00CC62C7">
        <w:rPr>
          <w:rFonts w:cs="Arial"/>
        </w:rPr>
        <w:t xml:space="preserve">farbę </w:t>
      </w:r>
      <w:r w:rsidRPr="00041247">
        <w:rPr>
          <w:rFonts w:cs="Arial"/>
        </w:rPr>
        <w:t xml:space="preserve"> należy </w:t>
      </w:r>
      <w:r>
        <w:rPr>
          <w:rFonts w:cs="Arial"/>
        </w:rPr>
        <w:t xml:space="preserve">dostosować do </w:t>
      </w:r>
      <w:r w:rsidR="00CC62C7">
        <w:rPr>
          <w:rFonts w:cs="Arial"/>
        </w:rPr>
        <w:t>koloru elewacji</w:t>
      </w:r>
      <w:r w:rsidR="00C94F0E">
        <w:rPr>
          <w:rFonts w:cs="Arial"/>
        </w:rPr>
        <w:t>.</w:t>
      </w:r>
    </w:p>
    <w:p w:rsidR="008337CF" w:rsidRDefault="008337CF" w:rsidP="00057B7D">
      <w:pPr>
        <w:ind w:left="284" w:firstLine="0"/>
        <w:jc w:val="both"/>
        <w:rPr>
          <w:rFonts w:cs="Arial"/>
        </w:rPr>
      </w:pPr>
      <w:r w:rsidRPr="008337CF">
        <w:rPr>
          <w:rFonts w:cs="Arial"/>
        </w:rPr>
        <w:t xml:space="preserve">Do wszystkich pozycji zestawienia materiałów (będącego załącznikiem do kosztorysu powykonawczego) Wykonawca dostarczy Zamawiającemu karty techniczne z opisem parametrów technicznych, karty charakterystyki, aprobaty, atesty i deklaracje właściwości użytkowych  tj. dokumenty potwierdzające zdatność wykorzystanych materiałów do realizacji roboty budowlanej. </w:t>
      </w:r>
    </w:p>
    <w:p w:rsidR="00FB25A5" w:rsidRDefault="00FB25A5" w:rsidP="00063F36">
      <w:pPr>
        <w:ind w:left="426" w:firstLine="0"/>
        <w:rPr>
          <w:rFonts w:cs="Arial"/>
        </w:rPr>
      </w:pPr>
    </w:p>
    <w:p w:rsidR="008337CF" w:rsidRPr="008337CF" w:rsidRDefault="008337CF" w:rsidP="00063F36">
      <w:pPr>
        <w:numPr>
          <w:ilvl w:val="0"/>
          <w:numId w:val="24"/>
        </w:numPr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0"/>
          <w:numId w:val="24"/>
        </w:numPr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0"/>
          <w:numId w:val="24"/>
        </w:numPr>
        <w:contextualSpacing/>
        <w:rPr>
          <w:rFonts w:cs="Arial"/>
          <w:vanish/>
        </w:rPr>
      </w:pPr>
    </w:p>
    <w:p w:rsidR="008337CF" w:rsidRDefault="008337CF" w:rsidP="00063F36">
      <w:pPr>
        <w:numPr>
          <w:ilvl w:val="1"/>
          <w:numId w:val="24"/>
        </w:numPr>
        <w:contextualSpacing/>
        <w:rPr>
          <w:rFonts w:cs="Arial"/>
        </w:rPr>
      </w:pPr>
      <w:r w:rsidRPr="008337CF">
        <w:rPr>
          <w:rFonts w:cs="Arial"/>
        </w:rPr>
        <w:t>Sprzęt</w:t>
      </w:r>
    </w:p>
    <w:p w:rsidR="0051111D" w:rsidRPr="008337CF" w:rsidRDefault="0051111D" w:rsidP="0051111D">
      <w:pPr>
        <w:ind w:left="858" w:firstLine="0"/>
        <w:contextualSpacing/>
        <w:rPr>
          <w:rFonts w:cs="Arial"/>
        </w:rPr>
      </w:pPr>
    </w:p>
    <w:p w:rsidR="008337CF" w:rsidRPr="008337CF" w:rsidRDefault="008337CF" w:rsidP="00057B7D">
      <w:pPr>
        <w:ind w:left="284" w:firstLine="0"/>
        <w:jc w:val="both"/>
        <w:rPr>
          <w:rFonts w:cs="Arial"/>
        </w:rPr>
      </w:pPr>
      <w:r w:rsidRPr="008337CF">
        <w:rPr>
          <w:rFonts w:cs="Arial"/>
        </w:rPr>
        <w:t>Do wykonania prac przewiduje się wykorzystanie narzędzi i sprzętu do realizacji robót zgodnie  z technologią.</w:t>
      </w:r>
      <w:r w:rsidRPr="008337CF">
        <w:rPr>
          <w:rFonts w:cs="Arial"/>
          <w:color w:val="FF0000"/>
        </w:rPr>
        <w:t xml:space="preserve"> </w:t>
      </w:r>
    </w:p>
    <w:p w:rsidR="008337CF" w:rsidRPr="008337CF" w:rsidRDefault="008337CF" w:rsidP="00057B7D">
      <w:pPr>
        <w:ind w:left="284" w:firstLine="0"/>
        <w:jc w:val="both"/>
        <w:rPr>
          <w:rFonts w:cs="Arial"/>
        </w:rPr>
      </w:pPr>
      <w:r w:rsidRPr="008337CF">
        <w:rPr>
          <w:rFonts w:cs="Arial"/>
        </w:rPr>
        <w:t>Sprzęt stosowany do przedmiotowych robót  powinien być kompletny, sprawny technicznie i zaakceptowany przez służby techniczne Zamawiającego.</w:t>
      </w:r>
    </w:p>
    <w:p w:rsidR="008337CF" w:rsidRPr="008337CF" w:rsidRDefault="008337CF" w:rsidP="00057B7D">
      <w:pPr>
        <w:ind w:left="284" w:firstLine="0"/>
        <w:jc w:val="both"/>
        <w:rPr>
          <w:rFonts w:cs="Arial"/>
        </w:rPr>
      </w:pPr>
      <w:r w:rsidRPr="008337CF">
        <w:rPr>
          <w:rFonts w:cs="Arial"/>
        </w:rPr>
        <w:t xml:space="preserve">Wykonawca wskaże w </w:t>
      </w:r>
      <w:r w:rsidRPr="008337CF">
        <w:rPr>
          <w:rFonts w:cs="Arial"/>
          <w:b/>
        </w:rPr>
        <w:t>zestawieniu sprzętu</w:t>
      </w:r>
      <w:r w:rsidRPr="008337CF">
        <w:rPr>
          <w:rFonts w:cs="Arial"/>
        </w:rPr>
        <w:t xml:space="preserve"> będącym załącznikiem do </w:t>
      </w:r>
      <w:r w:rsidRPr="008337CF">
        <w:rPr>
          <w:rFonts w:cs="Arial"/>
          <w:b/>
        </w:rPr>
        <w:t>kosztorysu powykonawczego</w:t>
      </w:r>
      <w:r w:rsidRPr="008337CF">
        <w:rPr>
          <w:rFonts w:cs="Arial"/>
        </w:rPr>
        <w:t xml:space="preserve"> wszystkie urządzenia użytkowane w trakcie realizacji roboty budowlanej które korzystały z:</w:t>
      </w:r>
    </w:p>
    <w:p w:rsidR="008337CF" w:rsidRPr="008337CF" w:rsidRDefault="008337CF" w:rsidP="00063F36">
      <w:pPr>
        <w:numPr>
          <w:ilvl w:val="0"/>
          <w:numId w:val="11"/>
        </w:numPr>
        <w:contextualSpacing/>
        <w:rPr>
          <w:rFonts w:cs="Arial"/>
        </w:rPr>
      </w:pPr>
      <w:r w:rsidRPr="008337CF">
        <w:rPr>
          <w:rFonts w:cs="Arial"/>
        </w:rPr>
        <w:t>energii elektrycznej;</w:t>
      </w:r>
    </w:p>
    <w:p w:rsidR="008337CF" w:rsidRPr="008337CF" w:rsidRDefault="008337CF" w:rsidP="00063F36">
      <w:pPr>
        <w:numPr>
          <w:ilvl w:val="0"/>
          <w:numId w:val="11"/>
        </w:numPr>
        <w:contextualSpacing/>
        <w:rPr>
          <w:rFonts w:cs="Arial"/>
        </w:rPr>
      </w:pPr>
      <w:r w:rsidRPr="008337CF">
        <w:rPr>
          <w:rFonts w:cs="Arial"/>
        </w:rPr>
        <w:t>wody;</w:t>
      </w:r>
    </w:p>
    <w:p w:rsidR="008337CF" w:rsidRDefault="008337CF" w:rsidP="00063F36">
      <w:pPr>
        <w:numPr>
          <w:ilvl w:val="0"/>
          <w:numId w:val="11"/>
        </w:numPr>
        <w:contextualSpacing/>
        <w:rPr>
          <w:rFonts w:cs="Arial"/>
        </w:rPr>
      </w:pPr>
      <w:r w:rsidRPr="008337CF">
        <w:rPr>
          <w:rFonts w:cs="Arial"/>
        </w:rPr>
        <w:t>odprowadzania ścieków</w:t>
      </w:r>
      <w:r w:rsidR="007B5BDD">
        <w:rPr>
          <w:rFonts w:cs="Arial"/>
        </w:rPr>
        <w:t>.</w:t>
      </w:r>
    </w:p>
    <w:p w:rsidR="00C569B7" w:rsidRPr="008337CF" w:rsidRDefault="00C569B7" w:rsidP="0079746A">
      <w:pPr>
        <w:ind w:left="0" w:firstLine="0"/>
        <w:contextualSpacing/>
        <w:rPr>
          <w:rFonts w:cs="Arial"/>
        </w:rPr>
      </w:pPr>
    </w:p>
    <w:p w:rsidR="008337CF" w:rsidRPr="008337CF" w:rsidRDefault="008337CF" w:rsidP="00063F36">
      <w:pPr>
        <w:numPr>
          <w:ilvl w:val="0"/>
          <w:numId w:val="8"/>
        </w:numPr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0"/>
          <w:numId w:val="8"/>
        </w:numPr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0"/>
          <w:numId w:val="8"/>
        </w:numPr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1"/>
          <w:numId w:val="8"/>
        </w:numPr>
        <w:ind w:left="1286"/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1"/>
          <w:numId w:val="8"/>
        </w:numPr>
        <w:ind w:left="1286"/>
        <w:contextualSpacing/>
        <w:rPr>
          <w:rFonts w:cs="Arial"/>
          <w:vanish/>
        </w:rPr>
      </w:pPr>
    </w:p>
    <w:p w:rsidR="007B5BDD" w:rsidRPr="008337CF" w:rsidRDefault="008337CF" w:rsidP="00D011C4">
      <w:pPr>
        <w:ind w:left="284" w:firstLine="0"/>
        <w:jc w:val="both"/>
        <w:rPr>
          <w:rFonts w:cs="Arial"/>
        </w:rPr>
      </w:pPr>
      <w:r w:rsidRPr="008337CF">
        <w:rPr>
          <w:rFonts w:cs="Arial"/>
        </w:rPr>
        <w:t>Transport samochodowy</w:t>
      </w:r>
      <w:r w:rsidR="00D011C4">
        <w:rPr>
          <w:rFonts w:cs="Arial"/>
        </w:rPr>
        <w:t>:</w:t>
      </w:r>
    </w:p>
    <w:p w:rsidR="008337CF" w:rsidRPr="008337CF" w:rsidRDefault="008337CF" w:rsidP="00057B7D">
      <w:pPr>
        <w:ind w:left="284" w:firstLine="0"/>
        <w:jc w:val="both"/>
        <w:rPr>
          <w:rFonts w:cs="Arial"/>
        </w:rPr>
      </w:pPr>
      <w:r w:rsidRPr="008337CF">
        <w:rPr>
          <w:rFonts w:cs="Arial"/>
        </w:rPr>
        <w:t>Używane pojazdy poruszające się po na terenie Zamawiającego oraz w miejscu wykonywanych prac powinny spełniać wymagania dotyczące przepisów ruchu drogowego.</w:t>
      </w:r>
    </w:p>
    <w:p w:rsidR="008337CF" w:rsidRPr="008337CF" w:rsidRDefault="008337CF" w:rsidP="00057B7D">
      <w:pPr>
        <w:ind w:left="284" w:firstLine="0"/>
        <w:jc w:val="both"/>
        <w:rPr>
          <w:rFonts w:cs="Arial"/>
        </w:rPr>
      </w:pPr>
      <w:r w:rsidRPr="008337CF">
        <w:rPr>
          <w:rFonts w:cs="Arial"/>
        </w:rPr>
        <w:t>Transport technologiczny:</w:t>
      </w:r>
    </w:p>
    <w:p w:rsidR="008337CF" w:rsidRPr="008337CF" w:rsidRDefault="008337CF" w:rsidP="00057B7D">
      <w:pPr>
        <w:ind w:left="284" w:firstLine="0"/>
        <w:jc w:val="both"/>
        <w:rPr>
          <w:rFonts w:cs="Arial"/>
        </w:rPr>
      </w:pPr>
      <w:r w:rsidRPr="008337CF">
        <w:rPr>
          <w:rFonts w:cs="Arial"/>
        </w:rPr>
        <w:t>Wywóz materiałów odpadowych wymagających utylizacji Wykonawca zrealizuje we własnym zakresie przy założeniu spełnienia wymogów ochrony środowiska.</w:t>
      </w:r>
    </w:p>
    <w:p w:rsidR="008337CF" w:rsidRPr="008337CF" w:rsidRDefault="00E51429" w:rsidP="00E51429">
      <w:pPr>
        <w:ind w:left="284" w:firstLine="0"/>
      </w:pPr>
      <w:r>
        <w:rPr>
          <w:rFonts w:cs="Arial"/>
        </w:rPr>
        <w:lastRenderedPageBreak/>
        <w:t>T</w:t>
      </w:r>
      <w:r w:rsidR="008337CF" w:rsidRPr="008337CF">
        <w:rPr>
          <w:rFonts w:cs="Arial"/>
        </w:rPr>
        <w:t>ransport materiałów Wykonawca zorganizuje</w:t>
      </w:r>
      <w:r>
        <w:t xml:space="preserve"> </w:t>
      </w:r>
      <w:r w:rsidR="008337CF" w:rsidRPr="008337CF">
        <w:t>w sposób zapewniający o</w:t>
      </w:r>
      <w:r>
        <w:t>chronę   istniejących  obiektów</w:t>
      </w:r>
      <w:r w:rsidR="008337CF" w:rsidRPr="008337CF">
        <w:t xml:space="preserve"> budowlanych oraz bezpieczeństwo ludzi.</w:t>
      </w:r>
    </w:p>
    <w:p w:rsidR="008337CF" w:rsidRPr="008337CF" w:rsidRDefault="008337CF" w:rsidP="00063F36">
      <w:pPr>
        <w:autoSpaceDE w:val="0"/>
        <w:autoSpaceDN w:val="0"/>
        <w:adjustRightInd w:val="0"/>
        <w:ind w:left="0" w:firstLine="0"/>
        <w:rPr>
          <w:rFonts w:cs="Arial"/>
          <w:b/>
        </w:rPr>
      </w:pPr>
    </w:p>
    <w:p w:rsidR="008337CF" w:rsidRPr="008337CF" w:rsidRDefault="008337CF" w:rsidP="00063F36">
      <w:pPr>
        <w:numPr>
          <w:ilvl w:val="0"/>
          <w:numId w:val="22"/>
        </w:numPr>
        <w:autoSpaceDE w:val="0"/>
        <w:autoSpaceDN w:val="0"/>
        <w:adjustRightInd w:val="0"/>
        <w:contextualSpacing/>
        <w:rPr>
          <w:rFonts w:cs="Arial"/>
          <w:b/>
        </w:rPr>
      </w:pPr>
      <w:r w:rsidRPr="008337CF">
        <w:rPr>
          <w:rFonts w:cs="Arial"/>
          <w:b/>
        </w:rPr>
        <w:t>Ogólne wymagania dotyczące wykonania robót</w:t>
      </w:r>
    </w:p>
    <w:p w:rsidR="008337CF" w:rsidRPr="008337CF" w:rsidRDefault="008337CF" w:rsidP="00063F36">
      <w:pPr>
        <w:autoSpaceDE w:val="0"/>
        <w:autoSpaceDN w:val="0"/>
        <w:adjustRightInd w:val="0"/>
        <w:ind w:left="0" w:firstLine="0"/>
        <w:contextualSpacing/>
        <w:rPr>
          <w:rFonts w:cs="Arial"/>
          <w:b/>
        </w:rPr>
      </w:pPr>
    </w:p>
    <w:p w:rsidR="008337CF" w:rsidRDefault="008337CF" w:rsidP="00057B7D">
      <w:pPr>
        <w:numPr>
          <w:ilvl w:val="1"/>
          <w:numId w:val="22"/>
        </w:numPr>
        <w:autoSpaceDE w:val="0"/>
        <w:autoSpaceDN w:val="0"/>
        <w:adjustRightInd w:val="0"/>
        <w:ind w:left="142" w:firstLine="0"/>
        <w:contextualSpacing/>
        <w:jc w:val="both"/>
        <w:rPr>
          <w:rFonts w:cs="Arial"/>
        </w:rPr>
      </w:pPr>
      <w:r w:rsidRPr="008337CF">
        <w:rPr>
          <w:rFonts w:cs="Arial"/>
        </w:rPr>
        <w:t>Wykonawca jest odpowiedzialny za prowadzenie robót zgodnie</w:t>
      </w:r>
      <w:r w:rsidRPr="008337CF">
        <w:rPr>
          <w:rFonts w:cs="Arial"/>
        </w:rPr>
        <w:br/>
        <w:t xml:space="preserve"> ze sztuką budowlaną, z umową, przedmiarem robót, Specyfikacją Techniczną Wykonania i Odbioru Robót oraz  poleceniami osoby wyznaczonej do nadzoru robót ze strony Zleceniodawcy.</w:t>
      </w:r>
    </w:p>
    <w:p w:rsidR="006A2848" w:rsidRPr="008337CF" w:rsidRDefault="006A2848" w:rsidP="006A2848">
      <w:pPr>
        <w:autoSpaceDE w:val="0"/>
        <w:autoSpaceDN w:val="0"/>
        <w:adjustRightInd w:val="0"/>
        <w:ind w:left="142" w:firstLine="0"/>
        <w:contextualSpacing/>
        <w:jc w:val="both"/>
        <w:rPr>
          <w:rFonts w:cs="Arial"/>
        </w:rPr>
      </w:pPr>
    </w:p>
    <w:p w:rsidR="008337CF" w:rsidRPr="008337CF" w:rsidRDefault="008337CF" w:rsidP="00057B7D">
      <w:pPr>
        <w:widowControl w:val="0"/>
        <w:spacing w:line="260" w:lineRule="atLeast"/>
        <w:ind w:left="142" w:right="10" w:firstLine="0"/>
        <w:contextualSpacing/>
        <w:jc w:val="both"/>
        <w:rPr>
          <w:rFonts w:cs="Arial"/>
        </w:rPr>
      </w:pPr>
      <w:r w:rsidRPr="008337CF">
        <w:rPr>
          <w:rFonts w:cs="Arial"/>
        </w:rPr>
        <w:t>Polecenia wyznaczonej osoby nadzoru robót będą wykonywane nie później niż</w:t>
      </w:r>
      <w:r w:rsidRPr="008337CF">
        <w:rPr>
          <w:rFonts w:cs="Arial"/>
        </w:rPr>
        <w:br/>
        <w:t>w czasie przez niego wyznaczonym, po ich otrzymaniu przez Wykonawcę, pod groźbą wstrzymania prac. Skutki finansowe z tego tytułu poniesie Wykonawca.</w:t>
      </w:r>
    </w:p>
    <w:p w:rsidR="008337CF" w:rsidRDefault="008337CF" w:rsidP="00057B7D">
      <w:pPr>
        <w:widowControl w:val="0"/>
        <w:tabs>
          <w:tab w:val="left" w:pos="360"/>
        </w:tabs>
        <w:spacing w:line="260" w:lineRule="atLeast"/>
        <w:ind w:left="142" w:right="10" w:firstLine="0"/>
        <w:jc w:val="both"/>
        <w:rPr>
          <w:rFonts w:cs="Arial"/>
          <w:b/>
          <w:bCs/>
        </w:rPr>
      </w:pPr>
      <w:r w:rsidRPr="008337CF">
        <w:rPr>
          <w:rFonts w:cs="Arial"/>
        </w:rPr>
        <w:t>Następstwa błędu spowodowanego przez Wykonawcę zostaną usunięte przez Wykonawcę na jego koszt.</w:t>
      </w:r>
      <w:r w:rsidRPr="008337CF">
        <w:rPr>
          <w:rFonts w:cs="Arial"/>
          <w:bCs/>
        </w:rPr>
        <w:t xml:space="preserve"> Szczegóły zakresu prac zawarte są  w obmiarze kosztorysu inwestorskiego</w:t>
      </w:r>
      <w:r w:rsidRPr="008337CF">
        <w:rPr>
          <w:rFonts w:cs="Arial"/>
          <w:b/>
          <w:bCs/>
        </w:rPr>
        <w:t>.</w:t>
      </w:r>
    </w:p>
    <w:p w:rsidR="007340A9" w:rsidRPr="00C569B7" w:rsidRDefault="00994CB0" w:rsidP="00C569B7">
      <w:pPr>
        <w:autoSpaceDE w:val="0"/>
        <w:autoSpaceDN w:val="0"/>
        <w:adjustRightInd w:val="0"/>
        <w:ind w:left="142" w:hanging="142"/>
        <w:jc w:val="both"/>
        <w:rPr>
          <w:rFonts w:cs="Arial"/>
          <w:b/>
          <w:bCs/>
        </w:rPr>
      </w:pPr>
      <w:r w:rsidRPr="009C14CE">
        <w:rPr>
          <w:rFonts w:cs="Arial"/>
        </w:rPr>
        <w:t xml:space="preserve">  </w:t>
      </w:r>
    </w:p>
    <w:p w:rsidR="00513D85" w:rsidRPr="008337CF" w:rsidRDefault="008337CF" w:rsidP="007F26C8">
      <w:pPr>
        <w:numPr>
          <w:ilvl w:val="1"/>
          <w:numId w:val="22"/>
        </w:numPr>
        <w:ind w:left="142" w:firstLine="0"/>
        <w:jc w:val="both"/>
        <w:rPr>
          <w:rFonts w:cs="Arial"/>
          <w:bCs/>
        </w:rPr>
      </w:pPr>
      <w:r w:rsidRPr="0083558F">
        <w:rPr>
          <w:rFonts w:cs="Arial"/>
          <w:bCs/>
        </w:rPr>
        <w:t xml:space="preserve">Termin wykonania – </w:t>
      </w:r>
      <w:r w:rsidR="003E3A91" w:rsidRPr="0083558F">
        <w:rPr>
          <w:rFonts w:cs="Arial"/>
          <w:b/>
          <w:bCs/>
        </w:rPr>
        <w:t>30</w:t>
      </w:r>
      <w:r w:rsidRPr="0083558F">
        <w:rPr>
          <w:rFonts w:cs="Arial"/>
          <w:bCs/>
          <w:color w:val="FF0000"/>
        </w:rPr>
        <w:t xml:space="preserve"> </w:t>
      </w:r>
      <w:r w:rsidRPr="0083558F">
        <w:rPr>
          <w:rFonts w:cs="Arial"/>
          <w:b/>
          <w:bCs/>
        </w:rPr>
        <w:t>dni</w:t>
      </w:r>
      <w:r w:rsidR="00157D06" w:rsidRPr="0083558F">
        <w:rPr>
          <w:rFonts w:cs="Arial"/>
          <w:b/>
          <w:bCs/>
        </w:rPr>
        <w:t xml:space="preserve"> </w:t>
      </w:r>
      <w:r w:rsidR="003E3202" w:rsidRPr="0083558F">
        <w:rPr>
          <w:rFonts w:cs="Arial"/>
          <w:bCs/>
        </w:rPr>
        <w:t>od dn</w:t>
      </w:r>
      <w:r w:rsidR="00816025" w:rsidRPr="0083558F">
        <w:rPr>
          <w:rFonts w:cs="Arial"/>
          <w:bCs/>
        </w:rPr>
        <w:t xml:space="preserve">ia zawarcia umowy </w:t>
      </w:r>
      <w:bookmarkStart w:id="0" w:name="_GoBack"/>
      <w:bookmarkEnd w:id="0"/>
    </w:p>
    <w:p w:rsidR="008337CF" w:rsidRPr="00D011C4" w:rsidRDefault="008337CF" w:rsidP="00D011C4">
      <w:pPr>
        <w:numPr>
          <w:ilvl w:val="1"/>
          <w:numId w:val="22"/>
        </w:numPr>
        <w:ind w:left="142" w:firstLine="0"/>
        <w:jc w:val="both"/>
        <w:rPr>
          <w:rFonts w:cs="Arial"/>
          <w:bCs/>
        </w:rPr>
      </w:pPr>
      <w:r w:rsidRPr="008337CF">
        <w:rPr>
          <w:rFonts w:cs="Arial"/>
        </w:rPr>
        <w:t>P</w:t>
      </w:r>
      <w:r w:rsidR="00D27C79">
        <w:rPr>
          <w:rFonts w:cs="Arial"/>
        </w:rPr>
        <w:t xml:space="preserve">rzed złożeniem oferty, wskazane </w:t>
      </w:r>
      <w:r w:rsidRPr="008337CF">
        <w:rPr>
          <w:rFonts w:cs="Arial"/>
        </w:rPr>
        <w:t xml:space="preserve">  jest przeprowadzenie </w:t>
      </w:r>
      <w:r w:rsidRPr="008337CF">
        <w:rPr>
          <w:rFonts w:cs="Arial"/>
          <w:b/>
        </w:rPr>
        <w:t>wizji lokalnej</w:t>
      </w:r>
      <w:r w:rsidRPr="008337CF">
        <w:rPr>
          <w:rFonts w:cs="Arial"/>
        </w:rPr>
        <w:t xml:space="preserve"> celem zapoznania się z zakresem, miejscem realizacji oraz warunkami realizacji.</w:t>
      </w:r>
      <w:r w:rsidRPr="008337CF">
        <w:rPr>
          <w:rFonts w:cs="Arial"/>
        </w:rPr>
        <w:br/>
        <w:t xml:space="preserve"> W celu dokonania wizji lokalnej należy skontaktować się z przedstawicielem użytkownika p. Jolantą HOPPE - tel. 261-126-341</w:t>
      </w:r>
      <w:r w:rsidR="00102E24">
        <w:rPr>
          <w:rFonts w:cs="Arial"/>
        </w:rPr>
        <w:t>,</w:t>
      </w:r>
      <w:r w:rsidRPr="008337CF">
        <w:rPr>
          <w:rFonts w:cs="Arial"/>
        </w:rPr>
        <w:t xml:space="preserve"> Zofią Kostkowską  tel. 261-126-342</w:t>
      </w:r>
      <w:r w:rsidR="00102E24">
        <w:rPr>
          <w:rFonts w:cs="Arial"/>
        </w:rPr>
        <w:t xml:space="preserve"> lub Pauliną Bielecką- tel. 261-126-443.</w:t>
      </w:r>
    </w:p>
    <w:p w:rsidR="003E4747" w:rsidRPr="008337CF" w:rsidRDefault="003E4747" w:rsidP="00063F36">
      <w:pPr>
        <w:ind w:left="284" w:firstLine="0"/>
        <w:rPr>
          <w:rFonts w:cs="Arial"/>
          <w:bCs/>
        </w:rPr>
      </w:pPr>
    </w:p>
    <w:p w:rsidR="008337CF" w:rsidRPr="00057B7D" w:rsidRDefault="008337CF" w:rsidP="00057B7D">
      <w:pPr>
        <w:numPr>
          <w:ilvl w:val="1"/>
          <w:numId w:val="22"/>
        </w:numPr>
        <w:ind w:left="142" w:firstLine="0"/>
        <w:jc w:val="both"/>
        <w:rPr>
          <w:rFonts w:cs="Arial"/>
          <w:bCs/>
        </w:rPr>
      </w:pPr>
      <w:r w:rsidRPr="008337CF">
        <w:rPr>
          <w:rFonts w:cs="Arial"/>
        </w:rPr>
        <w:t>Zabezpieczenie interesów osób trzecich.</w:t>
      </w:r>
    </w:p>
    <w:p w:rsidR="00057B7D" w:rsidRPr="008337CF" w:rsidRDefault="00057B7D" w:rsidP="00057B7D">
      <w:pPr>
        <w:ind w:left="0" w:firstLine="0"/>
        <w:jc w:val="both"/>
        <w:rPr>
          <w:rFonts w:cs="Arial"/>
          <w:bCs/>
        </w:rPr>
      </w:pPr>
    </w:p>
    <w:p w:rsidR="008337CF" w:rsidRDefault="008337CF" w:rsidP="00D011C4">
      <w:pPr>
        <w:ind w:left="284" w:firstLine="0"/>
        <w:jc w:val="both"/>
        <w:rPr>
          <w:rFonts w:cs="Arial"/>
        </w:rPr>
      </w:pPr>
      <w:r w:rsidRPr="008337CF">
        <w:rPr>
          <w:rFonts w:cs="Arial"/>
        </w:rPr>
        <w:t>Materiały i sprzęt Wykonawcy przewidziany do wykonania powyższego zadania powinien być zabezpieczony przed urucho</w:t>
      </w:r>
      <w:r w:rsidR="00CF3956">
        <w:rPr>
          <w:rFonts w:cs="Arial"/>
        </w:rPr>
        <w:t>mieniem</w:t>
      </w:r>
      <w:r w:rsidR="00D011C4" w:rsidRPr="00D011C4">
        <w:rPr>
          <w:rFonts w:cs="Arial"/>
        </w:rPr>
        <w:t xml:space="preserve"> </w:t>
      </w:r>
      <w:r w:rsidR="00D011C4" w:rsidRPr="008337CF">
        <w:rPr>
          <w:rFonts w:cs="Arial"/>
        </w:rPr>
        <w:t xml:space="preserve">i </w:t>
      </w:r>
      <w:r w:rsidR="00D011C4">
        <w:rPr>
          <w:rFonts w:cs="Arial"/>
        </w:rPr>
        <w:t xml:space="preserve"> uszkodzeniem lub </w:t>
      </w:r>
      <w:r w:rsidR="00D011C4" w:rsidRPr="008337CF">
        <w:rPr>
          <w:rFonts w:cs="Arial"/>
        </w:rPr>
        <w:t>dewastacją</w:t>
      </w:r>
      <w:r w:rsidR="00D011C4">
        <w:rPr>
          <w:rFonts w:cs="Arial"/>
        </w:rPr>
        <w:t>.</w:t>
      </w:r>
      <w:r w:rsidR="00CF3956">
        <w:rPr>
          <w:rFonts w:cs="Arial"/>
        </w:rPr>
        <w:br/>
      </w:r>
    </w:p>
    <w:p w:rsidR="00FB25A5" w:rsidRPr="008337CF" w:rsidRDefault="00FB25A5" w:rsidP="003E4747">
      <w:pPr>
        <w:ind w:left="0" w:firstLine="0"/>
        <w:rPr>
          <w:rFonts w:cs="Arial"/>
        </w:rPr>
      </w:pPr>
    </w:p>
    <w:p w:rsidR="008337CF" w:rsidRDefault="008337CF" w:rsidP="00063F36">
      <w:pPr>
        <w:numPr>
          <w:ilvl w:val="1"/>
          <w:numId w:val="22"/>
        </w:numPr>
        <w:ind w:hanging="148"/>
        <w:rPr>
          <w:rFonts w:cs="Arial"/>
        </w:rPr>
      </w:pPr>
      <w:r w:rsidRPr="008337CF">
        <w:rPr>
          <w:rFonts w:cs="Arial"/>
        </w:rPr>
        <w:t>Ochrona  środowiska</w:t>
      </w:r>
    </w:p>
    <w:p w:rsidR="00057B7D" w:rsidRPr="008337CF" w:rsidRDefault="00057B7D" w:rsidP="00057B7D">
      <w:pPr>
        <w:ind w:left="432" w:firstLine="0"/>
        <w:rPr>
          <w:rFonts w:cs="Arial"/>
        </w:rPr>
      </w:pPr>
    </w:p>
    <w:p w:rsidR="00CF629E" w:rsidRPr="00CF629E" w:rsidRDefault="00CF629E" w:rsidP="00CF629E">
      <w:pPr>
        <w:ind w:left="284" w:firstLine="0"/>
        <w:rPr>
          <w:rFonts w:cs="Arial"/>
        </w:rPr>
      </w:pPr>
      <w:r w:rsidRPr="00CF629E">
        <w:rPr>
          <w:rFonts w:cs="Arial"/>
        </w:rPr>
        <w:t xml:space="preserve">Materiały rozbiórkowe: </w:t>
      </w:r>
    </w:p>
    <w:p w:rsidR="00CF629E" w:rsidRPr="00891409" w:rsidRDefault="00CF629E" w:rsidP="00CF629E">
      <w:pPr>
        <w:ind w:left="284" w:firstLine="0"/>
        <w:rPr>
          <w:rFonts w:cs="Arial"/>
        </w:rPr>
      </w:pPr>
      <w:r>
        <w:rPr>
          <w:rFonts w:cs="Arial"/>
        </w:rPr>
        <w:t>S</w:t>
      </w:r>
      <w:r w:rsidRPr="00891409">
        <w:rPr>
          <w:rFonts w:cs="Arial"/>
        </w:rPr>
        <w:t>tal, żelazo i metale kolorowe są własnością Zleceniodawcy</w:t>
      </w:r>
      <w:r>
        <w:rPr>
          <w:rFonts w:cs="Arial"/>
        </w:rPr>
        <w:t xml:space="preserve"> i należy przekazać je na plac złomowy mieszczący się na terenie kompleksu</w:t>
      </w:r>
      <w:r w:rsidRPr="00891409">
        <w:rPr>
          <w:rFonts w:cs="Arial"/>
        </w:rPr>
        <w:t>. Pozostałe materiały rozbiórkowe należy utylizować zgodnie</w:t>
      </w:r>
      <w:r>
        <w:rPr>
          <w:rFonts w:cs="Arial"/>
        </w:rPr>
        <w:t xml:space="preserve"> </w:t>
      </w:r>
      <w:r w:rsidRPr="00891409">
        <w:rPr>
          <w:rFonts w:cs="Arial"/>
        </w:rPr>
        <w:t>z wymogami prawa ochrony środowiska</w:t>
      </w:r>
    </w:p>
    <w:p w:rsidR="00C569B7" w:rsidRDefault="00C569B7" w:rsidP="0089533C">
      <w:pPr>
        <w:ind w:left="0" w:firstLine="0"/>
        <w:rPr>
          <w:rFonts w:cs="Arial"/>
        </w:rPr>
      </w:pPr>
    </w:p>
    <w:p w:rsidR="00C569B7" w:rsidRPr="008337CF" w:rsidRDefault="00C569B7" w:rsidP="00063F36">
      <w:pPr>
        <w:ind w:left="284" w:firstLine="0"/>
        <w:rPr>
          <w:rFonts w:cs="Arial"/>
        </w:rPr>
      </w:pPr>
    </w:p>
    <w:p w:rsidR="008337CF" w:rsidRDefault="008337CF" w:rsidP="00063F36">
      <w:pPr>
        <w:numPr>
          <w:ilvl w:val="1"/>
          <w:numId w:val="22"/>
        </w:numPr>
        <w:ind w:hanging="148"/>
        <w:contextualSpacing/>
        <w:rPr>
          <w:rFonts w:cs="Arial"/>
        </w:rPr>
      </w:pPr>
      <w:r w:rsidRPr="008337CF">
        <w:rPr>
          <w:rFonts w:cs="Arial"/>
        </w:rPr>
        <w:t>Bezpieczeństwo pracy i ochrona przeciwpożarowa</w:t>
      </w:r>
    </w:p>
    <w:p w:rsidR="00057B7D" w:rsidRPr="008337CF" w:rsidRDefault="00057B7D" w:rsidP="00057B7D">
      <w:pPr>
        <w:ind w:left="284" w:firstLine="0"/>
        <w:contextualSpacing/>
        <w:rPr>
          <w:rFonts w:cs="Arial"/>
        </w:rPr>
      </w:pPr>
    </w:p>
    <w:p w:rsidR="008337CF" w:rsidRPr="008337CF" w:rsidRDefault="008337CF" w:rsidP="00AA0C3E">
      <w:pPr>
        <w:ind w:left="284" w:firstLine="0"/>
        <w:jc w:val="both"/>
        <w:rPr>
          <w:rFonts w:cs="Arial"/>
        </w:rPr>
      </w:pPr>
      <w:r w:rsidRPr="008337CF">
        <w:rPr>
          <w:rFonts w:cs="Arial"/>
        </w:rPr>
        <w:t>Wykonawca będzie stosował się do przepisów prawnych obowiązujących</w:t>
      </w:r>
      <w:r w:rsidRPr="008337CF">
        <w:rPr>
          <w:rFonts w:cs="Arial"/>
        </w:rPr>
        <w:br/>
        <w:t>w zakresie bezpieczeństwa przeci</w:t>
      </w:r>
      <w:r w:rsidR="00AA0C3E">
        <w:rPr>
          <w:rFonts w:cs="Arial"/>
        </w:rPr>
        <w:t xml:space="preserve">wpożarowego. Będzie  utrzymywał </w:t>
      </w:r>
      <w:r w:rsidRPr="008337CF">
        <w:rPr>
          <w:rFonts w:cs="Arial"/>
        </w:rPr>
        <w:t>wyposażenie przeciwpożarowe zgodnie zaleceniami przepisów bezpieczeństwa przeciwpożarowego. Materiały łatwopalne będą przechowywane zgodnie</w:t>
      </w:r>
      <w:r w:rsidRPr="008337CF">
        <w:rPr>
          <w:rFonts w:cs="Arial"/>
        </w:rPr>
        <w:br/>
        <w:t>z przepisami przeciwpożarowymi,  w miejscach niedostępnych dla osób trzecich. Wykonawca będzie odpowiedzialny za wszelkie straty powstałe w wyniku pożaru, który mógłby powstać w okresie realizacji robót lub został spowodowany przez któregokolwiek z jego pracowników.</w:t>
      </w:r>
    </w:p>
    <w:p w:rsidR="008337CF" w:rsidRPr="008337CF" w:rsidRDefault="008337CF" w:rsidP="00AA0C3E">
      <w:pPr>
        <w:ind w:left="284" w:firstLine="0"/>
        <w:jc w:val="both"/>
        <w:rPr>
          <w:rFonts w:cs="Arial"/>
        </w:rPr>
      </w:pPr>
      <w:r w:rsidRPr="008337CF">
        <w:rPr>
          <w:rFonts w:cs="Arial"/>
        </w:rPr>
        <w:lastRenderedPageBreak/>
        <w:t>Wykonawca będzie odpowiedzialny za ochronę miejsca  będącego przedmiotem wykonywania zamówienia oraz wszystkich materiałów i elementów wyposażenia użytych do realizacji zadania będącego przedmiotem zamówienia od chwili rozpoczęcia do ostatecznego odbioru robót.</w:t>
      </w:r>
    </w:p>
    <w:p w:rsidR="008337CF" w:rsidRDefault="008337CF" w:rsidP="00AA0C3E">
      <w:pPr>
        <w:ind w:left="284" w:firstLine="0"/>
        <w:jc w:val="both"/>
        <w:rPr>
          <w:rFonts w:cs="Arial"/>
        </w:rPr>
      </w:pPr>
      <w:r w:rsidRPr="008337CF">
        <w:rPr>
          <w:rFonts w:cs="Arial"/>
        </w:rPr>
        <w:t>Koszty zachowania zgodności z przepisami bezpieczeństwa i ochrony zdrowia są wliczone w cenę umowną.</w:t>
      </w:r>
    </w:p>
    <w:p w:rsidR="00FB25A5" w:rsidRPr="008337CF" w:rsidRDefault="00FB25A5" w:rsidP="00063F36">
      <w:pPr>
        <w:ind w:left="284" w:firstLine="0"/>
        <w:rPr>
          <w:rFonts w:cs="Arial"/>
        </w:rPr>
      </w:pPr>
    </w:p>
    <w:p w:rsidR="008337CF" w:rsidRPr="008337CF" w:rsidRDefault="008337CF" w:rsidP="00063F36">
      <w:pPr>
        <w:numPr>
          <w:ilvl w:val="0"/>
          <w:numId w:val="23"/>
        </w:numPr>
        <w:ind w:left="284" w:firstLine="0"/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0"/>
          <w:numId w:val="23"/>
        </w:numPr>
        <w:ind w:left="284" w:firstLine="0"/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0"/>
          <w:numId w:val="23"/>
        </w:numPr>
        <w:ind w:left="284" w:firstLine="0"/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0"/>
          <w:numId w:val="23"/>
        </w:numPr>
        <w:ind w:left="284" w:firstLine="0"/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1"/>
          <w:numId w:val="23"/>
        </w:numPr>
        <w:ind w:left="284" w:firstLine="0"/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1"/>
          <w:numId w:val="23"/>
        </w:numPr>
        <w:ind w:left="284" w:firstLine="0"/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1"/>
          <w:numId w:val="23"/>
        </w:numPr>
        <w:ind w:left="284" w:firstLine="0"/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1"/>
          <w:numId w:val="23"/>
        </w:numPr>
        <w:ind w:left="284" w:firstLine="0"/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1"/>
          <w:numId w:val="23"/>
        </w:numPr>
        <w:ind w:left="284" w:firstLine="0"/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1"/>
          <w:numId w:val="23"/>
        </w:numPr>
        <w:ind w:left="284" w:firstLine="0"/>
        <w:contextualSpacing/>
        <w:rPr>
          <w:rFonts w:cs="Arial"/>
          <w:vanish/>
        </w:rPr>
      </w:pPr>
    </w:p>
    <w:p w:rsidR="008337CF" w:rsidRPr="00057B7D" w:rsidRDefault="008337CF" w:rsidP="00063F36">
      <w:pPr>
        <w:numPr>
          <w:ilvl w:val="1"/>
          <w:numId w:val="23"/>
        </w:numPr>
        <w:ind w:left="284" w:firstLine="0"/>
        <w:contextualSpacing/>
      </w:pPr>
      <w:r w:rsidRPr="008337CF">
        <w:rPr>
          <w:rFonts w:cs="Arial"/>
        </w:rPr>
        <w:t>Przekazanie placu budowy</w:t>
      </w:r>
    </w:p>
    <w:p w:rsidR="00057B7D" w:rsidRPr="008337CF" w:rsidRDefault="00057B7D" w:rsidP="00057B7D">
      <w:pPr>
        <w:ind w:left="284" w:firstLine="0"/>
        <w:contextualSpacing/>
      </w:pPr>
    </w:p>
    <w:p w:rsidR="008337CF" w:rsidRPr="00901DDF" w:rsidRDefault="008337CF" w:rsidP="00AA0C3E">
      <w:pPr>
        <w:ind w:left="284" w:firstLine="0"/>
        <w:jc w:val="both"/>
        <w:rPr>
          <w:rFonts w:cs="Arial"/>
        </w:rPr>
      </w:pPr>
      <w:r w:rsidRPr="008337CF">
        <w:rPr>
          <w:rFonts w:cs="Arial"/>
        </w:rPr>
        <w:t>Przekazanie placu budowy nastąpi do 3 dni roboczych od dnia zawarcia umowy</w:t>
      </w:r>
      <w:r w:rsidRPr="008337CF">
        <w:rPr>
          <w:rFonts w:cs="Arial"/>
        </w:rPr>
        <w:br/>
      </w:r>
      <w:r w:rsidRPr="00901DDF">
        <w:rPr>
          <w:rFonts w:cs="Arial"/>
        </w:rPr>
        <w:t>w obecności Wykonawcy oraz Komisji SOI Bytom.</w:t>
      </w:r>
      <w:r w:rsidR="00360914" w:rsidRPr="00901DDF">
        <w:rPr>
          <w:rFonts w:cs="Arial"/>
        </w:rPr>
        <w:t xml:space="preserve"> </w:t>
      </w:r>
      <w:r w:rsidRPr="00901DDF">
        <w:rPr>
          <w:rFonts w:cs="Arial"/>
        </w:rPr>
        <w:t>Dzień przekazania terenu budowy traktuje się jako dzień rozpoczęcia wykonywania robót budowlanych.</w:t>
      </w:r>
    </w:p>
    <w:p w:rsidR="00FB25A5" w:rsidRPr="008337CF" w:rsidRDefault="00FB25A5" w:rsidP="00063F36">
      <w:pPr>
        <w:ind w:left="284" w:firstLine="0"/>
        <w:rPr>
          <w:rFonts w:cs="Arial"/>
        </w:rPr>
      </w:pPr>
    </w:p>
    <w:p w:rsidR="008337CF" w:rsidRDefault="008337CF" w:rsidP="00063F36">
      <w:pPr>
        <w:numPr>
          <w:ilvl w:val="0"/>
          <w:numId w:val="22"/>
        </w:numPr>
        <w:autoSpaceDE w:val="0"/>
        <w:autoSpaceDN w:val="0"/>
        <w:adjustRightInd w:val="0"/>
        <w:ind w:left="142" w:firstLine="0"/>
        <w:contextualSpacing/>
        <w:rPr>
          <w:rFonts w:cs="Arial"/>
          <w:b/>
        </w:rPr>
      </w:pPr>
      <w:r w:rsidRPr="008337CF">
        <w:rPr>
          <w:rFonts w:cs="Arial"/>
          <w:b/>
        </w:rPr>
        <w:t>Kosztorys ofertowy</w:t>
      </w:r>
    </w:p>
    <w:p w:rsidR="00FB25A5" w:rsidRPr="00CF3956" w:rsidRDefault="00FB25A5" w:rsidP="00FB25A5">
      <w:pPr>
        <w:autoSpaceDE w:val="0"/>
        <w:autoSpaceDN w:val="0"/>
        <w:adjustRightInd w:val="0"/>
        <w:ind w:left="142" w:firstLine="0"/>
        <w:contextualSpacing/>
        <w:rPr>
          <w:rFonts w:cs="Arial"/>
          <w:b/>
        </w:rPr>
      </w:pPr>
    </w:p>
    <w:p w:rsidR="008337CF" w:rsidRPr="008337CF" w:rsidRDefault="008337CF" w:rsidP="00057B7D">
      <w:pPr>
        <w:numPr>
          <w:ilvl w:val="1"/>
          <w:numId w:val="22"/>
        </w:numPr>
        <w:autoSpaceDE w:val="0"/>
        <w:autoSpaceDN w:val="0"/>
        <w:adjustRightInd w:val="0"/>
        <w:ind w:left="142" w:firstLine="0"/>
        <w:contextualSpacing/>
        <w:jc w:val="both"/>
        <w:rPr>
          <w:rFonts w:cs="Arial"/>
          <w:b/>
        </w:rPr>
      </w:pPr>
      <w:r w:rsidRPr="008337CF">
        <w:rPr>
          <w:rFonts w:cs="Arial"/>
        </w:rPr>
        <w:t>Założenia kalkulacyjne  do sporządzenia kosztorysu</w:t>
      </w:r>
    </w:p>
    <w:p w:rsidR="008337CF" w:rsidRPr="008337CF" w:rsidRDefault="008337CF" w:rsidP="00057B7D">
      <w:pPr>
        <w:ind w:left="142" w:firstLine="0"/>
        <w:jc w:val="both"/>
        <w:rPr>
          <w:rFonts w:cs="Arial"/>
        </w:rPr>
      </w:pPr>
      <w:r w:rsidRPr="008337CF">
        <w:rPr>
          <w:rFonts w:cs="Arial"/>
        </w:rPr>
        <w:t xml:space="preserve"> Podstawę sporządzenia kosztorysu ofertowego stanowią:</w:t>
      </w:r>
    </w:p>
    <w:p w:rsidR="008337CF" w:rsidRPr="008337CF" w:rsidRDefault="00CF3956" w:rsidP="00057B7D">
      <w:pPr>
        <w:suppressAutoHyphens/>
        <w:ind w:left="142" w:firstLine="0"/>
        <w:jc w:val="both"/>
        <w:rPr>
          <w:rFonts w:cs="Arial"/>
        </w:rPr>
      </w:pPr>
      <w:r>
        <w:rPr>
          <w:rFonts w:cs="Arial"/>
        </w:rPr>
        <w:t>Specyfikacja  Techniczna Wykonania i Odbioru  R</w:t>
      </w:r>
      <w:r w:rsidR="008337CF" w:rsidRPr="008337CF">
        <w:rPr>
          <w:rFonts w:cs="Arial"/>
        </w:rPr>
        <w:t>obót, przedmiar robót, zasady obliczania podatku od towarów i usług zgodnie z obowiązującymi przepisami państwowymi.</w:t>
      </w:r>
      <w:r w:rsidR="00035EF3">
        <w:rPr>
          <w:rFonts w:cs="Arial"/>
        </w:rPr>
        <w:t xml:space="preserve"> </w:t>
      </w:r>
      <w:r w:rsidR="008337CF" w:rsidRPr="008337CF">
        <w:rPr>
          <w:rFonts w:cs="Arial"/>
        </w:rPr>
        <w:t>Kosztorys ofertowy należy sporządzić metodą kalkulacji szczegółowej</w:t>
      </w:r>
      <w:r w:rsidR="00797BE8">
        <w:rPr>
          <w:rFonts w:cs="Arial"/>
        </w:rPr>
        <w:t xml:space="preserve"> </w:t>
      </w:r>
      <w:r w:rsidR="00E401A3" w:rsidRPr="007374D7">
        <w:rPr>
          <w:rFonts w:cs="Arial"/>
        </w:rPr>
        <w:t>tj. w oparciu o ceny jednostkowe robót</w:t>
      </w:r>
      <w:r w:rsidR="00E401A3">
        <w:rPr>
          <w:rFonts w:cs="Arial"/>
        </w:rPr>
        <w:t xml:space="preserve">. </w:t>
      </w:r>
      <w:r w:rsidR="008337CF" w:rsidRPr="008337CF">
        <w:rPr>
          <w:rFonts w:cs="Arial"/>
        </w:rPr>
        <w:t xml:space="preserve">Ceny jednostkowe robót Wykonawcy mogą ustalić wg kalkulacji własnej. </w:t>
      </w:r>
    </w:p>
    <w:p w:rsidR="008337CF" w:rsidRPr="008337CF" w:rsidRDefault="008337CF" w:rsidP="00057B7D">
      <w:pPr>
        <w:ind w:left="142" w:firstLine="0"/>
        <w:jc w:val="both"/>
        <w:rPr>
          <w:rFonts w:cs="Arial"/>
        </w:rPr>
      </w:pPr>
      <w:r w:rsidRPr="008337CF">
        <w:rPr>
          <w:rFonts w:cs="Arial"/>
        </w:rPr>
        <w:t>Opisy robót powinny jednoznacznie odpowiadać robotom wyszczególnionym</w:t>
      </w:r>
      <w:r w:rsidRPr="008337CF">
        <w:rPr>
          <w:rFonts w:cs="Arial"/>
        </w:rPr>
        <w:br/>
        <w:t xml:space="preserve"> w przedmiarze Zamawiającego. Oferta nie będzie odrzucona, o ile przyjęty opis robót nie będzie miał wpływu na wykonanie</w:t>
      </w:r>
      <w:r w:rsidR="00063F36">
        <w:rPr>
          <w:rFonts w:cs="Arial"/>
        </w:rPr>
        <w:t xml:space="preserve"> robót zgodnie ze Specyfikacją T</w:t>
      </w:r>
      <w:r w:rsidRPr="008337CF">
        <w:rPr>
          <w:rFonts w:cs="Arial"/>
        </w:rPr>
        <w:t>echniczną Wykonania i Odbioru Robót. Do celów wyceny ewentualnych robót dodatkowych nie występujących w kosztorysie ofertowym, których nie można ustalić na podstawie cen jednostkowych kosztorysu ofertowego, oferent zobowiązany jest stosować wyłącznie wskaźniki cenotwórcze obejmujące stawkę robocizny, koszty pośrednie i zysk kalkulacyjny, takie same jak przyjął do wyliczenia ceny ofertowej.</w:t>
      </w:r>
    </w:p>
    <w:p w:rsidR="008337CF" w:rsidRPr="008337CF" w:rsidRDefault="008337CF" w:rsidP="00057B7D">
      <w:pPr>
        <w:ind w:left="142" w:firstLine="0"/>
        <w:jc w:val="both"/>
        <w:rPr>
          <w:rFonts w:cs="Arial"/>
        </w:rPr>
      </w:pPr>
      <w:r w:rsidRPr="008337CF">
        <w:rPr>
          <w:rFonts w:cs="Arial"/>
        </w:rPr>
        <w:t>Wykonawca będzie zobowiązany wykonać roboty zgodnie z S</w:t>
      </w:r>
      <w:r w:rsidR="00035EF3">
        <w:rPr>
          <w:rFonts w:cs="Arial"/>
        </w:rPr>
        <w:t>pecyfikacją Techniczną</w:t>
      </w:r>
      <w:r w:rsidRPr="008337CF">
        <w:rPr>
          <w:rFonts w:cs="Arial"/>
        </w:rPr>
        <w:t xml:space="preserve"> Wykonania i Odbioru Robót,  przedm</w:t>
      </w:r>
      <w:r w:rsidR="00035EF3">
        <w:rPr>
          <w:rFonts w:cs="Arial"/>
        </w:rPr>
        <w:t>iarem</w:t>
      </w:r>
      <w:r w:rsidRPr="008337CF">
        <w:rPr>
          <w:rFonts w:cs="Arial"/>
        </w:rPr>
        <w:t xml:space="preserve"> oraz rozliczyć roboty według cen jednostkowych podanych w ofercie.</w:t>
      </w:r>
    </w:p>
    <w:p w:rsidR="008337CF" w:rsidRPr="008337CF" w:rsidRDefault="008337CF" w:rsidP="00057B7D">
      <w:pPr>
        <w:ind w:left="142" w:firstLine="0"/>
        <w:jc w:val="both"/>
        <w:rPr>
          <w:rFonts w:cs="Arial"/>
        </w:rPr>
      </w:pPr>
      <w:r w:rsidRPr="008337CF">
        <w:rPr>
          <w:rFonts w:cs="Arial"/>
        </w:rPr>
        <w:t xml:space="preserve">Jednostki miar i ilość jednostek kosztorysu ofertowego mają  być zgodne </w:t>
      </w:r>
      <w:r w:rsidRPr="008337CF">
        <w:rPr>
          <w:rFonts w:cs="Arial"/>
        </w:rPr>
        <w:br/>
        <w:t>z przedmiarem Zamawiającego pod rygorem odrzucenia oferty.</w:t>
      </w:r>
    </w:p>
    <w:p w:rsidR="008337CF" w:rsidRPr="008337CF" w:rsidRDefault="008337CF" w:rsidP="00057B7D">
      <w:pPr>
        <w:ind w:left="142" w:firstLine="0"/>
        <w:jc w:val="both"/>
        <w:rPr>
          <w:rFonts w:cs="Arial"/>
          <w:b/>
        </w:rPr>
      </w:pPr>
      <w:r w:rsidRPr="008337CF">
        <w:rPr>
          <w:rFonts w:cs="Arial"/>
        </w:rPr>
        <w:t>Wykonawca ma obowiązek zapoznać się z warunkami istniejącymi na terenie kompleksów uwzględnić</w:t>
      </w:r>
      <w:r w:rsidR="000B76FD">
        <w:rPr>
          <w:rFonts w:cs="Arial"/>
        </w:rPr>
        <w:t xml:space="preserve"> </w:t>
      </w:r>
      <w:r w:rsidRPr="008337CF">
        <w:rPr>
          <w:rFonts w:cs="Arial"/>
        </w:rPr>
        <w:t>w zakresie rzeczowym i ilościowym wszystkie roboty technologicznie niezbędne do wykonania poszczególnych elementów robót.</w:t>
      </w:r>
      <w:r w:rsidRPr="008337CF">
        <w:rPr>
          <w:rFonts w:cs="Arial"/>
          <w:b/>
        </w:rPr>
        <w:t xml:space="preserve"> </w:t>
      </w:r>
    </w:p>
    <w:p w:rsidR="008337CF" w:rsidRPr="008337CF" w:rsidRDefault="00CF3956" w:rsidP="00057B7D">
      <w:pPr>
        <w:ind w:left="142" w:firstLine="0"/>
        <w:jc w:val="both"/>
        <w:rPr>
          <w:rFonts w:cs="Arial"/>
        </w:rPr>
      </w:pPr>
      <w:r>
        <w:rPr>
          <w:rFonts w:cs="Arial"/>
        </w:rPr>
        <w:t>Ilości przed</w:t>
      </w:r>
      <w:r w:rsidR="008337CF" w:rsidRPr="008337CF">
        <w:rPr>
          <w:rFonts w:cs="Arial"/>
        </w:rPr>
        <w:t>miarowe jak również zestawienia materiałów są ilościami przybliżonymi</w:t>
      </w:r>
      <w:r w:rsidR="008F2B87">
        <w:rPr>
          <w:rFonts w:cs="Arial"/>
        </w:rPr>
        <w:br/>
      </w:r>
      <w:r w:rsidR="008337CF" w:rsidRPr="008337CF">
        <w:rPr>
          <w:rFonts w:cs="Arial"/>
        </w:rPr>
        <w:t xml:space="preserve"> i mogą różnic się od ilości rzeczywistych w zależności od zastosowanych</w:t>
      </w:r>
      <w:r w:rsidR="008F2B87">
        <w:rPr>
          <w:rFonts w:cs="Arial"/>
        </w:rPr>
        <w:t xml:space="preserve"> </w:t>
      </w:r>
      <w:r w:rsidR="008337CF" w:rsidRPr="008337CF">
        <w:rPr>
          <w:rFonts w:cs="Arial"/>
        </w:rPr>
        <w:t xml:space="preserve"> rozwiązań materiałowych oraz przyjętych technologii wykonania robót. Ilości materiałów określone w zestawieniu materiałów należy każdorazowo weryfikować na budowie.</w:t>
      </w:r>
    </w:p>
    <w:p w:rsidR="008337CF" w:rsidRPr="008337CF" w:rsidRDefault="008337CF" w:rsidP="000F7888">
      <w:pPr>
        <w:ind w:left="142" w:firstLine="0"/>
        <w:jc w:val="both"/>
        <w:rPr>
          <w:rFonts w:cs="Arial"/>
        </w:rPr>
      </w:pPr>
      <w:r w:rsidRPr="008337CF">
        <w:rPr>
          <w:rFonts w:cs="Arial"/>
        </w:rPr>
        <w:t xml:space="preserve">Przyjęte </w:t>
      </w:r>
      <w:r w:rsidRPr="008337CF">
        <w:rPr>
          <w:rFonts w:cs="Arial"/>
          <w:bCs/>
        </w:rPr>
        <w:t xml:space="preserve"> przez Zamawiającego kos</w:t>
      </w:r>
      <w:r w:rsidR="006B3667">
        <w:rPr>
          <w:rFonts w:cs="Arial"/>
          <w:bCs/>
        </w:rPr>
        <w:t xml:space="preserve">ztorysy ofertowe Wykonawcy będą </w:t>
      </w:r>
      <w:r w:rsidRPr="008337CF">
        <w:rPr>
          <w:rFonts w:cs="Arial"/>
          <w:bCs/>
        </w:rPr>
        <w:t xml:space="preserve">traktowane jako ostateczne. Zamawiający </w:t>
      </w:r>
      <w:r w:rsidR="00CF3956">
        <w:rPr>
          <w:rFonts w:cs="Arial"/>
          <w:bCs/>
        </w:rPr>
        <w:t xml:space="preserve">nie będzie uznawał roszczeń </w:t>
      </w:r>
      <w:r w:rsidRPr="008337CF">
        <w:rPr>
          <w:rFonts w:cs="Arial"/>
          <w:bCs/>
        </w:rPr>
        <w:t xml:space="preserve">Wykonawcy </w:t>
      </w:r>
      <w:r w:rsidR="000F7888">
        <w:rPr>
          <w:rFonts w:cs="Arial"/>
          <w:bCs/>
        </w:rPr>
        <w:br/>
      </w:r>
      <w:r w:rsidRPr="008337CF">
        <w:rPr>
          <w:rFonts w:cs="Arial"/>
          <w:bCs/>
        </w:rPr>
        <w:t xml:space="preserve">w przypadku wnioskowania robót nie ujętych w ofercie, </w:t>
      </w:r>
      <w:r w:rsidR="000F7888">
        <w:rPr>
          <w:rFonts w:cs="Arial"/>
          <w:bCs/>
        </w:rPr>
        <w:t>a związanych</w:t>
      </w:r>
      <w:r w:rsidR="000F7888">
        <w:rPr>
          <w:rFonts w:cs="Arial"/>
          <w:bCs/>
        </w:rPr>
        <w:br/>
        <w:t xml:space="preserve">z </w:t>
      </w:r>
      <w:r w:rsidRPr="008337CF">
        <w:rPr>
          <w:rFonts w:cs="Arial"/>
          <w:bCs/>
        </w:rPr>
        <w:t>wykonywaniem elementów robót objętych zamówieniem</w:t>
      </w:r>
      <w:r w:rsidRPr="008337CF">
        <w:rPr>
          <w:rFonts w:cs="Arial"/>
        </w:rPr>
        <w:t xml:space="preserve">. </w:t>
      </w:r>
    </w:p>
    <w:p w:rsidR="008337CF" w:rsidRPr="008337CF" w:rsidRDefault="008337CF" w:rsidP="00057B7D">
      <w:pPr>
        <w:ind w:left="142" w:firstLine="0"/>
        <w:jc w:val="both"/>
        <w:rPr>
          <w:rFonts w:cs="Arial"/>
        </w:rPr>
      </w:pPr>
      <w:r w:rsidRPr="008337CF">
        <w:rPr>
          <w:rFonts w:cs="Arial"/>
        </w:rPr>
        <w:t xml:space="preserve">Cena ofertowa brutto ma uwzględniać wszystkie należne przyszłemu Wykonawcy wynagrodzenia wynikające z tytułu przygotowania, realizacji i rozliczenia przedmiotu zamówienia z uwzględnieniem zakresu zamówienia, w tym również: </w:t>
      </w:r>
      <w:r w:rsidRPr="008337CF">
        <w:rPr>
          <w:rFonts w:cs="Arial"/>
        </w:rPr>
        <w:lastRenderedPageBreak/>
        <w:t>koszty związane z utrzymaniem zaplecza budowy, ochroną, organizacją, koszty jednorazowe sprzętu oraz koszty usuwania ewentualnych skutków awarii,</w:t>
      </w:r>
      <w:r w:rsidRPr="008337CF">
        <w:rPr>
          <w:rFonts w:cs="Arial"/>
        </w:rPr>
        <w:br/>
        <w:t xml:space="preserve"> itp. - należy uwzględnić w kosztach ogólnych napraw (nie będą one podlegały dodatkowym rozliczeniom).</w:t>
      </w:r>
    </w:p>
    <w:p w:rsidR="008337CF" w:rsidRPr="008337CF" w:rsidRDefault="008337CF" w:rsidP="00057B7D">
      <w:pPr>
        <w:ind w:left="284" w:hanging="142"/>
        <w:rPr>
          <w:rFonts w:cs="Arial"/>
        </w:rPr>
      </w:pPr>
      <w:r w:rsidRPr="008337CF">
        <w:rPr>
          <w:rFonts w:cs="Arial"/>
        </w:rPr>
        <w:t>Strona tytułowa kosztorysu ofertowego ma zawierać:</w:t>
      </w:r>
    </w:p>
    <w:p w:rsidR="008337CF" w:rsidRPr="008337CF" w:rsidRDefault="008337CF" w:rsidP="00057B7D">
      <w:pPr>
        <w:numPr>
          <w:ilvl w:val="0"/>
          <w:numId w:val="2"/>
        </w:numPr>
        <w:suppressAutoHyphens/>
        <w:ind w:left="284" w:hanging="142"/>
        <w:rPr>
          <w:rFonts w:cs="Arial"/>
        </w:rPr>
      </w:pPr>
      <w:r w:rsidRPr="008337CF">
        <w:rPr>
          <w:rFonts w:cs="Arial"/>
        </w:rPr>
        <w:t>określenie rodzaju kosztorysu,</w:t>
      </w:r>
    </w:p>
    <w:p w:rsidR="008337CF" w:rsidRPr="008337CF" w:rsidRDefault="008337CF" w:rsidP="00057B7D">
      <w:pPr>
        <w:numPr>
          <w:ilvl w:val="0"/>
          <w:numId w:val="2"/>
        </w:numPr>
        <w:suppressAutoHyphens/>
        <w:ind w:left="284" w:hanging="142"/>
        <w:rPr>
          <w:rFonts w:cs="Arial"/>
        </w:rPr>
      </w:pPr>
      <w:r w:rsidRPr="008337CF">
        <w:rPr>
          <w:rFonts w:cs="Arial"/>
        </w:rPr>
        <w:t>nazwę przedmiotu kosztorysowania,</w:t>
      </w:r>
    </w:p>
    <w:p w:rsidR="008337CF" w:rsidRPr="008337CF" w:rsidRDefault="008337CF" w:rsidP="00057B7D">
      <w:pPr>
        <w:numPr>
          <w:ilvl w:val="0"/>
          <w:numId w:val="2"/>
        </w:numPr>
        <w:suppressAutoHyphens/>
        <w:ind w:left="284" w:hanging="142"/>
        <w:rPr>
          <w:rFonts w:cs="Arial"/>
        </w:rPr>
      </w:pPr>
      <w:r w:rsidRPr="008337CF">
        <w:rPr>
          <w:rFonts w:cs="Arial"/>
        </w:rPr>
        <w:t>określenie lokalizacji realizacji przedmiotowych napraw,</w:t>
      </w:r>
    </w:p>
    <w:p w:rsidR="008337CF" w:rsidRPr="008337CF" w:rsidRDefault="008337CF" w:rsidP="00057B7D">
      <w:pPr>
        <w:numPr>
          <w:ilvl w:val="0"/>
          <w:numId w:val="2"/>
        </w:numPr>
        <w:suppressAutoHyphens/>
        <w:ind w:left="284" w:hanging="142"/>
        <w:rPr>
          <w:rFonts w:cs="Arial"/>
        </w:rPr>
      </w:pPr>
      <w:r w:rsidRPr="008337CF">
        <w:rPr>
          <w:rFonts w:cs="Arial"/>
        </w:rPr>
        <w:t>nazwę i adres Zamawiającego,</w:t>
      </w:r>
    </w:p>
    <w:p w:rsidR="008337CF" w:rsidRPr="008337CF" w:rsidRDefault="008337CF" w:rsidP="00057B7D">
      <w:pPr>
        <w:numPr>
          <w:ilvl w:val="0"/>
          <w:numId w:val="2"/>
        </w:numPr>
        <w:suppressAutoHyphens/>
        <w:ind w:left="284" w:hanging="142"/>
        <w:rPr>
          <w:rFonts w:cs="Arial"/>
        </w:rPr>
      </w:pPr>
      <w:r w:rsidRPr="008337CF">
        <w:rPr>
          <w:rFonts w:cs="Arial"/>
        </w:rPr>
        <w:t>cenę ofertową  (liczbowo i słownie),</w:t>
      </w:r>
    </w:p>
    <w:p w:rsidR="008337CF" w:rsidRPr="008337CF" w:rsidRDefault="008337CF" w:rsidP="00057B7D">
      <w:pPr>
        <w:numPr>
          <w:ilvl w:val="0"/>
          <w:numId w:val="2"/>
        </w:numPr>
        <w:suppressAutoHyphens/>
        <w:ind w:left="284" w:hanging="142"/>
        <w:rPr>
          <w:rFonts w:cs="Arial"/>
        </w:rPr>
      </w:pPr>
      <w:r w:rsidRPr="008337CF">
        <w:rPr>
          <w:rFonts w:cs="Arial"/>
        </w:rPr>
        <w:t>datę opracowania kosztorysu,</w:t>
      </w:r>
    </w:p>
    <w:p w:rsidR="008337CF" w:rsidRPr="008337CF" w:rsidRDefault="008337CF" w:rsidP="00057B7D">
      <w:pPr>
        <w:numPr>
          <w:ilvl w:val="0"/>
          <w:numId w:val="2"/>
        </w:numPr>
        <w:suppressAutoHyphens/>
        <w:ind w:left="284" w:hanging="142"/>
        <w:rPr>
          <w:rFonts w:cs="Arial"/>
        </w:rPr>
      </w:pPr>
      <w:r w:rsidRPr="008337CF">
        <w:rPr>
          <w:rFonts w:cs="Arial"/>
        </w:rPr>
        <w:t>nazwę i adres jednostki która oferuje wykonanie robót,</w:t>
      </w:r>
    </w:p>
    <w:p w:rsidR="008337CF" w:rsidRPr="008337CF" w:rsidRDefault="008337CF" w:rsidP="00057B7D">
      <w:pPr>
        <w:numPr>
          <w:ilvl w:val="0"/>
          <w:numId w:val="2"/>
        </w:numPr>
        <w:suppressAutoHyphens/>
        <w:ind w:left="284" w:hanging="142"/>
        <w:rPr>
          <w:rFonts w:cs="Arial"/>
        </w:rPr>
      </w:pPr>
      <w:r w:rsidRPr="008337CF">
        <w:rPr>
          <w:rFonts w:cs="Arial"/>
        </w:rPr>
        <w:t>pieczęć i podpis oferenta.</w:t>
      </w:r>
    </w:p>
    <w:p w:rsidR="008337CF" w:rsidRPr="008337CF" w:rsidRDefault="008337CF" w:rsidP="00057B7D">
      <w:pPr>
        <w:ind w:left="284" w:firstLine="0"/>
        <w:jc w:val="both"/>
        <w:rPr>
          <w:rFonts w:cs="Arial"/>
        </w:rPr>
      </w:pPr>
      <w:r w:rsidRPr="008337CF">
        <w:rPr>
          <w:rFonts w:cs="Arial"/>
          <w:b/>
        </w:rPr>
        <w:t>Wartość  kosztorysu ofertowego musi być zgodna z ceną oferty na wykonanie przedmiotu zamówienia</w:t>
      </w:r>
      <w:r w:rsidRPr="008337CF">
        <w:rPr>
          <w:rFonts w:cs="Arial"/>
        </w:rPr>
        <w:t>. Koszty opracowania kosztorysu ofertowego ponoszone są w całości przez Wykonawcę.</w:t>
      </w:r>
    </w:p>
    <w:p w:rsidR="008337CF" w:rsidRPr="0089369F" w:rsidRDefault="008337CF" w:rsidP="00310DCA">
      <w:pPr>
        <w:ind w:left="284" w:firstLine="0"/>
        <w:jc w:val="both"/>
        <w:rPr>
          <w:rFonts w:cs="Arial"/>
        </w:rPr>
      </w:pPr>
      <w:r w:rsidRPr="0089369F">
        <w:rPr>
          <w:rFonts w:cs="Arial"/>
        </w:rPr>
        <w:t>Wykonawca zobowiązany będzie do wykonywania ewentualnych robót dodatkowych na poziomie cen kosztorysu ofertowego. Za roboty dodatkowe będą uznawane wyłącznie takie roboty, których nie można było określić</w:t>
      </w:r>
      <w:r w:rsidR="00310DCA">
        <w:rPr>
          <w:rFonts w:cs="Arial"/>
        </w:rPr>
        <w:t xml:space="preserve"> </w:t>
      </w:r>
      <w:r w:rsidRPr="0089369F">
        <w:rPr>
          <w:rFonts w:cs="Arial"/>
        </w:rPr>
        <w:t xml:space="preserve">i przewidzieć </w:t>
      </w:r>
      <w:r w:rsidR="00310DCA">
        <w:rPr>
          <w:rFonts w:cs="Arial"/>
        </w:rPr>
        <w:br/>
      </w:r>
      <w:r w:rsidRPr="0089369F">
        <w:rPr>
          <w:rFonts w:cs="Arial"/>
        </w:rPr>
        <w:t xml:space="preserve">w trakcie wyceny ofertowej, przy zachowaniu należytej staranności, zgodnie </w:t>
      </w:r>
      <w:r w:rsidR="00310DCA">
        <w:rPr>
          <w:rFonts w:cs="Arial"/>
        </w:rPr>
        <w:br/>
      </w:r>
      <w:r w:rsidRPr="0089369F">
        <w:rPr>
          <w:rFonts w:cs="Arial"/>
        </w:rPr>
        <w:t>z ustaleniami niniejszych założeń   wyjściowych.</w:t>
      </w:r>
    </w:p>
    <w:p w:rsidR="00DD452A" w:rsidRPr="0089369F" w:rsidRDefault="00DD452A" w:rsidP="00057B7D">
      <w:pPr>
        <w:ind w:left="284" w:firstLine="0"/>
        <w:jc w:val="both"/>
        <w:rPr>
          <w:rFonts w:cs="Arial"/>
        </w:rPr>
      </w:pPr>
      <w:r w:rsidRPr="0089369F">
        <w:rPr>
          <w:rFonts w:cs="Arial"/>
        </w:rPr>
        <w:t>Ewentualne wprowadzane zmiany nie mogą przekroczyć wartości umowy zawartej z Wykonawcą.</w:t>
      </w:r>
    </w:p>
    <w:p w:rsidR="008337CF" w:rsidRDefault="008337CF" w:rsidP="00057B7D">
      <w:pPr>
        <w:suppressAutoHyphens/>
        <w:ind w:left="284" w:firstLine="0"/>
        <w:jc w:val="both"/>
        <w:rPr>
          <w:rFonts w:cs="Arial"/>
        </w:rPr>
      </w:pPr>
      <w:r w:rsidRPr="0089369F">
        <w:rPr>
          <w:rFonts w:cs="Arial"/>
        </w:rPr>
        <w:t>Do celów wyceny ewentualnych robót dodatkowych nie występujących</w:t>
      </w:r>
      <w:r w:rsidRPr="0089369F">
        <w:rPr>
          <w:rFonts w:cs="Arial"/>
        </w:rPr>
        <w:br/>
        <w:t>w kosztorysie ofertowym, których nie można ustalić na podstawie cen jednostkowych kosztorysu ofertowego, oferent zobowiązany jest stosować wyłącznie wskaźniki cenotwórcze  obejmujące stawkę robocizny, koszty pośrednie i zysk kalkulacyjny, takie same jakie przyjął do wyliczenia ceny ofertowej.</w:t>
      </w:r>
    </w:p>
    <w:p w:rsidR="00FB25A5" w:rsidRPr="0089369F" w:rsidRDefault="00FB25A5" w:rsidP="00057B7D">
      <w:pPr>
        <w:suppressAutoHyphens/>
        <w:ind w:left="0" w:firstLine="0"/>
        <w:rPr>
          <w:rFonts w:cs="Arial"/>
        </w:rPr>
      </w:pPr>
    </w:p>
    <w:p w:rsidR="008337CF" w:rsidRDefault="008337CF" w:rsidP="00057B7D">
      <w:pPr>
        <w:numPr>
          <w:ilvl w:val="1"/>
          <w:numId w:val="22"/>
        </w:numPr>
        <w:ind w:left="284" w:firstLine="0"/>
        <w:contextualSpacing/>
        <w:rPr>
          <w:rFonts w:cs="Arial"/>
        </w:rPr>
      </w:pPr>
      <w:r w:rsidRPr="0089369F">
        <w:rPr>
          <w:rFonts w:cs="Arial"/>
        </w:rPr>
        <w:t xml:space="preserve">Media </w:t>
      </w:r>
      <w:r w:rsidRPr="008337CF">
        <w:rPr>
          <w:rFonts w:cs="Arial"/>
        </w:rPr>
        <w:t>komunalne</w:t>
      </w:r>
    </w:p>
    <w:p w:rsidR="00057B7D" w:rsidRPr="008337CF" w:rsidRDefault="00057B7D" w:rsidP="00057B7D">
      <w:pPr>
        <w:ind w:left="284" w:firstLine="0"/>
        <w:contextualSpacing/>
        <w:rPr>
          <w:rFonts w:cs="Arial"/>
        </w:rPr>
      </w:pPr>
    </w:p>
    <w:p w:rsidR="008337CF" w:rsidRDefault="008337CF" w:rsidP="00057B7D">
      <w:pPr>
        <w:ind w:left="284" w:firstLine="0"/>
        <w:jc w:val="both"/>
        <w:rPr>
          <w:rFonts w:cs="Arial"/>
        </w:rPr>
      </w:pPr>
      <w:r w:rsidRPr="008337CF">
        <w:rPr>
          <w:rFonts w:cs="Arial"/>
        </w:rPr>
        <w:t xml:space="preserve">Zamawiający umożliwi Wykonawcy korzystanie z mediów komunalnych (woda, energia elektryczna) w miejscu wykonywanych prac. Za zużyte media komunalne na terenie kompleksu Wykonawca zostanie obciążony zgodnie z protokołem sporządzonym przez  nadzorującego realizację umowy. </w:t>
      </w:r>
    </w:p>
    <w:p w:rsidR="00B044FF" w:rsidRPr="008337CF" w:rsidRDefault="00B044FF" w:rsidP="009715F2">
      <w:pPr>
        <w:ind w:left="0" w:firstLine="0"/>
        <w:rPr>
          <w:rFonts w:cs="Arial"/>
          <w:i/>
        </w:rPr>
      </w:pPr>
    </w:p>
    <w:p w:rsidR="008337CF" w:rsidRDefault="008337CF" w:rsidP="00063F36">
      <w:pPr>
        <w:numPr>
          <w:ilvl w:val="0"/>
          <w:numId w:val="22"/>
        </w:numPr>
        <w:autoSpaceDE w:val="0"/>
        <w:autoSpaceDN w:val="0"/>
        <w:adjustRightInd w:val="0"/>
        <w:ind w:left="284" w:firstLine="0"/>
        <w:contextualSpacing/>
        <w:rPr>
          <w:rFonts w:cs="Arial"/>
          <w:b/>
        </w:rPr>
      </w:pPr>
      <w:r w:rsidRPr="008337CF">
        <w:rPr>
          <w:rFonts w:cs="Arial"/>
          <w:b/>
        </w:rPr>
        <w:t>Kontrola jakości robót</w:t>
      </w:r>
    </w:p>
    <w:p w:rsidR="00FB25A5" w:rsidRPr="008337CF" w:rsidRDefault="00FB25A5" w:rsidP="00FB25A5">
      <w:pPr>
        <w:autoSpaceDE w:val="0"/>
        <w:autoSpaceDN w:val="0"/>
        <w:adjustRightInd w:val="0"/>
        <w:ind w:left="284" w:firstLine="0"/>
        <w:contextualSpacing/>
        <w:rPr>
          <w:rFonts w:cs="Arial"/>
          <w:b/>
        </w:rPr>
      </w:pPr>
    </w:p>
    <w:p w:rsidR="008337CF" w:rsidRDefault="00091632" w:rsidP="00057B7D">
      <w:pPr>
        <w:numPr>
          <w:ilvl w:val="1"/>
          <w:numId w:val="22"/>
        </w:numPr>
        <w:autoSpaceDE w:val="0"/>
        <w:autoSpaceDN w:val="0"/>
        <w:adjustRightInd w:val="0"/>
        <w:ind w:left="567" w:hanging="283"/>
        <w:contextualSpacing/>
        <w:rPr>
          <w:rFonts w:cs="Arial"/>
        </w:rPr>
      </w:pPr>
      <w:r>
        <w:rPr>
          <w:rFonts w:cs="Arial"/>
        </w:rPr>
        <w:t>Etapy odbiorów</w:t>
      </w:r>
    </w:p>
    <w:p w:rsidR="00091632" w:rsidRPr="008337CF" w:rsidRDefault="00091632" w:rsidP="00091632">
      <w:pPr>
        <w:autoSpaceDE w:val="0"/>
        <w:autoSpaceDN w:val="0"/>
        <w:adjustRightInd w:val="0"/>
        <w:ind w:left="567" w:firstLine="0"/>
        <w:contextualSpacing/>
        <w:rPr>
          <w:rFonts w:cs="Arial"/>
        </w:rPr>
      </w:pPr>
    </w:p>
    <w:p w:rsidR="008337CF" w:rsidRPr="008337CF" w:rsidRDefault="008337CF" w:rsidP="00057B7D">
      <w:pPr>
        <w:ind w:left="567" w:hanging="283"/>
        <w:rPr>
          <w:rFonts w:cs="Arial"/>
        </w:rPr>
      </w:pPr>
      <w:r w:rsidRPr="008337CF">
        <w:rPr>
          <w:rFonts w:cs="Arial"/>
          <w:b/>
          <w:bCs/>
        </w:rPr>
        <w:t xml:space="preserve"> </w:t>
      </w:r>
      <w:r w:rsidRPr="008337CF">
        <w:rPr>
          <w:rFonts w:cs="Arial"/>
        </w:rPr>
        <w:t>Wprowadza się następujące rodzaje odbiorów:</w:t>
      </w:r>
    </w:p>
    <w:p w:rsidR="008337CF" w:rsidRPr="008337CF" w:rsidRDefault="008337CF" w:rsidP="00057B7D">
      <w:pPr>
        <w:numPr>
          <w:ilvl w:val="0"/>
          <w:numId w:val="5"/>
        </w:numPr>
        <w:ind w:left="567" w:hanging="283"/>
        <w:contextualSpacing/>
        <w:rPr>
          <w:rFonts w:cs="Arial"/>
        </w:rPr>
      </w:pPr>
      <w:r w:rsidRPr="008337CF">
        <w:rPr>
          <w:rFonts w:cs="Arial"/>
        </w:rPr>
        <w:t>odbiory cząstk</w:t>
      </w:r>
      <w:r w:rsidR="00157D06">
        <w:rPr>
          <w:rFonts w:cs="Arial"/>
        </w:rPr>
        <w:t xml:space="preserve">owe (prac ulegających zakryciu) i dla poszczególnych  </w:t>
      </w:r>
      <w:r w:rsidR="00B17A91" w:rsidRPr="00B17A91">
        <w:rPr>
          <w:rFonts w:cs="Arial"/>
        </w:rPr>
        <w:t>działów</w:t>
      </w:r>
      <w:r w:rsidR="00B17A91">
        <w:rPr>
          <w:rFonts w:cs="Arial"/>
        </w:rPr>
        <w:t>,</w:t>
      </w:r>
    </w:p>
    <w:p w:rsidR="008337CF" w:rsidRPr="008337CF" w:rsidRDefault="008337CF" w:rsidP="00057B7D">
      <w:pPr>
        <w:numPr>
          <w:ilvl w:val="0"/>
          <w:numId w:val="3"/>
        </w:numPr>
        <w:suppressAutoHyphens/>
        <w:ind w:left="567" w:hanging="283"/>
        <w:rPr>
          <w:rFonts w:cs="Arial"/>
        </w:rPr>
      </w:pPr>
      <w:r w:rsidRPr="008337CF">
        <w:rPr>
          <w:rFonts w:cs="Arial"/>
        </w:rPr>
        <w:t>odbiór końcowy (komisyjny),</w:t>
      </w:r>
    </w:p>
    <w:p w:rsidR="008337CF" w:rsidRDefault="008337CF" w:rsidP="00057B7D">
      <w:pPr>
        <w:numPr>
          <w:ilvl w:val="0"/>
          <w:numId w:val="3"/>
        </w:numPr>
        <w:suppressAutoHyphens/>
        <w:ind w:left="567" w:hanging="283"/>
        <w:rPr>
          <w:rFonts w:cs="Arial"/>
        </w:rPr>
      </w:pPr>
      <w:r w:rsidRPr="008337CF">
        <w:rPr>
          <w:rFonts w:cs="Arial"/>
        </w:rPr>
        <w:t>odbiór ostateczny (pogwarancyjny)</w:t>
      </w:r>
    </w:p>
    <w:p w:rsidR="00FB25A5" w:rsidRPr="008337CF" w:rsidRDefault="00FB25A5" w:rsidP="00FB25A5">
      <w:pPr>
        <w:suppressAutoHyphens/>
        <w:ind w:left="709" w:firstLine="0"/>
        <w:rPr>
          <w:rFonts w:cs="Arial"/>
        </w:rPr>
      </w:pPr>
    </w:p>
    <w:p w:rsidR="008337CF" w:rsidRPr="008337CF" w:rsidRDefault="008337CF" w:rsidP="00063F36">
      <w:pPr>
        <w:numPr>
          <w:ilvl w:val="0"/>
          <w:numId w:val="6"/>
        </w:numPr>
        <w:suppressAutoHyphens/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0"/>
          <w:numId w:val="6"/>
        </w:numPr>
        <w:suppressAutoHyphens/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0"/>
          <w:numId w:val="6"/>
        </w:numPr>
        <w:suppressAutoHyphens/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0"/>
          <w:numId w:val="6"/>
        </w:numPr>
        <w:suppressAutoHyphens/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0"/>
          <w:numId w:val="6"/>
        </w:numPr>
        <w:suppressAutoHyphens/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0"/>
          <w:numId w:val="6"/>
        </w:numPr>
        <w:suppressAutoHyphens/>
        <w:contextualSpacing/>
        <w:rPr>
          <w:rFonts w:cs="Arial"/>
          <w:vanish/>
        </w:rPr>
      </w:pPr>
    </w:p>
    <w:p w:rsidR="008337CF" w:rsidRPr="008337CF" w:rsidRDefault="008337CF" w:rsidP="00063F36">
      <w:pPr>
        <w:numPr>
          <w:ilvl w:val="1"/>
          <w:numId w:val="6"/>
        </w:numPr>
        <w:suppressAutoHyphens/>
        <w:ind w:left="718"/>
        <w:contextualSpacing/>
        <w:rPr>
          <w:rFonts w:cs="Arial"/>
          <w:vanish/>
        </w:rPr>
      </w:pPr>
    </w:p>
    <w:p w:rsidR="008337CF" w:rsidRDefault="008337CF" w:rsidP="00057B7D">
      <w:pPr>
        <w:numPr>
          <w:ilvl w:val="1"/>
          <w:numId w:val="6"/>
        </w:numPr>
        <w:suppressAutoHyphens/>
        <w:ind w:left="567" w:hanging="283"/>
        <w:contextualSpacing/>
        <w:rPr>
          <w:rFonts w:cs="Arial"/>
        </w:rPr>
      </w:pPr>
      <w:r w:rsidRPr="008337CF">
        <w:rPr>
          <w:rFonts w:cs="Arial"/>
        </w:rPr>
        <w:t>Odbiór cząstkowy</w:t>
      </w:r>
    </w:p>
    <w:p w:rsidR="00091632" w:rsidRPr="008337CF" w:rsidRDefault="00091632" w:rsidP="00091632">
      <w:pPr>
        <w:suppressAutoHyphens/>
        <w:ind w:left="567" w:firstLine="0"/>
        <w:contextualSpacing/>
        <w:rPr>
          <w:rFonts w:cs="Arial"/>
        </w:rPr>
      </w:pPr>
    </w:p>
    <w:p w:rsidR="008337CF" w:rsidRPr="00AA0C3E" w:rsidRDefault="008337CF" w:rsidP="00AA0C3E">
      <w:pPr>
        <w:suppressAutoHyphens/>
        <w:ind w:left="284" w:firstLine="0"/>
        <w:jc w:val="both"/>
        <w:rPr>
          <w:rFonts w:cs="Arial"/>
        </w:rPr>
      </w:pPr>
      <w:r w:rsidRPr="008337CF">
        <w:rPr>
          <w:rFonts w:cs="Arial"/>
        </w:rPr>
        <w:t xml:space="preserve">Odbiory prac będą dokonywane na bieżąco dla poszczególnych </w:t>
      </w:r>
      <w:r w:rsidR="00E971BC">
        <w:rPr>
          <w:rFonts w:cs="Arial"/>
        </w:rPr>
        <w:t>etapów prac</w:t>
      </w:r>
      <w:r w:rsidR="000F7888">
        <w:rPr>
          <w:rFonts w:cs="Arial"/>
        </w:rPr>
        <w:br/>
        <w:t>i znajdą</w:t>
      </w:r>
      <w:r w:rsidR="004D64AE" w:rsidRPr="00AA0C3E">
        <w:rPr>
          <w:rFonts w:cs="Arial"/>
        </w:rPr>
        <w:t xml:space="preserve"> to sw</w:t>
      </w:r>
      <w:r w:rsidR="004D4D2E" w:rsidRPr="00AA0C3E">
        <w:rPr>
          <w:rFonts w:cs="Arial"/>
        </w:rPr>
        <w:t>oje odzwierciedlenie w obmiarze</w:t>
      </w:r>
      <w:r w:rsidR="000F7888">
        <w:rPr>
          <w:rFonts w:cs="Arial"/>
        </w:rPr>
        <w:t xml:space="preserve"> i</w:t>
      </w:r>
      <w:r w:rsidR="00771E42" w:rsidRPr="00771E42">
        <w:rPr>
          <w:rFonts w:cs="Arial"/>
        </w:rPr>
        <w:t xml:space="preserve"> </w:t>
      </w:r>
      <w:r w:rsidR="00771E42" w:rsidRPr="00AA0C3E">
        <w:rPr>
          <w:rFonts w:cs="Arial"/>
        </w:rPr>
        <w:t>kosztorysie powykonawczym</w:t>
      </w:r>
      <w:r w:rsidR="004D4D2E" w:rsidRPr="00AA0C3E">
        <w:rPr>
          <w:rFonts w:cs="Arial"/>
        </w:rPr>
        <w:t>.</w:t>
      </w:r>
    </w:p>
    <w:p w:rsidR="00FB25A5" w:rsidRPr="008337CF" w:rsidRDefault="00FB25A5" w:rsidP="00063F36">
      <w:pPr>
        <w:suppressAutoHyphens/>
        <w:ind w:left="709" w:hanging="9"/>
        <w:rPr>
          <w:rFonts w:cs="Arial"/>
        </w:rPr>
      </w:pPr>
    </w:p>
    <w:p w:rsidR="008337CF" w:rsidRDefault="008337CF" w:rsidP="00091632">
      <w:pPr>
        <w:numPr>
          <w:ilvl w:val="1"/>
          <w:numId w:val="6"/>
        </w:numPr>
        <w:suppressAutoHyphens/>
        <w:ind w:left="426" w:hanging="9"/>
        <w:contextualSpacing/>
        <w:rPr>
          <w:rFonts w:cs="Arial"/>
        </w:rPr>
      </w:pPr>
      <w:r w:rsidRPr="008337CF">
        <w:rPr>
          <w:rFonts w:cs="Arial"/>
        </w:rPr>
        <w:lastRenderedPageBreak/>
        <w:t>Odbiór końcowy</w:t>
      </w:r>
    </w:p>
    <w:p w:rsidR="00091632" w:rsidRPr="008337CF" w:rsidRDefault="00091632" w:rsidP="00091632">
      <w:pPr>
        <w:suppressAutoHyphens/>
        <w:ind w:left="709" w:firstLine="0"/>
        <w:contextualSpacing/>
        <w:rPr>
          <w:rFonts w:cs="Arial"/>
        </w:rPr>
      </w:pPr>
    </w:p>
    <w:p w:rsidR="008337CF" w:rsidRPr="008337CF" w:rsidRDefault="008337CF" w:rsidP="00063F36">
      <w:pPr>
        <w:keepNext/>
        <w:keepLines/>
        <w:numPr>
          <w:ilvl w:val="0"/>
          <w:numId w:val="7"/>
        </w:numPr>
        <w:spacing w:before="240"/>
        <w:ind w:left="709" w:hanging="9"/>
        <w:outlineLvl w:val="0"/>
        <w:rPr>
          <w:rFonts w:asciiTheme="majorHAnsi" w:eastAsiaTheme="majorEastAsia" w:hAnsiTheme="majorHAnsi" w:cstheme="majorBidi"/>
          <w:vanish/>
          <w:color w:val="FF0000"/>
        </w:rPr>
      </w:pPr>
    </w:p>
    <w:p w:rsidR="008337CF" w:rsidRPr="008337CF" w:rsidRDefault="008337CF" w:rsidP="00063F36">
      <w:pPr>
        <w:keepNext/>
        <w:keepLines/>
        <w:numPr>
          <w:ilvl w:val="0"/>
          <w:numId w:val="7"/>
        </w:numPr>
        <w:spacing w:before="240"/>
        <w:ind w:left="709" w:hanging="9"/>
        <w:outlineLvl w:val="0"/>
        <w:rPr>
          <w:rFonts w:asciiTheme="majorHAnsi" w:eastAsiaTheme="majorEastAsia" w:hAnsiTheme="majorHAnsi" w:cstheme="majorBidi"/>
          <w:vanish/>
          <w:color w:val="FF0000"/>
        </w:rPr>
      </w:pPr>
    </w:p>
    <w:p w:rsidR="008337CF" w:rsidRPr="008337CF" w:rsidRDefault="008337CF" w:rsidP="00063F36">
      <w:pPr>
        <w:keepNext/>
        <w:keepLines/>
        <w:numPr>
          <w:ilvl w:val="0"/>
          <w:numId w:val="7"/>
        </w:numPr>
        <w:spacing w:before="240"/>
        <w:ind w:left="709" w:hanging="9"/>
        <w:outlineLvl w:val="0"/>
        <w:rPr>
          <w:rFonts w:asciiTheme="majorHAnsi" w:eastAsiaTheme="majorEastAsia" w:hAnsiTheme="majorHAnsi" w:cstheme="majorBidi"/>
          <w:vanish/>
          <w:color w:val="FF0000"/>
        </w:rPr>
      </w:pPr>
    </w:p>
    <w:p w:rsidR="008337CF" w:rsidRPr="008337CF" w:rsidRDefault="008337CF" w:rsidP="00063F36">
      <w:pPr>
        <w:keepNext/>
        <w:keepLines/>
        <w:numPr>
          <w:ilvl w:val="0"/>
          <w:numId w:val="7"/>
        </w:numPr>
        <w:spacing w:before="240"/>
        <w:ind w:left="709" w:hanging="9"/>
        <w:outlineLvl w:val="0"/>
        <w:rPr>
          <w:rFonts w:asciiTheme="majorHAnsi" w:eastAsiaTheme="majorEastAsia" w:hAnsiTheme="majorHAnsi" w:cstheme="majorBidi"/>
          <w:vanish/>
          <w:color w:val="FF0000"/>
        </w:rPr>
      </w:pPr>
    </w:p>
    <w:p w:rsidR="008337CF" w:rsidRPr="008337CF" w:rsidRDefault="008337CF" w:rsidP="00063F36">
      <w:pPr>
        <w:keepNext/>
        <w:keepLines/>
        <w:numPr>
          <w:ilvl w:val="0"/>
          <w:numId w:val="7"/>
        </w:numPr>
        <w:spacing w:before="240"/>
        <w:ind w:left="709" w:hanging="9"/>
        <w:outlineLvl w:val="0"/>
        <w:rPr>
          <w:rFonts w:asciiTheme="majorHAnsi" w:eastAsiaTheme="majorEastAsia" w:hAnsiTheme="majorHAnsi" w:cstheme="majorBidi"/>
          <w:vanish/>
          <w:color w:val="FF0000"/>
        </w:rPr>
      </w:pPr>
    </w:p>
    <w:p w:rsidR="008337CF" w:rsidRPr="008337CF" w:rsidRDefault="008337CF" w:rsidP="00063F36">
      <w:pPr>
        <w:keepNext/>
        <w:keepLines/>
        <w:numPr>
          <w:ilvl w:val="0"/>
          <w:numId w:val="7"/>
        </w:numPr>
        <w:spacing w:before="240"/>
        <w:ind w:left="709" w:hanging="9"/>
        <w:outlineLvl w:val="0"/>
        <w:rPr>
          <w:rFonts w:asciiTheme="majorHAnsi" w:eastAsiaTheme="majorEastAsia" w:hAnsiTheme="majorHAnsi" w:cstheme="majorBidi"/>
          <w:vanish/>
          <w:color w:val="FF0000"/>
        </w:rPr>
      </w:pPr>
    </w:p>
    <w:p w:rsidR="008337CF" w:rsidRPr="008337CF" w:rsidRDefault="008337CF" w:rsidP="00063F36">
      <w:pPr>
        <w:numPr>
          <w:ilvl w:val="1"/>
          <w:numId w:val="7"/>
        </w:numPr>
        <w:spacing w:before="100" w:beforeAutospacing="1" w:after="100" w:afterAutospacing="1"/>
        <w:ind w:left="709" w:hanging="9"/>
        <w:outlineLvl w:val="1"/>
        <w:rPr>
          <w:b/>
          <w:bCs/>
          <w:vanish/>
          <w:color w:val="FF0000"/>
        </w:rPr>
      </w:pPr>
    </w:p>
    <w:p w:rsidR="008337CF" w:rsidRPr="008337CF" w:rsidRDefault="008337CF" w:rsidP="00063F36">
      <w:pPr>
        <w:numPr>
          <w:ilvl w:val="1"/>
          <w:numId w:val="7"/>
        </w:numPr>
        <w:spacing w:before="100" w:beforeAutospacing="1" w:after="100" w:afterAutospacing="1"/>
        <w:ind w:left="709" w:hanging="9"/>
        <w:outlineLvl w:val="1"/>
        <w:rPr>
          <w:b/>
          <w:bCs/>
          <w:vanish/>
          <w:color w:val="FF0000"/>
        </w:rPr>
      </w:pPr>
    </w:p>
    <w:p w:rsidR="008337CF" w:rsidRPr="008337CF" w:rsidRDefault="008337CF" w:rsidP="00091632">
      <w:pPr>
        <w:ind w:left="284" w:hanging="9"/>
        <w:jc w:val="both"/>
        <w:rPr>
          <w:rFonts w:cs="Arial"/>
        </w:rPr>
      </w:pPr>
      <w:r w:rsidRPr="008337CF">
        <w:rPr>
          <w:rFonts w:cs="Arial"/>
        </w:rPr>
        <w:t>Wykonawca powiadomi pisemnie Zamawiającego  (nie później niż 3 dni przed upływem okresu na który została podpisana umowa) o wykonaniu zadania.  Przedstawiciel Zamawiającego po dokonaniu sprawdzenia i po stwierdzeniu, że nie wnosi uwag, co do jakości i zakresu robót powiadomi Wykonawcę o terminie komisyjnego odbioru końcowego.</w:t>
      </w:r>
    </w:p>
    <w:p w:rsidR="008337CF" w:rsidRPr="008337CF" w:rsidRDefault="008337CF" w:rsidP="00091632">
      <w:pPr>
        <w:ind w:left="284" w:hanging="9"/>
        <w:jc w:val="both"/>
        <w:rPr>
          <w:rFonts w:cs="Arial"/>
        </w:rPr>
      </w:pPr>
      <w:r w:rsidRPr="008337CF">
        <w:rPr>
          <w:rFonts w:cs="Arial"/>
        </w:rPr>
        <w:t>Warunkiem dokonania odbioru końcowego jest dostarczenie dokumentacji powykonawczej wykazanej poniżej:</w:t>
      </w:r>
    </w:p>
    <w:p w:rsidR="008337CF" w:rsidRPr="008337CF" w:rsidRDefault="008337CF" w:rsidP="00063F36">
      <w:pPr>
        <w:numPr>
          <w:ilvl w:val="0"/>
          <w:numId w:val="28"/>
        </w:numPr>
        <w:contextualSpacing/>
        <w:rPr>
          <w:rFonts w:cs="Arial"/>
        </w:rPr>
      </w:pPr>
      <w:r w:rsidRPr="008337CF">
        <w:rPr>
          <w:rFonts w:cs="Arial"/>
        </w:rPr>
        <w:t>Kosztorys powykonawczy należy sporządzić z uwzględnieniem ilości robót na podstaw</w:t>
      </w:r>
      <w:r w:rsidR="009715F2">
        <w:rPr>
          <w:rFonts w:cs="Arial"/>
        </w:rPr>
        <w:t>ie pomiarów z natury(obmiar) – 3</w:t>
      </w:r>
      <w:r w:rsidRPr="008337CF">
        <w:rPr>
          <w:rFonts w:cs="Arial"/>
        </w:rPr>
        <w:t xml:space="preserve"> egzemplarze,</w:t>
      </w:r>
    </w:p>
    <w:p w:rsidR="008337CF" w:rsidRPr="008337CF" w:rsidRDefault="008337CF" w:rsidP="00063F36">
      <w:pPr>
        <w:numPr>
          <w:ilvl w:val="0"/>
          <w:numId w:val="28"/>
        </w:numPr>
        <w:contextualSpacing/>
        <w:rPr>
          <w:rFonts w:cs="Arial"/>
        </w:rPr>
      </w:pPr>
      <w:r w:rsidRPr="008337CF">
        <w:rPr>
          <w:rFonts w:cs="Arial"/>
        </w:rPr>
        <w:t>Notatki</w:t>
      </w:r>
      <w:r w:rsidR="00A8697D">
        <w:rPr>
          <w:rFonts w:cs="Arial"/>
        </w:rPr>
        <w:t xml:space="preserve"> ( jeżeli były sporzdzone)</w:t>
      </w:r>
      <w:r w:rsidRPr="008337CF">
        <w:rPr>
          <w:rFonts w:cs="Arial"/>
        </w:rPr>
        <w:t xml:space="preserve"> z nadzoru nad realizacją zadania,</w:t>
      </w:r>
    </w:p>
    <w:p w:rsidR="008337CF" w:rsidRPr="008337CF" w:rsidRDefault="008337CF" w:rsidP="00063F36">
      <w:pPr>
        <w:numPr>
          <w:ilvl w:val="0"/>
          <w:numId w:val="28"/>
        </w:numPr>
        <w:contextualSpacing/>
        <w:rPr>
          <w:rFonts w:cs="Arial"/>
        </w:rPr>
      </w:pPr>
      <w:r w:rsidRPr="008337CF">
        <w:rPr>
          <w:rFonts w:cs="Arial"/>
        </w:rPr>
        <w:t>Rozliczenie zużytych na terenie Zamawiającego mediów komunalnych,</w:t>
      </w:r>
    </w:p>
    <w:p w:rsidR="008337CF" w:rsidRPr="008337CF" w:rsidRDefault="008337CF" w:rsidP="00063F36">
      <w:pPr>
        <w:numPr>
          <w:ilvl w:val="0"/>
          <w:numId w:val="28"/>
        </w:numPr>
        <w:contextualSpacing/>
        <w:rPr>
          <w:rFonts w:cs="Arial"/>
        </w:rPr>
      </w:pPr>
      <w:r w:rsidRPr="008337CF">
        <w:rPr>
          <w:rFonts w:cs="Arial"/>
        </w:rPr>
        <w:t>Rozliczenie materiału z demontażu – złom: stal, żelazo i metale kolorowe,</w:t>
      </w:r>
    </w:p>
    <w:p w:rsidR="008337CF" w:rsidRPr="008337CF" w:rsidRDefault="008337CF" w:rsidP="00063F36">
      <w:pPr>
        <w:numPr>
          <w:ilvl w:val="0"/>
          <w:numId w:val="28"/>
        </w:numPr>
        <w:contextualSpacing/>
        <w:rPr>
          <w:rFonts w:cs="Arial"/>
        </w:rPr>
      </w:pPr>
      <w:r w:rsidRPr="008337CF">
        <w:rPr>
          <w:rFonts w:cs="Arial"/>
        </w:rPr>
        <w:t>Aprobaty Techniczne i Atesty na wbudowane materiały, Deklaracje Właściwości Użytkowych, Karty charakterystyki na wbudowane materiały,</w:t>
      </w:r>
    </w:p>
    <w:p w:rsidR="008337CF" w:rsidRPr="008337CF" w:rsidRDefault="008337CF" w:rsidP="00063F36">
      <w:pPr>
        <w:numPr>
          <w:ilvl w:val="0"/>
          <w:numId w:val="28"/>
        </w:numPr>
        <w:contextualSpacing/>
        <w:rPr>
          <w:rFonts w:cs="Arial"/>
        </w:rPr>
      </w:pPr>
      <w:r w:rsidRPr="008337CF">
        <w:rPr>
          <w:rFonts w:cs="Arial"/>
        </w:rPr>
        <w:t>Oświadczenie o uporządkowaniu placu budowy,</w:t>
      </w:r>
    </w:p>
    <w:p w:rsidR="008337CF" w:rsidRPr="008337CF" w:rsidRDefault="008337CF" w:rsidP="00063F36">
      <w:pPr>
        <w:numPr>
          <w:ilvl w:val="0"/>
          <w:numId w:val="28"/>
        </w:numPr>
        <w:contextualSpacing/>
        <w:rPr>
          <w:rFonts w:cs="Arial"/>
        </w:rPr>
      </w:pPr>
      <w:r w:rsidRPr="008337CF">
        <w:rPr>
          <w:rFonts w:cs="Arial"/>
        </w:rPr>
        <w:t>Oświadczenie o samodzielnej realizacji zadania,</w:t>
      </w:r>
    </w:p>
    <w:p w:rsidR="008337CF" w:rsidRPr="008337CF" w:rsidRDefault="008337CF" w:rsidP="00063F36">
      <w:pPr>
        <w:numPr>
          <w:ilvl w:val="0"/>
          <w:numId w:val="28"/>
        </w:numPr>
        <w:contextualSpacing/>
        <w:rPr>
          <w:rFonts w:cs="Arial"/>
        </w:rPr>
      </w:pPr>
      <w:r w:rsidRPr="008337CF">
        <w:rPr>
          <w:rFonts w:cs="Arial"/>
        </w:rPr>
        <w:t>Oświadczenie o utylizacji materiałów z demontażu zgodnie z obowiązującymi przepisami.</w:t>
      </w:r>
    </w:p>
    <w:p w:rsidR="008337CF" w:rsidRPr="008337CF" w:rsidRDefault="008337CF" w:rsidP="00091632">
      <w:pPr>
        <w:ind w:left="426" w:firstLine="0"/>
        <w:contextualSpacing/>
        <w:jc w:val="both"/>
        <w:rPr>
          <w:rFonts w:cs="Arial"/>
        </w:rPr>
      </w:pPr>
      <w:r w:rsidRPr="008337CF">
        <w:rPr>
          <w:rFonts w:cs="Arial"/>
        </w:rPr>
        <w:t>Odbiór końcowy polega na sprawdzeniu  zgodności wykonanych  prac</w:t>
      </w:r>
      <w:r w:rsidRPr="008337CF">
        <w:rPr>
          <w:rFonts w:cs="Arial"/>
        </w:rPr>
        <w:br/>
        <w:t xml:space="preserve">z załączonym </w:t>
      </w:r>
      <w:r w:rsidRPr="008337CF">
        <w:rPr>
          <w:rFonts w:cs="Arial"/>
          <w:b/>
        </w:rPr>
        <w:t>obmiarem</w:t>
      </w:r>
      <w:r w:rsidRPr="008337CF">
        <w:rPr>
          <w:rFonts w:cs="Arial"/>
        </w:rPr>
        <w:t xml:space="preserve"> robót, wraz z pracami towarzyszącymi niezbędnymi do prawidłowego wykonania zadania.</w:t>
      </w:r>
    </w:p>
    <w:p w:rsidR="008337CF" w:rsidRPr="008337CF" w:rsidRDefault="008337CF" w:rsidP="00091632">
      <w:pPr>
        <w:autoSpaceDE w:val="0"/>
        <w:spacing w:line="200" w:lineRule="atLeast"/>
        <w:ind w:left="426" w:firstLine="0"/>
        <w:jc w:val="both"/>
        <w:rPr>
          <w:rFonts w:cs="Arial"/>
        </w:rPr>
      </w:pPr>
      <w:r w:rsidRPr="008337CF">
        <w:rPr>
          <w:rFonts w:cs="Arial"/>
        </w:rPr>
        <w:t>Rozliczenie robót nastąpi na podstawie kosztorysu powykonawczego potwierdzonego przez Zamawiającego za zgodność z obmiarem i ilością wykonanych robót. Zamawiający odmówi opłacenia pozycji robót w przypadku zabudowy materiałów niezatwierdzonych do wbudowania przez Inspektora nadzoru, materiałów niespełniających wymogów technicznych, braku dokumentów lub niedopuszczenia do stosowania w budownictwie wbudowanych materiałów.</w:t>
      </w:r>
    </w:p>
    <w:p w:rsidR="00C34ED0" w:rsidRDefault="008337CF" w:rsidP="00091632">
      <w:pPr>
        <w:autoSpaceDE w:val="0"/>
        <w:autoSpaceDN w:val="0"/>
        <w:adjustRightInd w:val="0"/>
        <w:ind w:left="426" w:firstLine="0"/>
        <w:contextualSpacing/>
        <w:jc w:val="both"/>
        <w:rPr>
          <w:rFonts w:cs="Arial"/>
          <w:b/>
        </w:rPr>
      </w:pPr>
      <w:r w:rsidRPr="008337CF">
        <w:rPr>
          <w:rFonts w:cs="Arial"/>
        </w:rPr>
        <w:t xml:space="preserve">Protokół odbioru końcowego wymaga dla swej skuteczności </w:t>
      </w:r>
      <w:r w:rsidRPr="008337CF">
        <w:rPr>
          <w:rFonts w:cs="Arial"/>
          <w:b/>
        </w:rPr>
        <w:t>zatwierdzenia przez Komendanta 4 Wojskowego Oddziału Gospodarczego</w:t>
      </w:r>
      <w:r w:rsidR="00C34ED0">
        <w:rPr>
          <w:rFonts w:cs="Arial"/>
          <w:b/>
        </w:rPr>
        <w:t>.</w:t>
      </w:r>
    </w:p>
    <w:p w:rsidR="00C34ED0" w:rsidRPr="008337CF" w:rsidRDefault="00C34ED0" w:rsidP="00063F36">
      <w:pPr>
        <w:autoSpaceDE w:val="0"/>
        <w:autoSpaceDN w:val="0"/>
        <w:adjustRightInd w:val="0"/>
        <w:ind w:left="709" w:firstLine="0"/>
        <w:contextualSpacing/>
        <w:rPr>
          <w:rFonts w:cs="Arial"/>
          <w:b/>
        </w:rPr>
      </w:pPr>
    </w:p>
    <w:p w:rsidR="008337CF" w:rsidRPr="008337CF" w:rsidRDefault="008337CF" w:rsidP="00063F36">
      <w:pPr>
        <w:numPr>
          <w:ilvl w:val="0"/>
          <w:numId w:val="4"/>
        </w:numPr>
        <w:contextualSpacing/>
        <w:rPr>
          <w:rFonts w:cs="Arial"/>
          <w:bCs/>
          <w:vanish/>
        </w:rPr>
      </w:pPr>
    </w:p>
    <w:p w:rsidR="008337CF" w:rsidRPr="008337CF" w:rsidRDefault="008337CF" w:rsidP="00063F36">
      <w:pPr>
        <w:numPr>
          <w:ilvl w:val="0"/>
          <w:numId w:val="4"/>
        </w:numPr>
        <w:contextualSpacing/>
        <w:rPr>
          <w:rFonts w:cs="Arial"/>
          <w:bCs/>
          <w:vanish/>
        </w:rPr>
      </w:pPr>
    </w:p>
    <w:p w:rsidR="008337CF" w:rsidRPr="008337CF" w:rsidRDefault="008337CF" w:rsidP="00063F36">
      <w:pPr>
        <w:numPr>
          <w:ilvl w:val="0"/>
          <w:numId w:val="4"/>
        </w:numPr>
        <w:contextualSpacing/>
        <w:rPr>
          <w:rFonts w:cs="Arial"/>
          <w:bCs/>
          <w:vanish/>
        </w:rPr>
      </w:pPr>
    </w:p>
    <w:p w:rsidR="008337CF" w:rsidRPr="008337CF" w:rsidRDefault="008337CF" w:rsidP="00063F36">
      <w:pPr>
        <w:numPr>
          <w:ilvl w:val="0"/>
          <w:numId w:val="4"/>
        </w:numPr>
        <w:contextualSpacing/>
        <w:rPr>
          <w:rFonts w:cs="Arial"/>
          <w:bCs/>
          <w:vanish/>
        </w:rPr>
      </w:pPr>
    </w:p>
    <w:p w:rsidR="008337CF" w:rsidRPr="008337CF" w:rsidRDefault="008337CF" w:rsidP="00063F36">
      <w:pPr>
        <w:numPr>
          <w:ilvl w:val="0"/>
          <w:numId w:val="4"/>
        </w:numPr>
        <w:contextualSpacing/>
        <w:rPr>
          <w:rFonts w:cs="Arial"/>
          <w:bCs/>
          <w:vanish/>
        </w:rPr>
      </w:pPr>
    </w:p>
    <w:p w:rsidR="008337CF" w:rsidRPr="008337CF" w:rsidRDefault="008337CF" w:rsidP="00063F36">
      <w:pPr>
        <w:numPr>
          <w:ilvl w:val="0"/>
          <w:numId w:val="4"/>
        </w:numPr>
        <w:contextualSpacing/>
        <w:rPr>
          <w:rFonts w:cs="Arial"/>
          <w:bCs/>
          <w:vanish/>
        </w:rPr>
      </w:pPr>
    </w:p>
    <w:p w:rsidR="008337CF" w:rsidRPr="008337CF" w:rsidRDefault="008337CF" w:rsidP="00063F36">
      <w:pPr>
        <w:numPr>
          <w:ilvl w:val="1"/>
          <w:numId w:val="4"/>
        </w:numPr>
        <w:ind w:left="1144"/>
        <w:contextualSpacing/>
        <w:rPr>
          <w:rFonts w:cs="Arial"/>
          <w:bCs/>
          <w:vanish/>
        </w:rPr>
      </w:pPr>
    </w:p>
    <w:p w:rsidR="008337CF" w:rsidRPr="008337CF" w:rsidRDefault="008337CF" w:rsidP="00063F36">
      <w:pPr>
        <w:numPr>
          <w:ilvl w:val="1"/>
          <w:numId w:val="4"/>
        </w:numPr>
        <w:ind w:left="1144"/>
        <w:contextualSpacing/>
        <w:rPr>
          <w:rFonts w:cs="Arial"/>
          <w:bCs/>
          <w:vanish/>
        </w:rPr>
      </w:pPr>
    </w:p>
    <w:p w:rsidR="008337CF" w:rsidRPr="008337CF" w:rsidRDefault="008337CF" w:rsidP="00063F36">
      <w:pPr>
        <w:numPr>
          <w:ilvl w:val="1"/>
          <w:numId w:val="4"/>
        </w:numPr>
        <w:ind w:left="1144"/>
        <w:contextualSpacing/>
        <w:rPr>
          <w:rFonts w:cs="Arial"/>
          <w:bCs/>
          <w:vanish/>
        </w:rPr>
      </w:pPr>
    </w:p>
    <w:p w:rsidR="008337CF" w:rsidRPr="00091632" w:rsidRDefault="008337CF" w:rsidP="00091632">
      <w:pPr>
        <w:numPr>
          <w:ilvl w:val="1"/>
          <w:numId w:val="4"/>
        </w:numPr>
        <w:ind w:left="567" w:hanging="283"/>
        <w:contextualSpacing/>
        <w:rPr>
          <w:rFonts w:cs="Arial"/>
        </w:rPr>
      </w:pPr>
      <w:r w:rsidRPr="008337CF">
        <w:rPr>
          <w:rFonts w:cs="Arial"/>
          <w:bCs/>
        </w:rPr>
        <w:t>Od</w:t>
      </w:r>
      <w:r w:rsidR="00091632">
        <w:rPr>
          <w:rFonts w:cs="Arial"/>
          <w:bCs/>
        </w:rPr>
        <w:t>biór ostateczny  - pogwarancyjny</w:t>
      </w:r>
    </w:p>
    <w:p w:rsidR="00091632" w:rsidRPr="008337CF" w:rsidRDefault="00091632" w:rsidP="00091632">
      <w:pPr>
        <w:ind w:left="567" w:firstLine="0"/>
        <w:contextualSpacing/>
        <w:rPr>
          <w:rFonts w:cs="Arial"/>
        </w:rPr>
      </w:pPr>
    </w:p>
    <w:p w:rsidR="008337CF" w:rsidRPr="008337CF" w:rsidRDefault="008337CF" w:rsidP="00091632">
      <w:pPr>
        <w:ind w:left="426" w:firstLine="0"/>
        <w:jc w:val="both"/>
        <w:rPr>
          <w:rFonts w:cs="Arial"/>
        </w:rPr>
      </w:pPr>
      <w:r w:rsidRPr="008337CF">
        <w:rPr>
          <w:rFonts w:cs="Arial"/>
        </w:rPr>
        <w:t xml:space="preserve">Odbiór pogwarancyjny polegać będzie na ocenie wykonanych robót związanych z usunięciem wad stwierdzonych przy odbiorze końcowym, oraz ewentualnych, które ujawnią się w okresie gwarancji i rękojmi. </w:t>
      </w:r>
    </w:p>
    <w:p w:rsidR="008337CF" w:rsidRDefault="008337CF" w:rsidP="00091632">
      <w:pPr>
        <w:autoSpaceDE w:val="0"/>
        <w:autoSpaceDN w:val="0"/>
        <w:adjustRightInd w:val="0"/>
        <w:ind w:left="426" w:firstLine="0"/>
        <w:contextualSpacing/>
        <w:jc w:val="both"/>
        <w:rPr>
          <w:rFonts w:cs="Arial"/>
        </w:rPr>
      </w:pPr>
      <w:r w:rsidRPr="008337CF">
        <w:rPr>
          <w:rFonts w:cs="Arial"/>
        </w:rPr>
        <w:t xml:space="preserve">Wady stwierdzone w trackie przeprowadzania odbioru końcowego  nadające się do usunięcia,  Wykonawca zobowiązany jest  usunąć w wyznaczonym przez Zamawiającego terminie. Fakt usunięcia wad zostanie stwierdzony protokolarnie. W przypadku gdy Wykonawca odmówi usunięcia wad lub nie usunie ich </w:t>
      </w:r>
      <w:r w:rsidR="00C41FF5">
        <w:rPr>
          <w:rFonts w:cs="Arial"/>
        </w:rPr>
        <w:br/>
      </w:r>
      <w:r w:rsidRPr="008337CF">
        <w:rPr>
          <w:rFonts w:cs="Arial"/>
        </w:rPr>
        <w:t>w wyznaczonym terminie, Zamawiający jest uprawniony do usunięcia ich na koszt i ryzyko Wykonawcy.</w:t>
      </w:r>
    </w:p>
    <w:p w:rsidR="00CF3956" w:rsidRPr="008337CF" w:rsidRDefault="00CF3956" w:rsidP="00063F36">
      <w:pPr>
        <w:autoSpaceDE w:val="0"/>
        <w:autoSpaceDN w:val="0"/>
        <w:adjustRightInd w:val="0"/>
        <w:ind w:left="709" w:firstLine="0"/>
        <w:contextualSpacing/>
        <w:rPr>
          <w:rFonts w:cs="Arial"/>
        </w:rPr>
      </w:pPr>
    </w:p>
    <w:p w:rsidR="008337CF" w:rsidRDefault="008337CF" w:rsidP="00063F36">
      <w:pPr>
        <w:numPr>
          <w:ilvl w:val="0"/>
          <w:numId w:val="22"/>
        </w:numPr>
        <w:autoSpaceDE w:val="0"/>
        <w:spacing w:line="200" w:lineRule="atLeast"/>
        <w:ind w:hanging="218"/>
        <w:contextualSpacing/>
        <w:rPr>
          <w:rFonts w:cs="Arial"/>
          <w:b/>
        </w:rPr>
      </w:pPr>
      <w:r w:rsidRPr="008337CF">
        <w:rPr>
          <w:rFonts w:cs="Arial"/>
          <w:b/>
        </w:rPr>
        <w:t xml:space="preserve">Podstawa płatności </w:t>
      </w:r>
    </w:p>
    <w:p w:rsidR="00091632" w:rsidRPr="008337CF" w:rsidRDefault="00091632" w:rsidP="00091632">
      <w:pPr>
        <w:autoSpaceDE w:val="0"/>
        <w:spacing w:line="200" w:lineRule="atLeast"/>
        <w:ind w:left="502" w:firstLine="0"/>
        <w:contextualSpacing/>
        <w:rPr>
          <w:rFonts w:cs="Arial"/>
          <w:b/>
        </w:rPr>
      </w:pPr>
    </w:p>
    <w:p w:rsidR="008337CF" w:rsidRPr="008337CF" w:rsidRDefault="008337CF" w:rsidP="00091632">
      <w:pPr>
        <w:ind w:left="426" w:firstLine="0"/>
        <w:jc w:val="both"/>
        <w:rPr>
          <w:rFonts w:cs="Arial"/>
          <w:b/>
        </w:rPr>
      </w:pPr>
      <w:r w:rsidRPr="008337CF">
        <w:rPr>
          <w:rFonts w:cs="Arial"/>
        </w:rPr>
        <w:t>Podstawą płatności jest komisyjny odbiór robót potwierdzony Protokołem odbioru robót budowlanych, zatwierdzony przez</w:t>
      </w:r>
      <w:r w:rsidRPr="008337CF">
        <w:rPr>
          <w:rFonts w:cs="Arial"/>
          <w:b/>
        </w:rPr>
        <w:t xml:space="preserve"> Komendanta / Kierownika STUN </w:t>
      </w:r>
      <w:r w:rsidRPr="008337CF">
        <w:rPr>
          <w:rFonts w:cs="Arial"/>
          <w:b/>
        </w:rPr>
        <w:lastRenderedPageBreak/>
        <w:t>Wojskowego Oddziału Gospodarczego</w:t>
      </w:r>
      <w:r w:rsidRPr="008337CF">
        <w:rPr>
          <w:rFonts w:cs="Arial"/>
        </w:rPr>
        <w:t>. Faktura za wykonanie robót winna być wystawiona po zaakceptowania Protokołu odbioru robót budowlanych.</w:t>
      </w:r>
    </w:p>
    <w:p w:rsidR="008337CF" w:rsidRDefault="008337CF" w:rsidP="00091632">
      <w:pPr>
        <w:ind w:left="426" w:firstLine="0"/>
        <w:jc w:val="both"/>
        <w:rPr>
          <w:rFonts w:cs="Arial"/>
        </w:rPr>
      </w:pPr>
      <w:r w:rsidRPr="008337CF">
        <w:rPr>
          <w:rFonts w:cs="Arial"/>
        </w:rPr>
        <w:t xml:space="preserve">Nazwa zadania zawarta na fakturze powinna być </w:t>
      </w:r>
      <w:r w:rsidRPr="008337CF">
        <w:rPr>
          <w:rFonts w:cs="Arial"/>
          <w:b/>
        </w:rPr>
        <w:t>zgodna</w:t>
      </w:r>
      <w:r w:rsidRPr="008337CF">
        <w:rPr>
          <w:rFonts w:cs="Arial"/>
        </w:rPr>
        <w:t xml:space="preserve"> z nazwą zadania wskazaną w umowie.</w:t>
      </w:r>
    </w:p>
    <w:p w:rsidR="00FB25A5" w:rsidRDefault="00FB25A5" w:rsidP="00063F36">
      <w:pPr>
        <w:ind w:left="709" w:firstLine="0"/>
        <w:rPr>
          <w:rFonts w:cs="Arial"/>
        </w:rPr>
      </w:pPr>
    </w:p>
    <w:p w:rsidR="00867F0E" w:rsidRPr="008337CF" w:rsidRDefault="00867F0E" w:rsidP="00063F36">
      <w:pPr>
        <w:ind w:left="709" w:firstLine="0"/>
        <w:rPr>
          <w:rFonts w:cs="Arial"/>
        </w:rPr>
      </w:pPr>
    </w:p>
    <w:p w:rsidR="008337CF" w:rsidRDefault="008337CF" w:rsidP="00FB25A5">
      <w:pPr>
        <w:numPr>
          <w:ilvl w:val="0"/>
          <w:numId w:val="10"/>
        </w:numPr>
        <w:autoSpaceDE w:val="0"/>
        <w:spacing w:line="200" w:lineRule="atLeast"/>
        <w:contextualSpacing/>
        <w:rPr>
          <w:rFonts w:cs="Arial"/>
          <w:b/>
        </w:rPr>
      </w:pPr>
      <w:r w:rsidRPr="008337CF">
        <w:rPr>
          <w:rFonts w:cs="Arial"/>
          <w:b/>
        </w:rPr>
        <w:t>Przepisy powiązane.</w:t>
      </w:r>
    </w:p>
    <w:p w:rsidR="00091632" w:rsidRPr="008337CF" w:rsidRDefault="00091632" w:rsidP="00091632">
      <w:pPr>
        <w:autoSpaceDE w:val="0"/>
        <w:spacing w:line="200" w:lineRule="atLeast"/>
        <w:ind w:left="786" w:firstLine="0"/>
        <w:contextualSpacing/>
        <w:rPr>
          <w:rFonts w:cs="Arial"/>
          <w:b/>
        </w:rPr>
      </w:pPr>
    </w:p>
    <w:p w:rsidR="008337CF" w:rsidRPr="008337CF" w:rsidRDefault="008337CF" w:rsidP="00063F36">
      <w:pPr>
        <w:numPr>
          <w:ilvl w:val="0"/>
          <w:numId w:val="27"/>
        </w:numPr>
        <w:suppressAutoHyphens/>
        <w:spacing w:line="276" w:lineRule="auto"/>
        <w:contextualSpacing/>
        <w:rPr>
          <w:rFonts w:cs="Arial"/>
        </w:rPr>
      </w:pPr>
      <w:r w:rsidRPr="008337CF">
        <w:rPr>
          <w:rFonts w:cs="Arial"/>
        </w:rPr>
        <w:t xml:space="preserve">Ustawa z dnia 7 lipca 1994 roku Prawo Budowlane </w:t>
      </w:r>
    </w:p>
    <w:p w:rsidR="008337CF" w:rsidRPr="008337CF" w:rsidRDefault="008337CF" w:rsidP="00063F36">
      <w:pPr>
        <w:numPr>
          <w:ilvl w:val="0"/>
          <w:numId w:val="27"/>
        </w:numPr>
        <w:suppressAutoHyphens/>
        <w:spacing w:line="276" w:lineRule="auto"/>
        <w:contextualSpacing/>
        <w:rPr>
          <w:rFonts w:cs="Arial"/>
        </w:rPr>
      </w:pPr>
      <w:r w:rsidRPr="008337CF">
        <w:rPr>
          <w:rFonts w:cs="Arial"/>
        </w:rPr>
        <w:t>Ustawy z dnia 11 września</w:t>
      </w:r>
      <w:r w:rsidRPr="005A1D01">
        <w:rPr>
          <w:rFonts w:cs="Arial"/>
        </w:rPr>
        <w:t xml:space="preserve"> 2019 </w:t>
      </w:r>
      <w:r w:rsidRPr="008337CF">
        <w:rPr>
          <w:rFonts w:cs="Arial"/>
        </w:rPr>
        <w:t xml:space="preserve">r. Prawo Zamówień Publicznych  </w:t>
      </w:r>
    </w:p>
    <w:p w:rsidR="008337CF" w:rsidRPr="008337CF" w:rsidRDefault="008337CF" w:rsidP="00063F36">
      <w:pPr>
        <w:numPr>
          <w:ilvl w:val="0"/>
          <w:numId w:val="27"/>
        </w:numPr>
        <w:spacing w:line="276" w:lineRule="auto"/>
        <w:contextualSpacing/>
        <w:rPr>
          <w:rFonts w:cs="Arial"/>
        </w:rPr>
      </w:pPr>
      <w:r w:rsidRPr="008337CF">
        <w:rPr>
          <w:rFonts w:cs="Arial"/>
        </w:rPr>
        <w:t xml:space="preserve">Ustawa  z dnia 16 kwietnia </w:t>
      </w:r>
      <w:r w:rsidRPr="005A1D01">
        <w:rPr>
          <w:rFonts w:cs="Arial"/>
        </w:rPr>
        <w:t xml:space="preserve">2004 o </w:t>
      </w:r>
      <w:r w:rsidRPr="008337CF">
        <w:rPr>
          <w:rFonts w:cs="Arial"/>
        </w:rPr>
        <w:t xml:space="preserve">wyrobach budowlanych </w:t>
      </w:r>
    </w:p>
    <w:p w:rsidR="008337CF" w:rsidRPr="008337CF" w:rsidRDefault="008337CF" w:rsidP="00063F36">
      <w:pPr>
        <w:numPr>
          <w:ilvl w:val="0"/>
          <w:numId w:val="27"/>
        </w:numPr>
        <w:spacing w:line="276" w:lineRule="auto"/>
        <w:contextualSpacing/>
        <w:rPr>
          <w:rFonts w:cs="Arial"/>
        </w:rPr>
      </w:pPr>
      <w:r w:rsidRPr="008337CF">
        <w:rPr>
          <w:rFonts w:cs="Arial"/>
        </w:rPr>
        <w:t>Ustawa  z dnia 21 grudnia</w:t>
      </w:r>
      <w:r w:rsidRPr="005A1D01">
        <w:rPr>
          <w:rFonts w:cs="Arial"/>
        </w:rPr>
        <w:t xml:space="preserve"> 2000 </w:t>
      </w:r>
      <w:r w:rsidRPr="008337CF">
        <w:rPr>
          <w:rFonts w:cs="Arial"/>
        </w:rPr>
        <w:t xml:space="preserve">r. o dozorze technicznym </w:t>
      </w:r>
    </w:p>
    <w:p w:rsidR="008337CF" w:rsidRPr="008337CF" w:rsidRDefault="008337CF" w:rsidP="00063F36">
      <w:pPr>
        <w:numPr>
          <w:ilvl w:val="0"/>
          <w:numId w:val="27"/>
        </w:numPr>
        <w:spacing w:line="276" w:lineRule="auto"/>
        <w:contextualSpacing/>
        <w:rPr>
          <w:rFonts w:cs="Arial"/>
        </w:rPr>
      </w:pPr>
      <w:r w:rsidRPr="008337CF">
        <w:rPr>
          <w:rFonts w:cs="Arial"/>
        </w:rPr>
        <w:t>Ustawa  z dnia 27 kwietnia</w:t>
      </w:r>
      <w:r w:rsidRPr="005A1D01">
        <w:rPr>
          <w:rFonts w:cs="Arial"/>
        </w:rPr>
        <w:t xml:space="preserve"> 2001 </w:t>
      </w:r>
      <w:r w:rsidRPr="008337CF">
        <w:rPr>
          <w:rFonts w:cs="Arial"/>
        </w:rPr>
        <w:t xml:space="preserve">r. </w:t>
      </w:r>
      <w:r w:rsidR="00584C09">
        <w:rPr>
          <w:rFonts w:cs="Arial"/>
        </w:rPr>
        <w:t xml:space="preserve">Prawo ochrony środowiska </w:t>
      </w:r>
    </w:p>
    <w:p w:rsidR="008337CF" w:rsidRPr="008337CF" w:rsidRDefault="008337CF" w:rsidP="00063F36">
      <w:pPr>
        <w:widowControl w:val="0"/>
        <w:numPr>
          <w:ilvl w:val="0"/>
          <w:numId w:val="27"/>
        </w:numPr>
        <w:tabs>
          <w:tab w:val="left" w:pos="851"/>
        </w:tabs>
        <w:spacing w:line="260" w:lineRule="auto"/>
        <w:contextualSpacing/>
        <w:rPr>
          <w:rFonts w:cs="Arial"/>
        </w:rPr>
      </w:pPr>
      <w:r w:rsidRPr="008337CF">
        <w:rPr>
          <w:rFonts w:cs="Arial"/>
        </w:rPr>
        <w:t xml:space="preserve">Ustawa z dnia 24 sierpnia </w:t>
      </w:r>
      <w:r w:rsidRPr="005A1D01">
        <w:rPr>
          <w:rFonts w:cs="Arial"/>
        </w:rPr>
        <w:t xml:space="preserve">1991 r. </w:t>
      </w:r>
      <w:r w:rsidRPr="008337CF">
        <w:rPr>
          <w:rFonts w:cs="Arial"/>
        </w:rPr>
        <w:t xml:space="preserve">o ochronie przeciwpożarowej </w:t>
      </w:r>
    </w:p>
    <w:p w:rsidR="008337CF" w:rsidRPr="008337CF" w:rsidRDefault="008337CF" w:rsidP="00063F36">
      <w:pPr>
        <w:widowControl w:val="0"/>
        <w:numPr>
          <w:ilvl w:val="0"/>
          <w:numId w:val="27"/>
        </w:numPr>
        <w:tabs>
          <w:tab w:val="left" w:pos="851"/>
        </w:tabs>
        <w:spacing w:line="260" w:lineRule="auto"/>
        <w:contextualSpacing/>
        <w:rPr>
          <w:rFonts w:cs="Arial"/>
        </w:rPr>
      </w:pPr>
      <w:r w:rsidRPr="008337CF">
        <w:rPr>
          <w:rFonts w:cs="Arial"/>
        </w:rPr>
        <w:t>Uzgodnienia i opinie wymagane odrębnymi przepisami, należy uzyskać od:</w:t>
      </w:r>
    </w:p>
    <w:p w:rsidR="008337CF" w:rsidRPr="008337CF" w:rsidRDefault="008337CF" w:rsidP="00063F36">
      <w:pPr>
        <w:widowControl w:val="0"/>
        <w:tabs>
          <w:tab w:val="left" w:pos="851"/>
        </w:tabs>
        <w:spacing w:line="260" w:lineRule="auto"/>
        <w:ind w:left="720" w:firstLine="0"/>
        <w:contextualSpacing/>
        <w:rPr>
          <w:rFonts w:cs="Arial"/>
        </w:rPr>
      </w:pPr>
      <w:r w:rsidRPr="008337CF">
        <w:rPr>
          <w:rFonts w:cs="Arial"/>
        </w:rPr>
        <w:t>Administratora obiektów, tj. SOI Bytom.</w:t>
      </w:r>
    </w:p>
    <w:p w:rsidR="008337CF" w:rsidRPr="007A5F3F" w:rsidRDefault="008337CF" w:rsidP="00063F36">
      <w:pPr>
        <w:autoSpaceDE w:val="0"/>
        <w:autoSpaceDN w:val="0"/>
        <w:adjustRightInd w:val="0"/>
        <w:ind w:left="0" w:firstLine="0"/>
        <w:rPr>
          <w:rFonts w:cs="Arial"/>
          <w:b/>
        </w:rPr>
      </w:pPr>
    </w:p>
    <w:p w:rsidR="00C6139A" w:rsidRDefault="00C6139A" w:rsidP="00063F36">
      <w:pPr>
        <w:autoSpaceDE w:val="0"/>
        <w:autoSpaceDN w:val="0"/>
        <w:adjustRightInd w:val="0"/>
        <w:rPr>
          <w:rFonts w:cs="Arial"/>
          <w:b/>
          <w:sz w:val="26"/>
        </w:rPr>
      </w:pPr>
    </w:p>
    <w:p w:rsidR="008337CF" w:rsidRDefault="008337CF" w:rsidP="00063F36">
      <w:pPr>
        <w:autoSpaceDE w:val="0"/>
        <w:autoSpaceDN w:val="0"/>
        <w:adjustRightInd w:val="0"/>
        <w:rPr>
          <w:rFonts w:cs="Arial"/>
          <w:b/>
          <w:sz w:val="26"/>
        </w:rPr>
      </w:pPr>
    </w:p>
    <w:p w:rsidR="008337CF" w:rsidRPr="00645DD8" w:rsidRDefault="008337CF" w:rsidP="00063F36">
      <w:pPr>
        <w:autoSpaceDE w:val="0"/>
        <w:autoSpaceDN w:val="0"/>
        <w:adjustRightInd w:val="0"/>
        <w:rPr>
          <w:rFonts w:cs="Arial"/>
          <w:b/>
          <w:sz w:val="26"/>
        </w:rPr>
      </w:pPr>
    </w:p>
    <w:sectPr w:rsidR="008337CF" w:rsidRPr="00645DD8" w:rsidSect="00365B2A">
      <w:headerReference w:type="default" r:id="rId10"/>
      <w:footerReference w:type="even" r:id="rId11"/>
      <w:footerReference w:type="default" r:id="rId12"/>
      <w:pgSz w:w="11906" w:h="16838"/>
      <w:pgMar w:top="1418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AD" w:rsidRDefault="007533AD">
      <w:pPr>
        <w:ind w:left="3403"/>
      </w:pPr>
      <w:r>
        <w:separator/>
      </w:r>
    </w:p>
  </w:endnote>
  <w:endnote w:type="continuationSeparator" w:id="0">
    <w:p w:rsidR="007533AD" w:rsidRDefault="007533AD">
      <w:pPr>
        <w:ind w:left="340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633" w:rsidRDefault="00225633">
    <w:pPr>
      <w:pStyle w:val="Stopka"/>
      <w:framePr w:wrap="around" w:vAnchor="text" w:hAnchor="margin" w:xAlign="right" w:y="1"/>
      <w:ind w:left="340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5633" w:rsidRDefault="00225633">
    <w:pPr>
      <w:pStyle w:val="Stopka"/>
      <w:ind w:left="3403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8496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25633" w:rsidRDefault="00225633">
            <w:pPr>
              <w:pStyle w:val="Stopka"/>
              <w:ind w:left="3403"/>
              <w:jc w:val="right"/>
            </w:pPr>
            <w:r w:rsidRPr="005F3843">
              <w:rPr>
                <w:rFonts w:cs="Arial"/>
                <w:sz w:val="16"/>
                <w:szCs w:val="16"/>
              </w:rPr>
              <w:t xml:space="preserve">Strona </w:t>
            </w:r>
            <w:r w:rsidRPr="005F3843">
              <w:rPr>
                <w:rFonts w:cs="Arial"/>
                <w:b/>
                <w:sz w:val="16"/>
                <w:szCs w:val="16"/>
              </w:rPr>
              <w:fldChar w:fldCharType="begin"/>
            </w:r>
            <w:r w:rsidRPr="005F3843">
              <w:rPr>
                <w:rFonts w:cs="Arial"/>
                <w:b/>
                <w:sz w:val="16"/>
                <w:szCs w:val="16"/>
              </w:rPr>
              <w:instrText>PAGE</w:instrText>
            </w:r>
            <w:r w:rsidRPr="005F3843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83558F">
              <w:rPr>
                <w:rFonts w:cs="Arial"/>
                <w:b/>
                <w:noProof/>
                <w:sz w:val="16"/>
                <w:szCs w:val="16"/>
              </w:rPr>
              <w:t>1</w:t>
            </w:r>
            <w:r w:rsidRPr="005F3843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5F3843">
              <w:rPr>
                <w:rFonts w:cs="Arial"/>
                <w:sz w:val="16"/>
                <w:szCs w:val="16"/>
              </w:rPr>
              <w:t xml:space="preserve"> z </w:t>
            </w:r>
            <w:r w:rsidRPr="005F3843">
              <w:rPr>
                <w:rFonts w:cs="Arial"/>
                <w:b/>
                <w:sz w:val="16"/>
                <w:szCs w:val="16"/>
              </w:rPr>
              <w:fldChar w:fldCharType="begin"/>
            </w:r>
            <w:r w:rsidRPr="005F3843">
              <w:rPr>
                <w:rFonts w:cs="Arial"/>
                <w:b/>
                <w:sz w:val="16"/>
                <w:szCs w:val="16"/>
              </w:rPr>
              <w:instrText>NUMPAGES</w:instrText>
            </w:r>
            <w:r w:rsidRPr="005F3843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83558F">
              <w:rPr>
                <w:rFonts w:cs="Arial"/>
                <w:b/>
                <w:noProof/>
                <w:sz w:val="16"/>
                <w:szCs w:val="16"/>
              </w:rPr>
              <w:t>8</w:t>
            </w:r>
            <w:r w:rsidRPr="005F3843">
              <w:rPr>
                <w:rFonts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225633" w:rsidRPr="00874F7E" w:rsidRDefault="00225633">
    <w:pPr>
      <w:pStyle w:val="Stopka"/>
      <w:ind w:left="3403"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AD" w:rsidRDefault="007533AD">
      <w:pPr>
        <w:ind w:left="3403"/>
      </w:pPr>
      <w:r>
        <w:separator/>
      </w:r>
    </w:p>
  </w:footnote>
  <w:footnote w:type="continuationSeparator" w:id="0">
    <w:p w:rsidR="007533AD" w:rsidRDefault="007533AD">
      <w:pPr>
        <w:ind w:left="340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11" w:rsidRDefault="00436611" w:rsidP="00436611">
    <w:pPr>
      <w:pStyle w:val="Nagwek"/>
      <w:rPr>
        <w:rFonts w:cs="Arial"/>
        <w:sz w:val="22"/>
        <w:szCs w:val="22"/>
      </w:rPr>
    </w:pPr>
    <w:r>
      <w:rPr>
        <w:rFonts w:eastAsia="Calibri" w:cs="Arial"/>
        <w:bCs/>
        <w:sz w:val="18"/>
        <w:szCs w:val="18"/>
      </w:rPr>
      <w:t>Znak sprawy: 4WOG-6800.2712.61.2024</w:t>
    </w:r>
  </w:p>
  <w:p w:rsidR="00436611" w:rsidRDefault="004366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B70FF7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373AF3"/>
    <w:multiLevelType w:val="hybridMultilevel"/>
    <w:tmpl w:val="580AE6DC"/>
    <w:lvl w:ilvl="0" w:tplc="06B24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1F0A"/>
    <w:multiLevelType w:val="multilevel"/>
    <w:tmpl w:val="967EF388"/>
    <w:lvl w:ilvl="0">
      <w:start w:val="9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C2945C7"/>
    <w:multiLevelType w:val="hybridMultilevel"/>
    <w:tmpl w:val="27A2D50C"/>
    <w:lvl w:ilvl="0" w:tplc="06B247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F3382"/>
    <w:multiLevelType w:val="hybridMultilevel"/>
    <w:tmpl w:val="68E21130"/>
    <w:lvl w:ilvl="0" w:tplc="06B24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92B99"/>
    <w:multiLevelType w:val="multilevel"/>
    <w:tmpl w:val="0B68CE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550AA0"/>
    <w:multiLevelType w:val="multilevel"/>
    <w:tmpl w:val="4508C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EC3101"/>
    <w:multiLevelType w:val="multilevel"/>
    <w:tmpl w:val="3162C1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587638C"/>
    <w:multiLevelType w:val="hybridMultilevel"/>
    <w:tmpl w:val="6896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F64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5F5F71"/>
    <w:multiLevelType w:val="hybridMultilevel"/>
    <w:tmpl w:val="798E9D50"/>
    <w:lvl w:ilvl="0" w:tplc="8112121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65D49"/>
    <w:multiLevelType w:val="multilevel"/>
    <w:tmpl w:val="F664137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192B86"/>
    <w:multiLevelType w:val="hybridMultilevel"/>
    <w:tmpl w:val="D8F24358"/>
    <w:lvl w:ilvl="0" w:tplc="06B24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97C84"/>
    <w:multiLevelType w:val="multilevel"/>
    <w:tmpl w:val="85D01F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0F13BAB"/>
    <w:multiLevelType w:val="hybridMultilevel"/>
    <w:tmpl w:val="EFEA7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36638"/>
    <w:multiLevelType w:val="multilevel"/>
    <w:tmpl w:val="4D0E9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BB177E"/>
    <w:multiLevelType w:val="hybridMultilevel"/>
    <w:tmpl w:val="680CF74C"/>
    <w:lvl w:ilvl="0" w:tplc="CF64B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B1BAA"/>
    <w:multiLevelType w:val="hybridMultilevel"/>
    <w:tmpl w:val="21AC29B2"/>
    <w:lvl w:ilvl="0" w:tplc="F0DCE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B2373"/>
    <w:multiLevelType w:val="multilevel"/>
    <w:tmpl w:val="66DA400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6EF0E0B"/>
    <w:multiLevelType w:val="multilevel"/>
    <w:tmpl w:val="647456A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6"/>
      <w:numFmt w:val="decimal"/>
      <w:lvlText w:val="%2."/>
      <w:lvlJc w:val="left"/>
      <w:pPr>
        <w:ind w:left="576" w:hanging="576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B8916B2"/>
    <w:multiLevelType w:val="hybridMultilevel"/>
    <w:tmpl w:val="D94E44A2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1" w15:restartNumberingAfterBreak="0">
    <w:nsid w:val="4D4F14A7"/>
    <w:multiLevelType w:val="multilevel"/>
    <w:tmpl w:val="F488B8DC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22" w15:restartNumberingAfterBreak="0">
    <w:nsid w:val="4FAB0660"/>
    <w:multiLevelType w:val="hybridMultilevel"/>
    <w:tmpl w:val="3B28E030"/>
    <w:lvl w:ilvl="0" w:tplc="06B247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1C07C8"/>
    <w:multiLevelType w:val="hybridMultilevel"/>
    <w:tmpl w:val="64FA2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B2847"/>
    <w:multiLevelType w:val="hybridMultilevel"/>
    <w:tmpl w:val="8034BC3A"/>
    <w:lvl w:ilvl="0" w:tplc="06B247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C3C3919"/>
    <w:multiLevelType w:val="hybridMultilevel"/>
    <w:tmpl w:val="2AB26AB6"/>
    <w:lvl w:ilvl="0" w:tplc="06B24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E4A18"/>
    <w:multiLevelType w:val="hybridMultilevel"/>
    <w:tmpl w:val="A162D8BA"/>
    <w:lvl w:ilvl="0" w:tplc="81121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75870"/>
    <w:multiLevelType w:val="hybridMultilevel"/>
    <w:tmpl w:val="F8B4AFDA"/>
    <w:lvl w:ilvl="0" w:tplc="F0DCE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D7C01"/>
    <w:multiLevelType w:val="hybridMultilevel"/>
    <w:tmpl w:val="13F4D7E2"/>
    <w:lvl w:ilvl="0" w:tplc="06B247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8D43737"/>
    <w:multiLevelType w:val="multilevel"/>
    <w:tmpl w:val="21BA5D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A4905EB"/>
    <w:multiLevelType w:val="hybridMultilevel"/>
    <w:tmpl w:val="78305B66"/>
    <w:lvl w:ilvl="0" w:tplc="06B247CA">
      <w:start w:val="1"/>
      <w:numFmt w:val="bullet"/>
      <w:lvlText w:val=""/>
      <w:lvlJc w:val="left"/>
      <w:pPr>
        <w:ind w:left="1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1" w15:restartNumberingAfterBreak="0">
    <w:nsid w:val="7F6C2BF9"/>
    <w:multiLevelType w:val="multilevel"/>
    <w:tmpl w:val="58F2D7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F99525C"/>
    <w:multiLevelType w:val="hybridMultilevel"/>
    <w:tmpl w:val="A9104E48"/>
    <w:lvl w:ilvl="0" w:tplc="F0DCE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2"/>
  </w:num>
  <w:num w:numId="4">
    <w:abstractNumId w:val="29"/>
  </w:num>
  <w:num w:numId="5">
    <w:abstractNumId w:val="27"/>
  </w:num>
  <w:num w:numId="6">
    <w:abstractNumId w:val="7"/>
  </w:num>
  <w:num w:numId="7">
    <w:abstractNumId w:val="18"/>
  </w:num>
  <w:num w:numId="8">
    <w:abstractNumId w:val="19"/>
  </w:num>
  <w:num w:numId="9">
    <w:abstractNumId w:val="14"/>
  </w:num>
  <w:num w:numId="10">
    <w:abstractNumId w:val="21"/>
  </w:num>
  <w:num w:numId="11">
    <w:abstractNumId w:val="20"/>
  </w:num>
  <w:num w:numId="12">
    <w:abstractNumId w:val="24"/>
  </w:num>
  <w:num w:numId="13">
    <w:abstractNumId w:val="9"/>
  </w:num>
  <w:num w:numId="14">
    <w:abstractNumId w:val="5"/>
  </w:num>
  <w:num w:numId="15">
    <w:abstractNumId w:val="10"/>
  </w:num>
  <w:num w:numId="16">
    <w:abstractNumId w:val="2"/>
  </w:num>
  <w:num w:numId="17">
    <w:abstractNumId w:val="26"/>
  </w:num>
  <w:num w:numId="18">
    <w:abstractNumId w:val="15"/>
  </w:num>
  <w:num w:numId="19">
    <w:abstractNumId w:val="22"/>
  </w:num>
  <w:num w:numId="20">
    <w:abstractNumId w:val="30"/>
  </w:num>
  <w:num w:numId="21">
    <w:abstractNumId w:val="31"/>
  </w:num>
  <w:num w:numId="22">
    <w:abstractNumId w:val="11"/>
  </w:num>
  <w:num w:numId="23">
    <w:abstractNumId w:val="13"/>
  </w:num>
  <w:num w:numId="24">
    <w:abstractNumId w:val="6"/>
  </w:num>
  <w:num w:numId="25">
    <w:abstractNumId w:val="12"/>
  </w:num>
  <w:num w:numId="26">
    <w:abstractNumId w:val="1"/>
  </w:num>
  <w:num w:numId="27">
    <w:abstractNumId w:val="8"/>
  </w:num>
  <w:num w:numId="28">
    <w:abstractNumId w:val="23"/>
  </w:num>
  <w:num w:numId="29">
    <w:abstractNumId w:val="25"/>
  </w:num>
  <w:num w:numId="30">
    <w:abstractNumId w:val="4"/>
  </w:num>
  <w:num w:numId="31">
    <w:abstractNumId w:val="3"/>
  </w:num>
  <w:num w:numId="32">
    <w:abstractNumId w:val="28"/>
  </w:num>
  <w:num w:numId="3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CD"/>
    <w:rsid w:val="00000221"/>
    <w:rsid w:val="00001AFD"/>
    <w:rsid w:val="00003B2F"/>
    <w:rsid w:val="00003CC5"/>
    <w:rsid w:val="00003E1E"/>
    <w:rsid w:val="000066B8"/>
    <w:rsid w:val="00007A3F"/>
    <w:rsid w:val="00011E4E"/>
    <w:rsid w:val="00012E18"/>
    <w:rsid w:val="00016FE5"/>
    <w:rsid w:val="0001728C"/>
    <w:rsid w:val="00017747"/>
    <w:rsid w:val="00021408"/>
    <w:rsid w:val="000228EC"/>
    <w:rsid w:val="00035EF3"/>
    <w:rsid w:val="000406F1"/>
    <w:rsid w:val="00041247"/>
    <w:rsid w:val="00042DF5"/>
    <w:rsid w:val="00050E9B"/>
    <w:rsid w:val="00053332"/>
    <w:rsid w:val="000539A4"/>
    <w:rsid w:val="00056A03"/>
    <w:rsid w:val="00057B7D"/>
    <w:rsid w:val="00062A7E"/>
    <w:rsid w:val="0006331E"/>
    <w:rsid w:val="00063CFF"/>
    <w:rsid w:val="00063F36"/>
    <w:rsid w:val="000647CF"/>
    <w:rsid w:val="0006595D"/>
    <w:rsid w:val="00065F5C"/>
    <w:rsid w:val="00066716"/>
    <w:rsid w:val="000709EB"/>
    <w:rsid w:val="00071622"/>
    <w:rsid w:val="00073810"/>
    <w:rsid w:val="000767EB"/>
    <w:rsid w:val="0007709D"/>
    <w:rsid w:val="000810B0"/>
    <w:rsid w:val="00082B61"/>
    <w:rsid w:val="00084F2F"/>
    <w:rsid w:val="00085F17"/>
    <w:rsid w:val="000868AF"/>
    <w:rsid w:val="00087C7E"/>
    <w:rsid w:val="00090E24"/>
    <w:rsid w:val="00091318"/>
    <w:rsid w:val="00091632"/>
    <w:rsid w:val="00091B63"/>
    <w:rsid w:val="00092AC4"/>
    <w:rsid w:val="000937B0"/>
    <w:rsid w:val="00095D95"/>
    <w:rsid w:val="000A4CAB"/>
    <w:rsid w:val="000A4E22"/>
    <w:rsid w:val="000A59C3"/>
    <w:rsid w:val="000A5F5F"/>
    <w:rsid w:val="000A73EB"/>
    <w:rsid w:val="000B0B13"/>
    <w:rsid w:val="000B54CB"/>
    <w:rsid w:val="000B6EFC"/>
    <w:rsid w:val="000B76FD"/>
    <w:rsid w:val="000C0D5E"/>
    <w:rsid w:val="000C4054"/>
    <w:rsid w:val="000C7181"/>
    <w:rsid w:val="000C7868"/>
    <w:rsid w:val="000D0E33"/>
    <w:rsid w:val="000D28A6"/>
    <w:rsid w:val="000D42E2"/>
    <w:rsid w:val="000D5098"/>
    <w:rsid w:val="000E348A"/>
    <w:rsid w:val="000E4763"/>
    <w:rsid w:val="000F132F"/>
    <w:rsid w:val="000F1342"/>
    <w:rsid w:val="000F1873"/>
    <w:rsid w:val="000F2C43"/>
    <w:rsid w:val="000F2CF1"/>
    <w:rsid w:val="000F40A9"/>
    <w:rsid w:val="000F4294"/>
    <w:rsid w:val="000F6076"/>
    <w:rsid w:val="000F7888"/>
    <w:rsid w:val="000F7987"/>
    <w:rsid w:val="00100B6F"/>
    <w:rsid w:val="0010221A"/>
    <w:rsid w:val="00102E24"/>
    <w:rsid w:val="0010351F"/>
    <w:rsid w:val="00104EC8"/>
    <w:rsid w:val="001051D8"/>
    <w:rsid w:val="00111A8D"/>
    <w:rsid w:val="001128C2"/>
    <w:rsid w:val="00112F3E"/>
    <w:rsid w:val="00113E8C"/>
    <w:rsid w:val="00114BF3"/>
    <w:rsid w:val="001207DC"/>
    <w:rsid w:val="00120A86"/>
    <w:rsid w:val="001231D5"/>
    <w:rsid w:val="001346E0"/>
    <w:rsid w:val="0013511B"/>
    <w:rsid w:val="001351A0"/>
    <w:rsid w:val="0013600A"/>
    <w:rsid w:val="00136516"/>
    <w:rsid w:val="00137258"/>
    <w:rsid w:val="001400C8"/>
    <w:rsid w:val="00140898"/>
    <w:rsid w:val="00144090"/>
    <w:rsid w:val="00145257"/>
    <w:rsid w:val="0014659B"/>
    <w:rsid w:val="001530C3"/>
    <w:rsid w:val="001560C5"/>
    <w:rsid w:val="00157D06"/>
    <w:rsid w:val="00160557"/>
    <w:rsid w:val="0016253E"/>
    <w:rsid w:val="00162BD6"/>
    <w:rsid w:val="00166EC0"/>
    <w:rsid w:val="00167343"/>
    <w:rsid w:val="001723D8"/>
    <w:rsid w:val="00175DE3"/>
    <w:rsid w:val="00177942"/>
    <w:rsid w:val="0018260D"/>
    <w:rsid w:val="001870EE"/>
    <w:rsid w:val="001875DE"/>
    <w:rsid w:val="0019357D"/>
    <w:rsid w:val="00193DB1"/>
    <w:rsid w:val="00195197"/>
    <w:rsid w:val="001958E5"/>
    <w:rsid w:val="00195DF0"/>
    <w:rsid w:val="001977C9"/>
    <w:rsid w:val="001A0827"/>
    <w:rsid w:val="001A0BD4"/>
    <w:rsid w:val="001A11C8"/>
    <w:rsid w:val="001A1345"/>
    <w:rsid w:val="001A1B78"/>
    <w:rsid w:val="001A2240"/>
    <w:rsid w:val="001A3E75"/>
    <w:rsid w:val="001A4941"/>
    <w:rsid w:val="001A537F"/>
    <w:rsid w:val="001B5901"/>
    <w:rsid w:val="001B5DD9"/>
    <w:rsid w:val="001B7896"/>
    <w:rsid w:val="001B7AD4"/>
    <w:rsid w:val="001C1680"/>
    <w:rsid w:val="001C3A31"/>
    <w:rsid w:val="001C63F0"/>
    <w:rsid w:val="001C6F13"/>
    <w:rsid w:val="001D0F16"/>
    <w:rsid w:val="001D0F8F"/>
    <w:rsid w:val="001D4F17"/>
    <w:rsid w:val="001D70A6"/>
    <w:rsid w:val="001E2CA3"/>
    <w:rsid w:val="001E3499"/>
    <w:rsid w:val="001E50F0"/>
    <w:rsid w:val="001E64EA"/>
    <w:rsid w:val="001F0912"/>
    <w:rsid w:val="001F0B41"/>
    <w:rsid w:val="001F100C"/>
    <w:rsid w:val="001F1A32"/>
    <w:rsid w:val="001F35A8"/>
    <w:rsid w:val="001F4513"/>
    <w:rsid w:val="001F5115"/>
    <w:rsid w:val="001F71E0"/>
    <w:rsid w:val="0020433C"/>
    <w:rsid w:val="00210B03"/>
    <w:rsid w:val="002111B2"/>
    <w:rsid w:val="002118F7"/>
    <w:rsid w:val="00212271"/>
    <w:rsid w:val="002125B1"/>
    <w:rsid w:val="0021552A"/>
    <w:rsid w:val="00220E7A"/>
    <w:rsid w:val="00222026"/>
    <w:rsid w:val="00223EF8"/>
    <w:rsid w:val="00223F8A"/>
    <w:rsid w:val="00224AB6"/>
    <w:rsid w:val="00225633"/>
    <w:rsid w:val="00226C5C"/>
    <w:rsid w:val="0023279F"/>
    <w:rsid w:val="002344A4"/>
    <w:rsid w:val="0024049A"/>
    <w:rsid w:val="00240985"/>
    <w:rsid w:val="0024711B"/>
    <w:rsid w:val="00247E82"/>
    <w:rsid w:val="00250C58"/>
    <w:rsid w:val="0025135E"/>
    <w:rsid w:val="0025251B"/>
    <w:rsid w:val="002543BA"/>
    <w:rsid w:val="00255A66"/>
    <w:rsid w:val="00256A21"/>
    <w:rsid w:val="002572FA"/>
    <w:rsid w:val="00260346"/>
    <w:rsid w:val="00262C44"/>
    <w:rsid w:val="002646B1"/>
    <w:rsid w:val="00264D2C"/>
    <w:rsid w:val="00271C7F"/>
    <w:rsid w:val="00272046"/>
    <w:rsid w:val="002738A8"/>
    <w:rsid w:val="00274F4F"/>
    <w:rsid w:val="00275B98"/>
    <w:rsid w:val="002763F9"/>
    <w:rsid w:val="0027731E"/>
    <w:rsid w:val="0027798D"/>
    <w:rsid w:val="00283723"/>
    <w:rsid w:val="002861DF"/>
    <w:rsid w:val="00287585"/>
    <w:rsid w:val="00291300"/>
    <w:rsid w:val="0029342F"/>
    <w:rsid w:val="002938BA"/>
    <w:rsid w:val="00293F31"/>
    <w:rsid w:val="00294186"/>
    <w:rsid w:val="00295B0A"/>
    <w:rsid w:val="002976A2"/>
    <w:rsid w:val="002A4322"/>
    <w:rsid w:val="002B012E"/>
    <w:rsid w:val="002B0DCA"/>
    <w:rsid w:val="002B2600"/>
    <w:rsid w:val="002B2E32"/>
    <w:rsid w:val="002B4E42"/>
    <w:rsid w:val="002B4EBB"/>
    <w:rsid w:val="002B58D3"/>
    <w:rsid w:val="002B641F"/>
    <w:rsid w:val="002B774A"/>
    <w:rsid w:val="002C20AC"/>
    <w:rsid w:val="002C20CA"/>
    <w:rsid w:val="002C2296"/>
    <w:rsid w:val="002C2E85"/>
    <w:rsid w:val="002C5A89"/>
    <w:rsid w:val="002C6F57"/>
    <w:rsid w:val="002C7602"/>
    <w:rsid w:val="002D1396"/>
    <w:rsid w:val="002D2E05"/>
    <w:rsid w:val="002D3458"/>
    <w:rsid w:val="002D35E9"/>
    <w:rsid w:val="002D3731"/>
    <w:rsid w:val="002D5C9F"/>
    <w:rsid w:val="002D71FA"/>
    <w:rsid w:val="002D7E9F"/>
    <w:rsid w:val="002E05F2"/>
    <w:rsid w:val="002E14AF"/>
    <w:rsid w:val="002E4CBC"/>
    <w:rsid w:val="002F21E3"/>
    <w:rsid w:val="002F240F"/>
    <w:rsid w:val="002F474D"/>
    <w:rsid w:val="003000DA"/>
    <w:rsid w:val="00300635"/>
    <w:rsid w:val="0030468A"/>
    <w:rsid w:val="0030471E"/>
    <w:rsid w:val="003060D5"/>
    <w:rsid w:val="00307469"/>
    <w:rsid w:val="00310DCA"/>
    <w:rsid w:val="003171B2"/>
    <w:rsid w:val="003202E0"/>
    <w:rsid w:val="0032248E"/>
    <w:rsid w:val="00326F5A"/>
    <w:rsid w:val="003339AF"/>
    <w:rsid w:val="00333CFB"/>
    <w:rsid w:val="003345B2"/>
    <w:rsid w:val="0033626F"/>
    <w:rsid w:val="003372EF"/>
    <w:rsid w:val="00337C58"/>
    <w:rsid w:val="00342FDC"/>
    <w:rsid w:val="00343A57"/>
    <w:rsid w:val="00343F34"/>
    <w:rsid w:val="00344049"/>
    <w:rsid w:val="00345280"/>
    <w:rsid w:val="00350787"/>
    <w:rsid w:val="00350B79"/>
    <w:rsid w:val="00351EC5"/>
    <w:rsid w:val="00355455"/>
    <w:rsid w:val="0035553C"/>
    <w:rsid w:val="00360914"/>
    <w:rsid w:val="00361B6F"/>
    <w:rsid w:val="00362171"/>
    <w:rsid w:val="00362A7C"/>
    <w:rsid w:val="003651E8"/>
    <w:rsid w:val="00365393"/>
    <w:rsid w:val="00365B2A"/>
    <w:rsid w:val="00367024"/>
    <w:rsid w:val="0036780A"/>
    <w:rsid w:val="003729A0"/>
    <w:rsid w:val="003748B5"/>
    <w:rsid w:val="003770A7"/>
    <w:rsid w:val="00381A12"/>
    <w:rsid w:val="00382169"/>
    <w:rsid w:val="00384E68"/>
    <w:rsid w:val="00385D4A"/>
    <w:rsid w:val="00386E86"/>
    <w:rsid w:val="003875BE"/>
    <w:rsid w:val="00391AFE"/>
    <w:rsid w:val="003924A5"/>
    <w:rsid w:val="003A4A2F"/>
    <w:rsid w:val="003A5E3A"/>
    <w:rsid w:val="003A7215"/>
    <w:rsid w:val="003A7ACB"/>
    <w:rsid w:val="003B01FC"/>
    <w:rsid w:val="003B0980"/>
    <w:rsid w:val="003B2BA0"/>
    <w:rsid w:val="003B5D05"/>
    <w:rsid w:val="003B6379"/>
    <w:rsid w:val="003B69B6"/>
    <w:rsid w:val="003B6C6A"/>
    <w:rsid w:val="003B7A5A"/>
    <w:rsid w:val="003B7DC5"/>
    <w:rsid w:val="003B7E04"/>
    <w:rsid w:val="003C0D1A"/>
    <w:rsid w:val="003C28DC"/>
    <w:rsid w:val="003C4121"/>
    <w:rsid w:val="003C436E"/>
    <w:rsid w:val="003D1260"/>
    <w:rsid w:val="003D54FB"/>
    <w:rsid w:val="003D60CA"/>
    <w:rsid w:val="003D6833"/>
    <w:rsid w:val="003E02DF"/>
    <w:rsid w:val="003E1A59"/>
    <w:rsid w:val="003E291B"/>
    <w:rsid w:val="003E3202"/>
    <w:rsid w:val="003E3A91"/>
    <w:rsid w:val="003E3B29"/>
    <w:rsid w:val="003E4747"/>
    <w:rsid w:val="003E5932"/>
    <w:rsid w:val="003E5FA3"/>
    <w:rsid w:val="003E702C"/>
    <w:rsid w:val="003F1428"/>
    <w:rsid w:val="003F14B5"/>
    <w:rsid w:val="003F1BB0"/>
    <w:rsid w:val="003F2E2B"/>
    <w:rsid w:val="003F67C5"/>
    <w:rsid w:val="00404EE1"/>
    <w:rsid w:val="00406B5B"/>
    <w:rsid w:val="004073CB"/>
    <w:rsid w:val="00407974"/>
    <w:rsid w:val="00410169"/>
    <w:rsid w:val="004114E5"/>
    <w:rsid w:val="00414479"/>
    <w:rsid w:val="00416DC1"/>
    <w:rsid w:val="00417156"/>
    <w:rsid w:val="00420A12"/>
    <w:rsid w:val="00422427"/>
    <w:rsid w:val="00423878"/>
    <w:rsid w:val="00423C3C"/>
    <w:rsid w:val="00425F2D"/>
    <w:rsid w:val="00427537"/>
    <w:rsid w:val="004302DF"/>
    <w:rsid w:val="00431709"/>
    <w:rsid w:val="0043378B"/>
    <w:rsid w:val="00433D83"/>
    <w:rsid w:val="00433FAD"/>
    <w:rsid w:val="00434630"/>
    <w:rsid w:val="00434D0E"/>
    <w:rsid w:val="0043519C"/>
    <w:rsid w:val="004353AA"/>
    <w:rsid w:val="00435DDB"/>
    <w:rsid w:val="004365E7"/>
    <w:rsid w:val="00436611"/>
    <w:rsid w:val="0044103F"/>
    <w:rsid w:val="00443C69"/>
    <w:rsid w:val="00445CD6"/>
    <w:rsid w:val="00445CFD"/>
    <w:rsid w:val="00445E5F"/>
    <w:rsid w:val="00451170"/>
    <w:rsid w:val="004529AD"/>
    <w:rsid w:val="00453B11"/>
    <w:rsid w:val="00455429"/>
    <w:rsid w:val="00455CE0"/>
    <w:rsid w:val="004649C9"/>
    <w:rsid w:val="0046749D"/>
    <w:rsid w:val="00467D97"/>
    <w:rsid w:val="00471647"/>
    <w:rsid w:val="004735C1"/>
    <w:rsid w:val="00477C64"/>
    <w:rsid w:val="0048089A"/>
    <w:rsid w:val="00480CE6"/>
    <w:rsid w:val="00481BC3"/>
    <w:rsid w:val="00482709"/>
    <w:rsid w:val="00484637"/>
    <w:rsid w:val="004852E0"/>
    <w:rsid w:val="00486224"/>
    <w:rsid w:val="004877A5"/>
    <w:rsid w:val="004918A1"/>
    <w:rsid w:val="00491CB0"/>
    <w:rsid w:val="00492F18"/>
    <w:rsid w:val="00494A07"/>
    <w:rsid w:val="0049510E"/>
    <w:rsid w:val="0049698C"/>
    <w:rsid w:val="004973A5"/>
    <w:rsid w:val="004A045E"/>
    <w:rsid w:val="004A0B00"/>
    <w:rsid w:val="004A0E80"/>
    <w:rsid w:val="004A50CE"/>
    <w:rsid w:val="004B42D2"/>
    <w:rsid w:val="004C0136"/>
    <w:rsid w:val="004C0686"/>
    <w:rsid w:val="004C1C7F"/>
    <w:rsid w:val="004C38D8"/>
    <w:rsid w:val="004C41BE"/>
    <w:rsid w:val="004C4292"/>
    <w:rsid w:val="004C4FDC"/>
    <w:rsid w:val="004C5376"/>
    <w:rsid w:val="004D15BD"/>
    <w:rsid w:val="004D29FC"/>
    <w:rsid w:val="004D3348"/>
    <w:rsid w:val="004D434C"/>
    <w:rsid w:val="004D4D2E"/>
    <w:rsid w:val="004D64AE"/>
    <w:rsid w:val="004D6FCD"/>
    <w:rsid w:val="004D71C4"/>
    <w:rsid w:val="004D77D2"/>
    <w:rsid w:val="004E00E4"/>
    <w:rsid w:val="004E2939"/>
    <w:rsid w:val="004E6165"/>
    <w:rsid w:val="004E7DC9"/>
    <w:rsid w:val="004F37E6"/>
    <w:rsid w:val="004F542E"/>
    <w:rsid w:val="004F63E8"/>
    <w:rsid w:val="0050110F"/>
    <w:rsid w:val="0050415D"/>
    <w:rsid w:val="00504173"/>
    <w:rsid w:val="00504B9D"/>
    <w:rsid w:val="00505268"/>
    <w:rsid w:val="005104DA"/>
    <w:rsid w:val="0051111D"/>
    <w:rsid w:val="00513D85"/>
    <w:rsid w:val="00514BB0"/>
    <w:rsid w:val="0051667E"/>
    <w:rsid w:val="00521D01"/>
    <w:rsid w:val="00521E96"/>
    <w:rsid w:val="005224E5"/>
    <w:rsid w:val="00522898"/>
    <w:rsid w:val="00531778"/>
    <w:rsid w:val="005340C4"/>
    <w:rsid w:val="005400CC"/>
    <w:rsid w:val="00540162"/>
    <w:rsid w:val="00540AF1"/>
    <w:rsid w:val="00540C76"/>
    <w:rsid w:val="00541275"/>
    <w:rsid w:val="00546254"/>
    <w:rsid w:val="005512E2"/>
    <w:rsid w:val="005552CE"/>
    <w:rsid w:val="00555500"/>
    <w:rsid w:val="005601DC"/>
    <w:rsid w:val="0056431E"/>
    <w:rsid w:val="00565592"/>
    <w:rsid w:val="0056717C"/>
    <w:rsid w:val="005720E8"/>
    <w:rsid w:val="005722E4"/>
    <w:rsid w:val="00574972"/>
    <w:rsid w:val="00574A4F"/>
    <w:rsid w:val="005777DE"/>
    <w:rsid w:val="00577BD3"/>
    <w:rsid w:val="00581304"/>
    <w:rsid w:val="00582523"/>
    <w:rsid w:val="005826A9"/>
    <w:rsid w:val="00584C09"/>
    <w:rsid w:val="00586EDE"/>
    <w:rsid w:val="005875BC"/>
    <w:rsid w:val="00587762"/>
    <w:rsid w:val="00590411"/>
    <w:rsid w:val="00590B58"/>
    <w:rsid w:val="00591C1A"/>
    <w:rsid w:val="0059770D"/>
    <w:rsid w:val="005A1AE1"/>
    <w:rsid w:val="005A1D01"/>
    <w:rsid w:val="005A2CF4"/>
    <w:rsid w:val="005A58A2"/>
    <w:rsid w:val="005B0048"/>
    <w:rsid w:val="005B1D85"/>
    <w:rsid w:val="005B2B8D"/>
    <w:rsid w:val="005B3183"/>
    <w:rsid w:val="005B44A8"/>
    <w:rsid w:val="005B6D58"/>
    <w:rsid w:val="005B73A9"/>
    <w:rsid w:val="005B757F"/>
    <w:rsid w:val="005C17C3"/>
    <w:rsid w:val="005C24C1"/>
    <w:rsid w:val="005C432A"/>
    <w:rsid w:val="005C63F7"/>
    <w:rsid w:val="005D3F97"/>
    <w:rsid w:val="005E41DB"/>
    <w:rsid w:val="005E452B"/>
    <w:rsid w:val="005E6166"/>
    <w:rsid w:val="005F0DD2"/>
    <w:rsid w:val="005F17CA"/>
    <w:rsid w:val="005F1DA3"/>
    <w:rsid w:val="005F3843"/>
    <w:rsid w:val="005F3B90"/>
    <w:rsid w:val="005F3E79"/>
    <w:rsid w:val="005F67D4"/>
    <w:rsid w:val="005F680B"/>
    <w:rsid w:val="0060101A"/>
    <w:rsid w:val="00601E1A"/>
    <w:rsid w:val="00605693"/>
    <w:rsid w:val="006078A9"/>
    <w:rsid w:val="00607E6A"/>
    <w:rsid w:val="00610693"/>
    <w:rsid w:val="0061292C"/>
    <w:rsid w:val="00613CC8"/>
    <w:rsid w:val="00614963"/>
    <w:rsid w:val="00616E51"/>
    <w:rsid w:val="006178CF"/>
    <w:rsid w:val="00620F3B"/>
    <w:rsid w:val="0062277C"/>
    <w:rsid w:val="00623123"/>
    <w:rsid w:val="006241CE"/>
    <w:rsid w:val="00626F88"/>
    <w:rsid w:val="006271E5"/>
    <w:rsid w:val="0063084B"/>
    <w:rsid w:val="00636B53"/>
    <w:rsid w:val="00640170"/>
    <w:rsid w:val="006424EC"/>
    <w:rsid w:val="0064463F"/>
    <w:rsid w:val="00645DD8"/>
    <w:rsid w:val="00647E8E"/>
    <w:rsid w:val="00647F48"/>
    <w:rsid w:val="00651D12"/>
    <w:rsid w:val="00652B0B"/>
    <w:rsid w:val="00652F9C"/>
    <w:rsid w:val="00652FEA"/>
    <w:rsid w:val="00653504"/>
    <w:rsid w:val="006555DD"/>
    <w:rsid w:val="006559CA"/>
    <w:rsid w:val="0065663F"/>
    <w:rsid w:val="00660073"/>
    <w:rsid w:val="00662FD0"/>
    <w:rsid w:val="006643A9"/>
    <w:rsid w:val="00664E4A"/>
    <w:rsid w:val="00667AF3"/>
    <w:rsid w:val="006737C4"/>
    <w:rsid w:val="006754D5"/>
    <w:rsid w:val="00675F67"/>
    <w:rsid w:val="00677D00"/>
    <w:rsid w:val="00677ECD"/>
    <w:rsid w:val="00680725"/>
    <w:rsid w:val="00680EFC"/>
    <w:rsid w:val="00681215"/>
    <w:rsid w:val="0068482F"/>
    <w:rsid w:val="00684CBC"/>
    <w:rsid w:val="006904A0"/>
    <w:rsid w:val="006907C0"/>
    <w:rsid w:val="00690D0E"/>
    <w:rsid w:val="00691E02"/>
    <w:rsid w:val="00691ED8"/>
    <w:rsid w:val="00694AD3"/>
    <w:rsid w:val="00694EB4"/>
    <w:rsid w:val="00695D12"/>
    <w:rsid w:val="006A005A"/>
    <w:rsid w:val="006A0674"/>
    <w:rsid w:val="006A0B72"/>
    <w:rsid w:val="006A2737"/>
    <w:rsid w:val="006A2848"/>
    <w:rsid w:val="006A6ACE"/>
    <w:rsid w:val="006A77B5"/>
    <w:rsid w:val="006B183F"/>
    <w:rsid w:val="006B2DBC"/>
    <w:rsid w:val="006B3667"/>
    <w:rsid w:val="006B5D16"/>
    <w:rsid w:val="006B608F"/>
    <w:rsid w:val="006B6701"/>
    <w:rsid w:val="006B694C"/>
    <w:rsid w:val="006B7674"/>
    <w:rsid w:val="006C1B65"/>
    <w:rsid w:val="006C2E8B"/>
    <w:rsid w:val="006C405B"/>
    <w:rsid w:val="006C4AF1"/>
    <w:rsid w:val="006C5A0A"/>
    <w:rsid w:val="006D10C0"/>
    <w:rsid w:val="006D16A8"/>
    <w:rsid w:val="006D4959"/>
    <w:rsid w:val="006D5068"/>
    <w:rsid w:val="006D6EDB"/>
    <w:rsid w:val="006D72FF"/>
    <w:rsid w:val="006D7B05"/>
    <w:rsid w:val="006E06F3"/>
    <w:rsid w:val="006E0D86"/>
    <w:rsid w:val="006E102D"/>
    <w:rsid w:val="006E1D61"/>
    <w:rsid w:val="006E3E8D"/>
    <w:rsid w:val="006E56EA"/>
    <w:rsid w:val="006E5E00"/>
    <w:rsid w:val="006E773D"/>
    <w:rsid w:val="006F0556"/>
    <w:rsid w:val="006F08BA"/>
    <w:rsid w:val="006F26CE"/>
    <w:rsid w:val="006F33E0"/>
    <w:rsid w:val="006F45C9"/>
    <w:rsid w:val="007000E1"/>
    <w:rsid w:val="00700A3B"/>
    <w:rsid w:val="00701A53"/>
    <w:rsid w:val="0070481E"/>
    <w:rsid w:val="00705342"/>
    <w:rsid w:val="00706573"/>
    <w:rsid w:val="0070660A"/>
    <w:rsid w:val="007068B3"/>
    <w:rsid w:val="007076EC"/>
    <w:rsid w:val="00710527"/>
    <w:rsid w:val="007121DB"/>
    <w:rsid w:val="00716CC7"/>
    <w:rsid w:val="007217C2"/>
    <w:rsid w:val="00722CC3"/>
    <w:rsid w:val="00723530"/>
    <w:rsid w:val="00723E97"/>
    <w:rsid w:val="00724E0C"/>
    <w:rsid w:val="00733632"/>
    <w:rsid w:val="007340A9"/>
    <w:rsid w:val="007368F5"/>
    <w:rsid w:val="007374D7"/>
    <w:rsid w:val="00737A9A"/>
    <w:rsid w:val="00742818"/>
    <w:rsid w:val="007437DF"/>
    <w:rsid w:val="00743D1E"/>
    <w:rsid w:val="007453EA"/>
    <w:rsid w:val="00750BFF"/>
    <w:rsid w:val="00751259"/>
    <w:rsid w:val="0075252B"/>
    <w:rsid w:val="007533AD"/>
    <w:rsid w:val="0075443D"/>
    <w:rsid w:val="00754BDF"/>
    <w:rsid w:val="007561EC"/>
    <w:rsid w:val="007566C8"/>
    <w:rsid w:val="00761423"/>
    <w:rsid w:val="00762811"/>
    <w:rsid w:val="00764423"/>
    <w:rsid w:val="007651DB"/>
    <w:rsid w:val="007672F9"/>
    <w:rsid w:val="0077166A"/>
    <w:rsid w:val="00771E42"/>
    <w:rsid w:val="00774011"/>
    <w:rsid w:val="00774B01"/>
    <w:rsid w:val="007754CD"/>
    <w:rsid w:val="0077555C"/>
    <w:rsid w:val="007756A6"/>
    <w:rsid w:val="0077667A"/>
    <w:rsid w:val="007769C1"/>
    <w:rsid w:val="00782808"/>
    <w:rsid w:val="007855B6"/>
    <w:rsid w:val="00791A10"/>
    <w:rsid w:val="00793477"/>
    <w:rsid w:val="0079746A"/>
    <w:rsid w:val="00797BE8"/>
    <w:rsid w:val="007A2898"/>
    <w:rsid w:val="007A599A"/>
    <w:rsid w:val="007A5F3F"/>
    <w:rsid w:val="007B194F"/>
    <w:rsid w:val="007B286F"/>
    <w:rsid w:val="007B5BDD"/>
    <w:rsid w:val="007B66B3"/>
    <w:rsid w:val="007B6F0A"/>
    <w:rsid w:val="007B7037"/>
    <w:rsid w:val="007C53DC"/>
    <w:rsid w:val="007C782D"/>
    <w:rsid w:val="007D0A98"/>
    <w:rsid w:val="007D42F9"/>
    <w:rsid w:val="007D4790"/>
    <w:rsid w:val="007D6A82"/>
    <w:rsid w:val="007D6CFB"/>
    <w:rsid w:val="007E0B62"/>
    <w:rsid w:val="007E2A62"/>
    <w:rsid w:val="007E3C0D"/>
    <w:rsid w:val="007E3CE0"/>
    <w:rsid w:val="007E499D"/>
    <w:rsid w:val="007E67FD"/>
    <w:rsid w:val="007F0491"/>
    <w:rsid w:val="007F17C5"/>
    <w:rsid w:val="007F26FA"/>
    <w:rsid w:val="007F7116"/>
    <w:rsid w:val="007F7463"/>
    <w:rsid w:val="00800513"/>
    <w:rsid w:val="00800A8D"/>
    <w:rsid w:val="00800CDB"/>
    <w:rsid w:val="00802340"/>
    <w:rsid w:val="00802BE7"/>
    <w:rsid w:val="008035A7"/>
    <w:rsid w:val="00806F28"/>
    <w:rsid w:val="00807D25"/>
    <w:rsid w:val="00812F99"/>
    <w:rsid w:val="00813E90"/>
    <w:rsid w:val="0081551C"/>
    <w:rsid w:val="00815F5E"/>
    <w:rsid w:val="00816025"/>
    <w:rsid w:val="00817A64"/>
    <w:rsid w:val="00822A75"/>
    <w:rsid w:val="008233A3"/>
    <w:rsid w:val="0082367C"/>
    <w:rsid w:val="0082383E"/>
    <w:rsid w:val="008262F5"/>
    <w:rsid w:val="008321D2"/>
    <w:rsid w:val="008328C9"/>
    <w:rsid w:val="00832951"/>
    <w:rsid w:val="008337CF"/>
    <w:rsid w:val="00834A88"/>
    <w:rsid w:val="00835160"/>
    <w:rsid w:val="0083558F"/>
    <w:rsid w:val="00837679"/>
    <w:rsid w:val="00837FD1"/>
    <w:rsid w:val="008401C1"/>
    <w:rsid w:val="0084168C"/>
    <w:rsid w:val="008429F5"/>
    <w:rsid w:val="008441B0"/>
    <w:rsid w:val="00845C5A"/>
    <w:rsid w:val="008461D9"/>
    <w:rsid w:val="00846DD0"/>
    <w:rsid w:val="0084705A"/>
    <w:rsid w:val="00847722"/>
    <w:rsid w:val="00847A14"/>
    <w:rsid w:val="00847E7F"/>
    <w:rsid w:val="00855FB9"/>
    <w:rsid w:val="00860403"/>
    <w:rsid w:val="00861352"/>
    <w:rsid w:val="008616EF"/>
    <w:rsid w:val="008617C1"/>
    <w:rsid w:val="008623DC"/>
    <w:rsid w:val="00867B96"/>
    <w:rsid w:val="00867F0E"/>
    <w:rsid w:val="00870875"/>
    <w:rsid w:val="00870E0C"/>
    <w:rsid w:val="008715F4"/>
    <w:rsid w:val="00872745"/>
    <w:rsid w:val="00873C13"/>
    <w:rsid w:val="00874F7E"/>
    <w:rsid w:val="0087575D"/>
    <w:rsid w:val="0087592E"/>
    <w:rsid w:val="00877562"/>
    <w:rsid w:val="00883A12"/>
    <w:rsid w:val="008854F0"/>
    <w:rsid w:val="00885800"/>
    <w:rsid w:val="00885DB6"/>
    <w:rsid w:val="00891409"/>
    <w:rsid w:val="00891DC9"/>
    <w:rsid w:val="00891F63"/>
    <w:rsid w:val="00893422"/>
    <w:rsid w:val="00893433"/>
    <w:rsid w:val="0089369F"/>
    <w:rsid w:val="008944DB"/>
    <w:rsid w:val="0089533C"/>
    <w:rsid w:val="00896E74"/>
    <w:rsid w:val="00896FF0"/>
    <w:rsid w:val="00897DB4"/>
    <w:rsid w:val="008A17DE"/>
    <w:rsid w:val="008A2AFB"/>
    <w:rsid w:val="008A456B"/>
    <w:rsid w:val="008A6458"/>
    <w:rsid w:val="008B040D"/>
    <w:rsid w:val="008B2598"/>
    <w:rsid w:val="008B25B5"/>
    <w:rsid w:val="008B2ECA"/>
    <w:rsid w:val="008B2F6F"/>
    <w:rsid w:val="008B3DEA"/>
    <w:rsid w:val="008B6A4D"/>
    <w:rsid w:val="008C22D1"/>
    <w:rsid w:val="008C2778"/>
    <w:rsid w:val="008C333C"/>
    <w:rsid w:val="008C6749"/>
    <w:rsid w:val="008D085E"/>
    <w:rsid w:val="008D22FB"/>
    <w:rsid w:val="008D44A5"/>
    <w:rsid w:val="008D5ACB"/>
    <w:rsid w:val="008E0F59"/>
    <w:rsid w:val="008E2366"/>
    <w:rsid w:val="008E460D"/>
    <w:rsid w:val="008F2365"/>
    <w:rsid w:val="008F2B87"/>
    <w:rsid w:val="008F4129"/>
    <w:rsid w:val="008F6D69"/>
    <w:rsid w:val="00900B07"/>
    <w:rsid w:val="00900EF3"/>
    <w:rsid w:val="00901DDF"/>
    <w:rsid w:val="00902DD7"/>
    <w:rsid w:val="00902FD2"/>
    <w:rsid w:val="00903002"/>
    <w:rsid w:val="00903AD3"/>
    <w:rsid w:val="00905844"/>
    <w:rsid w:val="009071AF"/>
    <w:rsid w:val="00911621"/>
    <w:rsid w:val="00917562"/>
    <w:rsid w:val="00921436"/>
    <w:rsid w:val="00925087"/>
    <w:rsid w:val="00927AB9"/>
    <w:rsid w:val="00930351"/>
    <w:rsid w:val="00930DE1"/>
    <w:rsid w:val="00932513"/>
    <w:rsid w:val="00933F80"/>
    <w:rsid w:val="00935156"/>
    <w:rsid w:val="00940813"/>
    <w:rsid w:val="009408E0"/>
    <w:rsid w:val="00940E38"/>
    <w:rsid w:val="00951BC4"/>
    <w:rsid w:val="0095718A"/>
    <w:rsid w:val="00957E45"/>
    <w:rsid w:val="00964428"/>
    <w:rsid w:val="00965245"/>
    <w:rsid w:val="00966772"/>
    <w:rsid w:val="00967816"/>
    <w:rsid w:val="009715F2"/>
    <w:rsid w:val="00971734"/>
    <w:rsid w:val="009725E2"/>
    <w:rsid w:val="0097345E"/>
    <w:rsid w:val="00975B90"/>
    <w:rsid w:val="0097641F"/>
    <w:rsid w:val="009771D2"/>
    <w:rsid w:val="00977368"/>
    <w:rsid w:val="0098043F"/>
    <w:rsid w:val="00980559"/>
    <w:rsid w:val="009811F0"/>
    <w:rsid w:val="00981713"/>
    <w:rsid w:val="009829A2"/>
    <w:rsid w:val="00982B01"/>
    <w:rsid w:val="00985436"/>
    <w:rsid w:val="009858D6"/>
    <w:rsid w:val="00985AC2"/>
    <w:rsid w:val="00985F4B"/>
    <w:rsid w:val="009860FF"/>
    <w:rsid w:val="00993C29"/>
    <w:rsid w:val="00994CB0"/>
    <w:rsid w:val="00997A95"/>
    <w:rsid w:val="009A0C9D"/>
    <w:rsid w:val="009A13AD"/>
    <w:rsid w:val="009A2E6D"/>
    <w:rsid w:val="009A3E97"/>
    <w:rsid w:val="009A5DD0"/>
    <w:rsid w:val="009A5E38"/>
    <w:rsid w:val="009B1911"/>
    <w:rsid w:val="009B1A18"/>
    <w:rsid w:val="009B34A1"/>
    <w:rsid w:val="009B4958"/>
    <w:rsid w:val="009B534C"/>
    <w:rsid w:val="009C14CE"/>
    <w:rsid w:val="009C248D"/>
    <w:rsid w:val="009C7035"/>
    <w:rsid w:val="009D0E4D"/>
    <w:rsid w:val="009D3275"/>
    <w:rsid w:val="009D7BB1"/>
    <w:rsid w:val="009E07BD"/>
    <w:rsid w:val="009E11A3"/>
    <w:rsid w:val="009E42A9"/>
    <w:rsid w:val="009E49A2"/>
    <w:rsid w:val="009E5CA5"/>
    <w:rsid w:val="009E6F41"/>
    <w:rsid w:val="009F2A74"/>
    <w:rsid w:val="009F2E62"/>
    <w:rsid w:val="009F45C6"/>
    <w:rsid w:val="009F6884"/>
    <w:rsid w:val="009F726B"/>
    <w:rsid w:val="00A01218"/>
    <w:rsid w:val="00A016CC"/>
    <w:rsid w:val="00A01ACD"/>
    <w:rsid w:val="00A0203B"/>
    <w:rsid w:val="00A02719"/>
    <w:rsid w:val="00A02728"/>
    <w:rsid w:val="00A03758"/>
    <w:rsid w:val="00A03EFB"/>
    <w:rsid w:val="00A107AA"/>
    <w:rsid w:val="00A116C5"/>
    <w:rsid w:val="00A141B4"/>
    <w:rsid w:val="00A154F4"/>
    <w:rsid w:val="00A16457"/>
    <w:rsid w:val="00A20B33"/>
    <w:rsid w:val="00A20E29"/>
    <w:rsid w:val="00A22C7F"/>
    <w:rsid w:val="00A22E63"/>
    <w:rsid w:val="00A24024"/>
    <w:rsid w:val="00A24C01"/>
    <w:rsid w:val="00A25026"/>
    <w:rsid w:val="00A2696D"/>
    <w:rsid w:val="00A31640"/>
    <w:rsid w:val="00A328D8"/>
    <w:rsid w:val="00A32D28"/>
    <w:rsid w:val="00A342E0"/>
    <w:rsid w:val="00A34A59"/>
    <w:rsid w:val="00A35412"/>
    <w:rsid w:val="00A36873"/>
    <w:rsid w:val="00A5207C"/>
    <w:rsid w:val="00A53696"/>
    <w:rsid w:val="00A53847"/>
    <w:rsid w:val="00A53E58"/>
    <w:rsid w:val="00A56FCC"/>
    <w:rsid w:val="00A57EA4"/>
    <w:rsid w:val="00A60D92"/>
    <w:rsid w:val="00A62BE6"/>
    <w:rsid w:val="00A63B85"/>
    <w:rsid w:val="00A64482"/>
    <w:rsid w:val="00A66385"/>
    <w:rsid w:val="00A66628"/>
    <w:rsid w:val="00A67E29"/>
    <w:rsid w:val="00A70EC1"/>
    <w:rsid w:val="00A7118C"/>
    <w:rsid w:val="00A71980"/>
    <w:rsid w:val="00A73D9F"/>
    <w:rsid w:val="00A73E1B"/>
    <w:rsid w:val="00A73FD4"/>
    <w:rsid w:val="00A75D2F"/>
    <w:rsid w:val="00A80956"/>
    <w:rsid w:val="00A83663"/>
    <w:rsid w:val="00A8394E"/>
    <w:rsid w:val="00A85264"/>
    <w:rsid w:val="00A861FC"/>
    <w:rsid w:val="00A8697D"/>
    <w:rsid w:val="00A90706"/>
    <w:rsid w:val="00AA0936"/>
    <w:rsid w:val="00AA0C3E"/>
    <w:rsid w:val="00AA154E"/>
    <w:rsid w:val="00AA246A"/>
    <w:rsid w:val="00AA5A7A"/>
    <w:rsid w:val="00AA5D31"/>
    <w:rsid w:val="00AA5D7F"/>
    <w:rsid w:val="00AA6976"/>
    <w:rsid w:val="00AA7321"/>
    <w:rsid w:val="00AA7555"/>
    <w:rsid w:val="00AA7A2A"/>
    <w:rsid w:val="00AA7F80"/>
    <w:rsid w:val="00AB096E"/>
    <w:rsid w:val="00AB0D2F"/>
    <w:rsid w:val="00AB0F0E"/>
    <w:rsid w:val="00AB2F9F"/>
    <w:rsid w:val="00AB30D7"/>
    <w:rsid w:val="00AB3475"/>
    <w:rsid w:val="00AB3670"/>
    <w:rsid w:val="00AB552F"/>
    <w:rsid w:val="00AC05B9"/>
    <w:rsid w:val="00AC1349"/>
    <w:rsid w:val="00AC3212"/>
    <w:rsid w:val="00AC4015"/>
    <w:rsid w:val="00AC4B12"/>
    <w:rsid w:val="00AC7A38"/>
    <w:rsid w:val="00AD0359"/>
    <w:rsid w:val="00AD2CC1"/>
    <w:rsid w:val="00AD2EC8"/>
    <w:rsid w:val="00AD3BE0"/>
    <w:rsid w:val="00AD44AD"/>
    <w:rsid w:val="00AE0D0B"/>
    <w:rsid w:val="00AE1C12"/>
    <w:rsid w:val="00AE4F54"/>
    <w:rsid w:val="00AE6B99"/>
    <w:rsid w:val="00AF0B0F"/>
    <w:rsid w:val="00AF1374"/>
    <w:rsid w:val="00AF37F6"/>
    <w:rsid w:val="00B01891"/>
    <w:rsid w:val="00B033C5"/>
    <w:rsid w:val="00B044FF"/>
    <w:rsid w:val="00B05BB5"/>
    <w:rsid w:val="00B07A3B"/>
    <w:rsid w:val="00B12387"/>
    <w:rsid w:val="00B127EC"/>
    <w:rsid w:val="00B16DA7"/>
    <w:rsid w:val="00B17A91"/>
    <w:rsid w:val="00B2442C"/>
    <w:rsid w:val="00B2467D"/>
    <w:rsid w:val="00B258F2"/>
    <w:rsid w:val="00B30617"/>
    <w:rsid w:val="00B3172C"/>
    <w:rsid w:val="00B32024"/>
    <w:rsid w:val="00B33B78"/>
    <w:rsid w:val="00B356F0"/>
    <w:rsid w:val="00B36AD5"/>
    <w:rsid w:val="00B371C2"/>
    <w:rsid w:val="00B405A3"/>
    <w:rsid w:val="00B42354"/>
    <w:rsid w:val="00B4483E"/>
    <w:rsid w:val="00B47A5B"/>
    <w:rsid w:val="00B503A2"/>
    <w:rsid w:val="00B51134"/>
    <w:rsid w:val="00B513E7"/>
    <w:rsid w:val="00B54139"/>
    <w:rsid w:val="00B5564F"/>
    <w:rsid w:val="00B575BC"/>
    <w:rsid w:val="00B57C27"/>
    <w:rsid w:val="00B603C6"/>
    <w:rsid w:val="00B611CA"/>
    <w:rsid w:val="00B618D5"/>
    <w:rsid w:val="00B61A44"/>
    <w:rsid w:val="00B6217F"/>
    <w:rsid w:val="00B65340"/>
    <w:rsid w:val="00B677F2"/>
    <w:rsid w:val="00B67DB5"/>
    <w:rsid w:val="00B67E35"/>
    <w:rsid w:val="00B71F25"/>
    <w:rsid w:val="00B75280"/>
    <w:rsid w:val="00B75CCC"/>
    <w:rsid w:val="00B760B3"/>
    <w:rsid w:val="00B7617A"/>
    <w:rsid w:val="00B85AAA"/>
    <w:rsid w:val="00B86357"/>
    <w:rsid w:val="00B92D55"/>
    <w:rsid w:val="00B94F20"/>
    <w:rsid w:val="00B95446"/>
    <w:rsid w:val="00B974FC"/>
    <w:rsid w:val="00B97821"/>
    <w:rsid w:val="00BA3A4F"/>
    <w:rsid w:val="00BA6A44"/>
    <w:rsid w:val="00BA7558"/>
    <w:rsid w:val="00BB26B8"/>
    <w:rsid w:val="00BB4D9A"/>
    <w:rsid w:val="00BB5EF6"/>
    <w:rsid w:val="00BB7780"/>
    <w:rsid w:val="00BC1370"/>
    <w:rsid w:val="00BD212D"/>
    <w:rsid w:val="00BD3A5D"/>
    <w:rsid w:val="00BD4598"/>
    <w:rsid w:val="00BD6446"/>
    <w:rsid w:val="00BD6DDD"/>
    <w:rsid w:val="00BE2BE1"/>
    <w:rsid w:val="00BF325A"/>
    <w:rsid w:val="00C00256"/>
    <w:rsid w:val="00C00C1F"/>
    <w:rsid w:val="00C00F49"/>
    <w:rsid w:val="00C010E4"/>
    <w:rsid w:val="00C02920"/>
    <w:rsid w:val="00C02A36"/>
    <w:rsid w:val="00C03273"/>
    <w:rsid w:val="00C0545A"/>
    <w:rsid w:val="00C05CF1"/>
    <w:rsid w:val="00C0654F"/>
    <w:rsid w:val="00C0695B"/>
    <w:rsid w:val="00C10697"/>
    <w:rsid w:val="00C1137C"/>
    <w:rsid w:val="00C11EB0"/>
    <w:rsid w:val="00C13745"/>
    <w:rsid w:val="00C144B9"/>
    <w:rsid w:val="00C21462"/>
    <w:rsid w:val="00C217E1"/>
    <w:rsid w:val="00C21C64"/>
    <w:rsid w:val="00C22514"/>
    <w:rsid w:val="00C22666"/>
    <w:rsid w:val="00C25219"/>
    <w:rsid w:val="00C263C0"/>
    <w:rsid w:val="00C27FB7"/>
    <w:rsid w:val="00C27FE7"/>
    <w:rsid w:val="00C3042B"/>
    <w:rsid w:val="00C340A2"/>
    <w:rsid w:val="00C34ED0"/>
    <w:rsid w:val="00C3774E"/>
    <w:rsid w:val="00C41FF5"/>
    <w:rsid w:val="00C4251F"/>
    <w:rsid w:val="00C43359"/>
    <w:rsid w:val="00C433B7"/>
    <w:rsid w:val="00C44877"/>
    <w:rsid w:val="00C46401"/>
    <w:rsid w:val="00C47F66"/>
    <w:rsid w:val="00C51883"/>
    <w:rsid w:val="00C54157"/>
    <w:rsid w:val="00C542FA"/>
    <w:rsid w:val="00C569B7"/>
    <w:rsid w:val="00C56DD3"/>
    <w:rsid w:val="00C57D67"/>
    <w:rsid w:val="00C6139A"/>
    <w:rsid w:val="00C63E20"/>
    <w:rsid w:val="00C644B3"/>
    <w:rsid w:val="00C67579"/>
    <w:rsid w:val="00C72B47"/>
    <w:rsid w:val="00C74A99"/>
    <w:rsid w:val="00C760BE"/>
    <w:rsid w:val="00C769C3"/>
    <w:rsid w:val="00C808E0"/>
    <w:rsid w:val="00C83489"/>
    <w:rsid w:val="00C84D38"/>
    <w:rsid w:val="00C94F0E"/>
    <w:rsid w:val="00C96AF4"/>
    <w:rsid w:val="00CA026E"/>
    <w:rsid w:val="00CA1643"/>
    <w:rsid w:val="00CA1701"/>
    <w:rsid w:val="00CA29D1"/>
    <w:rsid w:val="00CA463F"/>
    <w:rsid w:val="00CA4D0F"/>
    <w:rsid w:val="00CA6252"/>
    <w:rsid w:val="00CA6C44"/>
    <w:rsid w:val="00CA7493"/>
    <w:rsid w:val="00CA7902"/>
    <w:rsid w:val="00CB0B1F"/>
    <w:rsid w:val="00CB2660"/>
    <w:rsid w:val="00CB37B1"/>
    <w:rsid w:val="00CB50DB"/>
    <w:rsid w:val="00CC5C20"/>
    <w:rsid w:val="00CC62C7"/>
    <w:rsid w:val="00CD0CA9"/>
    <w:rsid w:val="00CD0DA2"/>
    <w:rsid w:val="00CD1E48"/>
    <w:rsid w:val="00CD2CCD"/>
    <w:rsid w:val="00CD31DE"/>
    <w:rsid w:val="00CD4665"/>
    <w:rsid w:val="00CD5178"/>
    <w:rsid w:val="00CE0A5E"/>
    <w:rsid w:val="00CE165B"/>
    <w:rsid w:val="00CE212C"/>
    <w:rsid w:val="00CE24CD"/>
    <w:rsid w:val="00CE36CC"/>
    <w:rsid w:val="00CE39D7"/>
    <w:rsid w:val="00CE4C55"/>
    <w:rsid w:val="00CF0FA6"/>
    <w:rsid w:val="00CF2615"/>
    <w:rsid w:val="00CF3956"/>
    <w:rsid w:val="00CF5AEA"/>
    <w:rsid w:val="00CF629E"/>
    <w:rsid w:val="00CF7A69"/>
    <w:rsid w:val="00D011C4"/>
    <w:rsid w:val="00D03111"/>
    <w:rsid w:val="00D03787"/>
    <w:rsid w:val="00D06FF1"/>
    <w:rsid w:val="00D07058"/>
    <w:rsid w:val="00D11D39"/>
    <w:rsid w:val="00D1379A"/>
    <w:rsid w:val="00D14221"/>
    <w:rsid w:val="00D219A6"/>
    <w:rsid w:val="00D21AC2"/>
    <w:rsid w:val="00D25AC0"/>
    <w:rsid w:val="00D276FE"/>
    <w:rsid w:val="00D27C79"/>
    <w:rsid w:val="00D27ECD"/>
    <w:rsid w:val="00D35970"/>
    <w:rsid w:val="00D37564"/>
    <w:rsid w:val="00D4154A"/>
    <w:rsid w:val="00D42C28"/>
    <w:rsid w:val="00D43215"/>
    <w:rsid w:val="00D45E36"/>
    <w:rsid w:val="00D45E64"/>
    <w:rsid w:val="00D47D46"/>
    <w:rsid w:val="00D50890"/>
    <w:rsid w:val="00D5350D"/>
    <w:rsid w:val="00D575D8"/>
    <w:rsid w:val="00D6286B"/>
    <w:rsid w:val="00D63B43"/>
    <w:rsid w:val="00D72720"/>
    <w:rsid w:val="00D74730"/>
    <w:rsid w:val="00D776CA"/>
    <w:rsid w:val="00D8133E"/>
    <w:rsid w:val="00D81355"/>
    <w:rsid w:val="00D82F25"/>
    <w:rsid w:val="00D8486B"/>
    <w:rsid w:val="00D854E8"/>
    <w:rsid w:val="00D9215B"/>
    <w:rsid w:val="00D92C81"/>
    <w:rsid w:val="00D93CF7"/>
    <w:rsid w:val="00D95808"/>
    <w:rsid w:val="00D95FF6"/>
    <w:rsid w:val="00D9753C"/>
    <w:rsid w:val="00DA1DF7"/>
    <w:rsid w:val="00DA2249"/>
    <w:rsid w:val="00DA2B82"/>
    <w:rsid w:val="00DA5878"/>
    <w:rsid w:val="00DA6147"/>
    <w:rsid w:val="00DA6BEA"/>
    <w:rsid w:val="00DB54B4"/>
    <w:rsid w:val="00DB559F"/>
    <w:rsid w:val="00DB697E"/>
    <w:rsid w:val="00DB753E"/>
    <w:rsid w:val="00DC1858"/>
    <w:rsid w:val="00DC1D4F"/>
    <w:rsid w:val="00DC4743"/>
    <w:rsid w:val="00DC7E57"/>
    <w:rsid w:val="00DD013B"/>
    <w:rsid w:val="00DD11CE"/>
    <w:rsid w:val="00DD1E18"/>
    <w:rsid w:val="00DD300D"/>
    <w:rsid w:val="00DD3DDC"/>
    <w:rsid w:val="00DD4471"/>
    <w:rsid w:val="00DD452A"/>
    <w:rsid w:val="00DE287D"/>
    <w:rsid w:val="00DE4BDF"/>
    <w:rsid w:val="00DE62C7"/>
    <w:rsid w:val="00DE731E"/>
    <w:rsid w:val="00DF0EB2"/>
    <w:rsid w:val="00DF2896"/>
    <w:rsid w:val="00DF3151"/>
    <w:rsid w:val="00DF4CE1"/>
    <w:rsid w:val="00E00695"/>
    <w:rsid w:val="00E01360"/>
    <w:rsid w:val="00E04B4E"/>
    <w:rsid w:val="00E04BC9"/>
    <w:rsid w:val="00E04D18"/>
    <w:rsid w:val="00E10094"/>
    <w:rsid w:val="00E1041D"/>
    <w:rsid w:val="00E10D20"/>
    <w:rsid w:val="00E119E2"/>
    <w:rsid w:val="00E11C85"/>
    <w:rsid w:val="00E14023"/>
    <w:rsid w:val="00E16B1E"/>
    <w:rsid w:val="00E17BE4"/>
    <w:rsid w:val="00E17CE4"/>
    <w:rsid w:val="00E17E66"/>
    <w:rsid w:val="00E20397"/>
    <w:rsid w:val="00E22914"/>
    <w:rsid w:val="00E23534"/>
    <w:rsid w:val="00E236E5"/>
    <w:rsid w:val="00E2631E"/>
    <w:rsid w:val="00E3039B"/>
    <w:rsid w:val="00E3149C"/>
    <w:rsid w:val="00E31CCB"/>
    <w:rsid w:val="00E323A9"/>
    <w:rsid w:val="00E35EA0"/>
    <w:rsid w:val="00E36F77"/>
    <w:rsid w:val="00E401A3"/>
    <w:rsid w:val="00E40C1A"/>
    <w:rsid w:val="00E433A4"/>
    <w:rsid w:val="00E43D4D"/>
    <w:rsid w:val="00E442D8"/>
    <w:rsid w:val="00E46C71"/>
    <w:rsid w:val="00E51429"/>
    <w:rsid w:val="00E5401E"/>
    <w:rsid w:val="00E554A0"/>
    <w:rsid w:val="00E66247"/>
    <w:rsid w:val="00E717C4"/>
    <w:rsid w:val="00E73242"/>
    <w:rsid w:val="00E74BF0"/>
    <w:rsid w:val="00E752F2"/>
    <w:rsid w:val="00E7614C"/>
    <w:rsid w:val="00E81567"/>
    <w:rsid w:val="00E83E37"/>
    <w:rsid w:val="00E84AC4"/>
    <w:rsid w:val="00E850E5"/>
    <w:rsid w:val="00E8611B"/>
    <w:rsid w:val="00E86E35"/>
    <w:rsid w:val="00E90146"/>
    <w:rsid w:val="00E9228A"/>
    <w:rsid w:val="00E9500D"/>
    <w:rsid w:val="00E9582F"/>
    <w:rsid w:val="00E95CEC"/>
    <w:rsid w:val="00E964AF"/>
    <w:rsid w:val="00E971BC"/>
    <w:rsid w:val="00EA1644"/>
    <w:rsid w:val="00EA32D2"/>
    <w:rsid w:val="00EA7006"/>
    <w:rsid w:val="00EB31B0"/>
    <w:rsid w:val="00EC6F1D"/>
    <w:rsid w:val="00ED58E0"/>
    <w:rsid w:val="00ED78B5"/>
    <w:rsid w:val="00EE23E8"/>
    <w:rsid w:val="00EE3974"/>
    <w:rsid w:val="00EE6B89"/>
    <w:rsid w:val="00EF0D04"/>
    <w:rsid w:val="00EF3BB2"/>
    <w:rsid w:val="00EF4391"/>
    <w:rsid w:val="00EF4C94"/>
    <w:rsid w:val="00EF5188"/>
    <w:rsid w:val="00EF6E27"/>
    <w:rsid w:val="00F014F6"/>
    <w:rsid w:val="00F01E44"/>
    <w:rsid w:val="00F04314"/>
    <w:rsid w:val="00F05287"/>
    <w:rsid w:val="00F05599"/>
    <w:rsid w:val="00F062FA"/>
    <w:rsid w:val="00F126F6"/>
    <w:rsid w:val="00F14335"/>
    <w:rsid w:val="00F1485A"/>
    <w:rsid w:val="00F16E46"/>
    <w:rsid w:val="00F205AB"/>
    <w:rsid w:val="00F24C5C"/>
    <w:rsid w:val="00F26860"/>
    <w:rsid w:val="00F31659"/>
    <w:rsid w:val="00F33717"/>
    <w:rsid w:val="00F3513E"/>
    <w:rsid w:val="00F362D7"/>
    <w:rsid w:val="00F50FA8"/>
    <w:rsid w:val="00F54725"/>
    <w:rsid w:val="00F60FF3"/>
    <w:rsid w:val="00F634B4"/>
    <w:rsid w:val="00F63E7E"/>
    <w:rsid w:val="00F66585"/>
    <w:rsid w:val="00F7200E"/>
    <w:rsid w:val="00F7253F"/>
    <w:rsid w:val="00F73794"/>
    <w:rsid w:val="00F746C9"/>
    <w:rsid w:val="00F74FB0"/>
    <w:rsid w:val="00F7601F"/>
    <w:rsid w:val="00F76042"/>
    <w:rsid w:val="00F76A3E"/>
    <w:rsid w:val="00F824C4"/>
    <w:rsid w:val="00F82935"/>
    <w:rsid w:val="00F86EE4"/>
    <w:rsid w:val="00F87DCA"/>
    <w:rsid w:val="00F906D6"/>
    <w:rsid w:val="00F91EF8"/>
    <w:rsid w:val="00F92A9E"/>
    <w:rsid w:val="00F93E26"/>
    <w:rsid w:val="00F942D0"/>
    <w:rsid w:val="00F9581F"/>
    <w:rsid w:val="00F959B0"/>
    <w:rsid w:val="00F96ACC"/>
    <w:rsid w:val="00F97C1D"/>
    <w:rsid w:val="00FA11D6"/>
    <w:rsid w:val="00FA2A66"/>
    <w:rsid w:val="00FA3253"/>
    <w:rsid w:val="00FA40C6"/>
    <w:rsid w:val="00FA6769"/>
    <w:rsid w:val="00FA6EB1"/>
    <w:rsid w:val="00FA72CE"/>
    <w:rsid w:val="00FA790E"/>
    <w:rsid w:val="00FB0AD4"/>
    <w:rsid w:val="00FB1214"/>
    <w:rsid w:val="00FB1687"/>
    <w:rsid w:val="00FB212A"/>
    <w:rsid w:val="00FB25A5"/>
    <w:rsid w:val="00FB327D"/>
    <w:rsid w:val="00FB4542"/>
    <w:rsid w:val="00FB5985"/>
    <w:rsid w:val="00FB6754"/>
    <w:rsid w:val="00FC1ADC"/>
    <w:rsid w:val="00FC1B25"/>
    <w:rsid w:val="00FC331C"/>
    <w:rsid w:val="00FC3496"/>
    <w:rsid w:val="00FC389A"/>
    <w:rsid w:val="00FC6115"/>
    <w:rsid w:val="00FD06E7"/>
    <w:rsid w:val="00FD534C"/>
    <w:rsid w:val="00FD5363"/>
    <w:rsid w:val="00FD6984"/>
    <w:rsid w:val="00FE1303"/>
    <w:rsid w:val="00FE133E"/>
    <w:rsid w:val="00FE13B7"/>
    <w:rsid w:val="00FE1D0A"/>
    <w:rsid w:val="00FE48EE"/>
    <w:rsid w:val="00FE671E"/>
    <w:rsid w:val="00FF19B6"/>
    <w:rsid w:val="00FF36EE"/>
    <w:rsid w:val="00FF4FAB"/>
    <w:rsid w:val="00FF51DA"/>
    <w:rsid w:val="00FF6CE7"/>
    <w:rsid w:val="00FF7879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A47D268"/>
  <w15:docId w15:val="{3095A5E1-B231-4197-A4A8-33D7E614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1418" w:firstLine="51"/>
        <w:jc w:val="both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374D7"/>
    <w:pPr>
      <w:jc w:val="left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62BD6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A7321"/>
    <w:pPr>
      <w:numPr>
        <w:ilvl w:val="1"/>
        <w:numId w:val="7"/>
      </w:num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2BD6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738A8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62BD6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62BD6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62BD6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62BD6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62BD6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F16E46"/>
    <w:pPr>
      <w:ind w:left="360"/>
    </w:pPr>
  </w:style>
  <w:style w:type="paragraph" w:styleId="Tytu">
    <w:name w:val="Title"/>
    <w:basedOn w:val="Normalny"/>
    <w:qFormat/>
    <w:rsid w:val="00F16E46"/>
    <w:pPr>
      <w:jc w:val="center"/>
    </w:pPr>
    <w:rPr>
      <w:b/>
      <w:bCs/>
      <w:sz w:val="32"/>
    </w:rPr>
  </w:style>
  <w:style w:type="paragraph" w:styleId="Tekstpodstawowy">
    <w:name w:val="Body Text"/>
    <w:basedOn w:val="Normalny"/>
    <w:link w:val="TekstpodstawowyZnak"/>
    <w:rsid w:val="00F16E46"/>
    <w:rPr>
      <w:sz w:val="28"/>
    </w:rPr>
  </w:style>
  <w:style w:type="paragraph" w:styleId="Tekstpodstawowy2">
    <w:name w:val="Body Text 2"/>
    <w:basedOn w:val="Normalny"/>
    <w:rsid w:val="00F16E46"/>
    <w:rPr>
      <w:sz w:val="28"/>
    </w:rPr>
  </w:style>
  <w:style w:type="paragraph" w:styleId="Tekstpodstawowy3">
    <w:name w:val="Body Text 3"/>
    <w:basedOn w:val="Normalny"/>
    <w:rsid w:val="00F16E46"/>
    <w:rPr>
      <w:b/>
      <w:bCs/>
      <w:sz w:val="28"/>
    </w:rPr>
  </w:style>
  <w:style w:type="paragraph" w:styleId="Lista">
    <w:name w:val="List"/>
    <w:basedOn w:val="Normalny"/>
    <w:rsid w:val="00F16E46"/>
    <w:pPr>
      <w:ind w:left="283" w:hanging="283"/>
    </w:pPr>
  </w:style>
  <w:style w:type="paragraph" w:styleId="Lista2">
    <w:name w:val="List 2"/>
    <w:basedOn w:val="Normalny"/>
    <w:rsid w:val="00F16E46"/>
    <w:pPr>
      <w:ind w:left="566" w:hanging="283"/>
    </w:pPr>
  </w:style>
  <w:style w:type="paragraph" w:styleId="Listapunktowana">
    <w:name w:val="List Bullet"/>
    <w:basedOn w:val="Normalny"/>
    <w:autoRedefine/>
    <w:rsid w:val="00F16E46"/>
    <w:pPr>
      <w:ind w:firstLine="180"/>
    </w:pPr>
    <w:rPr>
      <w:sz w:val="28"/>
    </w:rPr>
  </w:style>
  <w:style w:type="paragraph" w:styleId="Listapunktowana2">
    <w:name w:val="List Bullet 2"/>
    <w:basedOn w:val="Normalny"/>
    <w:autoRedefine/>
    <w:rsid w:val="00F16E46"/>
    <w:pPr>
      <w:numPr>
        <w:numId w:val="1"/>
      </w:numPr>
    </w:pPr>
  </w:style>
  <w:style w:type="paragraph" w:styleId="Listapunktowana3">
    <w:name w:val="List Bullet 3"/>
    <w:basedOn w:val="Normalny"/>
    <w:autoRedefine/>
    <w:rsid w:val="00F16E46"/>
    <w:rPr>
      <w:sz w:val="28"/>
    </w:rPr>
  </w:style>
  <w:style w:type="paragraph" w:styleId="Listapunktowana4">
    <w:name w:val="List Bullet 4"/>
    <w:basedOn w:val="Normalny"/>
    <w:autoRedefine/>
    <w:rsid w:val="00F16E46"/>
    <w:rPr>
      <w:sz w:val="28"/>
    </w:rPr>
  </w:style>
  <w:style w:type="paragraph" w:styleId="Lista-kontynuacja">
    <w:name w:val="List Continue"/>
    <w:basedOn w:val="Normalny"/>
    <w:rsid w:val="00F16E46"/>
    <w:pPr>
      <w:spacing w:after="120"/>
      <w:ind w:left="283"/>
    </w:pPr>
  </w:style>
  <w:style w:type="paragraph" w:styleId="Lista-kontynuacja2">
    <w:name w:val="List Continue 2"/>
    <w:basedOn w:val="Normalny"/>
    <w:rsid w:val="00F16E46"/>
    <w:pPr>
      <w:spacing w:after="120"/>
      <w:ind w:left="566"/>
    </w:pPr>
  </w:style>
  <w:style w:type="paragraph" w:styleId="Stopka">
    <w:name w:val="footer"/>
    <w:basedOn w:val="Normalny"/>
    <w:link w:val="StopkaZnak"/>
    <w:uiPriority w:val="99"/>
    <w:rsid w:val="00F16E4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6E46"/>
  </w:style>
  <w:style w:type="paragraph" w:styleId="Nagwek">
    <w:name w:val="header"/>
    <w:basedOn w:val="Normalny"/>
    <w:link w:val="NagwekZnak"/>
    <w:uiPriority w:val="99"/>
    <w:rsid w:val="00874F7E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6D16A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D16A8"/>
    <w:rPr>
      <w:color w:val="0000FF"/>
      <w:u w:val="single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T_SZ_List Paragraph,Akapit z listą BS,Kolorowa lista — akcent 11,Akapit z listą1"/>
    <w:basedOn w:val="Normalny"/>
    <w:link w:val="AkapitzlistZnak"/>
    <w:uiPriority w:val="34"/>
    <w:qFormat/>
    <w:rsid w:val="00DF2896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D29FC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29FC"/>
    <w:pPr>
      <w:widowControl w:val="0"/>
      <w:shd w:val="clear" w:color="auto" w:fill="FFFFFF"/>
      <w:spacing w:before="180" w:after="60" w:line="245" w:lineRule="exact"/>
      <w:ind w:hanging="3720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DA1DF7"/>
    <w:rPr>
      <w:sz w:val="28"/>
      <w:szCs w:val="24"/>
    </w:rPr>
  </w:style>
  <w:style w:type="character" w:customStyle="1" w:styleId="st">
    <w:name w:val="st"/>
    <w:basedOn w:val="Domylnaczcionkaakapitu"/>
    <w:rsid w:val="001E64EA"/>
  </w:style>
  <w:style w:type="character" w:styleId="Uwydatnienie">
    <w:name w:val="Emphasis"/>
    <w:basedOn w:val="Domylnaczcionkaakapitu"/>
    <w:uiPriority w:val="20"/>
    <w:qFormat/>
    <w:rsid w:val="001E64EA"/>
    <w:rPr>
      <w:i/>
      <w:iCs/>
    </w:rPr>
  </w:style>
  <w:style w:type="paragraph" w:styleId="NormalnyWeb">
    <w:name w:val="Normal (Web)"/>
    <w:basedOn w:val="Normalny"/>
    <w:uiPriority w:val="99"/>
    <w:unhideWhenUsed/>
    <w:rsid w:val="001A1B7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D74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7473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F3843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A7321"/>
    <w:rPr>
      <w:rFonts w:ascii="Arial" w:hAnsi="Arial"/>
      <w:b/>
      <w:bCs/>
      <w:sz w:val="36"/>
      <w:szCs w:val="36"/>
    </w:rPr>
  </w:style>
  <w:style w:type="character" w:customStyle="1" w:styleId="Nagwek4Znak">
    <w:name w:val="Nagłówek 4 Znak"/>
    <w:basedOn w:val="Domylnaczcionkaakapitu"/>
    <w:link w:val="Nagwek4"/>
    <w:semiHidden/>
    <w:rsid w:val="002738A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WW8Num3z6">
    <w:name w:val="WW8Num3z6"/>
    <w:rsid w:val="00A861FC"/>
  </w:style>
  <w:style w:type="paragraph" w:styleId="Podtytu">
    <w:name w:val="Subtitle"/>
    <w:basedOn w:val="Normalny"/>
    <w:next w:val="Normalny"/>
    <w:link w:val="PodtytuZnak"/>
    <w:qFormat/>
    <w:rsid w:val="009858D6"/>
    <w:pPr>
      <w:numPr>
        <w:ilvl w:val="1"/>
      </w:numPr>
      <w:spacing w:after="160"/>
      <w:ind w:left="1418" w:firstLine="51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858D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62B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162B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162BD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162B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162B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162B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162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g-binding">
    <w:name w:val="ng-binding"/>
    <w:basedOn w:val="Domylnaczcionkaakapitu"/>
    <w:rsid w:val="004A50CE"/>
  </w:style>
  <w:style w:type="character" w:customStyle="1" w:styleId="ng-scope">
    <w:name w:val="ng-scope"/>
    <w:basedOn w:val="Domylnaczcionkaakapitu"/>
    <w:rsid w:val="004A50CE"/>
  </w:style>
  <w:style w:type="paragraph" w:customStyle="1" w:styleId="Default">
    <w:name w:val="Default"/>
    <w:rsid w:val="00EF6E27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6B183F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6B183F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7672F9"/>
    <w:rPr>
      <w:rFonts w:ascii="Arial" w:hAnsi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3661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4wog.soibytom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5C9E2-5448-4147-8058-7B4717D7F5E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E233210-463B-4707-B3C6-C2B6ACDF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1988</Words>
  <Characters>13928</Characters>
  <Application>Microsoft Office Word</Application>
  <DocSecurity>0</DocSecurity>
  <Lines>116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wykonania i odbioru robót</vt:lpstr>
    </vt:vector>
  </TitlesOfParts>
  <Company>Microsoft</Company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 odbioru robót</dc:title>
  <dc:creator>firma</dc:creator>
  <cp:lastModifiedBy>Kostkowska Zofia</cp:lastModifiedBy>
  <cp:revision>12</cp:revision>
  <cp:lastPrinted>2024-05-02T07:35:00Z</cp:lastPrinted>
  <dcterms:created xsi:type="dcterms:W3CDTF">2024-08-23T12:04:00Z</dcterms:created>
  <dcterms:modified xsi:type="dcterms:W3CDTF">2024-10-11T08:01:00Z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b6872501-1ffa-45af-bb88-7a93a4b4d69f</vt:lpwstr>
  </property>
  <property fmtid="{D5CDD505-2E9C-101B-9397-08002B2CF9AE}" pid="3" name="bjSaver">
    <vt:lpwstr>D3mAwkEIZIqaQdwBYrjaQGp9Tl8d+F/a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firma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10.80.36.15</vt:lpwstr>
  </property>
</Properties>
</file>