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5B" w:rsidRDefault="00654E5B" w:rsidP="00654E5B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</w:p>
    <w:p w:rsidR="00010038" w:rsidRPr="00654E5B" w:rsidRDefault="0068250E" w:rsidP="00654E5B">
      <w:pPr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654E5B">
        <w:rPr>
          <w:rFonts w:asciiTheme="minorHAnsi" w:hAnsiTheme="minorHAnsi" w:cstheme="minorHAnsi"/>
          <w:b/>
        </w:rPr>
        <w:t>nr referencyjny ZP.271</w:t>
      </w:r>
      <w:r w:rsidR="00CC58DA" w:rsidRPr="00654E5B">
        <w:rPr>
          <w:rFonts w:asciiTheme="minorHAnsi" w:hAnsiTheme="minorHAnsi" w:cstheme="minorHAnsi"/>
          <w:b/>
        </w:rPr>
        <w:t>.</w:t>
      </w:r>
      <w:r w:rsidR="0028271E">
        <w:rPr>
          <w:rFonts w:asciiTheme="minorHAnsi" w:hAnsiTheme="minorHAnsi" w:cstheme="minorHAnsi"/>
          <w:b/>
        </w:rPr>
        <w:t>5</w:t>
      </w:r>
      <w:r w:rsidR="00A6434F" w:rsidRPr="00654E5B">
        <w:rPr>
          <w:rFonts w:asciiTheme="minorHAnsi" w:hAnsiTheme="minorHAnsi" w:cstheme="minorHAnsi"/>
          <w:b/>
        </w:rPr>
        <w:t>.202</w:t>
      </w:r>
      <w:r w:rsidR="0028271E">
        <w:rPr>
          <w:rFonts w:asciiTheme="minorHAnsi" w:hAnsiTheme="minorHAnsi" w:cstheme="minorHAnsi"/>
          <w:b/>
        </w:rPr>
        <w:t>2</w:t>
      </w:r>
      <w:r w:rsidR="008B52A6" w:rsidRPr="00654E5B">
        <w:rPr>
          <w:rFonts w:asciiTheme="minorHAnsi" w:hAnsiTheme="minorHAnsi" w:cstheme="minorHAnsi"/>
        </w:rPr>
        <w:tab/>
      </w:r>
      <w:r w:rsidR="008B52A6" w:rsidRPr="00654E5B">
        <w:rPr>
          <w:rFonts w:asciiTheme="minorHAnsi" w:hAnsiTheme="minorHAnsi" w:cstheme="minorHAnsi"/>
        </w:rPr>
        <w:tab/>
      </w:r>
      <w:r w:rsidR="00010038" w:rsidRPr="00654E5B">
        <w:rPr>
          <w:rFonts w:asciiTheme="minorHAnsi" w:hAnsiTheme="minorHAnsi" w:cstheme="minorHAnsi"/>
        </w:rPr>
        <w:tab/>
      </w:r>
      <w:r w:rsidR="00654E5B">
        <w:rPr>
          <w:rFonts w:asciiTheme="minorHAnsi" w:hAnsiTheme="minorHAnsi" w:cstheme="minorHAnsi"/>
        </w:rPr>
        <w:t xml:space="preserve">         </w:t>
      </w:r>
      <w:r w:rsidR="00010038" w:rsidRPr="00654E5B">
        <w:rPr>
          <w:rFonts w:asciiTheme="minorHAnsi" w:hAnsiTheme="minorHAnsi" w:cstheme="minorHAnsi"/>
        </w:rPr>
        <w:t>Aleksandrów Łódzki, dn.</w:t>
      </w:r>
      <w:r w:rsidR="0006461F" w:rsidRPr="00654E5B">
        <w:rPr>
          <w:rFonts w:asciiTheme="minorHAnsi" w:hAnsiTheme="minorHAnsi" w:cstheme="minorHAnsi"/>
        </w:rPr>
        <w:t xml:space="preserve"> </w:t>
      </w:r>
      <w:r w:rsidR="00C22073">
        <w:rPr>
          <w:rFonts w:asciiTheme="minorHAnsi" w:hAnsiTheme="minorHAnsi" w:cstheme="minorHAnsi"/>
        </w:rPr>
        <w:t>21</w:t>
      </w:r>
      <w:r w:rsidR="00654E5B">
        <w:rPr>
          <w:rFonts w:asciiTheme="minorHAnsi" w:hAnsiTheme="minorHAnsi" w:cstheme="minorHAnsi"/>
        </w:rPr>
        <w:t>.</w:t>
      </w:r>
      <w:r w:rsidR="0028271E">
        <w:rPr>
          <w:rFonts w:asciiTheme="minorHAnsi" w:hAnsiTheme="minorHAnsi" w:cstheme="minorHAnsi"/>
        </w:rPr>
        <w:t xml:space="preserve">03.2022 </w:t>
      </w:r>
      <w:r w:rsidR="00010038" w:rsidRPr="00654E5B">
        <w:rPr>
          <w:rFonts w:asciiTheme="minorHAnsi" w:hAnsiTheme="minorHAnsi" w:cstheme="minorHAnsi"/>
        </w:rPr>
        <w:t>r.</w:t>
      </w:r>
    </w:p>
    <w:p w:rsidR="00BC78AC" w:rsidRPr="00654E5B" w:rsidRDefault="00BC78AC" w:rsidP="00654E5B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Theme="minorHAnsi" w:hAnsiTheme="minorHAnsi" w:cstheme="minorHAnsi"/>
          <w:b/>
          <w:u w:val="single"/>
        </w:rPr>
      </w:pPr>
    </w:p>
    <w:p w:rsidR="00654E5B" w:rsidRPr="00654E5B" w:rsidRDefault="007E42B1" w:rsidP="00654E5B">
      <w:pPr>
        <w:pStyle w:val="Tekstpodstawowy"/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="00654E5B" w:rsidRPr="00654E5B">
        <w:rPr>
          <w:rFonts w:asciiTheme="minorHAnsi" w:hAnsiTheme="minorHAnsi" w:cstheme="minorHAnsi"/>
          <w:b/>
          <w:sz w:val="24"/>
          <w:szCs w:val="24"/>
        </w:rPr>
        <w:t xml:space="preserve">miana treści SWZ </w:t>
      </w:r>
    </w:p>
    <w:p w:rsidR="007D2324" w:rsidRPr="00CC2338" w:rsidRDefault="00654E5B" w:rsidP="00CC2338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654E5B">
        <w:rPr>
          <w:rFonts w:asciiTheme="minorHAnsi" w:hAnsiTheme="minorHAnsi" w:cstheme="minorHAnsi"/>
        </w:rPr>
        <w:t xml:space="preserve">Dotyczy postępowania o udzielenie zamówienia publicznego prowadzonego w trybie podstawowym bez negocjacji </w:t>
      </w:r>
      <w:proofErr w:type="spellStart"/>
      <w:r w:rsidRPr="00654E5B">
        <w:rPr>
          <w:rFonts w:asciiTheme="minorHAnsi" w:hAnsiTheme="minorHAnsi" w:cstheme="minorHAnsi"/>
        </w:rPr>
        <w:t>pn</w:t>
      </w:r>
      <w:proofErr w:type="spellEnd"/>
      <w:r w:rsidRPr="00654E5B">
        <w:rPr>
          <w:rFonts w:asciiTheme="minorHAnsi" w:hAnsiTheme="minorHAnsi" w:cstheme="minorHAnsi"/>
        </w:rPr>
        <w:t xml:space="preserve">: </w:t>
      </w:r>
      <w:r w:rsidRPr="00654E5B">
        <w:rPr>
          <w:rFonts w:asciiTheme="minorHAnsi" w:hAnsiTheme="minorHAnsi" w:cstheme="minorHAnsi"/>
          <w:b/>
          <w:u w:val="single"/>
        </w:rPr>
        <w:t>„</w:t>
      </w:r>
      <w:r w:rsidR="0028271E" w:rsidRPr="0028271E">
        <w:rPr>
          <w:rFonts w:asciiTheme="minorHAnsi" w:hAnsiTheme="minorHAnsi" w:cstheme="minorHAnsi"/>
          <w:b/>
          <w:u w:val="single"/>
        </w:rPr>
        <w:t>Zaprojektowanie i budowa ronda w ciągu drogi krajowej nr 71 na skrzyżowaniu z ulicą Pabianicką w Aleksandrowie Łódzkim</w:t>
      </w:r>
      <w:r w:rsidRPr="00654E5B">
        <w:rPr>
          <w:rFonts w:asciiTheme="minorHAnsi" w:hAnsiTheme="minorHAnsi" w:cstheme="minorHAnsi"/>
          <w:b/>
          <w:u w:val="single"/>
        </w:rPr>
        <w:t>”</w:t>
      </w:r>
      <w:r w:rsidRPr="00654E5B">
        <w:rPr>
          <w:rFonts w:asciiTheme="minorHAnsi" w:hAnsiTheme="minorHAnsi" w:cstheme="minorHAnsi"/>
        </w:rPr>
        <w:t>.</w:t>
      </w:r>
    </w:p>
    <w:p w:rsidR="00654E5B" w:rsidRDefault="00654E5B" w:rsidP="007E42B1">
      <w:pPr>
        <w:widowControl w:val="0"/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 w:rsidRPr="007E42B1">
        <w:rPr>
          <w:rFonts w:asciiTheme="minorHAnsi" w:hAnsiTheme="minorHAnsi" w:cstheme="minorHAnsi"/>
          <w:b/>
        </w:rPr>
        <w:t>Działając w oparciu o art. 286 ust. 1</w:t>
      </w:r>
      <w:r w:rsidR="007D2324" w:rsidRPr="007E42B1">
        <w:rPr>
          <w:rFonts w:asciiTheme="minorHAnsi" w:hAnsiTheme="minorHAnsi" w:cstheme="minorHAnsi"/>
          <w:b/>
        </w:rPr>
        <w:t xml:space="preserve"> PZP, Zamawiający</w:t>
      </w:r>
      <w:r w:rsidRPr="007E42B1">
        <w:rPr>
          <w:rFonts w:asciiTheme="minorHAnsi" w:hAnsiTheme="minorHAnsi" w:cstheme="minorHAnsi"/>
          <w:b/>
        </w:rPr>
        <w:t xml:space="preserve"> dokonał zmian w SWZ:</w:t>
      </w:r>
    </w:p>
    <w:p w:rsidR="00CC2338" w:rsidRPr="00654E5B" w:rsidRDefault="00CC2338" w:rsidP="00CC2338">
      <w:pPr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  <w:b/>
        </w:rPr>
      </w:pPr>
      <w:r w:rsidRPr="00654E5B">
        <w:rPr>
          <w:rFonts w:asciiTheme="minorHAnsi" w:hAnsiTheme="minorHAnsi" w:cstheme="minorHAnsi"/>
          <w:b/>
        </w:rPr>
        <w:t xml:space="preserve">Zmiana nr </w:t>
      </w:r>
      <w:r>
        <w:rPr>
          <w:rFonts w:asciiTheme="minorHAnsi" w:hAnsiTheme="minorHAnsi" w:cstheme="minorHAnsi"/>
          <w:b/>
        </w:rPr>
        <w:t>1</w:t>
      </w:r>
      <w:r w:rsidRPr="00654E5B">
        <w:rPr>
          <w:rFonts w:asciiTheme="minorHAnsi" w:hAnsiTheme="minorHAnsi" w:cstheme="minorHAnsi"/>
          <w:b/>
        </w:rPr>
        <w:t xml:space="preserve"> </w:t>
      </w:r>
      <w:r w:rsidRPr="00654E5B">
        <w:rPr>
          <w:rFonts w:asciiTheme="minorHAnsi" w:eastAsia="Cambria" w:hAnsiTheme="minorHAnsi" w:cstheme="minorHAnsi"/>
          <w:b/>
        </w:rPr>
        <w:t xml:space="preserve">(dot. Rozdz. IV pkt </w:t>
      </w:r>
      <w:r>
        <w:rPr>
          <w:rFonts w:asciiTheme="minorHAnsi" w:eastAsia="Cambria" w:hAnsiTheme="minorHAnsi" w:cstheme="minorHAnsi"/>
          <w:b/>
        </w:rPr>
        <w:t>2.4</w:t>
      </w:r>
      <w:r w:rsidRPr="00654E5B">
        <w:rPr>
          <w:rFonts w:asciiTheme="minorHAnsi" w:eastAsia="Cambria" w:hAnsiTheme="minorHAnsi" w:cstheme="minorHAnsi"/>
          <w:b/>
        </w:rPr>
        <w:t xml:space="preserve"> SWZ)</w:t>
      </w:r>
    </w:p>
    <w:p w:rsidR="00CC2338" w:rsidRPr="00654E5B" w:rsidRDefault="00CC2338" w:rsidP="00CC2338">
      <w:pPr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przed zmianą:</w:t>
      </w:r>
    </w:p>
    <w:p w:rsidR="00CC2338" w:rsidRPr="00CC2338" w:rsidRDefault="00CC2338" w:rsidP="00CC2338">
      <w:pPr>
        <w:widowControl w:val="0"/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CC2338">
        <w:rPr>
          <w:rFonts w:asciiTheme="minorHAnsi" w:hAnsiTheme="minorHAnsi" w:cstheme="minorHAnsi"/>
        </w:rPr>
        <w:t xml:space="preserve">„o udzielenie zamówienia mogą ubiegać się wykonawcy, którzy wykażą, że: </w:t>
      </w:r>
    </w:p>
    <w:p w:rsidR="00CC2338" w:rsidRPr="00CC2338" w:rsidRDefault="00CC2338" w:rsidP="00CC2338">
      <w:pPr>
        <w:widowControl w:val="0"/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CC2338">
        <w:rPr>
          <w:rFonts w:asciiTheme="minorHAnsi" w:hAnsiTheme="minorHAnsi" w:cstheme="minorHAnsi"/>
        </w:rPr>
        <w:t>posiadają wiedzę i doświadczenie niezbędne do wykonania przedmiotu zamówienia, tj. udokumentują należyte wykonanie w okresie ostatnich pięciu lat przed upływem terminu składania ofert, a jeżeli okres prowadzenia działalności jest krótszy – w tym okresie, co najmniej: dwóch robót budowlanych polegających na budowie lub przebudowie drogi o nawierzchni bitumicznej o wartości jednostkowej każdego z zamówień równej lub wyższej niż 2 000 000,00 zł brutto”</w:t>
      </w:r>
    </w:p>
    <w:p w:rsidR="00CC2338" w:rsidRPr="00654E5B" w:rsidRDefault="00CC2338" w:rsidP="00CC2338">
      <w:pPr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po zmianie:</w:t>
      </w:r>
    </w:p>
    <w:p w:rsidR="00CC2338" w:rsidRDefault="00CC2338" w:rsidP="00CC2338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CC2338">
        <w:rPr>
          <w:rFonts w:asciiTheme="minorHAnsi" w:hAnsiTheme="minorHAnsi" w:cstheme="minorHAnsi"/>
          <w:b/>
        </w:rPr>
        <w:t>„</w:t>
      </w:r>
      <w:r w:rsidRPr="00CC2338">
        <w:rPr>
          <w:rFonts w:asciiTheme="minorHAnsi" w:hAnsiTheme="minorHAnsi" w:cstheme="minorHAnsi"/>
        </w:rPr>
        <w:t>o udzielenie zamówienia mogą ubiegać się wykonawcy, którzy wykażą, że:</w:t>
      </w:r>
    </w:p>
    <w:p w:rsidR="00CC2338" w:rsidRPr="00CC2338" w:rsidRDefault="00CC2338" w:rsidP="00CC2338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</w:rPr>
      </w:pPr>
      <w:r w:rsidRPr="00CC2338">
        <w:rPr>
          <w:rFonts w:asciiTheme="minorHAnsi" w:hAnsiTheme="minorHAnsi" w:cstheme="minorHAnsi"/>
          <w:b/>
        </w:rPr>
        <w:t xml:space="preserve"> posiadają wiedzę i doświadczenie niezbędne do wykonania przedmiotu zamówienia, tj. udokumentują należyte wykonanie w okresie ostatnich pięciu lat, a jeżeli okres prowadzenia działalności jest krótszy – w tym okresie, co najmniej: dwóch robót budowlanych polegających na budowie lub przebudowie drogi o nawierzchni bitumicznej o wartości jednostkowej każdego z zamówień równej lub wyższej niż 2 000 000,00 zł brutto lub jednej roboty budowlanej polegającej na budowie lub przebudowie drogi o nawierzchni bitumicz</w:t>
      </w:r>
      <w:r w:rsidR="00E23C23">
        <w:rPr>
          <w:rFonts w:asciiTheme="minorHAnsi" w:hAnsiTheme="minorHAnsi" w:cstheme="minorHAnsi"/>
          <w:b/>
        </w:rPr>
        <w:t>nej o wartości zamówienia równ</w:t>
      </w:r>
      <w:r w:rsidRPr="00CC2338">
        <w:rPr>
          <w:rFonts w:asciiTheme="minorHAnsi" w:hAnsiTheme="minorHAnsi" w:cstheme="minorHAnsi"/>
          <w:b/>
        </w:rPr>
        <w:t>ej lub wyższej niż 4 000 000 zł brutto”.</w:t>
      </w:r>
    </w:p>
    <w:p w:rsidR="00CC2338" w:rsidRPr="00CC2338" w:rsidRDefault="00CC2338" w:rsidP="00654E5B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CC2338">
        <w:rPr>
          <w:rFonts w:asciiTheme="minorHAnsi" w:hAnsiTheme="minorHAnsi" w:cstheme="minorHAnsi"/>
        </w:rPr>
        <w:t>Pozostałe zapisy pkt. 2.4 nie ulegają zmianie.</w:t>
      </w:r>
    </w:p>
    <w:p w:rsidR="00CC2338" w:rsidRDefault="00CC2338" w:rsidP="00654E5B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</w:rPr>
      </w:pPr>
    </w:p>
    <w:p w:rsidR="005E0D21" w:rsidRPr="00654E5B" w:rsidRDefault="005E0D21" w:rsidP="005E0D21">
      <w:pPr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  <w:b/>
        </w:rPr>
      </w:pPr>
      <w:r w:rsidRPr="00654E5B">
        <w:rPr>
          <w:rFonts w:asciiTheme="minorHAnsi" w:hAnsiTheme="minorHAnsi" w:cstheme="minorHAnsi"/>
          <w:b/>
        </w:rPr>
        <w:lastRenderedPageBreak/>
        <w:t xml:space="preserve">Zmiana nr </w:t>
      </w:r>
      <w:r>
        <w:rPr>
          <w:rFonts w:asciiTheme="minorHAnsi" w:hAnsiTheme="minorHAnsi" w:cstheme="minorHAnsi"/>
          <w:b/>
        </w:rPr>
        <w:t>2</w:t>
      </w:r>
      <w:r w:rsidRPr="00654E5B">
        <w:rPr>
          <w:rFonts w:asciiTheme="minorHAnsi" w:hAnsiTheme="minorHAnsi" w:cstheme="minorHAnsi"/>
          <w:b/>
        </w:rPr>
        <w:t xml:space="preserve"> </w:t>
      </w:r>
      <w:r w:rsidRPr="00654E5B">
        <w:rPr>
          <w:rFonts w:asciiTheme="minorHAnsi" w:eastAsia="Cambria" w:hAnsiTheme="minorHAnsi" w:cstheme="minorHAnsi"/>
          <w:b/>
        </w:rPr>
        <w:t xml:space="preserve">(dot. Rozdz. </w:t>
      </w:r>
      <w:r>
        <w:rPr>
          <w:rFonts w:asciiTheme="minorHAnsi" w:eastAsia="Cambria" w:hAnsiTheme="minorHAnsi" w:cstheme="minorHAnsi"/>
          <w:b/>
        </w:rPr>
        <w:t>X</w:t>
      </w:r>
      <w:r w:rsidRPr="00654E5B">
        <w:rPr>
          <w:rFonts w:asciiTheme="minorHAnsi" w:eastAsia="Cambria" w:hAnsiTheme="minorHAnsi" w:cstheme="minorHAnsi"/>
          <w:b/>
        </w:rPr>
        <w:t xml:space="preserve"> pkt </w:t>
      </w:r>
      <w:r>
        <w:rPr>
          <w:rFonts w:asciiTheme="minorHAnsi" w:eastAsia="Cambria" w:hAnsiTheme="minorHAnsi" w:cstheme="minorHAnsi"/>
          <w:b/>
        </w:rPr>
        <w:t>2.3</w:t>
      </w:r>
      <w:r w:rsidRPr="00654E5B">
        <w:rPr>
          <w:rFonts w:asciiTheme="minorHAnsi" w:eastAsia="Cambria" w:hAnsiTheme="minorHAnsi" w:cstheme="minorHAnsi"/>
          <w:b/>
        </w:rPr>
        <w:t xml:space="preserve"> SWZ)</w:t>
      </w:r>
    </w:p>
    <w:p w:rsidR="005E0D21" w:rsidRPr="005E0D21" w:rsidRDefault="005E0D21" w:rsidP="0010671A">
      <w:pPr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przed zmianą:</w:t>
      </w:r>
    </w:p>
    <w:p w:rsidR="005E0D21" w:rsidRPr="005E0D21" w:rsidRDefault="005E0D21" w:rsidP="005E0D21">
      <w:pPr>
        <w:widowControl w:val="0"/>
        <w:numPr>
          <w:ilvl w:val="0"/>
          <w:numId w:val="22"/>
        </w:numPr>
        <w:spacing w:after="160" w:line="276" w:lineRule="auto"/>
        <w:ind w:left="714" w:hanging="357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>„</w:t>
      </w:r>
      <w:r w:rsidRPr="005E0D21">
        <w:rPr>
          <w:rFonts w:asciiTheme="minorHAnsi" w:hAnsiTheme="minorHAnsi" w:cstheme="minorHAnsi"/>
          <w:b/>
          <w:color w:val="000000"/>
          <w:u w:val="single"/>
        </w:rPr>
        <w:t>spełnianie warunków udziału w postępowaniu:</w:t>
      </w:r>
    </w:p>
    <w:p w:rsidR="005E0D21" w:rsidRPr="005E0D21" w:rsidRDefault="005E0D21" w:rsidP="005E0D21">
      <w:pPr>
        <w:pStyle w:val="Akapitzlist"/>
        <w:widowControl w:val="0"/>
        <w:autoSpaceDE w:val="0"/>
        <w:autoSpaceDN w:val="0"/>
        <w:adjustRightInd w:val="0"/>
        <w:spacing w:after="160"/>
        <w:rPr>
          <w:rFonts w:asciiTheme="minorHAnsi" w:hAnsiTheme="minorHAnsi" w:cstheme="minorHAnsi"/>
          <w:i/>
          <w:iCs/>
          <w:sz w:val="24"/>
          <w:szCs w:val="24"/>
        </w:rPr>
      </w:pPr>
      <w:r w:rsidRPr="005E0D21">
        <w:rPr>
          <w:rFonts w:asciiTheme="minorHAnsi" w:hAnsiTheme="minorHAnsi" w:cstheme="minorHAnsi"/>
          <w:sz w:val="24"/>
          <w:szCs w:val="24"/>
        </w:rPr>
        <w:t>Wykazu robót budowlanych, zgodnego ze wzorem stanowiącym załącznik nr 4 do SWZ, spełniających wymagania określone w punkcie IV.2.4 SWZ wykonanych nie wcześniej niż w okresie ostatnich 5 lat przed upływem terminu składania ofert,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  <w:r>
        <w:rPr>
          <w:rFonts w:asciiTheme="minorHAnsi" w:hAnsiTheme="minorHAnsi" w:cstheme="minorHAnsi"/>
          <w:sz w:val="24"/>
          <w:szCs w:val="24"/>
        </w:rPr>
        <w:t>”</w:t>
      </w:r>
    </w:p>
    <w:p w:rsidR="005E0D21" w:rsidRPr="005E0D21" w:rsidRDefault="005E0D21" w:rsidP="005E0D21">
      <w:pPr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5E0D21">
        <w:rPr>
          <w:rFonts w:asciiTheme="minorHAnsi" w:hAnsiTheme="minorHAnsi" w:cstheme="minorHAnsi"/>
          <w:u w:val="single"/>
        </w:rPr>
        <w:t>Zapis po zmianie:</w:t>
      </w:r>
    </w:p>
    <w:p w:rsidR="005E0D21" w:rsidRPr="005E0D21" w:rsidRDefault="005E0D21" w:rsidP="005E0D21">
      <w:pPr>
        <w:widowControl w:val="0"/>
        <w:numPr>
          <w:ilvl w:val="0"/>
          <w:numId w:val="22"/>
        </w:numPr>
        <w:spacing w:after="160" w:line="276" w:lineRule="auto"/>
        <w:ind w:left="714" w:hanging="357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>„</w:t>
      </w:r>
      <w:r w:rsidRPr="005E0D21">
        <w:rPr>
          <w:rFonts w:asciiTheme="minorHAnsi" w:hAnsiTheme="minorHAnsi" w:cstheme="minorHAnsi"/>
          <w:b/>
          <w:color w:val="000000"/>
          <w:u w:val="single"/>
        </w:rPr>
        <w:t>spełnianie warunków udziału w postępowaniu:</w:t>
      </w:r>
    </w:p>
    <w:p w:rsidR="005E0D21" w:rsidRPr="005E0D21" w:rsidRDefault="005E0D21" w:rsidP="005E0D21">
      <w:pPr>
        <w:pStyle w:val="Akapitzlist"/>
        <w:widowControl w:val="0"/>
        <w:autoSpaceDE w:val="0"/>
        <w:autoSpaceDN w:val="0"/>
        <w:adjustRightInd w:val="0"/>
        <w:spacing w:after="160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5E0D21">
        <w:rPr>
          <w:rFonts w:asciiTheme="minorHAnsi" w:hAnsiTheme="minorHAnsi" w:cstheme="minorHAnsi"/>
          <w:b/>
          <w:sz w:val="24"/>
          <w:szCs w:val="24"/>
        </w:rPr>
        <w:t>Wykazu robót budowlanych, zgodnego ze wzorem stanowiącym załącznik nr 4 do SWZ, spełniających wymagania określone w punkcie IV.2.4 SWZ wykonanych nie wcześniej niż w 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dokumenty;”</w:t>
      </w:r>
    </w:p>
    <w:p w:rsidR="005E0D21" w:rsidRDefault="005E0D21" w:rsidP="0010671A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</w:rPr>
      </w:pPr>
    </w:p>
    <w:p w:rsidR="005E0D21" w:rsidRDefault="005E0D21" w:rsidP="0010671A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</w:rPr>
      </w:pPr>
    </w:p>
    <w:p w:rsidR="005E0D21" w:rsidRDefault="005E0D21" w:rsidP="0010671A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</w:rPr>
      </w:pPr>
    </w:p>
    <w:p w:rsidR="0010671A" w:rsidRDefault="0010671A" w:rsidP="0010671A">
      <w:pPr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  <w:b/>
        </w:rPr>
      </w:pPr>
      <w:r w:rsidRPr="00654E5B">
        <w:rPr>
          <w:rFonts w:asciiTheme="minorHAnsi" w:hAnsiTheme="minorHAnsi" w:cstheme="minorHAnsi"/>
          <w:b/>
        </w:rPr>
        <w:lastRenderedPageBreak/>
        <w:t xml:space="preserve">Zmiana nr </w:t>
      </w:r>
      <w:r w:rsidR="00EA17CC">
        <w:rPr>
          <w:rFonts w:asciiTheme="minorHAnsi" w:hAnsiTheme="minorHAnsi" w:cstheme="minorHAnsi"/>
          <w:b/>
        </w:rPr>
        <w:t>3</w:t>
      </w:r>
      <w:r w:rsidRPr="00654E5B">
        <w:rPr>
          <w:rFonts w:asciiTheme="minorHAnsi" w:hAnsiTheme="minorHAnsi" w:cstheme="minorHAnsi"/>
          <w:b/>
        </w:rPr>
        <w:t xml:space="preserve"> </w:t>
      </w:r>
      <w:r w:rsidRPr="00654E5B">
        <w:rPr>
          <w:rFonts w:asciiTheme="minorHAnsi" w:eastAsia="Cambria" w:hAnsiTheme="minorHAnsi" w:cstheme="minorHAnsi"/>
          <w:b/>
        </w:rPr>
        <w:t xml:space="preserve">(dot. </w:t>
      </w:r>
      <w:r>
        <w:rPr>
          <w:rFonts w:asciiTheme="minorHAnsi" w:eastAsia="Cambria" w:hAnsiTheme="minorHAnsi" w:cstheme="minorHAnsi"/>
          <w:b/>
        </w:rPr>
        <w:t>Załącznika nr 5</w:t>
      </w:r>
      <w:r w:rsidRPr="0010671A">
        <w:rPr>
          <w:rFonts w:asciiTheme="minorHAnsi" w:eastAsia="Cambria" w:hAnsiTheme="minorHAnsi" w:cstheme="minorHAnsi"/>
          <w:b/>
        </w:rPr>
        <w:t xml:space="preserve"> </w:t>
      </w:r>
      <w:r>
        <w:rPr>
          <w:rFonts w:asciiTheme="minorHAnsi" w:eastAsia="Cambria" w:hAnsiTheme="minorHAnsi" w:cstheme="minorHAnsi"/>
          <w:b/>
        </w:rPr>
        <w:t>do</w:t>
      </w:r>
      <w:r w:rsidRPr="00654E5B">
        <w:rPr>
          <w:rFonts w:asciiTheme="minorHAnsi" w:eastAsia="Cambria" w:hAnsiTheme="minorHAnsi" w:cstheme="minorHAnsi"/>
          <w:b/>
        </w:rPr>
        <w:t xml:space="preserve"> SWZ</w:t>
      </w:r>
      <w:r>
        <w:rPr>
          <w:rFonts w:asciiTheme="minorHAnsi" w:eastAsia="Cambria" w:hAnsiTheme="minorHAnsi" w:cstheme="minorHAnsi"/>
          <w:b/>
        </w:rPr>
        <w:t xml:space="preserve"> - §5 ust 1 projektu umowy</w:t>
      </w:r>
      <w:r w:rsidRPr="00654E5B">
        <w:rPr>
          <w:rFonts w:asciiTheme="minorHAnsi" w:eastAsia="Cambria" w:hAnsiTheme="minorHAnsi" w:cstheme="minorHAnsi"/>
          <w:b/>
        </w:rPr>
        <w:t>)</w:t>
      </w:r>
    </w:p>
    <w:p w:rsidR="0010671A" w:rsidRPr="00654E5B" w:rsidRDefault="0010671A" w:rsidP="0010671A">
      <w:pPr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przed zmianą:</w:t>
      </w:r>
    </w:p>
    <w:p w:rsidR="0010671A" w:rsidRPr="0010671A" w:rsidRDefault="0010671A" w:rsidP="0010671A">
      <w:pPr>
        <w:keepNext/>
        <w:keepLines/>
        <w:autoSpaceDE w:val="0"/>
        <w:autoSpaceDN w:val="0"/>
        <w:adjustRightInd w:val="0"/>
        <w:spacing w:line="276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r w:rsidRPr="0010671A">
        <w:rPr>
          <w:rFonts w:ascii="Calibri" w:hAnsi="Calibri" w:cs="Calibri"/>
        </w:rPr>
        <w:t>Rozliczenie za wykonanie przedmiotu umowy odbywać się będzie na podstawie:</w:t>
      </w:r>
    </w:p>
    <w:p w:rsidR="0010671A" w:rsidRPr="0010671A" w:rsidRDefault="0010671A" w:rsidP="0010671A">
      <w:pPr>
        <w:keepNext/>
        <w:keepLines/>
        <w:numPr>
          <w:ilvl w:val="4"/>
          <w:numId w:val="21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10671A">
        <w:rPr>
          <w:rFonts w:ascii="Calibri" w:hAnsi="Calibri" w:cs="Calibri"/>
        </w:rPr>
        <w:t xml:space="preserve">faktury przejściowej wystawionej po 12 miesiącach za zakres prac i robót wykonanych w okresie ostatnich 12 miesięcy zgodnie z harmonogramem rzeczowo - finansowym; wartość faktury przejściowej nie może </w:t>
      </w:r>
      <w:r w:rsidRPr="0010671A">
        <w:rPr>
          <w:rFonts w:ascii="Calibri" w:eastAsia="Calibri" w:hAnsi="Calibri" w:cs="Calibri"/>
          <w:color w:val="000000"/>
          <w:lang w:eastAsia="en-US"/>
        </w:rPr>
        <w:t xml:space="preserve">wynosić więcej niż </w:t>
      </w:r>
      <w:r w:rsidRPr="0010671A">
        <w:rPr>
          <w:rFonts w:ascii="Calibri" w:hAnsi="Calibri" w:cs="Calibri"/>
        </w:rPr>
        <w:t xml:space="preserve">50% </w:t>
      </w:r>
      <w:r w:rsidRPr="0010671A">
        <w:rPr>
          <w:rFonts w:ascii="Calibri" w:eastAsia="Calibri" w:hAnsi="Calibri" w:cs="Calibri"/>
          <w:color w:val="000000"/>
          <w:lang w:eastAsia="en-US"/>
        </w:rPr>
        <w:t>wynagrodzenia brutto należnego wykonawcy</w:t>
      </w:r>
      <w:r w:rsidRPr="0010671A">
        <w:rPr>
          <w:rFonts w:ascii="Calibri" w:hAnsi="Calibri" w:cs="Calibri"/>
        </w:rPr>
        <w:t>.</w:t>
      </w:r>
    </w:p>
    <w:p w:rsidR="0010671A" w:rsidRPr="0010671A" w:rsidRDefault="0010671A" w:rsidP="0010671A">
      <w:pPr>
        <w:keepNext/>
        <w:keepLines/>
        <w:numPr>
          <w:ilvl w:val="4"/>
          <w:numId w:val="21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10671A">
        <w:rPr>
          <w:rFonts w:ascii="Calibri" w:hAnsi="Calibri" w:cs="Calibri"/>
        </w:rPr>
        <w:t xml:space="preserve">faktury końcowej wystawionej po zakończeniu i odbiorze końcowym całości przedmiotu umowy, </w:t>
      </w:r>
      <w:r w:rsidRPr="0010671A">
        <w:rPr>
          <w:rFonts w:ascii="Calibri" w:eastAsia="Calibri" w:hAnsi="Calibri" w:cs="Calibri"/>
          <w:color w:val="000000"/>
          <w:lang w:eastAsia="en-US"/>
        </w:rPr>
        <w:t>w wysokości pozostałej kwoty wynagrodzenia brutto należnego wykonawcy.</w:t>
      </w:r>
      <w:r>
        <w:rPr>
          <w:rFonts w:ascii="Calibri" w:eastAsia="Calibri" w:hAnsi="Calibri" w:cs="Calibri"/>
          <w:color w:val="000000"/>
          <w:lang w:eastAsia="en-US"/>
        </w:rPr>
        <w:t>”</w:t>
      </w:r>
    </w:p>
    <w:p w:rsidR="0010671A" w:rsidRDefault="0010671A" w:rsidP="0010671A">
      <w:pPr>
        <w:spacing w:before="100" w:beforeAutospacing="1" w:after="100" w:afterAutospacing="1"/>
        <w:jc w:val="both"/>
        <w:rPr>
          <w:rFonts w:asciiTheme="minorHAnsi" w:hAnsiTheme="minorHAnsi" w:cstheme="minorHAnsi"/>
          <w:u w:val="single"/>
        </w:rPr>
      </w:pPr>
      <w:r w:rsidRPr="0010671A">
        <w:rPr>
          <w:rFonts w:asciiTheme="minorHAnsi" w:hAnsiTheme="minorHAnsi" w:cstheme="minorHAnsi"/>
          <w:u w:val="single"/>
        </w:rPr>
        <w:t>Zapis po zmianie:</w:t>
      </w:r>
    </w:p>
    <w:p w:rsidR="00C22073" w:rsidRPr="00C22073" w:rsidRDefault="00C22073" w:rsidP="00C22073">
      <w:pPr>
        <w:keepNext/>
        <w:keepLines/>
        <w:autoSpaceDE w:val="0"/>
        <w:autoSpaceDN w:val="0"/>
        <w:adjustRightInd w:val="0"/>
        <w:spacing w:line="276" w:lineRule="auto"/>
        <w:ind w:left="357"/>
        <w:jc w:val="both"/>
        <w:rPr>
          <w:rFonts w:ascii="Calibri" w:hAnsi="Calibri" w:cs="Calibri"/>
          <w:b/>
        </w:rPr>
      </w:pPr>
      <w:r w:rsidRPr="00C22073">
        <w:rPr>
          <w:rFonts w:ascii="Calibri" w:hAnsi="Calibri" w:cs="Calibri"/>
          <w:b/>
        </w:rPr>
        <w:t>„Rozliczenie za wykonanie przedmiotu umowy odbywać się będzie na podstawie:</w:t>
      </w:r>
    </w:p>
    <w:p w:rsidR="00C22073" w:rsidRPr="00C22073" w:rsidRDefault="00C22073" w:rsidP="00C22073">
      <w:pPr>
        <w:spacing w:line="276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C22073">
        <w:rPr>
          <w:rFonts w:asciiTheme="minorHAnsi" w:eastAsiaTheme="minorHAnsi" w:hAnsiTheme="minorHAnsi" w:cstheme="minorHAnsi"/>
          <w:b/>
          <w:lang w:eastAsia="en-US"/>
        </w:rPr>
        <w:t>1)</w:t>
      </w:r>
      <w:r w:rsidRPr="00C22073">
        <w:rPr>
          <w:rFonts w:asciiTheme="minorHAnsi" w:eastAsiaTheme="minorHAnsi" w:hAnsiTheme="minorHAnsi" w:cstheme="minorHAnsi"/>
          <w:b/>
          <w:lang w:eastAsia="en-US"/>
        </w:rPr>
        <w:tab/>
        <w:t>faktury przejściowej wystawionej po ukończeniu części prac, których wartość ustalona na podstawie harmonogramu rzeczowo-finansowego stanowi  co najmniej 50 % wynagrodzenia brutto należnego wykonawcy; przy czym  faktura przejściowa winna by wystawiona na kwotę stanowiącą 50% wynagrodzenia brutto należnego wykonawcy  .</w:t>
      </w:r>
    </w:p>
    <w:p w:rsidR="0010671A" w:rsidRDefault="00C22073" w:rsidP="00C22073">
      <w:pPr>
        <w:spacing w:line="276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C22073">
        <w:rPr>
          <w:rFonts w:asciiTheme="minorHAnsi" w:eastAsiaTheme="minorHAnsi" w:hAnsiTheme="minorHAnsi" w:cstheme="minorHAnsi"/>
          <w:b/>
          <w:lang w:eastAsia="en-US"/>
        </w:rPr>
        <w:t>2)</w:t>
      </w:r>
      <w:r w:rsidRPr="00C22073">
        <w:rPr>
          <w:rFonts w:asciiTheme="minorHAnsi" w:eastAsiaTheme="minorHAnsi" w:hAnsiTheme="minorHAnsi" w:cstheme="minorHAnsi"/>
          <w:b/>
          <w:lang w:eastAsia="en-US"/>
        </w:rPr>
        <w:tab/>
        <w:t>faktury końcowej wystawionej po zakończeniu i odbiorze końcowym całości przedmiotu umowy, w wysokości  50% wynagrodzenia brutto należnego wykonawcy.</w:t>
      </w:r>
      <w:r w:rsidR="004C5AC7">
        <w:rPr>
          <w:rFonts w:asciiTheme="minorHAnsi" w:eastAsiaTheme="minorHAnsi" w:hAnsiTheme="minorHAnsi" w:cstheme="minorHAnsi"/>
          <w:b/>
          <w:lang w:eastAsia="en-US"/>
        </w:rPr>
        <w:t>”</w:t>
      </w:r>
    </w:p>
    <w:p w:rsidR="00C22073" w:rsidRPr="00C22073" w:rsidRDefault="00C22073" w:rsidP="00C22073">
      <w:pPr>
        <w:spacing w:line="276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654E5B" w:rsidRPr="00654E5B" w:rsidRDefault="00654E5B" w:rsidP="00654E5B">
      <w:pPr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  <w:b/>
        </w:rPr>
      </w:pPr>
      <w:r w:rsidRPr="00654E5B">
        <w:rPr>
          <w:rFonts w:asciiTheme="minorHAnsi" w:hAnsiTheme="minorHAnsi" w:cstheme="minorHAnsi"/>
          <w:b/>
        </w:rPr>
        <w:t xml:space="preserve">Zmiana nr </w:t>
      </w:r>
      <w:r w:rsidR="00EA17CC">
        <w:rPr>
          <w:rFonts w:asciiTheme="minorHAnsi" w:hAnsiTheme="minorHAnsi" w:cstheme="minorHAnsi"/>
          <w:b/>
        </w:rPr>
        <w:t>4</w:t>
      </w:r>
      <w:r w:rsidRPr="00654E5B">
        <w:rPr>
          <w:rFonts w:asciiTheme="minorHAnsi" w:hAnsiTheme="minorHAnsi" w:cstheme="minorHAnsi"/>
          <w:b/>
        </w:rPr>
        <w:t xml:space="preserve"> </w:t>
      </w:r>
      <w:r w:rsidRPr="00654E5B">
        <w:rPr>
          <w:rFonts w:asciiTheme="minorHAnsi" w:eastAsia="Cambria" w:hAnsiTheme="minorHAnsi" w:cstheme="minorHAnsi"/>
          <w:b/>
        </w:rPr>
        <w:t>(dot. Rozdz. XIV pkt 1 SWZ)</w:t>
      </w:r>
    </w:p>
    <w:p w:rsidR="00654E5B" w:rsidRPr="00654E5B" w:rsidRDefault="00654E5B" w:rsidP="00654E5B">
      <w:pPr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przed zmianą:</w:t>
      </w:r>
    </w:p>
    <w:p w:rsidR="00654E5B" w:rsidRPr="00654E5B" w:rsidRDefault="00654E5B" w:rsidP="00654E5B">
      <w:pPr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</w:rPr>
      </w:pPr>
      <w:r w:rsidRPr="00654E5B">
        <w:rPr>
          <w:rFonts w:asciiTheme="minorHAnsi" w:hAnsiTheme="minorHAnsi" w:cstheme="minorHAnsi"/>
          <w:color w:val="000000"/>
        </w:rPr>
        <w:t xml:space="preserve"> „Wykonawca jest związany ofertą od dnia upływu terminu składania ofert do dnia </w:t>
      </w:r>
      <w:r w:rsidR="0028271E">
        <w:rPr>
          <w:rFonts w:asciiTheme="minorHAnsi" w:hAnsiTheme="minorHAnsi" w:cstheme="minorHAnsi"/>
          <w:color w:val="000000"/>
        </w:rPr>
        <w:t>28.04</w:t>
      </w:r>
      <w:r w:rsidRPr="00654E5B">
        <w:rPr>
          <w:rFonts w:asciiTheme="minorHAnsi" w:hAnsiTheme="minorHAnsi" w:cstheme="minorHAnsi"/>
          <w:color w:val="000000"/>
        </w:rPr>
        <w:t>.202</w:t>
      </w:r>
      <w:r w:rsidR="0028271E">
        <w:rPr>
          <w:rFonts w:asciiTheme="minorHAnsi" w:hAnsiTheme="minorHAnsi" w:cstheme="minorHAnsi"/>
          <w:color w:val="000000"/>
        </w:rPr>
        <w:t>2</w:t>
      </w:r>
      <w:r w:rsidRPr="00654E5B">
        <w:rPr>
          <w:rFonts w:asciiTheme="minorHAnsi" w:hAnsiTheme="minorHAnsi" w:cstheme="minorHAnsi"/>
          <w:color w:val="000000"/>
        </w:rPr>
        <w:t xml:space="preserve"> r.”</w:t>
      </w:r>
    </w:p>
    <w:p w:rsidR="00654E5B" w:rsidRPr="00654E5B" w:rsidRDefault="00654E5B" w:rsidP="00654E5B">
      <w:pPr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po zmianie:</w:t>
      </w:r>
    </w:p>
    <w:p w:rsidR="007D2324" w:rsidRPr="007E42B1" w:rsidRDefault="00654E5B" w:rsidP="00654E5B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654E5B">
        <w:rPr>
          <w:rFonts w:asciiTheme="minorHAnsi" w:hAnsiTheme="minorHAnsi" w:cstheme="minorHAnsi"/>
          <w:b/>
          <w:color w:val="000000"/>
        </w:rPr>
        <w:t xml:space="preserve"> „Wykonawca jest związany ofertą od dnia upływu terminu składania ofert do dnia </w:t>
      </w:r>
      <w:r w:rsidR="00D24C93">
        <w:rPr>
          <w:rFonts w:asciiTheme="minorHAnsi" w:hAnsiTheme="minorHAnsi" w:cstheme="minorHAnsi"/>
          <w:b/>
          <w:color w:val="000000"/>
        </w:rPr>
        <w:t>1</w:t>
      </w:r>
      <w:r w:rsidR="004F514C">
        <w:rPr>
          <w:rFonts w:asciiTheme="minorHAnsi" w:hAnsiTheme="minorHAnsi" w:cstheme="minorHAnsi"/>
          <w:b/>
          <w:color w:val="000000"/>
        </w:rPr>
        <w:t>1</w:t>
      </w:r>
      <w:r w:rsidR="00D24C93">
        <w:rPr>
          <w:rFonts w:asciiTheme="minorHAnsi" w:hAnsiTheme="minorHAnsi" w:cstheme="minorHAnsi"/>
          <w:b/>
          <w:color w:val="000000"/>
        </w:rPr>
        <w:t>.05.</w:t>
      </w:r>
      <w:r w:rsidRPr="00654E5B">
        <w:rPr>
          <w:rFonts w:asciiTheme="minorHAnsi" w:hAnsiTheme="minorHAnsi" w:cstheme="minorHAnsi"/>
          <w:b/>
          <w:color w:val="000000"/>
        </w:rPr>
        <w:t>202</w:t>
      </w:r>
      <w:r w:rsidR="0028271E">
        <w:rPr>
          <w:rFonts w:asciiTheme="minorHAnsi" w:hAnsiTheme="minorHAnsi" w:cstheme="minorHAnsi"/>
          <w:b/>
          <w:color w:val="000000"/>
        </w:rPr>
        <w:t>2</w:t>
      </w:r>
      <w:r w:rsidRPr="00654E5B">
        <w:rPr>
          <w:rFonts w:asciiTheme="minorHAnsi" w:hAnsiTheme="minorHAnsi" w:cstheme="minorHAnsi"/>
          <w:b/>
          <w:color w:val="000000"/>
        </w:rPr>
        <w:t xml:space="preserve"> r.”</w:t>
      </w:r>
    </w:p>
    <w:p w:rsidR="00654E5B" w:rsidRPr="00654E5B" w:rsidRDefault="00654E5B" w:rsidP="00654E5B">
      <w:pPr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  <w:b/>
        </w:rPr>
      </w:pPr>
      <w:r w:rsidRPr="00654E5B">
        <w:rPr>
          <w:rFonts w:asciiTheme="minorHAnsi" w:hAnsiTheme="minorHAnsi" w:cstheme="minorHAnsi"/>
          <w:b/>
        </w:rPr>
        <w:t xml:space="preserve">Zmiana nr </w:t>
      </w:r>
      <w:r w:rsidR="00EA17CC">
        <w:rPr>
          <w:rFonts w:asciiTheme="minorHAnsi" w:hAnsiTheme="minorHAnsi" w:cstheme="minorHAnsi"/>
          <w:b/>
        </w:rPr>
        <w:t>5</w:t>
      </w:r>
      <w:r w:rsidRPr="00654E5B">
        <w:rPr>
          <w:rFonts w:asciiTheme="minorHAnsi" w:eastAsia="Cambria" w:hAnsiTheme="minorHAnsi" w:cstheme="minorHAnsi"/>
          <w:b/>
        </w:rPr>
        <w:t xml:space="preserve"> (dot. Rozdz. XVI pkt 1 SWZ)</w:t>
      </w:r>
    </w:p>
    <w:p w:rsidR="00654E5B" w:rsidRPr="00654E5B" w:rsidRDefault="00654E5B" w:rsidP="00654E5B">
      <w:pPr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przed zmianą:</w:t>
      </w:r>
    </w:p>
    <w:p w:rsidR="00654E5B" w:rsidRPr="00654E5B" w:rsidRDefault="00654E5B" w:rsidP="00654E5B">
      <w:pPr>
        <w:keepNext/>
        <w:keepLines/>
        <w:suppressAutoHyphens/>
        <w:spacing w:line="276" w:lineRule="auto"/>
        <w:jc w:val="both"/>
        <w:rPr>
          <w:rFonts w:asciiTheme="minorHAnsi" w:eastAsia="Calibri" w:hAnsiTheme="minorHAnsi" w:cstheme="minorHAnsi"/>
        </w:rPr>
      </w:pPr>
      <w:r w:rsidRPr="00654E5B">
        <w:rPr>
          <w:rFonts w:asciiTheme="minorHAnsi" w:eastAsia="Calibri" w:hAnsiTheme="minorHAnsi" w:cstheme="minorHAnsi"/>
        </w:rPr>
        <w:lastRenderedPageBreak/>
        <w:t xml:space="preserve">Ofertę wraz z wymaganymi dokumentami należy umieścić na Platformie pod adresem: </w:t>
      </w:r>
      <w:hyperlink r:id="rId8" w:history="1">
        <w:r w:rsidRPr="00654E5B">
          <w:rPr>
            <w:rStyle w:val="Hipercze"/>
            <w:rFonts w:asciiTheme="minorHAnsi" w:eastAsia="Calibri" w:hAnsiTheme="minorHAnsi" w:cstheme="minorHAnsi"/>
          </w:rPr>
          <w:t xml:space="preserve"> </w:t>
        </w:r>
        <w:hyperlink r:id="rId9" w:history="1">
          <w:r w:rsidRPr="00654E5B">
            <w:rPr>
              <w:rStyle w:val="Hipercze"/>
              <w:rFonts w:asciiTheme="minorHAnsi" w:eastAsia="Calibri" w:hAnsiTheme="minorHAnsi" w:cstheme="minorHAnsi"/>
            </w:rPr>
            <w:t xml:space="preserve"> </w:t>
          </w:r>
        </w:hyperlink>
      </w:hyperlink>
      <w:r w:rsidRPr="00654E5B">
        <w:rPr>
          <w:rFonts w:asciiTheme="minorHAnsi" w:eastAsia="Calibri" w:hAnsiTheme="minorHAnsi" w:cstheme="minorHAnsi"/>
        </w:rPr>
        <w:t xml:space="preserve"> </w:t>
      </w:r>
      <w:hyperlink r:id="rId10" w:history="1">
        <w:r w:rsidRPr="00654E5B">
          <w:rPr>
            <w:rStyle w:val="Hipercze"/>
            <w:rFonts w:asciiTheme="minorHAnsi" w:hAnsiTheme="minorHAnsi" w:cstheme="minorHAnsi"/>
            <w:b/>
          </w:rPr>
          <w:t>https://platformazakupowa.pl/pn/aleksandrow-lodzki</w:t>
        </w:r>
      </w:hyperlink>
      <w:r w:rsidRPr="00654E5B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654E5B">
        <w:rPr>
          <w:rFonts w:asciiTheme="minorHAnsi" w:eastAsia="Calibri" w:hAnsiTheme="minorHAnsi" w:cstheme="minorHAnsi"/>
        </w:rPr>
        <w:t xml:space="preserve">na stronie dotyczącej odpowiedniego postępowania do dnia </w:t>
      </w:r>
      <w:r w:rsidR="0028271E">
        <w:rPr>
          <w:rFonts w:asciiTheme="minorHAnsi" w:eastAsia="Calibri" w:hAnsiTheme="minorHAnsi" w:cstheme="minorHAnsi"/>
          <w:b/>
          <w:highlight w:val="cyan"/>
        </w:rPr>
        <w:t>30</w:t>
      </w:r>
      <w:r w:rsidR="007C38EA">
        <w:rPr>
          <w:rFonts w:asciiTheme="minorHAnsi" w:eastAsia="Calibri" w:hAnsiTheme="minorHAnsi" w:cstheme="minorHAnsi"/>
          <w:b/>
          <w:highlight w:val="cyan"/>
        </w:rPr>
        <w:t>.</w:t>
      </w:r>
      <w:r w:rsidR="0028271E">
        <w:rPr>
          <w:rFonts w:asciiTheme="minorHAnsi" w:eastAsia="Calibri" w:hAnsiTheme="minorHAnsi" w:cstheme="minorHAnsi"/>
          <w:b/>
          <w:highlight w:val="cyan"/>
        </w:rPr>
        <w:t>03.2022</w:t>
      </w:r>
      <w:r w:rsidRPr="00654E5B">
        <w:rPr>
          <w:rFonts w:asciiTheme="minorHAnsi" w:eastAsia="Calibri" w:hAnsiTheme="minorHAnsi" w:cstheme="minorHAnsi"/>
          <w:b/>
          <w:highlight w:val="cyan"/>
        </w:rPr>
        <w:t xml:space="preserve"> r. do godz. 11.00</w:t>
      </w:r>
      <w:r w:rsidRPr="00654E5B">
        <w:rPr>
          <w:rFonts w:asciiTheme="minorHAnsi" w:eastAsia="Calibri" w:hAnsiTheme="minorHAnsi" w:cstheme="minorHAnsi"/>
          <w:b/>
        </w:rPr>
        <w:t>.</w:t>
      </w:r>
    </w:p>
    <w:p w:rsidR="00654E5B" w:rsidRPr="00654E5B" w:rsidRDefault="00654E5B" w:rsidP="00654E5B">
      <w:pPr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</w:rPr>
      </w:pPr>
      <w:r w:rsidRPr="00654E5B">
        <w:rPr>
          <w:rFonts w:asciiTheme="minorHAnsi" w:hAnsiTheme="minorHAnsi" w:cstheme="minorHAnsi"/>
          <w:u w:val="single"/>
        </w:rPr>
        <w:t>Zapis po zmianie:</w:t>
      </w:r>
    </w:p>
    <w:p w:rsidR="00D24C93" w:rsidRDefault="00654E5B" w:rsidP="00EA17CC">
      <w:pPr>
        <w:keepNext/>
        <w:keepLines/>
        <w:suppressAutoHyphens/>
        <w:spacing w:line="276" w:lineRule="auto"/>
        <w:jc w:val="both"/>
        <w:rPr>
          <w:rFonts w:asciiTheme="minorHAnsi" w:eastAsia="Calibri" w:hAnsiTheme="minorHAnsi" w:cstheme="minorHAnsi"/>
        </w:rPr>
      </w:pPr>
      <w:r w:rsidRPr="00654E5B">
        <w:rPr>
          <w:rFonts w:asciiTheme="minorHAnsi" w:eastAsia="Calibri" w:hAnsiTheme="minorHAnsi" w:cstheme="minorHAnsi"/>
        </w:rPr>
        <w:t xml:space="preserve">Ofertę wraz z wymaganymi dokumentami należy umieścić na Platformie pod adresem: </w:t>
      </w:r>
      <w:hyperlink r:id="rId11" w:history="1">
        <w:r w:rsidRPr="00654E5B">
          <w:rPr>
            <w:rStyle w:val="Hipercze"/>
            <w:rFonts w:asciiTheme="minorHAnsi" w:eastAsia="Calibri" w:hAnsiTheme="minorHAnsi" w:cstheme="minorHAnsi"/>
          </w:rPr>
          <w:t xml:space="preserve"> </w:t>
        </w:r>
        <w:hyperlink r:id="rId12" w:history="1">
          <w:r w:rsidRPr="00654E5B">
            <w:rPr>
              <w:rStyle w:val="Hipercze"/>
              <w:rFonts w:asciiTheme="minorHAnsi" w:eastAsia="Calibri" w:hAnsiTheme="minorHAnsi" w:cstheme="minorHAnsi"/>
            </w:rPr>
            <w:t xml:space="preserve"> </w:t>
          </w:r>
        </w:hyperlink>
      </w:hyperlink>
      <w:r w:rsidRPr="00654E5B">
        <w:rPr>
          <w:rFonts w:asciiTheme="minorHAnsi" w:eastAsia="Calibri" w:hAnsiTheme="minorHAnsi" w:cstheme="minorHAnsi"/>
        </w:rPr>
        <w:t xml:space="preserve"> </w:t>
      </w:r>
      <w:hyperlink r:id="rId13" w:history="1">
        <w:r w:rsidRPr="00654E5B">
          <w:rPr>
            <w:rStyle w:val="Hipercze"/>
            <w:rFonts w:asciiTheme="minorHAnsi" w:hAnsiTheme="minorHAnsi" w:cstheme="minorHAnsi"/>
            <w:b/>
          </w:rPr>
          <w:t>https://platformazakupowa.pl/pn/aleksandrow-lodzki</w:t>
        </w:r>
      </w:hyperlink>
      <w:r w:rsidRPr="00654E5B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654E5B">
        <w:rPr>
          <w:rFonts w:asciiTheme="minorHAnsi" w:eastAsia="Calibri" w:hAnsiTheme="minorHAnsi" w:cstheme="minorHAnsi"/>
        </w:rPr>
        <w:t xml:space="preserve">na stronie dotyczącej odpowiedniego postępowania do dnia </w:t>
      </w:r>
      <w:r w:rsidR="0028271E">
        <w:rPr>
          <w:rFonts w:asciiTheme="minorHAnsi" w:eastAsia="Calibri" w:hAnsiTheme="minorHAnsi" w:cstheme="minorHAnsi"/>
          <w:b/>
          <w:highlight w:val="cyan"/>
        </w:rPr>
        <w:t>1</w:t>
      </w:r>
      <w:r w:rsidR="004F514C">
        <w:rPr>
          <w:rFonts w:asciiTheme="minorHAnsi" w:eastAsia="Calibri" w:hAnsiTheme="minorHAnsi" w:cstheme="minorHAnsi"/>
          <w:b/>
          <w:highlight w:val="cyan"/>
        </w:rPr>
        <w:t>2</w:t>
      </w:r>
      <w:r w:rsidR="0028271E">
        <w:rPr>
          <w:rFonts w:asciiTheme="minorHAnsi" w:eastAsia="Calibri" w:hAnsiTheme="minorHAnsi" w:cstheme="minorHAnsi"/>
          <w:b/>
          <w:highlight w:val="cyan"/>
        </w:rPr>
        <w:t>.04</w:t>
      </w:r>
      <w:r w:rsidRPr="00654E5B">
        <w:rPr>
          <w:rFonts w:asciiTheme="minorHAnsi" w:eastAsia="Calibri" w:hAnsiTheme="minorHAnsi" w:cstheme="minorHAnsi"/>
          <w:b/>
          <w:highlight w:val="cyan"/>
        </w:rPr>
        <w:t>.202</w:t>
      </w:r>
      <w:r w:rsidR="0028271E">
        <w:rPr>
          <w:rFonts w:asciiTheme="minorHAnsi" w:eastAsia="Calibri" w:hAnsiTheme="minorHAnsi" w:cstheme="minorHAnsi"/>
          <w:b/>
          <w:highlight w:val="cyan"/>
        </w:rPr>
        <w:t>2</w:t>
      </w:r>
      <w:r w:rsidRPr="00654E5B">
        <w:rPr>
          <w:rFonts w:asciiTheme="minorHAnsi" w:eastAsia="Calibri" w:hAnsiTheme="minorHAnsi" w:cstheme="minorHAnsi"/>
          <w:b/>
          <w:highlight w:val="cyan"/>
        </w:rPr>
        <w:t xml:space="preserve"> r. do godz. 11.00</w:t>
      </w:r>
      <w:r w:rsidRPr="00654E5B">
        <w:rPr>
          <w:rFonts w:asciiTheme="minorHAnsi" w:eastAsia="Calibri" w:hAnsiTheme="minorHAnsi" w:cstheme="minorHAnsi"/>
          <w:b/>
        </w:rPr>
        <w:t>.</w:t>
      </w:r>
    </w:p>
    <w:p w:rsidR="00EA17CC" w:rsidRPr="00EA17CC" w:rsidRDefault="00EA17CC" w:rsidP="00EA17CC">
      <w:pPr>
        <w:keepNext/>
        <w:keepLines/>
        <w:suppressAutoHyphens/>
        <w:spacing w:line="276" w:lineRule="auto"/>
        <w:jc w:val="both"/>
        <w:rPr>
          <w:rFonts w:asciiTheme="minorHAnsi" w:eastAsia="Calibri" w:hAnsiTheme="minorHAnsi" w:cstheme="minorHAnsi"/>
        </w:rPr>
      </w:pPr>
    </w:p>
    <w:p w:rsidR="00654E5B" w:rsidRPr="00654E5B" w:rsidRDefault="00654E5B" w:rsidP="00654E5B">
      <w:pPr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  <w:b/>
        </w:rPr>
      </w:pPr>
      <w:r w:rsidRPr="00654E5B">
        <w:rPr>
          <w:rFonts w:asciiTheme="minorHAnsi" w:hAnsiTheme="minorHAnsi" w:cstheme="minorHAnsi"/>
          <w:b/>
        </w:rPr>
        <w:t xml:space="preserve">Zmiana nr </w:t>
      </w:r>
      <w:r w:rsidR="00EA17CC">
        <w:rPr>
          <w:rFonts w:asciiTheme="minorHAnsi" w:hAnsiTheme="minorHAnsi" w:cstheme="minorHAnsi"/>
          <w:b/>
        </w:rPr>
        <w:t>6</w:t>
      </w:r>
      <w:r w:rsidRPr="00654E5B">
        <w:rPr>
          <w:rFonts w:asciiTheme="minorHAnsi" w:eastAsia="Cambria" w:hAnsiTheme="minorHAnsi" w:cstheme="minorHAnsi"/>
          <w:b/>
        </w:rPr>
        <w:t xml:space="preserve"> (dot. Rozdz. XVII pkt 1 SWZ)</w:t>
      </w:r>
    </w:p>
    <w:p w:rsidR="00654E5B" w:rsidRPr="00654E5B" w:rsidRDefault="00654E5B" w:rsidP="00654E5B">
      <w:pPr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przed zmianą:</w:t>
      </w:r>
    </w:p>
    <w:p w:rsidR="00654E5B" w:rsidRPr="00654E5B" w:rsidRDefault="00654E5B" w:rsidP="00654E5B">
      <w:pPr>
        <w:keepNext/>
        <w:keepLines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</w:rPr>
      </w:pPr>
      <w:r w:rsidRPr="00654E5B">
        <w:rPr>
          <w:rFonts w:asciiTheme="minorHAnsi" w:hAnsiTheme="minorHAnsi" w:cstheme="minorHAnsi"/>
          <w:color w:val="000000"/>
        </w:rPr>
        <w:t xml:space="preserve">Otwarcie ofert nastąpi w dniu </w:t>
      </w:r>
      <w:r w:rsidR="0028271E">
        <w:rPr>
          <w:rFonts w:asciiTheme="minorHAnsi" w:hAnsiTheme="minorHAnsi" w:cstheme="minorHAnsi"/>
          <w:b/>
          <w:highlight w:val="cyan"/>
        </w:rPr>
        <w:t>30.03.2022</w:t>
      </w:r>
      <w:r w:rsidRPr="00654E5B">
        <w:rPr>
          <w:rFonts w:asciiTheme="minorHAnsi" w:hAnsiTheme="minorHAnsi" w:cstheme="minorHAnsi"/>
          <w:b/>
          <w:highlight w:val="cyan"/>
        </w:rPr>
        <w:t xml:space="preserve"> r. do godz. 11.15.</w:t>
      </w:r>
    </w:p>
    <w:p w:rsidR="00654E5B" w:rsidRPr="00654E5B" w:rsidRDefault="00654E5B" w:rsidP="00654E5B">
      <w:pPr>
        <w:pStyle w:val="Akapitzlist"/>
        <w:keepNext/>
        <w:keepLines/>
        <w:shd w:val="clear" w:color="auto" w:fill="FFFFFF"/>
        <w:ind w:left="108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54E5B" w:rsidRPr="00654E5B" w:rsidRDefault="00654E5B" w:rsidP="00654E5B">
      <w:pPr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po zmianie:</w:t>
      </w:r>
    </w:p>
    <w:p w:rsidR="00654E5B" w:rsidRPr="00654E5B" w:rsidRDefault="00654E5B" w:rsidP="00654E5B">
      <w:pPr>
        <w:keepNext/>
        <w:keepLines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</w:rPr>
      </w:pPr>
      <w:r w:rsidRPr="00654E5B">
        <w:rPr>
          <w:rFonts w:asciiTheme="minorHAnsi" w:hAnsiTheme="minorHAnsi" w:cstheme="minorHAnsi"/>
          <w:color w:val="000000"/>
        </w:rPr>
        <w:t xml:space="preserve">Otwarcie ofert nastąpi w dniu </w:t>
      </w:r>
      <w:r w:rsidR="0028271E">
        <w:rPr>
          <w:rFonts w:asciiTheme="minorHAnsi" w:hAnsiTheme="minorHAnsi" w:cstheme="minorHAnsi"/>
          <w:b/>
          <w:highlight w:val="cyan"/>
        </w:rPr>
        <w:t>1</w:t>
      </w:r>
      <w:r w:rsidR="004F514C">
        <w:rPr>
          <w:rFonts w:asciiTheme="minorHAnsi" w:hAnsiTheme="minorHAnsi" w:cstheme="minorHAnsi"/>
          <w:b/>
          <w:highlight w:val="cyan"/>
        </w:rPr>
        <w:t>2</w:t>
      </w:r>
      <w:r w:rsidR="0028271E">
        <w:rPr>
          <w:rFonts w:asciiTheme="minorHAnsi" w:hAnsiTheme="minorHAnsi" w:cstheme="minorHAnsi"/>
          <w:b/>
          <w:highlight w:val="cyan"/>
        </w:rPr>
        <w:t>.04.2022</w:t>
      </w:r>
      <w:r w:rsidRPr="00654E5B">
        <w:rPr>
          <w:rFonts w:asciiTheme="minorHAnsi" w:hAnsiTheme="minorHAnsi" w:cstheme="minorHAnsi"/>
          <w:b/>
          <w:highlight w:val="cyan"/>
        </w:rPr>
        <w:t xml:space="preserve"> r. do godz. 11.15.</w:t>
      </w:r>
    </w:p>
    <w:p w:rsidR="00654E5B" w:rsidRPr="00654E5B" w:rsidRDefault="00654E5B" w:rsidP="00654E5B">
      <w:pPr>
        <w:pStyle w:val="Akapitzlist"/>
        <w:keepNext/>
        <w:keepLines/>
        <w:shd w:val="clear" w:color="auto" w:fill="FFFFFF"/>
        <w:ind w:left="108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654E5B" w:rsidRPr="00654E5B" w:rsidRDefault="00654E5B" w:rsidP="00654E5B">
      <w:pPr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b/>
          <w:iCs/>
          <w:lang w:eastAsia="en-US"/>
        </w:rPr>
      </w:pPr>
      <w:r w:rsidRPr="00654E5B">
        <w:rPr>
          <w:rFonts w:asciiTheme="minorHAnsi" w:hAnsiTheme="minorHAnsi" w:cstheme="minorHAnsi"/>
          <w:b/>
          <w:iCs/>
        </w:rPr>
        <w:t xml:space="preserve">Jednocześnie Zamawiający informuje, że w wyniku </w:t>
      </w:r>
      <w:r w:rsidR="00261062">
        <w:rPr>
          <w:rFonts w:asciiTheme="minorHAnsi" w:hAnsiTheme="minorHAnsi" w:cstheme="minorHAnsi"/>
          <w:b/>
          <w:iCs/>
        </w:rPr>
        <w:t>wprowadzonych</w:t>
      </w:r>
      <w:r w:rsidRPr="00654E5B">
        <w:rPr>
          <w:rFonts w:asciiTheme="minorHAnsi" w:hAnsiTheme="minorHAnsi" w:cstheme="minorHAnsi"/>
          <w:b/>
          <w:iCs/>
        </w:rPr>
        <w:t xml:space="preserve"> </w:t>
      </w:r>
      <w:r w:rsidR="00392C78">
        <w:rPr>
          <w:rFonts w:asciiTheme="minorHAnsi" w:hAnsiTheme="minorHAnsi" w:cstheme="minorHAnsi"/>
          <w:b/>
          <w:iCs/>
        </w:rPr>
        <w:t>zmian,</w:t>
      </w:r>
      <w:r w:rsidRPr="00654E5B">
        <w:rPr>
          <w:rFonts w:asciiTheme="minorHAnsi" w:hAnsiTheme="minorHAnsi" w:cstheme="minorHAnsi"/>
          <w:b/>
          <w:iCs/>
        </w:rPr>
        <w:t xml:space="preserve"> dokonał </w:t>
      </w:r>
      <w:r w:rsidR="00392C78">
        <w:rPr>
          <w:rFonts w:asciiTheme="minorHAnsi" w:hAnsiTheme="minorHAnsi" w:cstheme="minorHAnsi"/>
          <w:b/>
          <w:iCs/>
        </w:rPr>
        <w:t>modyfikacji</w:t>
      </w:r>
      <w:r w:rsidRPr="00654E5B">
        <w:rPr>
          <w:rFonts w:asciiTheme="minorHAnsi" w:hAnsiTheme="minorHAnsi" w:cstheme="minorHAnsi"/>
          <w:b/>
          <w:iCs/>
        </w:rPr>
        <w:t xml:space="preserve"> treści ogłoszenia o zamówieniu. </w:t>
      </w:r>
    </w:p>
    <w:p w:rsidR="00654E5B" w:rsidRPr="00654E5B" w:rsidRDefault="00654E5B" w:rsidP="00654E5B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</w:rPr>
      </w:pPr>
    </w:p>
    <w:p w:rsidR="00C14E82" w:rsidRPr="00654E5B" w:rsidRDefault="00C14E82" w:rsidP="00654E5B">
      <w:pPr>
        <w:widowControl w:val="0"/>
        <w:spacing w:line="276" w:lineRule="auto"/>
        <w:rPr>
          <w:rFonts w:asciiTheme="minorHAnsi" w:hAnsiTheme="minorHAnsi" w:cstheme="minorHAnsi"/>
          <w:bCs/>
        </w:rPr>
      </w:pPr>
    </w:p>
    <w:p w:rsidR="00F12C7F" w:rsidRDefault="00F12C7F" w:rsidP="00F12C7F">
      <w:pPr>
        <w:keepNext/>
        <w:keepLines/>
        <w:spacing w:line="276" w:lineRule="auto"/>
        <w:ind w:left="4956" w:firstLine="708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  <w:lang w:val="x-none"/>
        </w:rPr>
        <w:t>Z up. Burmistrza</w:t>
      </w:r>
    </w:p>
    <w:p w:rsidR="00F12C7F" w:rsidRDefault="00F12C7F" w:rsidP="00F12C7F">
      <w:pPr>
        <w:keepNext/>
        <w:keepLines/>
        <w:spacing w:line="276" w:lineRule="auto"/>
        <w:ind w:left="4956" w:firstLine="708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</w:rPr>
        <w:t xml:space="preserve">                            </w:t>
      </w:r>
      <w:r>
        <w:rPr>
          <w:rFonts w:asciiTheme="minorHAnsi" w:hAnsiTheme="minorHAnsi" w:cstheme="minorHAnsi"/>
          <w:b/>
          <w:color w:val="000000"/>
        </w:rPr>
        <w:t xml:space="preserve">       </w:t>
      </w:r>
      <w:bookmarkStart w:id="0" w:name="_GoBack"/>
      <w:bookmarkEnd w:id="0"/>
      <w:r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  <w:lang w:val="x-none"/>
        </w:rPr>
        <w:t>-/-</w:t>
      </w:r>
    </w:p>
    <w:p w:rsidR="00F12C7F" w:rsidRDefault="00F12C7F" w:rsidP="00F12C7F">
      <w:pPr>
        <w:keepNext/>
        <w:keepLines/>
        <w:spacing w:line="276" w:lineRule="auto"/>
        <w:ind w:left="4956" w:firstLine="708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</w:rPr>
        <w:t xml:space="preserve">                  </w:t>
      </w:r>
      <w:r>
        <w:rPr>
          <w:rFonts w:asciiTheme="minorHAnsi" w:hAnsiTheme="minorHAnsi" w:cstheme="minorHAnsi"/>
          <w:b/>
          <w:color w:val="000000"/>
        </w:rPr>
        <w:t xml:space="preserve">    </w:t>
      </w:r>
      <w:r>
        <w:rPr>
          <w:rFonts w:asciiTheme="minorHAnsi" w:hAnsiTheme="minorHAnsi" w:cstheme="minorHAnsi"/>
          <w:b/>
          <w:color w:val="000000"/>
        </w:rPr>
        <w:t xml:space="preserve">  </w:t>
      </w:r>
      <w:r>
        <w:rPr>
          <w:rFonts w:asciiTheme="minorHAnsi" w:hAnsiTheme="minorHAnsi" w:cstheme="minorHAnsi"/>
          <w:b/>
          <w:color w:val="000000"/>
          <w:lang w:val="x-none"/>
        </w:rPr>
        <w:t>Leszek  Filipiak</w:t>
      </w:r>
    </w:p>
    <w:p w:rsidR="00F12C7F" w:rsidRDefault="00F12C7F" w:rsidP="00F12C7F">
      <w:pPr>
        <w:ind w:left="4254" w:firstLine="70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/>
        </w:rPr>
        <w:t xml:space="preserve">                             </w:t>
      </w:r>
      <w:r>
        <w:rPr>
          <w:rFonts w:asciiTheme="minorHAnsi" w:hAnsiTheme="minorHAnsi" w:cstheme="minorHAnsi"/>
          <w:b/>
          <w:color w:val="000000"/>
        </w:rPr>
        <w:t xml:space="preserve">    </w:t>
      </w:r>
      <w:r>
        <w:rPr>
          <w:rFonts w:asciiTheme="minorHAnsi" w:hAnsiTheme="minorHAnsi" w:cstheme="minorHAnsi"/>
          <w:b/>
          <w:color w:val="000000"/>
          <w:lang w:val="x-none"/>
        </w:rPr>
        <w:t>Zastępca Burmistrza</w:t>
      </w:r>
    </w:p>
    <w:p w:rsidR="001B69CB" w:rsidRPr="00654E5B" w:rsidRDefault="001B69CB" w:rsidP="00654E5B">
      <w:pPr>
        <w:keepNext/>
        <w:spacing w:line="276" w:lineRule="auto"/>
        <w:ind w:left="2836" w:firstLine="709"/>
        <w:jc w:val="center"/>
        <w:rPr>
          <w:rFonts w:asciiTheme="minorHAnsi" w:hAnsiTheme="minorHAnsi" w:cstheme="minorHAnsi"/>
          <w:bCs/>
        </w:rPr>
      </w:pPr>
      <w:r w:rsidRPr="00654E5B">
        <w:rPr>
          <w:rFonts w:asciiTheme="minorHAnsi" w:hAnsiTheme="minorHAnsi" w:cstheme="minorHAnsi"/>
          <w:b/>
          <w:lang w:val="x-none"/>
        </w:rPr>
        <w:t xml:space="preserve"> </w:t>
      </w:r>
    </w:p>
    <w:p w:rsidR="00A80AE8" w:rsidRPr="00A80AE8" w:rsidRDefault="00A80AE8" w:rsidP="00E210A2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</w:p>
    <w:sectPr w:rsidR="00A80AE8" w:rsidRPr="00A80AE8" w:rsidSect="009135C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F12C7F">
                            <w:rPr>
                              <w:rFonts w:ascii="Tahoma" w:hAnsi="Tahoma" w:cs="Tahoma"/>
                              <w:noProof/>
                            </w:rPr>
                            <w:t>4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F12C7F">
                      <w:rPr>
                        <w:rFonts w:ascii="Tahoma" w:hAnsi="Tahoma" w:cs="Tahoma"/>
                        <w:noProof/>
                      </w:rPr>
                      <w:t>4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F12C7F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F12C7F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8AC"/>
    <w:multiLevelType w:val="hybridMultilevel"/>
    <w:tmpl w:val="8E2C9452"/>
    <w:lvl w:ilvl="0" w:tplc="B7CA43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006601C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9A1FA8"/>
    <w:multiLevelType w:val="hybridMultilevel"/>
    <w:tmpl w:val="6D1AFEFE"/>
    <w:lvl w:ilvl="0" w:tplc="61F2EF1A">
      <w:start w:val="2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4CB59E0"/>
    <w:multiLevelType w:val="multilevel"/>
    <w:tmpl w:val="5F4EC4C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/>
        <w:i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/>
        <w:i w:val="0"/>
      </w:rPr>
    </w:lvl>
  </w:abstractNum>
  <w:abstractNum w:abstractNumId="8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126AF"/>
    <w:multiLevelType w:val="hybridMultilevel"/>
    <w:tmpl w:val="642A2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76449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25A05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" w15:restartNumberingAfterBreak="0">
    <w:nsid w:val="2B482FC9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3" w15:restartNumberingAfterBreak="0">
    <w:nsid w:val="31012224"/>
    <w:multiLevelType w:val="hybridMultilevel"/>
    <w:tmpl w:val="B2B0A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D79A9"/>
    <w:multiLevelType w:val="hybridMultilevel"/>
    <w:tmpl w:val="2272E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2" w15:restartNumberingAfterBreak="0">
    <w:nsid w:val="6FDF1B53"/>
    <w:multiLevelType w:val="hybridMultilevel"/>
    <w:tmpl w:val="CA90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0348E"/>
    <w:multiLevelType w:val="hybridMultilevel"/>
    <w:tmpl w:val="A79476F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10"/>
  </w:num>
  <w:num w:numId="5">
    <w:abstractNumId w:val="2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19"/>
  </w:num>
  <w:num w:numId="11">
    <w:abstractNumId w:val="22"/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5"/>
  </w:num>
  <w:num w:numId="22">
    <w:abstractNumId w:val="20"/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34CF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65E9"/>
    <w:rsid w:val="00060D7B"/>
    <w:rsid w:val="00060FAC"/>
    <w:rsid w:val="0006210B"/>
    <w:rsid w:val="0006461F"/>
    <w:rsid w:val="00065519"/>
    <w:rsid w:val="00067AF4"/>
    <w:rsid w:val="000728D3"/>
    <w:rsid w:val="00073090"/>
    <w:rsid w:val="00076A1F"/>
    <w:rsid w:val="0008218E"/>
    <w:rsid w:val="00082B91"/>
    <w:rsid w:val="00085B77"/>
    <w:rsid w:val="000917DD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671A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82C4B"/>
    <w:rsid w:val="00191C4C"/>
    <w:rsid w:val="001958DF"/>
    <w:rsid w:val="001A335A"/>
    <w:rsid w:val="001A3785"/>
    <w:rsid w:val="001A3B4E"/>
    <w:rsid w:val="001A6341"/>
    <w:rsid w:val="001B2767"/>
    <w:rsid w:val="001B69CB"/>
    <w:rsid w:val="001D590F"/>
    <w:rsid w:val="001D5981"/>
    <w:rsid w:val="001D5AA4"/>
    <w:rsid w:val="001D6B31"/>
    <w:rsid w:val="001E615B"/>
    <w:rsid w:val="001E7E23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1062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271E"/>
    <w:rsid w:val="002842D5"/>
    <w:rsid w:val="00284577"/>
    <w:rsid w:val="002853EC"/>
    <w:rsid w:val="00286099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90168"/>
    <w:rsid w:val="00391076"/>
    <w:rsid w:val="00392C78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86446"/>
    <w:rsid w:val="004B0EA3"/>
    <w:rsid w:val="004B20EC"/>
    <w:rsid w:val="004B78FE"/>
    <w:rsid w:val="004C589A"/>
    <w:rsid w:val="004C59FD"/>
    <w:rsid w:val="004C5AC7"/>
    <w:rsid w:val="004C73D2"/>
    <w:rsid w:val="004D2742"/>
    <w:rsid w:val="004D325F"/>
    <w:rsid w:val="004E3A56"/>
    <w:rsid w:val="004E7813"/>
    <w:rsid w:val="004F4B84"/>
    <w:rsid w:val="004F514C"/>
    <w:rsid w:val="005014BB"/>
    <w:rsid w:val="00502B9F"/>
    <w:rsid w:val="005037A3"/>
    <w:rsid w:val="00503EFD"/>
    <w:rsid w:val="00506F7D"/>
    <w:rsid w:val="00510592"/>
    <w:rsid w:val="00510BC1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0D21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4E5B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708F3"/>
    <w:rsid w:val="00774ED6"/>
    <w:rsid w:val="007854D2"/>
    <w:rsid w:val="00785C87"/>
    <w:rsid w:val="00787847"/>
    <w:rsid w:val="00794282"/>
    <w:rsid w:val="007948F6"/>
    <w:rsid w:val="00797C77"/>
    <w:rsid w:val="007A601D"/>
    <w:rsid w:val="007B0D6B"/>
    <w:rsid w:val="007B1C70"/>
    <w:rsid w:val="007B5117"/>
    <w:rsid w:val="007C086E"/>
    <w:rsid w:val="007C38EA"/>
    <w:rsid w:val="007C5DF4"/>
    <w:rsid w:val="007D1626"/>
    <w:rsid w:val="007D2324"/>
    <w:rsid w:val="007D6CEC"/>
    <w:rsid w:val="007E42B1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C1FA0"/>
    <w:rsid w:val="008D0332"/>
    <w:rsid w:val="008D0D20"/>
    <w:rsid w:val="008D0F6B"/>
    <w:rsid w:val="008D1D40"/>
    <w:rsid w:val="008D3028"/>
    <w:rsid w:val="008D55B3"/>
    <w:rsid w:val="008E43C0"/>
    <w:rsid w:val="008E58F7"/>
    <w:rsid w:val="008F0600"/>
    <w:rsid w:val="008F07EF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577D"/>
    <w:rsid w:val="00A30837"/>
    <w:rsid w:val="00A34945"/>
    <w:rsid w:val="00A40EBE"/>
    <w:rsid w:val="00A45FF9"/>
    <w:rsid w:val="00A6434F"/>
    <w:rsid w:val="00A65073"/>
    <w:rsid w:val="00A66405"/>
    <w:rsid w:val="00A734AC"/>
    <w:rsid w:val="00A73CB7"/>
    <w:rsid w:val="00A75DA3"/>
    <w:rsid w:val="00A76839"/>
    <w:rsid w:val="00A80AE8"/>
    <w:rsid w:val="00A82937"/>
    <w:rsid w:val="00A8440E"/>
    <w:rsid w:val="00A8695D"/>
    <w:rsid w:val="00A86D68"/>
    <w:rsid w:val="00A87309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A4E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BF3F09"/>
    <w:rsid w:val="00C03999"/>
    <w:rsid w:val="00C03C82"/>
    <w:rsid w:val="00C042B9"/>
    <w:rsid w:val="00C06442"/>
    <w:rsid w:val="00C06CBB"/>
    <w:rsid w:val="00C07057"/>
    <w:rsid w:val="00C14E82"/>
    <w:rsid w:val="00C16F28"/>
    <w:rsid w:val="00C17420"/>
    <w:rsid w:val="00C22073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2338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4C93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961"/>
    <w:rsid w:val="00E23A83"/>
    <w:rsid w:val="00E23C2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87E9B"/>
    <w:rsid w:val="00E93A18"/>
    <w:rsid w:val="00E967A1"/>
    <w:rsid w:val="00EA17CC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2C7F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163D"/>
    <w:rsid w:val="00F52FB3"/>
    <w:rsid w:val="00F63164"/>
    <w:rsid w:val="00F65059"/>
    <w:rsid w:val="00F66DAE"/>
    <w:rsid w:val="00F66F8B"/>
    <w:rsid w:val="00F70E50"/>
    <w:rsid w:val="00F750D8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4:docId w14:val="238805BF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654E5B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54E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nstantynow_lodzki" TargetMode="External"/><Relationship Id="rId13" Type="http://schemas.openxmlformats.org/officeDocument/2006/relationships/hyperlink" Target="https://platformazakupowa.pl/pn/aleksandrow-lodzk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onstantynow_lodzk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onstantynow_lodzk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aleksandrow-lodzk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onstantynow_lodzki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B94F7-4972-4048-BD03-3688660A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810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Iwona Kozińska</cp:lastModifiedBy>
  <cp:revision>19</cp:revision>
  <cp:lastPrinted>2021-10-29T09:33:00Z</cp:lastPrinted>
  <dcterms:created xsi:type="dcterms:W3CDTF">2021-07-27T10:54:00Z</dcterms:created>
  <dcterms:modified xsi:type="dcterms:W3CDTF">2022-03-21T12:00:00Z</dcterms:modified>
</cp:coreProperties>
</file>