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EB0D" w14:textId="384EC3BF" w:rsidR="00B0437D" w:rsidRPr="00D23222" w:rsidRDefault="00B0437D" w:rsidP="00CE673D">
      <w:pPr>
        <w:tabs>
          <w:tab w:val="left" w:pos="0"/>
        </w:tabs>
        <w:spacing w:line="240" w:lineRule="auto"/>
        <w:jc w:val="right"/>
        <w:rPr>
          <w:rFonts w:cstheme="minorHAnsi"/>
        </w:rPr>
      </w:pPr>
      <w:r w:rsidRPr="00D23222">
        <w:rPr>
          <w:rFonts w:cstheme="minorHAnsi"/>
        </w:rPr>
        <w:t xml:space="preserve">                                                                                                                                                         Warszawa,</w:t>
      </w:r>
      <w:r w:rsidR="005C6D25" w:rsidRPr="00D23222">
        <w:rPr>
          <w:rFonts w:cstheme="minorHAnsi"/>
        </w:rPr>
        <w:t xml:space="preserve"> </w:t>
      </w:r>
      <w:r w:rsidR="0069658C" w:rsidRPr="00D23222">
        <w:rPr>
          <w:rFonts w:cstheme="minorHAnsi"/>
        </w:rPr>
        <w:t>19.02.2025</w:t>
      </w:r>
      <w:r w:rsidRPr="00D23222">
        <w:rPr>
          <w:rFonts w:cstheme="minorHAnsi"/>
        </w:rPr>
        <w:t xml:space="preserve"> r. </w:t>
      </w:r>
    </w:p>
    <w:p w14:paraId="66E20DD0" w14:textId="5A056714" w:rsidR="00B0437D" w:rsidRPr="00D23222" w:rsidRDefault="00B0437D" w:rsidP="00CE673D">
      <w:pPr>
        <w:tabs>
          <w:tab w:val="left" w:pos="0"/>
        </w:tabs>
        <w:spacing w:line="240" w:lineRule="auto"/>
        <w:rPr>
          <w:rFonts w:cstheme="minorHAnsi"/>
        </w:rPr>
      </w:pPr>
      <w:r w:rsidRPr="00D23222">
        <w:rPr>
          <w:rFonts w:cstheme="minorHAnsi"/>
        </w:rPr>
        <w:t>Pełnomocnik Zamawiającego:</w:t>
      </w:r>
      <w:r w:rsidRPr="00D23222">
        <w:rPr>
          <w:rFonts w:cstheme="minorHAnsi"/>
        </w:rPr>
        <w:br/>
        <w:t>New Power Sp. z o.o.</w:t>
      </w:r>
      <w:r w:rsidR="00D52F86" w:rsidRPr="00D23222">
        <w:rPr>
          <w:rFonts w:cstheme="minorHAnsi"/>
        </w:rPr>
        <w:t xml:space="preserve">, </w:t>
      </w:r>
      <w:r w:rsidRPr="00D23222">
        <w:rPr>
          <w:rFonts w:cstheme="minorHAnsi"/>
        </w:rPr>
        <w:t>ul. Chełmżyńska 180A</w:t>
      </w:r>
      <w:r w:rsidR="00D52F86" w:rsidRPr="00D23222">
        <w:rPr>
          <w:rFonts w:cstheme="minorHAnsi"/>
        </w:rPr>
        <w:t xml:space="preserve">, </w:t>
      </w:r>
      <w:r w:rsidRPr="00D23222">
        <w:rPr>
          <w:rFonts w:cstheme="minorHAnsi"/>
        </w:rPr>
        <w:t>04-464 Warszawa</w:t>
      </w:r>
    </w:p>
    <w:p w14:paraId="2C2D7B09" w14:textId="39E4BD1F" w:rsidR="0069658C" w:rsidRPr="00D23222" w:rsidRDefault="00B0437D" w:rsidP="0069658C">
      <w:pPr>
        <w:spacing w:line="276" w:lineRule="auto"/>
        <w:jc w:val="both"/>
        <w:outlineLvl w:val="0"/>
        <w:rPr>
          <w:rFonts w:cstheme="minorHAnsi"/>
          <w:bCs/>
        </w:rPr>
      </w:pPr>
      <w:r w:rsidRPr="00D23222">
        <w:rPr>
          <w:rFonts w:cstheme="minorHAnsi"/>
        </w:rPr>
        <w:t xml:space="preserve">Reprezentujący: </w:t>
      </w:r>
      <w:r w:rsidRPr="00D23222">
        <w:rPr>
          <w:rFonts w:cstheme="minorHAnsi"/>
        </w:rPr>
        <w:br/>
      </w:r>
      <w:r w:rsidR="0069658C" w:rsidRPr="00D23222">
        <w:rPr>
          <w:rFonts w:cstheme="minorHAnsi"/>
          <w:bCs/>
        </w:rPr>
        <w:t>Gminę Narol, 37-610 Narol, ul. Rynek 1</w:t>
      </w:r>
    </w:p>
    <w:p w14:paraId="3E361FF2" w14:textId="67D5E375" w:rsidR="00E35820" w:rsidRPr="00D23222" w:rsidRDefault="00E35820" w:rsidP="0069658C">
      <w:pPr>
        <w:spacing w:line="240" w:lineRule="auto"/>
        <w:jc w:val="both"/>
        <w:outlineLvl w:val="0"/>
        <w:rPr>
          <w:rFonts w:cstheme="minorHAnsi"/>
          <w:bCs/>
        </w:rPr>
      </w:pPr>
    </w:p>
    <w:p w14:paraId="500002E2" w14:textId="520937D5" w:rsidR="00B507BF" w:rsidRPr="00D23222" w:rsidRDefault="00B0437D" w:rsidP="00CE673D">
      <w:pPr>
        <w:spacing w:line="240" w:lineRule="auto"/>
        <w:jc w:val="both"/>
        <w:rPr>
          <w:rFonts w:cstheme="minorHAnsi"/>
        </w:rPr>
      </w:pPr>
      <w:r w:rsidRPr="00D23222">
        <w:rPr>
          <w:rFonts w:cstheme="minorHAnsi"/>
        </w:rPr>
        <w:t xml:space="preserve">                                            ODPOWIEDZI NR </w:t>
      </w:r>
      <w:r w:rsidR="00360FFE" w:rsidRPr="00D23222">
        <w:rPr>
          <w:rFonts w:cstheme="minorHAnsi"/>
        </w:rPr>
        <w:t>1</w:t>
      </w:r>
      <w:r w:rsidRPr="00D23222">
        <w:rPr>
          <w:rFonts w:cstheme="minorHAnsi"/>
        </w:rPr>
        <w:t xml:space="preserve"> NA ZAPYTANIA WYKONAWCÓW</w:t>
      </w:r>
    </w:p>
    <w:p w14:paraId="0EE88F52" w14:textId="1CEBDA3A" w:rsidR="00960D2A" w:rsidRPr="00D23222" w:rsidRDefault="00B0437D" w:rsidP="00CE673D">
      <w:pPr>
        <w:pStyle w:val="Default"/>
        <w:jc w:val="both"/>
        <w:rPr>
          <w:rFonts w:asciiTheme="minorHAnsi" w:hAnsiTheme="minorHAnsi" w:cstheme="minorHAnsi"/>
          <w:sz w:val="22"/>
          <w:szCs w:val="22"/>
        </w:rPr>
      </w:pPr>
      <w:r w:rsidRPr="00D23222">
        <w:rPr>
          <w:rFonts w:asciiTheme="minorHAnsi" w:hAnsiTheme="minorHAnsi" w:cstheme="minorHAnsi"/>
          <w:color w:val="auto"/>
          <w:sz w:val="22"/>
          <w:szCs w:val="22"/>
        </w:rPr>
        <w:t xml:space="preserve">Pełnomocnik Zamawiającego – </w:t>
      </w:r>
      <w:r w:rsidR="00C91F90" w:rsidRPr="00D23222">
        <w:rPr>
          <w:rFonts w:asciiTheme="minorHAnsi" w:hAnsiTheme="minorHAnsi" w:cstheme="minorHAnsi"/>
          <w:color w:val="auto"/>
          <w:sz w:val="22"/>
          <w:szCs w:val="22"/>
        </w:rPr>
        <w:t xml:space="preserve">Gminy </w:t>
      </w:r>
      <w:r w:rsidR="0069658C" w:rsidRPr="00D23222">
        <w:rPr>
          <w:rFonts w:asciiTheme="minorHAnsi" w:hAnsiTheme="minorHAnsi" w:cstheme="minorHAnsi"/>
          <w:color w:val="auto"/>
          <w:sz w:val="22"/>
          <w:szCs w:val="22"/>
        </w:rPr>
        <w:t>Narol</w:t>
      </w:r>
      <w:r w:rsidR="00392504" w:rsidRPr="00D23222">
        <w:rPr>
          <w:rFonts w:asciiTheme="minorHAnsi" w:hAnsiTheme="minorHAnsi" w:cstheme="minorHAnsi"/>
          <w:color w:val="auto"/>
          <w:sz w:val="22"/>
          <w:szCs w:val="22"/>
        </w:rPr>
        <w:t xml:space="preserve"> </w:t>
      </w:r>
      <w:r w:rsidRPr="00D23222">
        <w:rPr>
          <w:rFonts w:asciiTheme="minorHAnsi" w:hAnsiTheme="minorHAnsi" w:cstheme="minorHAnsi"/>
          <w:color w:val="auto"/>
          <w:sz w:val="22"/>
          <w:szCs w:val="22"/>
        </w:rPr>
        <w:t xml:space="preserve">prowadząc postępowanie o udzieleniu zamówienia publicznego w trybie </w:t>
      </w:r>
      <w:r w:rsidR="00960D2A" w:rsidRPr="00D23222">
        <w:rPr>
          <w:rFonts w:asciiTheme="minorHAnsi" w:hAnsiTheme="minorHAnsi" w:cstheme="minorHAnsi"/>
          <w:color w:val="auto"/>
          <w:sz w:val="22"/>
          <w:szCs w:val="22"/>
        </w:rPr>
        <w:t>przetargu nieograniczonego</w:t>
      </w:r>
      <w:r w:rsidRPr="00D23222">
        <w:rPr>
          <w:rFonts w:asciiTheme="minorHAnsi" w:hAnsiTheme="minorHAnsi" w:cstheme="minorHAnsi"/>
          <w:color w:val="auto"/>
          <w:sz w:val="22"/>
          <w:szCs w:val="22"/>
        </w:rPr>
        <w:t xml:space="preserve"> na realizację zadania: </w:t>
      </w:r>
      <w:r w:rsidRPr="00D23222">
        <w:rPr>
          <w:rFonts w:asciiTheme="minorHAnsi" w:hAnsiTheme="minorHAnsi" w:cstheme="minorHAnsi"/>
          <w:i/>
          <w:color w:val="auto"/>
          <w:sz w:val="22"/>
          <w:szCs w:val="22"/>
        </w:rPr>
        <w:t>„</w:t>
      </w:r>
      <w:r w:rsidR="0069658C" w:rsidRPr="00D23222">
        <w:rPr>
          <w:rFonts w:asciiTheme="minorHAnsi" w:hAnsiTheme="minorHAnsi" w:cstheme="minorHAnsi"/>
          <w:b/>
          <w:sz w:val="22"/>
          <w:szCs w:val="22"/>
        </w:rPr>
        <w:t>WYKONANIE KOMPLEKSOWEJ DOSTAWY GAZU ZIEMNEGO WYSOKOMETANOWEGO TYPU E NA POTRZEBY GRUPY ZAKUPOWEJ GMINY NAROL</w:t>
      </w:r>
      <w:r w:rsidRPr="00D23222">
        <w:rPr>
          <w:rFonts w:asciiTheme="minorHAnsi" w:hAnsiTheme="minorHAnsi" w:cstheme="minorHAnsi"/>
          <w:color w:val="auto"/>
          <w:sz w:val="22"/>
          <w:szCs w:val="22"/>
        </w:rPr>
        <w:t xml:space="preserve">’’ przesyła niniejszym pismem treść zapytań, które w dniu </w:t>
      </w:r>
      <w:r w:rsidR="0069658C" w:rsidRPr="00D23222">
        <w:rPr>
          <w:rFonts w:asciiTheme="minorHAnsi" w:hAnsiTheme="minorHAnsi" w:cstheme="minorHAnsi"/>
          <w:color w:val="auto"/>
          <w:sz w:val="22"/>
          <w:szCs w:val="22"/>
        </w:rPr>
        <w:t>31.01.2025</w:t>
      </w:r>
      <w:r w:rsidRPr="00D23222">
        <w:rPr>
          <w:rFonts w:asciiTheme="minorHAnsi" w:hAnsiTheme="minorHAnsi" w:cstheme="minorHAnsi"/>
          <w:color w:val="auto"/>
          <w:sz w:val="22"/>
          <w:szCs w:val="22"/>
        </w:rPr>
        <w:t xml:space="preserve"> r. </w:t>
      </w:r>
      <w:r w:rsidR="00000868" w:rsidRPr="00D23222">
        <w:rPr>
          <w:rFonts w:asciiTheme="minorHAnsi" w:hAnsiTheme="minorHAnsi" w:cstheme="minorHAnsi"/>
          <w:color w:val="auto"/>
          <w:sz w:val="22"/>
          <w:szCs w:val="22"/>
        </w:rPr>
        <w:t>wpłynęły drogą elektroniczną</w:t>
      </w:r>
      <w:r w:rsidR="00501C22" w:rsidRPr="00D23222">
        <w:rPr>
          <w:rFonts w:asciiTheme="minorHAnsi" w:hAnsiTheme="minorHAnsi" w:cstheme="minorHAnsi"/>
          <w:color w:val="auto"/>
          <w:sz w:val="22"/>
          <w:szCs w:val="22"/>
        </w:rPr>
        <w:t xml:space="preserve"> na platformę </w:t>
      </w:r>
      <w:hyperlink r:id="rId12" w:history="1">
        <w:r w:rsidR="0069658C" w:rsidRPr="00D23222">
          <w:rPr>
            <w:rStyle w:val="Hipercze"/>
            <w:rFonts w:asciiTheme="minorHAnsi" w:hAnsiTheme="minorHAnsi" w:cstheme="minorHAnsi"/>
            <w:sz w:val="22"/>
            <w:szCs w:val="22"/>
          </w:rPr>
          <w:t>https://platformazakupowa.pl/transakcja/1052460</w:t>
        </w:r>
      </w:hyperlink>
      <w:r w:rsidR="00000868" w:rsidRPr="00D23222">
        <w:rPr>
          <w:rFonts w:asciiTheme="minorHAnsi" w:hAnsiTheme="minorHAnsi" w:cstheme="minorHAnsi"/>
          <w:color w:val="auto"/>
          <w:sz w:val="22"/>
          <w:szCs w:val="22"/>
        </w:rPr>
        <w:t>,</w:t>
      </w:r>
      <w:r w:rsidR="00583EC8" w:rsidRPr="00D23222">
        <w:rPr>
          <w:rFonts w:asciiTheme="minorHAnsi" w:hAnsiTheme="minorHAnsi" w:cstheme="minorHAnsi"/>
          <w:color w:val="auto"/>
          <w:sz w:val="22"/>
          <w:szCs w:val="22"/>
        </w:rPr>
        <w:t xml:space="preserve"> </w:t>
      </w:r>
      <w:r w:rsidRPr="00D23222">
        <w:rPr>
          <w:rFonts w:asciiTheme="minorHAnsi" w:hAnsiTheme="minorHAnsi" w:cstheme="minorHAnsi"/>
          <w:color w:val="auto"/>
          <w:sz w:val="22"/>
          <w:szCs w:val="22"/>
        </w:rPr>
        <w:t>dotyczących przedmiotowego postępowania wraz z odpowiedziami, dotyczących ogłoszenia</w:t>
      </w:r>
      <w:r w:rsidR="00392504" w:rsidRPr="00D23222">
        <w:rPr>
          <w:rFonts w:asciiTheme="minorHAnsi" w:hAnsiTheme="minorHAnsi" w:cstheme="minorHAnsi"/>
          <w:color w:val="auto"/>
          <w:sz w:val="22"/>
          <w:szCs w:val="22"/>
        </w:rPr>
        <w:t xml:space="preserve"> nr</w:t>
      </w:r>
      <w:r w:rsidR="00F20026" w:rsidRPr="00D23222">
        <w:rPr>
          <w:rFonts w:asciiTheme="minorHAnsi" w:hAnsiTheme="minorHAnsi" w:cstheme="minorHAnsi"/>
          <w:color w:val="auto"/>
          <w:sz w:val="22"/>
          <w:szCs w:val="22"/>
        </w:rPr>
        <w:t xml:space="preserve"> </w:t>
      </w:r>
      <w:r w:rsidR="0069658C" w:rsidRPr="00D23222">
        <w:rPr>
          <w:rFonts w:asciiTheme="minorHAnsi" w:hAnsiTheme="minorHAnsi" w:cstheme="minorHAnsi"/>
          <w:sz w:val="22"/>
          <w:szCs w:val="22"/>
        </w:rPr>
        <w:t>2025/S 018-055457</w:t>
      </w:r>
      <w:r w:rsidR="001F29D0" w:rsidRPr="00D23222">
        <w:rPr>
          <w:rFonts w:asciiTheme="minorHAnsi" w:hAnsiTheme="minorHAnsi" w:cstheme="minorHAnsi"/>
          <w:sz w:val="22"/>
          <w:szCs w:val="22"/>
        </w:rPr>
        <w:t>.</w:t>
      </w:r>
    </w:p>
    <w:p w14:paraId="185A9226" w14:textId="3D7468D9" w:rsidR="00360FFE" w:rsidRPr="00D23222" w:rsidRDefault="00360FFE" w:rsidP="00CE673D">
      <w:pPr>
        <w:autoSpaceDE w:val="0"/>
        <w:autoSpaceDN w:val="0"/>
        <w:adjustRightInd w:val="0"/>
        <w:spacing w:after="0" w:line="240" w:lineRule="auto"/>
        <w:rPr>
          <w:rFonts w:cstheme="minorHAnsi"/>
          <w:color w:val="000000"/>
        </w:rPr>
      </w:pPr>
    </w:p>
    <w:p w14:paraId="0641F895" w14:textId="77777777" w:rsidR="000D2A21" w:rsidRPr="00D23222" w:rsidRDefault="000D2A21" w:rsidP="000D2A21">
      <w:pPr>
        <w:spacing w:line="240" w:lineRule="auto"/>
        <w:jc w:val="both"/>
        <w:rPr>
          <w:rFonts w:cstheme="minorHAnsi"/>
          <w:color w:val="000000" w:themeColor="text1"/>
        </w:rPr>
      </w:pPr>
    </w:p>
    <w:p w14:paraId="3318F33E"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1</w:t>
      </w:r>
    </w:p>
    <w:p w14:paraId="119F16AA" w14:textId="15349A23" w:rsidR="008B5527"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Czy dla punktów objętych ochroną taryfową Zamawiający wyraża zgodę na zmianę stawek (wzrost lub spadek) za paliwo gazowe oraz opłaty abonamentowej, w przypadku zatwierdzenia przez Prezesa URE nowej taryfy Wykonawcy ? </w:t>
      </w:r>
    </w:p>
    <w:p w14:paraId="1247E2CA" w14:textId="416981B6"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1</w:t>
      </w:r>
    </w:p>
    <w:p w14:paraId="2BD7AD3B" w14:textId="6ABCC8B8" w:rsidR="000D2A21" w:rsidRPr="00D23222" w:rsidRDefault="000D2A21" w:rsidP="000D2A21">
      <w:pPr>
        <w:spacing w:line="240" w:lineRule="auto"/>
        <w:jc w:val="both"/>
        <w:rPr>
          <w:rFonts w:cstheme="minorHAnsi"/>
        </w:rPr>
      </w:pPr>
      <w:bookmarkStart w:id="0" w:name="_Hlk156433053"/>
      <w:r w:rsidRPr="00D23222">
        <w:rPr>
          <w:rFonts w:cstheme="minorHAnsi"/>
          <w:shd w:val="clear" w:color="auto" w:fill="FFFFFF"/>
        </w:rPr>
        <w:t xml:space="preserve">Pełnomocnik Zamawiającego informuje, że Zamawiający wyraża zgodę </w:t>
      </w:r>
      <w:bookmarkEnd w:id="0"/>
      <w:r w:rsidRPr="00D23222">
        <w:rPr>
          <w:rFonts w:cstheme="minorHAnsi"/>
        </w:rPr>
        <w:t>na powyższe.</w:t>
      </w:r>
    </w:p>
    <w:p w14:paraId="008BEF0D" w14:textId="77777777" w:rsidR="008B5527" w:rsidRPr="00D23222" w:rsidRDefault="008B5527" w:rsidP="000D2A21">
      <w:pPr>
        <w:spacing w:line="240" w:lineRule="auto"/>
        <w:jc w:val="both"/>
        <w:rPr>
          <w:rFonts w:cstheme="minorHAnsi"/>
        </w:rPr>
      </w:pPr>
    </w:p>
    <w:p w14:paraId="635F949A"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2</w:t>
      </w:r>
    </w:p>
    <w:p w14:paraId="369C90DE" w14:textId="15BE827F"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Czy Zamawiający jest świadomy, że dane przedstawione w postępowaniu przetargowym odnośnie ochrony taryfowej powinny być tożsame w 100 % z danymi przedstawionymi w oświadczeniach o ochronie taryfowej składanych przez Zamawiającego podczas zawierania umów? Wykonawca wskazuje, że oparciu o dane wskazane przez Zamawiającego, a dotyczące ochrony taryfowej Wykonawca dokonuje kalkulacji ceny w oparciu o TGE, a każda zmiana tych danych wiąże się z negatywnymi skutkami finansowymi dla Wykonawcy. W związku z powyższym Zamawiający ma obowiązek określić ilość paliwa gazowego zgodnie z treścią art. 62 </w:t>
      </w:r>
      <w:proofErr w:type="spellStart"/>
      <w:r w:rsidRPr="00D23222">
        <w:rPr>
          <w:rFonts w:cstheme="minorHAnsi"/>
          <w:color w:val="000000" w:themeColor="text1"/>
        </w:rPr>
        <w:t>bb</w:t>
      </w:r>
      <w:proofErr w:type="spellEnd"/>
      <w:r w:rsidRPr="00D23222">
        <w:rPr>
          <w:rFonts w:cstheme="minorHAnsi"/>
          <w:color w:val="000000" w:themeColor="text1"/>
        </w:rPr>
        <w:t xml:space="preserve"> ustawy w prawo energetyczne pod rygorem odpowiedzialności karnej . Ponadto zgodnie z cytowanym przepisem „Osoba działająca w imieniu i na rzecz odbiorcy, o którym mowa w ust. 1, która w oświadczeniu, o którym mowa w ust. 1, określi szacowaną część paliwa gazowego, która będzie zużywana na potrzeby, o których mowa w ust. 1 pkt 2 lit. b, w sposób rażąco sprzeczny z ust. 2, ponosi na zasadzie winy odpowiedzialność wobec sprzedawcy paliw gazowych do kwoty stanowiącej iloczyn różnicy w cenie paliwa gazowego zawartej w cenniku sprzedawcy paliw gazowych a ceną w taryfie tego sprzedawcy oraz ilością paliwa gazowego zużytego na potrzeby, o których mowa w ust. 1 pkt 2 lit. b. </w:t>
      </w:r>
    </w:p>
    <w:p w14:paraId="2F6E778E"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W przypadku gdy w dokumentacji przetargowej Zamawiający określił, że 100% wolumenu podlega ochronie taryfowej, natomiast w oświadczeniach o ochronie taryfowej składanych przez Zamawiającego podczas zawierania umów, Zamawiający zmienił wartości % wolumenu, wykazując również wolumen niepodlegający ochronie dla którego nie może być stosowana do rozliczeń cena paliwa gazowego oraz opłaty abonamentowej wynikająca z Taryfy Wykonawcy zatwierdzonej przez </w:t>
      </w:r>
      <w:r w:rsidRPr="00D23222">
        <w:rPr>
          <w:rFonts w:cstheme="minorHAnsi"/>
          <w:color w:val="000000" w:themeColor="text1"/>
        </w:rPr>
        <w:lastRenderedPageBreak/>
        <w:t xml:space="preserve">Prezesa URE, czy w takim Zamawiający wyraża zgodę, aby paliwo gazowe nie objęte ochroną taryfową było rozliczane wg obowiązującego Cennika Sprzedawcy na dzień dostawy paliwa gazowego? </w:t>
      </w:r>
    </w:p>
    <w:p w14:paraId="506FE9C6" w14:textId="208C6618"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2</w:t>
      </w:r>
    </w:p>
    <w:p w14:paraId="2A79098F" w14:textId="6455650F" w:rsidR="000D2A21" w:rsidRPr="00D23222" w:rsidRDefault="000D2A21" w:rsidP="000D2A21">
      <w:pPr>
        <w:spacing w:line="240" w:lineRule="auto"/>
        <w:jc w:val="both"/>
        <w:rPr>
          <w:rFonts w:cstheme="minorHAnsi"/>
        </w:rPr>
      </w:pPr>
      <w:r w:rsidRPr="00D23222">
        <w:rPr>
          <w:rFonts w:cstheme="minorHAnsi"/>
          <w:shd w:val="clear" w:color="auto" w:fill="FFFFFF"/>
        </w:rPr>
        <w:t xml:space="preserve">Pełnomocnik Zamawiającego informuje, że Zamawiający wyraża zgodę </w:t>
      </w:r>
      <w:r w:rsidRPr="00D23222">
        <w:rPr>
          <w:rFonts w:cstheme="minorHAnsi"/>
        </w:rPr>
        <w:t xml:space="preserve">na powyższe. Zastrzega jednak, że jeśli zmiana % wolumenu podlegającego ochronie będzie miała związek ze zmianą charakteru użytkowania budynku, w którym zlokalizowany jest </w:t>
      </w:r>
      <w:proofErr w:type="spellStart"/>
      <w:r w:rsidRPr="00D23222">
        <w:rPr>
          <w:rFonts w:cstheme="minorHAnsi"/>
        </w:rPr>
        <w:t>ppg</w:t>
      </w:r>
      <w:proofErr w:type="spellEnd"/>
      <w:r w:rsidRPr="00D23222">
        <w:rPr>
          <w:rFonts w:cstheme="minorHAnsi"/>
        </w:rPr>
        <w:t xml:space="preserve">, odbiorca będzie miał prawo zmienić % wolumenu podlegającego ochronie. W takiej sytuacji Wykonawca winien rozliczać odbiorcę wg stawek zaproponowanych w postępowaniu przetargowym.  </w:t>
      </w:r>
    </w:p>
    <w:p w14:paraId="4D367061"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3</w:t>
      </w:r>
    </w:p>
    <w:p w14:paraId="3BED536F" w14:textId="1BA61313"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Na podstawie art. 220 oraz art. 307 Ustawy PZP, które mówią o maksymalnych terminach związania z ofertą, Wykonawca wnosi o skrócenie terminu związania ofertą do 45 dni (kalendarzowych) od daty otwarcia ofert. Dynamiczne zmiany ceny paliwa gazowego na Towarowej Giełdzie Energii oraz długi okres związania ofertą, wiąże się dla Wykonawcy z dużym ryzkiem wynikającym z utrzymania zaoferowanej ceny paliwa gazowego w okresie związania ofertą i poniesienia ewentualnej straty z tego tytułu. </w:t>
      </w:r>
    </w:p>
    <w:p w14:paraId="47E7FB31" w14:textId="0E6FA7C3"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3</w:t>
      </w:r>
    </w:p>
    <w:p w14:paraId="44B077AA" w14:textId="7D51FDD6" w:rsidR="000D2A21" w:rsidRPr="00D23222" w:rsidRDefault="000D2A21" w:rsidP="000D2A21">
      <w:pPr>
        <w:autoSpaceDE w:val="0"/>
        <w:autoSpaceDN w:val="0"/>
        <w:adjustRightInd w:val="0"/>
        <w:spacing w:after="128" w:line="240" w:lineRule="auto"/>
        <w:jc w:val="both"/>
        <w:rPr>
          <w:rFonts w:cstheme="minorHAnsi"/>
          <w:color w:val="000000"/>
        </w:rPr>
      </w:pPr>
      <w:r w:rsidRPr="00D23222">
        <w:rPr>
          <w:rFonts w:cstheme="minorHAnsi"/>
          <w:shd w:val="clear" w:color="auto" w:fill="FFFFFF"/>
        </w:rPr>
        <w:t xml:space="preserve">Pełnomocnik Zamawiającego informuje, że wyraża zgodę na skrócenie terminu związania ofertą do 45 dni. Na stronie prowadzonego postępowania zostaje zamieszczona SWZ – po zm. </w:t>
      </w:r>
      <w:r w:rsidR="008B5527" w:rsidRPr="00D23222">
        <w:rPr>
          <w:rFonts w:cstheme="minorHAnsi"/>
          <w:shd w:val="clear" w:color="auto" w:fill="FFFFFF"/>
        </w:rPr>
        <w:t>19.02.25</w:t>
      </w:r>
      <w:r w:rsidRPr="00D23222">
        <w:rPr>
          <w:rFonts w:cstheme="minorHAnsi"/>
          <w:shd w:val="clear" w:color="auto" w:fill="FFFFFF"/>
        </w:rPr>
        <w:t xml:space="preserve"> r. ze zmienioną datą</w:t>
      </w:r>
      <w:r w:rsidR="00D23222">
        <w:rPr>
          <w:rFonts w:cstheme="minorHAnsi"/>
          <w:shd w:val="clear" w:color="auto" w:fill="FFFFFF"/>
        </w:rPr>
        <w:t xml:space="preserve"> związania ofertą</w:t>
      </w:r>
      <w:r w:rsidRPr="00D23222">
        <w:rPr>
          <w:rFonts w:cstheme="minorHAnsi"/>
          <w:shd w:val="clear" w:color="auto" w:fill="FFFFFF"/>
        </w:rPr>
        <w:t xml:space="preserve"> na </w:t>
      </w:r>
      <w:r w:rsidR="008B5527" w:rsidRPr="00D23222">
        <w:rPr>
          <w:rFonts w:cstheme="minorHAnsi"/>
          <w:shd w:val="clear" w:color="auto" w:fill="FFFFFF"/>
        </w:rPr>
        <w:t>11.04.2025</w:t>
      </w:r>
      <w:r w:rsidRPr="00D23222">
        <w:rPr>
          <w:rFonts w:cstheme="minorHAnsi"/>
          <w:shd w:val="clear" w:color="auto" w:fill="FFFFFF"/>
        </w:rPr>
        <w:t xml:space="preserve"> r. w dziale X.</w:t>
      </w:r>
    </w:p>
    <w:p w14:paraId="102E2625" w14:textId="77777777" w:rsidR="000D2A21" w:rsidRPr="00D23222" w:rsidRDefault="000D2A21" w:rsidP="000D2A21">
      <w:pPr>
        <w:spacing w:line="240" w:lineRule="auto"/>
        <w:jc w:val="both"/>
        <w:rPr>
          <w:rFonts w:cstheme="minorHAnsi"/>
          <w:color w:val="000000" w:themeColor="text1"/>
        </w:rPr>
      </w:pPr>
    </w:p>
    <w:p w14:paraId="1DC080DF"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4</w:t>
      </w:r>
    </w:p>
    <w:p w14:paraId="05BFF495" w14:textId="7F76FA5E"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Wykonawca prosi o weryfikację poprawności danych pod kątem wskazanych grup taryfowych. Dotyczy punktów: </w:t>
      </w:r>
    </w:p>
    <w:p w14:paraId="30169966"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8018590365500071484582 </w:t>
      </w:r>
    </w:p>
    <w:p w14:paraId="6E07AA67"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8018590365500076942452 </w:t>
      </w:r>
    </w:p>
    <w:p w14:paraId="37213525"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8018590365500068007244 </w:t>
      </w:r>
    </w:p>
    <w:p w14:paraId="10008C82"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8018590365500066948952 </w:t>
      </w:r>
    </w:p>
    <w:p w14:paraId="001B1652"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8018590365500066949669 </w:t>
      </w:r>
    </w:p>
    <w:p w14:paraId="2A33F905"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 proszę o sprawdzenie w oparciu o dane z faktury. </w:t>
      </w:r>
    </w:p>
    <w:p w14:paraId="6B9EA617" w14:textId="245DA4E5"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4</w:t>
      </w:r>
    </w:p>
    <w:p w14:paraId="78C28E98" w14:textId="5C706684" w:rsidR="000D2A21" w:rsidRPr="00D23222" w:rsidRDefault="000D2A21" w:rsidP="000D2A21">
      <w:pPr>
        <w:autoSpaceDE w:val="0"/>
        <w:autoSpaceDN w:val="0"/>
        <w:adjustRightInd w:val="0"/>
        <w:spacing w:after="0" w:line="240" w:lineRule="auto"/>
        <w:jc w:val="both"/>
        <w:rPr>
          <w:rFonts w:cstheme="minorHAnsi"/>
          <w:shd w:val="clear" w:color="auto" w:fill="FFFFFF"/>
        </w:rPr>
      </w:pPr>
      <w:r w:rsidRPr="00D23222">
        <w:rPr>
          <w:rFonts w:cstheme="minorHAnsi"/>
          <w:shd w:val="clear" w:color="auto" w:fill="FFFFFF"/>
        </w:rPr>
        <w:t xml:space="preserve">Pełnomocnik </w:t>
      </w:r>
      <w:r w:rsidRPr="00272739">
        <w:rPr>
          <w:rFonts w:cstheme="minorHAnsi"/>
          <w:shd w:val="clear" w:color="auto" w:fill="FFFFFF"/>
        </w:rPr>
        <w:t>Zamawiającego informuje, że zamieszcza na stronie prowadzonego postępowania zał. nr 1 do SWZ – po zm.</w:t>
      </w:r>
      <w:r w:rsidR="006B199C" w:rsidRPr="00272739">
        <w:rPr>
          <w:rFonts w:cstheme="minorHAnsi"/>
          <w:shd w:val="clear" w:color="auto" w:fill="FFFFFF"/>
        </w:rPr>
        <w:t xml:space="preserve"> 19.02.25</w:t>
      </w:r>
      <w:r w:rsidRPr="00272739">
        <w:rPr>
          <w:rFonts w:cstheme="minorHAnsi"/>
          <w:shd w:val="clear" w:color="auto" w:fill="FFFFFF"/>
        </w:rPr>
        <w:t xml:space="preserve"> r. ze</w:t>
      </w:r>
      <w:r w:rsidRPr="00D23222">
        <w:rPr>
          <w:rFonts w:cstheme="minorHAnsi"/>
          <w:shd w:val="clear" w:color="auto" w:fill="FFFFFF"/>
        </w:rPr>
        <w:t xml:space="preserve"> zmienionymi danymi w kilku wskazanych w zapytaniu </w:t>
      </w:r>
      <w:proofErr w:type="spellStart"/>
      <w:r w:rsidRPr="00D23222">
        <w:rPr>
          <w:rFonts w:cstheme="minorHAnsi"/>
          <w:shd w:val="clear" w:color="auto" w:fill="FFFFFF"/>
        </w:rPr>
        <w:t>ppg</w:t>
      </w:r>
      <w:proofErr w:type="spellEnd"/>
      <w:r w:rsidRPr="00D23222">
        <w:rPr>
          <w:rFonts w:cstheme="minorHAnsi"/>
          <w:shd w:val="clear" w:color="auto" w:fill="FFFFFF"/>
        </w:rPr>
        <w:t>.</w:t>
      </w:r>
    </w:p>
    <w:p w14:paraId="05C7F79E" w14:textId="77777777" w:rsidR="000D2A21" w:rsidRPr="00D23222" w:rsidRDefault="000D2A21" w:rsidP="000D2A21">
      <w:pPr>
        <w:spacing w:line="240" w:lineRule="auto"/>
        <w:jc w:val="both"/>
        <w:rPr>
          <w:rFonts w:cstheme="minorHAnsi"/>
          <w:color w:val="000000" w:themeColor="text1"/>
        </w:rPr>
      </w:pPr>
    </w:p>
    <w:p w14:paraId="3C6781C5"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5</w:t>
      </w:r>
    </w:p>
    <w:p w14:paraId="26E4F542" w14:textId="49AE3D03"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Czy Zamawiający ma zawarte umowy/aneksy w ramach akcji promocyjnych, które uniemożliwiają zawarcie nowej umowy sprzedażowej w terminach przewidzianych w SWZ? </w:t>
      </w:r>
    </w:p>
    <w:p w14:paraId="0AF5B573" w14:textId="4DF1C2BB"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Jeśli tak – jakie są terminy wypowiedzeń umów/aneksów promocyjnych? </w:t>
      </w:r>
    </w:p>
    <w:p w14:paraId="3FCBD45E" w14:textId="77777777" w:rsidR="000D2A21" w:rsidRPr="00D23222" w:rsidRDefault="000D2A21" w:rsidP="000D2A21">
      <w:pPr>
        <w:autoSpaceDE w:val="0"/>
        <w:autoSpaceDN w:val="0"/>
        <w:adjustRightInd w:val="0"/>
        <w:spacing w:after="0" w:line="240" w:lineRule="auto"/>
        <w:jc w:val="both"/>
        <w:rPr>
          <w:rFonts w:cstheme="minorHAnsi"/>
          <w:shd w:val="clear" w:color="auto" w:fill="FFFFFF"/>
        </w:rPr>
      </w:pPr>
      <w:r w:rsidRPr="00D23222">
        <w:rPr>
          <w:rFonts w:cstheme="minorHAnsi"/>
          <w:shd w:val="clear" w:color="auto" w:fill="FFFFFF"/>
        </w:rPr>
        <w:t>Odpowiedź 5</w:t>
      </w:r>
    </w:p>
    <w:p w14:paraId="57283577" w14:textId="28A43D2E" w:rsidR="000D2A21" w:rsidRPr="00D23222" w:rsidRDefault="000D2A21" w:rsidP="000D2A21">
      <w:pPr>
        <w:autoSpaceDE w:val="0"/>
        <w:autoSpaceDN w:val="0"/>
        <w:adjustRightInd w:val="0"/>
        <w:spacing w:after="0" w:line="240" w:lineRule="auto"/>
        <w:jc w:val="both"/>
        <w:rPr>
          <w:rFonts w:cstheme="minorHAnsi"/>
        </w:rPr>
      </w:pPr>
      <w:r w:rsidRPr="00D23222">
        <w:rPr>
          <w:rFonts w:cstheme="minorHAnsi"/>
          <w:shd w:val="clear" w:color="auto" w:fill="FFFFFF"/>
        </w:rPr>
        <w:lastRenderedPageBreak/>
        <w:t xml:space="preserve">Pełnomocnik Zamawiającego informuje, że </w:t>
      </w:r>
      <w:r w:rsidRPr="00D23222">
        <w:rPr>
          <w:rFonts w:cstheme="minorHAnsi"/>
        </w:rPr>
        <w:t>Zamawiający nie ma zawartych umów/aneksów w ramach akcji promocyjnych, które uniemożliwiają zawarcie nowej umowy sprzedażowej w terminach przewidzianych w SWZ.</w:t>
      </w:r>
    </w:p>
    <w:p w14:paraId="38A1AEEE" w14:textId="77777777" w:rsidR="000D2A21" w:rsidRPr="00D23222" w:rsidRDefault="000D2A21" w:rsidP="000D2A21">
      <w:pPr>
        <w:spacing w:line="240" w:lineRule="auto"/>
        <w:jc w:val="both"/>
        <w:rPr>
          <w:rFonts w:cstheme="minorHAnsi"/>
          <w:color w:val="000000" w:themeColor="text1"/>
        </w:rPr>
      </w:pPr>
    </w:p>
    <w:p w14:paraId="62E61AF7"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6</w:t>
      </w:r>
    </w:p>
    <w:p w14:paraId="5752FB26" w14:textId="78049571"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Czy Zamawiający będzie sam kontrolował wartość umowy? Czy w przypadku jej przekroczenia, Zamawiający zapłaci za rzeczywiste zużycie paliwa gazowego? </w:t>
      </w:r>
    </w:p>
    <w:p w14:paraId="6BD7CB89"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6</w:t>
      </w:r>
    </w:p>
    <w:p w14:paraId="50A84A7E" w14:textId="77777777" w:rsidR="000D2A21" w:rsidRPr="00D23222" w:rsidRDefault="000D2A21" w:rsidP="000D2A21">
      <w:pPr>
        <w:autoSpaceDE w:val="0"/>
        <w:autoSpaceDN w:val="0"/>
        <w:adjustRightInd w:val="0"/>
        <w:spacing w:after="0" w:line="240" w:lineRule="auto"/>
        <w:jc w:val="both"/>
        <w:rPr>
          <w:rFonts w:cstheme="minorHAnsi"/>
        </w:rPr>
      </w:pPr>
      <w:r w:rsidRPr="00D23222">
        <w:rPr>
          <w:rFonts w:cstheme="minorHAnsi"/>
          <w:shd w:val="clear" w:color="auto" w:fill="FFFFFF"/>
        </w:rPr>
        <w:t xml:space="preserve">Pełnomocnik Zamawiającego informuje, że Zamawiający </w:t>
      </w:r>
      <w:r w:rsidRPr="00D23222">
        <w:rPr>
          <w:rFonts w:cstheme="minorHAnsi"/>
        </w:rPr>
        <w:t>będzie sam kontrolował wartość umowy i w przypadku jej przekroczenia zapłaci za rzeczywiste zużycie paliwa gazowego.</w:t>
      </w:r>
    </w:p>
    <w:p w14:paraId="69C2A8EF" w14:textId="77777777" w:rsidR="000D2A21" w:rsidRPr="00D23222" w:rsidRDefault="000D2A21" w:rsidP="000D2A21">
      <w:pPr>
        <w:spacing w:line="240" w:lineRule="auto"/>
        <w:jc w:val="both"/>
        <w:rPr>
          <w:rFonts w:cstheme="minorHAnsi"/>
          <w:color w:val="000000" w:themeColor="text1"/>
        </w:rPr>
      </w:pPr>
    </w:p>
    <w:p w14:paraId="61497F4F"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7</w:t>
      </w:r>
    </w:p>
    <w:p w14:paraId="2579D2B3" w14:textId="25A5B625"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Czy Zamawiający wyraża zgodę na zawarcie umowy w formie korespondencyjnej? </w:t>
      </w:r>
    </w:p>
    <w:p w14:paraId="7097849E"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7</w:t>
      </w:r>
    </w:p>
    <w:p w14:paraId="7FC79216" w14:textId="77777777" w:rsidR="000D2A21" w:rsidRPr="00D23222" w:rsidRDefault="000D2A21" w:rsidP="000D2A21">
      <w:pPr>
        <w:autoSpaceDE w:val="0"/>
        <w:autoSpaceDN w:val="0"/>
        <w:adjustRightInd w:val="0"/>
        <w:spacing w:after="0" w:line="240" w:lineRule="auto"/>
        <w:jc w:val="both"/>
        <w:rPr>
          <w:rFonts w:cstheme="minorHAnsi"/>
        </w:rPr>
      </w:pPr>
      <w:r w:rsidRPr="00D23222">
        <w:rPr>
          <w:rFonts w:cstheme="minorHAnsi"/>
          <w:shd w:val="clear" w:color="auto" w:fill="FFFFFF"/>
        </w:rPr>
        <w:t xml:space="preserve">Pełnomocnik Zamawiającego informuje, że Zamawiający </w:t>
      </w:r>
      <w:r w:rsidRPr="00D23222">
        <w:rPr>
          <w:rFonts w:cstheme="minorHAnsi"/>
        </w:rPr>
        <w:t>wyraża zgodę na zawarcie umowy w formie korespondencyjnej.</w:t>
      </w:r>
    </w:p>
    <w:p w14:paraId="1C9C82DF" w14:textId="77777777" w:rsidR="000D2A21" w:rsidRPr="00D23222" w:rsidRDefault="000D2A21" w:rsidP="000D2A21">
      <w:pPr>
        <w:spacing w:line="240" w:lineRule="auto"/>
        <w:jc w:val="both"/>
        <w:rPr>
          <w:rFonts w:cstheme="minorHAnsi"/>
          <w:color w:val="000000" w:themeColor="text1"/>
        </w:rPr>
      </w:pPr>
    </w:p>
    <w:p w14:paraId="5C11F0D3"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8</w:t>
      </w:r>
    </w:p>
    <w:p w14:paraId="30730C5F"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Czy Zamawiający wyraża zgodę na zawarcie umowy w formie elektronicznej z zastosowaniem kwalifikowanego podpisu elektronicznego?</w:t>
      </w:r>
    </w:p>
    <w:p w14:paraId="66BEFFDE" w14:textId="77777777" w:rsidR="000D2A21" w:rsidRPr="00D23222" w:rsidRDefault="000D2A21" w:rsidP="000D2A21">
      <w:pPr>
        <w:autoSpaceDE w:val="0"/>
        <w:autoSpaceDN w:val="0"/>
        <w:adjustRightInd w:val="0"/>
        <w:spacing w:after="0" w:line="240" w:lineRule="auto"/>
        <w:jc w:val="both"/>
        <w:rPr>
          <w:rFonts w:cstheme="minorHAnsi"/>
        </w:rPr>
      </w:pPr>
      <w:r w:rsidRPr="00D23222">
        <w:rPr>
          <w:rFonts w:cstheme="minorHAnsi"/>
          <w:shd w:val="clear" w:color="auto" w:fill="FFFFFF"/>
        </w:rPr>
        <w:t xml:space="preserve">Pełnomocnik Zamawiającego informuje, że Zamawiający nie </w:t>
      </w:r>
      <w:r w:rsidRPr="00D23222">
        <w:rPr>
          <w:rFonts w:cstheme="minorHAnsi"/>
        </w:rPr>
        <w:t>wyraża zgodę na zawarcie umowy w formie elektronicznej z zastosowaniem kwalifikowanego podpisu elektronicznego.</w:t>
      </w:r>
    </w:p>
    <w:p w14:paraId="4D94D419" w14:textId="3750C3C4"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 </w:t>
      </w:r>
    </w:p>
    <w:p w14:paraId="150ABFD7"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9</w:t>
      </w:r>
    </w:p>
    <w:p w14:paraId="0A959C16" w14:textId="26764FEC"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Czy Zamawiający wyraża zgodę na otrzymywanie faktur wstępnych w grupie taryfowej W-5.1 i W-6.1 na podstawie prognozowanego zużycia paliwa gazowego oraz fakturę rozliczeniową za pobrane paliwo gazowe wystawioną na koniec okresu rozliczeniowego, której kwota zostanie pomniejszona o kwotę wynikającą w faktur wstępnych? </w:t>
      </w:r>
    </w:p>
    <w:p w14:paraId="3BF709C3" w14:textId="77777777" w:rsidR="000D2A21" w:rsidRPr="00D23222" w:rsidRDefault="000D2A21" w:rsidP="000D2A21">
      <w:pPr>
        <w:autoSpaceDE w:val="0"/>
        <w:autoSpaceDN w:val="0"/>
        <w:adjustRightInd w:val="0"/>
        <w:spacing w:after="0" w:line="240" w:lineRule="auto"/>
        <w:jc w:val="both"/>
        <w:rPr>
          <w:rFonts w:cstheme="minorHAnsi"/>
          <w:shd w:val="clear" w:color="auto" w:fill="FFFFFF"/>
        </w:rPr>
      </w:pPr>
      <w:r w:rsidRPr="00D23222">
        <w:rPr>
          <w:rFonts w:cstheme="minorHAnsi"/>
          <w:shd w:val="clear" w:color="auto" w:fill="FFFFFF"/>
        </w:rPr>
        <w:t>Odpowiedź 9</w:t>
      </w:r>
    </w:p>
    <w:p w14:paraId="0DCB3083" w14:textId="346C5B4B" w:rsidR="000D2A21" w:rsidRPr="00D23222" w:rsidRDefault="000D2A21" w:rsidP="000D2A21">
      <w:pPr>
        <w:autoSpaceDE w:val="0"/>
        <w:autoSpaceDN w:val="0"/>
        <w:adjustRightInd w:val="0"/>
        <w:spacing w:after="0" w:line="240" w:lineRule="auto"/>
        <w:jc w:val="both"/>
        <w:rPr>
          <w:rFonts w:cstheme="minorHAnsi"/>
        </w:rPr>
      </w:pPr>
      <w:r w:rsidRPr="00D23222">
        <w:rPr>
          <w:rFonts w:cstheme="minorHAnsi"/>
          <w:shd w:val="clear" w:color="auto" w:fill="FFFFFF"/>
        </w:rPr>
        <w:t xml:space="preserve">Pełnomocnik Zamawiającego informuje, że Zamawiający </w:t>
      </w:r>
      <w:r w:rsidRPr="00D23222">
        <w:rPr>
          <w:rFonts w:cstheme="minorHAnsi"/>
        </w:rPr>
        <w:t>wyraża zgodę na powyższe.</w:t>
      </w:r>
    </w:p>
    <w:p w14:paraId="1CEE7EC5" w14:textId="77777777" w:rsidR="000D2A21" w:rsidRPr="00D23222" w:rsidRDefault="000D2A21" w:rsidP="000D2A21">
      <w:pPr>
        <w:spacing w:line="240" w:lineRule="auto"/>
        <w:jc w:val="both"/>
        <w:rPr>
          <w:rFonts w:cstheme="minorHAnsi"/>
          <w:color w:val="000000" w:themeColor="text1"/>
        </w:rPr>
      </w:pPr>
    </w:p>
    <w:p w14:paraId="06AF8EF5"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10</w:t>
      </w:r>
    </w:p>
    <w:p w14:paraId="2891B955" w14:textId="4F9D544C"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Wykonawca prosi o informację, czy w razie konieczności zastosowania dla punktów poboru poniżej 110 kWh/h (poza W-4) rozliczania miesięcznego, czy Zamawiający wyrazi zgodę na inny sposób rozliczeń, niż przewiduje taryfa OSD? W przypadku rozliczania co jeden miesiąc, Zamawiający przekazuje regularnie co miesiąc stan licznika, w przypadku jego braku, dochodzi o szacowania zużycia w miesiącach, które są wyłączone z harmonogramu odczytowego OSD.</w:t>
      </w:r>
    </w:p>
    <w:p w14:paraId="1DFA11B0" w14:textId="72D5A2DA"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10</w:t>
      </w:r>
    </w:p>
    <w:p w14:paraId="029969BC" w14:textId="60405948" w:rsidR="000D2A21" w:rsidRDefault="000D2A21" w:rsidP="000D2A21">
      <w:pPr>
        <w:spacing w:line="240" w:lineRule="auto"/>
        <w:jc w:val="both"/>
        <w:rPr>
          <w:rFonts w:cstheme="minorHAnsi"/>
        </w:rPr>
      </w:pPr>
      <w:r w:rsidRPr="00D23222">
        <w:rPr>
          <w:rFonts w:cstheme="minorHAnsi"/>
          <w:shd w:val="clear" w:color="auto" w:fill="FFFFFF"/>
        </w:rPr>
        <w:t>Pełnomocnik Zamawiającego informuje, że</w:t>
      </w:r>
      <w:r w:rsidR="00ED499D" w:rsidRPr="00D23222">
        <w:rPr>
          <w:rFonts w:cstheme="minorHAnsi"/>
          <w:shd w:val="clear" w:color="auto" w:fill="FFFFFF"/>
        </w:rPr>
        <w:t xml:space="preserve"> </w:t>
      </w:r>
      <w:r w:rsidRPr="00D23222">
        <w:rPr>
          <w:rFonts w:cstheme="minorHAnsi"/>
          <w:shd w:val="clear" w:color="auto" w:fill="FFFFFF"/>
        </w:rPr>
        <w:t xml:space="preserve"> </w:t>
      </w:r>
      <w:r w:rsidR="00ED499D" w:rsidRPr="00D23222">
        <w:rPr>
          <w:rFonts w:cstheme="minorHAnsi"/>
          <w:shd w:val="clear" w:color="auto" w:fill="FFFFFF"/>
        </w:rPr>
        <w:t>w</w:t>
      </w:r>
      <w:r w:rsidR="00ED499D" w:rsidRPr="00D23222">
        <w:rPr>
          <w:rFonts w:cstheme="minorHAnsi"/>
        </w:rPr>
        <w:t>yraża zgodę na powyższe.</w:t>
      </w:r>
    </w:p>
    <w:p w14:paraId="2E06B3CD" w14:textId="77777777" w:rsidR="00542CA8" w:rsidRPr="00D23222" w:rsidRDefault="00542CA8" w:rsidP="000D2A21">
      <w:pPr>
        <w:spacing w:line="240" w:lineRule="auto"/>
        <w:jc w:val="both"/>
        <w:rPr>
          <w:rFonts w:cstheme="minorHAnsi"/>
          <w:color w:val="000000" w:themeColor="text1"/>
        </w:rPr>
      </w:pPr>
    </w:p>
    <w:p w14:paraId="14D1B39C"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lastRenderedPageBreak/>
        <w:t>Pytanie 11</w:t>
      </w:r>
    </w:p>
    <w:p w14:paraId="797FCB55" w14:textId="61C9C684"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Czy wyrażają Państwo zgodę na rozliczenie w grupie taryfowej od W-1 do W-3 na podstawie danych odczytowych przekazanych przez Zamawiającego na rzecz Wykonawcy, tak aby okres rozliczeniowy wynosił 1 miesiąc? </w:t>
      </w:r>
    </w:p>
    <w:p w14:paraId="36A86830"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Informujemy, że Zamawiający może podawać odczyty poprzez podanie odczytu </w:t>
      </w:r>
      <w:proofErr w:type="spellStart"/>
      <w:r w:rsidRPr="00D23222">
        <w:rPr>
          <w:rFonts w:cstheme="minorHAnsi"/>
          <w:color w:val="000000" w:themeColor="text1"/>
        </w:rPr>
        <w:t>SMSem</w:t>
      </w:r>
      <w:proofErr w:type="spellEnd"/>
      <w:r w:rsidRPr="00D23222">
        <w:rPr>
          <w:rFonts w:cstheme="minorHAnsi"/>
          <w:color w:val="000000" w:themeColor="text1"/>
        </w:rPr>
        <w:t xml:space="preserve"> lub podając odczyt na dedykowanym portalu. </w:t>
      </w:r>
    </w:p>
    <w:p w14:paraId="0C760A00" w14:textId="705EE59C"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11</w:t>
      </w:r>
    </w:p>
    <w:p w14:paraId="23CBFA2C" w14:textId="6121841C" w:rsidR="000D2A21" w:rsidRPr="00D23222" w:rsidRDefault="000D2A21" w:rsidP="000D2A21">
      <w:pPr>
        <w:spacing w:line="240" w:lineRule="auto"/>
        <w:jc w:val="both"/>
        <w:rPr>
          <w:rFonts w:cstheme="minorHAnsi"/>
          <w:color w:val="000000" w:themeColor="text1"/>
        </w:rPr>
      </w:pPr>
      <w:r w:rsidRPr="00D23222">
        <w:rPr>
          <w:rFonts w:cstheme="minorHAnsi"/>
          <w:shd w:val="clear" w:color="auto" w:fill="FFFFFF"/>
        </w:rPr>
        <w:t xml:space="preserve">Pełnomocnik Zamawiającego informuje, że </w:t>
      </w:r>
      <w:r w:rsidR="00ED499D" w:rsidRPr="00D23222">
        <w:rPr>
          <w:rFonts w:cstheme="minorHAnsi"/>
          <w:shd w:val="clear" w:color="auto" w:fill="FFFFFF"/>
        </w:rPr>
        <w:t>w</w:t>
      </w:r>
      <w:r w:rsidR="00ED499D" w:rsidRPr="00D23222">
        <w:rPr>
          <w:rFonts w:cstheme="minorHAnsi"/>
        </w:rPr>
        <w:t>yraża zgodę na powyższe.</w:t>
      </w:r>
    </w:p>
    <w:p w14:paraId="71D100E9" w14:textId="77777777" w:rsidR="000D2A21" w:rsidRPr="00D23222" w:rsidRDefault="000D2A21" w:rsidP="000D2A21">
      <w:pPr>
        <w:spacing w:line="240" w:lineRule="auto"/>
        <w:jc w:val="both"/>
        <w:rPr>
          <w:rFonts w:cstheme="minorHAnsi"/>
          <w:color w:val="000000" w:themeColor="text1"/>
        </w:rPr>
      </w:pPr>
    </w:p>
    <w:p w14:paraId="4E31B63F"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12</w:t>
      </w:r>
    </w:p>
    <w:p w14:paraId="75B1D5AC" w14:textId="0B015BF6"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W przypadku braku zgody na powyższy sposób rozliczenia, czy wyrażają Państwo zgodę na rozliczenie miesięczne na podstawie faktury wystawionej w oparciu o szacunkowe zużycie dla grup taryfowych od W-1 do W-3? </w:t>
      </w:r>
    </w:p>
    <w:p w14:paraId="243332C7" w14:textId="12E7EA15"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12</w:t>
      </w:r>
    </w:p>
    <w:p w14:paraId="6EA8B735" w14:textId="25B2DAE9" w:rsidR="000D2A21" w:rsidRPr="00D23222" w:rsidRDefault="000D2A21" w:rsidP="000D2A21">
      <w:pPr>
        <w:spacing w:line="240" w:lineRule="auto"/>
        <w:jc w:val="both"/>
        <w:rPr>
          <w:rFonts w:cstheme="minorHAnsi"/>
          <w:color w:val="000000" w:themeColor="text1"/>
        </w:rPr>
      </w:pPr>
      <w:r w:rsidRPr="00D23222">
        <w:rPr>
          <w:rFonts w:cstheme="minorHAnsi"/>
          <w:shd w:val="clear" w:color="auto" w:fill="FFFFFF"/>
        </w:rPr>
        <w:t xml:space="preserve">Pełnomocnik Zamawiającego informuje, że </w:t>
      </w:r>
      <w:r w:rsidR="00ED499D" w:rsidRPr="00D23222">
        <w:rPr>
          <w:rFonts w:cstheme="minorHAnsi"/>
          <w:shd w:val="clear" w:color="auto" w:fill="FFFFFF"/>
        </w:rPr>
        <w:t xml:space="preserve">w sytuacji, gdy Zamawiający nie przekaże odczytów samodzielnie, </w:t>
      </w:r>
      <w:r w:rsidR="00ED499D" w:rsidRPr="00D23222">
        <w:rPr>
          <w:rFonts w:cstheme="minorHAnsi"/>
          <w:color w:val="000000" w:themeColor="text1"/>
        </w:rPr>
        <w:t>rozliczenie miesięczne na podstawie faktury może zostać wystawione w oparciu o szacunkowe zużycie dla grup taryfowych od W-1 do W-3</w:t>
      </w:r>
    </w:p>
    <w:p w14:paraId="72D84A56" w14:textId="77777777" w:rsidR="000D2A21" w:rsidRPr="00D23222" w:rsidRDefault="000D2A21" w:rsidP="000D2A21">
      <w:pPr>
        <w:spacing w:line="240" w:lineRule="auto"/>
        <w:jc w:val="both"/>
        <w:rPr>
          <w:rFonts w:cstheme="minorHAnsi"/>
          <w:color w:val="000000" w:themeColor="text1"/>
        </w:rPr>
      </w:pPr>
    </w:p>
    <w:p w14:paraId="48DE70C3"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13</w:t>
      </w:r>
    </w:p>
    <w:p w14:paraId="382C367A"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Czy Zamawiający wyraża zgodę na zmianę ceny za abonament w przypadku zmiany cennika Wykonawcy dla wolumenu niepodlegającego ochronie taryfowej?</w:t>
      </w:r>
    </w:p>
    <w:p w14:paraId="3307E97A"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13</w:t>
      </w:r>
    </w:p>
    <w:p w14:paraId="53DA1F5E" w14:textId="77777777" w:rsidR="000D2A21" w:rsidRPr="00D23222" w:rsidRDefault="000D2A21" w:rsidP="000D2A21">
      <w:pPr>
        <w:autoSpaceDE w:val="0"/>
        <w:autoSpaceDN w:val="0"/>
        <w:adjustRightInd w:val="0"/>
        <w:spacing w:after="0" w:line="240" w:lineRule="auto"/>
        <w:jc w:val="both"/>
        <w:rPr>
          <w:rFonts w:cstheme="minorHAnsi"/>
        </w:rPr>
      </w:pPr>
      <w:r w:rsidRPr="00D23222">
        <w:rPr>
          <w:rFonts w:cstheme="minorHAnsi"/>
          <w:shd w:val="clear" w:color="auto" w:fill="FFFFFF"/>
        </w:rPr>
        <w:t xml:space="preserve">Pełnomocnik Zamawiającego informuje, że Zamawiający nie wyraża zgody na zmianę ceny za abonament </w:t>
      </w:r>
      <w:r w:rsidRPr="00D23222">
        <w:rPr>
          <w:rFonts w:cstheme="minorHAnsi"/>
          <w:color w:val="000000" w:themeColor="text1"/>
        </w:rPr>
        <w:t>dla punktów niepodlegających ochronie taryfowej.</w:t>
      </w:r>
    </w:p>
    <w:p w14:paraId="425F1854" w14:textId="15AD439F"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 </w:t>
      </w:r>
    </w:p>
    <w:p w14:paraId="32FE7FE6"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14</w:t>
      </w:r>
    </w:p>
    <w:p w14:paraId="2E014E39" w14:textId="6AB9FC01"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Czy Zamawiający wyraża zgodę na otrzymywanie faktur poprzez dedykowany portal internetowy Wykonawcy? Dzięki dostępowania do portalu będą mieli Państwo dostęp do faktur oraz różnych zestawień np. kwartalnych zużyć, salda itp.? </w:t>
      </w:r>
    </w:p>
    <w:p w14:paraId="4E8CDF92"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14</w:t>
      </w:r>
    </w:p>
    <w:p w14:paraId="2A982A14" w14:textId="68C49425" w:rsidR="000D2A21" w:rsidRPr="00D23222" w:rsidRDefault="000D2A21" w:rsidP="000D2A21">
      <w:pPr>
        <w:autoSpaceDE w:val="0"/>
        <w:autoSpaceDN w:val="0"/>
        <w:adjustRightInd w:val="0"/>
        <w:spacing w:after="0" w:line="240" w:lineRule="auto"/>
        <w:jc w:val="both"/>
        <w:rPr>
          <w:rFonts w:cstheme="minorHAnsi"/>
        </w:rPr>
      </w:pPr>
      <w:r w:rsidRPr="00D23222">
        <w:rPr>
          <w:rFonts w:cstheme="minorHAnsi"/>
          <w:shd w:val="clear" w:color="auto" w:fill="FFFFFF"/>
        </w:rPr>
        <w:t>Pełnomocnik Zamawiającego informuje, że Zamawiający nie wyraża zgod</w:t>
      </w:r>
      <w:r w:rsidR="00CD6453" w:rsidRPr="00D23222">
        <w:rPr>
          <w:rFonts w:cstheme="minorHAnsi"/>
          <w:shd w:val="clear" w:color="auto" w:fill="FFFFFF"/>
        </w:rPr>
        <w:t>y</w:t>
      </w:r>
      <w:r w:rsidRPr="00D23222">
        <w:rPr>
          <w:rFonts w:cstheme="minorHAnsi"/>
          <w:shd w:val="clear" w:color="auto" w:fill="FFFFFF"/>
        </w:rPr>
        <w:t xml:space="preserve"> na powyższe.</w:t>
      </w:r>
    </w:p>
    <w:p w14:paraId="55351745" w14:textId="4AA2470F"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 </w:t>
      </w:r>
    </w:p>
    <w:p w14:paraId="4AF0D7B1"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15</w:t>
      </w:r>
    </w:p>
    <w:p w14:paraId="1EC7AF39" w14:textId="6F23C95D"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Czy zamawiający ma wiedzę, na jaki okres (do kiedy) została zgłoszona Operatorowi Systemu Dystrybucji przez obecnego sprzedawcę (dla punktów poboru Zamawiającego) usługa dystrybucji? </w:t>
      </w:r>
    </w:p>
    <w:p w14:paraId="5E1AF544" w14:textId="05843D0E"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15</w:t>
      </w:r>
    </w:p>
    <w:p w14:paraId="4F29B813" w14:textId="128285D7" w:rsidR="00F23BA4" w:rsidRPr="00D23222" w:rsidRDefault="00F23BA4" w:rsidP="00F23BA4">
      <w:pPr>
        <w:spacing w:line="240" w:lineRule="auto"/>
        <w:jc w:val="both"/>
        <w:rPr>
          <w:rFonts w:cstheme="minorHAnsi"/>
          <w:color w:val="000000" w:themeColor="text1"/>
        </w:rPr>
      </w:pPr>
      <w:r w:rsidRPr="00D23222">
        <w:rPr>
          <w:rFonts w:cstheme="minorHAnsi"/>
          <w:shd w:val="clear" w:color="auto" w:fill="FFFFFF"/>
        </w:rPr>
        <w:t>Pełnomocnik Zamawiającego informuje, że</w:t>
      </w:r>
      <w:r w:rsidRPr="00D23222">
        <w:rPr>
          <w:rFonts w:cstheme="minorHAnsi"/>
          <w:color w:val="000000" w:themeColor="text1"/>
        </w:rPr>
        <w:t xml:space="preserve"> usługa dystrybucji zostały zgłoszona do 30.06.2025 r. </w:t>
      </w:r>
      <w:r w:rsidR="00CD6453" w:rsidRPr="00D23222">
        <w:rPr>
          <w:rFonts w:cstheme="minorHAnsi"/>
          <w:color w:val="000000" w:themeColor="text1"/>
        </w:rPr>
        <w:t xml:space="preserve">dla </w:t>
      </w:r>
      <w:proofErr w:type="spellStart"/>
      <w:r w:rsidR="00CD6453" w:rsidRPr="00D23222">
        <w:rPr>
          <w:rFonts w:cstheme="minorHAnsi"/>
          <w:color w:val="000000" w:themeColor="text1"/>
        </w:rPr>
        <w:t>ppg</w:t>
      </w:r>
      <w:proofErr w:type="spellEnd"/>
      <w:r w:rsidR="00CD6453" w:rsidRPr="00D23222">
        <w:rPr>
          <w:rFonts w:cstheme="minorHAnsi"/>
          <w:color w:val="000000" w:themeColor="text1"/>
        </w:rPr>
        <w:t xml:space="preserve">, gdzie obecnie sprzedawcą jest </w:t>
      </w:r>
      <w:proofErr w:type="spellStart"/>
      <w:r w:rsidR="00CD6453" w:rsidRPr="00D23222">
        <w:rPr>
          <w:rFonts w:cstheme="minorHAnsi"/>
          <w:color w:val="000000" w:themeColor="text1"/>
        </w:rPr>
        <w:t>Unimot</w:t>
      </w:r>
      <w:proofErr w:type="spellEnd"/>
      <w:r w:rsidR="00CD6453" w:rsidRPr="00D23222">
        <w:rPr>
          <w:rFonts w:cstheme="minorHAnsi"/>
          <w:color w:val="000000" w:themeColor="text1"/>
        </w:rPr>
        <w:t xml:space="preserve"> Energia i Gaz Sp. z o.o.</w:t>
      </w:r>
    </w:p>
    <w:p w14:paraId="4333CE62" w14:textId="77777777" w:rsidR="000D2A21" w:rsidRPr="00D23222" w:rsidRDefault="000D2A21" w:rsidP="000D2A21">
      <w:pPr>
        <w:spacing w:line="240" w:lineRule="auto"/>
        <w:jc w:val="both"/>
        <w:rPr>
          <w:rFonts w:cstheme="minorHAnsi"/>
          <w:color w:val="000000" w:themeColor="text1"/>
        </w:rPr>
      </w:pPr>
    </w:p>
    <w:p w14:paraId="0CEF19E2"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16</w:t>
      </w:r>
    </w:p>
    <w:p w14:paraId="6D99EDBA" w14:textId="2895912C"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W przypadku braku przedmiotowej wiedzy Wykonawca prosi o uzyskanie takowych informacji od obecnego sprzedawcy i przekazanie jej Wykonawcom. </w:t>
      </w:r>
    </w:p>
    <w:p w14:paraId="379B3AC2" w14:textId="37B2BA13"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16</w:t>
      </w:r>
    </w:p>
    <w:p w14:paraId="3CE954A4" w14:textId="77777777" w:rsidR="006534AB" w:rsidRPr="00D23222" w:rsidRDefault="006534AB" w:rsidP="006534AB">
      <w:pPr>
        <w:spacing w:line="240" w:lineRule="auto"/>
        <w:jc w:val="both"/>
        <w:rPr>
          <w:rFonts w:cstheme="minorHAnsi"/>
          <w:color w:val="000000" w:themeColor="text1"/>
        </w:rPr>
      </w:pPr>
      <w:r w:rsidRPr="00D23222">
        <w:rPr>
          <w:rFonts w:cstheme="minorHAnsi"/>
          <w:shd w:val="clear" w:color="auto" w:fill="FFFFFF"/>
        </w:rPr>
        <w:t>Pełnomocnik Zamawiającego informuje, że</w:t>
      </w:r>
      <w:r w:rsidRPr="00D23222">
        <w:rPr>
          <w:rFonts w:cstheme="minorHAnsi"/>
          <w:color w:val="000000" w:themeColor="text1"/>
        </w:rPr>
        <w:t xml:space="preserve"> usługa dystrybucji zostały zgłoszona do 30.06.2025 r. dla </w:t>
      </w:r>
      <w:proofErr w:type="spellStart"/>
      <w:r w:rsidRPr="00D23222">
        <w:rPr>
          <w:rFonts w:cstheme="minorHAnsi"/>
          <w:color w:val="000000" w:themeColor="text1"/>
        </w:rPr>
        <w:t>ppg</w:t>
      </w:r>
      <w:proofErr w:type="spellEnd"/>
      <w:r w:rsidRPr="00D23222">
        <w:rPr>
          <w:rFonts w:cstheme="minorHAnsi"/>
          <w:color w:val="000000" w:themeColor="text1"/>
        </w:rPr>
        <w:t xml:space="preserve">, gdzie obecnie sprzedawcą jest </w:t>
      </w:r>
      <w:proofErr w:type="spellStart"/>
      <w:r w:rsidRPr="00D23222">
        <w:rPr>
          <w:rFonts w:cstheme="minorHAnsi"/>
          <w:color w:val="000000" w:themeColor="text1"/>
        </w:rPr>
        <w:t>Unimot</w:t>
      </w:r>
      <w:proofErr w:type="spellEnd"/>
      <w:r w:rsidRPr="00D23222">
        <w:rPr>
          <w:rFonts w:cstheme="minorHAnsi"/>
          <w:color w:val="000000" w:themeColor="text1"/>
        </w:rPr>
        <w:t xml:space="preserve"> Energia i Gaz Sp. z o.o.</w:t>
      </w:r>
    </w:p>
    <w:p w14:paraId="45CA422F" w14:textId="77777777" w:rsidR="006534AB" w:rsidRPr="00D23222" w:rsidRDefault="006534AB" w:rsidP="006534AB">
      <w:pPr>
        <w:spacing w:line="240" w:lineRule="auto"/>
        <w:jc w:val="both"/>
        <w:rPr>
          <w:rFonts w:cstheme="minorHAnsi"/>
          <w:color w:val="000000" w:themeColor="text1"/>
        </w:rPr>
      </w:pPr>
    </w:p>
    <w:p w14:paraId="5EA3CA41"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17</w:t>
      </w:r>
    </w:p>
    <w:p w14:paraId="4541F879" w14:textId="4C39C0BC"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Wykonawca wnioskuje o usunięcie w całości zapisów o karach umownych z § 4 Załącznika Nr 5 (IPU). </w:t>
      </w:r>
    </w:p>
    <w:p w14:paraId="41F0B557" w14:textId="531E8D4B"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17</w:t>
      </w:r>
    </w:p>
    <w:p w14:paraId="6B8C1B34" w14:textId="6A6B84F9" w:rsidR="000D2A21" w:rsidRPr="00D23222" w:rsidRDefault="000D2A21" w:rsidP="000D2A21">
      <w:pPr>
        <w:spacing w:line="240" w:lineRule="auto"/>
        <w:jc w:val="both"/>
        <w:rPr>
          <w:rFonts w:cstheme="minorHAnsi"/>
          <w:color w:val="000000" w:themeColor="text1"/>
        </w:rPr>
      </w:pPr>
      <w:r w:rsidRPr="00D23222">
        <w:rPr>
          <w:rFonts w:cstheme="minorHAnsi"/>
          <w:shd w:val="clear" w:color="auto" w:fill="FFFFFF"/>
        </w:rPr>
        <w:t>Pełnomocnik Zamawiającego informuje, że Zamawiający nie wyraża zgod</w:t>
      </w:r>
      <w:r w:rsidR="00DB29E2" w:rsidRPr="00D23222">
        <w:rPr>
          <w:rFonts w:cstheme="minorHAnsi"/>
          <w:shd w:val="clear" w:color="auto" w:fill="FFFFFF"/>
        </w:rPr>
        <w:t>y</w:t>
      </w:r>
      <w:r w:rsidRPr="00D23222">
        <w:rPr>
          <w:rFonts w:cstheme="minorHAnsi"/>
          <w:shd w:val="clear" w:color="auto" w:fill="FFFFFF"/>
        </w:rPr>
        <w:t xml:space="preserve"> na </w:t>
      </w:r>
      <w:r w:rsidRPr="00D23222">
        <w:rPr>
          <w:rFonts w:cstheme="minorHAnsi"/>
          <w:color w:val="000000" w:themeColor="text1"/>
        </w:rPr>
        <w:t xml:space="preserve">usunięcie w całości zapisów o karach umownych z § 4 Załącznika Nr 5 (IPU). </w:t>
      </w:r>
    </w:p>
    <w:p w14:paraId="0A308F17" w14:textId="78FC9239" w:rsidR="000D2A21" w:rsidRPr="00D23222" w:rsidRDefault="000D2A21" w:rsidP="000D2A21">
      <w:pPr>
        <w:spacing w:line="240" w:lineRule="auto"/>
        <w:jc w:val="both"/>
        <w:rPr>
          <w:rFonts w:cstheme="minorHAnsi"/>
          <w:color w:val="000000" w:themeColor="text1"/>
        </w:rPr>
      </w:pPr>
    </w:p>
    <w:p w14:paraId="7DF18AAC" w14:textId="777777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Pytanie 18</w:t>
      </w:r>
    </w:p>
    <w:p w14:paraId="0F0216E3" w14:textId="431E913F"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Wykonawca zwraca się z prośbą o zmianę zapisów tak, aby zmiana ceny w przypadku zmiany stawki podatku VAT, stawki podatku akcyzowego oraz stawki opłat dystrybucyjnych Operatora Systemu Dystrybucyjnego obowiązywały od dnia wejścia w życie nowych przepisów i nie wymagały zgody Zamawiającego (aneksu). Przedmiotowe zmiany są wprowadzane na podstawie powszechnie obowiązujących przepisów prawa do stosowania których jest zobowiązany również Zamawiający. Stosowanie stawek podatku VAT, stawek opłat dystrybucyjnych Operatora Systemu Dystrybucyjnego czy podatku akcyzowego niezgodnych z obowiązującymi przepisami prawa jest naruszeniem powszechnie obowiązujących przepisów prawa. Ponadto niewyrażenie zgody na zmianę np. stawki podatku VAT naraża Wykonawcę na ryzyko związane z pokryciem różnicy wynikającej ze zmiany stawek i narusza zasadę równego traktowania stron postępowania. </w:t>
      </w:r>
    </w:p>
    <w:p w14:paraId="34DA25C7" w14:textId="2E016015"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Odpowiedź 18</w:t>
      </w:r>
    </w:p>
    <w:p w14:paraId="68788E94" w14:textId="6E82B818" w:rsidR="000D2A21" w:rsidRPr="00D23222" w:rsidRDefault="000D2A21" w:rsidP="000D2A21">
      <w:pPr>
        <w:pStyle w:val="Akapitzlist1"/>
        <w:widowControl w:val="0"/>
        <w:autoSpaceDE w:val="0"/>
        <w:autoSpaceDN w:val="0"/>
        <w:adjustRightInd w:val="0"/>
        <w:spacing w:line="276" w:lineRule="auto"/>
        <w:ind w:left="0"/>
        <w:rPr>
          <w:rFonts w:asciiTheme="minorHAnsi" w:hAnsiTheme="minorHAnsi" w:cstheme="minorHAnsi"/>
          <w:b/>
          <w:sz w:val="22"/>
          <w:szCs w:val="22"/>
        </w:rPr>
      </w:pPr>
      <w:r w:rsidRPr="00D23222">
        <w:rPr>
          <w:rFonts w:asciiTheme="minorHAnsi" w:hAnsiTheme="minorHAnsi" w:cstheme="minorHAnsi"/>
          <w:color w:val="000000" w:themeColor="text1"/>
          <w:sz w:val="22"/>
          <w:szCs w:val="22"/>
        </w:rPr>
        <w:t xml:space="preserve">Pełnomocnik Zamawiającego informuje, że zapis zał. nr 5 do SWZ, </w:t>
      </w:r>
      <w:r w:rsidRPr="00D23222">
        <w:rPr>
          <w:rFonts w:asciiTheme="minorHAnsi" w:hAnsiTheme="minorHAnsi" w:cstheme="minorHAnsi"/>
          <w:b/>
          <w:sz w:val="22"/>
          <w:szCs w:val="22"/>
        </w:rPr>
        <w:t>§ 5 ust. 2 pkt e brzmi:</w:t>
      </w:r>
    </w:p>
    <w:p w14:paraId="642F7123" w14:textId="77777777" w:rsidR="000D2A21" w:rsidRPr="00D23222" w:rsidRDefault="000D2A21" w:rsidP="000D2A21">
      <w:pPr>
        <w:pStyle w:val="Akapitzlist"/>
        <w:widowControl/>
        <w:numPr>
          <w:ilvl w:val="0"/>
          <w:numId w:val="10"/>
        </w:numPr>
        <w:tabs>
          <w:tab w:val="left" w:pos="284"/>
        </w:tabs>
        <w:autoSpaceDE/>
        <w:autoSpaceDN/>
        <w:adjustRightInd/>
        <w:spacing w:after="200" w:line="276" w:lineRule="auto"/>
        <w:ind w:left="38" w:hanging="38"/>
        <w:jc w:val="both"/>
        <w:rPr>
          <w:rFonts w:asciiTheme="minorHAnsi" w:hAnsiTheme="minorHAnsi" w:cstheme="minorHAnsi"/>
          <w:i/>
          <w:iCs/>
          <w:sz w:val="22"/>
          <w:szCs w:val="22"/>
        </w:rPr>
      </w:pPr>
      <w:r w:rsidRPr="00D23222">
        <w:rPr>
          <w:rFonts w:asciiTheme="minorHAnsi" w:hAnsiTheme="minorHAnsi" w:cstheme="minorHAnsi"/>
          <w:i/>
          <w:iCs/>
          <w:color w:val="000000"/>
          <w:sz w:val="22"/>
          <w:szCs w:val="22"/>
        </w:rPr>
        <w:t xml:space="preserve">zmiany unormowań prawnych powszechnie obowiązujących np. w przypadku ustawowej zmiany stawki podatku VAT i wysokości podatku akcyzowego od gazu ziemnego. Zamawiający dopuszcza możliwość zmniejszenia lub zwiększenia wynagrodzenia o kwotę równą różnicy w kwocie podatku VAT. Strony dokonają odpowiedniej zmiany wynagrodzenia umownego - dotyczy to części wynagrodzenia za dostawy, których w dniu zmiany stawki podatku VAT czy podatku akcyzowego jeszcze nie wykonano, Zmiana obowiązywać będzie </w:t>
      </w:r>
      <w:r w:rsidRPr="00D23222">
        <w:rPr>
          <w:rFonts w:asciiTheme="minorHAnsi" w:hAnsiTheme="minorHAnsi" w:cstheme="minorHAnsi"/>
          <w:bCs/>
          <w:i/>
          <w:iCs/>
          <w:sz w:val="22"/>
          <w:szCs w:val="22"/>
        </w:rPr>
        <w:t>od dnia wejścia w życie nowych przepisów i nie wymaga zgody Zamawiającego / aneksu do umowy / pisemnego zawiadomienia Zamawiającego.</w:t>
      </w:r>
    </w:p>
    <w:p w14:paraId="2DFA7417" w14:textId="77777777" w:rsidR="00F23BA4" w:rsidRPr="00D23222" w:rsidRDefault="00F23BA4" w:rsidP="000D2A21">
      <w:pPr>
        <w:spacing w:line="240" w:lineRule="auto"/>
        <w:jc w:val="both"/>
        <w:rPr>
          <w:rFonts w:cstheme="minorHAnsi"/>
          <w:color w:val="000000" w:themeColor="text1"/>
        </w:rPr>
      </w:pPr>
    </w:p>
    <w:p w14:paraId="6487BD89" w14:textId="77777777" w:rsidR="00F23BA4" w:rsidRPr="00D23222" w:rsidRDefault="00F23BA4" w:rsidP="000D2A21">
      <w:pPr>
        <w:spacing w:line="240" w:lineRule="auto"/>
        <w:jc w:val="both"/>
        <w:rPr>
          <w:rFonts w:cstheme="minorHAnsi"/>
          <w:color w:val="000000" w:themeColor="text1"/>
        </w:rPr>
      </w:pPr>
      <w:r w:rsidRPr="00D23222">
        <w:rPr>
          <w:rFonts w:cstheme="minorHAnsi"/>
          <w:color w:val="000000" w:themeColor="text1"/>
        </w:rPr>
        <w:t>Pytanie 19</w:t>
      </w:r>
    </w:p>
    <w:p w14:paraId="5E34BEC8" w14:textId="5FE1625F"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Wykonawca prosi o informację, czy podane w dokumentacji przetargowej parametry dystrybucyjne, w szczególności moce umowne, adresy punktów poboru, grupy taryfowe są zgodne z obecnie obowiązującymi u Operatora Systemu Dystrybucyjnego? </w:t>
      </w:r>
    </w:p>
    <w:p w14:paraId="7FCE2331" w14:textId="0781C01B"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lastRenderedPageBreak/>
        <w:t xml:space="preserve">W przypadku jeśli Operator Systemu Dystrybucyjnego w momencie zgłaszania umowy do realizacji zakwestionuje grupy taryfowe wskazane w postępowaniu, to czy Zamawiający wyrazi zgodę na dostosowanie grup taryfowych do obowiązujących u OSD? </w:t>
      </w:r>
    </w:p>
    <w:p w14:paraId="171F424C" w14:textId="0C3DD594" w:rsidR="00F23BA4" w:rsidRPr="00D23222" w:rsidRDefault="00F23BA4" w:rsidP="000D2A21">
      <w:pPr>
        <w:spacing w:line="240" w:lineRule="auto"/>
        <w:jc w:val="both"/>
        <w:rPr>
          <w:rFonts w:cstheme="minorHAnsi"/>
          <w:color w:val="000000" w:themeColor="text1"/>
        </w:rPr>
      </w:pPr>
      <w:r w:rsidRPr="00D23222">
        <w:rPr>
          <w:rFonts w:cstheme="minorHAnsi"/>
          <w:color w:val="000000" w:themeColor="text1"/>
        </w:rPr>
        <w:t>Odpowiedź 19</w:t>
      </w:r>
    </w:p>
    <w:p w14:paraId="7AB87AEB" w14:textId="77777777" w:rsidR="00F23BA4" w:rsidRPr="00D23222" w:rsidRDefault="00F23BA4" w:rsidP="00F23BA4">
      <w:pPr>
        <w:spacing w:line="240" w:lineRule="auto"/>
        <w:jc w:val="both"/>
        <w:rPr>
          <w:rFonts w:cstheme="minorHAnsi"/>
        </w:rPr>
      </w:pPr>
      <w:r w:rsidRPr="00D23222">
        <w:rPr>
          <w:rFonts w:cstheme="minorHAnsi"/>
          <w:shd w:val="clear" w:color="auto" w:fill="FFFFFF"/>
        </w:rPr>
        <w:t xml:space="preserve">Pełnomocnik Zamawiającego informuje, że </w:t>
      </w:r>
      <w:r w:rsidRPr="00D23222">
        <w:rPr>
          <w:rFonts w:cstheme="minorHAnsi"/>
        </w:rPr>
        <w:t>podane w dokumentacji przetargowej parametry dystrybucyjne, w szczególności moce umowne, adresy punktów poboru, grupy taryfowe są zgodne z obecnie obowiązującymi u Operatora Systemu Dystrybucyjnego. Zamawiający wyrazi zgodę na dostosowanie grup taryfowych do obowiązujących u OSD, jeśli Operator Systemu Dystrybucyjnego w momencie zgłaszania umowy do realizacji zakwestionuje grupy taryfowe wskazane w postępowaniu.</w:t>
      </w:r>
    </w:p>
    <w:p w14:paraId="54D7D4F5" w14:textId="77777777" w:rsidR="00F23BA4" w:rsidRPr="00D23222" w:rsidRDefault="00F23BA4" w:rsidP="000D2A21">
      <w:pPr>
        <w:spacing w:line="240" w:lineRule="auto"/>
        <w:jc w:val="both"/>
        <w:rPr>
          <w:rFonts w:cstheme="minorHAnsi"/>
          <w:color w:val="000000" w:themeColor="text1"/>
        </w:rPr>
      </w:pPr>
    </w:p>
    <w:p w14:paraId="4EB483EF" w14:textId="77777777" w:rsidR="00F23BA4" w:rsidRPr="00D23222" w:rsidRDefault="00F23BA4" w:rsidP="000D2A21">
      <w:pPr>
        <w:spacing w:line="240" w:lineRule="auto"/>
        <w:jc w:val="both"/>
        <w:rPr>
          <w:rFonts w:cstheme="minorHAnsi"/>
          <w:color w:val="000000" w:themeColor="text1"/>
        </w:rPr>
      </w:pPr>
      <w:r w:rsidRPr="00D23222">
        <w:rPr>
          <w:rFonts w:cstheme="minorHAnsi"/>
          <w:color w:val="000000" w:themeColor="text1"/>
        </w:rPr>
        <w:t>Pytanie 20</w:t>
      </w:r>
    </w:p>
    <w:p w14:paraId="2229093C" w14:textId="79D07F6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Czy w przypadku rozbieżności pomiędzy danymi w umowie przekazanymi przez Zamawianego odnośnie kwalifikacji danego punktu poboru paliwa gazowego do grupy taryfowej OSD, a danymi przekazanymi przez OSD za dany okres rozliczeniowy w trakcie obowiązywania umowy, czy Zamawiający wyraża zgodę, aby rozliczanie opłat dystrybucyjnych odbywało się na podstawie kwalifikacji do danej grupy taryfowej przez OSD w danym okresie rozliczeniowym? </w:t>
      </w:r>
    </w:p>
    <w:p w14:paraId="79F35C2B" w14:textId="77777777" w:rsidR="004B5228" w:rsidRPr="00D23222" w:rsidRDefault="000D2A21" w:rsidP="000D2A21">
      <w:pPr>
        <w:spacing w:line="240" w:lineRule="auto"/>
        <w:jc w:val="both"/>
        <w:rPr>
          <w:rFonts w:cstheme="minorHAnsi"/>
          <w:color w:val="000000" w:themeColor="text1"/>
        </w:rPr>
      </w:pPr>
      <w:r w:rsidRPr="00D23222">
        <w:rPr>
          <w:rFonts w:cstheme="minorHAnsi"/>
          <w:color w:val="000000" w:themeColor="text1"/>
        </w:rPr>
        <w:t>Wyjaśniamy, że Wykonawca w ramach zawartej umowy kompleksowej (sprzedaż oraz dystrybucja paliwa gazowego) zobowiązany jest rozliczyć Obiorcę za świadczone usługi dystrybucji wg stawek opłat dystrybucyjnych właściwych dla grup taryfowych, do których został zakwalifikowany przez Operatora Systemu Dystrybucyjnego.</w:t>
      </w:r>
    </w:p>
    <w:p w14:paraId="5F196667" w14:textId="784998C8" w:rsidR="004B5228" w:rsidRPr="00D23222" w:rsidRDefault="004B5228" w:rsidP="000D2A21">
      <w:pPr>
        <w:spacing w:line="240" w:lineRule="auto"/>
        <w:jc w:val="both"/>
        <w:rPr>
          <w:rFonts w:cstheme="minorHAnsi"/>
          <w:color w:val="000000" w:themeColor="text1"/>
        </w:rPr>
      </w:pPr>
      <w:r w:rsidRPr="00D23222">
        <w:rPr>
          <w:rFonts w:cstheme="minorHAnsi"/>
          <w:color w:val="000000" w:themeColor="text1"/>
        </w:rPr>
        <w:t>Odpowiedź 20</w:t>
      </w:r>
    </w:p>
    <w:p w14:paraId="03BBF7D3" w14:textId="6C7A6C76" w:rsidR="000D2A21" w:rsidRPr="00D23222" w:rsidRDefault="004B5228" w:rsidP="000D2A21">
      <w:pPr>
        <w:spacing w:line="240" w:lineRule="auto"/>
        <w:jc w:val="both"/>
        <w:rPr>
          <w:rFonts w:cstheme="minorHAnsi"/>
          <w:color w:val="000000" w:themeColor="text1"/>
        </w:rPr>
      </w:pPr>
      <w:r w:rsidRPr="00D23222">
        <w:rPr>
          <w:rFonts w:cstheme="minorHAnsi"/>
          <w:shd w:val="clear" w:color="auto" w:fill="FFFFFF"/>
        </w:rPr>
        <w:t>Pełnomocnik Zamawiającego informuje, że Zamawiający wyraża zgodę na powyższe.</w:t>
      </w:r>
      <w:r w:rsidR="000D2A21" w:rsidRPr="00D23222">
        <w:rPr>
          <w:rFonts w:cstheme="minorHAnsi"/>
          <w:color w:val="000000" w:themeColor="text1"/>
        </w:rPr>
        <w:t xml:space="preserve"> </w:t>
      </w:r>
    </w:p>
    <w:p w14:paraId="5F34C203" w14:textId="77777777" w:rsidR="00302282" w:rsidRPr="00D23222" w:rsidRDefault="00302282" w:rsidP="000D2A21">
      <w:pPr>
        <w:spacing w:line="240" w:lineRule="auto"/>
        <w:jc w:val="both"/>
        <w:rPr>
          <w:rFonts w:cstheme="minorHAnsi"/>
          <w:color w:val="000000" w:themeColor="text1"/>
        </w:rPr>
      </w:pPr>
    </w:p>
    <w:p w14:paraId="7421948E" w14:textId="77777777" w:rsidR="004B5228" w:rsidRPr="00D23222" w:rsidRDefault="004B5228" w:rsidP="000D2A21">
      <w:pPr>
        <w:spacing w:line="240" w:lineRule="auto"/>
        <w:jc w:val="both"/>
        <w:rPr>
          <w:rFonts w:cstheme="minorHAnsi"/>
          <w:color w:val="000000" w:themeColor="text1"/>
        </w:rPr>
      </w:pPr>
      <w:r w:rsidRPr="00D23222">
        <w:rPr>
          <w:rFonts w:cstheme="minorHAnsi"/>
          <w:color w:val="000000" w:themeColor="text1"/>
        </w:rPr>
        <w:t>Pytanie 21</w:t>
      </w:r>
    </w:p>
    <w:p w14:paraId="5D1F02C9" w14:textId="12557977" w:rsidR="000D2A21" w:rsidRPr="00D23222" w:rsidRDefault="000D2A21" w:rsidP="000D2A21">
      <w:pPr>
        <w:spacing w:line="240" w:lineRule="auto"/>
        <w:jc w:val="both"/>
        <w:rPr>
          <w:rFonts w:cstheme="minorHAnsi"/>
          <w:color w:val="000000" w:themeColor="text1"/>
        </w:rPr>
      </w:pPr>
      <w:r w:rsidRPr="00D23222">
        <w:rPr>
          <w:rFonts w:cstheme="minorHAnsi"/>
          <w:color w:val="000000" w:themeColor="text1"/>
        </w:rPr>
        <w:t xml:space="preserve">W przypadku zgody Zamawiającego na proponowane zmiany w umowie prosimy o wprowadzenie zapisów do umowy. </w:t>
      </w:r>
    </w:p>
    <w:p w14:paraId="72DE09B6" w14:textId="31102E0E" w:rsidR="004B5228" w:rsidRPr="00D23222" w:rsidRDefault="004B5228" w:rsidP="000D2A21">
      <w:pPr>
        <w:spacing w:line="240" w:lineRule="auto"/>
        <w:jc w:val="both"/>
        <w:rPr>
          <w:rFonts w:cstheme="minorHAnsi"/>
          <w:color w:val="000000" w:themeColor="text1"/>
        </w:rPr>
      </w:pPr>
      <w:r w:rsidRPr="00D23222">
        <w:rPr>
          <w:rFonts w:cstheme="minorHAnsi"/>
          <w:color w:val="000000" w:themeColor="text1"/>
        </w:rPr>
        <w:t>Odpowiedź 21</w:t>
      </w:r>
    </w:p>
    <w:p w14:paraId="7017CA92" w14:textId="786ADFB3" w:rsidR="004B5228" w:rsidRPr="00D23222" w:rsidRDefault="004B5228" w:rsidP="000D2A21">
      <w:pPr>
        <w:spacing w:line="240" w:lineRule="auto"/>
        <w:jc w:val="both"/>
        <w:rPr>
          <w:rFonts w:cstheme="minorHAnsi"/>
          <w:color w:val="000000" w:themeColor="text1"/>
        </w:rPr>
      </w:pPr>
      <w:r w:rsidRPr="00D23222">
        <w:rPr>
          <w:rFonts w:cstheme="minorHAnsi"/>
          <w:shd w:val="clear" w:color="auto" w:fill="FFFFFF"/>
        </w:rPr>
        <w:t xml:space="preserve">Pełnomocnik Zamawiającego informuje, że </w:t>
      </w:r>
      <w:r w:rsidR="00542CA8">
        <w:rPr>
          <w:rFonts w:cstheme="minorHAnsi"/>
          <w:shd w:val="clear" w:color="auto" w:fill="FFFFFF"/>
        </w:rPr>
        <w:t xml:space="preserve">na stronie prowadzonego postępowania zostaje zamieszczony </w:t>
      </w:r>
      <w:r w:rsidR="00542CA8" w:rsidRPr="00542CA8">
        <w:rPr>
          <w:rFonts w:cstheme="minorHAnsi"/>
          <w:shd w:val="clear" w:color="auto" w:fill="FFFFFF"/>
        </w:rPr>
        <w:t>Załącznik nr 5 do SWZ - IPU - po zm. 19.02.25 r.</w:t>
      </w:r>
    </w:p>
    <w:p w14:paraId="0EE61632" w14:textId="09BACE83" w:rsidR="000D2A21" w:rsidRPr="00D23222" w:rsidRDefault="000D2A21" w:rsidP="000D2A21">
      <w:pPr>
        <w:spacing w:line="240" w:lineRule="auto"/>
        <w:jc w:val="both"/>
        <w:rPr>
          <w:rFonts w:cstheme="minorHAnsi"/>
          <w:color w:val="000000" w:themeColor="text1"/>
        </w:rPr>
      </w:pPr>
    </w:p>
    <w:p w14:paraId="6199B053" w14:textId="2BEE46A5" w:rsidR="000D2A21" w:rsidRPr="00D23222" w:rsidRDefault="000D2A21" w:rsidP="000D2A21">
      <w:pPr>
        <w:spacing w:line="240" w:lineRule="auto"/>
        <w:jc w:val="both"/>
        <w:rPr>
          <w:rFonts w:cstheme="minorHAnsi"/>
          <w:color w:val="000000" w:themeColor="text1"/>
        </w:rPr>
      </w:pPr>
    </w:p>
    <w:p w14:paraId="5F47F8E2" w14:textId="600E59E9" w:rsidR="000D2A21" w:rsidRPr="00D23222" w:rsidRDefault="000D2A21" w:rsidP="000D2A21">
      <w:pPr>
        <w:spacing w:line="240" w:lineRule="auto"/>
        <w:jc w:val="both"/>
        <w:rPr>
          <w:rFonts w:cstheme="minorHAnsi"/>
          <w:color w:val="000000" w:themeColor="text1"/>
        </w:rPr>
      </w:pPr>
    </w:p>
    <w:p w14:paraId="3CADEBE5" w14:textId="77777777" w:rsidR="001B3B5C" w:rsidRPr="00D23222" w:rsidRDefault="001B3B5C" w:rsidP="00CE673D">
      <w:pPr>
        <w:spacing w:line="240" w:lineRule="auto"/>
        <w:jc w:val="both"/>
        <w:rPr>
          <w:rFonts w:cstheme="minorHAnsi"/>
          <w:color w:val="000000" w:themeColor="text1"/>
        </w:rPr>
      </w:pPr>
    </w:p>
    <w:p w14:paraId="22636433" w14:textId="5718D2EF" w:rsidR="007B76A0" w:rsidRPr="00D23222" w:rsidRDefault="00A64678" w:rsidP="00CE673D">
      <w:pPr>
        <w:autoSpaceDE w:val="0"/>
        <w:autoSpaceDN w:val="0"/>
        <w:adjustRightInd w:val="0"/>
        <w:spacing w:after="0" w:line="240" w:lineRule="auto"/>
        <w:jc w:val="both"/>
        <w:rPr>
          <w:rFonts w:cstheme="minorHAnsi"/>
        </w:rPr>
      </w:pPr>
      <w:r w:rsidRPr="00D23222">
        <w:rPr>
          <w:rFonts w:cstheme="minorHAnsi"/>
          <w:shd w:val="clear" w:color="auto" w:fill="FFFFFF"/>
        </w:rPr>
        <w:t xml:space="preserve">. </w:t>
      </w:r>
    </w:p>
    <w:p w14:paraId="482AF1B7" w14:textId="77777777" w:rsidR="007B76A0" w:rsidRPr="00D23222" w:rsidRDefault="007B76A0" w:rsidP="00CE673D">
      <w:pPr>
        <w:autoSpaceDE w:val="0"/>
        <w:autoSpaceDN w:val="0"/>
        <w:adjustRightInd w:val="0"/>
        <w:spacing w:after="0" w:line="240" w:lineRule="auto"/>
        <w:jc w:val="both"/>
        <w:rPr>
          <w:rFonts w:cstheme="minorHAnsi"/>
        </w:rPr>
      </w:pPr>
    </w:p>
    <w:p w14:paraId="740AF88C" w14:textId="784DCACE" w:rsidR="00D608DA" w:rsidRPr="00D23222" w:rsidRDefault="00D608DA" w:rsidP="00CE673D">
      <w:pPr>
        <w:tabs>
          <w:tab w:val="left" w:pos="0"/>
        </w:tabs>
        <w:spacing w:line="240" w:lineRule="auto"/>
        <w:ind w:firstLine="708"/>
        <w:jc w:val="right"/>
        <w:rPr>
          <w:rFonts w:cstheme="minorHAnsi"/>
        </w:rPr>
      </w:pPr>
      <w:r w:rsidRPr="00D23222">
        <w:rPr>
          <w:rFonts w:cstheme="minorHAnsi"/>
        </w:rPr>
        <w:t xml:space="preserve">/-/ </w:t>
      </w:r>
      <w:r w:rsidR="00684B43" w:rsidRPr="00D23222">
        <w:rPr>
          <w:rFonts w:cstheme="minorHAnsi"/>
        </w:rPr>
        <w:t>Justyna Szepietowska</w:t>
      </w:r>
      <w:r w:rsidRPr="00D23222">
        <w:rPr>
          <w:rFonts w:cstheme="minorHAnsi"/>
        </w:rPr>
        <w:t xml:space="preserve"> </w:t>
      </w:r>
    </w:p>
    <w:p w14:paraId="63EE1622" w14:textId="77777777" w:rsidR="00D608DA" w:rsidRPr="00D23222" w:rsidRDefault="00D608DA" w:rsidP="00CE673D">
      <w:pPr>
        <w:tabs>
          <w:tab w:val="left" w:pos="0"/>
        </w:tabs>
        <w:spacing w:line="240" w:lineRule="auto"/>
        <w:jc w:val="right"/>
        <w:rPr>
          <w:rFonts w:cstheme="minorHAnsi"/>
        </w:rPr>
      </w:pPr>
      <w:r w:rsidRPr="00D23222">
        <w:rPr>
          <w:rFonts w:cstheme="minorHAnsi"/>
        </w:rPr>
        <w:t xml:space="preserve">      Pełnomocnik Zamawiającego </w:t>
      </w:r>
    </w:p>
    <w:p w14:paraId="263FAE35" w14:textId="77777777" w:rsidR="00D608DA" w:rsidRPr="00D23222" w:rsidRDefault="00D608DA" w:rsidP="00CE673D">
      <w:pPr>
        <w:pStyle w:val="Akapitzlist"/>
        <w:widowControl/>
        <w:tabs>
          <w:tab w:val="left" w:pos="0"/>
        </w:tabs>
        <w:autoSpaceDE/>
        <w:autoSpaceDN/>
        <w:adjustRightInd/>
        <w:ind w:left="0"/>
        <w:jc w:val="both"/>
        <w:rPr>
          <w:rFonts w:asciiTheme="minorHAnsi" w:hAnsiTheme="minorHAnsi" w:cstheme="minorHAnsi"/>
          <w:sz w:val="22"/>
          <w:szCs w:val="22"/>
        </w:rPr>
      </w:pPr>
    </w:p>
    <w:sectPr w:rsidR="00D608DA" w:rsidRPr="00D23222" w:rsidSect="003751E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06D87" w14:textId="77777777" w:rsidR="003751E9" w:rsidRDefault="003751E9" w:rsidP="00250A52">
      <w:pPr>
        <w:spacing w:after="0" w:line="240" w:lineRule="auto"/>
      </w:pPr>
      <w:r>
        <w:separator/>
      </w:r>
    </w:p>
  </w:endnote>
  <w:endnote w:type="continuationSeparator" w:id="0">
    <w:p w14:paraId="6B1AB331" w14:textId="77777777" w:rsidR="003751E9" w:rsidRDefault="003751E9" w:rsidP="00250A52">
      <w:pPr>
        <w:spacing w:after="0" w:line="240" w:lineRule="auto"/>
      </w:pPr>
      <w:r>
        <w:continuationSeparator/>
      </w:r>
    </w:p>
  </w:endnote>
  <w:endnote w:type="continuationNotice" w:id="1">
    <w:p w14:paraId="00915CB9" w14:textId="77777777" w:rsidR="0025566C" w:rsidRDefault="00255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modern"/>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58A16" w14:textId="77777777" w:rsidR="003751E9" w:rsidRDefault="003751E9" w:rsidP="00250A52">
      <w:pPr>
        <w:spacing w:after="0" w:line="240" w:lineRule="auto"/>
      </w:pPr>
      <w:r>
        <w:separator/>
      </w:r>
    </w:p>
  </w:footnote>
  <w:footnote w:type="continuationSeparator" w:id="0">
    <w:p w14:paraId="4A8F6F1B" w14:textId="77777777" w:rsidR="003751E9" w:rsidRDefault="003751E9" w:rsidP="00250A52">
      <w:pPr>
        <w:spacing w:after="0" w:line="240" w:lineRule="auto"/>
      </w:pPr>
      <w:r>
        <w:continuationSeparator/>
      </w:r>
    </w:p>
  </w:footnote>
  <w:footnote w:type="continuationNotice" w:id="1">
    <w:p w14:paraId="09909365" w14:textId="77777777" w:rsidR="0025566C" w:rsidRDefault="002556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AB4900"/>
    <w:multiLevelType w:val="hybridMultilevel"/>
    <w:tmpl w:val="F6188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0"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4651DE5"/>
    <w:multiLevelType w:val="hybridMultilevel"/>
    <w:tmpl w:val="493AC8D2"/>
    <w:lvl w:ilvl="0" w:tplc="14D0CD86">
      <w:start w:val="1"/>
      <w:numFmt w:val="bullet"/>
      <w:lvlText w:val=""/>
      <w:lvlJc w:val="left"/>
      <w:pPr>
        <w:ind w:left="1080" w:hanging="360"/>
      </w:pPr>
      <w:rPr>
        <w:rFonts w:ascii="Symbol" w:eastAsia="Times New Roman" w:hAnsi="Symbo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2"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0"/>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3"/>
  </w:num>
  <w:num w:numId="4" w16cid:durableId="1224678129">
    <w:abstractNumId w:val="25"/>
  </w:num>
  <w:num w:numId="5" w16cid:durableId="1260018789">
    <w:abstractNumId w:val="27"/>
  </w:num>
  <w:num w:numId="6" w16cid:durableId="1572153345">
    <w:abstractNumId w:val="6"/>
  </w:num>
  <w:num w:numId="7" w16cid:durableId="161356310">
    <w:abstractNumId w:val="7"/>
  </w:num>
  <w:num w:numId="8" w16cid:durableId="1362514366">
    <w:abstractNumId w:val="11"/>
  </w:num>
  <w:num w:numId="9" w16cid:durableId="1820463514">
    <w:abstractNumId w:val="30"/>
  </w:num>
  <w:num w:numId="10" w16cid:durableId="228227418">
    <w:abstractNumId w:val="29"/>
  </w:num>
  <w:num w:numId="11" w16cid:durableId="333843403">
    <w:abstractNumId w:val="35"/>
  </w:num>
  <w:num w:numId="12" w16cid:durableId="1953121517">
    <w:abstractNumId w:val="33"/>
  </w:num>
  <w:num w:numId="13" w16cid:durableId="1419642445">
    <w:abstractNumId w:val="1"/>
  </w:num>
  <w:num w:numId="14" w16cid:durableId="991640520">
    <w:abstractNumId w:val="12"/>
  </w:num>
  <w:num w:numId="15" w16cid:durableId="1288438150">
    <w:abstractNumId w:val="24"/>
  </w:num>
  <w:num w:numId="16" w16cid:durableId="455567778">
    <w:abstractNumId w:val="9"/>
  </w:num>
  <w:num w:numId="17" w16cid:durableId="1557544685">
    <w:abstractNumId w:val="26"/>
  </w:num>
  <w:num w:numId="18" w16cid:durableId="1083719030">
    <w:abstractNumId w:val="19"/>
  </w:num>
  <w:num w:numId="19" w16cid:durableId="107313718">
    <w:abstractNumId w:val="34"/>
  </w:num>
  <w:num w:numId="20" w16cid:durableId="1140028225">
    <w:abstractNumId w:val="4"/>
  </w:num>
  <w:num w:numId="21" w16cid:durableId="1973168748">
    <w:abstractNumId w:val="13"/>
  </w:num>
  <w:num w:numId="22" w16cid:durableId="1765878064">
    <w:abstractNumId w:val="21"/>
  </w:num>
  <w:num w:numId="23" w16cid:durableId="366830930">
    <w:abstractNumId w:val="22"/>
  </w:num>
  <w:num w:numId="24" w16cid:durableId="555314316">
    <w:abstractNumId w:val="32"/>
  </w:num>
  <w:num w:numId="25" w16cid:durableId="1788237608">
    <w:abstractNumId w:val="5"/>
  </w:num>
  <w:num w:numId="26" w16cid:durableId="1135101629">
    <w:abstractNumId w:val="17"/>
  </w:num>
  <w:num w:numId="27" w16cid:durableId="967199906">
    <w:abstractNumId w:val="15"/>
  </w:num>
  <w:num w:numId="28" w16cid:durableId="1901481951">
    <w:abstractNumId w:val="18"/>
  </w:num>
  <w:num w:numId="29" w16cid:durableId="1043213943">
    <w:abstractNumId w:val="23"/>
  </w:num>
  <w:num w:numId="30" w16cid:durableId="5541227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0"/>
  </w:num>
  <w:num w:numId="32" w16cid:durableId="270674448">
    <w:abstractNumId w:val="14"/>
  </w:num>
  <w:num w:numId="33" w16cid:durableId="1977295576">
    <w:abstractNumId w:val="2"/>
  </w:num>
  <w:num w:numId="34" w16cid:durableId="303051272">
    <w:abstractNumId w:val="28"/>
  </w:num>
  <w:num w:numId="35" w16cid:durableId="983773129">
    <w:abstractNumId w:val="16"/>
  </w:num>
  <w:num w:numId="36" w16cid:durableId="15321111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4D98"/>
    <w:rsid w:val="00015B9C"/>
    <w:rsid w:val="000216C2"/>
    <w:rsid w:val="0003485E"/>
    <w:rsid w:val="00041244"/>
    <w:rsid w:val="0004684D"/>
    <w:rsid w:val="0004730F"/>
    <w:rsid w:val="000515EA"/>
    <w:rsid w:val="00053E7D"/>
    <w:rsid w:val="00055DAF"/>
    <w:rsid w:val="00064EB2"/>
    <w:rsid w:val="0006587A"/>
    <w:rsid w:val="000676C8"/>
    <w:rsid w:val="00070184"/>
    <w:rsid w:val="00071148"/>
    <w:rsid w:val="00073B8F"/>
    <w:rsid w:val="000746B3"/>
    <w:rsid w:val="00077938"/>
    <w:rsid w:val="00082807"/>
    <w:rsid w:val="00083D91"/>
    <w:rsid w:val="000922BD"/>
    <w:rsid w:val="000950E2"/>
    <w:rsid w:val="000A52CF"/>
    <w:rsid w:val="000A5F02"/>
    <w:rsid w:val="000B4146"/>
    <w:rsid w:val="000C2C7B"/>
    <w:rsid w:val="000C4C3F"/>
    <w:rsid w:val="000C7C38"/>
    <w:rsid w:val="000D2A21"/>
    <w:rsid w:val="000D2C3A"/>
    <w:rsid w:val="000D32CA"/>
    <w:rsid w:val="000D344F"/>
    <w:rsid w:val="000E0841"/>
    <w:rsid w:val="000F4650"/>
    <w:rsid w:val="00102A46"/>
    <w:rsid w:val="001031DD"/>
    <w:rsid w:val="001034CB"/>
    <w:rsid w:val="001066DB"/>
    <w:rsid w:val="001102AD"/>
    <w:rsid w:val="001275F3"/>
    <w:rsid w:val="00131F6E"/>
    <w:rsid w:val="001341E8"/>
    <w:rsid w:val="001347AF"/>
    <w:rsid w:val="00135A18"/>
    <w:rsid w:val="001479A8"/>
    <w:rsid w:val="00155A86"/>
    <w:rsid w:val="001560F1"/>
    <w:rsid w:val="00160557"/>
    <w:rsid w:val="001646DA"/>
    <w:rsid w:val="0016657E"/>
    <w:rsid w:val="00167D6D"/>
    <w:rsid w:val="00170917"/>
    <w:rsid w:val="00174E38"/>
    <w:rsid w:val="00192212"/>
    <w:rsid w:val="001979A7"/>
    <w:rsid w:val="001A3E84"/>
    <w:rsid w:val="001A41F8"/>
    <w:rsid w:val="001B3B5C"/>
    <w:rsid w:val="001B3E38"/>
    <w:rsid w:val="001B72B2"/>
    <w:rsid w:val="001C2F76"/>
    <w:rsid w:val="001C578B"/>
    <w:rsid w:val="001D23F6"/>
    <w:rsid w:val="001D5F05"/>
    <w:rsid w:val="001E2070"/>
    <w:rsid w:val="001E305A"/>
    <w:rsid w:val="001E6164"/>
    <w:rsid w:val="001F101A"/>
    <w:rsid w:val="001F29D0"/>
    <w:rsid w:val="001F3F12"/>
    <w:rsid w:val="001F62F9"/>
    <w:rsid w:val="002127DE"/>
    <w:rsid w:val="002131FD"/>
    <w:rsid w:val="00223A32"/>
    <w:rsid w:val="002368B8"/>
    <w:rsid w:val="0024322E"/>
    <w:rsid w:val="00247A06"/>
    <w:rsid w:val="00250A52"/>
    <w:rsid w:val="0025501B"/>
    <w:rsid w:val="0025566C"/>
    <w:rsid w:val="00263084"/>
    <w:rsid w:val="002651A3"/>
    <w:rsid w:val="00266CBA"/>
    <w:rsid w:val="00266F26"/>
    <w:rsid w:val="00270C63"/>
    <w:rsid w:val="00272739"/>
    <w:rsid w:val="00272F6A"/>
    <w:rsid w:val="002835D9"/>
    <w:rsid w:val="00286D94"/>
    <w:rsid w:val="002918B4"/>
    <w:rsid w:val="00291D3C"/>
    <w:rsid w:val="002A122F"/>
    <w:rsid w:val="002A7E0C"/>
    <w:rsid w:val="002B3C87"/>
    <w:rsid w:val="002C2A27"/>
    <w:rsid w:val="002C3428"/>
    <w:rsid w:val="002D1613"/>
    <w:rsid w:val="002D23A3"/>
    <w:rsid w:val="002E0A57"/>
    <w:rsid w:val="002E3BF4"/>
    <w:rsid w:val="002F0325"/>
    <w:rsid w:val="002F1E70"/>
    <w:rsid w:val="002F201D"/>
    <w:rsid w:val="00302282"/>
    <w:rsid w:val="00303829"/>
    <w:rsid w:val="003046CA"/>
    <w:rsid w:val="0031108B"/>
    <w:rsid w:val="00314277"/>
    <w:rsid w:val="003166EF"/>
    <w:rsid w:val="003276F8"/>
    <w:rsid w:val="0033619C"/>
    <w:rsid w:val="0034180B"/>
    <w:rsid w:val="003507D5"/>
    <w:rsid w:val="00357078"/>
    <w:rsid w:val="00360FFE"/>
    <w:rsid w:val="003664D7"/>
    <w:rsid w:val="00367257"/>
    <w:rsid w:val="003711C9"/>
    <w:rsid w:val="003751E9"/>
    <w:rsid w:val="003816EC"/>
    <w:rsid w:val="00392504"/>
    <w:rsid w:val="00392ACD"/>
    <w:rsid w:val="00393445"/>
    <w:rsid w:val="003A4743"/>
    <w:rsid w:val="003A6086"/>
    <w:rsid w:val="003B45C5"/>
    <w:rsid w:val="003C0138"/>
    <w:rsid w:val="003C3E83"/>
    <w:rsid w:val="003C60A8"/>
    <w:rsid w:val="003C6383"/>
    <w:rsid w:val="003C6BA8"/>
    <w:rsid w:val="003D18D9"/>
    <w:rsid w:val="003D1DEA"/>
    <w:rsid w:val="003D3AB2"/>
    <w:rsid w:val="003E32D7"/>
    <w:rsid w:val="003F07C4"/>
    <w:rsid w:val="003F374B"/>
    <w:rsid w:val="00401576"/>
    <w:rsid w:val="00413251"/>
    <w:rsid w:val="00421899"/>
    <w:rsid w:val="004234CD"/>
    <w:rsid w:val="004252BC"/>
    <w:rsid w:val="0042635B"/>
    <w:rsid w:val="004341A5"/>
    <w:rsid w:val="00450964"/>
    <w:rsid w:val="0045526D"/>
    <w:rsid w:val="004553D1"/>
    <w:rsid w:val="00456D9B"/>
    <w:rsid w:val="00467EC5"/>
    <w:rsid w:val="00470A2D"/>
    <w:rsid w:val="00483023"/>
    <w:rsid w:val="00486901"/>
    <w:rsid w:val="004927A1"/>
    <w:rsid w:val="004A361E"/>
    <w:rsid w:val="004A4735"/>
    <w:rsid w:val="004A5C2A"/>
    <w:rsid w:val="004B5228"/>
    <w:rsid w:val="004B5BA8"/>
    <w:rsid w:val="004B5D2A"/>
    <w:rsid w:val="004B76A0"/>
    <w:rsid w:val="004C1622"/>
    <w:rsid w:val="004D123F"/>
    <w:rsid w:val="004E30F2"/>
    <w:rsid w:val="004F5771"/>
    <w:rsid w:val="00501C22"/>
    <w:rsid w:val="00505C3B"/>
    <w:rsid w:val="00507059"/>
    <w:rsid w:val="005077A5"/>
    <w:rsid w:val="005102A5"/>
    <w:rsid w:val="005110A5"/>
    <w:rsid w:val="005110AB"/>
    <w:rsid w:val="00514989"/>
    <w:rsid w:val="00515220"/>
    <w:rsid w:val="0052308A"/>
    <w:rsid w:val="005233EE"/>
    <w:rsid w:val="00524273"/>
    <w:rsid w:val="00531503"/>
    <w:rsid w:val="005326CF"/>
    <w:rsid w:val="00532706"/>
    <w:rsid w:val="00541EDC"/>
    <w:rsid w:val="00542CA8"/>
    <w:rsid w:val="00557AA0"/>
    <w:rsid w:val="00561148"/>
    <w:rsid w:val="00562F58"/>
    <w:rsid w:val="0056632A"/>
    <w:rsid w:val="0056666F"/>
    <w:rsid w:val="00570E12"/>
    <w:rsid w:val="00577F62"/>
    <w:rsid w:val="00580628"/>
    <w:rsid w:val="00582456"/>
    <w:rsid w:val="00583EC8"/>
    <w:rsid w:val="005875A4"/>
    <w:rsid w:val="005A61A0"/>
    <w:rsid w:val="005A76AF"/>
    <w:rsid w:val="005B3D0E"/>
    <w:rsid w:val="005B62DE"/>
    <w:rsid w:val="005C6D25"/>
    <w:rsid w:val="005E31C8"/>
    <w:rsid w:val="005E406E"/>
    <w:rsid w:val="005E4185"/>
    <w:rsid w:val="005E5656"/>
    <w:rsid w:val="006003F6"/>
    <w:rsid w:val="006023AB"/>
    <w:rsid w:val="00607044"/>
    <w:rsid w:val="00612DDE"/>
    <w:rsid w:val="0062532C"/>
    <w:rsid w:val="00634795"/>
    <w:rsid w:val="00634954"/>
    <w:rsid w:val="00634B2C"/>
    <w:rsid w:val="00635FDF"/>
    <w:rsid w:val="00640677"/>
    <w:rsid w:val="00640ACA"/>
    <w:rsid w:val="00653098"/>
    <w:rsid w:val="006534AB"/>
    <w:rsid w:val="00653A0C"/>
    <w:rsid w:val="00655082"/>
    <w:rsid w:val="006579E0"/>
    <w:rsid w:val="0066349E"/>
    <w:rsid w:val="0066757E"/>
    <w:rsid w:val="00684B43"/>
    <w:rsid w:val="006850FA"/>
    <w:rsid w:val="00692849"/>
    <w:rsid w:val="00694F5B"/>
    <w:rsid w:val="0069658C"/>
    <w:rsid w:val="006A6C87"/>
    <w:rsid w:val="006B199C"/>
    <w:rsid w:val="006B7762"/>
    <w:rsid w:val="006B7C97"/>
    <w:rsid w:val="006C3E73"/>
    <w:rsid w:val="006C5862"/>
    <w:rsid w:val="006D0BFD"/>
    <w:rsid w:val="006D1087"/>
    <w:rsid w:val="006D28E4"/>
    <w:rsid w:val="006D4B7F"/>
    <w:rsid w:val="006D7625"/>
    <w:rsid w:val="006D7F93"/>
    <w:rsid w:val="006E09A3"/>
    <w:rsid w:val="006E1649"/>
    <w:rsid w:val="006E538C"/>
    <w:rsid w:val="006F3195"/>
    <w:rsid w:val="006F77C9"/>
    <w:rsid w:val="00715DD1"/>
    <w:rsid w:val="00721C7C"/>
    <w:rsid w:val="007231BD"/>
    <w:rsid w:val="00724FE0"/>
    <w:rsid w:val="00733BA3"/>
    <w:rsid w:val="007429AF"/>
    <w:rsid w:val="00746B8B"/>
    <w:rsid w:val="00747475"/>
    <w:rsid w:val="00751A96"/>
    <w:rsid w:val="00754B37"/>
    <w:rsid w:val="0075768A"/>
    <w:rsid w:val="00767F9C"/>
    <w:rsid w:val="00770C30"/>
    <w:rsid w:val="00772123"/>
    <w:rsid w:val="0077610F"/>
    <w:rsid w:val="007814B6"/>
    <w:rsid w:val="007904B6"/>
    <w:rsid w:val="007954C9"/>
    <w:rsid w:val="007A5CDC"/>
    <w:rsid w:val="007B76A0"/>
    <w:rsid w:val="007C33FF"/>
    <w:rsid w:val="007C52A9"/>
    <w:rsid w:val="007C74EB"/>
    <w:rsid w:val="007D1B3D"/>
    <w:rsid w:val="007D1B6B"/>
    <w:rsid w:val="007D452F"/>
    <w:rsid w:val="007E25DD"/>
    <w:rsid w:val="007E5840"/>
    <w:rsid w:val="007F0B06"/>
    <w:rsid w:val="007F4A9A"/>
    <w:rsid w:val="00805412"/>
    <w:rsid w:val="00817BD2"/>
    <w:rsid w:val="00823054"/>
    <w:rsid w:val="00825047"/>
    <w:rsid w:val="00826ED9"/>
    <w:rsid w:val="00834F15"/>
    <w:rsid w:val="0083735B"/>
    <w:rsid w:val="008417B3"/>
    <w:rsid w:val="00843E0E"/>
    <w:rsid w:val="00845AE2"/>
    <w:rsid w:val="008523C6"/>
    <w:rsid w:val="008574E6"/>
    <w:rsid w:val="00862E68"/>
    <w:rsid w:val="008653AD"/>
    <w:rsid w:val="0087306A"/>
    <w:rsid w:val="00873180"/>
    <w:rsid w:val="00873E64"/>
    <w:rsid w:val="00876AA1"/>
    <w:rsid w:val="00880B98"/>
    <w:rsid w:val="008832AE"/>
    <w:rsid w:val="00887577"/>
    <w:rsid w:val="008A23B8"/>
    <w:rsid w:val="008B4611"/>
    <w:rsid w:val="008B5527"/>
    <w:rsid w:val="008D1FE0"/>
    <w:rsid w:val="008D6818"/>
    <w:rsid w:val="008E0881"/>
    <w:rsid w:val="008E72CD"/>
    <w:rsid w:val="009005D7"/>
    <w:rsid w:val="00906D10"/>
    <w:rsid w:val="00913929"/>
    <w:rsid w:val="009223E9"/>
    <w:rsid w:val="00932708"/>
    <w:rsid w:val="00933B51"/>
    <w:rsid w:val="00933DF9"/>
    <w:rsid w:val="0094523D"/>
    <w:rsid w:val="00946214"/>
    <w:rsid w:val="00953C5B"/>
    <w:rsid w:val="00960D2A"/>
    <w:rsid w:val="00966995"/>
    <w:rsid w:val="00972FD7"/>
    <w:rsid w:val="00977925"/>
    <w:rsid w:val="009868EB"/>
    <w:rsid w:val="009948D8"/>
    <w:rsid w:val="00995A2E"/>
    <w:rsid w:val="00997DAC"/>
    <w:rsid w:val="009B03CF"/>
    <w:rsid w:val="009C0BDA"/>
    <w:rsid w:val="009C3F36"/>
    <w:rsid w:val="009C437E"/>
    <w:rsid w:val="009C472A"/>
    <w:rsid w:val="009D023D"/>
    <w:rsid w:val="009D15F5"/>
    <w:rsid w:val="009D540D"/>
    <w:rsid w:val="009E1E02"/>
    <w:rsid w:val="009E21B1"/>
    <w:rsid w:val="009E44DE"/>
    <w:rsid w:val="009E4C46"/>
    <w:rsid w:val="009E6B82"/>
    <w:rsid w:val="009E7A30"/>
    <w:rsid w:val="009F3895"/>
    <w:rsid w:val="009F54C9"/>
    <w:rsid w:val="00A0707A"/>
    <w:rsid w:val="00A12E11"/>
    <w:rsid w:val="00A14C84"/>
    <w:rsid w:val="00A17880"/>
    <w:rsid w:val="00A31F06"/>
    <w:rsid w:val="00A3231B"/>
    <w:rsid w:val="00A43943"/>
    <w:rsid w:val="00A5489A"/>
    <w:rsid w:val="00A552D7"/>
    <w:rsid w:val="00A56289"/>
    <w:rsid w:val="00A60663"/>
    <w:rsid w:val="00A609CB"/>
    <w:rsid w:val="00A63299"/>
    <w:rsid w:val="00A64678"/>
    <w:rsid w:val="00A75AC6"/>
    <w:rsid w:val="00A817BC"/>
    <w:rsid w:val="00A839DD"/>
    <w:rsid w:val="00A8421C"/>
    <w:rsid w:val="00AA5095"/>
    <w:rsid w:val="00AA54BD"/>
    <w:rsid w:val="00AA695C"/>
    <w:rsid w:val="00AA6CBF"/>
    <w:rsid w:val="00AC150B"/>
    <w:rsid w:val="00AC151B"/>
    <w:rsid w:val="00AC189C"/>
    <w:rsid w:val="00AC2933"/>
    <w:rsid w:val="00AC6A3D"/>
    <w:rsid w:val="00AD0880"/>
    <w:rsid w:val="00AD54EF"/>
    <w:rsid w:val="00AD669A"/>
    <w:rsid w:val="00AD67CB"/>
    <w:rsid w:val="00AE3828"/>
    <w:rsid w:val="00AE40A0"/>
    <w:rsid w:val="00AF4D30"/>
    <w:rsid w:val="00AF7471"/>
    <w:rsid w:val="00B0437D"/>
    <w:rsid w:val="00B1075E"/>
    <w:rsid w:val="00B174E0"/>
    <w:rsid w:val="00B25544"/>
    <w:rsid w:val="00B25AC3"/>
    <w:rsid w:val="00B25BF0"/>
    <w:rsid w:val="00B274BE"/>
    <w:rsid w:val="00B40196"/>
    <w:rsid w:val="00B44AEB"/>
    <w:rsid w:val="00B507BF"/>
    <w:rsid w:val="00B50CC5"/>
    <w:rsid w:val="00B5548A"/>
    <w:rsid w:val="00B5555D"/>
    <w:rsid w:val="00B578A0"/>
    <w:rsid w:val="00B62908"/>
    <w:rsid w:val="00B65C01"/>
    <w:rsid w:val="00B7013B"/>
    <w:rsid w:val="00B75B14"/>
    <w:rsid w:val="00B76E25"/>
    <w:rsid w:val="00B82996"/>
    <w:rsid w:val="00B82B3E"/>
    <w:rsid w:val="00B8627C"/>
    <w:rsid w:val="00B9219E"/>
    <w:rsid w:val="00BA39FC"/>
    <w:rsid w:val="00BA42AD"/>
    <w:rsid w:val="00BA633E"/>
    <w:rsid w:val="00BB3549"/>
    <w:rsid w:val="00BB3A34"/>
    <w:rsid w:val="00BB4B29"/>
    <w:rsid w:val="00BB7AF2"/>
    <w:rsid w:val="00BC4C06"/>
    <w:rsid w:val="00BD197B"/>
    <w:rsid w:val="00BD273D"/>
    <w:rsid w:val="00BE1A4A"/>
    <w:rsid w:val="00BE33E1"/>
    <w:rsid w:val="00BE3C6E"/>
    <w:rsid w:val="00BE3ED7"/>
    <w:rsid w:val="00BE4539"/>
    <w:rsid w:val="00C02BB5"/>
    <w:rsid w:val="00C10356"/>
    <w:rsid w:val="00C237D1"/>
    <w:rsid w:val="00C25295"/>
    <w:rsid w:val="00C3184C"/>
    <w:rsid w:val="00C34777"/>
    <w:rsid w:val="00C35692"/>
    <w:rsid w:val="00C35F81"/>
    <w:rsid w:val="00C40B8A"/>
    <w:rsid w:val="00C41AF7"/>
    <w:rsid w:val="00C441E5"/>
    <w:rsid w:val="00C55318"/>
    <w:rsid w:val="00C56656"/>
    <w:rsid w:val="00C60D07"/>
    <w:rsid w:val="00C65C59"/>
    <w:rsid w:val="00C66F60"/>
    <w:rsid w:val="00C74989"/>
    <w:rsid w:val="00C753F5"/>
    <w:rsid w:val="00C85F87"/>
    <w:rsid w:val="00C91F90"/>
    <w:rsid w:val="00C93487"/>
    <w:rsid w:val="00C94835"/>
    <w:rsid w:val="00C97049"/>
    <w:rsid w:val="00CA73AB"/>
    <w:rsid w:val="00CB5176"/>
    <w:rsid w:val="00CB7C88"/>
    <w:rsid w:val="00CC0B65"/>
    <w:rsid w:val="00CC2105"/>
    <w:rsid w:val="00CC313F"/>
    <w:rsid w:val="00CC78C0"/>
    <w:rsid w:val="00CD0E8F"/>
    <w:rsid w:val="00CD11A1"/>
    <w:rsid w:val="00CD159E"/>
    <w:rsid w:val="00CD6453"/>
    <w:rsid w:val="00CE044E"/>
    <w:rsid w:val="00CE1ABF"/>
    <w:rsid w:val="00CE5788"/>
    <w:rsid w:val="00CE673D"/>
    <w:rsid w:val="00CF2DE8"/>
    <w:rsid w:val="00D019BC"/>
    <w:rsid w:val="00D02EEE"/>
    <w:rsid w:val="00D02F33"/>
    <w:rsid w:val="00D04539"/>
    <w:rsid w:val="00D14BFE"/>
    <w:rsid w:val="00D1675A"/>
    <w:rsid w:val="00D17B05"/>
    <w:rsid w:val="00D23222"/>
    <w:rsid w:val="00D36104"/>
    <w:rsid w:val="00D4030F"/>
    <w:rsid w:val="00D4066F"/>
    <w:rsid w:val="00D40AA0"/>
    <w:rsid w:val="00D45723"/>
    <w:rsid w:val="00D50F80"/>
    <w:rsid w:val="00D511F8"/>
    <w:rsid w:val="00D52F86"/>
    <w:rsid w:val="00D608DA"/>
    <w:rsid w:val="00D63CB5"/>
    <w:rsid w:val="00D6431A"/>
    <w:rsid w:val="00D80A06"/>
    <w:rsid w:val="00D816BA"/>
    <w:rsid w:val="00D82212"/>
    <w:rsid w:val="00D910A6"/>
    <w:rsid w:val="00D929DF"/>
    <w:rsid w:val="00D93157"/>
    <w:rsid w:val="00D939F6"/>
    <w:rsid w:val="00D96415"/>
    <w:rsid w:val="00DA0861"/>
    <w:rsid w:val="00DA3E44"/>
    <w:rsid w:val="00DA7FC1"/>
    <w:rsid w:val="00DB29E2"/>
    <w:rsid w:val="00DC0F10"/>
    <w:rsid w:val="00DC3B2D"/>
    <w:rsid w:val="00DC43B1"/>
    <w:rsid w:val="00DC69E2"/>
    <w:rsid w:val="00DD2508"/>
    <w:rsid w:val="00DD3CD0"/>
    <w:rsid w:val="00DE1E7A"/>
    <w:rsid w:val="00DE2169"/>
    <w:rsid w:val="00DF069E"/>
    <w:rsid w:val="00DF3CF9"/>
    <w:rsid w:val="00E13FC5"/>
    <w:rsid w:val="00E14217"/>
    <w:rsid w:val="00E35820"/>
    <w:rsid w:val="00E463DF"/>
    <w:rsid w:val="00E51CAF"/>
    <w:rsid w:val="00E56363"/>
    <w:rsid w:val="00E77FC2"/>
    <w:rsid w:val="00E81498"/>
    <w:rsid w:val="00E8427E"/>
    <w:rsid w:val="00E9714F"/>
    <w:rsid w:val="00EA7EFF"/>
    <w:rsid w:val="00EB55B7"/>
    <w:rsid w:val="00EC2274"/>
    <w:rsid w:val="00ED499D"/>
    <w:rsid w:val="00EE02D6"/>
    <w:rsid w:val="00EE1010"/>
    <w:rsid w:val="00EE4478"/>
    <w:rsid w:val="00EE6DCC"/>
    <w:rsid w:val="00EF31A0"/>
    <w:rsid w:val="00F006FC"/>
    <w:rsid w:val="00F04F04"/>
    <w:rsid w:val="00F102BD"/>
    <w:rsid w:val="00F11140"/>
    <w:rsid w:val="00F1225B"/>
    <w:rsid w:val="00F20026"/>
    <w:rsid w:val="00F23BA4"/>
    <w:rsid w:val="00F30BE3"/>
    <w:rsid w:val="00F31577"/>
    <w:rsid w:val="00F34977"/>
    <w:rsid w:val="00F40B90"/>
    <w:rsid w:val="00F42724"/>
    <w:rsid w:val="00F61C78"/>
    <w:rsid w:val="00F6371C"/>
    <w:rsid w:val="00F63FBB"/>
    <w:rsid w:val="00F674E1"/>
    <w:rsid w:val="00F75610"/>
    <w:rsid w:val="00F802C7"/>
    <w:rsid w:val="00F8069A"/>
    <w:rsid w:val="00F836F9"/>
    <w:rsid w:val="00F96C85"/>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paragraph" w:customStyle="1" w:styleId="Akapitzlist1">
    <w:name w:val="Akapit z listą1"/>
    <w:basedOn w:val="Normalny"/>
    <w:rsid w:val="000D2A21"/>
    <w:pPr>
      <w:spacing w:after="0" w:line="240" w:lineRule="auto"/>
      <w:ind w:left="72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287855086">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794900697">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105246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UCR76KNYMX3U-1951954605-616543</_dlc_DocId>
    <_dlc_DocIdUrl xmlns="cf92b6ff-5ccf-4221-9bd9-e608a8edb1c8">
      <Url>https://plnewpower.sharepoint.com/sites/wspolny/_layouts/15/DocIdRedir.aspx?ID=UCR76KNYMX3U-1951954605-616543</Url>
      <Description>UCR76KNYMX3U-1951954605-616543</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2.xml><?xml version="1.0" encoding="utf-8"?>
<ds:datastoreItem xmlns:ds="http://schemas.openxmlformats.org/officeDocument/2006/customXml" ds:itemID="{F6D9A4FE-E215-4863-8739-3775E8224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3E780-08DD-44F5-AF2B-D5BE3BCA5899}">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4.xml><?xml version="1.0" encoding="utf-8"?>
<ds:datastoreItem xmlns:ds="http://schemas.openxmlformats.org/officeDocument/2006/customXml" ds:itemID="{39888DB5-EEAC-4708-B6A4-130D4E92A414}">
  <ds:schemaRefs>
    <ds:schemaRef ds:uri="http://schemas.microsoft.com/sharepoint/v3/contenttype/forms"/>
  </ds:schemaRefs>
</ds:datastoreItem>
</file>

<file path=customXml/itemProps5.xml><?xml version="1.0" encoding="utf-8"?>
<ds:datastoreItem xmlns:ds="http://schemas.openxmlformats.org/officeDocument/2006/customXml" ds:itemID="{0D8E7C52-BAAA-43AF-B40A-0CB4445DBD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6</Pages>
  <Words>1925</Words>
  <Characters>11550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171</cp:revision>
  <dcterms:created xsi:type="dcterms:W3CDTF">2024-01-16T23:36:00Z</dcterms:created>
  <dcterms:modified xsi:type="dcterms:W3CDTF">2025-02-19T12:15:00Z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95f9127f-923b-480f-99ec-b99a6166676d</vt:lpwstr>
  </property>
  <property fmtid="{D5CDD505-2E9C-101B-9397-08002B2CF9AE}" pid="4" name="MediaServiceImageTags">
    <vt:lpwstr/>
  </property>
</Properties>
</file>