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47DC7" w14:textId="77777777" w:rsidR="000D11F7" w:rsidRDefault="000D11F7" w:rsidP="000D11F7">
      <w:pPr>
        <w:ind w:right="-483"/>
        <w:jc w:val="center"/>
        <w:rPr>
          <w:rFonts w:ascii="Times New Roman" w:hAnsi="Times New Roman" w:cs="Times New Roman"/>
          <w:b/>
          <w:sz w:val="32"/>
        </w:rPr>
      </w:pPr>
    </w:p>
    <w:p w14:paraId="19FA10A4" w14:textId="77777777" w:rsidR="00072271" w:rsidRDefault="00072271" w:rsidP="000D11F7">
      <w:pPr>
        <w:ind w:right="-483"/>
        <w:jc w:val="center"/>
        <w:rPr>
          <w:rFonts w:ascii="Times New Roman" w:hAnsi="Times New Roman" w:cs="Times New Roman"/>
          <w:b/>
          <w:sz w:val="32"/>
        </w:rPr>
      </w:pPr>
    </w:p>
    <w:p w14:paraId="295D12C9" w14:textId="77777777"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14:paraId="72A66D20" w14:textId="77777777" w:rsidR="00576455" w:rsidRDefault="00576455" w:rsidP="000D11F7">
      <w:pPr>
        <w:ind w:right="-483"/>
        <w:jc w:val="center"/>
        <w:rPr>
          <w:rFonts w:ascii="Times New Roman" w:hAnsi="Times New Roman" w:cs="Times New Roman"/>
          <w:b/>
          <w:sz w:val="32"/>
        </w:rPr>
      </w:pPr>
    </w:p>
    <w:p w14:paraId="75B56918" w14:textId="77777777" w:rsidR="00576455" w:rsidRDefault="00576455" w:rsidP="000D11F7">
      <w:pPr>
        <w:ind w:right="-483"/>
        <w:jc w:val="center"/>
        <w:rPr>
          <w:rFonts w:ascii="Times New Roman" w:hAnsi="Times New Roman" w:cs="Times New Roman"/>
          <w:b/>
          <w:sz w:val="32"/>
        </w:rPr>
      </w:pPr>
    </w:p>
    <w:p w14:paraId="4B8DC351" w14:textId="77777777"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14:paraId="188ACF2C" w14:textId="77777777"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14:paraId="203A8F2C" w14:textId="77777777" w:rsidR="00576455" w:rsidRDefault="00576455" w:rsidP="000D11F7">
      <w:pPr>
        <w:ind w:right="-483"/>
        <w:jc w:val="center"/>
        <w:rPr>
          <w:rFonts w:ascii="Times New Roman" w:hAnsi="Times New Roman" w:cs="Times New Roman"/>
        </w:rPr>
      </w:pPr>
    </w:p>
    <w:p w14:paraId="019349B4" w14:textId="77777777" w:rsidR="00576455" w:rsidRPr="00DA248C" w:rsidRDefault="00576455" w:rsidP="00DA248C">
      <w:pPr>
        <w:ind w:right="-483"/>
        <w:jc w:val="center"/>
        <w:rPr>
          <w:rFonts w:ascii="Times New Roman" w:hAnsi="Times New Roman" w:cs="Times New Roman"/>
          <w:sz w:val="28"/>
          <w:szCs w:val="28"/>
        </w:rPr>
      </w:pPr>
    </w:p>
    <w:p w14:paraId="244EF543" w14:textId="77777777" w:rsidR="00DA248C" w:rsidRDefault="001533AD" w:rsidP="00DA248C">
      <w:pPr>
        <w:suppressAutoHyphens w:val="0"/>
        <w:autoSpaceDE w:val="0"/>
        <w:autoSpaceDN w:val="0"/>
        <w:adjustRightInd w:val="0"/>
        <w:jc w:val="center"/>
        <w:rPr>
          <w:rFonts w:ascii="Times New Roman" w:hAnsi="Times New Roman" w:cs="Times New Roman"/>
          <w:b/>
          <w:sz w:val="28"/>
          <w:szCs w:val="28"/>
          <w:lang w:eastAsia="pl-PL"/>
        </w:rPr>
      </w:pPr>
      <w:r w:rsidRPr="00DA248C">
        <w:rPr>
          <w:rFonts w:ascii="Times New Roman" w:hAnsi="Times New Roman" w:cs="Times New Roman"/>
          <w:b/>
          <w:sz w:val="28"/>
          <w:szCs w:val="28"/>
          <w:lang w:eastAsia="pl-PL"/>
        </w:rPr>
        <w:t xml:space="preserve">„Odbiór i transport odpadów komunalnych z terenu Gminy Mikołajki </w:t>
      </w:r>
    </w:p>
    <w:p w14:paraId="0A7F3325" w14:textId="79C8B830" w:rsidR="001533AD" w:rsidRPr="00DA248C" w:rsidRDefault="001533AD" w:rsidP="00DA248C">
      <w:pPr>
        <w:suppressAutoHyphens w:val="0"/>
        <w:autoSpaceDE w:val="0"/>
        <w:autoSpaceDN w:val="0"/>
        <w:adjustRightInd w:val="0"/>
        <w:jc w:val="center"/>
        <w:rPr>
          <w:rFonts w:ascii="Times New Roman" w:hAnsi="Times New Roman" w:cs="Times New Roman"/>
          <w:b/>
          <w:sz w:val="28"/>
          <w:szCs w:val="28"/>
          <w:lang w:eastAsia="pl-PL"/>
        </w:rPr>
      </w:pPr>
      <w:r w:rsidRPr="00DA248C">
        <w:rPr>
          <w:rFonts w:ascii="Times New Roman" w:hAnsi="Times New Roman" w:cs="Times New Roman"/>
          <w:b/>
          <w:sz w:val="28"/>
          <w:szCs w:val="28"/>
          <w:lang w:eastAsia="pl-PL"/>
        </w:rPr>
        <w:t>z nieruchomości, na których zamieszkują mieszkańcy”</w:t>
      </w:r>
    </w:p>
    <w:p w14:paraId="4CD9C11F" w14:textId="77777777" w:rsidR="0004289B" w:rsidRPr="0004289B" w:rsidRDefault="0004289B" w:rsidP="0004289B">
      <w:pPr>
        <w:ind w:right="-483"/>
        <w:jc w:val="both"/>
        <w:rPr>
          <w:rFonts w:ascii="Times New Roman" w:hAnsi="Times New Roman" w:cs="Times New Roman"/>
          <w:b/>
          <w:i/>
          <w:iCs/>
          <w:sz w:val="28"/>
        </w:rPr>
      </w:pPr>
    </w:p>
    <w:p w14:paraId="58D2ADD2" w14:textId="77777777" w:rsidR="001533AD" w:rsidRPr="00B13249" w:rsidRDefault="001533AD" w:rsidP="001533AD">
      <w:pPr>
        <w:suppressAutoHyphens w:val="0"/>
        <w:autoSpaceDE w:val="0"/>
        <w:autoSpaceDN w:val="0"/>
        <w:adjustRightInd w:val="0"/>
        <w:jc w:val="center"/>
        <w:rPr>
          <w:rFonts w:ascii="Times New Roman" w:hAnsi="Times New Roman" w:cs="Times New Roman"/>
        </w:rPr>
      </w:pPr>
      <w:r w:rsidRPr="00B13249">
        <w:rPr>
          <w:rFonts w:ascii="Times New Roman" w:hAnsi="Times New Roman" w:cs="Times New Roman"/>
        </w:rPr>
        <w:t>CPV –</w:t>
      </w:r>
      <w:r w:rsidR="00D418E0">
        <w:rPr>
          <w:rFonts w:ascii="Times New Roman" w:hAnsi="Times New Roman" w:cs="Times New Roman"/>
        </w:rPr>
        <w:t xml:space="preserve"> </w:t>
      </w:r>
      <w:r w:rsidRPr="00B13249">
        <w:rPr>
          <w:rFonts w:ascii="Times New Roman" w:hAnsi="Times New Roman" w:cs="Times New Roman"/>
          <w:bCs w:val="0"/>
          <w:lang w:eastAsia="pl-PL"/>
        </w:rPr>
        <w:t>90500000</w:t>
      </w:r>
      <w:r>
        <w:rPr>
          <w:rFonts w:ascii="Times New Roman" w:hAnsi="Times New Roman" w:cs="Times New Roman"/>
          <w:bCs w:val="0"/>
          <w:lang w:eastAsia="pl-PL"/>
        </w:rPr>
        <w:t>-2</w:t>
      </w:r>
      <w:r w:rsidRPr="00B13249">
        <w:rPr>
          <w:rFonts w:ascii="Times New Roman" w:hAnsi="Times New Roman" w:cs="Times New Roman"/>
          <w:bCs w:val="0"/>
          <w:lang w:eastAsia="pl-PL"/>
        </w:rPr>
        <w:t>, 90513100</w:t>
      </w:r>
      <w:r>
        <w:rPr>
          <w:rFonts w:ascii="Times New Roman" w:hAnsi="Times New Roman" w:cs="Times New Roman"/>
          <w:bCs w:val="0"/>
          <w:lang w:eastAsia="pl-PL"/>
        </w:rPr>
        <w:t>-7</w:t>
      </w:r>
      <w:r w:rsidRPr="00B13249">
        <w:rPr>
          <w:rFonts w:ascii="Times New Roman" w:hAnsi="Times New Roman" w:cs="Times New Roman"/>
          <w:bCs w:val="0"/>
          <w:lang w:eastAsia="pl-PL"/>
        </w:rPr>
        <w:t>, 90512000</w:t>
      </w:r>
      <w:r>
        <w:rPr>
          <w:rFonts w:ascii="Times New Roman" w:hAnsi="Times New Roman" w:cs="Times New Roman"/>
          <w:bCs w:val="0"/>
          <w:lang w:eastAsia="pl-PL"/>
        </w:rPr>
        <w:t>-9</w:t>
      </w:r>
    </w:p>
    <w:p w14:paraId="2563347F" w14:textId="77777777" w:rsidR="0004289B" w:rsidRPr="0004289B" w:rsidRDefault="0004289B" w:rsidP="0004289B">
      <w:pPr>
        <w:ind w:right="-483"/>
        <w:jc w:val="both"/>
        <w:rPr>
          <w:rFonts w:ascii="Times New Roman" w:hAnsi="Times New Roman" w:cs="Times New Roman"/>
          <w:b/>
          <w:sz w:val="28"/>
        </w:rPr>
      </w:pPr>
    </w:p>
    <w:p w14:paraId="69E1B27E" w14:textId="77777777" w:rsidR="00576455" w:rsidRDefault="00576455"/>
    <w:p w14:paraId="12897B1F" w14:textId="77777777"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14:paraId="3F450497" w14:textId="77777777" w:rsidR="00576455" w:rsidRDefault="00576455" w:rsidP="00576455">
      <w:pPr>
        <w:ind w:right="-483"/>
        <w:jc w:val="both"/>
        <w:rPr>
          <w:rFonts w:ascii="Times New Roman" w:hAnsi="Times New Roman" w:cs="Times New Roman"/>
          <w:sz w:val="28"/>
        </w:rPr>
      </w:pPr>
    </w:p>
    <w:p w14:paraId="55CDF4C3" w14:textId="77777777" w:rsidR="00576455" w:rsidRDefault="00576455">
      <w:pPr>
        <w:rPr>
          <w:rFonts w:ascii="Times New Roman" w:hAnsi="Times New Roman" w:cs="Times New Roman"/>
        </w:rPr>
      </w:pPr>
    </w:p>
    <w:p w14:paraId="5933C9DC" w14:textId="77777777" w:rsidR="00576455" w:rsidRDefault="00576455" w:rsidP="00576455">
      <w:pPr>
        <w:spacing w:line="360" w:lineRule="auto"/>
        <w:rPr>
          <w:rFonts w:ascii="Times New Roman" w:hAnsi="Times New Roman" w:cs="Times New Roman"/>
        </w:rPr>
      </w:pPr>
      <w:r>
        <w:rPr>
          <w:rFonts w:ascii="Times New Roman" w:hAnsi="Times New Roman" w:cs="Times New Roman"/>
        </w:rPr>
        <w:t xml:space="preserve">Tryb udzielenia zamówienia: </w:t>
      </w:r>
      <w:r w:rsidR="009A77A5">
        <w:rPr>
          <w:rFonts w:ascii="Times New Roman" w:hAnsi="Times New Roman" w:cs="Times New Roman"/>
        </w:rPr>
        <w:t>Przetarg nieograniczony</w:t>
      </w:r>
    </w:p>
    <w:p w14:paraId="32D3E1C7" w14:textId="77777777" w:rsidR="002834E6" w:rsidRDefault="00576455" w:rsidP="002834E6">
      <w:pPr>
        <w:spacing w:line="360" w:lineRule="auto"/>
        <w:rPr>
          <w:rFonts w:ascii="Times New Roman" w:hAnsi="Times New Roman" w:cs="Times New Roman"/>
        </w:rPr>
      </w:pPr>
      <w:r>
        <w:rPr>
          <w:rFonts w:ascii="Times New Roman" w:hAnsi="Times New Roman" w:cs="Times New Roman"/>
        </w:rPr>
        <w:t xml:space="preserve">Tryb zgodny z art. </w:t>
      </w:r>
      <w:r w:rsidR="009A77A5">
        <w:rPr>
          <w:rFonts w:ascii="Times New Roman" w:hAnsi="Times New Roman" w:cs="Times New Roman"/>
        </w:rPr>
        <w:t xml:space="preserve">132 </w:t>
      </w:r>
      <w:r>
        <w:rPr>
          <w:rFonts w:ascii="Times New Roman" w:hAnsi="Times New Roman" w:cs="Times New Roman"/>
        </w:rPr>
        <w:t xml:space="preserve">ustawy z dnia 11 września 2019 r. Prawo Zamówień Publicznych </w:t>
      </w:r>
    </w:p>
    <w:p w14:paraId="05895581" w14:textId="177BAFE0" w:rsidR="002834E6" w:rsidRDefault="002834E6" w:rsidP="00DA248C">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t.j</w:t>
      </w:r>
      <w:proofErr w:type="spellEnd"/>
      <w:r>
        <w:rPr>
          <w:rFonts w:ascii="Times New Roman" w:hAnsi="Times New Roman" w:cs="Times New Roman"/>
        </w:rPr>
        <w:t>. Dz.U. z 202</w:t>
      </w:r>
      <w:r w:rsidR="00E327A9">
        <w:rPr>
          <w:rFonts w:ascii="Times New Roman" w:hAnsi="Times New Roman" w:cs="Times New Roman"/>
        </w:rPr>
        <w:t>3</w:t>
      </w:r>
      <w:r>
        <w:rPr>
          <w:rFonts w:ascii="Times New Roman" w:hAnsi="Times New Roman" w:cs="Times New Roman"/>
        </w:rPr>
        <w:t>r., poz. 1</w:t>
      </w:r>
      <w:r w:rsidR="00E327A9">
        <w:rPr>
          <w:rFonts w:ascii="Times New Roman" w:hAnsi="Times New Roman" w:cs="Times New Roman"/>
        </w:rPr>
        <w:t>605</w:t>
      </w:r>
      <w:r>
        <w:rPr>
          <w:rFonts w:ascii="Times New Roman" w:hAnsi="Times New Roman" w:cs="Times New Roman"/>
        </w:rPr>
        <w:t xml:space="preserve"> ze zmianami) </w:t>
      </w:r>
    </w:p>
    <w:p w14:paraId="00A1F0E9" w14:textId="13214EA6" w:rsidR="00AA4A96" w:rsidRDefault="001A1113" w:rsidP="00576455">
      <w:pPr>
        <w:spacing w:line="360" w:lineRule="auto"/>
        <w:rPr>
          <w:rFonts w:ascii="Times New Roman" w:hAnsi="Times New Roman" w:cs="Times New Roman"/>
        </w:rPr>
      </w:pPr>
      <w:r>
        <w:rPr>
          <w:rFonts w:ascii="Times New Roman" w:hAnsi="Times New Roman" w:cs="Times New Roman"/>
        </w:rPr>
        <w:t>Nr sprawy: IZP.271</w:t>
      </w:r>
      <w:r w:rsidR="004A2B8C">
        <w:rPr>
          <w:rFonts w:ascii="Times New Roman" w:hAnsi="Times New Roman" w:cs="Times New Roman"/>
        </w:rPr>
        <w:t>.01.</w:t>
      </w:r>
      <w:r w:rsidR="00B0338D">
        <w:rPr>
          <w:rFonts w:ascii="Times New Roman" w:hAnsi="Times New Roman" w:cs="Times New Roman"/>
        </w:rPr>
        <w:t>202</w:t>
      </w:r>
      <w:r w:rsidR="00E327A9">
        <w:rPr>
          <w:rFonts w:ascii="Times New Roman" w:hAnsi="Times New Roman" w:cs="Times New Roman"/>
        </w:rPr>
        <w:t>4</w:t>
      </w:r>
    </w:p>
    <w:p w14:paraId="5FA3D337" w14:textId="77777777" w:rsidR="00C05077" w:rsidRDefault="00C05077" w:rsidP="00576455">
      <w:pPr>
        <w:spacing w:line="360" w:lineRule="auto"/>
        <w:rPr>
          <w:rFonts w:ascii="Times New Roman" w:hAnsi="Times New Roman" w:cs="Times New Roman"/>
        </w:rPr>
      </w:pPr>
    </w:p>
    <w:p w14:paraId="2AEAC424" w14:textId="77777777" w:rsidR="00C05077" w:rsidRDefault="00C05077" w:rsidP="00576455">
      <w:pPr>
        <w:spacing w:line="360" w:lineRule="auto"/>
        <w:rPr>
          <w:rFonts w:ascii="Times New Roman" w:hAnsi="Times New Roman" w:cs="Times New Roman"/>
        </w:rPr>
      </w:pPr>
    </w:p>
    <w:p w14:paraId="0B73723F" w14:textId="77777777" w:rsidR="00C05077" w:rsidRDefault="00C05077" w:rsidP="00576455">
      <w:pPr>
        <w:spacing w:line="360" w:lineRule="auto"/>
        <w:rPr>
          <w:rFonts w:ascii="Times New Roman" w:hAnsi="Times New Roman" w:cs="Times New Roman"/>
        </w:rPr>
      </w:pPr>
    </w:p>
    <w:p w14:paraId="66F29434" w14:textId="77777777" w:rsidR="00C22798" w:rsidRDefault="00C22798" w:rsidP="00576455">
      <w:pPr>
        <w:spacing w:line="360" w:lineRule="auto"/>
        <w:rPr>
          <w:rFonts w:ascii="Times New Roman" w:hAnsi="Times New Roman" w:cs="Times New Roman"/>
        </w:rPr>
      </w:pPr>
    </w:p>
    <w:p w14:paraId="032C8D60" w14:textId="77777777" w:rsidR="00C22798" w:rsidRDefault="00C22798" w:rsidP="00576455">
      <w:pPr>
        <w:spacing w:line="360" w:lineRule="auto"/>
        <w:rPr>
          <w:rFonts w:ascii="Times New Roman" w:hAnsi="Times New Roman" w:cs="Times New Roman"/>
        </w:rPr>
      </w:pPr>
    </w:p>
    <w:p w14:paraId="5F38405D" w14:textId="77777777" w:rsidR="00C22798" w:rsidRDefault="00C22798" w:rsidP="00576455">
      <w:pPr>
        <w:spacing w:line="360" w:lineRule="auto"/>
        <w:rPr>
          <w:rFonts w:ascii="Times New Roman" w:hAnsi="Times New Roman" w:cs="Times New Roman"/>
        </w:rPr>
      </w:pPr>
    </w:p>
    <w:p w14:paraId="0C0A1B3D" w14:textId="77777777"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14:paraId="7AC3A968" w14:textId="77777777"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14:paraId="0C924C29" w14:textId="77777777" w:rsidR="00C05077" w:rsidRDefault="00C05077" w:rsidP="00576455">
      <w:pPr>
        <w:spacing w:line="360" w:lineRule="auto"/>
        <w:rPr>
          <w:rFonts w:ascii="Times New Roman" w:hAnsi="Times New Roman" w:cs="Times New Roman"/>
        </w:rPr>
      </w:pPr>
    </w:p>
    <w:p w14:paraId="63807950" w14:textId="77777777" w:rsidR="00C05077" w:rsidRDefault="00C05077" w:rsidP="00576455">
      <w:pPr>
        <w:spacing w:line="360" w:lineRule="auto"/>
        <w:rPr>
          <w:rFonts w:ascii="Times New Roman" w:hAnsi="Times New Roman" w:cs="Times New Roman"/>
        </w:rPr>
      </w:pPr>
    </w:p>
    <w:p w14:paraId="67CC49EC" w14:textId="77777777" w:rsidR="00DE3732" w:rsidRDefault="00DE3732" w:rsidP="00C05077">
      <w:pPr>
        <w:ind w:right="-483"/>
        <w:jc w:val="center"/>
        <w:rPr>
          <w:rFonts w:ascii="Times New Roman" w:hAnsi="Times New Roman" w:cs="Times New Roman"/>
        </w:rPr>
      </w:pPr>
    </w:p>
    <w:p w14:paraId="715988AD" w14:textId="77777777" w:rsidR="00DE3732" w:rsidRDefault="00DE3732" w:rsidP="00C05077">
      <w:pPr>
        <w:ind w:right="-483"/>
        <w:jc w:val="center"/>
        <w:rPr>
          <w:rFonts w:ascii="Times New Roman" w:hAnsi="Times New Roman" w:cs="Times New Roman"/>
        </w:rPr>
      </w:pPr>
    </w:p>
    <w:p w14:paraId="4F0F112A" w14:textId="77777777" w:rsidR="00DE3732" w:rsidRDefault="00DE3732" w:rsidP="00C05077">
      <w:pPr>
        <w:ind w:right="-483"/>
        <w:jc w:val="center"/>
        <w:rPr>
          <w:rFonts w:ascii="Times New Roman" w:hAnsi="Times New Roman" w:cs="Times New Roman"/>
        </w:rPr>
      </w:pPr>
    </w:p>
    <w:p w14:paraId="3E35758E" w14:textId="77777777" w:rsidR="00DE3732" w:rsidRDefault="00DE3732" w:rsidP="00C05077">
      <w:pPr>
        <w:ind w:right="-483"/>
        <w:jc w:val="center"/>
        <w:rPr>
          <w:rFonts w:ascii="Times New Roman" w:hAnsi="Times New Roman" w:cs="Times New Roman"/>
        </w:rPr>
      </w:pPr>
    </w:p>
    <w:p w14:paraId="52BAE9A6" w14:textId="19326ABC"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B06CFB">
        <w:rPr>
          <w:rFonts w:ascii="Times New Roman" w:hAnsi="Times New Roman" w:cs="Times New Roman"/>
        </w:rPr>
        <w:t>styczeń</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E327A9">
        <w:rPr>
          <w:rFonts w:ascii="Times New Roman" w:hAnsi="Times New Roman" w:cs="Times New Roman"/>
        </w:rPr>
        <w:t xml:space="preserve">4 </w:t>
      </w:r>
      <w:r w:rsidRPr="00E016D2">
        <w:rPr>
          <w:rFonts w:ascii="Times New Roman" w:hAnsi="Times New Roman" w:cs="Times New Roman"/>
        </w:rPr>
        <w:t>r.</w:t>
      </w:r>
    </w:p>
    <w:p w14:paraId="67A25B3F" w14:textId="77777777" w:rsidR="0095189F" w:rsidRDefault="0095189F" w:rsidP="00C05077">
      <w:pPr>
        <w:ind w:right="-483"/>
        <w:jc w:val="center"/>
        <w:rPr>
          <w:rFonts w:ascii="Times New Roman" w:hAnsi="Times New Roman" w:cs="Times New Roman"/>
        </w:rPr>
      </w:pPr>
    </w:p>
    <w:p w14:paraId="5A9366D6" w14:textId="77777777" w:rsidR="0095189F" w:rsidRDefault="0095189F" w:rsidP="00C05077">
      <w:pPr>
        <w:ind w:right="-483"/>
        <w:jc w:val="center"/>
        <w:rPr>
          <w:rFonts w:ascii="Times New Roman" w:hAnsi="Times New Roman" w:cs="Times New Roman"/>
        </w:rPr>
      </w:pPr>
    </w:p>
    <w:p w14:paraId="63DD0F9C" w14:textId="77777777" w:rsidR="0095189F" w:rsidRDefault="0095189F" w:rsidP="006E70B9">
      <w:pPr>
        <w:ind w:right="-483"/>
        <w:rPr>
          <w:rFonts w:ascii="Times New Roman" w:hAnsi="Times New Roman" w:cs="Times New Roman"/>
        </w:rPr>
      </w:pPr>
    </w:p>
    <w:p w14:paraId="32ACB4C8" w14:textId="77777777"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14:paraId="26A01FB8" w14:textId="77777777" w:rsidR="0095189F" w:rsidRPr="0050605C" w:rsidRDefault="0095189F" w:rsidP="00DE3732">
          <w:pPr>
            <w:pStyle w:val="Nagwekspisutreci"/>
            <w:jc w:val="center"/>
            <w:rPr>
              <w:rFonts w:ascii="Times New Roman" w:hAnsi="Times New Roman" w:cs="Times New Roman"/>
              <w:b/>
              <w:color w:val="auto"/>
            </w:rPr>
          </w:pPr>
          <w:r w:rsidRPr="0050605C">
            <w:rPr>
              <w:rFonts w:ascii="Times New Roman" w:hAnsi="Times New Roman" w:cs="Times New Roman"/>
              <w:b/>
              <w:color w:val="auto"/>
            </w:rPr>
            <w:t>Spis treści</w:t>
          </w:r>
        </w:p>
        <w:p w14:paraId="67ED9F1F" w14:textId="77777777" w:rsidR="0095189F" w:rsidRPr="0095189F" w:rsidRDefault="0095189F" w:rsidP="00A75618">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14:paraId="21FE5AD4" w14:textId="77777777" w:rsidR="0095189F" w:rsidRPr="00BD64FC" w:rsidRDefault="00BD64FC" w:rsidP="00A75618">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14:paraId="35EF4671" w14:textId="77777777" w:rsidR="00AA16B8" w:rsidRPr="00AA16B8" w:rsidRDefault="00BD64FC" w:rsidP="00A75618">
          <w:pPr>
            <w:pStyle w:val="Spistreci1"/>
          </w:pPr>
          <w:r>
            <w:t>Tryb udzielenia zamówienia</w:t>
          </w:r>
          <w:r w:rsidR="00AA16B8">
            <w:t xml:space="preserve"> i informacje uzupełniające </w:t>
          </w:r>
          <w:r w:rsidR="0095189F" w:rsidRPr="0095189F">
            <w:ptab w:relativeTo="margin" w:alignment="right" w:leader="dot"/>
          </w:r>
          <w:r w:rsidR="00AA16B8">
            <w:t>3</w:t>
          </w:r>
        </w:p>
        <w:p w14:paraId="376E2535" w14:textId="77777777" w:rsidR="0095189F" w:rsidRPr="0095189F" w:rsidRDefault="00BD64FC" w:rsidP="00A75618">
          <w:pPr>
            <w:pStyle w:val="Spistreci1"/>
          </w:pPr>
          <w:r>
            <w:t xml:space="preserve">Informacja </w:t>
          </w:r>
          <w:r w:rsidR="00A95627">
            <w:t>o uprzedniej ocenie ofert, zgodnie z art. 139 ustawy Pzp</w:t>
          </w:r>
          <w:r w:rsidR="0095189F" w:rsidRPr="0095189F">
            <w:ptab w:relativeTo="margin" w:alignment="right" w:leader="dot"/>
          </w:r>
          <w:r w:rsidR="004530E9">
            <w:t>3</w:t>
          </w:r>
        </w:p>
        <w:p w14:paraId="17963906" w14:textId="3BA5CD44" w:rsidR="0095189F" w:rsidRPr="0095189F" w:rsidRDefault="00BD64FC" w:rsidP="00A75618">
          <w:pPr>
            <w:pStyle w:val="Spistreci1"/>
          </w:pPr>
          <w:r>
            <w:t>Opis przedmiotu zamówienia</w:t>
          </w:r>
          <w:r w:rsidR="0095189F" w:rsidRPr="0095189F">
            <w:ptab w:relativeTo="margin" w:alignment="right" w:leader="dot"/>
          </w:r>
          <w:r w:rsidR="00DA248C">
            <w:t>4</w:t>
          </w:r>
        </w:p>
        <w:p w14:paraId="79165BB1" w14:textId="77777777" w:rsidR="00580123" w:rsidRDefault="00BD64FC" w:rsidP="00A75618">
          <w:pPr>
            <w:pStyle w:val="Spistreci1"/>
          </w:pPr>
          <w:r>
            <w:t xml:space="preserve">Termin wykonania zamówienia </w:t>
          </w:r>
          <w:r w:rsidR="0095189F">
            <w:ptab w:relativeTo="margin" w:alignment="right" w:leader="dot"/>
          </w:r>
          <w:r w:rsidR="005D1198">
            <w:t>6</w:t>
          </w:r>
        </w:p>
        <w:p w14:paraId="69C87E33" w14:textId="77777777" w:rsidR="00580123" w:rsidRDefault="00580123" w:rsidP="00A75618">
          <w:pPr>
            <w:pStyle w:val="Spistreci1"/>
          </w:pPr>
          <w:r>
            <w:t xml:space="preserve">Podstawy wykluczenia </w:t>
          </w:r>
          <w:r>
            <w:ptab w:relativeTo="margin" w:alignment="right" w:leader="dot"/>
          </w:r>
          <w:r w:rsidR="005D1198">
            <w:t>6</w:t>
          </w:r>
        </w:p>
        <w:p w14:paraId="4B9E4FC1" w14:textId="0D9A67A6" w:rsidR="00580123" w:rsidRDefault="00580123" w:rsidP="00A75618">
          <w:pPr>
            <w:pStyle w:val="Spistreci1"/>
          </w:pPr>
          <w:r>
            <w:t xml:space="preserve">Warunki udziału w postępowaniu </w:t>
          </w:r>
          <w:r>
            <w:ptab w:relativeTo="margin" w:alignment="right" w:leader="dot"/>
          </w:r>
          <w:r w:rsidR="00DA248C">
            <w:t>9</w:t>
          </w:r>
        </w:p>
        <w:p w14:paraId="1366882A" w14:textId="0F2004E5" w:rsidR="00580123" w:rsidRPr="00580123" w:rsidRDefault="00C22798" w:rsidP="00A75618">
          <w:pPr>
            <w:pStyle w:val="Spistreci1"/>
          </w:pPr>
          <w:r>
            <w:t xml:space="preserve">Informacja o podmiotowych </w:t>
          </w:r>
          <w:r w:rsidR="00580123">
            <w:t>środk</w:t>
          </w:r>
          <w:r>
            <w:t>ach</w:t>
          </w:r>
          <w:r w:rsidR="00580123">
            <w:t xml:space="preserve"> dowodow</w:t>
          </w:r>
          <w:r>
            <w:t>ych</w:t>
          </w:r>
          <w:r w:rsidR="00580123">
            <w:ptab w:relativeTo="margin" w:alignment="right" w:leader="dot"/>
          </w:r>
          <w:r w:rsidR="005D1198">
            <w:t>1</w:t>
          </w:r>
          <w:r w:rsidR="00DA248C">
            <w:t>2</w:t>
          </w:r>
        </w:p>
        <w:p w14:paraId="5F82800F" w14:textId="75518522" w:rsidR="00C03000" w:rsidRPr="00C03000" w:rsidRDefault="00C03000" w:rsidP="00A75618">
          <w:pPr>
            <w:pStyle w:val="Spistreci1"/>
          </w:pPr>
          <w:r>
            <w:t xml:space="preserve">Projektowane postanowienia umowy w sprawie zamówienia publicznego, które zostaną wprowadzone do treści tej umowy </w:t>
          </w:r>
          <w:r>
            <w:ptab w:relativeTo="margin" w:alignment="right" w:leader="dot"/>
          </w:r>
          <w:r w:rsidR="005D1198">
            <w:t>1</w:t>
          </w:r>
          <w:r w:rsidR="00DA248C">
            <w:t>5</w:t>
          </w:r>
        </w:p>
        <w:p w14:paraId="2C77A042" w14:textId="28297651" w:rsidR="00C03000" w:rsidRDefault="00C03000" w:rsidP="00A75618">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5D1198">
            <w:t>1</w:t>
          </w:r>
          <w:r w:rsidR="00DA248C">
            <w:t>6</w:t>
          </w:r>
        </w:p>
        <w:p w14:paraId="044BD188" w14:textId="549311D6" w:rsidR="00C03000" w:rsidRDefault="00C07A4C" w:rsidP="00A75618">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5D1198">
            <w:t>1</w:t>
          </w:r>
          <w:r w:rsidR="00DA248C">
            <w:t>7</w:t>
          </w:r>
        </w:p>
        <w:p w14:paraId="6BB201CE" w14:textId="4F140109" w:rsidR="00C03000" w:rsidRDefault="007B0EE9" w:rsidP="00A75618">
          <w:pPr>
            <w:pStyle w:val="Spistreci1"/>
          </w:pPr>
          <w:r>
            <w:t>Wskazanie osób uprawnionych do komunikowania się z wykonawcami</w:t>
          </w:r>
          <w:r w:rsidR="00C03000">
            <w:t xml:space="preserve"> </w:t>
          </w:r>
          <w:r w:rsidR="00C03000">
            <w:ptab w:relativeTo="margin" w:alignment="right" w:leader="dot"/>
          </w:r>
          <w:r w:rsidR="004E7596">
            <w:t>1</w:t>
          </w:r>
          <w:r w:rsidR="00DA248C">
            <w:t>7</w:t>
          </w:r>
        </w:p>
        <w:p w14:paraId="26FC2CE8" w14:textId="235D4971" w:rsidR="007B0EE9" w:rsidRDefault="007B0EE9" w:rsidP="00A75618">
          <w:pPr>
            <w:pStyle w:val="Spistreci1"/>
          </w:pPr>
          <w:r>
            <w:t xml:space="preserve">Termin związania ofertą </w:t>
          </w:r>
          <w:r>
            <w:ptab w:relativeTo="margin" w:alignment="right" w:leader="dot"/>
          </w:r>
          <w:r w:rsidR="004E7596">
            <w:t>1</w:t>
          </w:r>
          <w:r w:rsidR="00DA248C">
            <w:t>8</w:t>
          </w:r>
        </w:p>
        <w:p w14:paraId="33537781" w14:textId="7A699A48" w:rsidR="007B0EE9" w:rsidRDefault="007B0EE9" w:rsidP="00A75618">
          <w:pPr>
            <w:pStyle w:val="Spistreci1"/>
          </w:pPr>
          <w:r>
            <w:t xml:space="preserve">Opis sposobu przygotowania oferty </w:t>
          </w:r>
          <w:r>
            <w:ptab w:relativeTo="margin" w:alignment="right" w:leader="dot"/>
          </w:r>
          <w:r w:rsidR="004E7596">
            <w:t>1</w:t>
          </w:r>
          <w:r w:rsidR="00DA248C">
            <w:t>8</w:t>
          </w:r>
        </w:p>
        <w:p w14:paraId="241C64AF" w14:textId="7420498C" w:rsidR="007B0EE9" w:rsidRDefault="007B0EE9" w:rsidP="00A75618">
          <w:pPr>
            <w:pStyle w:val="Spistreci1"/>
          </w:pPr>
          <w:r>
            <w:t xml:space="preserve">Sposób oraz termin składania ofert </w:t>
          </w:r>
          <w:r>
            <w:ptab w:relativeTo="margin" w:alignment="right" w:leader="dot"/>
          </w:r>
          <w:r w:rsidR="004E7596">
            <w:t>2</w:t>
          </w:r>
          <w:r w:rsidR="00DA248C">
            <w:t>1</w:t>
          </w:r>
        </w:p>
        <w:p w14:paraId="704F58BA" w14:textId="7C12D5B1" w:rsidR="007B0EE9" w:rsidRDefault="007B0EE9" w:rsidP="00A75618">
          <w:pPr>
            <w:pStyle w:val="Spistreci1"/>
          </w:pPr>
          <w:r>
            <w:t xml:space="preserve">Termin otwarcia ofert </w:t>
          </w:r>
          <w:r>
            <w:ptab w:relativeTo="margin" w:alignment="right" w:leader="dot"/>
          </w:r>
          <w:r w:rsidR="004E7596">
            <w:t>2</w:t>
          </w:r>
          <w:r w:rsidR="00DA248C">
            <w:t>2</w:t>
          </w:r>
        </w:p>
        <w:p w14:paraId="2F0BB887" w14:textId="11EBC2E3" w:rsidR="007B0EE9" w:rsidRDefault="00D04D4C" w:rsidP="00A75618">
          <w:pPr>
            <w:pStyle w:val="Spistreci1"/>
          </w:pPr>
          <w:r>
            <w:t>Sposób obliczenia ceny</w:t>
          </w:r>
          <w:r w:rsidR="007B0EE9">
            <w:t xml:space="preserve"> </w:t>
          </w:r>
          <w:r w:rsidR="007B0EE9">
            <w:ptab w:relativeTo="margin" w:alignment="right" w:leader="dot"/>
          </w:r>
          <w:r w:rsidR="004E7596">
            <w:t>2</w:t>
          </w:r>
          <w:r w:rsidR="00DA248C">
            <w:t>2</w:t>
          </w:r>
        </w:p>
        <w:p w14:paraId="6FB2EEAD" w14:textId="4C5791CE" w:rsidR="007B0EE9" w:rsidRDefault="00D04D4C" w:rsidP="00A75618">
          <w:pPr>
            <w:pStyle w:val="Spistreci1"/>
          </w:pPr>
          <w:r>
            <w:t>Opis kryteriów oceny ofert, wraz z podaniem wag tych kryteriów, i sposobu oceny ofert</w:t>
          </w:r>
          <w:r w:rsidR="007B0EE9">
            <w:t xml:space="preserve"> </w:t>
          </w:r>
          <w:r w:rsidR="007B0EE9">
            <w:ptab w:relativeTo="margin" w:alignment="right" w:leader="dot"/>
          </w:r>
          <w:r w:rsidR="004E7596">
            <w:t>2</w:t>
          </w:r>
          <w:r w:rsidR="00DA248C">
            <w:t>2</w:t>
          </w:r>
        </w:p>
        <w:p w14:paraId="3E7B68AC" w14:textId="3BBC3FD1" w:rsidR="006F7E9E" w:rsidRDefault="006F7E9E" w:rsidP="00A75618">
          <w:pPr>
            <w:pStyle w:val="Spistreci1"/>
          </w:pPr>
          <w:r>
            <w:t xml:space="preserve">Wadium </w:t>
          </w:r>
          <w:r>
            <w:ptab w:relativeTo="margin" w:alignment="right" w:leader="dot"/>
          </w:r>
          <w:r w:rsidR="005D1198">
            <w:t>2</w:t>
          </w:r>
          <w:r w:rsidR="00DA248C">
            <w:t>3</w:t>
          </w:r>
        </w:p>
        <w:p w14:paraId="1F6B51D9" w14:textId="682AE66E" w:rsidR="007B0EE9" w:rsidRDefault="00D04D4C" w:rsidP="00A75618">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5D1198">
            <w:t>2</w:t>
          </w:r>
          <w:r w:rsidR="00DA248C">
            <w:t>4</w:t>
          </w:r>
        </w:p>
        <w:p w14:paraId="732FB09F" w14:textId="3EAC0E52" w:rsidR="00D4305E" w:rsidRPr="00D4305E" w:rsidRDefault="00D4305E" w:rsidP="00A75618">
          <w:pPr>
            <w:pStyle w:val="Spistreci1"/>
          </w:pPr>
          <w:r>
            <w:t>Zabezpieczenie należytego wykonania umowy ……………………………….</w:t>
          </w:r>
          <w:r w:rsidR="00DA248C">
            <w:t>..</w:t>
          </w:r>
          <w:r>
            <w:t xml:space="preserve"> 2</w:t>
          </w:r>
          <w:r w:rsidR="00DA248C">
            <w:t>4</w:t>
          </w:r>
        </w:p>
        <w:p w14:paraId="0797A5D9" w14:textId="7AB6CB48" w:rsidR="000577A2" w:rsidRPr="000577A2" w:rsidRDefault="005D1198" w:rsidP="00A75618">
          <w:pPr>
            <w:pStyle w:val="Spistreci1"/>
          </w:pPr>
          <w:r>
            <w:t>Podwykonawstwo</w:t>
          </w:r>
          <w:r w:rsidR="000577A2">
            <w:ptab w:relativeTo="margin" w:alignment="right" w:leader="dot"/>
          </w:r>
          <w:r w:rsidR="004E7596">
            <w:t>2</w:t>
          </w:r>
          <w:r w:rsidR="00DA248C">
            <w:t>4</w:t>
          </w:r>
        </w:p>
        <w:p w14:paraId="5FC22077" w14:textId="485A2601" w:rsidR="007B0EE9" w:rsidRPr="007B0EE9" w:rsidRDefault="00D04D4C" w:rsidP="00A75618">
          <w:pPr>
            <w:pStyle w:val="Spistreci1"/>
          </w:pPr>
          <w:r>
            <w:t>Pouczenie o środkach ochrony prawnej przysługujących wykonawcy</w:t>
          </w:r>
          <w:r w:rsidR="007B0EE9">
            <w:ptab w:relativeTo="margin" w:alignment="right" w:leader="dot"/>
          </w:r>
          <w:r w:rsidR="004E7596">
            <w:t>2</w:t>
          </w:r>
          <w:r w:rsidR="00DA248C">
            <w:t>5</w:t>
          </w:r>
        </w:p>
        <w:p w14:paraId="35645CA2" w14:textId="110B7071" w:rsidR="00D04D4C" w:rsidRDefault="004817CD" w:rsidP="00A75618">
          <w:pPr>
            <w:pStyle w:val="Spistreci1"/>
          </w:pPr>
          <w:r>
            <w:t>Ochrona danych osobowych</w:t>
          </w:r>
          <w:r w:rsidR="00D04D4C">
            <w:ptab w:relativeTo="margin" w:alignment="right" w:leader="dot"/>
          </w:r>
          <w:r w:rsidR="004E7596">
            <w:t>2</w:t>
          </w:r>
          <w:r w:rsidR="00DA248C">
            <w:t>6</w:t>
          </w:r>
        </w:p>
        <w:p w14:paraId="66427FCD" w14:textId="3D7983C7" w:rsidR="00D04D4C" w:rsidRDefault="004817CD" w:rsidP="00A75618">
          <w:pPr>
            <w:pStyle w:val="Spistreci1"/>
          </w:pPr>
          <w:r>
            <w:t>Załączniki do SWZ</w:t>
          </w:r>
          <w:r w:rsidR="00D04D4C">
            <w:ptab w:relativeTo="margin" w:alignment="right" w:leader="dot"/>
          </w:r>
          <w:r w:rsidR="004E7596">
            <w:t>2</w:t>
          </w:r>
          <w:r w:rsidR="00DA248C">
            <w:t>7</w:t>
          </w:r>
        </w:p>
        <w:p w14:paraId="202DCA38" w14:textId="77777777" w:rsidR="003F37D4" w:rsidRPr="003F37D4" w:rsidRDefault="003F37D4" w:rsidP="003F37D4">
          <w:pPr>
            <w:rPr>
              <w:lang w:eastAsia="pl-PL"/>
            </w:rPr>
          </w:pPr>
        </w:p>
        <w:p w14:paraId="17B38BA8" w14:textId="77777777" w:rsidR="0095189F" w:rsidRPr="001376CD" w:rsidRDefault="00067AD8" w:rsidP="001376CD">
          <w:pPr>
            <w:rPr>
              <w:lang w:eastAsia="pl-PL"/>
            </w:rPr>
          </w:pPr>
        </w:p>
      </w:sdtContent>
    </w:sdt>
    <w:p w14:paraId="5E01602E" w14:textId="77777777" w:rsidR="00C05077" w:rsidRDefault="00D7006E" w:rsidP="00E327A9">
      <w:pPr>
        <w:jc w:val="both"/>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14:paraId="75D3AEBB" w14:textId="77777777" w:rsidR="00D7006E" w:rsidRDefault="00D7006E" w:rsidP="00D7006E">
      <w:pPr>
        <w:rPr>
          <w:rFonts w:ascii="Times New Roman" w:hAnsi="Times New Roman" w:cs="Times New Roman"/>
          <w:b/>
        </w:rPr>
      </w:pPr>
    </w:p>
    <w:p w14:paraId="54E33CF6"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14:paraId="2CA67B1E" w14:textId="77777777"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14:paraId="09CDE7E6" w14:textId="77777777"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14:paraId="3B46064C"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14:paraId="086C5DBE" w14:textId="77777777"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14:paraId="4054E41E"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14:paraId="13C01F2E" w14:textId="77777777" w:rsidR="00D7006E" w:rsidRDefault="00067AD8"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14:paraId="4C78D7BD" w14:textId="77777777"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14:paraId="708AF036" w14:textId="77777777" w:rsidR="00E327A9" w:rsidRDefault="00E20B89" w:rsidP="00E327A9">
      <w:pPr>
        <w:suppressAutoHyphens w:val="0"/>
        <w:ind w:left="709"/>
        <w:jc w:val="both"/>
        <w:rPr>
          <w:rFonts w:ascii="Times New Roman" w:eastAsia="Calibri" w:hAnsi="Times New Roman" w:cs="Times New Roman"/>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p>
    <w:p w14:paraId="52F9580F" w14:textId="63DBCD33" w:rsidR="00B0338D" w:rsidRDefault="00067AD8" w:rsidP="00E327A9">
      <w:pPr>
        <w:suppressAutoHyphens w:val="0"/>
        <w:ind w:left="709"/>
        <w:jc w:val="both"/>
        <w:rPr>
          <w:rFonts w:ascii="Times New Roman" w:eastAsia="Calibri" w:hAnsi="Times New Roman" w:cs="Times New Roman"/>
          <w:b/>
        </w:rPr>
      </w:pPr>
      <w:hyperlink r:id="rId9" w:history="1">
        <w:r w:rsidR="00E327A9" w:rsidRPr="002F340C">
          <w:rPr>
            <w:rStyle w:val="Hipercze"/>
            <w:rFonts w:ascii="Times New Roman" w:eastAsia="Calibri" w:hAnsi="Times New Roman" w:cs="Times New Roman"/>
          </w:rPr>
          <w:t>https://platformazakupowa.pl/pn/umg_mikolajki</w:t>
        </w:r>
      </w:hyperlink>
    </w:p>
    <w:p w14:paraId="42B40E97" w14:textId="77777777" w:rsidR="00B0338D" w:rsidRPr="00B0338D" w:rsidRDefault="00B0338D" w:rsidP="00E327A9">
      <w:pPr>
        <w:suppressAutoHyphens w:val="0"/>
        <w:ind w:left="709"/>
        <w:jc w:val="both"/>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14:paraId="10A09A37" w14:textId="77777777" w:rsidR="00E20B89" w:rsidRDefault="00E20B89" w:rsidP="00C276DD">
      <w:pPr>
        <w:rPr>
          <w:rFonts w:ascii="Times New Roman" w:hAnsi="Times New Roman" w:cs="Times New Roman"/>
        </w:rPr>
      </w:pPr>
    </w:p>
    <w:p w14:paraId="7C48DDE8" w14:textId="062D4EC0" w:rsidR="00C276DD" w:rsidRDefault="00A857C9" w:rsidP="00E327A9">
      <w:pPr>
        <w:jc w:val="both"/>
        <w:rPr>
          <w:rFonts w:ascii="Times New Roman" w:hAnsi="Times New Roman" w:cs="Times New Roman"/>
          <w:b/>
        </w:rPr>
      </w:pPr>
      <w:r w:rsidRPr="00A857C9">
        <w:rPr>
          <w:rFonts w:ascii="Times New Roman" w:hAnsi="Times New Roman" w:cs="Times New Roman"/>
          <w:b/>
        </w:rPr>
        <w:t xml:space="preserve">II. Adres strony internetowej, na której udostępniane będą zmiany i wyjaśnienia treści SWZ oraz inne dokumenty zamówienia bezpośrednio związane z postępowaniem </w:t>
      </w:r>
      <w:r w:rsidR="00E327A9">
        <w:rPr>
          <w:rFonts w:ascii="Times New Roman" w:hAnsi="Times New Roman" w:cs="Times New Roman"/>
          <w:b/>
        </w:rPr>
        <w:t xml:space="preserve">                          </w:t>
      </w:r>
      <w:r w:rsidRPr="00A857C9">
        <w:rPr>
          <w:rFonts w:ascii="Times New Roman" w:hAnsi="Times New Roman" w:cs="Times New Roman"/>
          <w:b/>
        </w:rPr>
        <w:t>o udzielenie zamówienia</w:t>
      </w:r>
    </w:p>
    <w:p w14:paraId="21E5577B" w14:textId="77777777" w:rsidR="00E327A9" w:rsidRDefault="00E327A9" w:rsidP="00E327A9">
      <w:pPr>
        <w:jc w:val="both"/>
        <w:rPr>
          <w:rFonts w:ascii="Times New Roman" w:hAnsi="Times New Roman" w:cs="Times New Roman"/>
          <w:b/>
        </w:rPr>
      </w:pPr>
    </w:p>
    <w:p w14:paraId="12761AC0" w14:textId="7FF1FBE3" w:rsidR="00271365" w:rsidRDefault="00271365" w:rsidP="00E327A9">
      <w:pPr>
        <w:ind w:left="708"/>
        <w:jc w:val="both"/>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w:t>
      </w:r>
      <w:r w:rsidR="00AE6A07">
        <w:rPr>
          <w:rFonts w:ascii="Times New Roman" w:hAnsi="Times New Roman" w:cs="Times New Roman"/>
        </w:rPr>
        <w:t xml:space="preserve">                     </w:t>
      </w:r>
      <w:r>
        <w:rPr>
          <w:rFonts w:ascii="Times New Roman" w:hAnsi="Times New Roman" w:cs="Times New Roman"/>
        </w:rPr>
        <w:t xml:space="preserve">o udzielenie zamówienia to: </w:t>
      </w:r>
      <w:hyperlink r:id="rId10" w:history="1">
        <w:r w:rsidRPr="00C276DD">
          <w:rPr>
            <w:rStyle w:val="Hipercze"/>
            <w:rFonts w:ascii="Times New Roman" w:eastAsia="Calibri" w:hAnsi="Times New Roman" w:cs="Times New Roman"/>
          </w:rPr>
          <w:t>https://platformazakupowa.pl/pn/umg_mikolajki</w:t>
        </w:r>
      </w:hyperlink>
    </w:p>
    <w:p w14:paraId="57ECE8D4" w14:textId="77777777" w:rsidR="00D35164" w:rsidRDefault="00D35164" w:rsidP="00C276DD">
      <w:pPr>
        <w:rPr>
          <w:rFonts w:ascii="Times New Roman" w:eastAsia="Calibri" w:hAnsi="Times New Roman" w:cs="Times New Roman"/>
        </w:rPr>
      </w:pPr>
    </w:p>
    <w:p w14:paraId="36ACE5E2" w14:textId="77777777" w:rsidR="00D35164" w:rsidRDefault="00D35164" w:rsidP="00C276DD">
      <w:pPr>
        <w:rPr>
          <w:rFonts w:ascii="Times New Roman" w:eastAsia="Calibri" w:hAnsi="Times New Roman" w:cs="Times New Roman"/>
          <w:b/>
        </w:rPr>
      </w:pPr>
      <w:r w:rsidRPr="00F63887">
        <w:rPr>
          <w:rFonts w:ascii="Times New Roman" w:eastAsia="Calibri" w:hAnsi="Times New Roman" w:cs="Times New Roman"/>
          <w:b/>
        </w:rPr>
        <w:t>III. Tryb udzielenia zamówienia</w:t>
      </w:r>
      <w:r w:rsidR="00AA16B8" w:rsidRPr="00F63887">
        <w:rPr>
          <w:rFonts w:ascii="Times New Roman" w:eastAsia="Calibri" w:hAnsi="Times New Roman" w:cs="Times New Roman"/>
          <w:b/>
        </w:rPr>
        <w:t xml:space="preserve"> i informacje uzupełniające</w:t>
      </w:r>
    </w:p>
    <w:p w14:paraId="709FE72D" w14:textId="77777777" w:rsidR="00E327A9" w:rsidRPr="00F63887" w:rsidRDefault="00E327A9" w:rsidP="00C276DD">
      <w:pPr>
        <w:rPr>
          <w:rFonts w:ascii="Times New Roman" w:eastAsia="Calibri" w:hAnsi="Times New Roman" w:cs="Times New Roman"/>
          <w:b/>
        </w:rPr>
      </w:pPr>
    </w:p>
    <w:p w14:paraId="6B34271D" w14:textId="34159C98" w:rsidR="00E327A9" w:rsidRPr="00E327A9" w:rsidRDefault="00510C6E">
      <w:pPr>
        <w:pStyle w:val="Akapitzlist"/>
        <w:numPr>
          <w:ilvl w:val="0"/>
          <w:numId w:val="9"/>
        </w:numPr>
        <w:suppressAutoHyphens w:val="0"/>
        <w:autoSpaceDE w:val="0"/>
        <w:autoSpaceDN w:val="0"/>
        <w:adjustRightInd w:val="0"/>
        <w:jc w:val="both"/>
        <w:rPr>
          <w:rFonts w:ascii="Times New Roman" w:hAnsi="Times New Roman" w:cs="Times New Roman"/>
        </w:rPr>
      </w:pPr>
      <w:r w:rsidRPr="00E327A9">
        <w:rPr>
          <w:rFonts w:ascii="Times New Roman" w:hAnsi="Times New Roman" w:cs="Times New Roman"/>
        </w:rPr>
        <w:t>Postepowanie prowadzone jest w t</w:t>
      </w:r>
      <w:r w:rsidR="008B7C9C" w:rsidRPr="00E327A9">
        <w:rPr>
          <w:rFonts w:ascii="Times New Roman" w:hAnsi="Times New Roman" w:cs="Times New Roman"/>
        </w:rPr>
        <w:t>ryb</w:t>
      </w:r>
      <w:r w:rsidRPr="00E327A9">
        <w:rPr>
          <w:rFonts w:ascii="Times New Roman" w:hAnsi="Times New Roman" w:cs="Times New Roman"/>
        </w:rPr>
        <w:t>ie</w:t>
      </w:r>
      <w:r w:rsidR="008B7C9C" w:rsidRPr="00E327A9">
        <w:rPr>
          <w:rFonts w:ascii="Times New Roman" w:hAnsi="Times New Roman" w:cs="Times New Roman"/>
        </w:rPr>
        <w:t xml:space="preserve"> </w:t>
      </w:r>
      <w:r w:rsidR="002834E6" w:rsidRPr="00E327A9">
        <w:rPr>
          <w:rFonts w:ascii="Times New Roman" w:hAnsi="Times New Roman" w:cs="Times New Roman"/>
        </w:rPr>
        <w:t>przetargu nieograniczonego</w:t>
      </w:r>
      <w:r w:rsidRPr="00E327A9">
        <w:rPr>
          <w:rFonts w:ascii="Times New Roman" w:hAnsi="Times New Roman" w:cs="Times New Roman"/>
        </w:rPr>
        <w:t xml:space="preserve"> na podstawie</w:t>
      </w:r>
      <w:r w:rsidR="002834E6" w:rsidRPr="00E327A9">
        <w:rPr>
          <w:rFonts w:ascii="Times New Roman" w:hAnsi="Times New Roman" w:cs="Times New Roman"/>
        </w:rPr>
        <w:t xml:space="preserve"> art. 132</w:t>
      </w:r>
      <w:r w:rsidR="008B7C9C" w:rsidRPr="00E327A9">
        <w:rPr>
          <w:rFonts w:ascii="Times New Roman" w:hAnsi="Times New Roman" w:cs="Times New Roman"/>
        </w:rPr>
        <w:t xml:space="preserve"> ustawy z dnia 11 września 2019 r. Prawo Zamówień Publicznych </w:t>
      </w:r>
      <w:r w:rsidR="002834E6" w:rsidRPr="00E327A9">
        <w:rPr>
          <w:rFonts w:ascii="Times New Roman" w:hAnsi="Times New Roman" w:cs="Times New Roman"/>
        </w:rPr>
        <w:t>(</w:t>
      </w:r>
      <w:proofErr w:type="spellStart"/>
      <w:r w:rsidR="002834E6" w:rsidRPr="00E327A9">
        <w:rPr>
          <w:rFonts w:ascii="Times New Roman" w:hAnsi="Times New Roman" w:cs="Times New Roman"/>
        </w:rPr>
        <w:t>t.j</w:t>
      </w:r>
      <w:proofErr w:type="spellEnd"/>
      <w:r w:rsidR="002834E6" w:rsidRPr="00E327A9">
        <w:rPr>
          <w:rFonts w:ascii="Times New Roman" w:hAnsi="Times New Roman" w:cs="Times New Roman"/>
        </w:rPr>
        <w:t>. Dz.U.</w:t>
      </w:r>
      <w:r w:rsidR="00AE6A07">
        <w:rPr>
          <w:rFonts w:ascii="Times New Roman" w:hAnsi="Times New Roman" w:cs="Times New Roman"/>
        </w:rPr>
        <w:t xml:space="preserve">                 </w:t>
      </w:r>
      <w:r w:rsidR="002834E6" w:rsidRPr="00E327A9">
        <w:rPr>
          <w:rFonts w:ascii="Times New Roman" w:hAnsi="Times New Roman" w:cs="Times New Roman"/>
        </w:rPr>
        <w:t xml:space="preserve"> z 202</w:t>
      </w:r>
      <w:r w:rsidR="00E327A9" w:rsidRPr="00E327A9">
        <w:rPr>
          <w:rFonts w:ascii="Times New Roman" w:hAnsi="Times New Roman" w:cs="Times New Roman"/>
        </w:rPr>
        <w:t>3</w:t>
      </w:r>
      <w:r w:rsidR="002834E6" w:rsidRPr="00E327A9">
        <w:rPr>
          <w:rFonts w:ascii="Times New Roman" w:hAnsi="Times New Roman" w:cs="Times New Roman"/>
        </w:rPr>
        <w:t>r., poz. 1</w:t>
      </w:r>
      <w:r w:rsidR="00E327A9" w:rsidRPr="00E327A9">
        <w:rPr>
          <w:rFonts w:ascii="Times New Roman" w:hAnsi="Times New Roman" w:cs="Times New Roman"/>
        </w:rPr>
        <w:t>605</w:t>
      </w:r>
      <w:r w:rsidR="002834E6" w:rsidRPr="00E327A9">
        <w:rPr>
          <w:rFonts w:ascii="Times New Roman" w:hAnsi="Times New Roman" w:cs="Times New Roman"/>
        </w:rPr>
        <w:t xml:space="preserve"> ze zmianami)</w:t>
      </w:r>
      <w:r w:rsidR="008B7C9C" w:rsidRPr="00E327A9">
        <w:rPr>
          <w:rFonts w:ascii="Times New Roman" w:hAnsi="Times New Roman" w:cs="Times New Roman"/>
        </w:rPr>
        <w:t xml:space="preserve"> – zwanej dalej „ustawą Pzp”</w:t>
      </w:r>
      <w:r w:rsidRPr="00E327A9">
        <w:rPr>
          <w:rFonts w:ascii="Times New Roman" w:hAnsi="Times New Roman" w:cs="Times New Roman"/>
        </w:rPr>
        <w:t>.</w:t>
      </w:r>
      <w:r w:rsidR="00F41841" w:rsidRPr="00E327A9">
        <w:rPr>
          <w:rFonts w:ascii="Times New Roman" w:hAnsi="Times New Roman" w:cs="Times New Roman"/>
        </w:rPr>
        <w:t xml:space="preserve"> </w:t>
      </w:r>
      <w:r w:rsidR="00F41841" w:rsidRPr="00E327A9">
        <w:rPr>
          <w:rFonts w:ascii="Times New Roman" w:hAnsi="Times New Roman" w:cs="Times New Roman"/>
          <w:bCs w:val="0"/>
          <w:lang w:eastAsia="pl-PL"/>
        </w:rPr>
        <w:t xml:space="preserve">Postępowanie prowadzone jest w procedurze właściwej dla zamówienia o wartości równej lub przekraczającej </w:t>
      </w:r>
      <w:r w:rsidR="00F41841" w:rsidRPr="006B37D3">
        <w:rPr>
          <w:rFonts w:ascii="Times New Roman" w:hAnsi="Times New Roman" w:cs="Times New Roman"/>
          <w:b/>
          <w:lang w:eastAsia="pl-PL"/>
        </w:rPr>
        <w:t>2</w:t>
      </w:r>
      <w:r w:rsidR="005D6BB9" w:rsidRPr="006B37D3">
        <w:rPr>
          <w:rFonts w:ascii="Times New Roman" w:hAnsi="Times New Roman" w:cs="Times New Roman"/>
          <w:b/>
          <w:lang w:eastAsia="pl-PL"/>
        </w:rPr>
        <w:t>21</w:t>
      </w:r>
      <w:r w:rsidR="00F41841" w:rsidRPr="006B37D3">
        <w:rPr>
          <w:rFonts w:ascii="Times New Roman" w:hAnsi="Times New Roman" w:cs="Times New Roman"/>
          <w:b/>
          <w:lang w:eastAsia="pl-PL"/>
        </w:rPr>
        <w:t>.000</w:t>
      </w:r>
      <w:r w:rsidR="00F41841" w:rsidRPr="00E327A9">
        <w:rPr>
          <w:rFonts w:ascii="Times New Roman" w:hAnsi="Times New Roman" w:cs="Times New Roman"/>
          <w:bCs w:val="0"/>
          <w:lang w:eastAsia="pl-PL"/>
        </w:rPr>
        <w:t xml:space="preserve"> Euro dla usług.</w:t>
      </w:r>
    </w:p>
    <w:p w14:paraId="50F3379D" w14:textId="77777777" w:rsidR="00E327A9" w:rsidRPr="00E327A9" w:rsidRDefault="00AA16B8">
      <w:pPr>
        <w:pStyle w:val="Akapitzlist"/>
        <w:numPr>
          <w:ilvl w:val="0"/>
          <w:numId w:val="9"/>
        </w:numPr>
        <w:suppressAutoHyphens w:val="0"/>
        <w:autoSpaceDE w:val="0"/>
        <w:autoSpaceDN w:val="0"/>
        <w:adjustRightInd w:val="0"/>
        <w:jc w:val="both"/>
        <w:rPr>
          <w:rFonts w:ascii="Times New Roman" w:hAnsi="Times New Roman" w:cs="Times New Roman"/>
        </w:rPr>
      </w:pPr>
      <w:r w:rsidRPr="00E327A9">
        <w:rPr>
          <w:rFonts w:ascii="Times New Roman" w:hAnsi="Times New Roman" w:cs="Times New Roman"/>
        </w:rPr>
        <w:t xml:space="preserve">Zamawiający nie przewiduje </w:t>
      </w:r>
      <w:r w:rsidR="00FC210E" w:rsidRPr="00E327A9">
        <w:rPr>
          <w:rFonts w:ascii="Times New Roman" w:hAnsi="Times New Roman" w:cs="Times New Roman"/>
        </w:rPr>
        <w:t xml:space="preserve">zastosowania </w:t>
      </w:r>
      <w:r w:rsidRPr="00E327A9">
        <w:rPr>
          <w:rFonts w:ascii="Times New Roman" w:hAnsi="Times New Roman" w:cs="Times New Roman"/>
        </w:rPr>
        <w:t xml:space="preserve">aukcji elektronicznej. </w:t>
      </w:r>
    </w:p>
    <w:p w14:paraId="7836E75E" w14:textId="77777777" w:rsidR="00E327A9" w:rsidRDefault="00B7213C">
      <w:pPr>
        <w:pStyle w:val="Akapitzlist"/>
        <w:numPr>
          <w:ilvl w:val="0"/>
          <w:numId w:val="9"/>
        </w:numPr>
        <w:suppressAutoHyphens w:val="0"/>
        <w:autoSpaceDE w:val="0"/>
        <w:autoSpaceDN w:val="0"/>
        <w:adjustRightInd w:val="0"/>
        <w:jc w:val="both"/>
        <w:rPr>
          <w:rFonts w:ascii="Times New Roman" w:hAnsi="Times New Roman" w:cs="Times New Roman"/>
        </w:rPr>
      </w:pPr>
      <w:r w:rsidRPr="00E327A9">
        <w:rPr>
          <w:rFonts w:ascii="Times New Roman" w:hAnsi="Times New Roman" w:cs="Times New Roman"/>
        </w:rPr>
        <w:t>Przedmiot zamówienia nie został podzielony na części</w:t>
      </w:r>
      <w:r w:rsidRPr="00E327A9">
        <w:rPr>
          <w:rFonts w:ascii="Times New Roman" w:hAnsi="Times New Roman" w:cs="Times New Roman"/>
          <w:b/>
        </w:rPr>
        <w:t>.</w:t>
      </w:r>
      <w:r w:rsidRPr="00E327A9">
        <w:rPr>
          <w:rFonts w:ascii="Times New Roman" w:hAnsi="Times New Roman" w:cs="Times New Roman"/>
        </w:rPr>
        <w:t xml:space="preserve"> Po analizie przedmiotu zamówienia Zamawiający uznał, że podział zamówienia groziłby nadmiernymi trudnościami technicznymi oraz wzrostem kosztów realizacji zamówienia. </w:t>
      </w:r>
    </w:p>
    <w:p w14:paraId="79544696" w14:textId="77777777" w:rsidR="00E327A9" w:rsidRPr="00E327A9" w:rsidRDefault="00AA16B8">
      <w:pPr>
        <w:pStyle w:val="Akapitzlist"/>
        <w:numPr>
          <w:ilvl w:val="0"/>
          <w:numId w:val="9"/>
        </w:numPr>
        <w:suppressAutoHyphens w:val="0"/>
        <w:autoSpaceDE w:val="0"/>
        <w:autoSpaceDN w:val="0"/>
        <w:adjustRightInd w:val="0"/>
        <w:jc w:val="both"/>
        <w:rPr>
          <w:rFonts w:ascii="Times New Roman" w:hAnsi="Times New Roman" w:cs="Times New Roman"/>
        </w:rPr>
      </w:pPr>
      <w:r w:rsidRPr="00E327A9">
        <w:rPr>
          <w:rFonts w:ascii="Times New Roman" w:eastAsiaTheme="minorHAnsi" w:hAnsi="Times New Roman" w:cs="Times New Roman"/>
          <w:bCs w:val="0"/>
          <w:color w:val="000000"/>
          <w:lang w:eastAsia="en-US"/>
        </w:rPr>
        <w:t xml:space="preserve">Zamawiający nie dopuszcza składania ofert wariantowych oraz nie przewiduje złożenia oferty w postaci katalogów elektronicznych. </w:t>
      </w:r>
    </w:p>
    <w:p w14:paraId="78542B92" w14:textId="77777777" w:rsidR="00E327A9" w:rsidRPr="00E327A9" w:rsidRDefault="00AA16B8">
      <w:pPr>
        <w:pStyle w:val="Akapitzlist"/>
        <w:numPr>
          <w:ilvl w:val="0"/>
          <w:numId w:val="9"/>
        </w:numPr>
        <w:suppressAutoHyphens w:val="0"/>
        <w:autoSpaceDE w:val="0"/>
        <w:autoSpaceDN w:val="0"/>
        <w:adjustRightInd w:val="0"/>
        <w:jc w:val="both"/>
        <w:rPr>
          <w:rFonts w:ascii="Times New Roman" w:hAnsi="Times New Roman" w:cs="Times New Roman"/>
        </w:rPr>
      </w:pPr>
      <w:r w:rsidRPr="00E327A9">
        <w:rPr>
          <w:rFonts w:ascii="Times New Roman" w:eastAsiaTheme="minorHAnsi" w:hAnsi="Times New Roman" w:cs="Times New Roman"/>
          <w:bCs w:val="0"/>
          <w:lang w:eastAsia="en-US"/>
        </w:rPr>
        <w:t xml:space="preserve">Zamawiający nie przewiduje udzielania zamówień, o których mowa w art. 214 ust. 1 </w:t>
      </w:r>
      <w:r w:rsidR="00FC210E" w:rsidRPr="00E327A9">
        <w:rPr>
          <w:rFonts w:ascii="Times New Roman" w:eastAsiaTheme="minorHAnsi" w:hAnsi="Times New Roman" w:cs="Times New Roman"/>
          <w:bCs w:val="0"/>
          <w:lang w:eastAsia="en-US"/>
        </w:rPr>
        <w:t>pkt 7 i 8 ustawy Pzp.</w:t>
      </w:r>
    </w:p>
    <w:p w14:paraId="130CD576" w14:textId="77777777" w:rsidR="00E327A9" w:rsidRPr="00E327A9" w:rsidRDefault="00AA16B8">
      <w:pPr>
        <w:pStyle w:val="Akapitzlist"/>
        <w:numPr>
          <w:ilvl w:val="0"/>
          <w:numId w:val="9"/>
        </w:numPr>
        <w:suppressAutoHyphens w:val="0"/>
        <w:autoSpaceDE w:val="0"/>
        <w:autoSpaceDN w:val="0"/>
        <w:adjustRightInd w:val="0"/>
        <w:jc w:val="both"/>
        <w:rPr>
          <w:rFonts w:ascii="Times New Roman" w:hAnsi="Times New Roman" w:cs="Times New Roman"/>
        </w:rPr>
      </w:pPr>
      <w:r w:rsidRPr="00E327A9">
        <w:rPr>
          <w:rFonts w:ascii="Times New Roman" w:eastAsiaTheme="minorHAnsi" w:hAnsi="Times New Roman" w:cs="Times New Roman"/>
          <w:bCs w:val="0"/>
          <w:color w:val="000000"/>
          <w:lang w:eastAsia="en-US"/>
        </w:rPr>
        <w:t xml:space="preserve">Zamawiający nie prowadzi postępowania w celu zawarcia umowy ramowej. </w:t>
      </w:r>
    </w:p>
    <w:p w14:paraId="6487A1D6" w14:textId="77777777" w:rsidR="00E327A9" w:rsidRPr="00E327A9" w:rsidRDefault="00AA16B8">
      <w:pPr>
        <w:pStyle w:val="Akapitzlist"/>
        <w:numPr>
          <w:ilvl w:val="0"/>
          <w:numId w:val="9"/>
        </w:numPr>
        <w:suppressAutoHyphens w:val="0"/>
        <w:autoSpaceDE w:val="0"/>
        <w:autoSpaceDN w:val="0"/>
        <w:adjustRightInd w:val="0"/>
        <w:jc w:val="both"/>
        <w:rPr>
          <w:rFonts w:ascii="Times New Roman" w:hAnsi="Times New Roman" w:cs="Times New Roman"/>
        </w:rPr>
      </w:pPr>
      <w:r w:rsidRPr="00E327A9">
        <w:rPr>
          <w:rFonts w:ascii="Times New Roman" w:eastAsiaTheme="minorHAnsi" w:hAnsi="Times New Roman" w:cs="Times New Roman"/>
          <w:bCs w:val="0"/>
          <w:color w:val="000000"/>
          <w:lang w:eastAsia="en-US"/>
        </w:rPr>
        <w:t xml:space="preserve">Zamawiający nie zastrzega możliwości ubiegania się o udzielenie zamówienia wyłącznie przez Wykonawców, o których mowa w art. 94 </w:t>
      </w:r>
      <w:r w:rsidR="00FC210E" w:rsidRPr="00E327A9">
        <w:rPr>
          <w:rFonts w:ascii="Times New Roman" w:eastAsiaTheme="minorHAnsi" w:hAnsi="Times New Roman" w:cs="Times New Roman"/>
          <w:bCs w:val="0"/>
          <w:color w:val="000000"/>
          <w:lang w:eastAsia="en-US"/>
        </w:rPr>
        <w:t xml:space="preserve">ustawy </w:t>
      </w:r>
      <w:r w:rsidRPr="00E327A9">
        <w:rPr>
          <w:rFonts w:ascii="Times New Roman" w:eastAsiaTheme="minorHAnsi" w:hAnsi="Times New Roman" w:cs="Times New Roman"/>
          <w:bCs w:val="0"/>
          <w:color w:val="000000"/>
          <w:lang w:eastAsia="en-US"/>
        </w:rPr>
        <w:t>P</w:t>
      </w:r>
      <w:r w:rsidR="00FC210E" w:rsidRPr="00E327A9">
        <w:rPr>
          <w:rFonts w:ascii="Times New Roman" w:eastAsiaTheme="minorHAnsi" w:hAnsi="Times New Roman" w:cs="Times New Roman"/>
          <w:bCs w:val="0"/>
          <w:color w:val="000000"/>
          <w:lang w:eastAsia="en-US"/>
        </w:rPr>
        <w:t>zp</w:t>
      </w:r>
      <w:r w:rsidRPr="00E327A9">
        <w:rPr>
          <w:rFonts w:ascii="Times New Roman" w:eastAsiaTheme="minorHAnsi" w:hAnsi="Times New Roman" w:cs="Times New Roman"/>
          <w:bCs w:val="0"/>
          <w:color w:val="000000"/>
          <w:lang w:eastAsia="en-US"/>
        </w:rPr>
        <w:t xml:space="preserve">. </w:t>
      </w:r>
    </w:p>
    <w:p w14:paraId="0A1C5696" w14:textId="2E67F0A4" w:rsidR="00AA16B8" w:rsidRPr="00E327A9" w:rsidRDefault="00AA16B8">
      <w:pPr>
        <w:pStyle w:val="Akapitzlist"/>
        <w:numPr>
          <w:ilvl w:val="0"/>
          <w:numId w:val="9"/>
        </w:numPr>
        <w:suppressAutoHyphens w:val="0"/>
        <w:autoSpaceDE w:val="0"/>
        <w:autoSpaceDN w:val="0"/>
        <w:adjustRightInd w:val="0"/>
        <w:jc w:val="both"/>
        <w:rPr>
          <w:rFonts w:ascii="Times New Roman" w:hAnsi="Times New Roman" w:cs="Times New Roman"/>
        </w:rPr>
      </w:pPr>
      <w:r w:rsidRPr="00E327A9">
        <w:rPr>
          <w:rFonts w:ascii="Times New Roman" w:eastAsiaTheme="minorHAnsi" w:hAnsi="Times New Roman" w:cs="Times New Roman"/>
          <w:bCs w:val="0"/>
          <w:color w:val="000000"/>
          <w:lang w:eastAsia="en-US"/>
        </w:rPr>
        <w:t>Zamawiający nie przewiduje zwrotu kosztów udziału w postępowaniu</w:t>
      </w:r>
      <w:r w:rsidR="00FC210E" w:rsidRPr="00E327A9">
        <w:rPr>
          <w:rFonts w:ascii="Times New Roman" w:eastAsiaTheme="minorHAnsi" w:hAnsi="Times New Roman" w:cs="Times New Roman"/>
          <w:bCs w:val="0"/>
          <w:color w:val="000000"/>
          <w:lang w:eastAsia="en-US"/>
        </w:rPr>
        <w:t xml:space="preserve"> z wyjątkiem sytuacji, o której mowa w art. 261 ustawy Pzp.</w:t>
      </w:r>
      <w:r w:rsidRPr="00E327A9">
        <w:rPr>
          <w:rFonts w:ascii="Times New Roman" w:eastAsiaTheme="minorHAnsi" w:hAnsi="Times New Roman" w:cs="Times New Roman"/>
          <w:bCs w:val="0"/>
          <w:color w:val="000000"/>
          <w:lang w:eastAsia="en-US"/>
        </w:rPr>
        <w:t xml:space="preserve"> </w:t>
      </w:r>
    </w:p>
    <w:p w14:paraId="7C3260E0" w14:textId="77777777" w:rsidR="00510C6E" w:rsidRDefault="00510C6E" w:rsidP="00510C6E">
      <w:pPr>
        <w:rPr>
          <w:rFonts w:ascii="Times New Roman" w:hAnsi="Times New Roman" w:cs="Times New Roman"/>
        </w:rPr>
      </w:pPr>
    </w:p>
    <w:p w14:paraId="33BB6DE8" w14:textId="77777777" w:rsidR="00510C6E" w:rsidRDefault="00510C6E" w:rsidP="00510C6E">
      <w:pPr>
        <w:rPr>
          <w:rFonts w:ascii="Times New Roman" w:hAnsi="Times New Roman" w:cs="Times New Roman"/>
          <w:b/>
        </w:rPr>
      </w:pPr>
      <w:r w:rsidRPr="00510C6E">
        <w:rPr>
          <w:rFonts w:ascii="Times New Roman" w:hAnsi="Times New Roman" w:cs="Times New Roman"/>
          <w:b/>
        </w:rPr>
        <w:t xml:space="preserve">IV. Informacja </w:t>
      </w:r>
      <w:r w:rsidR="00A95627">
        <w:rPr>
          <w:rFonts w:ascii="Times New Roman" w:hAnsi="Times New Roman" w:cs="Times New Roman"/>
          <w:b/>
        </w:rPr>
        <w:t>o uprzedniej ocenie ofert zgodnie z art. 139 ustawy Pzp</w:t>
      </w:r>
    </w:p>
    <w:p w14:paraId="57968C6F" w14:textId="77777777" w:rsidR="00E327A9" w:rsidRPr="00510C6E" w:rsidRDefault="00E327A9" w:rsidP="00510C6E">
      <w:pPr>
        <w:rPr>
          <w:rFonts w:ascii="Times New Roman" w:hAnsi="Times New Roman" w:cs="Times New Roman"/>
          <w:b/>
        </w:rPr>
      </w:pPr>
    </w:p>
    <w:p w14:paraId="387432ED" w14:textId="7290AE49" w:rsidR="00A95627" w:rsidRDefault="00A95627" w:rsidP="00E327A9">
      <w:pPr>
        <w:ind w:left="708"/>
        <w:jc w:val="both"/>
        <w:rPr>
          <w:rFonts w:ascii="Times New Roman" w:hAnsi="Times New Roman" w:cs="Times New Roman"/>
        </w:rPr>
      </w:pPr>
      <w:r>
        <w:rPr>
          <w:rFonts w:ascii="Times New Roman" w:hAnsi="Times New Roman" w:cs="Times New Roman"/>
        </w:rPr>
        <w:t xml:space="preserve">Zamawiający przewiduje zastosowanie tzw. „procedury odwróconej”, o której mowa </w:t>
      </w:r>
      <w:r w:rsidR="00E327A9">
        <w:rPr>
          <w:rFonts w:ascii="Times New Roman" w:hAnsi="Times New Roman" w:cs="Times New Roman"/>
        </w:rPr>
        <w:t xml:space="preserve">              </w:t>
      </w:r>
      <w:r>
        <w:rPr>
          <w:rFonts w:ascii="Times New Roman" w:hAnsi="Times New Roman" w:cs="Times New Roman"/>
        </w:rPr>
        <w:t xml:space="preserve">w art. 139 ust. 1 ustawy Pzp tj. zamawiający najpierw dokona badania i oceny ofert, </w:t>
      </w:r>
      <w:r w:rsidR="00E327A9">
        <w:rPr>
          <w:rFonts w:ascii="Times New Roman" w:hAnsi="Times New Roman" w:cs="Times New Roman"/>
        </w:rPr>
        <w:t xml:space="preserve">                </w:t>
      </w:r>
      <w:r>
        <w:rPr>
          <w:rFonts w:ascii="Times New Roman" w:hAnsi="Times New Roman" w:cs="Times New Roman"/>
        </w:rPr>
        <w:t xml:space="preserve">a następnie dokona oceny podmiotowej wykonawcy, którego oferta została najwyżej oceniona w zakresie braku podstaw wykluczenia oraz spełniania warunków udziału </w:t>
      </w:r>
      <w:r w:rsidR="00E327A9">
        <w:rPr>
          <w:rFonts w:ascii="Times New Roman" w:hAnsi="Times New Roman" w:cs="Times New Roman"/>
        </w:rPr>
        <w:t xml:space="preserve">                 </w:t>
      </w:r>
      <w:r>
        <w:rPr>
          <w:rFonts w:ascii="Times New Roman" w:hAnsi="Times New Roman" w:cs="Times New Roman"/>
        </w:rPr>
        <w:t>w postępowaniu.</w:t>
      </w:r>
    </w:p>
    <w:p w14:paraId="5CD2792D" w14:textId="77777777" w:rsidR="00CA7793" w:rsidRDefault="00CA7793" w:rsidP="00C276DD">
      <w:pPr>
        <w:rPr>
          <w:rFonts w:ascii="Times New Roman" w:hAnsi="Times New Roman" w:cs="Times New Roman"/>
        </w:rPr>
      </w:pPr>
    </w:p>
    <w:p w14:paraId="117F8D57" w14:textId="77777777"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14:paraId="655DFBD9" w14:textId="530DB194" w:rsidR="00F63887" w:rsidRDefault="006E70B9">
      <w:pPr>
        <w:pStyle w:val="Default"/>
        <w:numPr>
          <w:ilvl w:val="0"/>
          <w:numId w:val="10"/>
        </w:numPr>
        <w:jc w:val="both"/>
        <w:rPr>
          <w:color w:val="auto"/>
        </w:rPr>
      </w:pPr>
      <w:r w:rsidRPr="00F63887">
        <w:t xml:space="preserve">Przedmiotem zamówienia jest: </w:t>
      </w:r>
      <w:r w:rsidR="00525F2C" w:rsidRPr="00F63887">
        <w:rPr>
          <w:color w:val="auto"/>
        </w:rPr>
        <w:t>od</w:t>
      </w:r>
      <w:r w:rsidR="00525F2C" w:rsidRPr="00F63887">
        <w:rPr>
          <w:color w:val="auto"/>
          <w:lang w:eastAsia="pl-PL"/>
        </w:rPr>
        <w:t xml:space="preserve">biór i transport odpadów komunalnych z terenu Gminy Mikołajki z nieruchomości, na których zamieszkują mieszkańcy w okresie </w:t>
      </w:r>
      <w:r w:rsidR="0049306A">
        <w:rPr>
          <w:color w:val="auto"/>
          <w:lang w:eastAsia="pl-PL"/>
        </w:rPr>
        <w:t>24 miesięcy</w:t>
      </w:r>
      <w:r w:rsidR="00067AD8">
        <w:rPr>
          <w:color w:val="auto"/>
          <w:lang w:eastAsia="pl-PL"/>
        </w:rPr>
        <w:t xml:space="preserve"> od 01.03.2024r</w:t>
      </w:r>
      <w:r w:rsidR="00525F2C" w:rsidRPr="00F63887">
        <w:rPr>
          <w:color w:val="auto"/>
        </w:rPr>
        <w:t>.</w:t>
      </w:r>
      <w:r w:rsidR="00067AD8">
        <w:rPr>
          <w:color w:val="auto"/>
        </w:rPr>
        <w:t xml:space="preserve"> do 28.02.2026r.</w:t>
      </w:r>
    </w:p>
    <w:p w14:paraId="6193AB57" w14:textId="77777777" w:rsidR="00FA0305" w:rsidRDefault="00FA0305" w:rsidP="00F63887">
      <w:pPr>
        <w:pStyle w:val="Default"/>
        <w:rPr>
          <w:b/>
        </w:rPr>
      </w:pPr>
    </w:p>
    <w:p w14:paraId="79211DF1" w14:textId="77777777" w:rsidR="00F63887" w:rsidRDefault="00F63887" w:rsidP="00B5450B">
      <w:pPr>
        <w:pStyle w:val="Default"/>
        <w:ind w:firstLine="708"/>
      </w:pPr>
      <w:r w:rsidRPr="00DF2DE9">
        <w:rPr>
          <w:b/>
        </w:rPr>
        <w:t>Kod CPV:</w:t>
      </w:r>
      <w:r w:rsidRPr="00DF2DE9">
        <w:t xml:space="preserve"> </w:t>
      </w:r>
    </w:p>
    <w:p w14:paraId="068691A1" w14:textId="77777777" w:rsidR="00D418E0" w:rsidRDefault="00D418E0" w:rsidP="00B5450B">
      <w:pPr>
        <w:suppressAutoHyphens w:val="0"/>
        <w:autoSpaceDE w:val="0"/>
        <w:autoSpaceDN w:val="0"/>
        <w:adjustRightInd w:val="0"/>
        <w:ind w:firstLine="708"/>
        <w:rPr>
          <w:rFonts w:ascii="Times New Roman" w:hAnsi="Times New Roman" w:cs="Times New Roman"/>
          <w:bCs w:val="0"/>
          <w:lang w:eastAsia="pl-PL"/>
        </w:rPr>
      </w:pPr>
      <w:r w:rsidRPr="00B13249">
        <w:rPr>
          <w:rFonts w:ascii="Times New Roman" w:hAnsi="Times New Roman" w:cs="Times New Roman"/>
          <w:bCs w:val="0"/>
          <w:lang w:eastAsia="pl-PL"/>
        </w:rPr>
        <w:t>90500000</w:t>
      </w:r>
      <w:r>
        <w:rPr>
          <w:rFonts w:ascii="Times New Roman" w:hAnsi="Times New Roman" w:cs="Times New Roman"/>
          <w:bCs w:val="0"/>
          <w:lang w:eastAsia="pl-PL"/>
        </w:rPr>
        <w:t>-2 – Usługi związane z odpadami</w:t>
      </w:r>
    </w:p>
    <w:p w14:paraId="738D7054" w14:textId="77777777" w:rsidR="00D418E0" w:rsidRDefault="00D418E0" w:rsidP="00B5450B">
      <w:pPr>
        <w:suppressAutoHyphens w:val="0"/>
        <w:autoSpaceDE w:val="0"/>
        <w:autoSpaceDN w:val="0"/>
        <w:adjustRightInd w:val="0"/>
        <w:ind w:firstLine="708"/>
        <w:rPr>
          <w:rFonts w:ascii="Times New Roman" w:hAnsi="Times New Roman" w:cs="Times New Roman"/>
          <w:bCs w:val="0"/>
          <w:lang w:eastAsia="pl-PL"/>
        </w:rPr>
      </w:pPr>
      <w:r w:rsidRPr="00B13249">
        <w:rPr>
          <w:rFonts w:ascii="Times New Roman" w:hAnsi="Times New Roman" w:cs="Times New Roman"/>
          <w:bCs w:val="0"/>
          <w:lang w:eastAsia="pl-PL"/>
        </w:rPr>
        <w:t>90513100</w:t>
      </w:r>
      <w:r>
        <w:rPr>
          <w:rFonts w:ascii="Times New Roman" w:hAnsi="Times New Roman" w:cs="Times New Roman"/>
          <w:bCs w:val="0"/>
          <w:lang w:eastAsia="pl-PL"/>
        </w:rPr>
        <w:t>-7 – Usługi wywozu odpadów pochodzących z gospodarstw domowych</w:t>
      </w:r>
    </w:p>
    <w:p w14:paraId="725E5614" w14:textId="121592E8" w:rsidR="00525F2C" w:rsidRDefault="00D418E0" w:rsidP="00543C97">
      <w:pPr>
        <w:suppressAutoHyphens w:val="0"/>
        <w:autoSpaceDE w:val="0"/>
        <w:autoSpaceDN w:val="0"/>
        <w:adjustRightInd w:val="0"/>
        <w:ind w:firstLine="708"/>
        <w:rPr>
          <w:rFonts w:ascii="Times New Roman" w:hAnsi="Times New Roman" w:cs="Times New Roman"/>
        </w:rPr>
      </w:pPr>
      <w:r w:rsidRPr="00B13249">
        <w:rPr>
          <w:rFonts w:ascii="Times New Roman" w:hAnsi="Times New Roman" w:cs="Times New Roman"/>
          <w:bCs w:val="0"/>
          <w:lang w:eastAsia="pl-PL"/>
        </w:rPr>
        <w:t>90512000</w:t>
      </w:r>
      <w:r>
        <w:rPr>
          <w:rFonts w:ascii="Times New Roman" w:hAnsi="Times New Roman" w:cs="Times New Roman"/>
          <w:bCs w:val="0"/>
          <w:lang w:eastAsia="pl-PL"/>
        </w:rPr>
        <w:t>-9 – Usługi transportu odpadów</w:t>
      </w:r>
    </w:p>
    <w:p w14:paraId="18273A7C" w14:textId="77777777" w:rsidR="00543C97" w:rsidRPr="00FE6341" w:rsidRDefault="00543C97" w:rsidP="00543C97">
      <w:pPr>
        <w:suppressAutoHyphens w:val="0"/>
        <w:autoSpaceDE w:val="0"/>
        <w:autoSpaceDN w:val="0"/>
        <w:adjustRightInd w:val="0"/>
        <w:ind w:firstLine="708"/>
        <w:rPr>
          <w:rFonts w:ascii="Times New Roman" w:hAnsi="Times New Roman" w:cs="Times New Roman"/>
        </w:rPr>
      </w:pPr>
    </w:p>
    <w:p w14:paraId="181B71D0" w14:textId="750B9446" w:rsidR="00B5450B" w:rsidRPr="00FE6341" w:rsidRDefault="00525F2C">
      <w:pPr>
        <w:pStyle w:val="Tekstpodstawowy"/>
        <w:numPr>
          <w:ilvl w:val="0"/>
          <w:numId w:val="10"/>
        </w:numPr>
        <w:autoSpaceDE w:val="0"/>
        <w:autoSpaceDN w:val="0"/>
        <w:adjustRightInd w:val="0"/>
        <w:jc w:val="both"/>
        <w:rPr>
          <w:rFonts w:ascii="Times New Roman" w:hAnsi="Times New Roman" w:cs="Times New Roman"/>
        </w:rPr>
      </w:pPr>
      <w:r w:rsidRPr="00FE6341">
        <w:rPr>
          <w:rFonts w:ascii="Times New Roman" w:hAnsi="Times New Roman" w:cs="Times New Roman"/>
        </w:rPr>
        <w:t xml:space="preserve">Zamówienie obejmuje </w:t>
      </w:r>
      <w:r w:rsidR="00543C97" w:rsidRPr="00FE6341">
        <w:rPr>
          <w:rFonts w:ascii="Times New Roman" w:hAnsi="Times New Roman" w:cs="Times New Roman"/>
        </w:rPr>
        <w:t>odbiór i transport wskazanych w opisie zamówienia odpadów komunalnych z nieruchomości położonych na terenie Gminy Mikołajki, na których zamieszkują mieszkańcy, zgodnie z zapisami ustawy z dnia 13 września 1996 r.</w:t>
      </w:r>
      <w:r w:rsidR="00AE6A07" w:rsidRPr="00FE6341">
        <w:rPr>
          <w:rFonts w:ascii="Times New Roman" w:hAnsi="Times New Roman" w:cs="Times New Roman"/>
        </w:rPr>
        <w:t xml:space="preserve">                        </w:t>
      </w:r>
      <w:r w:rsidR="00543C97" w:rsidRPr="00FE6341">
        <w:rPr>
          <w:rFonts w:ascii="Times New Roman" w:hAnsi="Times New Roman" w:cs="Times New Roman"/>
        </w:rPr>
        <w:t xml:space="preserve"> o utrzymaniu czystości i porządku w gminach (</w:t>
      </w:r>
      <w:bookmarkStart w:id="0" w:name="_Hlk153969850"/>
      <w:r w:rsidR="00543C97" w:rsidRPr="00FE6341">
        <w:rPr>
          <w:rFonts w:ascii="Times New Roman" w:hAnsi="Times New Roman" w:cs="Times New Roman"/>
        </w:rPr>
        <w:t>Dz. U. z 2023 r. poz. 1469 ze zm</w:t>
      </w:r>
      <w:bookmarkEnd w:id="0"/>
      <w:r w:rsidR="00543C97" w:rsidRPr="00FE6341">
        <w:rPr>
          <w:rFonts w:ascii="Times New Roman" w:hAnsi="Times New Roman" w:cs="Times New Roman"/>
        </w:rPr>
        <w:t xml:space="preserve">.), zapisami Planu Gospodarki Odpadami, przyjętego </w:t>
      </w:r>
      <w:bookmarkStart w:id="1" w:name="_Hlk153881459"/>
      <w:r w:rsidR="00543C97" w:rsidRPr="00FE6341">
        <w:rPr>
          <w:rFonts w:ascii="Times New Roman" w:hAnsi="Times New Roman" w:cs="Times New Roman"/>
        </w:rPr>
        <w:t xml:space="preserve">uchwałą Sejmiku Województwa Warmińsko-Mazurskiego Nr XLI/605/22 z dnia </w:t>
      </w:r>
      <w:r w:rsidR="003571CE" w:rsidRPr="00FE6341">
        <w:rPr>
          <w:rFonts w:ascii="Times New Roman" w:hAnsi="Times New Roman" w:cs="Times New Roman"/>
        </w:rPr>
        <w:t>30</w:t>
      </w:r>
      <w:r w:rsidR="00543C97" w:rsidRPr="00FE6341">
        <w:rPr>
          <w:rFonts w:ascii="Times New Roman" w:hAnsi="Times New Roman" w:cs="Times New Roman"/>
        </w:rPr>
        <w:t>.08.2022 r. w sprawie uchwalenia zmiany Planu gospodarki odpadami dla województwa warmińsko-mazurskiego na lata 2016-2022 uchwalonego uchwałą nr XXIII/523/16 Sejmiku Województwa Warmińsko-Mazurskiego z dnia 28 grudnia 2016 r.</w:t>
      </w:r>
      <w:r w:rsidR="00FE6341" w:rsidRPr="00FE6341">
        <w:rPr>
          <w:rFonts w:ascii="Times New Roman" w:hAnsi="Times New Roman" w:cs="Times New Roman"/>
        </w:rPr>
        <w:t xml:space="preserve"> </w:t>
      </w:r>
      <w:bookmarkEnd w:id="1"/>
      <w:r w:rsidR="00FE6341" w:rsidRPr="00FE6341">
        <w:rPr>
          <w:rFonts w:ascii="Times New Roman" w:hAnsi="Times New Roman" w:cs="Times New Roman"/>
        </w:rPr>
        <w:t xml:space="preserve">oraz </w:t>
      </w:r>
      <w:r w:rsidR="00543C97" w:rsidRPr="00FE6341">
        <w:rPr>
          <w:rFonts w:ascii="Times New Roman" w:hAnsi="Times New Roman" w:cs="Times New Roman"/>
        </w:rPr>
        <w:t>zgodnie z obowiązującym w czasie trwania umowy Regulaminem utrzymania czystości i porządku na terenie Gminy Mikołajki</w:t>
      </w:r>
      <w:r w:rsidR="00FE6341" w:rsidRPr="00FE6341">
        <w:rPr>
          <w:rFonts w:ascii="Times New Roman" w:hAnsi="Times New Roman" w:cs="Times New Roman"/>
        </w:rPr>
        <w:t>.</w:t>
      </w:r>
    </w:p>
    <w:p w14:paraId="584B782F" w14:textId="0DB3A6A4" w:rsidR="00F63887" w:rsidRPr="00B5450B" w:rsidRDefault="00F63887">
      <w:pPr>
        <w:pStyle w:val="Tekstpodstawowy"/>
        <w:numPr>
          <w:ilvl w:val="0"/>
          <w:numId w:val="10"/>
        </w:numPr>
        <w:autoSpaceDE w:val="0"/>
        <w:autoSpaceDN w:val="0"/>
        <w:adjustRightInd w:val="0"/>
        <w:spacing w:after="0"/>
        <w:jc w:val="both"/>
        <w:rPr>
          <w:rFonts w:ascii="Times New Roman" w:hAnsi="Times New Roman" w:cs="Times New Roman"/>
          <w:lang w:eastAsia="pl-PL"/>
        </w:rPr>
      </w:pPr>
      <w:r w:rsidRPr="00B5450B">
        <w:rPr>
          <w:rFonts w:ascii="Times New Roman" w:hAnsi="Times New Roman" w:cs="Times New Roman"/>
        </w:rPr>
        <w:t>W zakres zamówienia wchodzi w szczególności:</w:t>
      </w:r>
      <w:r w:rsidRPr="00B5450B" w:rsidDel="006244DC">
        <w:rPr>
          <w:rFonts w:ascii="Times New Roman" w:hAnsi="Times New Roman" w:cs="Times New Roman"/>
        </w:rPr>
        <w:t xml:space="preserve"> </w:t>
      </w:r>
    </w:p>
    <w:p w14:paraId="624E81DB" w14:textId="3A303AD1" w:rsidR="00F63887" w:rsidRPr="00F63887" w:rsidRDefault="00F63887">
      <w:pPr>
        <w:pStyle w:val="Tekstpodstawowy"/>
        <w:numPr>
          <w:ilvl w:val="0"/>
          <w:numId w:val="6"/>
        </w:numPr>
        <w:spacing w:after="0"/>
        <w:jc w:val="both"/>
        <w:rPr>
          <w:rFonts w:ascii="Times New Roman" w:hAnsi="Times New Roman" w:cs="Times New Roman"/>
        </w:rPr>
      </w:pPr>
      <w:r w:rsidRPr="00F63887">
        <w:rPr>
          <w:rFonts w:ascii="Times New Roman" w:hAnsi="Times New Roman" w:cs="Times New Roman"/>
        </w:rPr>
        <w:t xml:space="preserve">odbiór odpadów komunalnych pochodzących z nieruchomości zamieszkałych </w:t>
      </w:r>
      <w:r w:rsidR="00AE6A07">
        <w:rPr>
          <w:rFonts w:ascii="Times New Roman" w:hAnsi="Times New Roman" w:cs="Times New Roman"/>
        </w:rPr>
        <w:t xml:space="preserve">                    </w:t>
      </w:r>
      <w:r w:rsidRPr="00F63887">
        <w:rPr>
          <w:rFonts w:ascii="Times New Roman" w:hAnsi="Times New Roman" w:cs="Times New Roman"/>
        </w:rPr>
        <w:t>z obszaru gminy Mikołajki,</w:t>
      </w:r>
    </w:p>
    <w:p w14:paraId="78D8A624" w14:textId="77777777" w:rsidR="00F63887" w:rsidRPr="00F63887" w:rsidRDefault="00F63887" w:rsidP="00B5450B">
      <w:pPr>
        <w:pStyle w:val="Tekstpodstawowy"/>
        <w:spacing w:after="0"/>
        <w:ind w:left="1068"/>
        <w:jc w:val="both"/>
        <w:rPr>
          <w:rFonts w:ascii="Times New Roman" w:hAnsi="Times New Roman" w:cs="Times New Roman"/>
        </w:rPr>
      </w:pPr>
      <w:r w:rsidRPr="00F63887">
        <w:rPr>
          <w:rFonts w:ascii="Times New Roman" w:hAnsi="Times New Roman" w:cs="Times New Roman"/>
          <w:b/>
        </w:rPr>
        <w:t>UWAGA:</w:t>
      </w:r>
      <w:r w:rsidRPr="00F63887">
        <w:rPr>
          <w:rFonts w:ascii="Times New Roman" w:hAnsi="Times New Roman" w:cs="Times New Roman"/>
        </w:rPr>
        <w:t xml:space="preserve"> Wykonawca zobowiązany jest odebrać odpady od mieszkańców posesji przy ul. Kajki numery: </w:t>
      </w:r>
      <w:r w:rsidRPr="00543C97">
        <w:rPr>
          <w:rFonts w:ascii="Times New Roman" w:hAnsi="Times New Roman" w:cs="Times New Roman"/>
          <w:b/>
          <w:bCs w:val="0"/>
        </w:rPr>
        <w:t>44, 72, 82, 100b, 110/2,</w:t>
      </w:r>
      <w:r w:rsidRPr="00543C97">
        <w:rPr>
          <w:rFonts w:ascii="Times New Roman" w:hAnsi="Times New Roman" w:cs="Times New Roman"/>
        </w:rPr>
        <w:t xml:space="preserve"> </w:t>
      </w:r>
      <w:r w:rsidRPr="00F63887">
        <w:rPr>
          <w:rFonts w:ascii="Times New Roman" w:hAnsi="Times New Roman" w:cs="Times New Roman"/>
        </w:rPr>
        <w:t xml:space="preserve">od strony Promenady lub w inny uzgodniony z zamawiającym i właścicielem posesji sposób. Wykonawca w celu odbioru odpadów z w/w posesji nie może wjeżdżać na Promenadę pojazdem o masie powyżej 3,5T. O przyjętym sposobie odbioru Wykonawca zobowiązany jest poinformować Zamawiającego przed rozpoczęciem wykonywania usługi. </w:t>
      </w:r>
    </w:p>
    <w:p w14:paraId="2A6AAF63" w14:textId="77777777" w:rsidR="00F63887" w:rsidRPr="00F63887" w:rsidRDefault="00F63887">
      <w:pPr>
        <w:pStyle w:val="Tekstpodstawowy"/>
        <w:numPr>
          <w:ilvl w:val="0"/>
          <w:numId w:val="6"/>
        </w:numPr>
        <w:spacing w:after="0"/>
        <w:ind w:right="-483"/>
        <w:jc w:val="both"/>
        <w:rPr>
          <w:rFonts w:ascii="Times New Roman" w:hAnsi="Times New Roman" w:cs="Times New Roman"/>
        </w:rPr>
      </w:pPr>
      <w:r w:rsidRPr="00F63887">
        <w:rPr>
          <w:rFonts w:ascii="Times New Roman" w:hAnsi="Times New Roman" w:cs="Times New Roman"/>
        </w:rPr>
        <w:t xml:space="preserve">transport odpadów komunalnych. </w:t>
      </w:r>
    </w:p>
    <w:p w14:paraId="0F1C4134" w14:textId="77777777" w:rsidR="00B5450B" w:rsidRDefault="00F63887">
      <w:pPr>
        <w:pStyle w:val="Tekstpodstawowy"/>
        <w:numPr>
          <w:ilvl w:val="0"/>
          <w:numId w:val="6"/>
        </w:numPr>
        <w:spacing w:after="0"/>
        <w:jc w:val="both"/>
        <w:rPr>
          <w:rFonts w:ascii="Times New Roman" w:hAnsi="Times New Roman" w:cs="Times New Roman"/>
        </w:rPr>
      </w:pPr>
      <w:r w:rsidRPr="00F63887">
        <w:rPr>
          <w:rFonts w:ascii="Times New Roman" w:hAnsi="Times New Roman" w:cs="Times New Roman"/>
        </w:rPr>
        <w:t>dostarczenie pojemników i worków do selektywnej zbiórki odpadów (z wyłączeniem pojemników i worków przeznaczonych do zbiórki popiołu z palenisk domowych),</w:t>
      </w:r>
    </w:p>
    <w:p w14:paraId="1E1C8FB6" w14:textId="77777777" w:rsidR="00335671" w:rsidRPr="00335671" w:rsidRDefault="00F63887">
      <w:pPr>
        <w:pStyle w:val="Tekstpodstawowy"/>
        <w:numPr>
          <w:ilvl w:val="0"/>
          <w:numId w:val="7"/>
        </w:numPr>
        <w:tabs>
          <w:tab w:val="clear" w:pos="1080"/>
        </w:tabs>
        <w:spacing w:after="0"/>
        <w:ind w:left="709"/>
        <w:jc w:val="both"/>
        <w:rPr>
          <w:rFonts w:ascii="Times New Roman" w:hAnsi="Times New Roman" w:cs="Times New Roman"/>
        </w:rPr>
      </w:pPr>
      <w:r w:rsidRPr="00B5450B">
        <w:rPr>
          <w:rFonts w:ascii="Times New Roman" w:hAnsi="Times New Roman" w:cs="Times New Roman"/>
          <w:bCs w:val="0"/>
          <w:lang w:eastAsia="pl-PL"/>
        </w:rPr>
        <w:t xml:space="preserve">Wykonawca zobowiązany jest transportować odebrane odpady, w tym odpady zbierane selektywnie do Stacji Przeładunkowej w Polskiej Wsi koło Mrągowa, z wyłączeniem odpadów biodegradowalnych, które należy transportować do </w:t>
      </w:r>
      <w:r w:rsidRPr="00B5450B">
        <w:rPr>
          <w:rFonts w:ascii="Times New Roman" w:hAnsi="Times New Roman" w:cs="Times New Roman"/>
        </w:rPr>
        <w:t>Zakładu Unieszkodliwiania Odpadów Komunalnych Spytkowo Sp. z o.o. Spytkowo 69 11-500 Giżycko</w:t>
      </w:r>
      <w:r w:rsidRPr="00B5450B">
        <w:rPr>
          <w:rFonts w:ascii="Times New Roman" w:hAnsi="Times New Roman" w:cs="Times New Roman"/>
          <w:bCs w:val="0"/>
        </w:rPr>
        <w:t>. W</w:t>
      </w:r>
      <w:r w:rsidRPr="00B5450B">
        <w:rPr>
          <w:rFonts w:ascii="Times New Roman" w:hAnsi="Times New Roman" w:cs="Times New Roman"/>
        </w:rPr>
        <w:t xml:space="preserve"> przypadku zmiany umowy pomiędzy Gminą Mikołajki a ZUOK Spytkowo odpady biodegradowalne Wykonawca będzie transportować do Stacji Przeładunkowej w Polskiej Wsi koło Mrągowa</w:t>
      </w:r>
      <w:r w:rsidRPr="00B5450B">
        <w:rPr>
          <w:rFonts w:ascii="Times New Roman" w:hAnsi="Times New Roman" w:cs="Times New Roman"/>
          <w:bCs w:val="0"/>
        </w:rPr>
        <w:t>.</w:t>
      </w:r>
    </w:p>
    <w:p w14:paraId="1F379A26" w14:textId="77777777" w:rsidR="00335671" w:rsidRPr="00335671" w:rsidRDefault="00F63887">
      <w:pPr>
        <w:pStyle w:val="Tekstpodstawowy"/>
        <w:numPr>
          <w:ilvl w:val="0"/>
          <w:numId w:val="7"/>
        </w:numPr>
        <w:tabs>
          <w:tab w:val="clear" w:pos="1080"/>
        </w:tabs>
        <w:spacing w:after="0"/>
        <w:ind w:left="709"/>
        <w:jc w:val="both"/>
        <w:rPr>
          <w:rFonts w:ascii="Times New Roman" w:hAnsi="Times New Roman" w:cs="Times New Roman"/>
        </w:rPr>
      </w:pPr>
      <w:r w:rsidRPr="00335671">
        <w:rPr>
          <w:rFonts w:ascii="Times New Roman" w:hAnsi="Times New Roman" w:cs="Times New Roman"/>
          <w:bCs w:val="0"/>
          <w:lang w:eastAsia="pl-PL"/>
        </w:rPr>
        <w:t xml:space="preserve">Systemem selektywnej zbiórki odpadów komunalnych  objęte są wszystkie nieruchomości, na których zamieszkują mieszkańcy. </w:t>
      </w:r>
    </w:p>
    <w:p w14:paraId="7146DF54" w14:textId="77777777" w:rsidR="00335671" w:rsidRPr="00335671" w:rsidRDefault="00F63887">
      <w:pPr>
        <w:pStyle w:val="Tekstpodstawowy"/>
        <w:numPr>
          <w:ilvl w:val="0"/>
          <w:numId w:val="7"/>
        </w:numPr>
        <w:tabs>
          <w:tab w:val="clear" w:pos="1080"/>
        </w:tabs>
        <w:spacing w:after="0"/>
        <w:ind w:left="709"/>
        <w:jc w:val="both"/>
        <w:rPr>
          <w:rFonts w:ascii="Times New Roman" w:hAnsi="Times New Roman" w:cs="Times New Roman"/>
        </w:rPr>
      </w:pPr>
      <w:r w:rsidRPr="00335671">
        <w:rPr>
          <w:rFonts w:ascii="Times New Roman" w:hAnsi="Times New Roman" w:cs="Times New Roman"/>
          <w:bCs w:val="0"/>
          <w:lang w:eastAsia="pl-PL"/>
        </w:rPr>
        <w:t>W przypadku, gdy w/w punkty dostarczania odpadów z jakichkolwiek przyczyn nie będą mogły przyjmować odpadów, Wykonawca jest zobowiązany przewieźć odpady na własny koszt i w ramach zaoferowanej ceny ofertowej do instalacji przewidzianych do zastępczej obsługi regionu, zgodnie z PGO dla Województwa Warmińsko-Mazurskiego.</w:t>
      </w:r>
    </w:p>
    <w:p w14:paraId="72980EE4" w14:textId="4716A5A4" w:rsidR="00F63887" w:rsidRPr="00335671" w:rsidRDefault="00F63887">
      <w:pPr>
        <w:pStyle w:val="Tekstpodstawowy"/>
        <w:numPr>
          <w:ilvl w:val="0"/>
          <w:numId w:val="7"/>
        </w:numPr>
        <w:tabs>
          <w:tab w:val="clear" w:pos="1080"/>
        </w:tabs>
        <w:spacing w:after="0"/>
        <w:ind w:left="709"/>
        <w:jc w:val="both"/>
        <w:rPr>
          <w:rFonts w:ascii="Times New Roman" w:hAnsi="Times New Roman" w:cs="Times New Roman"/>
        </w:rPr>
      </w:pPr>
      <w:r w:rsidRPr="00335671">
        <w:rPr>
          <w:rFonts w:ascii="Times New Roman" w:hAnsi="Times New Roman" w:cs="Times New Roman"/>
          <w:bCs w:val="0"/>
          <w:lang w:eastAsia="pl-PL"/>
        </w:rPr>
        <w:t xml:space="preserve">Podczas ważenia odpadów w punkcie ich dostarczania Wykonawca każdorazowo deklaruje rodzaj dostarczanych odpadów. </w:t>
      </w:r>
      <w:r w:rsidRPr="00335671">
        <w:rPr>
          <w:rFonts w:ascii="Times New Roman" w:hAnsi="Times New Roman" w:cs="Times New Roman"/>
          <w:iCs/>
        </w:rPr>
        <w:t xml:space="preserve">Szacunkowa ilość odpadów komunalnych, które będą podlegały odbiorowi i transportowi </w:t>
      </w:r>
      <w:r w:rsidRPr="00DA248C">
        <w:rPr>
          <w:rFonts w:ascii="Times New Roman" w:hAnsi="Times New Roman" w:cs="Times New Roman"/>
          <w:iCs/>
        </w:rPr>
        <w:t xml:space="preserve">– </w:t>
      </w:r>
      <w:r w:rsidRPr="00A3143E">
        <w:rPr>
          <w:rFonts w:ascii="Times New Roman" w:hAnsi="Times New Roman" w:cs="Times New Roman"/>
          <w:b/>
          <w:bCs w:val="0"/>
          <w:iCs/>
        </w:rPr>
        <w:t xml:space="preserve">ok. </w:t>
      </w:r>
      <w:r w:rsidR="00B251AE" w:rsidRPr="00A3143E">
        <w:rPr>
          <w:rFonts w:ascii="Times New Roman" w:hAnsi="Times New Roman" w:cs="Times New Roman"/>
          <w:b/>
          <w:bCs w:val="0"/>
          <w:iCs/>
        </w:rPr>
        <w:t>3</w:t>
      </w:r>
      <w:r w:rsidR="006C57E8" w:rsidRPr="00A3143E">
        <w:rPr>
          <w:rFonts w:ascii="Times New Roman" w:hAnsi="Times New Roman" w:cs="Times New Roman"/>
          <w:b/>
          <w:bCs w:val="0"/>
          <w:iCs/>
        </w:rPr>
        <w:t>40</w:t>
      </w:r>
      <w:r w:rsidR="00B251AE" w:rsidRPr="00A3143E">
        <w:rPr>
          <w:rFonts w:ascii="Times New Roman" w:hAnsi="Times New Roman" w:cs="Times New Roman"/>
          <w:b/>
          <w:bCs w:val="0"/>
          <w:iCs/>
        </w:rPr>
        <w:t>0,00</w:t>
      </w:r>
      <w:r w:rsidRPr="00A3143E">
        <w:rPr>
          <w:rFonts w:ascii="Times New Roman" w:hAnsi="Times New Roman" w:cs="Times New Roman"/>
          <w:b/>
          <w:bCs w:val="0"/>
          <w:iCs/>
        </w:rPr>
        <w:t xml:space="preserve"> Mg</w:t>
      </w:r>
      <w:r w:rsidRPr="00A3143E">
        <w:rPr>
          <w:rFonts w:ascii="Times New Roman" w:hAnsi="Times New Roman" w:cs="Times New Roman"/>
          <w:iCs/>
        </w:rPr>
        <w:t xml:space="preserve"> </w:t>
      </w:r>
      <w:r w:rsidRPr="00DA248C">
        <w:rPr>
          <w:rFonts w:ascii="Times New Roman" w:hAnsi="Times New Roman" w:cs="Times New Roman"/>
          <w:iCs/>
        </w:rPr>
        <w:t xml:space="preserve">w trakcie obowiązywania umowy, w tym odpady biodegradowalne </w:t>
      </w:r>
      <w:r w:rsidRPr="00A3143E">
        <w:rPr>
          <w:rFonts w:ascii="Times New Roman" w:hAnsi="Times New Roman" w:cs="Times New Roman"/>
          <w:b/>
          <w:bCs w:val="0"/>
          <w:iCs/>
        </w:rPr>
        <w:t xml:space="preserve">ok. </w:t>
      </w:r>
      <w:r w:rsidR="00B251AE" w:rsidRPr="00A3143E">
        <w:rPr>
          <w:rFonts w:ascii="Times New Roman" w:hAnsi="Times New Roman" w:cs="Times New Roman"/>
          <w:b/>
          <w:bCs w:val="0"/>
          <w:iCs/>
        </w:rPr>
        <w:t>4</w:t>
      </w:r>
      <w:r w:rsidR="002659C4" w:rsidRPr="00A3143E">
        <w:rPr>
          <w:rFonts w:ascii="Times New Roman" w:hAnsi="Times New Roman" w:cs="Times New Roman"/>
          <w:b/>
          <w:bCs w:val="0"/>
          <w:iCs/>
        </w:rPr>
        <w:t>25</w:t>
      </w:r>
      <w:r w:rsidRPr="00A3143E">
        <w:rPr>
          <w:rFonts w:ascii="Times New Roman" w:hAnsi="Times New Roman" w:cs="Times New Roman"/>
          <w:b/>
          <w:bCs w:val="0"/>
          <w:iCs/>
        </w:rPr>
        <w:t>,00 Mg</w:t>
      </w:r>
      <w:r w:rsidRPr="00DA248C">
        <w:rPr>
          <w:rFonts w:ascii="Times New Roman" w:hAnsi="Times New Roman" w:cs="Times New Roman"/>
          <w:iCs/>
        </w:rPr>
        <w:t xml:space="preserve">. </w:t>
      </w:r>
      <w:r w:rsidRPr="00335671">
        <w:rPr>
          <w:rFonts w:ascii="Times New Roman" w:hAnsi="Times New Roman" w:cs="Times New Roman"/>
          <w:iCs/>
        </w:rPr>
        <w:t xml:space="preserve">Należy </w:t>
      </w:r>
      <w:r w:rsidRPr="00335671">
        <w:rPr>
          <w:rFonts w:ascii="Times New Roman" w:hAnsi="Times New Roman" w:cs="Times New Roman"/>
          <w:iCs/>
        </w:rPr>
        <w:lastRenderedPageBreak/>
        <w:t>przyjąć, że w trakcie obowiązywania umowy podana w szczegółowym opisie przedmiotu zamówienia ilość gospodarstw domowych może wzrosnąć o ok. +/- 10%.</w:t>
      </w:r>
    </w:p>
    <w:p w14:paraId="07B8181D" w14:textId="77777777" w:rsidR="002659C4" w:rsidRDefault="00265F46" w:rsidP="002659C4">
      <w:pPr>
        <w:ind w:left="708"/>
        <w:jc w:val="both"/>
        <w:rPr>
          <w:rFonts w:ascii="Times New Roman" w:hAnsi="Times New Roman" w:cs="Times New Roman"/>
        </w:rPr>
      </w:pPr>
      <w:r w:rsidRPr="00265F46">
        <w:rPr>
          <w:rFonts w:ascii="Times New Roman" w:hAnsi="Times New Roman" w:cs="Times New Roman"/>
        </w:rPr>
        <w:t>Zamawiający informuje, że wysokość zobowiązania, jakiego udzieli Wy</w:t>
      </w:r>
      <w:r>
        <w:rPr>
          <w:rFonts w:ascii="Times New Roman" w:hAnsi="Times New Roman" w:cs="Times New Roman"/>
        </w:rPr>
        <w:t>konawcy wynosi nie mniej niż 7</w:t>
      </w:r>
      <w:r w:rsidRPr="00265F46">
        <w:rPr>
          <w:rFonts w:ascii="Times New Roman" w:hAnsi="Times New Roman" w:cs="Times New Roman"/>
        </w:rPr>
        <w:t>0% wskazanych ilości szacunkowych</w:t>
      </w:r>
      <w:r w:rsidR="002659C4">
        <w:rPr>
          <w:rFonts w:ascii="Times New Roman" w:hAnsi="Times New Roman" w:cs="Times New Roman"/>
        </w:rPr>
        <w:t>.</w:t>
      </w:r>
    </w:p>
    <w:p w14:paraId="06A903E3" w14:textId="30462908" w:rsidR="00AE05A0" w:rsidRPr="002659C4" w:rsidRDefault="00AE05A0">
      <w:pPr>
        <w:pStyle w:val="Akapitzlist"/>
        <w:numPr>
          <w:ilvl w:val="0"/>
          <w:numId w:val="7"/>
        </w:numPr>
        <w:tabs>
          <w:tab w:val="clear" w:pos="1080"/>
          <w:tab w:val="num" w:pos="720"/>
        </w:tabs>
        <w:ind w:left="709"/>
        <w:jc w:val="both"/>
        <w:rPr>
          <w:rFonts w:ascii="Times New Roman" w:hAnsi="Times New Roman" w:cs="Times New Roman"/>
        </w:rPr>
      </w:pPr>
      <w:r w:rsidRPr="002659C4">
        <w:rPr>
          <w:rFonts w:ascii="Times New Roman" w:hAnsi="Times New Roman" w:cs="Times New Roman"/>
        </w:rPr>
        <w:t>Wymagania</w:t>
      </w:r>
      <w:r w:rsidRPr="002659C4">
        <w:rPr>
          <w:rFonts w:ascii="Times New Roman" w:hAnsi="Times New Roman" w:cs="Times New Roman"/>
          <w:bCs w:val="0"/>
        </w:rPr>
        <w:t xml:space="preserve"> dotyczące zatrudniania przez wykonawcę lub podwykonawcę na podstawie umowy o pracę: </w:t>
      </w:r>
    </w:p>
    <w:p w14:paraId="1C35F9B9" w14:textId="012ADDE9" w:rsidR="002659C4" w:rsidRDefault="00FC210E">
      <w:pPr>
        <w:pStyle w:val="Akapitzlist"/>
        <w:numPr>
          <w:ilvl w:val="0"/>
          <w:numId w:val="12"/>
        </w:numPr>
        <w:suppressAutoHyphens w:val="0"/>
        <w:jc w:val="both"/>
        <w:rPr>
          <w:rFonts w:ascii="Times New Roman" w:hAnsi="Times New Roman" w:cs="Times New Roman"/>
        </w:rPr>
      </w:pPr>
      <w:r w:rsidRPr="002659C4">
        <w:rPr>
          <w:rFonts w:ascii="Times New Roman" w:hAnsi="Times New Roman" w:cs="Times New Roman"/>
        </w:rPr>
        <w:t>Na podstawie art. 95 ustawy Pzp</w:t>
      </w:r>
      <w:r w:rsidR="00AE05A0" w:rsidRPr="002659C4">
        <w:rPr>
          <w:rFonts w:ascii="Times New Roman" w:hAnsi="Times New Roman" w:cs="Times New Roman"/>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w:t>
      </w:r>
      <w:r w:rsidR="003571CE">
        <w:rPr>
          <w:rFonts w:ascii="Times New Roman" w:hAnsi="Times New Roman" w:cs="Times New Roman"/>
        </w:rPr>
        <w:t xml:space="preserve">              </w:t>
      </w:r>
      <w:r w:rsidR="00AE05A0" w:rsidRPr="002659C4">
        <w:rPr>
          <w:rFonts w:ascii="Times New Roman" w:hAnsi="Times New Roman" w:cs="Times New Roman"/>
        </w:rPr>
        <w:t xml:space="preserve"> </w:t>
      </w:r>
      <w:r w:rsidR="006810DC" w:rsidRPr="002659C4">
        <w:rPr>
          <w:rFonts w:ascii="Times New Roman" w:hAnsi="Times New Roman" w:cs="Times New Roman"/>
        </w:rPr>
        <w:t>z wykonywaniem usługi odbioru odpadów tj.: kierowców samochodów ciężarowych, pracowników odbierających odpady</w:t>
      </w:r>
      <w:r w:rsidR="00AE05A0" w:rsidRPr="002659C4">
        <w:rPr>
          <w:rFonts w:ascii="Times New Roman" w:hAnsi="Times New Roman" w:cs="Times New Roman"/>
        </w:rPr>
        <w:t xml:space="preserve"> – jeżeli wykonanie tych czynności polega na wykonaniu pracy w rozumieniu przepisów Kodeksu pracy, o ile czynności te nie będą wykonywane osobiście przez osoby prowadzące działalność gospodarczą. </w:t>
      </w:r>
    </w:p>
    <w:p w14:paraId="3FC39897" w14:textId="4DC1BB29" w:rsidR="002659C4" w:rsidRDefault="00AE05A0" w:rsidP="002659C4">
      <w:pPr>
        <w:pStyle w:val="Akapitzlist"/>
        <w:suppressAutoHyphens w:val="0"/>
        <w:ind w:left="1428"/>
        <w:jc w:val="both"/>
        <w:rPr>
          <w:rFonts w:ascii="Times New Roman" w:hAnsi="Times New Roman" w:cs="Times New Roman"/>
        </w:rPr>
      </w:pPr>
      <w:r w:rsidRPr="002659C4">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10841802" w14:textId="3508A439" w:rsidR="00AE05A0" w:rsidRPr="002659C4" w:rsidRDefault="00AE05A0">
      <w:pPr>
        <w:pStyle w:val="Akapitzlist"/>
        <w:numPr>
          <w:ilvl w:val="0"/>
          <w:numId w:val="12"/>
        </w:numPr>
        <w:suppressAutoHyphens w:val="0"/>
        <w:jc w:val="both"/>
        <w:rPr>
          <w:rFonts w:ascii="Times New Roman" w:hAnsi="Times New Roman" w:cs="Times New Roman"/>
        </w:rPr>
      </w:pPr>
      <w:r w:rsidRPr="002659C4">
        <w:rPr>
          <w:rFonts w:ascii="Times New Roman" w:hAnsi="Times New Roman" w:cs="Times New Roman"/>
        </w:rPr>
        <w:t>W trakcie realizacji zamówienia zamawiający będzie uprawniony do wykonywania czynności kontrolnych wobec wykonawcy odnośnie spełnienia przez wykonawcę lub podwykonawcę wymogu zatrudnienia na podstawie umowy o pracę osób wykonujących wskazane czynności</w:t>
      </w:r>
      <w:r w:rsidR="002659C4">
        <w:rPr>
          <w:rFonts w:ascii="Times New Roman" w:hAnsi="Times New Roman" w:cs="Times New Roman"/>
        </w:rPr>
        <w:t>,</w:t>
      </w:r>
      <w:r w:rsidRPr="002659C4">
        <w:rPr>
          <w:rFonts w:ascii="Times New Roman" w:hAnsi="Times New Roman" w:cs="Times New Roman"/>
        </w:rPr>
        <w:t xml:space="preserve"> </w:t>
      </w:r>
      <w:r w:rsidRPr="002659C4">
        <w:rPr>
          <w:rFonts w:ascii="Times New Roman" w:hAnsi="Times New Roman" w:cs="Times New Roman"/>
          <w:lang w:eastAsia="zh-CN"/>
        </w:rPr>
        <w:br/>
      </w:r>
      <w:r w:rsidR="002659C4">
        <w:rPr>
          <w:rFonts w:ascii="Times New Roman" w:hAnsi="Times New Roman" w:cs="Times New Roman"/>
          <w:lang w:eastAsia="zh-CN"/>
        </w:rPr>
        <w:t>w</w:t>
      </w:r>
      <w:r w:rsidRPr="002659C4">
        <w:rPr>
          <w:rFonts w:ascii="Times New Roman" w:hAnsi="Times New Roman" w:cs="Times New Roman"/>
          <w:lang w:eastAsia="zh-CN"/>
        </w:rPr>
        <w:t xml:space="preserve"> szczególności do:</w:t>
      </w:r>
    </w:p>
    <w:p w14:paraId="621EA5F4" w14:textId="77777777" w:rsidR="002659C4" w:rsidRDefault="00AE05A0">
      <w:pPr>
        <w:pStyle w:val="Akapitzlist"/>
        <w:numPr>
          <w:ilvl w:val="0"/>
          <w:numId w:val="11"/>
        </w:numPr>
        <w:autoSpaceDE w:val="0"/>
        <w:jc w:val="both"/>
        <w:rPr>
          <w:rFonts w:ascii="Times New Roman" w:hAnsi="Times New Roman" w:cs="Times New Roman"/>
          <w:lang w:eastAsia="zh-CN"/>
        </w:rPr>
      </w:pPr>
      <w:r w:rsidRPr="002659C4">
        <w:rPr>
          <w:rFonts w:ascii="Times New Roman" w:hAnsi="Times New Roman" w:cs="Times New Roman"/>
          <w:lang w:eastAsia="zh-CN"/>
        </w:rPr>
        <w:t xml:space="preserve">żądania oświadczeń i dokumentów w zakresie potwierdzenia spełniania </w:t>
      </w:r>
      <w:r w:rsidRPr="002659C4">
        <w:rPr>
          <w:rFonts w:ascii="Times New Roman" w:hAnsi="Times New Roman" w:cs="Times New Roman"/>
          <w:lang w:eastAsia="zh-CN"/>
        </w:rPr>
        <w:br/>
        <w:t>w/w wymogów i dokonywania ich oceny,</w:t>
      </w:r>
    </w:p>
    <w:p w14:paraId="2A6A62B6" w14:textId="77777777" w:rsidR="002659C4" w:rsidRDefault="00AE05A0">
      <w:pPr>
        <w:pStyle w:val="Akapitzlist"/>
        <w:numPr>
          <w:ilvl w:val="0"/>
          <w:numId w:val="11"/>
        </w:numPr>
        <w:autoSpaceDE w:val="0"/>
        <w:jc w:val="both"/>
        <w:rPr>
          <w:rFonts w:ascii="Times New Roman" w:hAnsi="Times New Roman" w:cs="Times New Roman"/>
          <w:lang w:eastAsia="zh-CN"/>
        </w:rPr>
      </w:pPr>
      <w:r w:rsidRPr="002659C4">
        <w:rPr>
          <w:rFonts w:ascii="Times New Roman" w:hAnsi="Times New Roman" w:cs="Times New Roman"/>
          <w:lang w:eastAsia="zh-CN"/>
        </w:rPr>
        <w:t>żądania wyjaśnień w przypadku wątpliwości w zakresie potwierdzenia spełniania w/w wymogów,</w:t>
      </w:r>
    </w:p>
    <w:p w14:paraId="696F232E" w14:textId="045ACCAB" w:rsidR="00AE05A0" w:rsidRPr="002659C4" w:rsidRDefault="00AE05A0">
      <w:pPr>
        <w:pStyle w:val="Akapitzlist"/>
        <w:numPr>
          <w:ilvl w:val="0"/>
          <w:numId w:val="11"/>
        </w:numPr>
        <w:autoSpaceDE w:val="0"/>
        <w:jc w:val="both"/>
        <w:rPr>
          <w:rFonts w:ascii="Times New Roman" w:hAnsi="Times New Roman" w:cs="Times New Roman"/>
          <w:lang w:eastAsia="zh-CN"/>
        </w:rPr>
      </w:pPr>
      <w:r w:rsidRPr="002659C4">
        <w:rPr>
          <w:rFonts w:ascii="Times New Roman" w:hAnsi="Times New Roman" w:cs="Times New Roman"/>
          <w:lang w:eastAsia="zh-CN"/>
        </w:rPr>
        <w:t>przeprowadzania kontroli na miejscu wykonywania świadczenia.</w:t>
      </w:r>
    </w:p>
    <w:p w14:paraId="67A58F53" w14:textId="0F6C9246" w:rsidR="00AE05A0" w:rsidRPr="002659C4" w:rsidRDefault="00AE05A0">
      <w:pPr>
        <w:pStyle w:val="Akapitzlist"/>
        <w:numPr>
          <w:ilvl w:val="0"/>
          <w:numId w:val="12"/>
        </w:numPr>
        <w:autoSpaceDE w:val="0"/>
        <w:jc w:val="both"/>
        <w:rPr>
          <w:rFonts w:ascii="Times New Roman" w:hAnsi="Times New Roman" w:cs="Times New Roman"/>
          <w:lang w:eastAsia="zh-CN"/>
        </w:rPr>
      </w:pPr>
      <w:r w:rsidRPr="002659C4">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sidR="00696129" w:rsidRPr="002659C4">
        <w:rPr>
          <w:rFonts w:ascii="Times New Roman" w:hAnsi="Times New Roman" w:cs="Times New Roman"/>
          <w:lang w:eastAsia="zh-CN"/>
        </w:rPr>
        <w:t xml:space="preserve">lub inne dokumenty </w:t>
      </w:r>
      <w:r w:rsidRPr="002659C4">
        <w:rPr>
          <w:rFonts w:ascii="Times New Roman" w:hAnsi="Times New Roman" w:cs="Times New Roman"/>
          <w:lang w:eastAsia="zh-CN"/>
        </w:rPr>
        <w:t>w celu potwierdzenia spełnienia wymogu zatrudnienia na podstawie umowy o pracę przez wykonawcę lub podwykonawcę osób wykonujących wskazane w/w ppkt.</w:t>
      </w:r>
      <w:r w:rsidR="006810DC" w:rsidRPr="002659C4">
        <w:rPr>
          <w:rFonts w:ascii="Times New Roman" w:hAnsi="Times New Roman" w:cs="Times New Roman"/>
          <w:lang w:eastAsia="zh-CN"/>
        </w:rPr>
        <w:t>1</w:t>
      </w:r>
      <w:r w:rsidRPr="002659C4">
        <w:rPr>
          <w:rFonts w:ascii="Times New Roman" w:hAnsi="Times New Roman" w:cs="Times New Roman"/>
          <w:lang w:eastAsia="zh-CN"/>
        </w:rPr>
        <w:t xml:space="preserve"> czynności, w trakcie realizacji  niniejszego zamówienia.</w:t>
      </w:r>
    </w:p>
    <w:p w14:paraId="55784768" w14:textId="77777777" w:rsidR="00AE05A0" w:rsidRPr="00AE05A0" w:rsidRDefault="00AE05A0" w:rsidP="002659C4">
      <w:pPr>
        <w:autoSpaceDE w:val="0"/>
        <w:ind w:left="1416"/>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E15616F" w14:textId="629692BF" w:rsidR="002659C4" w:rsidRDefault="00AE05A0">
      <w:pPr>
        <w:pStyle w:val="Akapitzlist"/>
        <w:numPr>
          <w:ilvl w:val="0"/>
          <w:numId w:val="12"/>
        </w:numPr>
        <w:autoSpaceDE w:val="0"/>
        <w:jc w:val="both"/>
        <w:rPr>
          <w:rFonts w:ascii="Times New Roman" w:hAnsi="Times New Roman" w:cs="Times New Roman"/>
        </w:rPr>
      </w:pPr>
      <w:r w:rsidRPr="002659C4">
        <w:rPr>
          <w:rFonts w:ascii="Times New Roman" w:hAnsi="Times New Roman" w:cs="Times New Roman"/>
        </w:rPr>
        <w:t>Szczegółowe zasady dokumentowania zatrudnienia na podstawie umowy</w:t>
      </w:r>
      <w:r w:rsidR="003571CE">
        <w:rPr>
          <w:rFonts w:ascii="Times New Roman" w:hAnsi="Times New Roman" w:cs="Times New Roman"/>
        </w:rPr>
        <w:t xml:space="preserve">                     </w:t>
      </w:r>
      <w:r w:rsidRPr="002659C4">
        <w:rPr>
          <w:rFonts w:ascii="Times New Roman" w:hAnsi="Times New Roman" w:cs="Times New Roman"/>
        </w:rPr>
        <w:t xml:space="preserve"> o pracę w/w osób oraz kontrolowanie tego obowiązku przez Zamawiającego</w:t>
      </w:r>
      <w:r w:rsidR="003571CE">
        <w:rPr>
          <w:rFonts w:ascii="Times New Roman" w:hAnsi="Times New Roman" w:cs="Times New Roman"/>
        </w:rPr>
        <w:t xml:space="preserve">                 </w:t>
      </w:r>
      <w:r w:rsidRPr="002659C4">
        <w:rPr>
          <w:rFonts w:ascii="Times New Roman" w:hAnsi="Times New Roman" w:cs="Times New Roman"/>
        </w:rPr>
        <w:t xml:space="preserve"> i przewidziane z tego tytułu sankcje zostały określone w projekcie umowy.</w:t>
      </w:r>
    </w:p>
    <w:p w14:paraId="0E01751C" w14:textId="014E90CB" w:rsidR="00CA7793" w:rsidRPr="002659C4" w:rsidRDefault="00AE05A0">
      <w:pPr>
        <w:pStyle w:val="Akapitzlist"/>
        <w:numPr>
          <w:ilvl w:val="0"/>
          <w:numId w:val="12"/>
        </w:numPr>
        <w:autoSpaceDE w:val="0"/>
        <w:jc w:val="both"/>
        <w:rPr>
          <w:rFonts w:ascii="Times New Roman" w:hAnsi="Times New Roman" w:cs="Times New Roman"/>
        </w:rPr>
      </w:pPr>
      <w:r w:rsidRPr="002659C4">
        <w:rPr>
          <w:rFonts w:ascii="Times New Roman" w:hAnsi="Times New Roman" w:cs="Times New Roman"/>
        </w:rPr>
        <w:t xml:space="preserve">Zamawiający nie określa dodatkowych wymagań związanych z zatrudnianiem osób, o których mowa w art. 96 ust. 2 pkt 2 </w:t>
      </w:r>
      <w:r w:rsidR="00FC210E" w:rsidRPr="002659C4">
        <w:rPr>
          <w:rFonts w:ascii="Times New Roman" w:hAnsi="Times New Roman" w:cs="Times New Roman"/>
        </w:rPr>
        <w:t>ustawy P</w:t>
      </w:r>
      <w:r w:rsidRPr="002659C4">
        <w:rPr>
          <w:rFonts w:ascii="Times New Roman" w:hAnsi="Times New Roman" w:cs="Times New Roman"/>
        </w:rPr>
        <w:t xml:space="preserve">zp. </w:t>
      </w:r>
    </w:p>
    <w:p w14:paraId="68F668BF" w14:textId="77777777" w:rsidR="00606970" w:rsidRDefault="00606970" w:rsidP="00AA588A">
      <w:pPr>
        <w:autoSpaceDE w:val="0"/>
        <w:jc w:val="both"/>
        <w:rPr>
          <w:rFonts w:ascii="Times New Roman" w:hAnsi="Times New Roman" w:cs="Times New Roman"/>
        </w:rPr>
      </w:pPr>
    </w:p>
    <w:p w14:paraId="5790ECA2" w14:textId="401157CA" w:rsidR="002659C4" w:rsidRDefault="00B7213C">
      <w:pPr>
        <w:pStyle w:val="Akapitzlist"/>
        <w:numPr>
          <w:ilvl w:val="0"/>
          <w:numId w:val="7"/>
        </w:numPr>
        <w:tabs>
          <w:tab w:val="clear" w:pos="1080"/>
          <w:tab w:val="num" w:pos="720"/>
        </w:tabs>
        <w:ind w:left="709"/>
        <w:jc w:val="both"/>
        <w:rPr>
          <w:rFonts w:ascii="Times New Roman" w:hAnsi="Times New Roman" w:cs="Times New Roman"/>
        </w:rPr>
      </w:pPr>
      <w:r w:rsidRPr="002659C4">
        <w:rPr>
          <w:rFonts w:ascii="Times New Roman" w:hAnsi="Times New Roman" w:cs="Times New Roman"/>
        </w:rPr>
        <w:t xml:space="preserve">Zamawiający  informuje, że złożenie oferty nie musi być poprzedzone odbyciem wizji lokalnej lub sprawdzeniem dokumentów dotyczących zamówienia jakie znajdują się </w:t>
      </w:r>
      <w:r w:rsidR="003571CE">
        <w:rPr>
          <w:rFonts w:ascii="Times New Roman" w:hAnsi="Times New Roman" w:cs="Times New Roman"/>
        </w:rPr>
        <w:t xml:space="preserve">              </w:t>
      </w:r>
      <w:r w:rsidRPr="002659C4">
        <w:rPr>
          <w:rFonts w:ascii="Times New Roman" w:hAnsi="Times New Roman" w:cs="Times New Roman"/>
        </w:rPr>
        <w:t xml:space="preserve">w dyspozycji Zamawiającego, a jakie będą udostępniane podmiotom zgłaszającym chęć udziału w postępowaniu.  </w:t>
      </w:r>
    </w:p>
    <w:p w14:paraId="7787B000" w14:textId="77777777" w:rsidR="002659C4" w:rsidRPr="002659C4" w:rsidRDefault="00535B42">
      <w:pPr>
        <w:pStyle w:val="Akapitzlist"/>
        <w:numPr>
          <w:ilvl w:val="0"/>
          <w:numId w:val="7"/>
        </w:numPr>
        <w:tabs>
          <w:tab w:val="clear" w:pos="1080"/>
          <w:tab w:val="num" w:pos="720"/>
        </w:tabs>
        <w:ind w:left="709"/>
        <w:jc w:val="both"/>
        <w:rPr>
          <w:rFonts w:ascii="Times New Roman" w:hAnsi="Times New Roman" w:cs="Times New Roman"/>
        </w:rPr>
      </w:pPr>
      <w:r w:rsidRPr="002659C4">
        <w:rPr>
          <w:rFonts w:ascii="Times New Roman" w:hAnsi="Times New Roman"/>
        </w:rPr>
        <w:lastRenderedPageBreak/>
        <w:t xml:space="preserve">Zamawiający nie zastrzega obowiązku osobistego wykonania przez wykonawcę kluczowych zadań, o których mowa w art. 60 </w:t>
      </w:r>
      <w:r w:rsidR="00BB7DAE" w:rsidRPr="002659C4">
        <w:rPr>
          <w:rFonts w:ascii="Times New Roman" w:hAnsi="Times New Roman"/>
        </w:rPr>
        <w:t>i art. 121 ustawy Pzp.</w:t>
      </w:r>
    </w:p>
    <w:p w14:paraId="45C07C59" w14:textId="4A07B37F" w:rsidR="00535B42" w:rsidRPr="00954EA3" w:rsidRDefault="00A32B00" w:rsidP="00C276DD">
      <w:pPr>
        <w:pStyle w:val="Akapitzlist"/>
        <w:numPr>
          <w:ilvl w:val="0"/>
          <w:numId w:val="7"/>
        </w:numPr>
        <w:tabs>
          <w:tab w:val="clear" w:pos="1080"/>
          <w:tab w:val="num" w:pos="720"/>
        </w:tabs>
        <w:ind w:left="709"/>
        <w:jc w:val="both"/>
        <w:rPr>
          <w:rFonts w:ascii="Times New Roman" w:hAnsi="Times New Roman" w:cs="Times New Roman"/>
        </w:rPr>
      </w:pPr>
      <w:r w:rsidRPr="002659C4">
        <w:rPr>
          <w:rFonts w:ascii="Times New Roman" w:eastAsiaTheme="minorHAnsi" w:hAnsi="Times New Roman" w:cs="Times New Roman"/>
          <w:bCs w:val="0"/>
          <w:lang w:eastAsia="en-US"/>
        </w:rPr>
        <w:t>Zamawiający nie wymaga składania przedmiotowych środków dowodowych na potwierdzenie, że oferowane usługi spełniają określone przez Zamawiającego wymagania, cechy lub kryteria.</w:t>
      </w:r>
    </w:p>
    <w:p w14:paraId="3D906653" w14:textId="77777777" w:rsidR="002659C4" w:rsidRPr="00FA7643" w:rsidRDefault="002659C4" w:rsidP="00C276DD">
      <w:pPr>
        <w:rPr>
          <w:rFonts w:ascii="Times New Roman" w:hAnsi="Times New Roman" w:cs="Times New Roman"/>
        </w:rPr>
      </w:pPr>
    </w:p>
    <w:p w14:paraId="046F2F10" w14:textId="77777777" w:rsidR="00E577C5"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14:paraId="3427028D" w14:textId="77777777" w:rsidR="002659C4" w:rsidRPr="00FA7643" w:rsidRDefault="002659C4" w:rsidP="00C276DD">
      <w:pPr>
        <w:rPr>
          <w:rFonts w:ascii="Times New Roman" w:hAnsi="Times New Roman" w:cs="Times New Roman"/>
          <w:b/>
        </w:rPr>
      </w:pPr>
    </w:p>
    <w:p w14:paraId="2AE7A23E" w14:textId="77777777" w:rsidR="00954EA3" w:rsidRDefault="003C00E5" w:rsidP="00954EA3">
      <w:pPr>
        <w:pStyle w:val="Tekstblokowy1"/>
        <w:rPr>
          <w:rFonts w:ascii="Times New Roman" w:hAnsi="Times New Roman"/>
        </w:rPr>
      </w:pPr>
      <w:r w:rsidRPr="003571CE">
        <w:rPr>
          <w:rFonts w:ascii="Times New Roman" w:hAnsi="Times New Roman" w:cs="Times New Roman"/>
        </w:rPr>
        <w:t>Wymagany termin wykonania zamówienia</w:t>
      </w:r>
      <w:r w:rsidR="00D76DC5" w:rsidRPr="003571CE">
        <w:rPr>
          <w:rFonts w:ascii="Times New Roman" w:hAnsi="Times New Roman" w:cs="Times New Roman"/>
        </w:rPr>
        <w:t xml:space="preserve"> -</w:t>
      </w:r>
      <w:r w:rsidR="00F11ADA">
        <w:rPr>
          <w:rFonts w:ascii="Times New Roman" w:hAnsi="Times New Roman" w:cs="Times New Roman"/>
        </w:rPr>
        <w:t xml:space="preserve"> 24 miesiące </w:t>
      </w:r>
      <w:r w:rsidR="00954EA3">
        <w:rPr>
          <w:rFonts w:ascii="Times New Roman" w:hAnsi="Times New Roman"/>
          <w:bCs w:val="0"/>
        </w:rPr>
        <w:t>od dnia</w:t>
      </w:r>
      <w:r w:rsidR="00954EA3" w:rsidRPr="001C1C2F">
        <w:rPr>
          <w:rFonts w:ascii="Times New Roman" w:hAnsi="Times New Roman"/>
          <w:b/>
        </w:rPr>
        <w:t xml:space="preserve"> </w:t>
      </w:r>
      <w:r w:rsidR="00954EA3" w:rsidRPr="00801D78">
        <w:rPr>
          <w:rFonts w:ascii="Times New Roman" w:hAnsi="Times New Roman"/>
        </w:rPr>
        <w:t>01 marca 2024 r. do 28 lutego 2026</w:t>
      </w:r>
    </w:p>
    <w:p w14:paraId="386D2C4A" w14:textId="13480063" w:rsidR="003C00E5" w:rsidRPr="003571CE" w:rsidRDefault="00954EA3" w:rsidP="00954EA3">
      <w:pPr>
        <w:pStyle w:val="Tekstblokowy1"/>
        <w:rPr>
          <w:rFonts w:ascii="Times New Roman" w:hAnsi="Times New Roman" w:cs="Times New Roman"/>
          <w:b/>
          <w:bCs w:val="0"/>
        </w:rPr>
      </w:pPr>
      <w:r w:rsidRPr="00801D78">
        <w:rPr>
          <w:rFonts w:ascii="Times New Roman" w:hAnsi="Times New Roman"/>
        </w:rPr>
        <w:t>roku</w:t>
      </w:r>
      <w:r w:rsidR="00F11ADA">
        <w:rPr>
          <w:rFonts w:ascii="Times New Roman" w:hAnsi="Times New Roman" w:cs="Times New Roman"/>
        </w:rPr>
        <w:t>.</w:t>
      </w:r>
    </w:p>
    <w:p w14:paraId="4F48E48E" w14:textId="77777777" w:rsidR="002B70C2" w:rsidRPr="002659C4" w:rsidRDefault="002B70C2" w:rsidP="00954EA3">
      <w:pPr>
        <w:pStyle w:val="Default"/>
        <w:rPr>
          <w:b/>
        </w:rPr>
      </w:pPr>
    </w:p>
    <w:p w14:paraId="3A74F4FA" w14:textId="5A521B45" w:rsidR="00602716" w:rsidRDefault="00FD2472" w:rsidP="00954EA3">
      <w:pPr>
        <w:pStyle w:val="Default"/>
        <w:rPr>
          <w:b/>
          <w:bCs/>
        </w:rPr>
      </w:pPr>
      <w:r>
        <w:rPr>
          <w:b/>
          <w:bCs/>
        </w:rPr>
        <w:t xml:space="preserve">VII. </w:t>
      </w:r>
      <w:r w:rsidR="00602716" w:rsidRPr="00FA7643">
        <w:rPr>
          <w:b/>
          <w:bCs/>
        </w:rPr>
        <w:t>Podstawy wykluczenia</w:t>
      </w:r>
    </w:p>
    <w:p w14:paraId="1391FCE4" w14:textId="77777777" w:rsidR="00F76A4C" w:rsidRDefault="00F76A4C" w:rsidP="00954EA3">
      <w:pPr>
        <w:pStyle w:val="Default"/>
        <w:rPr>
          <w:b/>
          <w:bCs/>
        </w:rPr>
      </w:pPr>
    </w:p>
    <w:p w14:paraId="16D85D7E" w14:textId="77777777" w:rsidR="008F461B" w:rsidRPr="00597356" w:rsidRDefault="008F461B">
      <w:pPr>
        <w:pStyle w:val="Default"/>
        <w:numPr>
          <w:ilvl w:val="0"/>
          <w:numId w:val="14"/>
        </w:numPr>
        <w:rPr>
          <w:color w:val="auto"/>
        </w:rPr>
      </w:pPr>
      <w:r w:rsidRPr="00597356">
        <w:rPr>
          <w:color w:val="auto"/>
        </w:rPr>
        <w:t>Zamawiający wykluczy z postępowania Wykonawców, wobec których zachodzą podstawy wykluczenia, o których mowa w art. 108 ust. 1 ustawy Pzp.</w:t>
      </w:r>
    </w:p>
    <w:p w14:paraId="058756D6" w14:textId="77777777" w:rsidR="008F461B" w:rsidRPr="00597356" w:rsidRDefault="008F461B">
      <w:pPr>
        <w:pStyle w:val="Default"/>
        <w:numPr>
          <w:ilvl w:val="0"/>
          <w:numId w:val="14"/>
        </w:numPr>
        <w:rPr>
          <w:color w:val="auto"/>
        </w:rPr>
      </w:pPr>
      <w:r w:rsidRPr="00597356">
        <w:rPr>
          <w:color w:val="auto"/>
        </w:rPr>
        <w:t xml:space="preserve">Podstawy wykluczenia art. 108 ust. 1: </w:t>
      </w:r>
    </w:p>
    <w:p w14:paraId="341AFBBA" w14:textId="77777777" w:rsidR="008F461B" w:rsidRPr="00597356" w:rsidRDefault="008F461B" w:rsidP="008F461B">
      <w:pPr>
        <w:pStyle w:val="Default"/>
        <w:ind w:firstLine="708"/>
        <w:jc w:val="both"/>
        <w:rPr>
          <w:color w:val="auto"/>
        </w:rPr>
      </w:pPr>
      <w:r w:rsidRPr="00597356">
        <w:rPr>
          <w:color w:val="auto"/>
        </w:rPr>
        <w:t xml:space="preserve">Z postępowania o udzielenie zamówienia wyklucza się Wykonawcę: </w:t>
      </w:r>
    </w:p>
    <w:p w14:paraId="0A37D9F4" w14:textId="77777777" w:rsidR="008F461B" w:rsidRPr="00597356" w:rsidRDefault="008F461B">
      <w:pPr>
        <w:pStyle w:val="Default"/>
        <w:numPr>
          <w:ilvl w:val="0"/>
          <w:numId w:val="15"/>
        </w:numPr>
        <w:jc w:val="both"/>
        <w:rPr>
          <w:color w:val="auto"/>
        </w:rPr>
      </w:pPr>
      <w:r w:rsidRPr="00597356">
        <w:rPr>
          <w:color w:val="auto"/>
        </w:rPr>
        <w:t xml:space="preserve">będącego osobą fizyczną, którego prawomocnie skazano za przestępstwo: </w:t>
      </w:r>
    </w:p>
    <w:p w14:paraId="1BB10EC7" w14:textId="77777777" w:rsidR="008F461B" w:rsidRPr="00597356" w:rsidRDefault="008F461B">
      <w:pPr>
        <w:pStyle w:val="Default"/>
        <w:numPr>
          <w:ilvl w:val="0"/>
          <w:numId w:val="16"/>
        </w:numPr>
        <w:jc w:val="both"/>
        <w:rPr>
          <w:color w:val="auto"/>
        </w:rPr>
      </w:pPr>
      <w:r w:rsidRPr="00597356">
        <w:rPr>
          <w:color w:val="auto"/>
        </w:rPr>
        <w:t xml:space="preserve">udziału w zorganizowanej grupie przestępczej albo związku mającym na celu popełnienie przestępstwa lub przestępstwa skarbowego, o którym mowa w art. 258 Kodeksu karnego; </w:t>
      </w:r>
    </w:p>
    <w:p w14:paraId="7290B76A" w14:textId="77777777" w:rsidR="008F461B" w:rsidRPr="00597356" w:rsidRDefault="008F461B">
      <w:pPr>
        <w:pStyle w:val="Default"/>
        <w:numPr>
          <w:ilvl w:val="0"/>
          <w:numId w:val="16"/>
        </w:numPr>
        <w:jc w:val="both"/>
        <w:rPr>
          <w:color w:val="auto"/>
        </w:rPr>
      </w:pPr>
      <w:r w:rsidRPr="00597356">
        <w:rPr>
          <w:color w:val="auto"/>
        </w:rPr>
        <w:t xml:space="preserve">handlu ludźmi, o którym mowa w art. 189a Kodeksu karnego; </w:t>
      </w:r>
    </w:p>
    <w:p w14:paraId="34D95685" w14:textId="77777777" w:rsidR="008F461B" w:rsidRPr="00597356" w:rsidRDefault="008F461B">
      <w:pPr>
        <w:pStyle w:val="Default"/>
        <w:numPr>
          <w:ilvl w:val="0"/>
          <w:numId w:val="16"/>
        </w:numPr>
        <w:jc w:val="both"/>
        <w:rPr>
          <w:color w:val="auto"/>
        </w:rPr>
      </w:pPr>
      <w:r w:rsidRPr="00597356">
        <w:rPr>
          <w:color w:val="auto"/>
        </w:rPr>
        <w:t xml:space="preserve">o którym mowa w art. 228–230a, art. 250a Kodeksu karnego, w art. 46–48 Ustawy              z dnia 25 czerwca 2010 r. o sporcie (Dz.U.2023.2048 </w:t>
      </w:r>
      <w:proofErr w:type="spellStart"/>
      <w:r w:rsidRPr="00597356">
        <w:rPr>
          <w:color w:val="auto"/>
        </w:rPr>
        <w:t>t.j</w:t>
      </w:r>
      <w:proofErr w:type="spellEnd"/>
      <w:r w:rsidRPr="00597356">
        <w:rPr>
          <w:color w:val="auto"/>
        </w:rPr>
        <w:t xml:space="preserve">. z dnia 2023.09.28) lub w art. 54 ust. 1–4 ustawy z dnia 12 maja 2011 r. o refundacji leków, środków spożywczych specjalnego przeznaczenia żywieniowego oraz wyrobów medycznych (Dz.U.2023.826 </w:t>
      </w:r>
      <w:proofErr w:type="spellStart"/>
      <w:r w:rsidRPr="00597356">
        <w:rPr>
          <w:color w:val="auto"/>
        </w:rPr>
        <w:t>t.j</w:t>
      </w:r>
      <w:proofErr w:type="spellEnd"/>
      <w:r w:rsidRPr="00597356">
        <w:rPr>
          <w:color w:val="auto"/>
        </w:rPr>
        <w:t>. z dnia 2023.04.28);</w:t>
      </w:r>
    </w:p>
    <w:p w14:paraId="10D8ED48" w14:textId="77777777" w:rsidR="008F461B" w:rsidRPr="00597356" w:rsidRDefault="008F461B">
      <w:pPr>
        <w:pStyle w:val="Default"/>
        <w:numPr>
          <w:ilvl w:val="0"/>
          <w:numId w:val="16"/>
        </w:numPr>
        <w:jc w:val="both"/>
        <w:rPr>
          <w:color w:val="auto"/>
        </w:rPr>
      </w:pPr>
      <w:r w:rsidRPr="00597356">
        <w:rPr>
          <w:color w:val="auto"/>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3A923" w14:textId="77777777" w:rsidR="008F461B" w:rsidRPr="00597356" w:rsidRDefault="008F461B">
      <w:pPr>
        <w:pStyle w:val="Default"/>
        <w:numPr>
          <w:ilvl w:val="0"/>
          <w:numId w:val="16"/>
        </w:numPr>
        <w:jc w:val="both"/>
        <w:rPr>
          <w:color w:val="auto"/>
        </w:rPr>
      </w:pPr>
      <w:r w:rsidRPr="00597356">
        <w:rPr>
          <w:color w:val="auto"/>
        </w:rPr>
        <w:t xml:space="preserve">o charakterze terrorystycznym, o którym mowa w art. 115 § 20 Kodeksu karnego, lub mające na celu popełnienie tego przestępstwa; </w:t>
      </w:r>
    </w:p>
    <w:p w14:paraId="264C9695" w14:textId="77777777" w:rsidR="008F461B" w:rsidRPr="00597356" w:rsidRDefault="008F461B">
      <w:pPr>
        <w:pStyle w:val="Default"/>
        <w:numPr>
          <w:ilvl w:val="0"/>
          <w:numId w:val="16"/>
        </w:numPr>
        <w:jc w:val="both"/>
        <w:rPr>
          <w:color w:val="auto"/>
        </w:rPr>
      </w:pPr>
      <w:r w:rsidRPr="00597356">
        <w:rPr>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(Dz.U.2021.1745 </w:t>
      </w:r>
      <w:proofErr w:type="spellStart"/>
      <w:r w:rsidRPr="00597356">
        <w:rPr>
          <w:color w:val="auto"/>
        </w:rPr>
        <w:t>t.j</w:t>
      </w:r>
      <w:proofErr w:type="spellEnd"/>
      <w:r w:rsidRPr="00597356">
        <w:rPr>
          <w:color w:val="auto"/>
        </w:rPr>
        <w:t xml:space="preserve">. z dnia 2021.09.27); </w:t>
      </w:r>
    </w:p>
    <w:p w14:paraId="63399723" w14:textId="77777777" w:rsidR="008F461B" w:rsidRPr="00597356" w:rsidRDefault="008F461B">
      <w:pPr>
        <w:pStyle w:val="Default"/>
        <w:numPr>
          <w:ilvl w:val="0"/>
          <w:numId w:val="16"/>
        </w:numPr>
        <w:jc w:val="both"/>
        <w:rPr>
          <w:color w:val="auto"/>
        </w:rPr>
      </w:pPr>
      <w:r w:rsidRPr="00597356">
        <w:rPr>
          <w:color w:val="auto"/>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67FEB8" w14:textId="27937751" w:rsidR="008F461B" w:rsidRPr="00597356" w:rsidRDefault="008F461B">
      <w:pPr>
        <w:pStyle w:val="Default"/>
        <w:numPr>
          <w:ilvl w:val="0"/>
          <w:numId w:val="16"/>
        </w:numPr>
        <w:jc w:val="both"/>
        <w:rPr>
          <w:color w:val="auto"/>
        </w:rPr>
      </w:pPr>
      <w:r w:rsidRPr="00597356">
        <w:rPr>
          <w:color w:val="auto"/>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7A3ACFD" w14:textId="5B1B6E5D" w:rsidR="008F461B" w:rsidRPr="00597356" w:rsidRDefault="008F461B">
      <w:pPr>
        <w:pStyle w:val="Default"/>
        <w:numPr>
          <w:ilvl w:val="0"/>
          <w:numId w:val="15"/>
        </w:numPr>
        <w:jc w:val="both"/>
        <w:rPr>
          <w:color w:val="auto"/>
        </w:rPr>
      </w:pPr>
      <w:r w:rsidRPr="00597356">
        <w:rPr>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D303F14" w14:textId="77777777" w:rsidR="008F461B" w:rsidRPr="00597356" w:rsidRDefault="008F461B">
      <w:pPr>
        <w:pStyle w:val="Default"/>
        <w:numPr>
          <w:ilvl w:val="0"/>
          <w:numId w:val="15"/>
        </w:numPr>
        <w:jc w:val="both"/>
        <w:rPr>
          <w:color w:val="auto"/>
        </w:rPr>
      </w:pPr>
      <w:r w:rsidRPr="00597356">
        <w:rPr>
          <w:color w:val="auto"/>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w:t>
      </w:r>
      <w:r w:rsidRPr="00597356">
        <w:rPr>
          <w:color w:val="auto"/>
        </w:rPr>
        <w:lastRenderedPageBreak/>
        <w:t xml:space="preserve">składek na ubezpieczenie społeczne lub zdrowotne wraz z odsetkami lub grzywnami lub zawarł wiążące porozumienie w sprawie spłaty tych należności; </w:t>
      </w:r>
    </w:p>
    <w:p w14:paraId="5EF09B96" w14:textId="77777777" w:rsidR="008F461B" w:rsidRPr="00597356" w:rsidRDefault="008F461B">
      <w:pPr>
        <w:pStyle w:val="Default"/>
        <w:numPr>
          <w:ilvl w:val="0"/>
          <w:numId w:val="15"/>
        </w:numPr>
        <w:jc w:val="both"/>
        <w:rPr>
          <w:color w:val="auto"/>
        </w:rPr>
      </w:pPr>
      <w:r w:rsidRPr="00597356">
        <w:rPr>
          <w:color w:val="auto"/>
        </w:rPr>
        <w:t>wobec którego prawomocnie orzeczono zakaz ubiegania się o zamówienia publiczne;</w:t>
      </w:r>
    </w:p>
    <w:p w14:paraId="4F8DA19B" w14:textId="77777777" w:rsidR="008F461B" w:rsidRPr="00597356" w:rsidRDefault="008F461B">
      <w:pPr>
        <w:pStyle w:val="Default"/>
        <w:numPr>
          <w:ilvl w:val="0"/>
          <w:numId w:val="15"/>
        </w:numPr>
        <w:jc w:val="both"/>
        <w:rPr>
          <w:color w:val="auto"/>
        </w:rPr>
      </w:pPr>
      <w:r w:rsidRPr="00597356">
        <w:rPr>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77DA887" w14:textId="77777777" w:rsidR="008F461B" w:rsidRPr="00AD6736" w:rsidRDefault="008F461B">
      <w:pPr>
        <w:pStyle w:val="Default"/>
        <w:numPr>
          <w:ilvl w:val="0"/>
          <w:numId w:val="15"/>
        </w:numPr>
        <w:jc w:val="both"/>
        <w:rPr>
          <w:color w:val="auto"/>
        </w:rPr>
      </w:pPr>
      <w:r w:rsidRPr="00597356">
        <w:rPr>
          <w:color w:val="auto"/>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w:t>
      </w:r>
      <w:r w:rsidRPr="00AD6736">
        <w:rPr>
          <w:color w:val="auto"/>
        </w:rPr>
        <w:t xml:space="preserve">przez wykluczenie wykonawcy z udziału w postępowaniu o udzielenie zamówienia. </w:t>
      </w:r>
    </w:p>
    <w:p w14:paraId="7AB70820" w14:textId="5CE2A0A6" w:rsidR="008F461B" w:rsidRPr="00AD6736" w:rsidRDefault="00AD09CB">
      <w:pPr>
        <w:pStyle w:val="Default"/>
        <w:numPr>
          <w:ilvl w:val="0"/>
          <w:numId w:val="14"/>
        </w:numPr>
        <w:spacing w:after="21"/>
        <w:jc w:val="both"/>
        <w:rPr>
          <w:color w:val="auto"/>
        </w:rPr>
      </w:pPr>
      <w:r w:rsidRPr="00AD6736">
        <w:rPr>
          <w:bCs/>
          <w:color w:val="auto"/>
        </w:rPr>
        <w:t>W</w:t>
      </w:r>
      <w:r w:rsidR="008F461B" w:rsidRPr="00AD6736">
        <w:rPr>
          <w:color w:val="auto"/>
        </w:rPr>
        <w:t xml:space="preserve"> okolicznościach określonych w art. 108 ust. 1 pkt 1, 2 i 5 ustawy Pzp Wykonawca nie podlega wykluczeniu, jeżeli udowodni Zamawiającemu, że spełnił łącznie następujące przesłanki: </w:t>
      </w:r>
    </w:p>
    <w:p w14:paraId="5ABF9F98" w14:textId="77777777" w:rsidR="008F461B" w:rsidRPr="00AD6736" w:rsidRDefault="008F461B">
      <w:pPr>
        <w:pStyle w:val="Default"/>
        <w:numPr>
          <w:ilvl w:val="0"/>
          <w:numId w:val="17"/>
        </w:numPr>
        <w:spacing w:after="21"/>
        <w:jc w:val="both"/>
        <w:rPr>
          <w:color w:val="auto"/>
        </w:rPr>
      </w:pPr>
      <w:r w:rsidRPr="00AD6736">
        <w:rPr>
          <w:color w:val="auto"/>
        </w:rPr>
        <w:t xml:space="preserve">naprawił lub zobowiązał się do naprawienia szkody wyrządzonej przestępstwem, wykroczeniem lub swoim nieprawidłowym postępowaniem, w tym poprzez zadośćuczynienie pieniężne; </w:t>
      </w:r>
    </w:p>
    <w:p w14:paraId="045A80AF" w14:textId="77777777" w:rsidR="008F461B" w:rsidRPr="00AD6736" w:rsidRDefault="008F461B">
      <w:pPr>
        <w:pStyle w:val="Default"/>
        <w:numPr>
          <w:ilvl w:val="0"/>
          <w:numId w:val="17"/>
        </w:numPr>
        <w:spacing w:after="21"/>
        <w:jc w:val="both"/>
        <w:rPr>
          <w:color w:val="auto"/>
        </w:rPr>
      </w:pPr>
      <w:r w:rsidRPr="00AD6736">
        <w:rPr>
          <w:color w:val="auto"/>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F0773B9" w14:textId="77777777" w:rsidR="008F461B" w:rsidRPr="00AD6736" w:rsidRDefault="008F461B">
      <w:pPr>
        <w:pStyle w:val="Default"/>
        <w:numPr>
          <w:ilvl w:val="0"/>
          <w:numId w:val="17"/>
        </w:numPr>
        <w:spacing w:after="21"/>
        <w:jc w:val="both"/>
        <w:rPr>
          <w:color w:val="auto"/>
        </w:rPr>
      </w:pPr>
      <w:r w:rsidRPr="00AD6736">
        <w:rPr>
          <w:color w:val="auto"/>
        </w:rPr>
        <w:t xml:space="preserve">podjął konkretne środki techniczne, organizacyjne i kadrowe, odpowiednie dla zapobiegania dalszym przestępstwom, wykroczeniom lub nieprawidłowemu postępowaniu, w szczególności: </w:t>
      </w:r>
    </w:p>
    <w:p w14:paraId="7B834CA4" w14:textId="77777777" w:rsidR="00AD09CB" w:rsidRPr="00AD6736" w:rsidRDefault="008F461B">
      <w:pPr>
        <w:pStyle w:val="Default"/>
        <w:numPr>
          <w:ilvl w:val="4"/>
          <w:numId w:val="7"/>
        </w:numPr>
        <w:spacing w:after="21"/>
        <w:jc w:val="both"/>
        <w:rPr>
          <w:color w:val="auto"/>
        </w:rPr>
      </w:pPr>
      <w:r w:rsidRPr="00AD6736">
        <w:rPr>
          <w:color w:val="auto"/>
        </w:rPr>
        <w:t xml:space="preserve">zerwał wszelkie powiązania z osobami lub podmiotami odpowiedzialnymi za nieprawidłowe postępowanie Wykonawcy; </w:t>
      </w:r>
    </w:p>
    <w:p w14:paraId="53428931" w14:textId="77777777" w:rsidR="00AD09CB" w:rsidRPr="00AD6736" w:rsidRDefault="008F461B">
      <w:pPr>
        <w:pStyle w:val="Default"/>
        <w:numPr>
          <w:ilvl w:val="4"/>
          <w:numId w:val="7"/>
        </w:numPr>
        <w:spacing w:after="21"/>
        <w:jc w:val="both"/>
        <w:rPr>
          <w:color w:val="auto"/>
        </w:rPr>
      </w:pPr>
      <w:r w:rsidRPr="00AD6736">
        <w:rPr>
          <w:color w:val="auto"/>
        </w:rPr>
        <w:t xml:space="preserve">zreorganizował personel; </w:t>
      </w:r>
    </w:p>
    <w:p w14:paraId="3920A7B7" w14:textId="77777777" w:rsidR="00AD09CB" w:rsidRPr="00AD6736" w:rsidRDefault="008F461B">
      <w:pPr>
        <w:pStyle w:val="Default"/>
        <w:numPr>
          <w:ilvl w:val="4"/>
          <w:numId w:val="7"/>
        </w:numPr>
        <w:spacing w:after="21"/>
        <w:jc w:val="both"/>
        <w:rPr>
          <w:color w:val="auto"/>
        </w:rPr>
      </w:pPr>
      <w:r w:rsidRPr="00AD6736">
        <w:rPr>
          <w:color w:val="auto"/>
        </w:rPr>
        <w:t xml:space="preserve">wdrożył system sprawozdawczości i kontroli; </w:t>
      </w:r>
    </w:p>
    <w:p w14:paraId="7928CCE4" w14:textId="77777777" w:rsidR="00AD09CB" w:rsidRPr="00DA248C" w:rsidRDefault="008F461B">
      <w:pPr>
        <w:pStyle w:val="Default"/>
        <w:numPr>
          <w:ilvl w:val="4"/>
          <w:numId w:val="7"/>
        </w:numPr>
        <w:spacing w:after="21"/>
        <w:jc w:val="both"/>
        <w:rPr>
          <w:color w:val="auto"/>
        </w:rPr>
      </w:pPr>
      <w:r w:rsidRPr="00DA248C">
        <w:rPr>
          <w:color w:val="auto"/>
        </w:rPr>
        <w:t xml:space="preserve">utworzył struktury audytu wewnętrznego do monitorowania przestrzegania przepisów, wewnętrznych regulacji lub standardów; </w:t>
      </w:r>
    </w:p>
    <w:p w14:paraId="7F418C7E" w14:textId="7F49A567" w:rsidR="008F461B" w:rsidRPr="00DA248C" w:rsidRDefault="008F461B">
      <w:pPr>
        <w:pStyle w:val="Default"/>
        <w:numPr>
          <w:ilvl w:val="4"/>
          <w:numId w:val="7"/>
        </w:numPr>
        <w:spacing w:after="21"/>
        <w:jc w:val="both"/>
        <w:rPr>
          <w:color w:val="auto"/>
        </w:rPr>
      </w:pPr>
      <w:r w:rsidRPr="00DA248C">
        <w:rPr>
          <w:color w:val="auto"/>
        </w:rPr>
        <w:t>wprowadził wewnętrzne regulacje dotyczące odpowiedzialności</w:t>
      </w:r>
      <w:r w:rsidR="003571CE" w:rsidRPr="00DA248C">
        <w:rPr>
          <w:color w:val="auto"/>
        </w:rPr>
        <w:t xml:space="preserve">                                   </w:t>
      </w:r>
      <w:r w:rsidRPr="00DA248C">
        <w:rPr>
          <w:color w:val="auto"/>
        </w:rPr>
        <w:t xml:space="preserve"> i odszkodowań za nieprzestrzeganie przepisów, wewnętrznych regulacji lub standardów; </w:t>
      </w:r>
    </w:p>
    <w:p w14:paraId="10B7ACAC" w14:textId="726FDEC6" w:rsidR="008F461B" w:rsidRPr="00DA248C" w:rsidRDefault="008F461B">
      <w:pPr>
        <w:pStyle w:val="Default"/>
        <w:numPr>
          <w:ilvl w:val="0"/>
          <w:numId w:val="14"/>
        </w:numPr>
        <w:spacing w:after="21"/>
        <w:jc w:val="both"/>
        <w:rPr>
          <w:color w:val="auto"/>
        </w:rPr>
      </w:pPr>
      <w:r w:rsidRPr="00DA248C">
        <w:rPr>
          <w:color w:val="auto"/>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7167EF5D" w14:textId="77777777" w:rsidR="008F461B" w:rsidRPr="00DA248C" w:rsidRDefault="008F461B">
      <w:pPr>
        <w:pStyle w:val="Akapitzlist"/>
        <w:numPr>
          <w:ilvl w:val="0"/>
          <w:numId w:val="14"/>
        </w:numPr>
        <w:jc w:val="both"/>
        <w:rPr>
          <w:rFonts w:ascii="Times New Roman" w:hAnsi="Times New Roman" w:cs="Times New Roman"/>
          <w:shd w:val="clear" w:color="auto" w:fill="FFFFFF"/>
        </w:rPr>
      </w:pPr>
      <w:r w:rsidRPr="00DA248C">
        <w:rPr>
          <w:rFonts w:ascii="Times New Roman" w:hAnsi="Times New Roman" w:cs="Times New Roman"/>
        </w:rPr>
        <w:t xml:space="preserve">Na podstawie art. 7 ust. 1 </w:t>
      </w:r>
      <w:r w:rsidRPr="00DA248C">
        <w:rPr>
          <w:rFonts w:ascii="Times New Roman" w:hAnsi="Times New Roman" w:cs="Times New Roman"/>
          <w:shd w:val="clear" w:color="auto" w:fill="FFFFFF"/>
        </w:rPr>
        <w:t xml:space="preserve">USTAWY z dnia 13 kwietnia 2022 r. o szczególnych rozwiązaniach w zakresie przeciwdziałania wspieraniu agresji na Ukrainę oraz służących ochronie bezpieczeństwa narodowego, rozpoczętej dnia 24 lutego 2022r.                       (Dz.U.2023.1497 </w:t>
      </w:r>
      <w:proofErr w:type="spellStart"/>
      <w:r w:rsidRPr="00DA248C">
        <w:rPr>
          <w:rFonts w:ascii="Times New Roman" w:hAnsi="Times New Roman" w:cs="Times New Roman"/>
          <w:shd w:val="clear" w:color="auto" w:fill="FFFFFF"/>
        </w:rPr>
        <w:t>t.j</w:t>
      </w:r>
      <w:proofErr w:type="spellEnd"/>
      <w:r w:rsidRPr="00DA248C">
        <w:rPr>
          <w:rFonts w:ascii="Times New Roman" w:hAnsi="Times New Roman" w:cs="Times New Roman"/>
          <w:shd w:val="clear" w:color="auto" w:fill="FFFFFF"/>
        </w:rPr>
        <w:t xml:space="preserve">. z dnia 2023.08.02),  zwana dalej „ustawą sankcyjną”                            z postępowania o udzielenie zamówienia publicznego wyklucza się: </w:t>
      </w:r>
    </w:p>
    <w:p w14:paraId="138CDD00" w14:textId="77777777" w:rsidR="00AD09CB" w:rsidRPr="00DA248C" w:rsidRDefault="008F461B">
      <w:pPr>
        <w:numPr>
          <w:ilvl w:val="1"/>
          <w:numId w:val="13"/>
        </w:numPr>
        <w:suppressAutoHyphens w:val="0"/>
        <w:jc w:val="both"/>
        <w:rPr>
          <w:rFonts w:ascii="Times New Roman" w:hAnsi="Times New Roman" w:cs="Times New Roman"/>
        </w:rPr>
      </w:pPr>
      <w:r w:rsidRPr="00DA248C">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B042C3" w14:textId="42CE55ED" w:rsidR="00AD09CB" w:rsidRPr="00DA248C" w:rsidRDefault="008F461B">
      <w:pPr>
        <w:numPr>
          <w:ilvl w:val="1"/>
          <w:numId w:val="13"/>
        </w:numPr>
        <w:suppressAutoHyphens w:val="0"/>
        <w:jc w:val="both"/>
        <w:rPr>
          <w:rFonts w:ascii="Times New Roman" w:hAnsi="Times New Roman" w:cs="Times New Roman"/>
        </w:rPr>
      </w:pPr>
      <w:r w:rsidRPr="00DA248C">
        <w:rPr>
          <w:rFonts w:ascii="Times New Roman" w:hAnsi="Times New Roman" w:cs="Times New Roman"/>
          <w:bCs w:val="0"/>
        </w:rPr>
        <w:t xml:space="preserve">wykonawcę oraz uczestnika konkursu, którego beneficjentem rzeczywistym </w:t>
      </w:r>
      <w:r w:rsidR="003571CE" w:rsidRPr="00DA248C">
        <w:rPr>
          <w:rFonts w:ascii="Times New Roman" w:hAnsi="Times New Roman" w:cs="Times New Roman"/>
          <w:bCs w:val="0"/>
        </w:rPr>
        <w:t xml:space="preserve">              </w:t>
      </w:r>
      <w:r w:rsidRPr="00DA248C">
        <w:rPr>
          <w:rFonts w:ascii="Times New Roman" w:hAnsi="Times New Roman" w:cs="Times New Roman"/>
          <w:bCs w:val="0"/>
        </w:rPr>
        <w:t xml:space="preserve">w rozumieniu ustawy z dnia 1 marca 2018 r. o przeciwdziałaniu praniu </w:t>
      </w:r>
      <w:r w:rsidRPr="00DA248C">
        <w:rPr>
          <w:rFonts w:ascii="Times New Roman" w:hAnsi="Times New Roman" w:cs="Times New Roman"/>
          <w:bCs w:val="0"/>
        </w:rPr>
        <w:lastRenderedPageBreak/>
        <w:t xml:space="preserve">pieniędzy oraz finansowaniu terroryzmu (Dz. U. z 2022 r. poz. 593, z </w:t>
      </w:r>
      <w:proofErr w:type="spellStart"/>
      <w:r w:rsidRPr="00DA248C">
        <w:rPr>
          <w:rFonts w:ascii="Times New Roman" w:hAnsi="Times New Roman" w:cs="Times New Roman"/>
          <w:bCs w:val="0"/>
        </w:rPr>
        <w:t>późn</w:t>
      </w:r>
      <w:proofErr w:type="spellEnd"/>
      <w:r w:rsidRPr="00DA248C">
        <w:rPr>
          <w:rFonts w:ascii="Times New Roman" w:hAnsi="Times New Roman" w:cs="Times New Roman"/>
          <w:bCs w:val="0"/>
        </w:rPr>
        <w:t>. zm. 8 ) jest osoba wymieniona w wykazach określonych w rozporządzeniu 765/2006</w:t>
      </w:r>
      <w:r w:rsidR="003571CE" w:rsidRPr="00DA248C">
        <w:rPr>
          <w:rFonts w:ascii="Times New Roman" w:hAnsi="Times New Roman" w:cs="Times New Roman"/>
          <w:bCs w:val="0"/>
        </w:rPr>
        <w:t xml:space="preserve">                       </w:t>
      </w:r>
      <w:r w:rsidRPr="00DA248C">
        <w:rPr>
          <w:rFonts w:ascii="Times New Roman" w:hAnsi="Times New Roman" w:cs="Times New Roman"/>
          <w:bCs w:val="0"/>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4E9674D" w14:textId="6C05B360" w:rsidR="008F461B" w:rsidRPr="00DA248C" w:rsidRDefault="008F461B">
      <w:pPr>
        <w:numPr>
          <w:ilvl w:val="1"/>
          <w:numId w:val="13"/>
        </w:numPr>
        <w:suppressAutoHyphens w:val="0"/>
        <w:jc w:val="both"/>
        <w:rPr>
          <w:rFonts w:ascii="Times New Roman" w:hAnsi="Times New Roman" w:cs="Times New Roman"/>
        </w:rPr>
      </w:pPr>
      <w:r w:rsidRPr="00DA248C">
        <w:rPr>
          <w:rFonts w:ascii="Times New Roman" w:hAnsi="Times New Roman" w:cs="Times New Roman"/>
          <w:bCs w:val="0"/>
        </w:rPr>
        <w:t xml:space="preserve">wykonawcę oraz uczestnika konkursu, którego jednostką dominującą </w:t>
      </w:r>
      <w:r w:rsidR="003571CE" w:rsidRPr="00DA248C">
        <w:rPr>
          <w:rFonts w:ascii="Times New Roman" w:hAnsi="Times New Roman" w:cs="Times New Roman"/>
          <w:bCs w:val="0"/>
        </w:rPr>
        <w:t xml:space="preserve">                          </w:t>
      </w:r>
      <w:r w:rsidRPr="00DA248C">
        <w:rPr>
          <w:rFonts w:ascii="Times New Roman" w:hAnsi="Times New Roman" w:cs="Times New Roman"/>
          <w:bCs w:val="0"/>
        </w:rPr>
        <w:t xml:space="preserve">w rozumieniu art. 3 ust. 1 pkt 37 ustawy z dnia 29 września 1994 r. </w:t>
      </w:r>
      <w:r w:rsidR="003571CE" w:rsidRPr="00DA248C">
        <w:rPr>
          <w:rFonts w:ascii="Times New Roman" w:hAnsi="Times New Roman" w:cs="Times New Roman"/>
          <w:bCs w:val="0"/>
        </w:rPr>
        <w:t xml:space="preserve">                                </w:t>
      </w:r>
      <w:r w:rsidRPr="00DA248C">
        <w:rPr>
          <w:rFonts w:ascii="Times New Roman" w:hAnsi="Times New Roman" w:cs="Times New Roman"/>
          <w:bCs w:val="0"/>
        </w:rPr>
        <w:t>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DA248C">
        <w:rPr>
          <w:rFonts w:ascii="Times New Roman" w:hAnsi="Times New Roman" w:cs="Times New Roman"/>
        </w:rPr>
        <w:t>1)</w:t>
      </w:r>
    </w:p>
    <w:p w14:paraId="5239E9F3" w14:textId="49FAEA14" w:rsidR="000C6D9A" w:rsidRPr="00AD0958" w:rsidRDefault="000C6D9A">
      <w:pPr>
        <w:pStyle w:val="Akapitzlist"/>
        <w:widowControl w:val="0"/>
        <w:numPr>
          <w:ilvl w:val="0"/>
          <w:numId w:val="14"/>
        </w:numPr>
        <w:tabs>
          <w:tab w:val="left" w:pos="426"/>
        </w:tabs>
        <w:jc w:val="both"/>
        <w:rPr>
          <w:rFonts w:ascii="Times New Roman" w:eastAsia="Lucida Sans Unicode" w:hAnsi="Times New Roman" w:cs="Times New Roman"/>
          <w:kern w:val="1"/>
          <w:lang w:eastAsia="zh-CN"/>
        </w:rPr>
      </w:pPr>
      <w:r w:rsidRPr="00AD0958">
        <w:rPr>
          <w:rFonts w:ascii="Times New Roman" w:eastAsia="Arial" w:hAnsi="Times New Roman" w:cs="Times New Roman"/>
          <w:kern w:val="1"/>
          <w:lang w:eastAsia="zh-CN"/>
        </w:rPr>
        <w:t>Zamawiający wykluczy z postępowania także Wykonawcę w przypadkach określonych w art. 109 ust. 1 pkt 1</w:t>
      </w:r>
      <w:r w:rsidR="00475D74" w:rsidRPr="00AD0958">
        <w:rPr>
          <w:rFonts w:ascii="Times New Roman" w:eastAsia="Arial" w:hAnsi="Times New Roman" w:cs="Times New Roman"/>
          <w:kern w:val="1"/>
          <w:lang w:eastAsia="zh-CN"/>
        </w:rPr>
        <w:t>- 10</w:t>
      </w:r>
      <w:r w:rsidRPr="00AD0958">
        <w:rPr>
          <w:rFonts w:ascii="Times New Roman" w:eastAsia="Arial" w:hAnsi="Times New Roman" w:cs="Times New Roman"/>
          <w:kern w:val="1"/>
          <w:lang w:eastAsia="zh-CN"/>
        </w:rPr>
        <w:t xml:space="preserve">, ustawy Pzp </w:t>
      </w:r>
      <w:r w:rsidRPr="00AD0958">
        <w:rPr>
          <w:rFonts w:ascii="Times New Roman" w:eastAsia="Arial" w:hAnsi="Times New Roman" w:cs="Times New Roman"/>
          <w:b/>
          <w:kern w:val="1"/>
          <w:lang w:eastAsia="zh-CN"/>
        </w:rPr>
        <w:t>(fakultatywne przesłanki wykluczenia Wykonawcy</w:t>
      </w:r>
      <w:r w:rsidRPr="00AD0958">
        <w:rPr>
          <w:rFonts w:ascii="Times New Roman" w:eastAsia="Arial" w:hAnsi="Times New Roman" w:cs="Times New Roman"/>
          <w:kern w:val="1"/>
          <w:lang w:eastAsia="zh-CN"/>
        </w:rPr>
        <w:t>):</w:t>
      </w:r>
    </w:p>
    <w:p w14:paraId="05853486" w14:textId="77777777" w:rsidR="00AD0958" w:rsidRDefault="000C6D9A">
      <w:pPr>
        <w:pStyle w:val="Akapitzlist"/>
        <w:widowControl w:val="0"/>
        <w:numPr>
          <w:ilvl w:val="0"/>
          <w:numId w:val="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1134"/>
        <w:jc w:val="both"/>
        <w:rPr>
          <w:rFonts w:ascii="Times New Roman" w:eastAsia="Arial" w:hAnsi="Times New Roman" w:cs="Times New Roman"/>
          <w:iCs/>
          <w:kern w:val="1"/>
          <w:lang w:eastAsia="zh-CN"/>
        </w:rPr>
      </w:pPr>
      <w:r w:rsidRPr="008D2FD2">
        <w:rPr>
          <w:rFonts w:ascii="Times New Roman" w:eastAsia="Lucida Sans Unicode" w:hAnsi="Times New Roman" w:cs="Times New Roman"/>
          <w:kern w:val="1"/>
          <w:lang w:eastAsia="zh-C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8D2FD2">
        <w:rPr>
          <w:rFonts w:ascii="Times New Roman" w:eastAsia="Arial" w:hAnsi="Times New Roman" w:cs="Times New Roman"/>
          <w:iCs/>
          <w:kern w:val="1"/>
          <w:lang w:eastAsia="zh-CN"/>
        </w:rPr>
        <w:t>;</w:t>
      </w:r>
    </w:p>
    <w:p w14:paraId="753E020A" w14:textId="5481757E" w:rsidR="00475D74" w:rsidRPr="00AD0958" w:rsidRDefault="00475D74">
      <w:pPr>
        <w:pStyle w:val="Akapitzlist"/>
        <w:widowControl w:val="0"/>
        <w:numPr>
          <w:ilvl w:val="0"/>
          <w:numId w:val="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1134"/>
        <w:jc w:val="both"/>
        <w:rPr>
          <w:rFonts w:ascii="Times New Roman" w:eastAsia="Arial" w:hAnsi="Times New Roman" w:cs="Times New Roman"/>
          <w:iCs/>
          <w:kern w:val="1"/>
          <w:lang w:eastAsia="zh-CN"/>
        </w:rPr>
      </w:pPr>
      <w:r w:rsidRPr="00AD0958">
        <w:rPr>
          <w:rFonts w:ascii="Times New Roman" w:eastAsiaTheme="minorHAnsi" w:hAnsi="Times New Roman" w:cs="Times New Roman"/>
          <w:bCs w:val="0"/>
          <w:color w:val="000000"/>
          <w:lang w:eastAsia="en-US"/>
        </w:rPr>
        <w:t xml:space="preserve">który naruszył obowiązki w dziedzinie ochrony środowiska, prawa socjalnego lub prawa pracy: </w:t>
      </w:r>
    </w:p>
    <w:p w14:paraId="4BBA0ACD" w14:textId="217BED6E" w:rsidR="00AD09CB" w:rsidRDefault="00475D74">
      <w:pPr>
        <w:pStyle w:val="Akapitzlist"/>
        <w:numPr>
          <w:ilvl w:val="3"/>
          <w:numId w:val="13"/>
        </w:numPr>
        <w:suppressAutoHyphens w:val="0"/>
        <w:autoSpaceDE w:val="0"/>
        <w:autoSpaceDN w:val="0"/>
        <w:adjustRightInd w:val="0"/>
        <w:spacing w:after="58"/>
        <w:ind w:left="1560" w:hanging="426"/>
        <w:jc w:val="both"/>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Cs w:val="0"/>
          <w:color w:val="000000"/>
          <w:lang w:eastAsia="en-US"/>
        </w:rPr>
        <w:t xml:space="preserve">będącego osobą fizyczną skazanego prawomocnie za przestępstwo przeciwko środowisku, o którym mowa w rozdziale XXII Kodeksu karnego lub za przestępstwo przeciwko prawom osób wykonujących pracę zarobkową, </w:t>
      </w:r>
      <w:r w:rsidR="003571CE">
        <w:rPr>
          <w:rFonts w:ascii="Times New Roman" w:eastAsiaTheme="minorHAnsi" w:hAnsi="Times New Roman" w:cs="Times New Roman"/>
          <w:bCs w:val="0"/>
          <w:color w:val="000000"/>
          <w:lang w:eastAsia="en-US"/>
        </w:rPr>
        <w:t xml:space="preserve">                      </w:t>
      </w:r>
      <w:r w:rsidRPr="008D2FD2">
        <w:rPr>
          <w:rFonts w:ascii="Times New Roman" w:eastAsiaTheme="minorHAnsi" w:hAnsi="Times New Roman" w:cs="Times New Roman"/>
          <w:bCs w:val="0"/>
          <w:color w:val="000000"/>
          <w:lang w:eastAsia="en-US"/>
        </w:rPr>
        <w:t xml:space="preserve">o którym mowa w rozdziale XXVIII Kodeksu karnego, lub za odpowiedni czyn zabroniony określony w przepisach prawa obcego, </w:t>
      </w:r>
    </w:p>
    <w:p w14:paraId="4BF230A5" w14:textId="77777777" w:rsidR="00AD09CB" w:rsidRDefault="00475D74">
      <w:pPr>
        <w:pStyle w:val="Akapitzlist"/>
        <w:numPr>
          <w:ilvl w:val="3"/>
          <w:numId w:val="13"/>
        </w:numPr>
        <w:suppressAutoHyphens w:val="0"/>
        <w:autoSpaceDE w:val="0"/>
        <w:autoSpaceDN w:val="0"/>
        <w:adjustRightInd w:val="0"/>
        <w:spacing w:after="58"/>
        <w:ind w:left="1560" w:hanging="426"/>
        <w:jc w:val="both"/>
        <w:rPr>
          <w:rFonts w:ascii="Times New Roman" w:eastAsiaTheme="minorHAnsi" w:hAnsi="Times New Roman" w:cs="Times New Roman"/>
          <w:bCs w:val="0"/>
          <w:color w:val="000000"/>
          <w:lang w:eastAsia="en-US"/>
        </w:rPr>
      </w:pPr>
      <w:r w:rsidRPr="00AD09CB">
        <w:rPr>
          <w:rFonts w:ascii="Times New Roman" w:eastAsiaTheme="minorHAnsi" w:hAnsi="Times New Roman" w:cs="Times New Roman"/>
          <w:bCs w:val="0"/>
          <w:color w:val="000000"/>
          <w:lang w:eastAsia="en-US"/>
        </w:rPr>
        <w:t xml:space="preserve">będącego osobą fizyczną prawomocnie ukaranego za wykroczenie przeciwko prawom pracownika lub wykroczenie przeciwko środowisku, jeżeli za jego popełnienie wymierzono karę aresztu, ograniczenia wolności lub karę grzywny, </w:t>
      </w:r>
    </w:p>
    <w:p w14:paraId="764CBAE8" w14:textId="297D6E03" w:rsidR="00475D74" w:rsidRPr="00AD09CB" w:rsidRDefault="00475D74">
      <w:pPr>
        <w:pStyle w:val="Akapitzlist"/>
        <w:numPr>
          <w:ilvl w:val="3"/>
          <w:numId w:val="13"/>
        </w:numPr>
        <w:suppressAutoHyphens w:val="0"/>
        <w:autoSpaceDE w:val="0"/>
        <w:autoSpaceDN w:val="0"/>
        <w:adjustRightInd w:val="0"/>
        <w:spacing w:after="58"/>
        <w:ind w:left="1560" w:hanging="426"/>
        <w:jc w:val="both"/>
        <w:rPr>
          <w:rFonts w:ascii="Times New Roman" w:eastAsiaTheme="minorHAnsi" w:hAnsi="Times New Roman" w:cs="Times New Roman"/>
          <w:bCs w:val="0"/>
          <w:color w:val="000000"/>
          <w:lang w:eastAsia="en-US"/>
        </w:rPr>
      </w:pPr>
      <w:r w:rsidRPr="00AD09CB">
        <w:rPr>
          <w:rFonts w:ascii="Times New Roman" w:eastAsiaTheme="minorHAnsi" w:hAnsi="Times New Roman" w:cs="Times New Roman"/>
          <w:bCs w:val="0"/>
          <w:color w:val="000000"/>
          <w:lang w:eastAsia="en-US"/>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78AB44A6" w14:textId="0021FA70" w:rsidR="00475D74" w:rsidRPr="008D2FD2" w:rsidRDefault="00AD0958" w:rsidP="00AD0958">
      <w:pPr>
        <w:suppressAutoHyphens w:val="0"/>
        <w:autoSpaceDE w:val="0"/>
        <w:autoSpaceDN w:val="0"/>
        <w:adjustRightInd w:val="0"/>
        <w:spacing w:after="58"/>
        <w:ind w:left="1134" w:hanging="425"/>
        <w:jc w:val="both"/>
        <w:rPr>
          <w:rFonts w:ascii="Times New Roman" w:eastAsiaTheme="minorHAnsi" w:hAnsi="Times New Roman" w:cs="Times New Roman"/>
          <w:bCs w:val="0"/>
          <w:color w:val="000000"/>
          <w:lang w:eastAsia="en-US"/>
        </w:rPr>
      </w:pPr>
      <w:r w:rsidRPr="00AD0958">
        <w:rPr>
          <w:rFonts w:ascii="Times New Roman" w:eastAsiaTheme="minorHAnsi" w:hAnsi="Times New Roman" w:cs="Times New Roman"/>
          <w:bCs w:val="0"/>
          <w:color w:val="000000"/>
          <w:lang w:eastAsia="en-US"/>
        </w:rPr>
        <w:t>3)</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
          <w:color w:val="000000"/>
          <w:lang w:eastAsia="en-US"/>
        </w:rPr>
        <w:tab/>
      </w:r>
      <w:r w:rsidR="00475D74" w:rsidRPr="008D2FD2">
        <w:rPr>
          <w:rFonts w:ascii="Times New Roman" w:eastAsiaTheme="minorHAnsi" w:hAnsi="Times New Roman" w:cs="Times New Roman"/>
          <w:bCs w:val="0"/>
          <w:color w:val="00000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14:paraId="5D758392" w14:textId="7DF2569B" w:rsidR="00475D74" w:rsidRPr="008D2FD2" w:rsidRDefault="00475D74" w:rsidP="00AD0958">
      <w:pPr>
        <w:suppressAutoHyphens w:val="0"/>
        <w:autoSpaceDE w:val="0"/>
        <w:autoSpaceDN w:val="0"/>
        <w:adjustRightInd w:val="0"/>
        <w:spacing w:after="58"/>
        <w:ind w:left="1132" w:hanging="423"/>
        <w:jc w:val="both"/>
        <w:rPr>
          <w:rFonts w:ascii="Times New Roman" w:eastAsiaTheme="minorHAnsi" w:hAnsi="Times New Roman" w:cs="Times New Roman"/>
          <w:bCs w:val="0"/>
          <w:color w:val="000000"/>
          <w:lang w:eastAsia="en-US"/>
        </w:rPr>
      </w:pPr>
      <w:r w:rsidRPr="00AD0958">
        <w:rPr>
          <w:rFonts w:ascii="Times New Roman" w:eastAsiaTheme="minorHAnsi" w:hAnsi="Times New Roman" w:cs="Times New Roman"/>
          <w:bCs w:val="0"/>
          <w:color w:val="000000"/>
          <w:lang w:eastAsia="en-US"/>
        </w:rPr>
        <w:t xml:space="preserve">4) </w:t>
      </w:r>
      <w:r w:rsidR="00AD0958" w:rsidRPr="00AD0958">
        <w:rPr>
          <w:rFonts w:ascii="Times New Roman" w:eastAsiaTheme="minorHAnsi" w:hAnsi="Times New Roman" w:cs="Times New Roman"/>
          <w:bCs w:val="0"/>
          <w:color w:val="000000"/>
          <w:lang w:eastAsia="en-US"/>
        </w:rPr>
        <w:tab/>
      </w:r>
      <w:r w:rsidRPr="008D2FD2">
        <w:rPr>
          <w:rFonts w:ascii="Times New Roman" w:eastAsiaTheme="minorHAnsi" w:hAnsi="Times New Roman" w:cs="Times New Roman"/>
          <w:bCs w:val="0"/>
          <w:color w:val="000000"/>
          <w:lang w:eastAsia="en-U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6703CA8" w14:textId="48EAAE5E" w:rsidR="00AD0958" w:rsidRDefault="00475D74" w:rsidP="00AD0958">
      <w:pPr>
        <w:suppressAutoHyphens w:val="0"/>
        <w:autoSpaceDE w:val="0"/>
        <w:autoSpaceDN w:val="0"/>
        <w:adjustRightInd w:val="0"/>
        <w:spacing w:after="58"/>
        <w:ind w:left="1132" w:hanging="423"/>
        <w:jc w:val="both"/>
        <w:rPr>
          <w:rFonts w:ascii="Times New Roman" w:eastAsiaTheme="minorHAnsi" w:hAnsi="Times New Roman" w:cs="Times New Roman"/>
          <w:bCs w:val="0"/>
          <w:color w:val="000000"/>
          <w:lang w:eastAsia="en-US"/>
        </w:rPr>
      </w:pPr>
      <w:r w:rsidRPr="00AD0958">
        <w:rPr>
          <w:rFonts w:ascii="Times New Roman" w:eastAsiaTheme="minorHAnsi" w:hAnsi="Times New Roman" w:cs="Times New Roman"/>
          <w:bCs w:val="0"/>
          <w:color w:val="000000"/>
          <w:lang w:eastAsia="en-US"/>
        </w:rPr>
        <w:t>5)</w:t>
      </w:r>
      <w:r w:rsidRPr="008D2FD2">
        <w:rPr>
          <w:rFonts w:ascii="Times New Roman" w:eastAsiaTheme="minorHAnsi" w:hAnsi="Times New Roman" w:cs="Times New Roman"/>
          <w:b/>
          <w:color w:val="000000"/>
          <w:lang w:eastAsia="en-US"/>
        </w:rPr>
        <w:t xml:space="preserve"> </w:t>
      </w:r>
      <w:r w:rsidR="00AD0958">
        <w:rPr>
          <w:rFonts w:ascii="Times New Roman" w:eastAsiaTheme="minorHAnsi" w:hAnsi="Times New Roman" w:cs="Times New Roman"/>
          <w:b/>
          <w:color w:val="000000"/>
          <w:lang w:eastAsia="en-US"/>
        </w:rPr>
        <w:t xml:space="preserve">  </w:t>
      </w:r>
      <w:r w:rsidRPr="008D2FD2">
        <w:rPr>
          <w:rFonts w:ascii="Times New Roman" w:eastAsiaTheme="minorHAnsi" w:hAnsi="Times New Roman" w:cs="Times New Roman"/>
          <w:bCs w:val="0"/>
          <w:color w:val="000000"/>
          <w:lang w:eastAsia="en-US"/>
        </w:rPr>
        <w:t>który w sposób zawiniony poważnie naruszył obowiązki zawodowe, co podważa</w:t>
      </w:r>
      <w:r w:rsidR="00AD0958">
        <w:rPr>
          <w:rFonts w:ascii="Times New Roman" w:eastAsiaTheme="minorHAnsi" w:hAnsi="Times New Roman" w:cs="Times New Roman"/>
          <w:bCs w:val="0"/>
          <w:color w:val="000000"/>
          <w:lang w:eastAsia="en-US"/>
        </w:rPr>
        <w:t xml:space="preserve"> </w:t>
      </w:r>
      <w:r w:rsidRPr="008D2FD2">
        <w:rPr>
          <w:rFonts w:ascii="Times New Roman" w:eastAsiaTheme="minorHAnsi" w:hAnsi="Times New Roman" w:cs="Times New Roman"/>
          <w:bCs w:val="0"/>
          <w:color w:val="000000"/>
          <w:lang w:eastAsia="en-US"/>
        </w:rPr>
        <w:t xml:space="preserve">jego uczciwość, w szczególności gdy wykonawca w wyniku zamierzonego działania lub rażącego niedbalstwa nie wykonał lub nienależycie wykonał zamówienie, co zamawiający jest w stanie wykazać za pomocą stosownych dowodów; </w:t>
      </w:r>
    </w:p>
    <w:p w14:paraId="02A18587" w14:textId="6FEA63AB" w:rsidR="008D2FD2" w:rsidRPr="008D2FD2" w:rsidRDefault="00AD0958" w:rsidP="00AD09CB">
      <w:pPr>
        <w:suppressAutoHyphens w:val="0"/>
        <w:autoSpaceDE w:val="0"/>
        <w:autoSpaceDN w:val="0"/>
        <w:adjustRightInd w:val="0"/>
        <w:spacing w:after="58"/>
        <w:ind w:left="1134" w:hanging="425"/>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6)</w:t>
      </w:r>
      <w:r w:rsidR="00AD09CB">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 </w:t>
      </w:r>
      <w:r w:rsidR="00475D74" w:rsidRPr="008D2FD2">
        <w:rPr>
          <w:rFonts w:ascii="Times New Roman" w:eastAsiaTheme="minorHAnsi" w:hAnsi="Times New Roman" w:cs="Times New Roman"/>
          <w:bCs w:val="0"/>
          <w:color w:val="000000"/>
          <w:lang w:eastAsia="en-US"/>
        </w:rPr>
        <w:t>jeżeli występuje konflikt interesów w rozumieniu art. 56 ust. 2, którego nie można</w:t>
      </w:r>
      <w:r w:rsidR="00AD09CB">
        <w:rPr>
          <w:rFonts w:ascii="Times New Roman" w:eastAsiaTheme="minorHAnsi" w:hAnsi="Times New Roman" w:cs="Times New Roman"/>
          <w:bCs w:val="0"/>
          <w:color w:val="000000"/>
          <w:lang w:eastAsia="en-US"/>
        </w:rPr>
        <w:t xml:space="preserve"> </w:t>
      </w:r>
      <w:r w:rsidR="00475D74" w:rsidRPr="008D2FD2">
        <w:rPr>
          <w:rFonts w:ascii="Times New Roman" w:eastAsiaTheme="minorHAnsi" w:hAnsi="Times New Roman" w:cs="Times New Roman"/>
          <w:bCs w:val="0"/>
          <w:color w:val="000000"/>
          <w:lang w:eastAsia="en-US"/>
        </w:rPr>
        <w:t xml:space="preserve">skutecznie wyeliminować w inny sposób niż przez wykluczenie wykonawcy; </w:t>
      </w:r>
    </w:p>
    <w:p w14:paraId="098C4E36" w14:textId="6D9107F0" w:rsidR="008D2FD2" w:rsidRPr="008D2FD2" w:rsidRDefault="008D2FD2" w:rsidP="00AD09CB">
      <w:pPr>
        <w:suppressAutoHyphens w:val="0"/>
        <w:autoSpaceDE w:val="0"/>
        <w:autoSpaceDN w:val="0"/>
        <w:adjustRightInd w:val="0"/>
        <w:spacing w:after="58"/>
        <w:ind w:left="1134" w:hanging="425"/>
        <w:jc w:val="both"/>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7) </w:t>
      </w:r>
      <w:r w:rsidR="00AD09CB">
        <w:rPr>
          <w:rFonts w:ascii="Times New Roman" w:eastAsiaTheme="minorHAnsi" w:hAnsi="Times New Roman" w:cs="Times New Roman"/>
          <w:b/>
          <w:color w:val="000000"/>
          <w:lang w:eastAsia="en-US"/>
        </w:rPr>
        <w:t xml:space="preserve">  </w:t>
      </w:r>
      <w:r w:rsidRPr="008D2FD2">
        <w:rPr>
          <w:rFonts w:ascii="Times New Roman" w:eastAsiaTheme="minorHAnsi" w:hAnsi="Times New Roman" w:cs="Times New Roman"/>
          <w:bCs w:val="0"/>
          <w:color w:val="000000"/>
          <w:lang w:eastAsia="en-US"/>
        </w:rPr>
        <w:t>który, z przyczyn leżących po jego stronie, w znacznym stopniu lub zakresie nie</w:t>
      </w:r>
      <w:r w:rsidR="00AD09CB">
        <w:rPr>
          <w:rFonts w:ascii="Times New Roman" w:eastAsiaTheme="minorHAnsi" w:hAnsi="Times New Roman" w:cs="Times New Roman"/>
          <w:bCs w:val="0"/>
          <w:color w:val="000000"/>
          <w:lang w:eastAsia="en-US"/>
        </w:rPr>
        <w:t xml:space="preserve"> </w:t>
      </w:r>
      <w:r w:rsidRPr="008D2FD2">
        <w:rPr>
          <w:rFonts w:ascii="Times New Roman" w:eastAsiaTheme="minorHAnsi" w:hAnsi="Times New Roman" w:cs="Times New Roman"/>
          <w:bCs w:val="0"/>
          <w:color w:val="000000"/>
          <w:lang w:eastAsia="en-US"/>
        </w:rPr>
        <w:t xml:space="preserve">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6A11803" w14:textId="3E6EC95E" w:rsidR="008D2FD2" w:rsidRPr="008D2FD2" w:rsidRDefault="008D2FD2" w:rsidP="00AD09CB">
      <w:pPr>
        <w:suppressAutoHyphens w:val="0"/>
        <w:autoSpaceDE w:val="0"/>
        <w:autoSpaceDN w:val="0"/>
        <w:adjustRightInd w:val="0"/>
        <w:spacing w:after="58"/>
        <w:ind w:left="1134" w:hanging="425"/>
        <w:jc w:val="both"/>
        <w:rPr>
          <w:rFonts w:ascii="Times New Roman" w:eastAsiaTheme="minorHAnsi" w:hAnsi="Times New Roman" w:cs="Times New Roman"/>
          <w:bCs w:val="0"/>
          <w:color w:val="000000"/>
          <w:lang w:eastAsia="en-US"/>
        </w:rPr>
      </w:pPr>
      <w:r w:rsidRPr="00AD09CB">
        <w:rPr>
          <w:rFonts w:ascii="Times New Roman" w:eastAsiaTheme="minorHAnsi" w:hAnsi="Times New Roman" w:cs="Times New Roman"/>
          <w:bCs w:val="0"/>
          <w:color w:val="000000"/>
          <w:lang w:eastAsia="en-US"/>
        </w:rPr>
        <w:t>8)</w:t>
      </w:r>
      <w:r w:rsidRPr="008D2FD2">
        <w:rPr>
          <w:rFonts w:ascii="Times New Roman" w:eastAsiaTheme="minorHAnsi" w:hAnsi="Times New Roman" w:cs="Times New Roman"/>
          <w:b/>
          <w:color w:val="000000"/>
          <w:lang w:eastAsia="en-US"/>
        </w:rPr>
        <w:t xml:space="preserve"> </w:t>
      </w:r>
      <w:r w:rsidR="00AD09CB">
        <w:rPr>
          <w:rFonts w:ascii="Times New Roman" w:eastAsiaTheme="minorHAnsi" w:hAnsi="Times New Roman" w:cs="Times New Roman"/>
          <w:b/>
          <w:color w:val="000000"/>
          <w:lang w:eastAsia="en-US"/>
        </w:rPr>
        <w:t xml:space="preserve">   </w:t>
      </w:r>
      <w:r w:rsidRPr="008D2FD2">
        <w:rPr>
          <w:rFonts w:ascii="Times New Roman" w:eastAsiaTheme="minorHAnsi" w:hAnsi="Times New Roman" w:cs="Times New Roman"/>
          <w:bCs w:val="0"/>
          <w:color w:val="000000"/>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3571CE">
        <w:rPr>
          <w:rFonts w:ascii="Times New Roman" w:eastAsiaTheme="minorHAnsi" w:hAnsi="Times New Roman" w:cs="Times New Roman"/>
          <w:bCs w:val="0"/>
          <w:color w:val="000000"/>
          <w:lang w:eastAsia="en-US"/>
        </w:rPr>
        <w:t xml:space="preserve">                            </w:t>
      </w:r>
      <w:r w:rsidRPr="008D2FD2">
        <w:rPr>
          <w:rFonts w:ascii="Times New Roman" w:eastAsiaTheme="minorHAnsi" w:hAnsi="Times New Roman" w:cs="Times New Roman"/>
          <w:bCs w:val="0"/>
          <w:color w:val="000000"/>
          <w:lang w:eastAsia="en-US"/>
        </w:rPr>
        <w:t xml:space="preserve">w postępowaniu o udzielenie zamówienia, lub który zataił te informacje lub nie jest w stanie przedstawić wymaganych podmiotowych środków dowodowych; </w:t>
      </w:r>
    </w:p>
    <w:p w14:paraId="4D232410" w14:textId="169DDF51" w:rsidR="008D2FD2" w:rsidRPr="008D2FD2" w:rsidRDefault="008D2FD2" w:rsidP="00AD09CB">
      <w:pPr>
        <w:suppressAutoHyphens w:val="0"/>
        <w:autoSpaceDE w:val="0"/>
        <w:autoSpaceDN w:val="0"/>
        <w:adjustRightInd w:val="0"/>
        <w:spacing w:after="58"/>
        <w:ind w:left="1134" w:hanging="425"/>
        <w:jc w:val="both"/>
        <w:rPr>
          <w:rFonts w:ascii="Times New Roman" w:eastAsiaTheme="minorHAnsi" w:hAnsi="Times New Roman" w:cs="Times New Roman"/>
          <w:bCs w:val="0"/>
          <w:color w:val="000000"/>
          <w:lang w:eastAsia="en-US"/>
        </w:rPr>
      </w:pPr>
      <w:r w:rsidRPr="00AD09CB">
        <w:rPr>
          <w:rFonts w:ascii="Times New Roman" w:eastAsiaTheme="minorHAnsi" w:hAnsi="Times New Roman" w:cs="Times New Roman"/>
          <w:bCs w:val="0"/>
          <w:color w:val="000000"/>
          <w:lang w:eastAsia="en-US"/>
        </w:rPr>
        <w:t>9)</w:t>
      </w:r>
      <w:r w:rsidRPr="008D2FD2">
        <w:rPr>
          <w:rFonts w:ascii="Times New Roman" w:eastAsiaTheme="minorHAnsi" w:hAnsi="Times New Roman" w:cs="Times New Roman"/>
          <w:b/>
          <w:color w:val="000000"/>
          <w:lang w:eastAsia="en-US"/>
        </w:rPr>
        <w:t xml:space="preserve"> </w:t>
      </w:r>
      <w:r w:rsidR="00AD09CB">
        <w:rPr>
          <w:rFonts w:ascii="Times New Roman" w:eastAsiaTheme="minorHAnsi" w:hAnsi="Times New Roman" w:cs="Times New Roman"/>
          <w:b/>
          <w:color w:val="000000"/>
          <w:lang w:eastAsia="en-US"/>
        </w:rPr>
        <w:t xml:space="preserve">   </w:t>
      </w:r>
      <w:r w:rsidRPr="008D2FD2">
        <w:rPr>
          <w:rFonts w:ascii="Times New Roman" w:eastAsiaTheme="minorHAnsi" w:hAnsi="Times New Roman" w:cs="Times New Roman"/>
          <w:bCs w:val="0"/>
          <w:color w:val="000000"/>
          <w:lang w:eastAsia="en-US"/>
        </w:rPr>
        <w:t xml:space="preserve">który bezprawnie wpływał lub próbował wpływać na czynności zamawiającego lub próbował pozyskać lub pozyskał informacje poufne, mogące dać mu przewagę </w:t>
      </w:r>
      <w:r w:rsidR="003571CE">
        <w:rPr>
          <w:rFonts w:ascii="Times New Roman" w:eastAsiaTheme="minorHAnsi" w:hAnsi="Times New Roman" w:cs="Times New Roman"/>
          <w:bCs w:val="0"/>
          <w:color w:val="000000"/>
          <w:lang w:eastAsia="en-US"/>
        </w:rPr>
        <w:t xml:space="preserve">                   </w:t>
      </w:r>
      <w:r w:rsidRPr="008D2FD2">
        <w:rPr>
          <w:rFonts w:ascii="Times New Roman" w:eastAsiaTheme="minorHAnsi" w:hAnsi="Times New Roman" w:cs="Times New Roman"/>
          <w:bCs w:val="0"/>
          <w:color w:val="000000"/>
          <w:lang w:eastAsia="en-US"/>
        </w:rPr>
        <w:t xml:space="preserve">w postępowaniu o udzielenie zamówienia; </w:t>
      </w:r>
    </w:p>
    <w:p w14:paraId="582B4A6F" w14:textId="6E9676D4" w:rsidR="008D2FD2" w:rsidRPr="008D2FD2" w:rsidRDefault="008D2FD2" w:rsidP="00AD09CB">
      <w:pPr>
        <w:suppressAutoHyphens w:val="0"/>
        <w:autoSpaceDE w:val="0"/>
        <w:autoSpaceDN w:val="0"/>
        <w:adjustRightInd w:val="0"/>
        <w:ind w:left="1134" w:hanging="425"/>
        <w:jc w:val="both"/>
        <w:rPr>
          <w:rFonts w:ascii="Times New Roman" w:eastAsiaTheme="minorHAnsi" w:hAnsi="Times New Roman" w:cs="Times New Roman"/>
          <w:bCs w:val="0"/>
          <w:color w:val="000000"/>
          <w:lang w:eastAsia="en-US"/>
        </w:rPr>
      </w:pPr>
      <w:r w:rsidRPr="00AD09CB">
        <w:rPr>
          <w:rFonts w:ascii="Times New Roman" w:eastAsiaTheme="minorHAnsi" w:hAnsi="Times New Roman" w:cs="Times New Roman"/>
          <w:bCs w:val="0"/>
          <w:color w:val="000000"/>
          <w:lang w:eastAsia="en-US"/>
        </w:rPr>
        <w:t>10)</w:t>
      </w:r>
      <w:r w:rsidR="00AD09CB">
        <w:rPr>
          <w:rFonts w:ascii="Times New Roman" w:eastAsiaTheme="minorHAnsi" w:hAnsi="Times New Roman" w:cs="Times New Roman"/>
          <w:b/>
          <w:color w:val="000000"/>
          <w:lang w:eastAsia="en-US"/>
        </w:rPr>
        <w:t xml:space="preserve"> </w:t>
      </w:r>
      <w:r w:rsidRPr="008D2FD2">
        <w:rPr>
          <w:rFonts w:ascii="Times New Roman" w:eastAsiaTheme="minorHAnsi" w:hAnsi="Times New Roman" w:cs="Times New Roman"/>
          <w:bCs w:val="0"/>
          <w:color w:val="000000"/>
          <w:lang w:eastAsia="en-US"/>
        </w:rPr>
        <w:t xml:space="preserve">który w wyniku lekkomyślności lub niedbalstwa przedstawił informacje wprowadzające w błąd, co mogło mieć istotny wpływ na decyzje podejmowane przez zamawiającego w postępowaniu o udzielenie zamówienia. </w:t>
      </w:r>
    </w:p>
    <w:p w14:paraId="0FD36F40" w14:textId="2D6E10C4" w:rsidR="008D2FD2" w:rsidRPr="00AD09CB" w:rsidRDefault="008D2FD2">
      <w:pPr>
        <w:pStyle w:val="Akapitzlist"/>
        <w:numPr>
          <w:ilvl w:val="0"/>
          <w:numId w:val="14"/>
        </w:num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AD09CB">
        <w:rPr>
          <w:rFonts w:ascii="Times New Roman" w:eastAsiaTheme="minorHAnsi" w:hAnsi="Times New Roman" w:cs="Times New Roman"/>
          <w:bCs w:val="0"/>
          <w:color w:val="000000"/>
          <w:lang w:eastAsia="en-US"/>
        </w:rPr>
        <w:t xml:space="preserve">Wykluczenie Wykonawcy następuje w okresie zgodnie z art. 111 ustawy Pzp. </w:t>
      </w:r>
    </w:p>
    <w:p w14:paraId="55620D76" w14:textId="66EED1E8" w:rsidR="008D2FD2" w:rsidRPr="008D2FD2" w:rsidRDefault="008D2FD2" w:rsidP="00AD09CB">
      <w:pPr>
        <w:suppressAutoHyphens w:val="0"/>
        <w:autoSpaceDE w:val="0"/>
        <w:autoSpaceDN w:val="0"/>
        <w:adjustRightInd w:val="0"/>
        <w:spacing w:after="58"/>
        <w:rPr>
          <w:rFonts w:ascii="Times New Roman" w:eastAsiaTheme="minorHAnsi" w:hAnsi="Times New Roman" w:cs="Times New Roman"/>
          <w:bCs w:val="0"/>
          <w:color w:val="000000"/>
          <w:lang w:eastAsia="en-US"/>
        </w:rPr>
      </w:pPr>
    </w:p>
    <w:p w14:paraId="2DAB59C2" w14:textId="77777777" w:rsidR="00602716" w:rsidRDefault="00602716" w:rsidP="008D2FD2">
      <w:pPr>
        <w:pStyle w:val="Default"/>
        <w:rPr>
          <w:sz w:val="22"/>
          <w:szCs w:val="22"/>
        </w:rPr>
      </w:pPr>
    </w:p>
    <w:p w14:paraId="219F44EA" w14:textId="77777777" w:rsidR="003579FD"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14:paraId="4CE9E26B" w14:textId="77777777" w:rsidR="00AD09CB" w:rsidRPr="006F243A" w:rsidRDefault="00AD09CB" w:rsidP="006F243A">
      <w:pPr>
        <w:rPr>
          <w:rFonts w:ascii="Times New Roman" w:hAnsi="Times New Roman" w:cs="Times New Roman"/>
          <w:b/>
        </w:rPr>
      </w:pPr>
    </w:p>
    <w:p w14:paraId="76238BE3" w14:textId="489B5D80" w:rsidR="00C423B6" w:rsidRPr="00AD09CB" w:rsidRDefault="00BE12F7">
      <w:pPr>
        <w:pStyle w:val="Akapitzlist"/>
        <w:numPr>
          <w:ilvl w:val="0"/>
          <w:numId w:val="18"/>
        </w:numPr>
        <w:suppressAutoHyphens w:val="0"/>
        <w:spacing w:line="259" w:lineRule="auto"/>
        <w:ind w:right="20"/>
        <w:jc w:val="both"/>
        <w:rPr>
          <w:rFonts w:ascii="Times New Roman" w:eastAsia="Verdana" w:hAnsi="Times New Roman" w:cs="Times New Roman"/>
        </w:rPr>
      </w:pPr>
      <w:r>
        <w:rPr>
          <w:rFonts w:ascii="Times New Roman" w:eastAsia="Verdana" w:hAnsi="Times New Roman" w:cs="Times New Roman"/>
        </w:rPr>
        <w:t xml:space="preserve">O </w:t>
      </w:r>
      <w:r w:rsidR="00C423B6" w:rsidRPr="00AD09CB">
        <w:rPr>
          <w:rFonts w:ascii="Times New Roman" w:eastAsia="Verdana" w:hAnsi="Times New Roman" w:cs="Times New Roman"/>
        </w:rPr>
        <w:t>udzielenie zamówienia mogą ubiegać się Wykonawcy, którzy:</w:t>
      </w:r>
    </w:p>
    <w:p w14:paraId="4CBA7D39" w14:textId="09402E55" w:rsidR="00C423B6" w:rsidRPr="00C423B6" w:rsidRDefault="00C423B6">
      <w:pPr>
        <w:numPr>
          <w:ilvl w:val="0"/>
          <w:numId w:val="5"/>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w:t>
      </w:r>
      <w:r w:rsidR="003571CE">
        <w:rPr>
          <w:rFonts w:ascii="Times New Roman" w:eastAsia="Verdana" w:hAnsi="Times New Roman" w:cs="Times New Roman"/>
          <w:bCs w:val="0"/>
          <w:shd w:val="clear" w:color="auto" w:fill="FFFFFF"/>
        </w:rPr>
        <w:t xml:space="preserve">                         </w:t>
      </w:r>
      <w:r w:rsidRPr="00C423B6">
        <w:rPr>
          <w:rFonts w:ascii="Times New Roman" w:eastAsia="Verdana" w:hAnsi="Times New Roman" w:cs="Times New Roman"/>
          <w:bCs w:val="0"/>
          <w:shd w:val="clear" w:color="auto" w:fill="FFFFFF"/>
        </w:rPr>
        <w:t xml:space="preserve">o których mowa w art. 112 ust 1 </w:t>
      </w:r>
      <w:r>
        <w:rPr>
          <w:rFonts w:ascii="Times New Roman" w:eastAsia="Verdana" w:hAnsi="Times New Roman" w:cs="Times New Roman"/>
          <w:bCs w:val="0"/>
          <w:shd w:val="clear" w:color="auto" w:fill="FFFFFF"/>
        </w:rPr>
        <w:t>ustawy P</w:t>
      </w:r>
      <w:r w:rsidRPr="00C423B6">
        <w:rPr>
          <w:rFonts w:ascii="Times New Roman" w:eastAsia="Verdana" w:hAnsi="Times New Roman" w:cs="Times New Roman"/>
          <w:bCs w:val="0"/>
          <w:shd w:val="clear" w:color="auto" w:fill="FFFFFF"/>
        </w:rPr>
        <w:t>zp</w:t>
      </w:r>
      <w:r w:rsidRPr="00C423B6">
        <w:rPr>
          <w:rFonts w:ascii="Times New Roman" w:eastAsia="Verdana" w:hAnsi="Times New Roman" w:cs="Times New Roman"/>
        </w:rPr>
        <w:t>,</w:t>
      </w:r>
    </w:p>
    <w:p w14:paraId="2962D3FE" w14:textId="77777777" w:rsidR="00C423B6" w:rsidRPr="00C423B6" w:rsidRDefault="00C423B6">
      <w:pPr>
        <w:numPr>
          <w:ilvl w:val="0"/>
          <w:numId w:val="5"/>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14:paraId="4F6B7A69" w14:textId="504C9FDF" w:rsidR="003579FD" w:rsidRPr="00B9044B" w:rsidRDefault="00BE12F7">
      <w:pPr>
        <w:pStyle w:val="Default"/>
        <w:numPr>
          <w:ilvl w:val="0"/>
          <w:numId w:val="18"/>
        </w:numPr>
        <w:spacing w:after="21"/>
        <w:jc w:val="both"/>
      </w:pPr>
      <w:r>
        <w:t xml:space="preserve">O </w:t>
      </w:r>
      <w:r w:rsidR="003579FD" w:rsidRPr="00B9044B">
        <w:t xml:space="preserve">udzielenie zamówienia mogą ubiegać się Wykonawcy, którzy spełniają warunki udziału w postępowaniu dotyczące: </w:t>
      </w:r>
    </w:p>
    <w:p w14:paraId="6943DE64" w14:textId="2C436B1E" w:rsidR="003579FD" w:rsidRPr="00B9044B" w:rsidRDefault="003579FD">
      <w:pPr>
        <w:pStyle w:val="Default"/>
        <w:numPr>
          <w:ilvl w:val="0"/>
          <w:numId w:val="19"/>
        </w:numPr>
      </w:pPr>
      <w:r w:rsidRPr="00B9044B">
        <w:rPr>
          <w:b/>
          <w:bCs/>
        </w:rPr>
        <w:t xml:space="preserve">Zdolności do występowania w obrocie gospodarczym: </w:t>
      </w:r>
    </w:p>
    <w:p w14:paraId="5ABEAC69" w14:textId="77777777" w:rsidR="002A5FCE" w:rsidRDefault="00F123D2" w:rsidP="002A5FCE">
      <w:pPr>
        <w:pStyle w:val="Default"/>
        <w:ind w:left="360" w:firstLine="708"/>
      </w:pPr>
      <w:r w:rsidRPr="00B9044B">
        <w:t>Zamawiający nie wyznacza szczegółowego warunku w tym zakresie.</w:t>
      </w:r>
    </w:p>
    <w:p w14:paraId="504989A4" w14:textId="32F29936" w:rsidR="003579FD" w:rsidRPr="00B9044B" w:rsidRDefault="003579FD">
      <w:pPr>
        <w:pStyle w:val="Default"/>
        <w:numPr>
          <w:ilvl w:val="0"/>
          <w:numId w:val="19"/>
        </w:numPr>
        <w:jc w:val="both"/>
      </w:pPr>
      <w:r w:rsidRPr="00B9044B">
        <w:rPr>
          <w:b/>
          <w:bCs/>
        </w:rPr>
        <w:t xml:space="preserve">Uprawnień do prowadzenia określonej działalności gospodarczej lub zawodowej, o ile wynika to z odrębnych przepisów: </w:t>
      </w:r>
    </w:p>
    <w:p w14:paraId="30324826" w14:textId="77777777" w:rsidR="009418AD" w:rsidRPr="009418AD" w:rsidRDefault="009418AD" w:rsidP="002A5FCE">
      <w:pPr>
        <w:ind w:left="360" w:right="-483" w:firstLine="708"/>
        <w:jc w:val="both"/>
        <w:rPr>
          <w:rFonts w:ascii="Times New Roman" w:hAnsi="Times New Roman" w:cs="Times New Roman"/>
        </w:rPr>
      </w:pPr>
      <w:r w:rsidRPr="009418AD">
        <w:rPr>
          <w:rFonts w:ascii="Times New Roman" w:hAnsi="Times New Roman" w:cs="Times New Roman"/>
        </w:rPr>
        <w:t xml:space="preserve">Wykonawca zobowiązany jest do wykazania posiadania: </w:t>
      </w:r>
    </w:p>
    <w:p w14:paraId="24A79D15" w14:textId="7F066CC7" w:rsidR="002A5FCE" w:rsidRDefault="009418AD">
      <w:pPr>
        <w:pStyle w:val="Akapitzlist"/>
        <w:numPr>
          <w:ilvl w:val="0"/>
          <w:numId w:val="20"/>
        </w:numPr>
        <w:suppressAutoHyphens w:val="0"/>
        <w:autoSpaceDE w:val="0"/>
        <w:autoSpaceDN w:val="0"/>
        <w:adjustRightInd w:val="0"/>
        <w:jc w:val="both"/>
        <w:rPr>
          <w:rFonts w:ascii="Times New Roman" w:hAnsi="Times New Roman" w:cs="Times New Roman"/>
          <w:bCs w:val="0"/>
          <w:lang w:eastAsia="pl-PL"/>
        </w:rPr>
      </w:pPr>
      <w:r w:rsidRPr="002A5FCE">
        <w:rPr>
          <w:rFonts w:ascii="Times New Roman" w:hAnsi="Times New Roman" w:cs="Times New Roman"/>
          <w:bCs w:val="0"/>
          <w:lang w:eastAsia="pl-PL"/>
        </w:rPr>
        <w:t>wpisu do Rejestru Działalności Regulowanej w zakresie odbierania odpadów komunalnych od właścicieli nieruchomości, zgodnie z wymogami ustawy z dnia 13 września, 1996r. o utrzymaniu czystości i p</w:t>
      </w:r>
      <w:r w:rsidR="008A5C0D" w:rsidRPr="002A5FCE">
        <w:rPr>
          <w:rFonts w:ascii="Times New Roman" w:hAnsi="Times New Roman" w:cs="Times New Roman"/>
          <w:bCs w:val="0"/>
          <w:lang w:eastAsia="pl-PL"/>
        </w:rPr>
        <w:t>orządku w gminach (</w:t>
      </w:r>
      <w:r w:rsidR="005D6BB9" w:rsidRPr="005D6BB9">
        <w:rPr>
          <w:rFonts w:ascii="Times New Roman" w:hAnsi="Times New Roman" w:cs="Times New Roman"/>
          <w:bCs w:val="0"/>
          <w:lang w:eastAsia="pl-PL"/>
        </w:rPr>
        <w:t xml:space="preserve">Dz. U. </w:t>
      </w:r>
      <w:r w:rsidR="005D6BB9">
        <w:rPr>
          <w:rFonts w:ascii="Times New Roman" w:hAnsi="Times New Roman" w:cs="Times New Roman"/>
          <w:bCs w:val="0"/>
          <w:lang w:eastAsia="pl-PL"/>
        </w:rPr>
        <w:t xml:space="preserve">                     </w:t>
      </w:r>
      <w:r w:rsidR="005D6BB9" w:rsidRPr="005D6BB9">
        <w:rPr>
          <w:rFonts w:ascii="Times New Roman" w:hAnsi="Times New Roman" w:cs="Times New Roman"/>
          <w:bCs w:val="0"/>
          <w:lang w:eastAsia="pl-PL"/>
        </w:rPr>
        <w:t>z 2023 r. poz. 1469 ze zm</w:t>
      </w:r>
      <w:r w:rsidR="005D6BB9">
        <w:rPr>
          <w:rFonts w:ascii="Times New Roman" w:hAnsi="Times New Roman" w:cs="Times New Roman"/>
          <w:bCs w:val="0"/>
          <w:lang w:eastAsia="pl-PL"/>
        </w:rPr>
        <w:t>.</w:t>
      </w:r>
      <w:r w:rsidRPr="002A5FCE">
        <w:rPr>
          <w:rFonts w:ascii="Times New Roman" w:hAnsi="Times New Roman" w:cs="Times New Roman"/>
          <w:bCs w:val="0"/>
          <w:lang w:eastAsia="pl-PL"/>
        </w:rPr>
        <w:t xml:space="preserve">) prowadzonego przez Burmistrza Miasta Mikołajki </w:t>
      </w:r>
    </w:p>
    <w:p w14:paraId="4D2FAA7E" w14:textId="3F77D8CD" w:rsidR="009418AD" w:rsidRPr="002A5FCE" w:rsidRDefault="009418AD">
      <w:pPr>
        <w:pStyle w:val="Akapitzlist"/>
        <w:numPr>
          <w:ilvl w:val="0"/>
          <w:numId w:val="20"/>
        </w:numPr>
        <w:suppressAutoHyphens w:val="0"/>
        <w:autoSpaceDE w:val="0"/>
        <w:autoSpaceDN w:val="0"/>
        <w:adjustRightInd w:val="0"/>
        <w:jc w:val="both"/>
        <w:rPr>
          <w:rFonts w:ascii="Times New Roman" w:hAnsi="Times New Roman" w:cs="Times New Roman"/>
          <w:bCs w:val="0"/>
          <w:lang w:eastAsia="pl-PL"/>
        </w:rPr>
      </w:pPr>
      <w:r w:rsidRPr="002A5FCE">
        <w:rPr>
          <w:rFonts w:ascii="Times New Roman" w:hAnsi="Times New Roman" w:cs="Times New Roman"/>
          <w:bCs w:val="0"/>
          <w:lang w:eastAsia="pl-PL"/>
        </w:rPr>
        <w:t xml:space="preserve">wpisu </w:t>
      </w:r>
      <w:r w:rsidR="006D3D87" w:rsidRPr="002A5FCE">
        <w:rPr>
          <w:rFonts w:ascii="Times New Roman" w:eastAsiaTheme="minorHAnsi" w:hAnsi="Times New Roman" w:cs="Times New Roman"/>
          <w:bCs w:val="0"/>
          <w:lang w:eastAsia="en-US"/>
        </w:rPr>
        <w:t xml:space="preserve">do rejestru podmiotów wprowadzających produkty, produkty </w:t>
      </w:r>
      <w:r w:rsidR="003571CE">
        <w:rPr>
          <w:rFonts w:ascii="Times New Roman" w:eastAsiaTheme="minorHAnsi" w:hAnsi="Times New Roman" w:cs="Times New Roman"/>
          <w:bCs w:val="0"/>
          <w:lang w:eastAsia="en-US"/>
        </w:rPr>
        <w:t xml:space="preserve">                                </w:t>
      </w:r>
      <w:r w:rsidR="006D3D87" w:rsidRPr="002A5FCE">
        <w:rPr>
          <w:rFonts w:ascii="Times New Roman" w:eastAsiaTheme="minorHAnsi" w:hAnsi="Times New Roman" w:cs="Times New Roman"/>
          <w:bCs w:val="0"/>
          <w:lang w:eastAsia="en-US"/>
        </w:rPr>
        <w:t>w opakowaniach i</w:t>
      </w:r>
      <w:r w:rsidR="002A5FCE">
        <w:rPr>
          <w:rFonts w:ascii="Times New Roman" w:eastAsiaTheme="minorHAnsi" w:hAnsi="Times New Roman" w:cs="Times New Roman"/>
          <w:bCs w:val="0"/>
          <w:lang w:eastAsia="en-US"/>
        </w:rPr>
        <w:t xml:space="preserve"> </w:t>
      </w:r>
      <w:r w:rsidR="006D3D87" w:rsidRPr="002A5FCE">
        <w:rPr>
          <w:rFonts w:ascii="Times New Roman" w:eastAsiaTheme="minorHAnsi" w:hAnsi="Times New Roman" w:cs="Times New Roman"/>
          <w:bCs w:val="0"/>
          <w:lang w:eastAsia="en-US"/>
        </w:rPr>
        <w:t xml:space="preserve">gospodarujących odpadami, tj. Bazy Danych o Odpadach, zgodnie z Ustawą z dnia 4.12.2012 </w:t>
      </w:r>
      <w:r w:rsidR="008A5C0D" w:rsidRPr="002A5FCE">
        <w:rPr>
          <w:rFonts w:ascii="Times New Roman" w:eastAsiaTheme="minorHAnsi" w:hAnsi="Times New Roman" w:cs="Times New Roman"/>
          <w:bCs w:val="0"/>
          <w:lang w:eastAsia="en-US"/>
        </w:rPr>
        <w:t>roku o odpadach (</w:t>
      </w:r>
      <w:r w:rsidR="005D6BB9" w:rsidRPr="005D6BB9">
        <w:rPr>
          <w:rFonts w:ascii="Times New Roman" w:eastAsiaTheme="minorHAnsi" w:hAnsi="Times New Roman" w:cs="Times New Roman"/>
          <w:bCs w:val="0"/>
          <w:lang w:eastAsia="en-US"/>
        </w:rPr>
        <w:t>Dz.U. z 2023 r. poz. 1587, ze zm</w:t>
      </w:r>
      <w:r w:rsidR="005D6BB9">
        <w:rPr>
          <w:rFonts w:ascii="Times New Roman" w:eastAsiaTheme="minorHAnsi" w:hAnsi="Times New Roman" w:cs="Times New Roman"/>
          <w:bCs w:val="0"/>
          <w:lang w:eastAsia="en-US"/>
        </w:rPr>
        <w:t>.</w:t>
      </w:r>
      <w:r w:rsidR="006D3D87" w:rsidRPr="002A5FCE">
        <w:rPr>
          <w:rFonts w:ascii="Times New Roman" w:eastAsiaTheme="minorHAnsi" w:hAnsi="Times New Roman" w:cs="Times New Roman"/>
          <w:bCs w:val="0"/>
          <w:lang w:eastAsia="en-US"/>
        </w:rPr>
        <w:t xml:space="preserve">) w zakresie dotyczącym </w:t>
      </w:r>
      <w:r w:rsidR="008A5C0D" w:rsidRPr="002A5FCE">
        <w:rPr>
          <w:rFonts w:ascii="Times New Roman" w:eastAsiaTheme="minorHAnsi" w:hAnsi="Times New Roman" w:cs="Times New Roman"/>
          <w:bCs w:val="0"/>
          <w:lang w:eastAsia="en-US"/>
        </w:rPr>
        <w:t>t</w:t>
      </w:r>
      <w:r w:rsidR="006D3D87" w:rsidRPr="002A5FCE">
        <w:rPr>
          <w:rFonts w:ascii="Times New Roman" w:eastAsiaTheme="minorHAnsi" w:hAnsi="Times New Roman" w:cs="Times New Roman"/>
          <w:bCs w:val="0"/>
          <w:lang w:eastAsia="en-US"/>
        </w:rPr>
        <w:t>ransportujących odpady</w:t>
      </w:r>
      <w:r w:rsidR="008A5C0D" w:rsidRPr="002A5FCE">
        <w:rPr>
          <w:rFonts w:ascii="Times New Roman" w:eastAsiaTheme="minorHAnsi" w:hAnsi="Times New Roman" w:cs="Times New Roman"/>
          <w:bCs w:val="0"/>
          <w:lang w:eastAsia="en-US"/>
        </w:rPr>
        <w:t xml:space="preserve">. </w:t>
      </w:r>
    </w:p>
    <w:p w14:paraId="38AC7E10" w14:textId="77777777" w:rsidR="007D7E19" w:rsidRDefault="007D7E19" w:rsidP="00AA7187">
      <w:pPr>
        <w:pStyle w:val="Default"/>
        <w:rPr>
          <w:rFonts w:ascii="Calibri" w:hAnsi="Calibri" w:cs="Calibri"/>
          <w:bCs/>
          <w:sz w:val="22"/>
          <w:szCs w:val="22"/>
        </w:rPr>
      </w:pPr>
    </w:p>
    <w:p w14:paraId="2D961317" w14:textId="75A91508" w:rsidR="007D7E19" w:rsidRPr="002A5FCE" w:rsidRDefault="007D7E19" w:rsidP="002A5FCE">
      <w:pPr>
        <w:tabs>
          <w:tab w:val="left" w:pos="9072"/>
        </w:tabs>
        <w:suppressAutoHyphens w:val="0"/>
        <w:autoSpaceDE w:val="0"/>
        <w:autoSpaceDN w:val="0"/>
        <w:adjustRightInd w:val="0"/>
        <w:ind w:left="567"/>
        <w:jc w:val="both"/>
        <w:rPr>
          <w:rFonts w:ascii="Times New Roman" w:eastAsiaTheme="minorHAnsi" w:hAnsi="Times New Roman" w:cs="Times New Roman"/>
          <w:bCs w:val="0"/>
          <w:lang w:eastAsia="en-US"/>
        </w:rPr>
      </w:pPr>
      <w:r w:rsidRPr="007D7E19">
        <w:rPr>
          <w:rFonts w:ascii="Times New Roman" w:eastAsiaTheme="minorHAnsi" w:hAnsi="Times New Roman" w:cs="Times New Roman"/>
          <w:bCs w:val="0"/>
          <w:lang w:eastAsia="en-US"/>
        </w:rPr>
        <w:t>Warunek dotyczący uprawnień do prowadzenia określonej działalności gospodarczej lub</w:t>
      </w:r>
      <w:r w:rsidR="002A5FCE">
        <w:rPr>
          <w:rFonts w:ascii="Times New Roman" w:eastAsiaTheme="minorHAnsi" w:hAnsi="Times New Roman" w:cs="Times New Roman"/>
          <w:bCs w:val="0"/>
          <w:lang w:eastAsia="en-US"/>
        </w:rPr>
        <w:t xml:space="preserve"> </w:t>
      </w:r>
      <w:r w:rsidRPr="007D7E19">
        <w:rPr>
          <w:rFonts w:ascii="Times New Roman" w:eastAsiaTheme="minorHAnsi" w:hAnsi="Times New Roman" w:cs="Times New Roman"/>
          <w:bCs w:val="0"/>
          <w:lang w:eastAsia="en-US"/>
        </w:rPr>
        <w:t xml:space="preserve">zawodowej, o którym mowa powyżej, jest spełniony, jeżeli co najmniej jeden </w:t>
      </w:r>
      <w:r w:rsidR="003571CE">
        <w:rPr>
          <w:rFonts w:ascii="Times New Roman" w:eastAsiaTheme="minorHAnsi" w:hAnsi="Times New Roman" w:cs="Times New Roman"/>
          <w:bCs w:val="0"/>
          <w:lang w:eastAsia="en-US"/>
        </w:rPr>
        <w:t xml:space="preserve">                               </w:t>
      </w:r>
      <w:r w:rsidRPr="007D7E19">
        <w:rPr>
          <w:rFonts w:ascii="Times New Roman" w:eastAsiaTheme="minorHAnsi" w:hAnsi="Times New Roman" w:cs="Times New Roman"/>
          <w:bCs w:val="0"/>
          <w:lang w:eastAsia="en-US"/>
        </w:rPr>
        <w:t>z Wykonawców</w:t>
      </w:r>
      <w:r w:rsidR="002A5FCE">
        <w:rPr>
          <w:rFonts w:ascii="Times New Roman" w:eastAsiaTheme="minorHAnsi" w:hAnsi="Times New Roman" w:cs="Times New Roman"/>
          <w:bCs w:val="0"/>
          <w:lang w:eastAsia="en-US"/>
        </w:rPr>
        <w:t xml:space="preserve"> </w:t>
      </w:r>
      <w:r w:rsidRPr="007D7E19">
        <w:rPr>
          <w:rFonts w:ascii="Times New Roman" w:eastAsiaTheme="minorHAnsi" w:hAnsi="Times New Roman" w:cs="Times New Roman"/>
          <w:bCs w:val="0"/>
          <w:lang w:eastAsia="en-US"/>
        </w:rPr>
        <w:t>wspólnie ubiegających się o udzielenie zamówienia posiada uprawnienia do prowadzenia</w:t>
      </w:r>
      <w:r w:rsidR="002A5FCE">
        <w:rPr>
          <w:rFonts w:ascii="Times New Roman" w:eastAsiaTheme="minorHAnsi" w:hAnsi="Times New Roman" w:cs="Times New Roman"/>
          <w:bCs w:val="0"/>
          <w:lang w:eastAsia="en-US"/>
        </w:rPr>
        <w:t xml:space="preserve"> </w:t>
      </w:r>
      <w:r w:rsidRPr="007D7E19">
        <w:rPr>
          <w:rFonts w:ascii="Times New Roman" w:eastAsiaTheme="minorHAnsi" w:hAnsi="Times New Roman" w:cs="Times New Roman"/>
          <w:bCs w:val="0"/>
          <w:lang w:eastAsia="en-US"/>
        </w:rPr>
        <w:t>określonej działalności gospodarczej lub zawodowej i zrealizuje usługi, do których realizacji te</w:t>
      </w:r>
      <w:r>
        <w:rPr>
          <w:rFonts w:ascii="Times New Roman" w:eastAsiaTheme="minorHAnsi" w:hAnsi="Times New Roman" w:cs="Times New Roman"/>
          <w:bCs w:val="0"/>
          <w:lang w:eastAsia="en-US"/>
        </w:rPr>
        <w:t xml:space="preserve"> </w:t>
      </w:r>
      <w:r w:rsidRPr="007D7E19">
        <w:rPr>
          <w:rFonts w:ascii="Times New Roman" w:eastAsiaTheme="minorHAnsi" w:hAnsi="Times New Roman" w:cs="Times New Roman"/>
          <w:bCs w:val="0"/>
          <w:lang w:eastAsia="en-US"/>
        </w:rPr>
        <w:t>uprawnienia są wymagane.</w:t>
      </w:r>
    </w:p>
    <w:p w14:paraId="1BC85D82" w14:textId="777D9A94" w:rsidR="003579FD" w:rsidRPr="00B9044B" w:rsidRDefault="003579FD">
      <w:pPr>
        <w:pStyle w:val="Default"/>
        <w:numPr>
          <w:ilvl w:val="0"/>
          <w:numId w:val="19"/>
        </w:numPr>
      </w:pPr>
      <w:r w:rsidRPr="00B9044B">
        <w:rPr>
          <w:b/>
          <w:bCs/>
        </w:rPr>
        <w:t>Sytuacji ekonomicznej lub finansowej</w:t>
      </w:r>
      <w:r w:rsidRPr="00B9044B">
        <w:t xml:space="preserve">: </w:t>
      </w:r>
    </w:p>
    <w:p w14:paraId="70B7FBE5" w14:textId="77777777" w:rsidR="006A461F" w:rsidRPr="00007845" w:rsidRDefault="006A461F" w:rsidP="002A5FCE">
      <w:pPr>
        <w:ind w:right="-483" w:firstLine="708"/>
        <w:jc w:val="both"/>
        <w:rPr>
          <w:rFonts w:ascii="Times New Roman" w:hAnsi="Times New Roman" w:cs="Times New Roman"/>
          <w:u w:val="single"/>
        </w:rPr>
      </w:pPr>
      <w:r w:rsidRPr="00007845">
        <w:rPr>
          <w:rFonts w:ascii="Times New Roman" w:hAnsi="Times New Roman" w:cs="Times New Roman"/>
          <w:u w:val="single"/>
        </w:rPr>
        <w:lastRenderedPageBreak/>
        <w:t>Opis sposobu dokonywania oceny spełnienia tego warunku:</w:t>
      </w:r>
    </w:p>
    <w:p w14:paraId="5D477ED2" w14:textId="77777777" w:rsidR="00F123D2" w:rsidRDefault="00EC5BAB" w:rsidP="002A5FCE">
      <w:pPr>
        <w:pStyle w:val="Default"/>
        <w:ind w:left="708"/>
        <w:jc w:val="both"/>
      </w:pPr>
      <w:r w:rsidRPr="00007845">
        <w:t>W celu potwierdzenia spełnienia warunku wykonawca winien wykazać, że posiada środki finansowe lub zdolność kredytową w wysokości nie mniejszej niż  </w:t>
      </w:r>
      <w:r w:rsidR="005262DD" w:rsidRPr="00007845">
        <w:t>3</w:t>
      </w:r>
      <w:r w:rsidRPr="00007845">
        <w:t xml:space="preserve">00 000,00 zł. </w:t>
      </w:r>
    </w:p>
    <w:p w14:paraId="155CFD37" w14:textId="4B8130A2" w:rsidR="00F123D2" w:rsidRPr="00007845" w:rsidRDefault="003B2176">
      <w:pPr>
        <w:pStyle w:val="Default"/>
        <w:numPr>
          <w:ilvl w:val="0"/>
          <w:numId w:val="19"/>
        </w:numPr>
      </w:pPr>
      <w:r w:rsidRPr="00007845">
        <w:rPr>
          <w:b/>
          <w:bCs/>
        </w:rPr>
        <w:t>Zdolności technicznej lub</w:t>
      </w:r>
      <w:r w:rsidR="00F123D2" w:rsidRPr="00007845">
        <w:rPr>
          <w:b/>
          <w:bCs/>
        </w:rPr>
        <w:t xml:space="preserve"> zawodowej: </w:t>
      </w:r>
    </w:p>
    <w:p w14:paraId="2B6AE519" w14:textId="77777777" w:rsidR="0052631E" w:rsidRPr="00007845" w:rsidRDefault="0052631E" w:rsidP="002A5FCE">
      <w:pPr>
        <w:ind w:right="-483" w:firstLine="708"/>
        <w:jc w:val="both"/>
        <w:rPr>
          <w:rFonts w:ascii="Times New Roman" w:hAnsi="Times New Roman" w:cs="Times New Roman"/>
          <w:u w:val="single"/>
        </w:rPr>
      </w:pPr>
      <w:r w:rsidRPr="00007845">
        <w:rPr>
          <w:rFonts w:ascii="Times New Roman" w:hAnsi="Times New Roman" w:cs="Times New Roman"/>
          <w:u w:val="single"/>
        </w:rPr>
        <w:t>Opis sposobu dokonywania oceny spełnienia tego warunku:</w:t>
      </w:r>
    </w:p>
    <w:p w14:paraId="75329B3D" w14:textId="77777777" w:rsidR="002A5FCE" w:rsidRDefault="00F608AE">
      <w:pPr>
        <w:pStyle w:val="Akapitzlist"/>
        <w:numPr>
          <w:ilvl w:val="0"/>
          <w:numId w:val="21"/>
        </w:numPr>
        <w:suppressAutoHyphens w:val="0"/>
        <w:autoSpaceDE w:val="0"/>
        <w:autoSpaceDN w:val="0"/>
        <w:adjustRightInd w:val="0"/>
        <w:jc w:val="both"/>
        <w:rPr>
          <w:rFonts w:ascii="Times New Roman" w:hAnsi="Times New Roman" w:cs="Times New Roman"/>
          <w:bCs w:val="0"/>
          <w:lang w:eastAsia="pl-PL"/>
        </w:rPr>
      </w:pPr>
      <w:r w:rsidRPr="002A5FCE">
        <w:rPr>
          <w:rFonts w:ascii="Times New Roman" w:hAnsi="Times New Roman" w:cs="Times New Roman"/>
        </w:rPr>
        <w:t xml:space="preserve">Wykonawca musi wykazać, iż w okresie ostatnich 3 lat przed upływem terminu składania ofert, a jeżeli okres prowadzenia działalności jest krótszy – w tym okresie, wykonał </w:t>
      </w:r>
      <w:r w:rsidRPr="002A5FCE">
        <w:rPr>
          <w:rFonts w:ascii="Times New Roman" w:hAnsi="Times New Roman" w:cs="Times New Roman"/>
          <w:bCs w:val="0"/>
          <w:lang w:eastAsia="pl-PL"/>
        </w:rPr>
        <w:t>a w przypadku świadczeń okresowych lub ciągłych również wykonuje</w:t>
      </w:r>
      <w:r w:rsidR="00F44BA4" w:rsidRPr="002A5FCE">
        <w:rPr>
          <w:rFonts w:ascii="Times New Roman" w:hAnsi="Times New Roman" w:cs="Times New Roman"/>
          <w:bCs w:val="0"/>
          <w:lang w:eastAsia="pl-PL"/>
        </w:rPr>
        <w:t xml:space="preserve"> usługi odbioru odpadów komunalnych zmieszanych, trwające nieprzerwanie przez okres 12 miesięcy po sobie następujących</w:t>
      </w:r>
      <w:r w:rsidR="00007845" w:rsidRPr="002A5FCE">
        <w:rPr>
          <w:rFonts w:ascii="Times New Roman" w:hAnsi="Times New Roman" w:cs="Times New Roman"/>
          <w:bCs w:val="0"/>
          <w:lang w:eastAsia="pl-PL"/>
        </w:rPr>
        <w:t>,</w:t>
      </w:r>
      <w:r w:rsidR="00F44BA4" w:rsidRPr="002A5FCE">
        <w:rPr>
          <w:rFonts w:ascii="Times New Roman" w:hAnsi="Times New Roman" w:cs="Times New Roman"/>
          <w:bCs w:val="0"/>
          <w:lang w:eastAsia="pl-PL"/>
        </w:rPr>
        <w:t xml:space="preserve"> o masie łącznej odebranych odpadów komunalnych nie mniejszej niż </w:t>
      </w:r>
      <w:r w:rsidRPr="002A5FCE">
        <w:rPr>
          <w:rFonts w:ascii="Times New Roman" w:hAnsi="Times New Roman" w:cs="Times New Roman"/>
          <w:bCs w:val="0"/>
          <w:lang w:eastAsia="pl-PL"/>
        </w:rPr>
        <w:t>1200 Mg</w:t>
      </w:r>
      <w:r w:rsidR="00007845" w:rsidRPr="002A5FCE">
        <w:rPr>
          <w:rFonts w:ascii="Times New Roman" w:hAnsi="Times New Roman" w:cs="Times New Roman"/>
          <w:bCs w:val="0"/>
          <w:lang w:eastAsia="pl-PL"/>
        </w:rPr>
        <w:t xml:space="preserve">. </w:t>
      </w:r>
    </w:p>
    <w:p w14:paraId="08B264AF" w14:textId="4F2BF8A7" w:rsidR="00007845" w:rsidRPr="002A5FCE" w:rsidRDefault="00007845">
      <w:pPr>
        <w:pStyle w:val="Akapitzlist"/>
        <w:numPr>
          <w:ilvl w:val="0"/>
          <w:numId w:val="21"/>
        </w:numPr>
        <w:suppressAutoHyphens w:val="0"/>
        <w:autoSpaceDE w:val="0"/>
        <w:autoSpaceDN w:val="0"/>
        <w:adjustRightInd w:val="0"/>
        <w:jc w:val="both"/>
        <w:rPr>
          <w:rFonts w:ascii="Times New Roman" w:hAnsi="Times New Roman" w:cs="Times New Roman"/>
          <w:bCs w:val="0"/>
          <w:lang w:eastAsia="pl-PL"/>
        </w:rPr>
      </w:pPr>
      <w:r w:rsidRPr="002A5FCE">
        <w:rPr>
          <w:rFonts w:ascii="Times New Roman" w:hAnsi="Times New Roman" w:cs="Times New Roman"/>
          <w:lang w:eastAsia="pl-PL"/>
        </w:rPr>
        <w:t>Wykonawca musi wykazać się dysponowaniem wyposażenia (pojazdów)</w:t>
      </w:r>
      <w:r w:rsidRPr="002A5FCE">
        <w:rPr>
          <w:rFonts w:ascii="Times New Roman" w:hAnsi="Times New Roman" w:cs="Times New Roman"/>
          <w:b/>
          <w:lang w:eastAsia="pl-PL"/>
        </w:rPr>
        <w:t xml:space="preserve"> </w:t>
      </w:r>
      <w:r w:rsidRPr="002A5FCE">
        <w:rPr>
          <w:rFonts w:ascii="Times New Roman" w:hAnsi="Times New Roman" w:cs="Times New Roman"/>
          <w:bCs w:val="0"/>
          <w:lang w:eastAsia="pl-PL"/>
        </w:rPr>
        <w:t>umożliwiających odbieranie odpadów komunalnych zmieszanych</w:t>
      </w:r>
      <w:r w:rsidR="003571CE">
        <w:rPr>
          <w:rFonts w:ascii="Times New Roman" w:hAnsi="Times New Roman" w:cs="Times New Roman"/>
          <w:bCs w:val="0"/>
          <w:lang w:eastAsia="pl-PL"/>
        </w:rPr>
        <w:t xml:space="preserve">                                        </w:t>
      </w:r>
      <w:r w:rsidRPr="002A5FCE">
        <w:rPr>
          <w:rFonts w:ascii="Times New Roman" w:hAnsi="Times New Roman" w:cs="Times New Roman"/>
          <w:bCs w:val="0"/>
          <w:lang w:eastAsia="pl-PL"/>
        </w:rPr>
        <w:t>i segregowanych z terenu nieruchomości  w zakresie: posiadają/dysponują:</w:t>
      </w:r>
    </w:p>
    <w:p w14:paraId="3ECD319D" w14:textId="77777777" w:rsidR="00007845" w:rsidRPr="00007845" w:rsidRDefault="00007845" w:rsidP="002A5FCE">
      <w:pPr>
        <w:suppressAutoHyphens w:val="0"/>
        <w:autoSpaceDE w:val="0"/>
        <w:autoSpaceDN w:val="0"/>
        <w:adjustRightInd w:val="0"/>
        <w:ind w:left="1416"/>
        <w:jc w:val="both"/>
        <w:rPr>
          <w:rFonts w:ascii="Times New Roman" w:hAnsi="Times New Roman" w:cs="Times New Roman"/>
          <w:bCs w:val="0"/>
          <w:lang w:eastAsia="pl-PL"/>
        </w:rPr>
      </w:pPr>
      <w:r w:rsidRPr="00007845">
        <w:rPr>
          <w:rFonts w:ascii="Times New Roman" w:hAnsi="Times New Roman" w:cs="Times New Roman"/>
          <w:bCs w:val="0"/>
          <w:lang w:eastAsia="pl-PL"/>
        </w:rPr>
        <w:t>b).1.1.</w:t>
      </w:r>
      <w:r w:rsidR="00B42911">
        <w:rPr>
          <w:rFonts w:ascii="Times New Roman" w:hAnsi="Times New Roman" w:cs="Times New Roman"/>
          <w:bCs w:val="0"/>
          <w:lang w:eastAsia="pl-PL"/>
        </w:rPr>
        <w:t xml:space="preserve">1 </w:t>
      </w:r>
      <w:r w:rsidRPr="00007845">
        <w:rPr>
          <w:rFonts w:ascii="Times New Roman" w:hAnsi="Times New Roman" w:cs="Times New Roman"/>
          <w:bCs w:val="0"/>
          <w:lang w:eastAsia="pl-PL"/>
        </w:rPr>
        <w:t>co najmniej dwóch pojazdów przystosowan</w:t>
      </w:r>
      <w:r>
        <w:rPr>
          <w:rFonts w:ascii="Times New Roman" w:hAnsi="Times New Roman" w:cs="Times New Roman"/>
          <w:bCs w:val="0"/>
          <w:lang w:eastAsia="pl-PL"/>
        </w:rPr>
        <w:t>ych</w:t>
      </w:r>
      <w:r w:rsidRPr="00007845">
        <w:rPr>
          <w:rFonts w:ascii="Times New Roman" w:hAnsi="Times New Roman" w:cs="Times New Roman"/>
          <w:bCs w:val="0"/>
          <w:lang w:eastAsia="pl-PL"/>
        </w:rPr>
        <w:t xml:space="preserve"> do odbierania zmieszanych odpadów komunalnych, </w:t>
      </w:r>
    </w:p>
    <w:p w14:paraId="60F53C09" w14:textId="77777777" w:rsidR="00007845" w:rsidRPr="00007845" w:rsidRDefault="00007845" w:rsidP="002A5FCE">
      <w:pPr>
        <w:suppressAutoHyphens w:val="0"/>
        <w:autoSpaceDE w:val="0"/>
        <w:autoSpaceDN w:val="0"/>
        <w:adjustRightInd w:val="0"/>
        <w:ind w:left="1416"/>
        <w:jc w:val="both"/>
        <w:rPr>
          <w:rFonts w:ascii="Times New Roman" w:hAnsi="Times New Roman" w:cs="Times New Roman"/>
          <w:bCs w:val="0"/>
          <w:lang w:eastAsia="pl-PL"/>
        </w:rPr>
      </w:pPr>
      <w:r w:rsidRPr="00007845">
        <w:rPr>
          <w:rFonts w:ascii="Times New Roman" w:hAnsi="Times New Roman" w:cs="Times New Roman"/>
          <w:bCs w:val="0"/>
          <w:lang w:eastAsia="pl-PL"/>
        </w:rPr>
        <w:t>b).1.</w:t>
      </w:r>
      <w:r w:rsidR="00B42911">
        <w:rPr>
          <w:rFonts w:ascii="Times New Roman" w:hAnsi="Times New Roman" w:cs="Times New Roman"/>
          <w:bCs w:val="0"/>
          <w:lang w:eastAsia="pl-PL"/>
        </w:rPr>
        <w:t>1.</w:t>
      </w:r>
      <w:r w:rsidRPr="00007845">
        <w:rPr>
          <w:rFonts w:ascii="Times New Roman" w:hAnsi="Times New Roman" w:cs="Times New Roman"/>
          <w:bCs w:val="0"/>
          <w:lang w:eastAsia="pl-PL"/>
        </w:rPr>
        <w:t>2</w:t>
      </w:r>
      <w:r w:rsidR="00B42911">
        <w:rPr>
          <w:rFonts w:ascii="Times New Roman" w:hAnsi="Times New Roman" w:cs="Times New Roman"/>
          <w:bCs w:val="0"/>
          <w:lang w:eastAsia="pl-PL"/>
        </w:rPr>
        <w:t xml:space="preserve"> </w:t>
      </w:r>
      <w:r w:rsidRPr="00007845">
        <w:rPr>
          <w:rFonts w:ascii="Times New Roman" w:hAnsi="Times New Roman" w:cs="Times New Roman"/>
          <w:bCs w:val="0"/>
          <w:lang w:eastAsia="pl-PL"/>
        </w:rPr>
        <w:t>co najmniej dwóch pojazdów przystosowan</w:t>
      </w:r>
      <w:r>
        <w:rPr>
          <w:rFonts w:ascii="Times New Roman" w:hAnsi="Times New Roman" w:cs="Times New Roman"/>
          <w:bCs w:val="0"/>
          <w:lang w:eastAsia="pl-PL"/>
        </w:rPr>
        <w:t>ych</w:t>
      </w:r>
      <w:r w:rsidRPr="00007845">
        <w:rPr>
          <w:rFonts w:ascii="Times New Roman" w:hAnsi="Times New Roman" w:cs="Times New Roman"/>
          <w:bCs w:val="0"/>
          <w:lang w:eastAsia="pl-PL"/>
        </w:rPr>
        <w:t xml:space="preserve"> do odbierania selektywnie zebranych odpadów komunalnych, </w:t>
      </w:r>
    </w:p>
    <w:p w14:paraId="3B0D039B" w14:textId="77777777" w:rsidR="00007845" w:rsidRPr="00007845" w:rsidRDefault="00007845" w:rsidP="002A5FCE">
      <w:pPr>
        <w:suppressAutoHyphens w:val="0"/>
        <w:autoSpaceDE w:val="0"/>
        <w:autoSpaceDN w:val="0"/>
        <w:adjustRightInd w:val="0"/>
        <w:ind w:left="708" w:firstLine="708"/>
        <w:jc w:val="both"/>
        <w:rPr>
          <w:rFonts w:ascii="Times New Roman" w:hAnsi="Times New Roman" w:cs="Times New Roman"/>
          <w:bCs w:val="0"/>
          <w:lang w:eastAsia="pl-PL"/>
        </w:rPr>
      </w:pPr>
      <w:r w:rsidRPr="00007845">
        <w:rPr>
          <w:rFonts w:ascii="Times New Roman" w:hAnsi="Times New Roman" w:cs="Times New Roman"/>
          <w:bCs w:val="0"/>
          <w:lang w:eastAsia="pl-PL"/>
        </w:rPr>
        <w:t>b).1.</w:t>
      </w:r>
      <w:r w:rsidR="00B42911">
        <w:rPr>
          <w:rFonts w:ascii="Times New Roman" w:hAnsi="Times New Roman" w:cs="Times New Roman"/>
          <w:bCs w:val="0"/>
          <w:lang w:eastAsia="pl-PL"/>
        </w:rPr>
        <w:t>1.</w:t>
      </w:r>
      <w:r w:rsidRPr="00007845">
        <w:rPr>
          <w:rFonts w:ascii="Times New Roman" w:hAnsi="Times New Roman" w:cs="Times New Roman"/>
          <w:bCs w:val="0"/>
          <w:lang w:eastAsia="pl-PL"/>
        </w:rPr>
        <w:t>3.co najmniej jednego pojazdu bez funkcji kompaktującej.</w:t>
      </w:r>
    </w:p>
    <w:p w14:paraId="7D501F15" w14:textId="77777777" w:rsidR="00007845" w:rsidRPr="00007845" w:rsidRDefault="00007845" w:rsidP="002A5FCE">
      <w:pPr>
        <w:pStyle w:val="Tekstpodstawowywcity"/>
        <w:spacing w:after="0"/>
        <w:ind w:left="1416"/>
        <w:jc w:val="both"/>
        <w:rPr>
          <w:rFonts w:ascii="Times New Roman" w:hAnsi="Times New Roman" w:cs="Times New Roman"/>
        </w:rPr>
      </w:pPr>
      <w:r w:rsidRPr="00007845">
        <w:rPr>
          <w:rFonts w:ascii="Times New Roman" w:hAnsi="Times New Roman" w:cs="Times New Roman"/>
        </w:rPr>
        <w:t>b).1.2. 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wyposażenie w czujniki zapisujące dane o miejscach wyładunku odpadów.</w:t>
      </w:r>
    </w:p>
    <w:p w14:paraId="5014EC9E" w14:textId="77777777" w:rsidR="002A5FCE" w:rsidRDefault="00007845" w:rsidP="002A5FCE">
      <w:pPr>
        <w:suppressAutoHyphens w:val="0"/>
        <w:autoSpaceDE w:val="0"/>
        <w:autoSpaceDN w:val="0"/>
        <w:adjustRightInd w:val="0"/>
        <w:ind w:left="1410"/>
        <w:jc w:val="both"/>
        <w:rPr>
          <w:rFonts w:ascii="Times New Roman" w:hAnsi="Times New Roman" w:cs="Times New Roman"/>
          <w:bCs w:val="0"/>
          <w:lang w:eastAsia="pl-PL"/>
        </w:rPr>
      </w:pPr>
      <w:r w:rsidRPr="00007845">
        <w:rPr>
          <w:rFonts w:ascii="Times New Roman" w:hAnsi="Times New Roman" w:cs="Times New Roman"/>
          <w:bCs w:val="0"/>
          <w:lang w:eastAsia="pl-PL"/>
        </w:rPr>
        <w:t>b).1.3. Pojazdy powinny spełniać wymagania określone w rozporządzeniu Ministra Środowiska z dnia 11 stycznia 2013r. w sprawie szczegółowych wymagań w zakresie odbierania odpadów komunalnych od właścicieli nieruchomości (Dz. U. z roku 2013, poz. 122).</w:t>
      </w:r>
    </w:p>
    <w:p w14:paraId="2FCA3292" w14:textId="0A85A642" w:rsidR="00E87D15" w:rsidRPr="002A5FCE" w:rsidRDefault="00007845">
      <w:pPr>
        <w:pStyle w:val="Akapitzlist"/>
        <w:numPr>
          <w:ilvl w:val="0"/>
          <w:numId w:val="20"/>
        </w:numPr>
        <w:suppressAutoHyphens w:val="0"/>
        <w:autoSpaceDE w:val="0"/>
        <w:autoSpaceDN w:val="0"/>
        <w:adjustRightInd w:val="0"/>
        <w:jc w:val="both"/>
        <w:rPr>
          <w:rFonts w:ascii="Times New Roman" w:hAnsi="Times New Roman" w:cs="Times New Roman"/>
          <w:bCs w:val="0"/>
          <w:lang w:eastAsia="pl-PL"/>
        </w:rPr>
      </w:pPr>
      <w:r w:rsidRPr="002A5FCE">
        <w:rPr>
          <w:rFonts w:ascii="Times New Roman" w:hAnsi="Times New Roman" w:cs="Times New Roman"/>
          <w:lang w:eastAsia="pl-PL"/>
        </w:rPr>
        <w:t>Wykonawca musi się wykazać dysponowaniem bazą transportowo – magazynową</w:t>
      </w:r>
      <w:r w:rsidRPr="002A5FCE">
        <w:rPr>
          <w:rFonts w:ascii="Times New Roman" w:hAnsi="Times New Roman" w:cs="Times New Roman"/>
          <w:b/>
          <w:lang w:eastAsia="pl-PL"/>
        </w:rPr>
        <w:t xml:space="preserve"> </w:t>
      </w:r>
      <w:r w:rsidRPr="002A5FCE">
        <w:rPr>
          <w:rFonts w:ascii="Times New Roman" w:hAnsi="Times New Roman" w:cs="Times New Roman"/>
          <w:bCs w:val="0"/>
          <w:lang w:eastAsia="pl-PL"/>
        </w:rPr>
        <w:t xml:space="preserve">położoną na terenie administracyjnym Gminy Mikołajki lub </w:t>
      </w:r>
      <w:r w:rsidR="003571CE">
        <w:rPr>
          <w:rFonts w:ascii="Times New Roman" w:hAnsi="Times New Roman" w:cs="Times New Roman"/>
          <w:bCs w:val="0"/>
          <w:lang w:eastAsia="pl-PL"/>
        </w:rPr>
        <w:t xml:space="preserve">                    </w:t>
      </w:r>
      <w:r w:rsidRPr="002A5FCE">
        <w:rPr>
          <w:rFonts w:ascii="Times New Roman" w:hAnsi="Times New Roman" w:cs="Times New Roman"/>
          <w:bCs w:val="0"/>
          <w:lang w:eastAsia="pl-PL"/>
        </w:rPr>
        <w:t>w odległości nie większej niż 60 km od granic Gminy Mikołajki spełniającą wymagania określone w rozporządzeniu Ministra Środowiska z dnia 11 stycznia 2013 r. w sprawie szczegółowych wymagań w zakresie odbierania odpadów komunalnych od właścicieli nieruchomości (Dz. U. z roku 2013</w:t>
      </w:r>
      <w:r w:rsidR="009D26E8" w:rsidRPr="002A5FCE">
        <w:rPr>
          <w:rFonts w:ascii="Times New Roman" w:hAnsi="Times New Roman" w:cs="Times New Roman"/>
          <w:bCs w:val="0"/>
          <w:lang w:eastAsia="pl-PL"/>
        </w:rPr>
        <w:t>, poz. 122).</w:t>
      </w:r>
    </w:p>
    <w:p w14:paraId="35140B73" w14:textId="6E9EA3B7" w:rsidR="009D26E8" w:rsidRPr="009D26E8" w:rsidRDefault="004B513D">
      <w:pPr>
        <w:pStyle w:val="Default"/>
        <w:numPr>
          <w:ilvl w:val="0"/>
          <w:numId w:val="18"/>
        </w:numPr>
        <w:jc w:val="both"/>
        <w:rPr>
          <w:rFonts w:ascii="Calibri" w:hAnsi="Calibri" w:cs="Calibri"/>
        </w:rPr>
      </w:pPr>
      <w:r w:rsidRPr="00921B04">
        <w:rPr>
          <w:b/>
          <w:bCs/>
        </w:rPr>
        <w:t>Stosownie do art. 118</w:t>
      </w:r>
      <w:r w:rsidR="009D26E8" w:rsidRPr="00921B04">
        <w:rPr>
          <w:b/>
          <w:bCs/>
        </w:rPr>
        <w:t>-123</w:t>
      </w:r>
      <w:r w:rsidRPr="00921B04">
        <w:rPr>
          <w:b/>
          <w:bCs/>
        </w:rPr>
        <w:t xml:space="preserve"> ustawy</w:t>
      </w:r>
      <w:r w:rsidRPr="00C47D3D">
        <w:rPr>
          <w:bCs/>
        </w:rPr>
        <w:t xml:space="preserve"> </w:t>
      </w:r>
      <w:r w:rsidRPr="00C47D3D">
        <w:rPr>
          <w:b/>
        </w:rPr>
        <w:t>Pzp wykonawca może</w:t>
      </w:r>
      <w:r w:rsidR="00F06AB9">
        <w:rPr>
          <w:b/>
        </w:rPr>
        <w:t>,</w:t>
      </w:r>
      <w:r w:rsidRPr="00C47D3D">
        <w:rPr>
          <w:b/>
        </w:rPr>
        <w:t xml:space="preserve"> w celu potwierdzenia spełniania warunków udziału w postępowaniu, w stosownych sytuacjach oraz w odniesieniu do konkretnego zamówienia lub jego części, polegać na zdolnościach technicznych lub zawodowych lub sytuacji finansowej</w:t>
      </w:r>
      <w:r w:rsidR="00F06AB9">
        <w:rPr>
          <w:b/>
        </w:rPr>
        <w:t>,</w:t>
      </w:r>
      <w:r w:rsidRPr="00C47D3D">
        <w:rPr>
          <w:b/>
        </w:rPr>
        <w:t xml:space="preserve"> lub ekonomicznej podmiotów udostępniających zasoby, </w:t>
      </w:r>
      <w:r w:rsidRPr="00C47D3D">
        <w:rPr>
          <w:bCs/>
        </w:rPr>
        <w:t xml:space="preserve">niezależnie od charakteru prawnego łączących go z nimi stosunków prawnych. </w:t>
      </w:r>
    </w:p>
    <w:p w14:paraId="5D081D9B" w14:textId="77777777" w:rsidR="004B513D" w:rsidRPr="00C47D3D" w:rsidRDefault="009D26E8" w:rsidP="00BE12F7">
      <w:pPr>
        <w:suppressAutoHyphens w:val="0"/>
        <w:autoSpaceDE w:val="0"/>
        <w:autoSpaceDN w:val="0"/>
        <w:adjustRightInd w:val="0"/>
        <w:ind w:left="708"/>
        <w:jc w:val="both"/>
        <w:rPr>
          <w:rFonts w:ascii="Times New Roman" w:eastAsiaTheme="minorHAnsi" w:hAnsi="Times New Roman" w:cs="Times New Roman"/>
          <w:bCs w:val="0"/>
          <w:color w:val="000000"/>
          <w:lang w:eastAsia="en-US"/>
        </w:rPr>
      </w:pPr>
      <w:r w:rsidRPr="009D26E8">
        <w:rPr>
          <w:rFonts w:ascii="Times New Roman" w:eastAsiaTheme="minorHAnsi" w:hAnsi="Times New Roman" w:cs="Times New Roman"/>
          <w:bCs w:val="0"/>
          <w:color w:val="000000"/>
          <w:lang w:eastAsia="en-US"/>
        </w:rPr>
        <w:t xml:space="preserve">Podmiot trzeci, na potencjał którego wykonawca powołuje się w celu wykazania spełnienia warunków udziału w postępowaniu, nie może podlegać wykluczeniu na podstawie art. 108 ust. 1 oraz art. 109 ust. 1 pkt 1-10 ustawy Pzp. </w:t>
      </w:r>
    </w:p>
    <w:p w14:paraId="292AAA3A" w14:textId="77777777" w:rsidR="00BE12F7" w:rsidRDefault="004B513D">
      <w:pPr>
        <w:pStyle w:val="Akapitzlist"/>
        <w:numPr>
          <w:ilvl w:val="0"/>
          <w:numId w:val="18"/>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BE12F7">
        <w:rPr>
          <w:rFonts w:ascii="Times New Roman" w:eastAsiaTheme="minorHAnsi" w:hAnsi="Times New Roman" w:cs="Times New Roman"/>
          <w:bCs w:val="0"/>
          <w:color w:val="000000"/>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A455877" w14:textId="215F79AA" w:rsidR="00BE12F7" w:rsidRPr="00BE12F7" w:rsidRDefault="004B513D">
      <w:pPr>
        <w:pStyle w:val="Akapitzlist"/>
        <w:numPr>
          <w:ilvl w:val="0"/>
          <w:numId w:val="18"/>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BE12F7">
        <w:rPr>
          <w:rFonts w:ascii="Times New Roman" w:eastAsiaTheme="minorHAnsi" w:hAnsi="Times New Roman" w:cs="Times New Roman"/>
          <w:bCs w:val="0"/>
          <w:color w:val="000000"/>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BE12F7">
        <w:rPr>
          <w:rFonts w:ascii="Times New Roman" w:eastAsiaTheme="minorHAnsi" w:hAnsi="Times New Roman" w:cs="Times New Roman"/>
          <w:bCs w:val="0"/>
          <w:color w:val="000000"/>
          <w:lang w:eastAsia="en-US"/>
        </w:rPr>
        <w:lastRenderedPageBreak/>
        <w:t>zamówienia lub inny podmiotowy środek dowodowy potwierdzający, że wykonawca realizując zamówienie, będzie dysponował niezb</w:t>
      </w:r>
      <w:r w:rsidR="00921B04" w:rsidRPr="00BE12F7">
        <w:rPr>
          <w:rFonts w:ascii="Times New Roman" w:eastAsiaTheme="minorHAnsi" w:hAnsi="Times New Roman" w:cs="Times New Roman"/>
          <w:bCs w:val="0"/>
          <w:color w:val="000000"/>
          <w:lang w:eastAsia="en-US"/>
        </w:rPr>
        <w:t>ędnymi zasobami tych podmiotów</w:t>
      </w:r>
      <w:r w:rsidR="00BE12F7">
        <w:rPr>
          <w:rFonts w:ascii="Times New Roman" w:eastAsiaTheme="minorHAnsi" w:hAnsi="Times New Roman" w:cs="Times New Roman"/>
          <w:bCs w:val="0"/>
          <w:color w:val="000000"/>
          <w:lang w:eastAsia="en-US"/>
        </w:rPr>
        <w:t>.</w:t>
      </w:r>
    </w:p>
    <w:p w14:paraId="6970AB04" w14:textId="796A9E3C" w:rsidR="004B513D" w:rsidRPr="00BE12F7" w:rsidRDefault="004B513D">
      <w:pPr>
        <w:pStyle w:val="Akapitzlist"/>
        <w:numPr>
          <w:ilvl w:val="0"/>
          <w:numId w:val="18"/>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BE12F7">
        <w:rPr>
          <w:rFonts w:ascii="Times New Roman" w:hAnsi="Times New Roman" w:cs="Times New Roman"/>
        </w:rPr>
        <w:t xml:space="preserve">Zobowiązanie podmiotu udostępniającego zasoby, o którym mowa w pkt </w:t>
      </w:r>
      <w:r w:rsidR="007C4DB1" w:rsidRPr="00BE12F7">
        <w:rPr>
          <w:rFonts w:ascii="Times New Roman" w:hAnsi="Times New Roman" w:cs="Times New Roman"/>
        </w:rPr>
        <w:t>7</w:t>
      </w:r>
      <w:r w:rsidRPr="00BE12F7">
        <w:rPr>
          <w:rFonts w:ascii="Times New Roman" w:hAnsi="Times New Roman" w:cs="Times New Roman"/>
        </w:rPr>
        <w:t>, musi potwierdzać, że stosunek łączący wykonawcę z podmiotami udostępniającymi zasoby gwarantuje rzeczywisty dostęp do tych zasobów oraz określać w szczególności:</w:t>
      </w:r>
    </w:p>
    <w:p w14:paraId="665923DF" w14:textId="77777777" w:rsidR="00BE12F7" w:rsidRDefault="00AE3919">
      <w:pPr>
        <w:pStyle w:val="Akapitzlist"/>
        <w:numPr>
          <w:ilvl w:val="0"/>
          <w:numId w:val="22"/>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BE12F7">
        <w:rPr>
          <w:rFonts w:ascii="Times New Roman" w:eastAsiaTheme="minorHAnsi" w:hAnsi="Times New Roman" w:cs="Times New Roman"/>
          <w:bCs w:val="0"/>
          <w:color w:val="000000"/>
          <w:lang w:eastAsia="en-US"/>
        </w:rPr>
        <w:t xml:space="preserve">zakres dostępnych wykonawcy zasobów podmiotu udostępniającego zasoby; </w:t>
      </w:r>
    </w:p>
    <w:p w14:paraId="1603EAFA" w14:textId="77777777" w:rsidR="00BE12F7" w:rsidRDefault="00AE3919">
      <w:pPr>
        <w:pStyle w:val="Akapitzlist"/>
        <w:numPr>
          <w:ilvl w:val="0"/>
          <w:numId w:val="22"/>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BE12F7">
        <w:rPr>
          <w:rFonts w:ascii="Times New Roman" w:eastAsiaTheme="minorHAnsi" w:hAnsi="Times New Roman" w:cs="Times New Roman"/>
          <w:bCs w:val="0"/>
          <w:color w:val="000000"/>
          <w:lang w:eastAsia="en-US"/>
        </w:rPr>
        <w:t xml:space="preserve">sposób i okres udostępnienia wykonawcy i wykorzystania przez niego zasobów podmiotu udostępniającego te zasoby przy wykonywaniu zamówienia; </w:t>
      </w:r>
    </w:p>
    <w:p w14:paraId="23E54A6D" w14:textId="1855289E" w:rsidR="00AE3919" w:rsidRPr="00BE12F7" w:rsidRDefault="00AE3919">
      <w:pPr>
        <w:pStyle w:val="Akapitzlist"/>
        <w:numPr>
          <w:ilvl w:val="0"/>
          <w:numId w:val="22"/>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BE12F7">
        <w:rPr>
          <w:rFonts w:ascii="Times New Roman" w:eastAsiaTheme="minorHAnsi" w:hAnsi="Times New Roman" w:cs="Times New Roman"/>
          <w:bCs w:val="0"/>
          <w:color w:val="00000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0916812" w14:textId="77777777" w:rsidR="00BE12F7" w:rsidRDefault="00AE3919">
      <w:pPr>
        <w:pStyle w:val="Akapitzlist"/>
        <w:numPr>
          <w:ilvl w:val="0"/>
          <w:numId w:val="18"/>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BE12F7">
        <w:rPr>
          <w:rFonts w:ascii="Times New Roman" w:eastAsiaTheme="minorHAnsi" w:hAnsi="Times New Roman" w:cs="Times New Roman"/>
          <w:bCs w:val="0"/>
          <w:color w:val="00000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14:paraId="3A8EBCBF" w14:textId="77777777" w:rsidR="00BE12F7" w:rsidRDefault="00AE3919">
      <w:pPr>
        <w:pStyle w:val="Akapitzlist"/>
        <w:numPr>
          <w:ilvl w:val="0"/>
          <w:numId w:val="18"/>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BE12F7">
        <w:rPr>
          <w:rFonts w:ascii="Times New Roman" w:eastAsiaTheme="minorHAnsi" w:hAnsi="Times New Roman" w:cs="Times New Roman"/>
          <w:bCs w:val="0"/>
          <w:color w:val="000000"/>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ABA7C6E" w14:textId="10124A3A" w:rsidR="00AD6736" w:rsidRPr="00AD6736" w:rsidRDefault="00DF7AA7">
      <w:pPr>
        <w:pStyle w:val="Akapitzlist"/>
        <w:numPr>
          <w:ilvl w:val="0"/>
          <w:numId w:val="18"/>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BE12F7">
        <w:rPr>
          <w:rFonts w:ascii="Times New Roman" w:eastAsiaTheme="minorHAnsi" w:hAnsi="Times New Roman" w:cs="Times New Roman"/>
          <w:bCs w:val="0"/>
          <w:color w:val="00000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BE12F7">
        <w:rPr>
          <w:rFonts w:ascii="Times New Roman" w:eastAsiaTheme="minorHAnsi" w:hAnsi="Times New Roman" w:cs="Times New Roman"/>
          <w:color w:val="000000"/>
          <w:lang w:eastAsia="en-US"/>
        </w:rPr>
        <w:t xml:space="preserve">rozdziale IX ust. 6 pkt 1 lit b-f </w:t>
      </w:r>
      <w:r w:rsidRPr="00BE12F7">
        <w:rPr>
          <w:rFonts w:ascii="Times New Roman" w:eastAsiaTheme="minorHAnsi" w:hAnsi="Times New Roman" w:cs="Times New Roman"/>
          <w:bCs w:val="0"/>
          <w:color w:val="000000"/>
          <w:lang w:eastAsia="en-US"/>
        </w:rPr>
        <w:t>dotyczące tych podmiotów, potwierdzających, że nie zachodzą wobec tych podmiotów podstawy wykluczenia</w:t>
      </w:r>
      <w:r w:rsidR="003571CE">
        <w:rPr>
          <w:rFonts w:ascii="Times New Roman" w:eastAsiaTheme="minorHAnsi" w:hAnsi="Times New Roman" w:cs="Times New Roman"/>
          <w:bCs w:val="0"/>
          <w:color w:val="000000"/>
          <w:lang w:eastAsia="en-US"/>
        </w:rPr>
        <w:t xml:space="preserve">                   </w:t>
      </w:r>
      <w:r w:rsidRPr="00BE12F7">
        <w:rPr>
          <w:rFonts w:ascii="Times New Roman" w:eastAsiaTheme="minorHAnsi" w:hAnsi="Times New Roman" w:cs="Times New Roman"/>
          <w:bCs w:val="0"/>
          <w:color w:val="000000"/>
          <w:lang w:eastAsia="en-US"/>
        </w:rPr>
        <w:t xml:space="preserve"> z </w:t>
      </w:r>
      <w:r w:rsidRPr="00AD6736">
        <w:rPr>
          <w:rFonts w:ascii="Times New Roman" w:eastAsiaTheme="minorHAnsi" w:hAnsi="Times New Roman" w:cs="Times New Roman"/>
          <w:bCs w:val="0"/>
          <w:color w:val="000000"/>
          <w:lang w:eastAsia="en-US"/>
        </w:rPr>
        <w:t xml:space="preserve">postępowania. </w:t>
      </w:r>
    </w:p>
    <w:p w14:paraId="78472C7F" w14:textId="7E1AB4F7" w:rsidR="009336BE" w:rsidRPr="00AD6736" w:rsidRDefault="009336BE">
      <w:pPr>
        <w:pStyle w:val="Akapitzlist"/>
        <w:numPr>
          <w:ilvl w:val="0"/>
          <w:numId w:val="18"/>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AD6736">
        <w:rPr>
          <w:rFonts w:ascii="Times New Roman" w:hAnsi="Times New Roman" w:cs="Times New Roman"/>
          <w:b/>
        </w:rPr>
        <w:t xml:space="preserve">Wykonawcy mogą wspólnie ubiegać się o udzielenie zamówienia (konsorcja/spółki cywilne). </w:t>
      </w:r>
      <w:r w:rsidRPr="00AD6736">
        <w:rPr>
          <w:rFonts w:ascii="Times New Roman" w:hAnsi="Times New Roman" w:cs="Times New Roman"/>
        </w:rPr>
        <w:t xml:space="preserve">W takim przypadku Wykonawcy ustanawiają pełnomocnika do reprezentowania ich w postępowaniu albo do reprezentowania i zawarcia umowy </w:t>
      </w:r>
      <w:r w:rsidR="003571CE">
        <w:rPr>
          <w:rFonts w:ascii="Times New Roman" w:hAnsi="Times New Roman" w:cs="Times New Roman"/>
        </w:rPr>
        <w:t xml:space="preserve">                    </w:t>
      </w:r>
      <w:r w:rsidRPr="00AD6736">
        <w:rPr>
          <w:rFonts w:ascii="Times New Roman" w:hAnsi="Times New Roman" w:cs="Times New Roman"/>
        </w:rPr>
        <w:t xml:space="preserve">w sprawie zamówienia publicznego. Pełnomocnictwo powinno być załączone do oferty w postaci elektronicznej i zawierać w szczególności wskazanie: </w:t>
      </w:r>
    </w:p>
    <w:p w14:paraId="1BB237B0" w14:textId="77777777" w:rsidR="00AD6736" w:rsidRDefault="009336BE">
      <w:pPr>
        <w:pStyle w:val="Akapitzlist"/>
        <w:numPr>
          <w:ilvl w:val="0"/>
          <w:numId w:val="23"/>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Cs w:val="0"/>
          <w:color w:val="000000"/>
          <w:lang w:eastAsia="en-US"/>
        </w:rPr>
        <w:t xml:space="preserve">postępowania o zamówienie publiczne, którego dotyczy, </w:t>
      </w:r>
    </w:p>
    <w:p w14:paraId="5072573E" w14:textId="77777777" w:rsidR="00AD6736" w:rsidRDefault="009336BE">
      <w:pPr>
        <w:pStyle w:val="Akapitzlist"/>
        <w:numPr>
          <w:ilvl w:val="0"/>
          <w:numId w:val="23"/>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Cs w:val="0"/>
          <w:color w:val="000000"/>
          <w:lang w:eastAsia="en-US"/>
        </w:rPr>
        <w:t xml:space="preserve">wszystkich wykonawców ubiegających się wspólnie o udzielenie zamówienia wymienionych z nazwy z określeniem adresu siedziby, </w:t>
      </w:r>
    </w:p>
    <w:p w14:paraId="2EEBA05D" w14:textId="332FEBB5" w:rsidR="009336BE" w:rsidRPr="00AD6736" w:rsidRDefault="009336BE">
      <w:pPr>
        <w:pStyle w:val="Akapitzlist"/>
        <w:numPr>
          <w:ilvl w:val="0"/>
          <w:numId w:val="23"/>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Cs w:val="0"/>
          <w:color w:val="000000"/>
          <w:lang w:eastAsia="en-US"/>
        </w:rPr>
        <w:t xml:space="preserve">ustanowionego pełnomocnika oraz zakresu jego umocowania. </w:t>
      </w:r>
    </w:p>
    <w:p w14:paraId="73465703" w14:textId="55D445C5" w:rsidR="00AD6736" w:rsidRDefault="009336BE">
      <w:pPr>
        <w:pStyle w:val="Akapitzlist"/>
        <w:numPr>
          <w:ilvl w:val="0"/>
          <w:numId w:val="1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Cs w:val="0"/>
          <w:color w:val="000000"/>
          <w:lang w:eastAsia="en-US"/>
        </w:rPr>
        <w:t xml:space="preserve">W przypadku Wykonawców wspólnie ubiegających się o udzielenie zamówienia, oświadczenie Jednolity Europejski Dokument Zamówienia (JEDZ/ESPD), składa każdy z wykonawców wspólnie ubiegających się o zamówienie. Oświadczenia te potwierdzają brak podstaw wykluczenia oraz spełnianie warunków udziału w zakresie, w jakim każdy z wykonawców wykazuje spełnianie warunków udziału </w:t>
      </w:r>
      <w:r w:rsidR="003571CE">
        <w:rPr>
          <w:rFonts w:ascii="Times New Roman" w:eastAsiaTheme="minorHAnsi" w:hAnsi="Times New Roman" w:cs="Times New Roman"/>
          <w:bCs w:val="0"/>
          <w:color w:val="000000"/>
          <w:lang w:eastAsia="en-US"/>
        </w:rPr>
        <w:t xml:space="preserve">                                       </w:t>
      </w:r>
      <w:r w:rsidRPr="00AD6736">
        <w:rPr>
          <w:rFonts w:ascii="Times New Roman" w:eastAsiaTheme="minorHAnsi" w:hAnsi="Times New Roman" w:cs="Times New Roman"/>
          <w:bCs w:val="0"/>
          <w:color w:val="000000"/>
          <w:lang w:eastAsia="en-US"/>
        </w:rPr>
        <w:t xml:space="preserve">w postępowaniu. </w:t>
      </w:r>
    </w:p>
    <w:p w14:paraId="632DA652" w14:textId="2A4BBE5C" w:rsidR="00AD6736" w:rsidRDefault="009336BE">
      <w:pPr>
        <w:pStyle w:val="Akapitzlist"/>
        <w:numPr>
          <w:ilvl w:val="0"/>
          <w:numId w:val="1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Cs w:val="0"/>
          <w:color w:val="000000"/>
          <w:lang w:eastAsia="en-US"/>
        </w:rPr>
        <w:t xml:space="preserve">Oświadczenia i dokumenty potwierdzające brak podstaw do wykluczenia </w:t>
      </w:r>
      <w:r w:rsidR="003571CE">
        <w:rPr>
          <w:rFonts w:ascii="Times New Roman" w:eastAsiaTheme="minorHAnsi" w:hAnsi="Times New Roman" w:cs="Times New Roman"/>
          <w:bCs w:val="0"/>
          <w:color w:val="000000"/>
          <w:lang w:eastAsia="en-US"/>
        </w:rPr>
        <w:t xml:space="preserve">                                      </w:t>
      </w:r>
      <w:r w:rsidRPr="00AD6736">
        <w:rPr>
          <w:rFonts w:ascii="Times New Roman" w:eastAsiaTheme="minorHAnsi" w:hAnsi="Times New Roman" w:cs="Times New Roman"/>
          <w:bCs w:val="0"/>
          <w:color w:val="000000"/>
          <w:lang w:eastAsia="en-US"/>
        </w:rPr>
        <w:t xml:space="preserve">z postępowania, składa każdy z Wykonawców wspólnie ubiegających się </w:t>
      </w:r>
      <w:r w:rsidR="003571CE">
        <w:rPr>
          <w:rFonts w:ascii="Times New Roman" w:eastAsiaTheme="minorHAnsi" w:hAnsi="Times New Roman" w:cs="Times New Roman"/>
          <w:bCs w:val="0"/>
          <w:color w:val="000000"/>
          <w:lang w:eastAsia="en-US"/>
        </w:rPr>
        <w:t xml:space="preserve">                                    </w:t>
      </w:r>
      <w:r w:rsidRPr="00AD6736">
        <w:rPr>
          <w:rFonts w:ascii="Times New Roman" w:eastAsiaTheme="minorHAnsi" w:hAnsi="Times New Roman" w:cs="Times New Roman"/>
          <w:bCs w:val="0"/>
          <w:color w:val="000000"/>
          <w:lang w:eastAsia="en-US"/>
        </w:rPr>
        <w:t xml:space="preserve">o zamówienie. </w:t>
      </w:r>
    </w:p>
    <w:p w14:paraId="54D60A7E" w14:textId="77777777" w:rsidR="00AD6736" w:rsidRDefault="00AE3919">
      <w:pPr>
        <w:pStyle w:val="Akapitzlist"/>
        <w:numPr>
          <w:ilvl w:val="0"/>
          <w:numId w:val="1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color w:val="000000"/>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AD6736">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w:t>
      </w:r>
      <w:r w:rsidRPr="00AD6736">
        <w:rPr>
          <w:rFonts w:ascii="Times New Roman" w:eastAsiaTheme="minorHAnsi" w:hAnsi="Times New Roman" w:cs="Times New Roman"/>
          <w:bCs w:val="0"/>
          <w:color w:val="000000"/>
          <w:lang w:eastAsia="en-US"/>
        </w:rPr>
        <w:lastRenderedPageBreak/>
        <w:t>i konkretnie zrealizowanego zakresu czynności oraz przedstawienia stosownych dowodów np. umowy konsorcjum, z której wynika zakres obowiązków.</w:t>
      </w:r>
    </w:p>
    <w:p w14:paraId="0DC12D3F" w14:textId="77777777" w:rsidR="00AD6736" w:rsidRPr="00AD6736" w:rsidRDefault="00921B04">
      <w:pPr>
        <w:pStyle w:val="Akapitzlist"/>
        <w:numPr>
          <w:ilvl w:val="0"/>
          <w:numId w:val="1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hAnsi="Times New Roman" w:cs="Times New Roman"/>
        </w:rPr>
        <w:t>W</w:t>
      </w:r>
      <w:r w:rsidR="00AF676E" w:rsidRPr="00AD6736">
        <w:rPr>
          <w:rFonts w:ascii="Times New Roman" w:hAnsi="Times New Roman" w:cs="Times New Roman"/>
        </w:rPr>
        <w:t>ykonawcy wspólnie ubiegający się o udzielenie zamówienia dołączają odpowiednio do oferty oświadczenie, z którego wynika, które usługi wykonają poszczególni wykonawcy</w:t>
      </w:r>
      <w:r w:rsidR="00AF676E" w:rsidRPr="00AD6736">
        <w:rPr>
          <w:rFonts w:ascii="Times New Roman" w:hAnsi="Times New Roman" w:cs="Times New Roman"/>
          <w:bCs w:val="0"/>
        </w:rPr>
        <w:t>.</w:t>
      </w:r>
    </w:p>
    <w:p w14:paraId="634755DF" w14:textId="77777777" w:rsidR="00AD6736" w:rsidRDefault="001D5D54">
      <w:pPr>
        <w:pStyle w:val="Akapitzlist"/>
        <w:numPr>
          <w:ilvl w:val="0"/>
          <w:numId w:val="1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Cs w:val="0"/>
          <w:color w:val="000000"/>
          <w:lang w:eastAsia="en-US"/>
        </w:rPr>
        <w:t xml:space="preserve">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63D45B6D" w14:textId="3A54D39F" w:rsidR="00F17AF4" w:rsidRPr="00AD6736" w:rsidRDefault="00F17AF4">
      <w:pPr>
        <w:pStyle w:val="Akapitzlist"/>
        <w:numPr>
          <w:ilvl w:val="0"/>
          <w:numId w:val="1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hAnsi="Times New Roman" w:cs="Times New Roman"/>
          <w:bCs w:val="0"/>
        </w:rPr>
        <w:t>Zamawiający, w stosunku do Wykonawców wspólnie ubiegających się o udzielenie zamówienia, w odniesieniu do warunku dotyczącego zdolności ekonomicznej lub finansowej lub zawodowej – dopuszcza łączne spełnianie warunku przez Wykonawców.</w:t>
      </w:r>
    </w:p>
    <w:p w14:paraId="64C44CD2" w14:textId="77777777"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14:paraId="59C40787" w14:textId="77777777" w:rsidR="004D5A2B" w:rsidRPr="00F92548" w:rsidRDefault="00FD2472" w:rsidP="00AD6736">
      <w:pPr>
        <w:suppressAutoHyphens w:val="0"/>
        <w:autoSpaceDE w:val="0"/>
        <w:autoSpaceDN w:val="0"/>
        <w:adjustRightInd w:val="0"/>
        <w:jc w:val="both"/>
        <w:rPr>
          <w:rFonts w:ascii="Times New Roman" w:hAnsi="Times New Roman" w:cs="Times New Roman"/>
          <w:b/>
          <w:bCs w:val="0"/>
        </w:rPr>
      </w:pPr>
      <w:r>
        <w:rPr>
          <w:rFonts w:ascii="Times New Roman" w:eastAsiaTheme="minorHAnsi" w:hAnsi="Times New Roman" w:cs="Times New Roman"/>
          <w:b/>
          <w:color w:val="000000"/>
          <w:lang w:eastAsia="en-US"/>
        </w:rPr>
        <w:t xml:space="preserve">IX. </w:t>
      </w:r>
      <w:r w:rsidR="004D5A2B" w:rsidRPr="00F92548">
        <w:rPr>
          <w:rFonts w:ascii="Times New Roman" w:hAnsi="Times New Roman" w:cs="Times New Roman"/>
          <w:b/>
          <w:bCs w:val="0"/>
        </w:rPr>
        <w:t xml:space="preserve">Informacja o podmiotowych środkach dowodowych (oświadczenia i dokumenty, jakie zobowiązani są dostarczyć Wykonawcy w celu potwierdzenia spełniania warunków udziału w postępowaniu oraz wykazania braku podstaw wykluczenia) </w:t>
      </w:r>
    </w:p>
    <w:p w14:paraId="5061ADD1" w14:textId="77777777" w:rsidR="004D5A2B" w:rsidRPr="00F92548" w:rsidRDefault="004D5A2B" w:rsidP="000902C6">
      <w:pPr>
        <w:suppressAutoHyphens w:val="0"/>
        <w:autoSpaceDE w:val="0"/>
        <w:autoSpaceDN w:val="0"/>
        <w:adjustRightInd w:val="0"/>
        <w:rPr>
          <w:rFonts w:ascii="Times New Roman" w:hAnsi="Times New Roman" w:cs="Times New Roman"/>
          <w:b/>
          <w:bCs w:val="0"/>
        </w:rPr>
      </w:pPr>
    </w:p>
    <w:p w14:paraId="228F8616" w14:textId="2256DBCA" w:rsidR="00AD6736" w:rsidRDefault="004D5A2B">
      <w:pPr>
        <w:pStyle w:val="Default"/>
        <w:numPr>
          <w:ilvl w:val="0"/>
          <w:numId w:val="24"/>
        </w:numPr>
        <w:jc w:val="both"/>
      </w:pPr>
      <w:r w:rsidRPr="004D5A2B">
        <w:t xml:space="preserve">Do oferty Wykonawca zobowiązany jest dołączyć aktualne na dzień składania ofert oświadczenie o niepodleganiu wykluczeniu oraz spełnianiu warunków udziału </w:t>
      </w:r>
      <w:r w:rsidR="003571CE">
        <w:t xml:space="preserve">                        </w:t>
      </w:r>
      <w:r w:rsidRPr="004D5A2B">
        <w:t xml:space="preserve">w postępowaniu określonych w rozdziale VIII niniejszego SWZ. Przedmiotowe oświadczenie Wykonawca składa w formie </w:t>
      </w:r>
      <w:r w:rsidRPr="004D5A2B">
        <w:rPr>
          <w:b/>
        </w:rPr>
        <w:t>Jednolitego Europejskiego Dokumentu Zamówienia (JEDZ/ESPD)</w:t>
      </w:r>
      <w:r w:rsidRPr="004D5A2B">
        <w:t xml:space="preserve">, stanowiącego Załącznik nr 2 do Rozporządzenia Wykonawczego Komisji (EU) 2016/7 z dnia 5 stycznia 2016 r. ustanawiającego standardowy formularz jednolitego europejskiego dokumentu zamówienia. Oświadczenie, o którym mowa w niniejszym ustępie stanowi dowód potwierdzający brak podstaw wykluczenia oraz spełnianie warunków udziału w postępowaniu, na dzień składania ofert tymczasowo zastępujący wymagane przez zamawiającego podmiotowe środki dowodowe, wskazane w </w:t>
      </w:r>
      <w:r w:rsidRPr="004D5A2B">
        <w:rPr>
          <w:color w:val="auto"/>
        </w:rPr>
        <w:t xml:space="preserve">rozdziale </w:t>
      </w:r>
      <w:r w:rsidRPr="00476BA7">
        <w:rPr>
          <w:color w:val="auto"/>
        </w:rPr>
        <w:t>I</w:t>
      </w:r>
      <w:r w:rsidRPr="004D5A2B">
        <w:rPr>
          <w:color w:val="auto"/>
        </w:rPr>
        <w:t xml:space="preserve">X </w:t>
      </w:r>
      <w:r w:rsidRPr="004D5A2B">
        <w:t xml:space="preserve">SWZ. </w:t>
      </w:r>
    </w:p>
    <w:p w14:paraId="729CF1F9" w14:textId="77777777" w:rsidR="00AD6736" w:rsidRDefault="004D5A2B">
      <w:pPr>
        <w:pStyle w:val="Default"/>
        <w:numPr>
          <w:ilvl w:val="0"/>
          <w:numId w:val="24"/>
        </w:numPr>
        <w:jc w:val="both"/>
      </w:pPr>
      <w:r w:rsidRPr="00AD6736">
        <w:t>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3404B738" w14:textId="77777777" w:rsidR="00AD6736" w:rsidRDefault="004D5A2B">
      <w:pPr>
        <w:pStyle w:val="Default"/>
        <w:numPr>
          <w:ilvl w:val="0"/>
          <w:numId w:val="24"/>
        </w:numPr>
        <w:jc w:val="both"/>
      </w:pPr>
      <w:r w:rsidRPr="00AD6736">
        <w:t xml:space="preserve">Zamawiający informuje, iż instrukcję wypełnienia JEDZ (ESPD) (https://www.uzp.gov.pl/__data/assets/pdf_file/0026/45557/Jednolity-Europejski-Dokument-Zamowienia-instrukcja-2021.01.20.pdf) oraz edytowalną wersję formularza JEDZ (ESPD) można znaleźć pod adresem: https://www.uzp.gov.pl/baza-wiedzy/prawo-zamowien-publicznych-regulacje/prawo-krajowe/jednolity-europejski-dokument-zamowienia. Zamawiający zaleca wypełnienie ESPD za pomocą serwisu dostępnego pod adresem: https://espd.uzp.gov.pl/. </w:t>
      </w:r>
    </w:p>
    <w:p w14:paraId="75783ED6" w14:textId="72975E2C" w:rsidR="00DC1F98" w:rsidRPr="00AD6736" w:rsidRDefault="00DC1F98">
      <w:pPr>
        <w:pStyle w:val="Default"/>
        <w:numPr>
          <w:ilvl w:val="0"/>
          <w:numId w:val="24"/>
        </w:numPr>
      </w:pPr>
      <w:r w:rsidRPr="00AD6736">
        <w:t xml:space="preserve">JEDZ sporządza odrębnie: </w:t>
      </w:r>
    </w:p>
    <w:p w14:paraId="6D804206" w14:textId="77777777" w:rsidR="00AD6736" w:rsidRDefault="00DC1F98">
      <w:pPr>
        <w:pStyle w:val="Akapitzlist"/>
        <w:numPr>
          <w:ilvl w:val="0"/>
          <w:numId w:val="25"/>
        </w:numPr>
        <w:suppressAutoHyphens w:val="0"/>
        <w:autoSpaceDE w:val="0"/>
        <w:autoSpaceDN w:val="0"/>
        <w:adjustRightInd w:val="0"/>
        <w:spacing w:after="59"/>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Cs w:val="0"/>
          <w:color w:val="000000"/>
          <w:lang w:eastAsia="en-US"/>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w:t>
      </w:r>
      <w:r w:rsidR="009D1850" w:rsidRPr="00AD6736">
        <w:rPr>
          <w:rFonts w:ascii="Times New Roman" w:eastAsiaTheme="minorHAnsi" w:hAnsi="Times New Roman" w:cs="Times New Roman"/>
          <w:bCs w:val="0"/>
          <w:color w:val="000000"/>
          <w:lang w:eastAsia="en-US"/>
        </w:rPr>
        <w:t>arunków udziału w postępowaniu;</w:t>
      </w:r>
    </w:p>
    <w:p w14:paraId="6CC3C1FD" w14:textId="05B435CA" w:rsidR="00DC1F98" w:rsidRPr="00AD6736" w:rsidRDefault="00DC1F98">
      <w:pPr>
        <w:pStyle w:val="Akapitzlist"/>
        <w:numPr>
          <w:ilvl w:val="0"/>
          <w:numId w:val="25"/>
        </w:numPr>
        <w:suppressAutoHyphens w:val="0"/>
        <w:autoSpaceDE w:val="0"/>
        <w:autoSpaceDN w:val="0"/>
        <w:adjustRightInd w:val="0"/>
        <w:spacing w:after="59"/>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Cs w:val="0"/>
          <w:color w:val="000000"/>
          <w:lang w:eastAsia="en-US"/>
        </w:rPr>
        <w:t xml:space="preserve">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247AA0A7" w14:textId="77777777" w:rsidR="00AD6736" w:rsidRPr="00AD6736" w:rsidRDefault="00DC1F98">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Cs w:val="0"/>
          <w:color w:val="000000"/>
          <w:lang w:eastAsia="en-US"/>
        </w:rPr>
        <w:t xml:space="preserve">Wykonawca, który zamierza powierzyć wykonanie części zamówienia podwykonawcom, na etapie postępowania o udzielenie zamówienia publicznego jest </w:t>
      </w:r>
      <w:r w:rsidRPr="00AD6736">
        <w:rPr>
          <w:rFonts w:ascii="Times New Roman" w:eastAsiaTheme="minorHAnsi" w:hAnsi="Times New Roman" w:cs="Times New Roman"/>
          <w:bCs w:val="0"/>
          <w:color w:val="000000"/>
          <w:lang w:eastAsia="en-US"/>
        </w:rPr>
        <w:lastRenderedPageBreak/>
        <w:t xml:space="preserve">zobowiązany wypełnić część II sekcja D JEDZ, w tym, jeśli jest to wiadome, podać firmy podwykonawców. </w:t>
      </w:r>
    </w:p>
    <w:p w14:paraId="168D4E07" w14:textId="766BE69A" w:rsidR="009D1850" w:rsidRPr="00AD6736" w:rsidRDefault="009D185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AD6736">
        <w:rPr>
          <w:rFonts w:ascii="Times New Roman" w:hAnsi="Times New Roman" w:cs="Times New Roman"/>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45F72A19" w14:textId="364D1EE1" w:rsidR="009D1850" w:rsidRPr="00AD6736" w:rsidRDefault="009D1850">
      <w:pPr>
        <w:pStyle w:val="Akapitzlist"/>
        <w:numPr>
          <w:ilvl w:val="0"/>
          <w:numId w:val="26"/>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
          <w:color w:val="000000"/>
          <w:lang w:eastAsia="en-US"/>
        </w:rPr>
        <w:t xml:space="preserve">W celu potwierdzenia braku podstaw wykluczenia wykonawcy z udziału </w:t>
      </w:r>
      <w:r w:rsidR="003571CE">
        <w:rPr>
          <w:rFonts w:ascii="Times New Roman" w:eastAsiaTheme="minorHAnsi" w:hAnsi="Times New Roman" w:cs="Times New Roman"/>
          <w:b/>
          <w:color w:val="000000"/>
          <w:lang w:eastAsia="en-US"/>
        </w:rPr>
        <w:t xml:space="preserve">                     </w:t>
      </w:r>
      <w:r w:rsidRPr="00AD6736">
        <w:rPr>
          <w:rFonts w:ascii="Times New Roman" w:eastAsiaTheme="minorHAnsi" w:hAnsi="Times New Roman" w:cs="Times New Roman"/>
          <w:b/>
          <w:color w:val="000000"/>
          <w:lang w:eastAsia="en-US"/>
        </w:rPr>
        <w:t xml:space="preserve">w postępowaniu o udzielenie zamówienia publicznego: </w:t>
      </w:r>
    </w:p>
    <w:p w14:paraId="53E09D38" w14:textId="72999AED" w:rsidR="00AD6736" w:rsidRDefault="009D1850">
      <w:pPr>
        <w:pStyle w:val="Akapitzlist"/>
        <w:numPr>
          <w:ilvl w:val="0"/>
          <w:numId w:val="2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AD6736">
        <w:rPr>
          <w:rFonts w:ascii="Times New Roman" w:eastAsiaTheme="minorHAnsi" w:hAnsi="Times New Roman" w:cs="Times New Roman"/>
          <w:b/>
          <w:color w:val="000000"/>
          <w:lang w:eastAsia="en-US"/>
        </w:rPr>
        <w:t xml:space="preserve">Oświadczenia wykonawcy, w zakresie art. 108 ust. 1 pkt 5 ustawy Pzp, o braku przynależności do tej samej grupy kapitałowej, </w:t>
      </w:r>
      <w:r w:rsidRPr="00AD6736">
        <w:rPr>
          <w:rFonts w:ascii="Times New Roman" w:eastAsiaTheme="minorHAnsi" w:hAnsi="Times New Roman" w:cs="Times New Roman"/>
          <w:bCs w:val="0"/>
          <w:color w:val="000000"/>
          <w:lang w:eastAsia="en-US"/>
        </w:rPr>
        <w:t>w rozumieniu ustawy z dnia 16 lutego 2007 r. o ochronie konkurencji i konsumentów (</w:t>
      </w:r>
      <w:r w:rsidR="006B37D3" w:rsidRPr="006B37D3">
        <w:rPr>
          <w:rFonts w:ascii="Times New Roman" w:eastAsiaTheme="minorHAnsi" w:hAnsi="Times New Roman" w:cs="Times New Roman"/>
          <w:bCs w:val="0"/>
          <w:color w:val="000000"/>
          <w:lang w:eastAsia="en-US"/>
        </w:rPr>
        <w:t>Dz.U.</w:t>
      </w:r>
      <w:r w:rsidR="006B37D3">
        <w:rPr>
          <w:rFonts w:ascii="Times New Roman" w:eastAsiaTheme="minorHAnsi" w:hAnsi="Times New Roman" w:cs="Times New Roman"/>
          <w:bCs w:val="0"/>
          <w:color w:val="000000"/>
          <w:lang w:eastAsia="en-US"/>
        </w:rPr>
        <w:t xml:space="preserve"> z </w:t>
      </w:r>
      <w:r w:rsidR="006B37D3" w:rsidRPr="006B37D3">
        <w:rPr>
          <w:rFonts w:ascii="Times New Roman" w:eastAsiaTheme="minorHAnsi" w:hAnsi="Times New Roman" w:cs="Times New Roman"/>
          <w:bCs w:val="0"/>
          <w:color w:val="000000"/>
          <w:lang w:eastAsia="en-US"/>
        </w:rPr>
        <w:t>2023</w:t>
      </w:r>
      <w:r w:rsidR="006B37D3">
        <w:rPr>
          <w:rFonts w:ascii="Times New Roman" w:eastAsiaTheme="minorHAnsi" w:hAnsi="Times New Roman" w:cs="Times New Roman"/>
          <w:bCs w:val="0"/>
          <w:color w:val="000000"/>
          <w:lang w:eastAsia="en-US"/>
        </w:rPr>
        <w:t>r. poz</w:t>
      </w:r>
      <w:r w:rsidR="006B37D3" w:rsidRPr="006B37D3">
        <w:rPr>
          <w:rFonts w:ascii="Times New Roman" w:eastAsiaTheme="minorHAnsi" w:hAnsi="Times New Roman" w:cs="Times New Roman"/>
          <w:bCs w:val="0"/>
          <w:color w:val="000000"/>
          <w:lang w:eastAsia="en-US"/>
        </w:rPr>
        <w:t>.1689</w:t>
      </w:r>
      <w:r w:rsidRPr="00AD6736">
        <w:rPr>
          <w:rFonts w:ascii="Times New Roman" w:eastAsiaTheme="minorHAnsi" w:hAnsi="Times New Roman" w:cs="Times New Roman"/>
          <w:bCs w:val="0"/>
          <w:color w:val="000000"/>
          <w:lang w:eastAsia="en-US"/>
        </w:rPr>
        <w:t xml:space="preserve">), </w:t>
      </w:r>
      <w:r w:rsidR="003571CE">
        <w:rPr>
          <w:rFonts w:ascii="Times New Roman" w:eastAsiaTheme="minorHAnsi" w:hAnsi="Times New Roman" w:cs="Times New Roman"/>
          <w:bCs w:val="0"/>
          <w:color w:val="000000"/>
          <w:lang w:eastAsia="en-US"/>
        </w:rPr>
        <w:t xml:space="preserve"> </w:t>
      </w:r>
      <w:r w:rsidR="006B37D3">
        <w:rPr>
          <w:rFonts w:ascii="Times New Roman" w:eastAsiaTheme="minorHAnsi" w:hAnsi="Times New Roman" w:cs="Times New Roman"/>
          <w:bCs w:val="0"/>
          <w:color w:val="000000"/>
          <w:lang w:eastAsia="en-US"/>
        </w:rPr>
        <w:t xml:space="preserve">            </w:t>
      </w:r>
      <w:r w:rsidRPr="00AD6736">
        <w:rPr>
          <w:rFonts w:ascii="Times New Roman" w:eastAsiaTheme="minorHAnsi" w:hAnsi="Times New Roman" w:cs="Times New Roman"/>
          <w:bCs w:val="0"/>
          <w:color w:val="000000"/>
          <w:lang w:eastAsia="en-US"/>
        </w:rPr>
        <w:t xml:space="preserve">z innym wykonawcą, który złożył odrębną ofertę, </w:t>
      </w:r>
      <w:r w:rsidRPr="00AD6736">
        <w:rPr>
          <w:rFonts w:ascii="Times New Roman" w:eastAsiaTheme="minorHAnsi" w:hAnsi="Times New Roman" w:cs="Times New Roman"/>
          <w:b/>
          <w:color w:val="000000"/>
          <w:lang w:eastAsia="en-US"/>
        </w:rPr>
        <w:t xml:space="preserve">albo oświadczenia </w:t>
      </w:r>
      <w:r w:rsidR="003571CE">
        <w:rPr>
          <w:rFonts w:ascii="Times New Roman" w:eastAsiaTheme="minorHAnsi" w:hAnsi="Times New Roman" w:cs="Times New Roman"/>
          <w:b/>
          <w:color w:val="000000"/>
          <w:lang w:eastAsia="en-US"/>
        </w:rPr>
        <w:t xml:space="preserve">                                        </w:t>
      </w:r>
      <w:r w:rsidRPr="00AD6736">
        <w:rPr>
          <w:rFonts w:ascii="Times New Roman" w:eastAsiaTheme="minorHAnsi" w:hAnsi="Times New Roman" w:cs="Times New Roman"/>
          <w:b/>
          <w:color w:val="000000"/>
          <w:lang w:eastAsia="en-US"/>
        </w:rPr>
        <w:t xml:space="preserve">o przynależności do tej samej grupy kapitałowej </w:t>
      </w:r>
      <w:r w:rsidRPr="00AD6736">
        <w:rPr>
          <w:rFonts w:ascii="Times New Roman" w:eastAsiaTheme="minorHAnsi" w:hAnsi="Times New Roman" w:cs="Times New Roman"/>
          <w:bCs w:val="0"/>
          <w:color w:val="000000"/>
          <w:lang w:eastAsia="en-US"/>
        </w:rPr>
        <w:t xml:space="preserve">wraz z dokumentami lub informacjami potwierdzającymi przygotowanie oferty niezależnie od innego wykonawcy należącego do tej samej grupy kapitałowej – wzór oświadczenia stanowi </w:t>
      </w:r>
      <w:r w:rsidRPr="00AD6736">
        <w:rPr>
          <w:rFonts w:ascii="Times New Roman" w:eastAsiaTheme="minorHAnsi" w:hAnsi="Times New Roman" w:cs="Times New Roman"/>
          <w:lang w:eastAsia="en-US"/>
        </w:rPr>
        <w:t>załącznik nr</w:t>
      </w:r>
      <w:r w:rsidR="00FA2847" w:rsidRPr="00AD6736">
        <w:rPr>
          <w:rFonts w:ascii="Times New Roman" w:eastAsiaTheme="minorHAnsi" w:hAnsi="Times New Roman" w:cs="Times New Roman"/>
          <w:lang w:eastAsia="en-US"/>
        </w:rPr>
        <w:t xml:space="preserve"> 8</w:t>
      </w:r>
      <w:r w:rsidRPr="00AD6736">
        <w:rPr>
          <w:rFonts w:ascii="Times New Roman" w:eastAsiaTheme="minorHAnsi" w:hAnsi="Times New Roman" w:cs="Times New Roman"/>
          <w:lang w:eastAsia="en-US"/>
        </w:rPr>
        <w:t xml:space="preserve"> do SWZ</w:t>
      </w:r>
      <w:r w:rsidRPr="00AD6736">
        <w:rPr>
          <w:rFonts w:ascii="Times New Roman" w:eastAsiaTheme="minorHAnsi" w:hAnsi="Times New Roman" w:cs="Times New Roman"/>
          <w:bCs w:val="0"/>
          <w:lang w:eastAsia="en-US"/>
        </w:rPr>
        <w:t xml:space="preserve">. </w:t>
      </w:r>
    </w:p>
    <w:p w14:paraId="35CE691C" w14:textId="77777777" w:rsidR="00AD6736" w:rsidRPr="00AD6736" w:rsidRDefault="009D1850">
      <w:pPr>
        <w:pStyle w:val="Akapitzlist"/>
        <w:numPr>
          <w:ilvl w:val="0"/>
          <w:numId w:val="2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AD6736">
        <w:rPr>
          <w:rFonts w:ascii="Times New Roman" w:eastAsiaTheme="minorHAnsi" w:hAnsi="Times New Roman" w:cs="Times New Roman"/>
          <w:b/>
          <w:color w:val="000000"/>
          <w:lang w:eastAsia="en-US"/>
        </w:rPr>
        <w:t>Odpis lub informacja z Krajowego Rejestru Sądowego lub z Centralnej Ewidencji i Informacji o Działalności Gospodarczej</w:t>
      </w:r>
      <w:r w:rsidRPr="00AD6736">
        <w:rPr>
          <w:rFonts w:ascii="Times New Roman" w:eastAsiaTheme="minorHAnsi" w:hAnsi="Times New Roman" w:cs="Times New Roman"/>
          <w:bCs w:val="0"/>
          <w:color w:val="000000"/>
          <w:lang w:eastAsia="en-US"/>
        </w:rPr>
        <w:t xml:space="preserve">, w zakresie art. 109 ust. 1 pkt 4 ustawy Pzp, sporządzonych nie wcześniej niż 3 miesiące przed jej złożeniem, jeżeli odrębne przepisy wymagają wpisu do rejestru lub ewidencji; </w:t>
      </w:r>
    </w:p>
    <w:p w14:paraId="31C15484" w14:textId="200EDD75" w:rsidR="00AD6736" w:rsidRPr="00AD6736" w:rsidRDefault="009D1850">
      <w:pPr>
        <w:pStyle w:val="Akapitzlist"/>
        <w:numPr>
          <w:ilvl w:val="0"/>
          <w:numId w:val="2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AD6736">
        <w:rPr>
          <w:rFonts w:ascii="Times New Roman" w:eastAsiaTheme="minorHAnsi" w:hAnsi="Times New Roman" w:cs="Times New Roman"/>
          <w:b/>
          <w:color w:val="000000"/>
          <w:lang w:eastAsia="en-US"/>
        </w:rPr>
        <w:t xml:space="preserve">Oświadczenie wykonawcy </w:t>
      </w:r>
      <w:r w:rsidRPr="00AD6736">
        <w:rPr>
          <w:rFonts w:ascii="Times New Roman" w:eastAsiaTheme="minorHAnsi" w:hAnsi="Times New Roman" w:cs="Times New Roman"/>
          <w:bCs w:val="0"/>
          <w:color w:val="000000"/>
          <w:lang w:eastAsia="en-US"/>
        </w:rPr>
        <w:t>o aktualności informacji zawartych w oświadczeniu,</w:t>
      </w:r>
      <w:r w:rsidR="003571CE">
        <w:rPr>
          <w:rFonts w:ascii="Times New Roman" w:eastAsiaTheme="minorHAnsi" w:hAnsi="Times New Roman" w:cs="Times New Roman"/>
          <w:bCs w:val="0"/>
          <w:color w:val="000000"/>
          <w:lang w:eastAsia="en-US"/>
        </w:rPr>
        <w:t xml:space="preserve">                </w:t>
      </w:r>
      <w:r w:rsidRPr="00AD6736">
        <w:rPr>
          <w:rFonts w:ascii="Times New Roman" w:eastAsiaTheme="minorHAnsi" w:hAnsi="Times New Roman" w:cs="Times New Roman"/>
          <w:bCs w:val="0"/>
          <w:color w:val="000000"/>
          <w:lang w:eastAsia="en-US"/>
        </w:rPr>
        <w:t xml:space="preserve"> o którym mowa w art. 125 ust. 1 ustawy Pzp w zakresie odnoszącym się do podstaw wykluczenia wskazanych w art. 108 ust. 1 pkt 3-6 ustawy Pzp oraz w zakresie podstaw wykluczenia wskazanych w art. 109 ust. 1 pkt 1, 2 lit. b i c, ust. 1 pkt 3 i 5-10 ustawy Pzp - wzór oświadczenia stanowi </w:t>
      </w:r>
      <w:r w:rsidR="00FA2847" w:rsidRPr="00AD6736">
        <w:rPr>
          <w:rFonts w:ascii="Times New Roman" w:eastAsiaTheme="minorHAnsi" w:hAnsi="Times New Roman" w:cs="Times New Roman"/>
          <w:bCs w:val="0"/>
          <w:lang w:eastAsia="en-US"/>
        </w:rPr>
        <w:t>z</w:t>
      </w:r>
      <w:r w:rsidRPr="00AD6736">
        <w:rPr>
          <w:rFonts w:ascii="Times New Roman" w:eastAsiaTheme="minorHAnsi" w:hAnsi="Times New Roman" w:cs="Times New Roman"/>
          <w:lang w:eastAsia="en-US"/>
        </w:rPr>
        <w:t xml:space="preserve">ałącznik nr </w:t>
      </w:r>
      <w:r w:rsidR="00FA2847" w:rsidRPr="00AD6736">
        <w:rPr>
          <w:rFonts w:ascii="Times New Roman" w:eastAsiaTheme="minorHAnsi" w:hAnsi="Times New Roman" w:cs="Times New Roman"/>
          <w:lang w:eastAsia="en-US"/>
        </w:rPr>
        <w:t>9</w:t>
      </w:r>
      <w:r w:rsidRPr="00AD6736">
        <w:rPr>
          <w:rFonts w:ascii="Times New Roman" w:eastAsiaTheme="minorHAnsi" w:hAnsi="Times New Roman" w:cs="Times New Roman"/>
          <w:lang w:eastAsia="en-US"/>
        </w:rPr>
        <w:t xml:space="preserve"> do SWZ, </w:t>
      </w:r>
    </w:p>
    <w:p w14:paraId="79B0F44F" w14:textId="03DDB0BC" w:rsidR="00AD6736" w:rsidRPr="00AD6736" w:rsidRDefault="009D1850">
      <w:pPr>
        <w:pStyle w:val="Akapitzlist"/>
        <w:numPr>
          <w:ilvl w:val="0"/>
          <w:numId w:val="2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AD6736">
        <w:rPr>
          <w:rFonts w:ascii="Times New Roman" w:eastAsiaTheme="minorHAnsi" w:hAnsi="Times New Roman" w:cs="Times New Roman"/>
          <w:b/>
          <w:color w:val="000000"/>
          <w:lang w:eastAsia="en-US"/>
        </w:rPr>
        <w:t xml:space="preserve">Informacja z Krajowego Rejestru Karnego </w:t>
      </w:r>
      <w:r w:rsidRPr="00AD6736">
        <w:rPr>
          <w:rFonts w:ascii="Times New Roman" w:eastAsiaTheme="minorHAnsi" w:hAnsi="Times New Roman" w:cs="Times New Roman"/>
          <w:bCs w:val="0"/>
          <w:color w:val="000000"/>
          <w:lang w:eastAsia="en-US"/>
        </w:rPr>
        <w:t xml:space="preserve">w zakresie dotyczącym podstaw wykluczenia wskazanych w art. 108 ust. 1 pkt 1, 2 i 4 oraz art. 109 ust. 1 pkt 2 lit. </w:t>
      </w:r>
      <w:r w:rsidR="003571CE">
        <w:rPr>
          <w:rFonts w:ascii="Times New Roman" w:eastAsiaTheme="minorHAnsi" w:hAnsi="Times New Roman" w:cs="Times New Roman"/>
          <w:bCs w:val="0"/>
          <w:color w:val="000000"/>
          <w:lang w:eastAsia="en-US"/>
        </w:rPr>
        <w:t xml:space="preserve">               </w:t>
      </w:r>
      <w:r w:rsidRPr="00AD6736">
        <w:rPr>
          <w:rFonts w:ascii="Times New Roman" w:eastAsiaTheme="minorHAnsi" w:hAnsi="Times New Roman" w:cs="Times New Roman"/>
          <w:bCs w:val="0"/>
          <w:color w:val="000000"/>
          <w:lang w:eastAsia="en-US"/>
        </w:rPr>
        <w:t xml:space="preserve">a i b i pkt 3 ustawy Pzp sporządzona nie wcześniej niż 6 miesięcy przed jej złożeniem, </w:t>
      </w:r>
    </w:p>
    <w:p w14:paraId="7A59940D" w14:textId="77777777" w:rsidR="00AD6736" w:rsidRPr="00AD6736" w:rsidRDefault="009D1850">
      <w:pPr>
        <w:pStyle w:val="Akapitzlist"/>
        <w:numPr>
          <w:ilvl w:val="0"/>
          <w:numId w:val="2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AD6736">
        <w:rPr>
          <w:rFonts w:ascii="Times New Roman" w:eastAsiaTheme="minorHAnsi" w:hAnsi="Times New Roman" w:cs="Times New Roman"/>
          <w:b/>
          <w:color w:val="000000"/>
          <w:lang w:eastAsia="en-US"/>
        </w:rPr>
        <w:t xml:space="preserve">Zaświadczenie właściwego naczelnika urzędu skarbowego </w:t>
      </w:r>
      <w:r w:rsidRPr="00AD6736">
        <w:rPr>
          <w:rFonts w:ascii="Times New Roman" w:eastAsiaTheme="minorHAnsi" w:hAnsi="Times New Roman" w:cs="Times New Roman"/>
          <w:bCs w:val="0"/>
          <w:color w:val="000000"/>
          <w:lang w:eastAsia="en-US"/>
        </w:rPr>
        <w:t xml:space="preserve">potwierdzające,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2A6822" w14:textId="2B767454" w:rsidR="009D1850" w:rsidRPr="00AD6736" w:rsidRDefault="009D1850">
      <w:pPr>
        <w:pStyle w:val="Akapitzlist"/>
        <w:numPr>
          <w:ilvl w:val="0"/>
          <w:numId w:val="2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AD6736">
        <w:rPr>
          <w:rFonts w:ascii="Times New Roman" w:hAnsi="Times New Roman" w:cs="Times New Roman"/>
          <w:b/>
        </w:rPr>
        <w:t xml:space="preserve">Zaświadczenie albo inny dokument właściwej terenowej jednostki organizacyjnej Zakładu Ubezpieczeń Społecznych lub właściwego oddziału regionalnego lub właściwej placówki terenowej Kasy Rolniczego Ubezpieczenia Społecznego </w:t>
      </w:r>
      <w:r w:rsidRPr="00AD6736">
        <w:rPr>
          <w:rFonts w:ascii="Times New Roman" w:hAnsi="Times New Roman" w:cs="Times New Roman"/>
        </w:rPr>
        <w:t>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w:t>
      </w:r>
      <w:r w:rsidRPr="009D1850">
        <w:t xml:space="preserve"> dokumentów potwierdzających, że odpowiednio przed upływem terminu </w:t>
      </w:r>
      <w:r w:rsidRPr="00AD6736">
        <w:rPr>
          <w:rFonts w:ascii="Times New Roman" w:hAnsi="Times New Roman" w:cs="Times New Roman"/>
        </w:rPr>
        <w:t>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9D1850">
        <w:t xml:space="preserve"> </w:t>
      </w:r>
    </w:p>
    <w:p w14:paraId="2D016763" w14:textId="5BE813E0" w:rsidR="00AA7187" w:rsidRPr="00AD6736" w:rsidRDefault="00AE7656">
      <w:pPr>
        <w:pStyle w:val="Akapitzlist"/>
        <w:numPr>
          <w:ilvl w:val="0"/>
          <w:numId w:val="26"/>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
          <w:color w:val="000000"/>
          <w:lang w:eastAsia="en-US"/>
        </w:rPr>
        <w:t xml:space="preserve">W celu potwierdzenia spełniania przez wykonawcę </w:t>
      </w:r>
      <w:r w:rsidR="00CB5630" w:rsidRPr="00AD6736">
        <w:rPr>
          <w:rFonts w:ascii="Times New Roman" w:eastAsiaTheme="minorHAnsi" w:hAnsi="Times New Roman" w:cs="Times New Roman"/>
          <w:b/>
          <w:color w:val="000000"/>
          <w:lang w:eastAsia="en-US"/>
        </w:rPr>
        <w:t xml:space="preserve">warunków udziału </w:t>
      </w:r>
      <w:r w:rsidR="003571CE">
        <w:rPr>
          <w:rFonts w:ascii="Times New Roman" w:eastAsiaTheme="minorHAnsi" w:hAnsi="Times New Roman" w:cs="Times New Roman"/>
          <w:b/>
          <w:color w:val="000000"/>
          <w:lang w:eastAsia="en-US"/>
        </w:rPr>
        <w:t xml:space="preserve">                         </w:t>
      </w:r>
      <w:r w:rsidR="00CB5630" w:rsidRPr="00AD6736">
        <w:rPr>
          <w:rFonts w:ascii="Times New Roman" w:eastAsiaTheme="minorHAnsi" w:hAnsi="Times New Roman" w:cs="Times New Roman"/>
          <w:b/>
          <w:color w:val="000000"/>
          <w:lang w:eastAsia="en-US"/>
        </w:rPr>
        <w:t>w postępowaniu:</w:t>
      </w:r>
    </w:p>
    <w:p w14:paraId="1C1D7B1B" w14:textId="4095E400" w:rsidR="00AD6736" w:rsidRDefault="00AA7187">
      <w:pPr>
        <w:pStyle w:val="Akapitzlist"/>
        <w:numPr>
          <w:ilvl w:val="0"/>
          <w:numId w:val="2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
          <w:color w:val="000000"/>
          <w:lang w:eastAsia="en-US"/>
        </w:rPr>
        <w:lastRenderedPageBreak/>
        <w:t xml:space="preserve">wpis do rejestru działalności regulowanej </w:t>
      </w:r>
      <w:r w:rsidRPr="00AD6736">
        <w:rPr>
          <w:rFonts w:ascii="Times New Roman" w:eastAsiaTheme="minorHAnsi" w:hAnsi="Times New Roman" w:cs="Times New Roman"/>
          <w:bCs w:val="0"/>
          <w:color w:val="000000"/>
          <w:lang w:eastAsia="en-US"/>
        </w:rPr>
        <w:t>w zakresie odbierania odpadów komunalnych od właścicieli nieruchomości</w:t>
      </w:r>
      <w:r w:rsidR="00583F9A" w:rsidRPr="00AD6736">
        <w:rPr>
          <w:rFonts w:ascii="Times New Roman" w:eastAsiaTheme="minorHAnsi" w:hAnsi="Times New Roman" w:cs="Times New Roman"/>
          <w:bCs w:val="0"/>
          <w:color w:val="000000"/>
          <w:lang w:eastAsia="en-US"/>
        </w:rPr>
        <w:t>,</w:t>
      </w:r>
      <w:r w:rsidRPr="00AD6736">
        <w:rPr>
          <w:rFonts w:ascii="Times New Roman" w:eastAsiaTheme="minorHAnsi" w:hAnsi="Times New Roman" w:cs="Times New Roman"/>
          <w:bCs w:val="0"/>
          <w:color w:val="000000"/>
          <w:lang w:eastAsia="en-US"/>
        </w:rPr>
        <w:t xml:space="preserve"> o którym mowa w art. 9b ustawy z dnia 13 września 1996 r. o utrzymaniu czystości i porządku w gminach (</w:t>
      </w:r>
      <w:r w:rsidR="005D6BB9" w:rsidRPr="005D6BB9">
        <w:rPr>
          <w:rFonts w:ascii="Times New Roman" w:eastAsiaTheme="minorHAnsi" w:hAnsi="Times New Roman" w:cs="Times New Roman"/>
          <w:bCs w:val="0"/>
          <w:color w:val="000000"/>
          <w:lang w:eastAsia="en-US"/>
        </w:rPr>
        <w:t>Dz. U. z 2023 r. poz. 1469 ze zm.</w:t>
      </w:r>
      <w:r w:rsidRPr="00AD6736">
        <w:rPr>
          <w:rFonts w:ascii="Times New Roman" w:eastAsiaTheme="minorHAnsi" w:hAnsi="Times New Roman" w:cs="Times New Roman"/>
          <w:bCs w:val="0"/>
          <w:color w:val="000000"/>
          <w:lang w:eastAsia="en-US"/>
        </w:rPr>
        <w:t xml:space="preserve">) prowadzonego przez </w:t>
      </w:r>
      <w:r w:rsidR="00583F9A" w:rsidRPr="00AD6736">
        <w:rPr>
          <w:rFonts w:ascii="Times New Roman" w:eastAsiaTheme="minorHAnsi" w:hAnsi="Times New Roman" w:cs="Times New Roman"/>
          <w:bCs w:val="0"/>
          <w:color w:val="000000"/>
          <w:lang w:eastAsia="en-US"/>
        </w:rPr>
        <w:t>Burmistrza Miasta Mikołajki</w:t>
      </w:r>
      <w:r w:rsidRPr="00AD6736">
        <w:rPr>
          <w:rFonts w:ascii="Times New Roman" w:eastAsiaTheme="minorHAnsi" w:hAnsi="Times New Roman" w:cs="Times New Roman"/>
          <w:bCs w:val="0"/>
          <w:color w:val="000000"/>
          <w:lang w:eastAsia="en-US"/>
        </w:rPr>
        <w:t xml:space="preserve">, w zakresie objętym przedmiotem zamówienia, </w:t>
      </w:r>
    </w:p>
    <w:p w14:paraId="78AD1B12" w14:textId="2FA221C7" w:rsidR="00AD6736" w:rsidRDefault="00AA7187">
      <w:pPr>
        <w:pStyle w:val="Akapitzlist"/>
        <w:numPr>
          <w:ilvl w:val="0"/>
          <w:numId w:val="2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
          <w:color w:val="000000"/>
          <w:lang w:eastAsia="en-US"/>
        </w:rPr>
        <w:t xml:space="preserve">wpis do rejestru przedsiębiorców BDO </w:t>
      </w:r>
      <w:r w:rsidRPr="00AD6736">
        <w:rPr>
          <w:rFonts w:ascii="Times New Roman" w:eastAsiaTheme="minorHAnsi" w:hAnsi="Times New Roman" w:cs="Times New Roman"/>
          <w:bCs w:val="0"/>
          <w:color w:val="000000"/>
          <w:lang w:eastAsia="en-US"/>
        </w:rPr>
        <w:t>na prowadzenie działalności w zakresie transportu odpadów, wynikającym z ustawy z dnia 14 grudnia 2012 r. o odpadach (</w:t>
      </w:r>
      <w:r w:rsidR="005D6BB9" w:rsidRPr="005D6BB9">
        <w:rPr>
          <w:rFonts w:ascii="Times New Roman" w:eastAsiaTheme="minorHAnsi" w:hAnsi="Times New Roman" w:cs="Times New Roman"/>
          <w:bCs w:val="0"/>
          <w:color w:val="000000"/>
          <w:lang w:eastAsia="en-US"/>
        </w:rPr>
        <w:t>Dz.U. z 2023 r. poz. 1587, ze zm</w:t>
      </w:r>
      <w:r w:rsidRPr="00AD6736">
        <w:rPr>
          <w:rFonts w:ascii="Times New Roman" w:eastAsiaTheme="minorHAnsi" w:hAnsi="Times New Roman" w:cs="Times New Roman"/>
          <w:bCs w:val="0"/>
          <w:color w:val="000000"/>
          <w:lang w:eastAsia="en-US"/>
        </w:rPr>
        <w:t>.), z podaniem nr wpisu,</w:t>
      </w:r>
    </w:p>
    <w:p w14:paraId="54AC429E" w14:textId="77777777" w:rsidR="00AD6736" w:rsidRDefault="00AA7187">
      <w:pPr>
        <w:pStyle w:val="Akapitzlist"/>
        <w:numPr>
          <w:ilvl w:val="0"/>
          <w:numId w:val="2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
          <w:color w:val="000000"/>
          <w:lang w:eastAsia="en-US"/>
        </w:rPr>
        <w:t xml:space="preserve">informację banku lub spółdzielczej kasy oszczędnościowo-kredytowej </w:t>
      </w:r>
      <w:r w:rsidRPr="00AD6736">
        <w:rPr>
          <w:rFonts w:ascii="Times New Roman" w:eastAsiaTheme="minorHAnsi" w:hAnsi="Times New Roman" w:cs="Times New Roman"/>
          <w:bCs w:val="0"/>
          <w:color w:val="000000"/>
          <w:lang w:eastAsia="en-US"/>
        </w:rPr>
        <w:t xml:space="preserve">potwierdzającej wysokość posiadanych środków finansowych lub zdolność kredytową wykonawcy, w okresie nie wcześniejszym niż 3 miesiące przed jej złożeniem; </w:t>
      </w:r>
    </w:p>
    <w:p w14:paraId="6BE6AA49" w14:textId="77777777" w:rsidR="00AD6736" w:rsidRDefault="00AA7187">
      <w:pPr>
        <w:pStyle w:val="Akapitzlist"/>
        <w:numPr>
          <w:ilvl w:val="0"/>
          <w:numId w:val="2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
          <w:color w:val="000000"/>
          <w:lang w:eastAsia="en-US"/>
        </w:rPr>
        <w:t xml:space="preserve">wykaz usług </w:t>
      </w:r>
      <w:r w:rsidRPr="00AD6736">
        <w:rPr>
          <w:rFonts w:ascii="Times New Roman" w:eastAsiaTheme="minorHAnsi" w:hAnsi="Times New Roman" w:cs="Times New Roman"/>
          <w:bCs w:val="0"/>
          <w:color w:val="000000"/>
          <w:lang w:eastAsia="en-US"/>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wzór wykazu usług stanowi </w:t>
      </w:r>
      <w:r w:rsidRPr="00AD6736">
        <w:rPr>
          <w:rFonts w:ascii="Times New Roman" w:eastAsiaTheme="minorHAnsi" w:hAnsi="Times New Roman" w:cs="Times New Roman"/>
          <w:lang w:eastAsia="en-US"/>
        </w:rPr>
        <w:t xml:space="preserve">załącznik nr </w:t>
      </w:r>
      <w:r w:rsidR="00FA2847" w:rsidRPr="00AD6736">
        <w:rPr>
          <w:rFonts w:ascii="Times New Roman" w:eastAsiaTheme="minorHAnsi" w:hAnsi="Times New Roman" w:cs="Times New Roman"/>
          <w:lang w:eastAsia="en-US"/>
        </w:rPr>
        <w:t>5</w:t>
      </w:r>
      <w:r w:rsidRPr="00AD6736">
        <w:rPr>
          <w:rFonts w:ascii="Times New Roman" w:eastAsiaTheme="minorHAnsi" w:hAnsi="Times New Roman" w:cs="Times New Roman"/>
          <w:lang w:eastAsia="en-US"/>
        </w:rPr>
        <w:t xml:space="preserve"> do SWZ</w:t>
      </w:r>
      <w:r w:rsidRPr="00AD6736">
        <w:rPr>
          <w:rFonts w:ascii="Times New Roman" w:eastAsiaTheme="minorHAnsi" w:hAnsi="Times New Roman" w:cs="Times New Roman"/>
          <w:bCs w:val="0"/>
          <w:color w:val="000000"/>
          <w:lang w:eastAsia="en-US"/>
        </w:rPr>
        <w:t xml:space="preserve">; wskazany okres 3 lat liczy się wstecz od dnia, w którym upływa termin składania ofert, </w:t>
      </w:r>
    </w:p>
    <w:p w14:paraId="6F1E6060" w14:textId="30B30CC4" w:rsidR="00AD6736" w:rsidRPr="00AD6736" w:rsidRDefault="00AA7187">
      <w:pPr>
        <w:pStyle w:val="Akapitzlist"/>
        <w:numPr>
          <w:ilvl w:val="0"/>
          <w:numId w:val="2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
          <w:color w:val="000000"/>
          <w:lang w:eastAsia="en-US"/>
        </w:rPr>
        <w:t>wykaz narzędzi</w:t>
      </w:r>
      <w:r w:rsidRPr="00AD6736">
        <w:rPr>
          <w:rFonts w:ascii="Times New Roman" w:eastAsiaTheme="minorHAnsi" w:hAnsi="Times New Roman" w:cs="Times New Roman"/>
          <w:bCs w:val="0"/>
          <w:color w:val="000000"/>
          <w:lang w:eastAsia="en-US"/>
        </w:rPr>
        <w:t xml:space="preserve">, wyposażenia zakładu lub urządzeń technicznych dostępnych wykonawcy w celu wykonania zamówienia publicznego wraz z informacją </w:t>
      </w:r>
      <w:r w:rsidR="003571CE">
        <w:rPr>
          <w:rFonts w:ascii="Times New Roman" w:eastAsiaTheme="minorHAnsi" w:hAnsi="Times New Roman" w:cs="Times New Roman"/>
          <w:bCs w:val="0"/>
          <w:color w:val="000000"/>
          <w:lang w:eastAsia="en-US"/>
        </w:rPr>
        <w:t xml:space="preserve">                         </w:t>
      </w:r>
      <w:r w:rsidRPr="00AD6736">
        <w:rPr>
          <w:rFonts w:ascii="Times New Roman" w:eastAsiaTheme="minorHAnsi" w:hAnsi="Times New Roman" w:cs="Times New Roman"/>
          <w:bCs w:val="0"/>
          <w:color w:val="000000"/>
          <w:lang w:eastAsia="en-US"/>
        </w:rPr>
        <w:t>o podstawie do dysponowania tymi zasobami</w:t>
      </w:r>
      <w:r w:rsidR="00FE0FA9" w:rsidRPr="00AD6736">
        <w:rPr>
          <w:rFonts w:ascii="Times New Roman" w:eastAsiaTheme="minorHAnsi" w:hAnsi="Times New Roman" w:cs="Times New Roman"/>
          <w:bCs w:val="0"/>
          <w:color w:val="000000"/>
          <w:lang w:eastAsia="en-US"/>
        </w:rPr>
        <w:t>:</w:t>
      </w:r>
      <w:r w:rsidRPr="00AD6736">
        <w:rPr>
          <w:rFonts w:ascii="Times New Roman" w:eastAsiaTheme="minorHAnsi" w:hAnsi="Times New Roman" w:cs="Times New Roman"/>
          <w:bCs w:val="0"/>
          <w:color w:val="000000"/>
          <w:lang w:eastAsia="en-US"/>
        </w:rPr>
        <w:t xml:space="preserve"> w zakresie </w:t>
      </w:r>
      <w:r w:rsidR="00635DCA" w:rsidRPr="00AD6736">
        <w:rPr>
          <w:rFonts w:ascii="Times New Roman" w:eastAsiaTheme="minorHAnsi" w:hAnsi="Times New Roman" w:cs="Times New Roman"/>
          <w:bCs w:val="0"/>
          <w:color w:val="000000"/>
          <w:lang w:eastAsia="en-US"/>
        </w:rPr>
        <w:t>pojazdów</w:t>
      </w:r>
      <w:r w:rsidRPr="00AD6736">
        <w:rPr>
          <w:rFonts w:ascii="Times New Roman" w:eastAsiaTheme="minorHAnsi" w:hAnsi="Times New Roman" w:cs="Times New Roman"/>
          <w:bCs w:val="0"/>
          <w:color w:val="000000"/>
          <w:lang w:eastAsia="en-US"/>
        </w:rPr>
        <w:t xml:space="preserve"> </w:t>
      </w:r>
      <w:r w:rsidRPr="00AD6736">
        <w:rPr>
          <w:rFonts w:ascii="Times New Roman" w:eastAsiaTheme="minorHAnsi" w:hAnsi="Times New Roman" w:cs="Times New Roman"/>
          <w:b/>
          <w:color w:val="000000"/>
          <w:lang w:eastAsia="en-US"/>
        </w:rPr>
        <w:t xml:space="preserve">- </w:t>
      </w:r>
      <w:r w:rsidRPr="00AD6736">
        <w:rPr>
          <w:rFonts w:ascii="Times New Roman" w:eastAsiaTheme="minorHAnsi" w:hAnsi="Times New Roman" w:cs="Times New Roman"/>
          <w:bCs w:val="0"/>
          <w:color w:val="000000"/>
          <w:lang w:eastAsia="en-US"/>
        </w:rPr>
        <w:t xml:space="preserve">wzór wykazu stanowi </w:t>
      </w:r>
      <w:r w:rsidRPr="00AD6736">
        <w:rPr>
          <w:rFonts w:ascii="Times New Roman" w:eastAsiaTheme="minorHAnsi" w:hAnsi="Times New Roman" w:cs="Times New Roman"/>
          <w:lang w:eastAsia="en-US"/>
        </w:rPr>
        <w:t>załącznik nr 6 do SWZ.</w:t>
      </w:r>
      <w:r w:rsidRPr="00AD6736">
        <w:rPr>
          <w:rFonts w:ascii="Times New Roman" w:eastAsiaTheme="minorHAnsi" w:hAnsi="Times New Roman" w:cs="Times New Roman"/>
          <w:b/>
          <w:lang w:eastAsia="en-US"/>
        </w:rPr>
        <w:t xml:space="preserve"> </w:t>
      </w:r>
    </w:p>
    <w:p w14:paraId="24201091" w14:textId="6B591F18" w:rsidR="00635DCA" w:rsidRPr="00AD6736" w:rsidRDefault="00635DCA">
      <w:pPr>
        <w:pStyle w:val="Akapitzlist"/>
        <w:numPr>
          <w:ilvl w:val="0"/>
          <w:numId w:val="28"/>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AD6736">
        <w:rPr>
          <w:rFonts w:ascii="Times New Roman" w:eastAsiaTheme="minorHAnsi" w:hAnsi="Times New Roman" w:cs="Times New Roman"/>
          <w:b/>
          <w:color w:val="000000"/>
          <w:lang w:eastAsia="en-US"/>
        </w:rPr>
        <w:t>wykaz narzędzi</w:t>
      </w:r>
      <w:r w:rsidRPr="00AD6736">
        <w:rPr>
          <w:rFonts w:ascii="Times New Roman" w:eastAsiaTheme="minorHAnsi" w:hAnsi="Times New Roman" w:cs="Times New Roman"/>
          <w:bCs w:val="0"/>
          <w:color w:val="000000"/>
          <w:lang w:eastAsia="en-US"/>
        </w:rPr>
        <w:t xml:space="preserve">, wyposażenia zakładu lub urządzeń technicznych dostępnych wykonawcy w celu wykonania zamówienia publicznego wraz z informacją </w:t>
      </w:r>
      <w:r w:rsidR="003571CE">
        <w:rPr>
          <w:rFonts w:ascii="Times New Roman" w:eastAsiaTheme="minorHAnsi" w:hAnsi="Times New Roman" w:cs="Times New Roman"/>
          <w:bCs w:val="0"/>
          <w:color w:val="000000"/>
          <w:lang w:eastAsia="en-US"/>
        </w:rPr>
        <w:t xml:space="preserve">                         </w:t>
      </w:r>
      <w:r w:rsidRPr="00AD6736">
        <w:rPr>
          <w:rFonts w:ascii="Times New Roman" w:eastAsiaTheme="minorHAnsi" w:hAnsi="Times New Roman" w:cs="Times New Roman"/>
          <w:bCs w:val="0"/>
          <w:color w:val="000000"/>
          <w:lang w:eastAsia="en-US"/>
        </w:rPr>
        <w:t xml:space="preserve">o podstawie do dysponowania tymi zasobami oraz adresem w celu wykazania, że Wykonawca dysponuje bazą magazynowo – transportową spełniającą wymagania Rozporządzenia Ministra Środowiska z dnia 11 stycznia 2013 r. w sprawie szczegółowych wymagań w zakresie odbierania odpadów komunalnych od właścicieli nieruchomości </w:t>
      </w:r>
      <w:r w:rsidRPr="00AD6736">
        <w:rPr>
          <w:rFonts w:ascii="Times New Roman" w:eastAsiaTheme="minorHAnsi" w:hAnsi="Times New Roman" w:cs="Times New Roman"/>
          <w:b/>
          <w:color w:val="000000"/>
          <w:lang w:eastAsia="en-US"/>
        </w:rPr>
        <w:t xml:space="preserve">- </w:t>
      </w:r>
      <w:r w:rsidRPr="00AD6736">
        <w:rPr>
          <w:rFonts w:ascii="Times New Roman" w:eastAsiaTheme="minorHAnsi" w:hAnsi="Times New Roman" w:cs="Times New Roman"/>
          <w:bCs w:val="0"/>
          <w:color w:val="000000"/>
          <w:lang w:eastAsia="en-US"/>
        </w:rPr>
        <w:t xml:space="preserve">wzór wykazu stanowi </w:t>
      </w:r>
      <w:r w:rsidRPr="00AD6736">
        <w:rPr>
          <w:rFonts w:ascii="Times New Roman" w:eastAsiaTheme="minorHAnsi" w:hAnsi="Times New Roman" w:cs="Times New Roman"/>
          <w:lang w:eastAsia="en-US"/>
        </w:rPr>
        <w:t xml:space="preserve">załącznik nr </w:t>
      </w:r>
      <w:r w:rsidR="00FA2847" w:rsidRPr="00AD6736">
        <w:rPr>
          <w:rFonts w:ascii="Times New Roman" w:eastAsiaTheme="minorHAnsi" w:hAnsi="Times New Roman" w:cs="Times New Roman"/>
          <w:lang w:eastAsia="en-US"/>
        </w:rPr>
        <w:t>7</w:t>
      </w:r>
      <w:r w:rsidRPr="00AD6736">
        <w:rPr>
          <w:rFonts w:ascii="Times New Roman" w:eastAsiaTheme="minorHAnsi" w:hAnsi="Times New Roman" w:cs="Times New Roman"/>
          <w:lang w:eastAsia="en-US"/>
        </w:rPr>
        <w:t xml:space="preserve"> do SWZ.</w:t>
      </w:r>
      <w:r w:rsidRPr="00AD6736">
        <w:rPr>
          <w:rFonts w:ascii="Times New Roman" w:eastAsiaTheme="minorHAnsi" w:hAnsi="Times New Roman" w:cs="Times New Roman"/>
          <w:b/>
          <w:lang w:eastAsia="en-US"/>
        </w:rPr>
        <w:t xml:space="preserve"> </w:t>
      </w:r>
    </w:p>
    <w:p w14:paraId="0DA87B8A" w14:textId="76FE148A" w:rsidR="00CB5630" w:rsidRPr="003571CE" w:rsidRDefault="00CB5630">
      <w:pPr>
        <w:pStyle w:val="Akapitzlist"/>
        <w:numPr>
          <w:ilvl w:val="0"/>
          <w:numId w:val="24"/>
        </w:numPr>
        <w:suppressAutoHyphens w:val="0"/>
        <w:autoSpaceDE w:val="0"/>
        <w:autoSpaceDN w:val="0"/>
        <w:adjustRightInd w:val="0"/>
        <w:spacing w:after="56"/>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Jeżeli Wykonawca ma siedzibę lub miejsce zamieszkania poza granicami Rzeczypospolitej Polskiej, zamiast: </w:t>
      </w:r>
    </w:p>
    <w:p w14:paraId="1FB0C587" w14:textId="77777777" w:rsidR="003571CE" w:rsidRDefault="00CB5630">
      <w:pPr>
        <w:pStyle w:val="Akapitzlist"/>
        <w:numPr>
          <w:ilvl w:val="0"/>
          <w:numId w:val="29"/>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informacji z Krajowego Rejestru Karnego, o której mowa w ust. </w:t>
      </w:r>
      <w:r w:rsidR="00CB5281" w:rsidRPr="003571CE">
        <w:rPr>
          <w:rFonts w:ascii="Times New Roman" w:eastAsiaTheme="minorHAnsi" w:hAnsi="Times New Roman" w:cs="Times New Roman"/>
          <w:bCs w:val="0"/>
          <w:color w:val="000000"/>
          <w:lang w:eastAsia="en-US"/>
        </w:rPr>
        <w:t>6</w:t>
      </w:r>
      <w:r w:rsidRPr="003571CE">
        <w:rPr>
          <w:rFonts w:ascii="Times New Roman" w:eastAsiaTheme="minorHAnsi" w:hAnsi="Times New Roman" w:cs="Times New Roman"/>
          <w:bCs w:val="0"/>
          <w:color w:val="000000"/>
          <w:lang w:eastAsia="en-US"/>
        </w:rPr>
        <w:t xml:space="preserve"> pkt 1 lit. d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CB5281" w:rsidRPr="003571CE">
        <w:rPr>
          <w:rFonts w:ascii="Times New Roman" w:eastAsiaTheme="minorHAnsi" w:hAnsi="Times New Roman" w:cs="Times New Roman"/>
          <w:bCs w:val="0"/>
          <w:color w:val="000000"/>
          <w:lang w:eastAsia="en-US"/>
        </w:rPr>
        <w:t>6</w:t>
      </w:r>
      <w:r w:rsidRPr="003571CE">
        <w:rPr>
          <w:rFonts w:ascii="Times New Roman" w:eastAsiaTheme="minorHAnsi" w:hAnsi="Times New Roman" w:cs="Times New Roman"/>
          <w:bCs w:val="0"/>
          <w:color w:val="000000"/>
          <w:lang w:eastAsia="en-US"/>
        </w:rPr>
        <w:t xml:space="preserve"> pkt 1 lit. d, wystawione nie wcześniej niż 6 miesięcy przed jego złożeniem; </w:t>
      </w:r>
    </w:p>
    <w:p w14:paraId="4C79FA11" w14:textId="4FD7325E" w:rsidR="00CB5630" w:rsidRPr="003571CE" w:rsidRDefault="00CB5630">
      <w:pPr>
        <w:pStyle w:val="Akapitzlist"/>
        <w:numPr>
          <w:ilvl w:val="0"/>
          <w:numId w:val="29"/>
        </w:numPr>
        <w:suppressAutoHyphens w:val="0"/>
        <w:autoSpaceDE w:val="0"/>
        <w:autoSpaceDN w:val="0"/>
        <w:adjustRightInd w:val="0"/>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zaświadczenia, o którym mowa w ust. </w:t>
      </w:r>
      <w:r w:rsidR="00CB5281" w:rsidRPr="003571CE">
        <w:rPr>
          <w:rFonts w:ascii="Times New Roman" w:eastAsiaTheme="minorHAnsi" w:hAnsi="Times New Roman" w:cs="Times New Roman"/>
          <w:bCs w:val="0"/>
          <w:color w:val="000000"/>
          <w:lang w:eastAsia="en-US"/>
        </w:rPr>
        <w:t>6</w:t>
      </w:r>
      <w:r w:rsidRPr="003571CE">
        <w:rPr>
          <w:rFonts w:ascii="Times New Roman" w:eastAsiaTheme="minorHAnsi" w:hAnsi="Times New Roman" w:cs="Times New Roman"/>
          <w:bCs w:val="0"/>
          <w:color w:val="000000"/>
          <w:lang w:eastAsia="en-US"/>
        </w:rPr>
        <w:t xml:space="preserve"> pkt 1 lit. e, zaświadczenia albo innego dokumentu potwierdzającego, że wykonawca nie zalega z opłacaniem składek na ubezpieczenia społeczne lub </w:t>
      </w:r>
      <w:r w:rsidR="00CB5281" w:rsidRPr="003571CE">
        <w:rPr>
          <w:rFonts w:ascii="Times New Roman" w:eastAsiaTheme="minorHAnsi" w:hAnsi="Times New Roman" w:cs="Times New Roman"/>
          <w:bCs w:val="0"/>
          <w:color w:val="000000"/>
          <w:lang w:eastAsia="en-US"/>
        </w:rPr>
        <w:t>zdrowotne, o których mowa ust. 6</w:t>
      </w:r>
      <w:r w:rsidRPr="003571CE">
        <w:rPr>
          <w:rFonts w:ascii="Times New Roman" w:eastAsiaTheme="minorHAnsi" w:hAnsi="Times New Roman" w:cs="Times New Roman"/>
          <w:bCs w:val="0"/>
          <w:color w:val="000000"/>
          <w:lang w:eastAsia="en-US"/>
        </w:rPr>
        <w:t xml:space="preserve"> pkt 1 lit. f, lub odpisu albo informacji z Krajowego Rejestru Sądowego lub z Centralnej Ewidencji</w:t>
      </w:r>
      <w:r w:rsidR="003571CE">
        <w:rPr>
          <w:rFonts w:ascii="Times New Roman" w:eastAsiaTheme="minorHAnsi" w:hAnsi="Times New Roman" w:cs="Times New Roman"/>
          <w:bCs w:val="0"/>
          <w:color w:val="000000"/>
          <w:lang w:eastAsia="en-US"/>
        </w:rPr>
        <w:t xml:space="preserve">                        </w:t>
      </w:r>
      <w:r w:rsidRPr="003571CE">
        <w:rPr>
          <w:rFonts w:ascii="Times New Roman" w:eastAsiaTheme="minorHAnsi" w:hAnsi="Times New Roman" w:cs="Times New Roman"/>
          <w:bCs w:val="0"/>
          <w:color w:val="000000"/>
          <w:lang w:eastAsia="en-US"/>
        </w:rPr>
        <w:t xml:space="preserve"> i Informacji o Działalności Gospodarczej, o których mowa w ust. </w:t>
      </w:r>
      <w:r w:rsidR="00CB5281" w:rsidRPr="003571CE">
        <w:rPr>
          <w:rFonts w:ascii="Times New Roman" w:eastAsiaTheme="minorHAnsi" w:hAnsi="Times New Roman" w:cs="Times New Roman"/>
          <w:bCs w:val="0"/>
          <w:color w:val="000000"/>
          <w:lang w:eastAsia="en-US"/>
        </w:rPr>
        <w:t>6</w:t>
      </w:r>
      <w:r w:rsidRPr="003571CE">
        <w:rPr>
          <w:rFonts w:ascii="Times New Roman" w:eastAsiaTheme="minorHAnsi" w:hAnsi="Times New Roman" w:cs="Times New Roman"/>
          <w:bCs w:val="0"/>
          <w:color w:val="000000"/>
          <w:lang w:eastAsia="en-US"/>
        </w:rPr>
        <w:t xml:space="preserve"> pkt 1 lit. b - składa dokument lub dokumenty wystawione w kraju, w którym wykonawca ma siedzibę lub miejsce zamieszkania, potwierdzające odpowiednio, że: </w:t>
      </w:r>
    </w:p>
    <w:p w14:paraId="53C97464" w14:textId="77777777" w:rsidR="003571CE" w:rsidRDefault="00CB5630">
      <w:pPr>
        <w:pStyle w:val="Akapitzlist"/>
        <w:numPr>
          <w:ilvl w:val="0"/>
          <w:numId w:val="30"/>
        </w:numPr>
        <w:suppressAutoHyphens w:val="0"/>
        <w:autoSpaceDE w:val="0"/>
        <w:autoSpaceDN w:val="0"/>
        <w:adjustRightInd w:val="0"/>
        <w:spacing w:after="56"/>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lastRenderedPageBreak/>
        <w:t xml:space="preserve">nie naruszył obowiązków dotyczących płatności podatków, opłat lub składek na ubezpieczenie społeczne lub zdrowotne, </w:t>
      </w:r>
    </w:p>
    <w:p w14:paraId="58C77B9F" w14:textId="505B25E4" w:rsidR="00CB5630" w:rsidRPr="003571CE" w:rsidRDefault="00CB5630">
      <w:pPr>
        <w:pStyle w:val="Akapitzlist"/>
        <w:numPr>
          <w:ilvl w:val="0"/>
          <w:numId w:val="30"/>
        </w:numPr>
        <w:suppressAutoHyphens w:val="0"/>
        <w:autoSpaceDE w:val="0"/>
        <w:autoSpaceDN w:val="0"/>
        <w:adjustRightInd w:val="0"/>
        <w:spacing w:after="56"/>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DE79AB" w14:textId="77777777" w:rsidR="00CB5630" w:rsidRPr="00CB5630" w:rsidRDefault="00CB5630" w:rsidP="003571CE">
      <w:pPr>
        <w:suppressAutoHyphens w:val="0"/>
        <w:autoSpaceDE w:val="0"/>
        <w:autoSpaceDN w:val="0"/>
        <w:adjustRightInd w:val="0"/>
        <w:ind w:left="360" w:firstLine="708"/>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bCs w:val="0"/>
          <w:color w:val="000000"/>
          <w:lang w:eastAsia="en-US"/>
        </w:rPr>
        <w:t xml:space="preserve">- wystawione nie wcześniej niż 3 miesiące przed jego złożeniem. </w:t>
      </w:r>
    </w:p>
    <w:p w14:paraId="167239B0" w14:textId="77777777" w:rsidR="003571CE" w:rsidRDefault="00CB5630">
      <w:pPr>
        <w:pStyle w:val="Akapitzlist"/>
        <w:numPr>
          <w:ilvl w:val="0"/>
          <w:numId w:val="24"/>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Jeżeli w kraju, w którym wykonawca ma siedzibę lub miejsce zamieszkania, nie wydaje się dokumentów, o których mowa w ust. </w:t>
      </w:r>
      <w:r w:rsidR="00CB5281" w:rsidRPr="003571CE">
        <w:rPr>
          <w:rFonts w:ascii="Times New Roman" w:eastAsiaTheme="minorHAnsi" w:hAnsi="Times New Roman" w:cs="Times New Roman"/>
          <w:bCs w:val="0"/>
          <w:color w:val="000000"/>
          <w:lang w:eastAsia="en-US"/>
        </w:rPr>
        <w:t>7</w:t>
      </w:r>
      <w:r w:rsidRPr="003571CE">
        <w:rPr>
          <w:rFonts w:ascii="Times New Roman" w:eastAsiaTheme="minorHAnsi" w:hAnsi="Times New Roman" w:cs="Times New Roman"/>
          <w:bCs w:val="0"/>
          <w:color w:val="000000"/>
          <w:lang w:eastAsia="en-US"/>
        </w:rPr>
        <w:t xml:space="preserve">, lub gdy dokumenty te nie odnoszą się do wszystkich przypadków wskazanych w SWZ,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CB5281" w:rsidRPr="003571CE">
        <w:rPr>
          <w:rFonts w:ascii="Times New Roman" w:eastAsiaTheme="minorHAnsi" w:hAnsi="Times New Roman" w:cs="Times New Roman"/>
          <w:bCs w:val="0"/>
          <w:color w:val="000000"/>
          <w:lang w:eastAsia="en-US"/>
        </w:rPr>
        <w:t>7</w:t>
      </w:r>
      <w:r w:rsidRPr="003571CE">
        <w:rPr>
          <w:rFonts w:ascii="Times New Roman" w:eastAsiaTheme="minorHAnsi" w:hAnsi="Times New Roman" w:cs="Times New Roman"/>
          <w:bCs w:val="0"/>
          <w:color w:val="000000"/>
          <w:lang w:eastAsia="en-US"/>
        </w:rPr>
        <w:t xml:space="preserve">. </w:t>
      </w:r>
    </w:p>
    <w:p w14:paraId="59677184" w14:textId="3A5CD55E" w:rsidR="00CB5630" w:rsidRPr="003571CE" w:rsidRDefault="00CB5630">
      <w:pPr>
        <w:pStyle w:val="Akapitzlist"/>
        <w:numPr>
          <w:ilvl w:val="0"/>
          <w:numId w:val="24"/>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Zamawiający nie wzywa do złożenia podmiotowych środków dowodowych, jeżeli: </w:t>
      </w:r>
    </w:p>
    <w:p w14:paraId="746C8157" w14:textId="2FFE975B" w:rsidR="003571CE" w:rsidRDefault="00CB5630">
      <w:pPr>
        <w:pStyle w:val="Akapitzlist"/>
        <w:numPr>
          <w:ilvl w:val="0"/>
          <w:numId w:val="31"/>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może je uzyskać za pomocą bezpłatnych i ogólnodostępnych baz danych, </w:t>
      </w:r>
      <w:r w:rsidR="003571CE">
        <w:rPr>
          <w:rFonts w:ascii="Times New Roman" w:eastAsiaTheme="minorHAnsi" w:hAnsi="Times New Roman" w:cs="Times New Roman"/>
          <w:bCs w:val="0"/>
          <w:color w:val="000000"/>
          <w:lang w:eastAsia="en-US"/>
        </w:rPr>
        <w:t xml:space="preserve">                           </w:t>
      </w:r>
      <w:r w:rsidRPr="003571CE">
        <w:rPr>
          <w:rFonts w:ascii="Times New Roman" w:eastAsiaTheme="minorHAnsi" w:hAnsi="Times New Roman" w:cs="Times New Roman"/>
          <w:bCs w:val="0"/>
          <w:color w:val="000000"/>
          <w:lang w:eastAsia="en-US"/>
        </w:rPr>
        <w:t xml:space="preserve">w szczególności rejestrów publicznych w rozumieniu ustawy z dnia 17.02.2005 r. </w:t>
      </w:r>
      <w:r w:rsidR="003571CE">
        <w:rPr>
          <w:rFonts w:ascii="Times New Roman" w:eastAsiaTheme="minorHAnsi" w:hAnsi="Times New Roman" w:cs="Times New Roman"/>
          <w:bCs w:val="0"/>
          <w:color w:val="000000"/>
          <w:lang w:eastAsia="en-US"/>
        </w:rPr>
        <w:t xml:space="preserve">        </w:t>
      </w:r>
      <w:r w:rsidRPr="003571CE">
        <w:rPr>
          <w:rFonts w:ascii="Times New Roman" w:eastAsiaTheme="minorHAnsi" w:hAnsi="Times New Roman" w:cs="Times New Roman"/>
          <w:bCs w:val="0"/>
          <w:color w:val="000000"/>
          <w:lang w:eastAsia="en-US"/>
        </w:rPr>
        <w:t xml:space="preserve">o informatyzacji działalności podmiotów realizujących zadania publiczne, o ile wykonawca wskazał w jednolitym dokumencie dane umożliwiające dostęp do tych środków, </w:t>
      </w:r>
    </w:p>
    <w:p w14:paraId="2CB31D61" w14:textId="2BC66063" w:rsidR="00CB5630" w:rsidRPr="003571CE" w:rsidRDefault="00CB5630">
      <w:pPr>
        <w:pStyle w:val="Akapitzlist"/>
        <w:numPr>
          <w:ilvl w:val="0"/>
          <w:numId w:val="31"/>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podmiotowym środkiem dowodowym jest oświadczenie, którego treść odpowiada zakresowi oświadczenia JEDZ, o którym mowa w art. 125 ust. 1 ustawy Pzp. </w:t>
      </w:r>
    </w:p>
    <w:p w14:paraId="0506A797" w14:textId="77777777" w:rsidR="003571CE" w:rsidRDefault="00CB5630">
      <w:pPr>
        <w:pStyle w:val="Akapitzlist"/>
        <w:numPr>
          <w:ilvl w:val="0"/>
          <w:numId w:val="24"/>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Wykonawca nie jest zobowiązany do złożenia podmiotowych środków dowodowych, które zamawiający posiada, jeżeli wykonawca wskaże te środki oraz potwierdzi ich prawidłowość i aktualność. </w:t>
      </w:r>
    </w:p>
    <w:p w14:paraId="01098945" w14:textId="77777777" w:rsidR="003571CE" w:rsidRDefault="00CB5630">
      <w:pPr>
        <w:pStyle w:val="Akapitzlist"/>
        <w:numPr>
          <w:ilvl w:val="0"/>
          <w:numId w:val="24"/>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Wykonawca składa podmiotowe środki dowodowe aktualne na dzień ich złożenia. </w:t>
      </w:r>
    </w:p>
    <w:p w14:paraId="079651E9" w14:textId="5BF15ABC" w:rsidR="00CB5630" w:rsidRPr="003571CE" w:rsidRDefault="00CB5630">
      <w:pPr>
        <w:pStyle w:val="Akapitzlist"/>
        <w:numPr>
          <w:ilvl w:val="0"/>
          <w:numId w:val="24"/>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3571CE">
        <w:rPr>
          <w:rFonts w:ascii="Times New Roman" w:eastAsiaTheme="minorHAnsi" w:hAnsi="Times New Roman" w:cs="Times New Roman"/>
          <w:bCs w:val="0"/>
          <w:color w:val="000000"/>
          <w:lang w:eastAsia="en-US"/>
        </w:rPr>
        <w:t xml:space="preserve">W zakresie nieuregulowanym ustawą Pzp lub niniejszą SWZ do oświadczeń </w:t>
      </w:r>
      <w:r w:rsidR="003571CE">
        <w:rPr>
          <w:rFonts w:ascii="Times New Roman" w:eastAsiaTheme="minorHAnsi" w:hAnsi="Times New Roman" w:cs="Times New Roman"/>
          <w:bCs w:val="0"/>
          <w:color w:val="000000"/>
          <w:lang w:eastAsia="en-US"/>
        </w:rPr>
        <w:t xml:space="preserve">                                </w:t>
      </w:r>
      <w:r w:rsidRPr="003571CE">
        <w:rPr>
          <w:rFonts w:ascii="Times New Roman" w:eastAsiaTheme="minorHAnsi" w:hAnsi="Times New Roman" w:cs="Times New Roman"/>
          <w:bCs w:val="0"/>
          <w:color w:val="000000"/>
          <w:lang w:eastAsia="en-US"/>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2CD10B6C" w14:textId="77777777" w:rsidR="00F123D2" w:rsidRDefault="00F123D2" w:rsidP="00C276DD">
      <w:pPr>
        <w:rPr>
          <w:rFonts w:ascii="Times New Roman" w:hAnsi="Times New Roman" w:cs="Times New Roman"/>
          <w:b/>
        </w:rPr>
      </w:pPr>
    </w:p>
    <w:p w14:paraId="6AAFF56A" w14:textId="77777777" w:rsidR="006C3C4C" w:rsidRDefault="003C0906" w:rsidP="00AE6A07">
      <w:pPr>
        <w:jc w:val="both"/>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14:paraId="50DE53FA" w14:textId="77777777" w:rsidR="00AE6A07" w:rsidRDefault="00AE6A07" w:rsidP="00C276DD">
      <w:pPr>
        <w:rPr>
          <w:rFonts w:ascii="Times New Roman" w:hAnsi="Times New Roman" w:cs="Times New Roman"/>
          <w:b/>
        </w:rPr>
      </w:pPr>
    </w:p>
    <w:p w14:paraId="32B0EC05" w14:textId="046B1154" w:rsidR="00EF5449" w:rsidRPr="00B75F26" w:rsidRDefault="00EF5449" w:rsidP="00AE6A07">
      <w:pPr>
        <w:pStyle w:val="Tekstpodstawowy22"/>
        <w:ind w:firstLine="0"/>
        <w:jc w:val="both"/>
        <w:rPr>
          <w:rFonts w:ascii="Times New Roman" w:hAnsi="Times New Roman"/>
          <w:sz w:val="24"/>
          <w:szCs w:val="24"/>
        </w:rPr>
      </w:pPr>
      <w:r w:rsidRPr="00B75F26">
        <w:rPr>
          <w:rFonts w:ascii="Times New Roman" w:hAnsi="Times New Roman"/>
          <w:sz w:val="24"/>
          <w:szCs w:val="24"/>
        </w:rPr>
        <w:t>Zamawiający przekazuje wzór Umowy, która będz</w:t>
      </w:r>
      <w:r w:rsidR="008E0D05">
        <w:rPr>
          <w:rFonts w:ascii="Times New Roman" w:hAnsi="Times New Roman"/>
          <w:sz w:val="24"/>
          <w:szCs w:val="24"/>
        </w:rPr>
        <w:t>ie zawarta w sprawie zamówienia</w:t>
      </w:r>
      <w:r w:rsidR="00AE6A07">
        <w:rPr>
          <w:rFonts w:ascii="Times New Roman" w:hAnsi="Times New Roman"/>
          <w:sz w:val="24"/>
          <w:szCs w:val="24"/>
        </w:rPr>
        <w:t xml:space="preserve"> </w:t>
      </w:r>
      <w:r w:rsidRPr="00B75F26">
        <w:rPr>
          <w:rFonts w:ascii="Times New Roman" w:hAnsi="Times New Roman"/>
          <w:sz w:val="24"/>
          <w:szCs w:val="24"/>
        </w:rPr>
        <w:t xml:space="preserve">publicznego, </w:t>
      </w:r>
      <w:r w:rsidR="008E0D05">
        <w:rPr>
          <w:rFonts w:ascii="Times New Roman" w:hAnsi="Times New Roman"/>
          <w:sz w:val="24"/>
          <w:szCs w:val="24"/>
        </w:rPr>
        <w:t xml:space="preserve">załącznik nr </w:t>
      </w:r>
      <w:r w:rsidR="005E033F">
        <w:rPr>
          <w:rFonts w:ascii="Times New Roman" w:hAnsi="Times New Roman"/>
          <w:sz w:val="24"/>
          <w:szCs w:val="24"/>
        </w:rPr>
        <w:t>10</w:t>
      </w:r>
      <w:r w:rsidR="008E0D05">
        <w:rPr>
          <w:rFonts w:ascii="Times New Roman" w:hAnsi="Times New Roman"/>
          <w:sz w:val="24"/>
          <w:szCs w:val="24"/>
        </w:rPr>
        <w:t xml:space="preserve"> - </w:t>
      </w:r>
      <w:r>
        <w:rPr>
          <w:rFonts w:ascii="Times New Roman" w:hAnsi="Times New Roman"/>
          <w:sz w:val="24"/>
          <w:szCs w:val="24"/>
        </w:rPr>
        <w:t>stanowiący element SWZ</w:t>
      </w:r>
      <w:r w:rsidRPr="00B75F26">
        <w:rPr>
          <w:rFonts w:ascii="Times New Roman" w:hAnsi="Times New Roman"/>
          <w:sz w:val="24"/>
          <w:szCs w:val="24"/>
        </w:rPr>
        <w:t>.</w:t>
      </w:r>
    </w:p>
    <w:p w14:paraId="485B397B" w14:textId="77777777" w:rsidR="003919BE" w:rsidRDefault="003919BE" w:rsidP="00C276DD">
      <w:pPr>
        <w:rPr>
          <w:rFonts w:ascii="Times New Roman" w:hAnsi="Times New Roman" w:cs="Times New Roman"/>
          <w:b/>
        </w:rPr>
      </w:pPr>
    </w:p>
    <w:p w14:paraId="4D40797A" w14:textId="77777777" w:rsidR="00FE6341" w:rsidRDefault="00FE6341" w:rsidP="00C276DD">
      <w:pPr>
        <w:rPr>
          <w:rFonts w:ascii="Times New Roman" w:hAnsi="Times New Roman" w:cs="Times New Roman"/>
          <w:b/>
        </w:rPr>
      </w:pPr>
    </w:p>
    <w:p w14:paraId="6EB91054" w14:textId="77777777" w:rsidR="00CC6D45" w:rsidRDefault="003C0906" w:rsidP="00AE6A07">
      <w:pPr>
        <w:jc w:val="both"/>
        <w:rPr>
          <w:rFonts w:ascii="Times New Roman" w:hAnsi="Times New Roman" w:cs="Times New Roman"/>
          <w:b/>
        </w:rPr>
      </w:pPr>
      <w:r>
        <w:rPr>
          <w:rFonts w:ascii="Times New Roman" w:hAnsi="Times New Roman" w:cs="Times New Roman"/>
          <w:b/>
        </w:rPr>
        <w:lastRenderedPageBreak/>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14:paraId="655A5104" w14:textId="77777777" w:rsidR="00AE6A07" w:rsidRPr="006F243A" w:rsidRDefault="00AE6A07" w:rsidP="00AE6A07">
      <w:pPr>
        <w:jc w:val="both"/>
        <w:rPr>
          <w:rFonts w:ascii="Times New Roman" w:hAnsi="Times New Roman" w:cs="Times New Roman"/>
          <w:b/>
        </w:rPr>
      </w:pPr>
    </w:p>
    <w:p w14:paraId="4CB44EE4" w14:textId="77777777"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14:paraId="3C435BB7" w14:textId="77777777"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14:paraId="7F2261FB" w14:textId="77777777"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14:paraId="6515C69A" w14:textId="77777777"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14:paraId="0F70FBDB" w14:textId="77777777"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14:paraId="7C7AC856" w14:textId="77777777"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14:paraId="0D648BE6" w14:textId="77777777"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14:paraId="6557A562" w14:textId="77777777"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14:paraId="6E708E98" w14:textId="77777777"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14:paraId="6F1B4FEE"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14:paraId="05D66144"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14:paraId="0C5E0E4D"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5753FA"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 xml:space="preserve">2020r. w sprawie sposobu sporządzania i przekazywania informacji oraz wymagań technicznych dla dokumentów elektronicznych oraz środków komunikacji elektronicznej w postępowaniu o udzielenie zamówienia publicznego lub konkursie </w:t>
      </w:r>
      <w:r w:rsidRPr="003B6DD4">
        <w:rPr>
          <w:rFonts w:ascii="Times New Roman" w:eastAsia="Roboto" w:hAnsi="Times New Roman" w:cs="Times New Roman"/>
          <w:shd w:val="clear" w:color="auto" w:fill="F8F9FA"/>
        </w:rPr>
        <w:lastRenderedPageBreak/>
        <w:t>(Dz.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14:paraId="243D538C"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14:paraId="5FBADE66"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1EF2E645"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14:paraId="6778982A"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14:paraId="18727ED1"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14:paraId="7B77DF8E"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14:paraId="40C83D4D"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14:paraId="5CE49068"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14:paraId="4784D307"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14:paraId="4DA086F0"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14:paraId="22658566"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2BBB5639"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14:paraId="4CE79D13" w14:textId="77777777" w:rsidR="00642DEC" w:rsidRDefault="00642DEC" w:rsidP="00642DEC">
      <w:pPr>
        <w:suppressAutoHyphens w:val="0"/>
        <w:spacing w:line="320" w:lineRule="auto"/>
        <w:jc w:val="both"/>
        <w:rPr>
          <w:rFonts w:ascii="Times New Roman" w:eastAsia="Calibri" w:hAnsi="Times New Roman" w:cs="Times New Roman"/>
        </w:rPr>
      </w:pPr>
    </w:p>
    <w:p w14:paraId="6C81CFF8" w14:textId="77777777" w:rsid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14:paraId="1FBAA3CC" w14:textId="77777777" w:rsidR="00AE6A07" w:rsidRPr="00642DEC" w:rsidRDefault="00AE6A07" w:rsidP="00B9044B">
      <w:pPr>
        <w:suppressAutoHyphens w:val="0"/>
        <w:jc w:val="both"/>
        <w:rPr>
          <w:rFonts w:ascii="Times New Roman" w:eastAsia="Calibri" w:hAnsi="Times New Roman" w:cs="Times New Roman"/>
          <w:b/>
        </w:rPr>
      </w:pPr>
    </w:p>
    <w:p w14:paraId="6651E988" w14:textId="36FAED74" w:rsidR="00D1769E"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14:paraId="30B37571" w14:textId="77777777" w:rsidR="00B31F58" w:rsidRDefault="00B31F58" w:rsidP="00642DEC">
      <w:pPr>
        <w:suppressAutoHyphens w:val="0"/>
        <w:spacing w:line="320" w:lineRule="auto"/>
        <w:jc w:val="both"/>
        <w:rPr>
          <w:rFonts w:ascii="Times New Roman" w:eastAsia="Calibri" w:hAnsi="Times New Roman" w:cs="Times New Roman"/>
        </w:rPr>
      </w:pPr>
    </w:p>
    <w:p w14:paraId="6F78ED0E" w14:textId="77777777"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14:paraId="0715277E" w14:textId="77777777" w:rsidR="00AE6A07" w:rsidRDefault="003E7322">
      <w:pPr>
        <w:pStyle w:val="Akapitzlist"/>
        <w:numPr>
          <w:ilvl w:val="0"/>
          <w:numId w:val="32"/>
        </w:numPr>
        <w:suppressAutoHyphens w:val="0"/>
        <w:jc w:val="both"/>
        <w:rPr>
          <w:rFonts w:ascii="Times New Roman" w:hAnsi="Times New Roman" w:cs="Times New Roman"/>
          <w:bCs w:val="0"/>
          <w:lang w:val="en-US"/>
        </w:rPr>
      </w:pPr>
      <w:r w:rsidRPr="00AE6A07">
        <w:rPr>
          <w:rFonts w:ascii="Times New Roman" w:hAnsi="Times New Roman" w:cs="Times New Roman"/>
        </w:rPr>
        <w:t>Ze strony Zamawiającego osobą uprawnioną do porozumiewania się w niniejszym postępowaniu z Wykonawcami, w tym do komunikacji na platformie jest:</w:t>
      </w:r>
      <w:r w:rsidR="00D1769E" w:rsidRPr="00AE6A07">
        <w:rPr>
          <w:rFonts w:ascii="Times New Roman" w:hAnsi="Times New Roman" w:cs="Times New Roman"/>
        </w:rPr>
        <w:t xml:space="preserve"> </w:t>
      </w:r>
      <w:r w:rsidR="00D1769E" w:rsidRPr="00AE6A07">
        <w:rPr>
          <w:rFonts w:ascii="Times New Roman" w:hAnsi="Times New Roman" w:cs="Times New Roman"/>
          <w:bCs w:val="0"/>
          <w:lang w:val="en-US"/>
        </w:rPr>
        <w:t>Alicja Lepczyńska email: alicja.lepczynska@mikolajki.pl tel. 87/4219050.</w:t>
      </w:r>
    </w:p>
    <w:p w14:paraId="03258F85" w14:textId="77777777" w:rsidR="00AE6A07" w:rsidRPr="00AE6A07" w:rsidRDefault="00BD43D7">
      <w:pPr>
        <w:pStyle w:val="Akapitzlist"/>
        <w:numPr>
          <w:ilvl w:val="0"/>
          <w:numId w:val="32"/>
        </w:numPr>
        <w:suppressAutoHyphens w:val="0"/>
        <w:jc w:val="both"/>
        <w:rPr>
          <w:rFonts w:ascii="Times New Roman" w:hAnsi="Times New Roman" w:cs="Times New Roman"/>
          <w:bCs w:val="0"/>
          <w:lang w:val="en-US"/>
        </w:rPr>
      </w:pPr>
      <w:r w:rsidRPr="00AE6A07">
        <w:rPr>
          <w:rFonts w:ascii="Times New Roman" w:eastAsiaTheme="minorHAnsi" w:hAnsi="Times New Roman" w:cs="Times New Roman"/>
          <w:bCs w:val="0"/>
          <w:lang w:eastAsia="en-US"/>
        </w:rPr>
        <w:t>Wykonawca może zwrócić się do Zamawiającego z wnioskiem o wyjaśnienie treści SWZ.</w:t>
      </w:r>
    </w:p>
    <w:p w14:paraId="4BEC50CD" w14:textId="77777777" w:rsidR="00AE6A07" w:rsidRPr="00AE6A07" w:rsidRDefault="00BD43D7">
      <w:pPr>
        <w:pStyle w:val="Akapitzlist"/>
        <w:numPr>
          <w:ilvl w:val="0"/>
          <w:numId w:val="32"/>
        </w:numPr>
        <w:suppressAutoHyphens w:val="0"/>
        <w:jc w:val="both"/>
        <w:rPr>
          <w:rFonts w:ascii="Times New Roman" w:hAnsi="Times New Roman" w:cs="Times New Roman"/>
          <w:bCs w:val="0"/>
          <w:lang w:val="en-US"/>
        </w:rPr>
      </w:pPr>
      <w:r w:rsidRPr="00AE6A07">
        <w:rPr>
          <w:rFonts w:ascii="Times New Roman" w:eastAsiaTheme="minorHAnsi" w:hAnsi="Times New Roman" w:cs="Times New Roman"/>
          <w:bCs w:val="0"/>
          <w:lang w:eastAsia="en-US"/>
        </w:rPr>
        <w:t xml:space="preserve">Zamawiający jest obowiązany udzielić wyjaśnień niezwłocznie, jednak nie później niż na </w:t>
      </w:r>
      <w:r w:rsidR="008C060F" w:rsidRPr="00AE6A07">
        <w:rPr>
          <w:rFonts w:ascii="Times New Roman" w:eastAsiaTheme="minorHAnsi" w:hAnsi="Times New Roman" w:cs="Times New Roman"/>
          <w:bCs w:val="0"/>
          <w:lang w:eastAsia="en-US"/>
        </w:rPr>
        <w:t>6</w:t>
      </w:r>
      <w:r w:rsidR="00AE6A07">
        <w:rPr>
          <w:rFonts w:ascii="Times New Roman" w:eastAsiaTheme="minorHAnsi" w:hAnsi="Times New Roman" w:cs="Times New Roman"/>
          <w:bCs w:val="0"/>
          <w:lang w:eastAsia="en-US"/>
        </w:rPr>
        <w:t xml:space="preserve"> </w:t>
      </w:r>
      <w:r w:rsidRPr="00AE6A07">
        <w:rPr>
          <w:rFonts w:ascii="Times New Roman" w:eastAsiaTheme="minorHAnsi" w:hAnsi="Times New Roman" w:cs="Times New Roman"/>
          <w:bCs w:val="0"/>
          <w:lang w:eastAsia="en-US"/>
        </w:rPr>
        <w:t xml:space="preserve">dni przed upływem terminu składania odpowiednio ofert, pod warunkiem że </w:t>
      </w:r>
      <w:r w:rsidRPr="00AE6A07">
        <w:rPr>
          <w:rFonts w:ascii="Times New Roman" w:eastAsiaTheme="minorHAnsi" w:hAnsi="Times New Roman" w:cs="Times New Roman"/>
          <w:bCs w:val="0"/>
          <w:lang w:eastAsia="en-US"/>
        </w:rPr>
        <w:lastRenderedPageBreak/>
        <w:t>wniosek o</w:t>
      </w:r>
      <w:r w:rsidR="00AE6A07">
        <w:rPr>
          <w:rFonts w:ascii="Times New Roman" w:eastAsiaTheme="minorHAnsi" w:hAnsi="Times New Roman" w:cs="Times New Roman"/>
          <w:bCs w:val="0"/>
          <w:lang w:eastAsia="en-US"/>
        </w:rPr>
        <w:t xml:space="preserve"> </w:t>
      </w:r>
      <w:r w:rsidRPr="00AE6A07">
        <w:rPr>
          <w:rFonts w:ascii="Times New Roman" w:eastAsiaTheme="minorHAnsi" w:hAnsi="Times New Roman" w:cs="Times New Roman"/>
          <w:bCs w:val="0"/>
          <w:lang w:eastAsia="en-US"/>
        </w:rPr>
        <w:t xml:space="preserve">wyjaśnienie treści SWZ wpłynął do Zamawiającego nie później niż na </w:t>
      </w:r>
      <w:r w:rsidR="008C060F" w:rsidRPr="00AE6A07">
        <w:rPr>
          <w:rFonts w:ascii="Times New Roman" w:eastAsiaTheme="minorHAnsi" w:hAnsi="Times New Roman" w:cs="Times New Roman"/>
          <w:bCs w:val="0"/>
          <w:lang w:eastAsia="en-US"/>
        </w:rPr>
        <w:t>1</w:t>
      </w:r>
      <w:r w:rsidRPr="00AE6A07">
        <w:rPr>
          <w:rFonts w:ascii="Times New Roman" w:eastAsiaTheme="minorHAnsi" w:hAnsi="Times New Roman" w:cs="Times New Roman"/>
          <w:bCs w:val="0"/>
          <w:lang w:eastAsia="en-US"/>
        </w:rPr>
        <w:t>4 dni przed upływem</w:t>
      </w:r>
      <w:r w:rsidR="00AE6A07">
        <w:rPr>
          <w:rFonts w:ascii="Times New Roman" w:eastAsiaTheme="minorHAnsi" w:hAnsi="Times New Roman" w:cs="Times New Roman"/>
          <w:bCs w:val="0"/>
          <w:lang w:eastAsia="en-US"/>
        </w:rPr>
        <w:t xml:space="preserve"> </w:t>
      </w:r>
      <w:r w:rsidRPr="00AE6A07">
        <w:rPr>
          <w:rFonts w:ascii="Times New Roman" w:eastAsiaTheme="minorHAnsi" w:hAnsi="Times New Roman" w:cs="Times New Roman"/>
          <w:bCs w:val="0"/>
          <w:lang w:eastAsia="en-US"/>
        </w:rPr>
        <w:t>terminu składania ofert.</w:t>
      </w:r>
    </w:p>
    <w:p w14:paraId="2A2AC3C5" w14:textId="77777777" w:rsidR="00AE6A07" w:rsidRPr="00AE6A07" w:rsidRDefault="00BD43D7">
      <w:pPr>
        <w:pStyle w:val="Akapitzlist"/>
        <w:numPr>
          <w:ilvl w:val="0"/>
          <w:numId w:val="32"/>
        </w:numPr>
        <w:suppressAutoHyphens w:val="0"/>
        <w:jc w:val="both"/>
        <w:rPr>
          <w:rFonts w:ascii="Times New Roman" w:hAnsi="Times New Roman" w:cs="Times New Roman"/>
          <w:bCs w:val="0"/>
          <w:lang w:val="en-US"/>
        </w:rPr>
      </w:pPr>
      <w:r w:rsidRPr="00AE6A07">
        <w:rPr>
          <w:rFonts w:ascii="Times New Roman" w:eastAsiaTheme="minorHAnsi" w:hAnsi="Times New Roman" w:cs="Times New Roman"/>
          <w:bCs w:val="0"/>
          <w:lang w:eastAsia="en-US"/>
        </w:rPr>
        <w:t>Jeżeli Zamawiający nie udzieli wyjaśnień w terminie, o którym mowa w pkt. 3, przedłuża</w:t>
      </w:r>
      <w:r w:rsidR="00AE6A07">
        <w:rPr>
          <w:rFonts w:ascii="Times New Roman" w:eastAsiaTheme="minorHAnsi" w:hAnsi="Times New Roman" w:cs="Times New Roman"/>
          <w:bCs w:val="0"/>
          <w:lang w:eastAsia="en-US"/>
        </w:rPr>
        <w:t xml:space="preserve"> </w:t>
      </w:r>
      <w:r w:rsidRPr="00AE6A07">
        <w:rPr>
          <w:rFonts w:ascii="Times New Roman" w:eastAsiaTheme="minorHAnsi" w:hAnsi="Times New Roman" w:cs="Times New Roman"/>
          <w:bCs w:val="0"/>
          <w:lang w:eastAsia="en-US"/>
        </w:rPr>
        <w:t>termin składania ofert o czas niezbędny do zapoznania się wszystkich zainteresowanych</w:t>
      </w:r>
      <w:r w:rsidR="00AE6A07">
        <w:rPr>
          <w:rFonts w:ascii="Times New Roman" w:eastAsiaTheme="minorHAnsi" w:hAnsi="Times New Roman" w:cs="Times New Roman"/>
          <w:bCs w:val="0"/>
          <w:lang w:eastAsia="en-US"/>
        </w:rPr>
        <w:t xml:space="preserve"> </w:t>
      </w:r>
      <w:r w:rsidRPr="00AE6A07">
        <w:rPr>
          <w:rFonts w:ascii="Times New Roman" w:eastAsiaTheme="minorHAnsi" w:hAnsi="Times New Roman" w:cs="Times New Roman"/>
          <w:bCs w:val="0"/>
          <w:lang w:eastAsia="en-US"/>
        </w:rPr>
        <w:t>Wykonawców z wyjaśnieniami niezbędnymi do należytego przygotowania i złożenia ofert.</w:t>
      </w:r>
    </w:p>
    <w:p w14:paraId="108AAE6F" w14:textId="25CFA647" w:rsidR="00BD43D7" w:rsidRPr="00AE6A07" w:rsidRDefault="00BD43D7">
      <w:pPr>
        <w:pStyle w:val="Akapitzlist"/>
        <w:numPr>
          <w:ilvl w:val="0"/>
          <w:numId w:val="32"/>
        </w:numPr>
        <w:suppressAutoHyphens w:val="0"/>
        <w:jc w:val="both"/>
        <w:rPr>
          <w:rFonts w:ascii="Times New Roman" w:hAnsi="Times New Roman" w:cs="Times New Roman"/>
          <w:bCs w:val="0"/>
          <w:lang w:val="en-US"/>
        </w:rPr>
      </w:pPr>
      <w:r w:rsidRPr="00AE6A07">
        <w:rPr>
          <w:rFonts w:ascii="Times New Roman" w:eastAsiaTheme="minorHAnsi" w:hAnsi="Times New Roman" w:cs="Times New Roman"/>
          <w:bCs w:val="0"/>
          <w:lang w:eastAsia="en-US"/>
        </w:rPr>
        <w:t>W przypadku gdy wniosek o wyjaśnienie treści SWZ nie wpłynął w terminie, o którym</w:t>
      </w:r>
    </w:p>
    <w:p w14:paraId="3A6874E6" w14:textId="77777777" w:rsidR="00AE6A07" w:rsidRDefault="00BD43D7" w:rsidP="00AE6A07">
      <w:pPr>
        <w:suppressAutoHyphens w:val="0"/>
        <w:autoSpaceDE w:val="0"/>
        <w:autoSpaceDN w:val="0"/>
        <w:adjustRightInd w:val="0"/>
        <w:ind w:left="708"/>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w:t>
      </w:r>
      <w:r w:rsidR="00AE6A07">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obowiązku</w:t>
      </w:r>
      <w:r w:rsidR="00AE6A07">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przedłużenia terminu składania ofert.</w:t>
      </w:r>
    </w:p>
    <w:p w14:paraId="6E9459D3" w14:textId="77777777" w:rsidR="00AE6A07" w:rsidRDefault="00BD43D7">
      <w:pPr>
        <w:pStyle w:val="Akapitzlist"/>
        <w:numPr>
          <w:ilvl w:val="0"/>
          <w:numId w:val="32"/>
        </w:numPr>
        <w:suppressAutoHyphens w:val="0"/>
        <w:autoSpaceDE w:val="0"/>
        <w:autoSpaceDN w:val="0"/>
        <w:adjustRightInd w:val="0"/>
        <w:jc w:val="both"/>
        <w:rPr>
          <w:rFonts w:ascii="Times New Roman" w:eastAsiaTheme="minorHAnsi" w:hAnsi="Times New Roman" w:cs="Times New Roman"/>
          <w:bCs w:val="0"/>
          <w:lang w:eastAsia="en-US"/>
        </w:rPr>
      </w:pPr>
      <w:r w:rsidRPr="00AE6A07">
        <w:rPr>
          <w:rFonts w:ascii="Times New Roman" w:eastAsiaTheme="minorHAnsi" w:hAnsi="Times New Roman" w:cs="Times New Roman"/>
          <w:bCs w:val="0"/>
          <w:lang w:eastAsia="en-US"/>
        </w:rPr>
        <w:t>Przedłużenie terminu składania ofert, o którym mowa w pkt. 4, nie wpływa na bieg terminu</w:t>
      </w:r>
      <w:r w:rsidR="00AE6A07">
        <w:rPr>
          <w:rFonts w:ascii="Times New Roman" w:eastAsiaTheme="minorHAnsi" w:hAnsi="Times New Roman" w:cs="Times New Roman"/>
          <w:bCs w:val="0"/>
          <w:lang w:eastAsia="en-US"/>
        </w:rPr>
        <w:t xml:space="preserve"> </w:t>
      </w:r>
      <w:r w:rsidRPr="00AE6A07">
        <w:rPr>
          <w:rFonts w:ascii="Times New Roman" w:eastAsiaTheme="minorHAnsi" w:hAnsi="Times New Roman" w:cs="Times New Roman"/>
          <w:bCs w:val="0"/>
          <w:lang w:eastAsia="en-US"/>
        </w:rPr>
        <w:t>składania wniosku o wyjaśnienie treści SWZ.</w:t>
      </w:r>
    </w:p>
    <w:p w14:paraId="338B2B7E" w14:textId="39F94860" w:rsidR="00372319" w:rsidRPr="00AE6A07" w:rsidRDefault="00BD43D7">
      <w:pPr>
        <w:pStyle w:val="Akapitzlist"/>
        <w:numPr>
          <w:ilvl w:val="0"/>
          <w:numId w:val="32"/>
        </w:numPr>
        <w:suppressAutoHyphens w:val="0"/>
        <w:autoSpaceDE w:val="0"/>
        <w:autoSpaceDN w:val="0"/>
        <w:adjustRightInd w:val="0"/>
        <w:jc w:val="both"/>
        <w:rPr>
          <w:rFonts w:ascii="Times New Roman" w:eastAsiaTheme="minorHAnsi" w:hAnsi="Times New Roman" w:cs="Times New Roman"/>
          <w:bCs w:val="0"/>
          <w:lang w:eastAsia="en-US"/>
        </w:rPr>
      </w:pPr>
      <w:r w:rsidRPr="00AE6A07">
        <w:rPr>
          <w:rFonts w:ascii="Times New Roman" w:eastAsiaTheme="minorHAnsi" w:hAnsi="Times New Roman" w:cs="Times New Roman"/>
          <w:bCs w:val="0"/>
          <w:lang w:eastAsia="en-US"/>
        </w:rPr>
        <w:t>Zamawiający nie będzie zwoływać zebrania wszystkich Wykonawców w celu wyjaśnieni</w:t>
      </w:r>
      <w:r w:rsidR="00AE6A07">
        <w:rPr>
          <w:rFonts w:ascii="Times New Roman" w:eastAsiaTheme="minorHAnsi" w:hAnsi="Times New Roman" w:cs="Times New Roman"/>
          <w:bCs w:val="0"/>
          <w:lang w:eastAsia="en-US"/>
        </w:rPr>
        <w:t xml:space="preserve">a </w:t>
      </w:r>
      <w:r w:rsidRPr="00AE6A07">
        <w:rPr>
          <w:rFonts w:ascii="Times New Roman" w:eastAsiaTheme="minorHAnsi" w:hAnsi="Times New Roman" w:cs="Times New Roman"/>
          <w:bCs w:val="0"/>
          <w:lang w:eastAsia="en-US"/>
        </w:rPr>
        <w:t>wątpliwości dotyczących treści SWZ.</w:t>
      </w:r>
    </w:p>
    <w:p w14:paraId="7D1053CA" w14:textId="77777777" w:rsidR="003C0906" w:rsidRDefault="003C0906" w:rsidP="00D1769E">
      <w:pPr>
        <w:suppressAutoHyphens w:val="0"/>
        <w:spacing w:line="360" w:lineRule="auto"/>
        <w:jc w:val="both"/>
        <w:rPr>
          <w:rFonts w:ascii="Times New Roman" w:hAnsi="Times New Roman"/>
          <w:b/>
        </w:rPr>
      </w:pPr>
    </w:p>
    <w:p w14:paraId="766B7679" w14:textId="77777777" w:rsid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14:paraId="2B25AF9E" w14:textId="77777777" w:rsidR="00AE6A07" w:rsidRPr="00372319" w:rsidRDefault="00AE6A07" w:rsidP="005B7A15">
      <w:pPr>
        <w:suppressAutoHyphens w:val="0"/>
        <w:jc w:val="both"/>
        <w:rPr>
          <w:rFonts w:ascii="Times New Roman" w:hAnsi="Times New Roman"/>
          <w:b/>
        </w:rPr>
      </w:pPr>
    </w:p>
    <w:p w14:paraId="7A0C558B" w14:textId="18062F78" w:rsidR="00AE6A07" w:rsidRDefault="00372319">
      <w:pPr>
        <w:pStyle w:val="Default"/>
        <w:numPr>
          <w:ilvl w:val="0"/>
          <w:numId w:val="33"/>
        </w:numPr>
        <w:jc w:val="both"/>
        <w:rPr>
          <w:sz w:val="22"/>
          <w:szCs w:val="22"/>
        </w:rPr>
      </w:pPr>
      <w:r w:rsidRPr="00372319">
        <w:rPr>
          <w:rFonts w:eastAsia="Trebuchet MS"/>
          <w:lang w:eastAsia="pl-PL" w:bidi="pl-PL"/>
        </w:rPr>
        <w:t xml:space="preserve">Wykonawca jest związany ofertą od dnia upływu składania ofert </w:t>
      </w:r>
      <w:r w:rsidRPr="001F58D6">
        <w:rPr>
          <w:rFonts w:eastAsia="Trebuchet MS"/>
          <w:b/>
          <w:bCs/>
          <w:lang w:eastAsia="pl-PL" w:bidi="pl-PL"/>
        </w:rPr>
        <w:t xml:space="preserve">do </w:t>
      </w:r>
      <w:r w:rsidRPr="001F58D6">
        <w:rPr>
          <w:rFonts w:eastAsia="Trebuchet MS"/>
          <w:b/>
          <w:bCs/>
          <w:color w:val="auto"/>
          <w:lang w:eastAsia="pl-PL" w:bidi="pl-PL"/>
        </w:rPr>
        <w:t xml:space="preserve">dnia </w:t>
      </w:r>
      <w:r w:rsidR="0003441F" w:rsidRPr="001F58D6">
        <w:rPr>
          <w:rFonts w:eastAsia="Trebuchet MS"/>
          <w:b/>
          <w:bCs/>
          <w:color w:val="auto"/>
          <w:lang w:eastAsia="pl-PL" w:bidi="pl-PL"/>
        </w:rPr>
        <w:t>0</w:t>
      </w:r>
      <w:r w:rsidR="001F58D6" w:rsidRPr="001F58D6">
        <w:rPr>
          <w:rFonts w:eastAsia="Trebuchet MS"/>
          <w:b/>
          <w:bCs/>
          <w:color w:val="auto"/>
          <w:lang w:eastAsia="pl-PL" w:bidi="pl-PL"/>
        </w:rPr>
        <w:t>1</w:t>
      </w:r>
      <w:r w:rsidR="00426FAB" w:rsidRPr="001F58D6">
        <w:rPr>
          <w:rFonts w:eastAsia="Trebuchet MS"/>
          <w:b/>
          <w:bCs/>
          <w:color w:val="auto"/>
          <w:lang w:eastAsia="pl-PL" w:bidi="pl-PL"/>
        </w:rPr>
        <w:t>.0</w:t>
      </w:r>
      <w:r w:rsidR="0003441F" w:rsidRPr="001F58D6">
        <w:rPr>
          <w:rFonts w:eastAsia="Trebuchet MS"/>
          <w:b/>
          <w:bCs/>
          <w:color w:val="auto"/>
          <w:lang w:eastAsia="pl-PL" w:bidi="pl-PL"/>
        </w:rPr>
        <w:t>5</w:t>
      </w:r>
      <w:r w:rsidR="003D6705" w:rsidRPr="001F58D6">
        <w:rPr>
          <w:rFonts w:eastAsia="Trebuchet MS"/>
          <w:b/>
          <w:bCs/>
          <w:color w:val="auto"/>
          <w:lang w:eastAsia="pl-PL" w:bidi="pl-PL"/>
        </w:rPr>
        <w:t>.</w:t>
      </w:r>
      <w:r w:rsidRPr="001F58D6">
        <w:rPr>
          <w:rFonts w:eastAsia="Trebuchet MS"/>
          <w:b/>
          <w:bCs/>
          <w:color w:val="auto"/>
          <w:lang w:eastAsia="pl-PL" w:bidi="pl-PL"/>
        </w:rPr>
        <w:t>202</w:t>
      </w:r>
      <w:r w:rsidR="001F58D6" w:rsidRPr="001F58D6">
        <w:rPr>
          <w:rFonts w:eastAsia="Trebuchet MS"/>
          <w:b/>
          <w:bCs/>
          <w:color w:val="auto"/>
          <w:lang w:eastAsia="pl-PL" w:bidi="pl-PL"/>
        </w:rPr>
        <w:t>4</w:t>
      </w:r>
      <w:r w:rsidRPr="001F58D6">
        <w:rPr>
          <w:rFonts w:eastAsia="Trebuchet MS"/>
          <w:b/>
          <w:bCs/>
          <w:color w:val="auto"/>
          <w:lang w:eastAsia="pl-PL" w:bidi="pl-PL"/>
        </w:rPr>
        <w:t>r.</w:t>
      </w:r>
      <w:r w:rsidR="00CA1D0D" w:rsidRPr="001F58D6">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14:paraId="49FFA97A" w14:textId="77777777" w:rsidR="00AE6A07" w:rsidRPr="00AE6A07" w:rsidRDefault="00372319">
      <w:pPr>
        <w:pStyle w:val="Default"/>
        <w:numPr>
          <w:ilvl w:val="0"/>
          <w:numId w:val="33"/>
        </w:numPr>
        <w:jc w:val="both"/>
        <w:rPr>
          <w:sz w:val="22"/>
          <w:szCs w:val="22"/>
        </w:rPr>
      </w:pPr>
      <w:r w:rsidRPr="00AE6A07">
        <w:rPr>
          <w:rFonts w:eastAsia="Trebuchet MS"/>
          <w:lang w:eastAsia="pl-PL"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w:t>
      </w:r>
      <w:r w:rsidR="0003441F" w:rsidRPr="00AE6A07">
        <w:rPr>
          <w:rFonts w:eastAsia="Trebuchet MS"/>
          <w:lang w:eastAsia="pl-PL" w:bidi="pl-PL"/>
        </w:rPr>
        <w:t>6</w:t>
      </w:r>
      <w:r w:rsidRPr="00AE6A07">
        <w:rPr>
          <w:rFonts w:eastAsia="Trebuchet MS"/>
          <w:lang w:eastAsia="pl-PL" w:bidi="pl-PL"/>
        </w:rPr>
        <w:t>0 dni.</w:t>
      </w:r>
    </w:p>
    <w:p w14:paraId="1B6571D5" w14:textId="77777777" w:rsidR="00AE6A07" w:rsidRPr="00AE6A07" w:rsidRDefault="00372319">
      <w:pPr>
        <w:pStyle w:val="Default"/>
        <w:numPr>
          <w:ilvl w:val="0"/>
          <w:numId w:val="33"/>
        </w:numPr>
        <w:jc w:val="both"/>
        <w:rPr>
          <w:sz w:val="22"/>
          <w:szCs w:val="22"/>
        </w:rPr>
      </w:pPr>
      <w:r w:rsidRPr="00AE6A07">
        <w:rPr>
          <w:rFonts w:eastAsia="Trebuchet MS"/>
          <w:lang w:eastAsia="pl-PL" w:bidi="pl-PL"/>
        </w:rPr>
        <w:t>Przedłużenie terminu związania ofertą, o którym mowa w ust. 2 wymaga złożenia przez Wykonawcę pisemnego oświadczenia o wyrażeniu zgody na przedłużenie terminu związania ofertą.</w:t>
      </w:r>
    </w:p>
    <w:p w14:paraId="50FA161C" w14:textId="78BD90B5" w:rsidR="003C299D" w:rsidRPr="00AE6A07" w:rsidRDefault="00D454F0">
      <w:pPr>
        <w:pStyle w:val="Default"/>
        <w:numPr>
          <w:ilvl w:val="0"/>
          <w:numId w:val="33"/>
        </w:numPr>
        <w:jc w:val="both"/>
        <w:rPr>
          <w:sz w:val="22"/>
          <w:szCs w:val="22"/>
        </w:rPr>
      </w:pPr>
      <w:r w:rsidRPr="00AE6A07">
        <w:rPr>
          <w:rFonts w:eastAsia="Trebuchet MS"/>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sidRPr="00AE6A07">
        <w:rPr>
          <w:rFonts w:eastAsia="Trebuchet MS"/>
          <w:lang w:eastAsia="pl-PL" w:bidi="pl-PL"/>
        </w:rPr>
        <w:t>.</w:t>
      </w:r>
    </w:p>
    <w:p w14:paraId="252F0AD6" w14:textId="77777777"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14:paraId="18BF8558" w14:textId="77777777" w:rsidR="003C4096"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14:paraId="654E6309" w14:textId="77777777" w:rsidR="001F58D6" w:rsidRPr="00B9044B" w:rsidRDefault="001F58D6" w:rsidP="005B7A15">
      <w:pPr>
        <w:widowControl w:val="0"/>
        <w:suppressAutoHyphens w:val="0"/>
        <w:autoSpaceDE w:val="0"/>
        <w:autoSpaceDN w:val="0"/>
        <w:jc w:val="both"/>
        <w:rPr>
          <w:rFonts w:ascii="Times New Roman" w:eastAsia="Trebuchet MS" w:hAnsi="Times New Roman" w:cs="Times New Roman"/>
          <w:b/>
          <w:bCs w:val="0"/>
          <w:lang w:eastAsia="pl-PL" w:bidi="pl-PL"/>
        </w:rPr>
      </w:pPr>
    </w:p>
    <w:p w14:paraId="674C5F68" w14:textId="77777777" w:rsidR="001F58D6" w:rsidRDefault="003C4096">
      <w:pPr>
        <w:pStyle w:val="Default"/>
        <w:numPr>
          <w:ilvl w:val="0"/>
          <w:numId w:val="34"/>
        </w:numPr>
        <w:jc w:val="both"/>
      </w:pPr>
      <w:r w:rsidRPr="003C4096">
        <w:t xml:space="preserve">Oferta składana elektronicznie musi zostać podpisana elektronicznym kwalifikowanym podpisem.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14:paraId="50120B2D" w14:textId="1AE96272" w:rsidR="001F58D6" w:rsidRDefault="003C4096">
      <w:pPr>
        <w:pStyle w:val="Default"/>
        <w:numPr>
          <w:ilvl w:val="0"/>
          <w:numId w:val="34"/>
        </w:numPr>
        <w:jc w:val="both"/>
      </w:pPr>
      <w:r w:rsidRPr="003C4096">
        <w:t xml:space="preserve">Poświadczenia za zgodność z oryginałem dokonuje odpowiednio Wykonawca, podmiot, na którego zdolnościach lub sytuacji polega Wykonawca. Przez oryginał należy rozumieć dokument podpisany kwalifikowanym podpisem elektronicznym przez osobę/osoby upoważnioną/upoważnione. Poświadczenie za zgodność </w:t>
      </w:r>
      <w:r w:rsidR="00680EAF">
        <w:t xml:space="preserve">                              </w:t>
      </w:r>
      <w:r w:rsidRPr="003C4096">
        <w:t xml:space="preserve">z oryginałem następuje w formie elektronicznej podpisane kwalifikowanym podpisem elektronicznym przez osobę/osoby upoważnioną/upoważnione. </w:t>
      </w:r>
    </w:p>
    <w:p w14:paraId="3B8BF135" w14:textId="48250A89" w:rsidR="003C4096" w:rsidRPr="003C4096" w:rsidRDefault="003C4096">
      <w:pPr>
        <w:pStyle w:val="Default"/>
        <w:numPr>
          <w:ilvl w:val="0"/>
          <w:numId w:val="34"/>
        </w:numPr>
        <w:jc w:val="both"/>
      </w:pPr>
      <w:r w:rsidRPr="003C4096">
        <w:t xml:space="preserve">Oferta powinna być: </w:t>
      </w:r>
    </w:p>
    <w:p w14:paraId="772B472C" w14:textId="77777777" w:rsidR="001F58D6" w:rsidRDefault="003C4096">
      <w:pPr>
        <w:pStyle w:val="Default"/>
        <w:numPr>
          <w:ilvl w:val="0"/>
          <w:numId w:val="35"/>
        </w:numPr>
        <w:spacing w:after="23"/>
      </w:pPr>
      <w:r w:rsidRPr="003C4096">
        <w:t xml:space="preserve">sporządzona na podstawie załączników niniejszej SWZ w języku polskim, </w:t>
      </w:r>
    </w:p>
    <w:p w14:paraId="507FD8ED" w14:textId="77777777" w:rsidR="001F58D6" w:rsidRDefault="003C4096">
      <w:pPr>
        <w:pStyle w:val="Default"/>
        <w:numPr>
          <w:ilvl w:val="0"/>
          <w:numId w:val="35"/>
        </w:numPr>
        <w:spacing w:after="23"/>
        <w:jc w:val="both"/>
      </w:pPr>
      <w:r w:rsidRPr="003C4096">
        <w:t xml:space="preserve">złożona przy użyciu środków komunikacji elektronicznej tzn. za pośrednictwem platformazakupowa.pl., </w:t>
      </w:r>
    </w:p>
    <w:p w14:paraId="210F5AD0" w14:textId="55203AE2" w:rsidR="003C4096" w:rsidRPr="003C4096" w:rsidRDefault="003C4096">
      <w:pPr>
        <w:pStyle w:val="Default"/>
        <w:numPr>
          <w:ilvl w:val="0"/>
          <w:numId w:val="35"/>
        </w:numPr>
        <w:spacing w:after="23"/>
        <w:jc w:val="both"/>
      </w:pPr>
      <w:r w:rsidRPr="003C4096">
        <w:t xml:space="preserve">podpisana kwalifikowanym podpisem elektronicznym przez osobę/osoby upoważnioną/upoważnione. </w:t>
      </w:r>
    </w:p>
    <w:p w14:paraId="329AEE07" w14:textId="77777777" w:rsidR="001F58D6" w:rsidRDefault="003C4096">
      <w:pPr>
        <w:pStyle w:val="Default"/>
        <w:numPr>
          <w:ilvl w:val="0"/>
          <w:numId w:val="34"/>
        </w:numPr>
        <w:spacing w:after="23"/>
        <w:jc w:val="both"/>
      </w:pPr>
      <w:r w:rsidRPr="003C4096">
        <w:t xml:space="preserve">Podpisy kwalifikowane wykorzystywane przez wykonawców do podpisywania wszelkich plików muszą spełniać „Rozporządzenie Parlamentu Europejskiego i Rady </w:t>
      </w:r>
      <w:r w:rsidRPr="003C4096">
        <w:lastRenderedPageBreak/>
        <w:t>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14:paraId="09DDE30F" w14:textId="77777777" w:rsidR="001F58D6" w:rsidRDefault="003C4096">
      <w:pPr>
        <w:pStyle w:val="Default"/>
        <w:numPr>
          <w:ilvl w:val="0"/>
          <w:numId w:val="34"/>
        </w:numPr>
        <w:spacing w:after="23"/>
        <w:jc w:val="both"/>
      </w:pPr>
      <w:r w:rsidRPr="003C4096">
        <w:t xml:space="preserve">W przypadku wykorzystania formatu podpisu zewnętrznego </w:t>
      </w:r>
      <w:proofErr w:type="spellStart"/>
      <w:r w:rsidRPr="003C4096">
        <w:t>XAsES</w:t>
      </w:r>
      <w:proofErr w:type="spellEnd"/>
      <w:r w:rsidRPr="003C4096">
        <w:t xml:space="preserve"> Zamawiający wymaga dołączenia odpowiedniej ilości plików, podpisywanych. </w:t>
      </w:r>
    </w:p>
    <w:p w14:paraId="700E968E" w14:textId="77777777" w:rsidR="00680EAF" w:rsidRDefault="003C4096">
      <w:pPr>
        <w:pStyle w:val="Default"/>
        <w:numPr>
          <w:ilvl w:val="0"/>
          <w:numId w:val="34"/>
        </w:numPr>
        <w:spacing w:after="23"/>
        <w:jc w:val="both"/>
      </w:pPr>
      <w:r w:rsidRPr="003C4096">
        <w:t xml:space="preserve">Wykonawca, za pośrednictwem platformazakupowa.pl może przed upływem terminu do składania ofert wycofać ofertę. Sposób wycofania oferty zamieszczono w instrukcji zamieszczonej na stronie internetowej pod adresem: </w:t>
      </w:r>
    </w:p>
    <w:p w14:paraId="664E3F76" w14:textId="06727567" w:rsidR="001F58D6" w:rsidRPr="00680EAF" w:rsidRDefault="003C4096" w:rsidP="00680EAF">
      <w:pPr>
        <w:pStyle w:val="Default"/>
        <w:spacing w:after="23"/>
        <w:ind w:left="720"/>
        <w:jc w:val="both"/>
        <w:rPr>
          <w:b/>
          <w:bCs/>
        </w:rPr>
      </w:pPr>
      <w:r w:rsidRPr="00680EAF">
        <w:rPr>
          <w:b/>
          <w:bCs/>
        </w:rPr>
        <w:t>https://platformazak</w:t>
      </w:r>
      <w:r w:rsidR="00385377" w:rsidRPr="00680EAF">
        <w:rPr>
          <w:b/>
          <w:bCs/>
        </w:rPr>
        <w:t xml:space="preserve">upowa.pl/strona/45-instrukcje, </w:t>
      </w:r>
    </w:p>
    <w:p w14:paraId="45EF0CAB" w14:textId="77777777" w:rsidR="001F58D6" w:rsidRDefault="003C4096">
      <w:pPr>
        <w:pStyle w:val="Default"/>
        <w:numPr>
          <w:ilvl w:val="0"/>
          <w:numId w:val="34"/>
        </w:numPr>
        <w:spacing w:after="23"/>
        <w:jc w:val="both"/>
      </w:pPr>
      <w:r w:rsidRPr="003C4096">
        <w:t xml:space="preserve">Każdy z Wykonawców może złożyć tylko jedną ofertę. Złożenie większej liczby ofert lub oferty zawierającej propozycje wariantowe podlegać będzie odrzuceniu. </w:t>
      </w:r>
    </w:p>
    <w:p w14:paraId="2E57F6A6" w14:textId="77777777" w:rsidR="001F58D6" w:rsidRDefault="003C4096">
      <w:pPr>
        <w:pStyle w:val="Default"/>
        <w:numPr>
          <w:ilvl w:val="0"/>
          <w:numId w:val="34"/>
        </w:numPr>
        <w:spacing w:after="23"/>
        <w:jc w:val="both"/>
      </w:pPr>
      <w:r w:rsidRPr="003C4096">
        <w:t>Ceny oferty muszą zawierać wszystkie koszty, jakie musi ponieść Wykonawca, aby zrealizować zamówienie z najwyższą starannością oraz ewentualne rabaty,</w:t>
      </w:r>
    </w:p>
    <w:p w14:paraId="20832F72" w14:textId="77777777" w:rsidR="001F58D6" w:rsidRDefault="003C4096">
      <w:pPr>
        <w:pStyle w:val="Default"/>
        <w:numPr>
          <w:ilvl w:val="0"/>
          <w:numId w:val="34"/>
        </w:numPr>
        <w:spacing w:after="23"/>
        <w:jc w:val="both"/>
      </w:pPr>
      <w:r w:rsidRPr="003C4096">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20E6998" w14:textId="77777777" w:rsidR="001F58D6" w:rsidRDefault="003C4096">
      <w:pPr>
        <w:pStyle w:val="Default"/>
        <w:numPr>
          <w:ilvl w:val="0"/>
          <w:numId w:val="34"/>
        </w:numPr>
        <w:spacing w:after="23"/>
        <w:jc w:val="both"/>
      </w:pPr>
      <w:r w:rsidRPr="003C4096">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14:paraId="4FBC5C44" w14:textId="77777777" w:rsidR="001F58D6" w:rsidRDefault="003C4096">
      <w:pPr>
        <w:pStyle w:val="Default"/>
        <w:numPr>
          <w:ilvl w:val="0"/>
          <w:numId w:val="34"/>
        </w:numPr>
        <w:spacing w:after="23"/>
        <w:jc w:val="both"/>
      </w:pPr>
      <w:r w:rsidRPr="003C4096">
        <w:t xml:space="preserve">Maksymalny rozmiar jednego pliku przesyłanego za pośrednictwem dedykowanych formularzy do: złożenia, zmiany, wycofania oferty wynosi 150 MB natomiast przy komunikacji wielkość pliku to maksymalnie 500 MB. </w:t>
      </w:r>
    </w:p>
    <w:p w14:paraId="46F56703" w14:textId="7D711AAB" w:rsidR="00680EAF" w:rsidRDefault="003C4096">
      <w:pPr>
        <w:pStyle w:val="Default"/>
        <w:numPr>
          <w:ilvl w:val="0"/>
          <w:numId w:val="34"/>
        </w:numPr>
        <w:spacing w:after="23"/>
        <w:jc w:val="both"/>
      </w:pPr>
      <w:r w:rsidRPr="003C4096">
        <w:t xml:space="preserve">Formaty plików wykorzystywanych przez Wykonawców powinny być zgodne </w:t>
      </w:r>
      <w:r w:rsidR="00680EAF">
        <w:t xml:space="preserve">                          </w:t>
      </w:r>
      <w:r w:rsidRPr="003C4096">
        <w:t xml:space="preserve">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14:paraId="7E621259" w14:textId="469B1806" w:rsidR="003C4096" w:rsidRPr="003C4096" w:rsidRDefault="003C4096">
      <w:pPr>
        <w:pStyle w:val="Default"/>
        <w:numPr>
          <w:ilvl w:val="0"/>
          <w:numId w:val="34"/>
        </w:numPr>
        <w:spacing w:after="23"/>
        <w:jc w:val="both"/>
      </w:pPr>
      <w:r w:rsidRPr="003C4096">
        <w:t xml:space="preserve">Zalecenia: </w:t>
      </w:r>
    </w:p>
    <w:p w14:paraId="0453CE8B" w14:textId="77777777" w:rsidR="00680EAF" w:rsidRDefault="003C4096">
      <w:pPr>
        <w:pStyle w:val="Default"/>
        <w:numPr>
          <w:ilvl w:val="0"/>
          <w:numId w:val="36"/>
        </w:numPr>
        <w:spacing w:after="21"/>
        <w:jc w:val="both"/>
      </w:pPr>
      <w:r w:rsidRPr="003C4096">
        <w:t>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14:paraId="6DFA0B58" w14:textId="1F5E6BA1" w:rsidR="003C4096" w:rsidRPr="003C4096" w:rsidRDefault="003C4096">
      <w:pPr>
        <w:pStyle w:val="Default"/>
        <w:numPr>
          <w:ilvl w:val="0"/>
          <w:numId w:val="36"/>
        </w:numPr>
        <w:spacing w:after="21"/>
        <w:jc w:val="both"/>
      </w:pPr>
      <w:r w:rsidRPr="003C4096">
        <w:t xml:space="preserve">W celu ewentualnej kompresji danych Zamawiający rekomenduje wykorzystanie jednego z formatów: </w:t>
      </w:r>
    </w:p>
    <w:p w14:paraId="2C921386" w14:textId="77777777" w:rsidR="003C4096" w:rsidRPr="003C4096" w:rsidRDefault="003C4096" w:rsidP="00680EAF">
      <w:pPr>
        <w:pStyle w:val="Default"/>
        <w:spacing w:after="21"/>
        <w:ind w:left="360" w:firstLine="708"/>
        <w:jc w:val="both"/>
      </w:pPr>
      <w:r w:rsidRPr="003C4096">
        <w:t xml:space="preserve">• .zip </w:t>
      </w:r>
    </w:p>
    <w:p w14:paraId="7B03CC86" w14:textId="77777777" w:rsidR="003C4096" w:rsidRPr="003C4096" w:rsidRDefault="003C4096" w:rsidP="00680EAF">
      <w:pPr>
        <w:pStyle w:val="Default"/>
        <w:spacing w:after="21"/>
        <w:ind w:left="360" w:firstLine="708"/>
        <w:jc w:val="both"/>
      </w:pPr>
      <w:r w:rsidRPr="003C4096">
        <w:t xml:space="preserve">• .7Z </w:t>
      </w:r>
    </w:p>
    <w:p w14:paraId="6292AA54" w14:textId="77777777" w:rsidR="00680EAF" w:rsidRDefault="003C4096">
      <w:pPr>
        <w:pStyle w:val="Default"/>
        <w:numPr>
          <w:ilvl w:val="0"/>
          <w:numId w:val="36"/>
        </w:numPr>
        <w:spacing w:after="21"/>
        <w:jc w:val="both"/>
      </w:pPr>
      <w:r w:rsidRPr="003C4096">
        <w:t xml:space="preserve">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14:paraId="659CF0A3" w14:textId="77777777" w:rsidR="00680EAF" w:rsidRDefault="003C4096">
      <w:pPr>
        <w:pStyle w:val="Default"/>
        <w:numPr>
          <w:ilvl w:val="0"/>
          <w:numId w:val="36"/>
        </w:numPr>
        <w:spacing w:after="21"/>
        <w:jc w:val="both"/>
      </w:pPr>
      <w:r w:rsidRPr="003C4096">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14:paraId="232C7315" w14:textId="77777777" w:rsidR="00680EAF" w:rsidRDefault="003C4096">
      <w:pPr>
        <w:pStyle w:val="Default"/>
        <w:numPr>
          <w:ilvl w:val="0"/>
          <w:numId w:val="36"/>
        </w:numPr>
        <w:spacing w:after="21"/>
        <w:jc w:val="both"/>
      </w:pPr>
      <w:r w:rsidRPr="003C4096">
        <w:t xml:space="preserve">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14:paraId="50656618" w14:textId="77777777" w:rsidR="00680EAF" w:rsidRDefault="003C4096">
      <w:pPr>
        <w:pStyle w:val="Default"/>
        <w:numPr>
          <w:ilvl w:val="0"/>
          <w:numId w:val="36"/>
        </w:numPr>
        <w:spacing w:after="21"/>
        <w:jc w:val="both"/>
      </w:pPr>
      <w:r w:rsidRPr="003C4096">
        <w:t xml:space="preserve">Zamawiający zaleca, aby Wykonawca z odpowiednim wyprzedzeniem przetestował możliwość prawidłowego wykorzystania wybranej metody podpisania plików oferty. </w:t>
      </w:r>
    </w:p>
    <w:p w14:paraId="492B2209" w14:textId="77777777" w:rsidR="00680EAF" w:rsidRDefault="003C4096">
      <w:pPr>
        <w:pStyle w:val="Default"/>
        <w:numPr>
          <w:ilvl w:val="0"/>
          <w:numId w:val="36"/>
        </w:numPr>
        <w:spacing w:after="21"/>
        <w:jc w:val="both"/>
      </w:pPr>
      <w:r w:rsidRPr="003C4096">
        <w:lastRenderedPageBreak/>
        <w:t xml:space="preserve">Zaleca się, aby komunikacja z Wykonawcami odbywała się tylko na Platformie za pośrednictwem formularza „Wyślij wiadomość do Zamawiającego”, nie za pośrednictwem adresu mail. </w:t>
      </w:r>
    </w:p>
    <w:p w14:paraId="003695AD" w14:textId="77777777" w:rsidR="00680EAF" w:rsidRDefault="003C4096">
      <w:pPr>
        <w:pStyle w:val="Default"/>
        <w:numPr>
          <w:ilvl w:val="0"/>
          <w:numId w:val="36"/>
        </w:numPr>
        <w:spacing w:after="21"/>
        <w:jc w:val="both"/>
      </w:pPr>
      <w:r w:rsidRPr="003C4096">
        <w:t xml:space="preserve">Osobą składającą ofertę powinna być osoba kontaktowa podawana w dokumentacji. </w:t>
      </w:r>
    </w:p>
    <w:p w14:paraId="7152A3F4" w14:textId="1F2C87DA" w:rsidR="00680EAF" w:rsidRDefault="003C4096">
      <w:pPr>
        <w:pStyle w:val="Default"/>
        <w:numPr>
          <w:ilvl w:val="0"/>
          <w:numId w:val="36"/>
        </w:numPr>
        <w:spacing w:after="21"/>
        <w:jc w:val="both"/>
      </w:pPr>
      <w:r w:rsidRPr="003C4096">
        <w:t>Ofertę należy przygotować z należytą starannością dla podmiotu ubiegającego się</w:t>
      </w:r>
      <w:r w:rsidR="00680EAF">
        <w:t xml:space="preserve"> </w:t>
      </w:r>
      <w:r w:rsidRPr="003C4096">
        <w:t xml:space="preserve"> o udzielenie zamówienia publicznego i zachowaniem odpowiedniego odstępu czasu do zakończenia przyjmowania ofert/wniosków. Sugerujemy złożenie oferty na 24 godziny przed terminem składania ofert/wniosków. </w:t>
      </w:r>
    </w:p>
    <w:p w14:paraId="6B525AA4" w14:textId="77777777" w:rsidR="00680EAF" w:rsidRDefault="003C4096">
      <w:pPr>
        <w:pStyle w:val="Default"/>
        <w:numPr>
          <w:ilvl w:val="0"/>
          <w:numId w:val="36"/>
        </w:numPr>
        <w:spacing w:after="21"/>
        <w:jc w:val="both"/>
      </w:pPr>
      <w:r w:rsidRPr="003C4096">
        <w:t xml:space="preserve">Podczas podpisywania plików zaleca się stosowanie algorytmu skrótu SHA2 zamiast SHA1. </w:t>
      </w:r>
    </w:p>
    <w:p w14:paraId="1EFD2D1A" w14:textId="77777777" w:rsidR="00680EAF" w:rsidRDefault="003C4096">
      <w:pPr>
        <w:pStyle w:val="Default"/>
        <w:numPr>
          <w:ilvl w:val="0"/>
          <w:numId w:val="36"/>
        </w:numPr>
        <w:spacing w:after="21"/>
        <w:jc w:val="both"/>
      </w:pPr>
      <w:r w:rsidRPr="003C4096">
        <w:t xml:space="preserve">Jeżeli Wykonawca pakuje dokumenty np. w plik ZIP zalecamy wcześniejsze podpisanie każdego ze skompresowanych plików. </w:t>
      </w:r>
    </w:p>
    <w:p w14:paraId="08577B94" w14:textId="77777777" w:rsidR="00680EAF" w:rsidRDefault="003C4096">
      <w:pPr>
        <w:pStyle w:val="Default"/>
        <w:numPr>
          <w:ilvl w:val="0"/>
          <w:numId w:val="36"/>
        </w:numPr>
        <w:spacing w:after="21"/>
        <w:jc w:val="both"/>
      </w:pPr>
      <w:r w:rsidRPr="003C4096">
        <w:t xml:space="preserve">Zamawiający rekomenduje wykorzystanie podpisu z kwalifikowanym znacznikiem czasu. </w:t>
      </w:r>
    </w:p>
    <w:p w14:paraId="1D03D30B" w14:textId="02CE1BDE" w:rsidR="003C4096" w:rsidRPr="00680EAF" w:rsidRDefault="003C4096">
      <w:pPr>
        <w:pStyle w:val="Default"/>
        <w:numPr>
          <w:ilvl w:val="0"/>
          <w:numId w:val="36"/>
        </w:numPr>
        <w:spacing w:after="21"/>
        <w:jc w:val="both"/>
      </w:pPr>
      <w:r w:rsidRPr="003C4096">
        <w:t xml:space="preserve">Zamawiający zaleca aby nie wprowadzać jakichkolwiek zmian w plikach po podpisaniu ich podpisem kwalifikowanym. Może to skutkować naruszeniem integralności plików co </w:t>
      </w:r>
      <w:r w:rsidRPr="00680EAF">
        <w:rPr>
          <w:color w:val="auto"/>
        </w:rPr>
        <w:t xml:space="preserve">równoważne będzie z koniecznością odrzucenia oferty </w:t>
      </w:r>
      <w:r w:rsidR="00680EAF">
        <w:rPr>
          <w:color w:val="auto"/>
        </w:rPr>
        <w:t xml:space="preserve">                 </w:t>
      </w:r>
      <w:r w:rsidRPr="00680EAF">
        <w:rPr>
          <w:color w:val="auto"/>
        </w:rPr>
        <w:t xml:space="preserve">w postepowaniu. </w:t>
      </w:r>
    </w:p>
    <w:p w14:paraId="36C404D2" w14:textId="0358470D" w:rsidR="003C4096" w:rsidRPr="00EE4984" w:rsidRDefault="003C4096">
      <w:pPr>
        <w:pStyle w:val="Default"/>
        <w:numPr>
          <w:ilvl w:val="0"/>
          <w:numId w:val="34"/>
        </w:numPr>
        <w:spacing w:after="21"/>
        <w:rPr>
          <w:b/>
          <w:color w:val="FF0000"/>
        </w:rPr>
      </w:pPr>
      <w:r w:rsidRPr="004A35EE">
        <w:rPr>
          <w:b/>
          <w:color w:val="auto"/>
        </w:rPr>
        <w:t xml:space="preserve">Dokumenty stanowiące ofertę, które należy złożyć: </w:t>
      </w:r>
    </w:p>
    <w:p w14:paraId="17B9A6D7" w14:textId="77777777" w:rsidR="00680EAF" w:rsidRDefault="003C4096">
      <w:pPr>
        <w:pStyle w:val="Default"/>
        <w:numPr>
          <w:ilvl w:val="0"/>
          <w:numId w:val="37"/>
        </w:numPr>
        <w:spacing w:after="21"/>
        <w:jc w:val="both"/>
        <w:rPr>
          <w:color w:val="auto"/>
        </w:rPr>
      </w:pPr>
      <w:r w:rsidRPr="00E737A5">
        <w:rPr>
          <w:b/>
          <w:color w:val="auto"/>
        </w:rPr>
        <w:t>Formularz ofertowy</w:t>
      </w:r>
      <w:r w:rsidRPr="00F37CBE">
        <w:rPr>
          <w:color w:val="auto"/>
        </w:rPr>
        <w:t xml:space="preserve"> - załącznik nr </w:t>
      </w:r>
      <w:r w:rsidR="007C2D99">
        <w:rPr>
          <w:color w:val="auto"/>
        </w:rPr>
        <w:t>2</w:t>
      </w:r>
      <w:r w:rsidRPr="00F37CBE">
        <w:rPr>
          <w:color w:val="auto"/>
        </w:rPr>
        <w:t xml:space="preserve"> do SWZ, </w:t>
      </w:r>
    </w:p>
    <w:p w14:paraId="02A71C70" w14:textId="77777777" w:rsidR="00680EAF" w:rsidRPr="00680EAF" w:rsidRDefault="00C41052">
      <w:pPr>
        <w:pStyle w:val="Default"/>
        <w:numPr>
          <w:ilvl w:val="0"/>
          <w:numId w:val="37"/>
        </w:numPr>
        <w:spacing w:after="21"/>
        <w:jc w:val="both"/>
        <w:rPr>
          <w:color w:val="auto"/>
        </w:rPr>
      </w:pPr>
      <w:r w:rsidRPr="00680EAF">
        <w:rPr>
          <w:b/>
        </w:rPr>
        <w:t>Oświadczenia</w:t>
      </w:r>
      <w:r w:rsidRPr="00680EAF">
        <w:t xml:space="preserve"> Wykonawców o niepodleganiu wykluczeniu oraz spełnianiu warunków udziału w postępowaniu w formie Jednolitego Europejskiego Dokumentu Zamówienia (JEDZ/ESPD), </w:t>
      </w:r>
    </w:p>
    <w:p w14:paraId="000C0D16" w14:textId="2259D8B4" w:rsidR="00680EAF" w:rsidRPr="00680EAF" w:rsidRDefault="00C41052">
      <w:pPr>
        <w:pStyle w:val="Default"/>
        <w:numPr>
          <w:ilvl w:val="0"/>
          <w:numId w:val="37"/>
        </w:numPr>
        <w:spacing w:after="21"/>
        <w:jc w:val="both"/>
        <w:rPr>
          <w:color w:val="auto"/>
        </w:rPr>
      </w:pPr>
      <w:r w:rsidRPr="00680EAF">
        <w:rPr>
          <w:b/>
        </w:rPr>
        <w:t>Oświadczenia</w:t>
      </w:r>
      <w:r w:rsidRPr="00680EAF">
        <w:t xml:space="preserve"> podmiotu udostępniającego zasoby potwierdzające brak podstaw wykluczenia tego podmiotu oraz spełnianie warunków udziału w postępowaniu - </w:t>
      </w:r>
      <w:r w:rsidR="00680EAF">
        <w:t xml:space="preserve">           </w:t>
      </w:r>
      <w:r w:rsidRPr="00680EAF">
        <w:t xml:space="preserve">w formie Jednolitego Europejskiego Dokumentu Zamówienia (JEDZ/ESPD) (jeśli dotyczy); </w:t>
      </w:r>
    </w:p>
    <w:p w14:paraId="7B7D6D00" w14:textId="77777777" w:rsidR="00680EAF" w:rsidRPr="00680EAF" w:rsidRDefault="00EE4984">
      <w:pPr>
        <w:pStyle w:val="Default"/>
        <w:numPr>
          <w:ilvl w:val="0"/>
          <w:numId w:val="37"/>
        </w:numPr>
        <w:spacing w:after="21"/>
        <w:jc w:val="both"/>
        <w:rPr>
          <w:color w:val="auto"/>
        </w:rPr>
      </w:pPr>
      <w:r w:rsidRPr="00680EAF">
        <w:rPr>
          <w:b/>
        </w:rPr>
        <w:t>Pełnomocnictwo lub inny dokument potwierdzający umocowanie do reprezentowania wykonawcy</w:t>
      </w:r>
      <w:r w:rsidRPr="00680EAF">
        <w:t>, jeżeli w imieniu wykonawcy działa osoba, której umocowanie do jego reprezentowania nie wynika z dokumentów</w:t>
      </w:r>
      <w:r w:rsidR="00657872" w:rsidRPr="00680EAF">
        <w:t xml:space="preserve"> rejestrowych</w:t>
      </w:r>
      <w:r w:rsidRPr="00680EAF">
        <w:t>. Niniejszy zapis dotyczy także podmiotów udostępniających zasoby na zasadach określonych w art. 118 ustawy Pzp,</w:t>
      </w:r>
    </w:p>
    <w:p w14:paraId="2AB38A6E" w14:textId="13497CA0" w:rsidR="00680EAF" w:rsidRDefault="00EE4984">
      <w:pPr>
        <w:pStyle w:val="Default"/>
        <w:numPr>
          <w:ilvl w:val="0"/>
          <w:numId w:val="37"/>
        </w:numPr>
        <w:spacing w:after="21"/>
        <w:jc w:val="both"/>
        <w:rPr>
          <w:color w:val="auto"/>
        </w:rPr>
      </w:pPr>
      <w:r w:rsidRPr="00680EAF">
        <w:rPr>
          <w:b/>
        </w:rPr>
        <w:t xml:space="preserve">Pełnomocnictwo do reprezentowania Wykonawców wspólnie ubiegających się o udzielenie zamówienia - w przypadku składania oferty przez Wykonawców wspólnie ubiegających się o udzielenie zamówienia </w:t>
      </w:r>
      <w:r w:rsidRPr="00680EAF">
        <w:t xml:space="preserve">– ewentualnie umowę </w:t>
      </w:r>
      <w:r w:rsidR="00680EAF">
        <w:t xml:space="preserve">                     </w:t>
      </w:r>
      <w:r w:rsidRPr="00680EAF">
        <w:t xml:space="preserve">o współdziałaniu, z której będzie wynikać przedmiotowe pełnomocnictwo. Pełnomocnik może być ustanowiony do reprezentowania Wykonawców </w:t>
      </w:r>
      <w:r w:rsidR="00680EAF">
        <w:t xml:space="preserve">                            </w:t>
      </w:r>
      <w:r w:rsidRPr="00680EAF">
        <w:t xml:space="preserve">w postępowaniu albo reprezentowania w postępowaniu i zawarcia umowy; </w:t>
      </w:r>
    </w:p>
    <w:p w14:paraId="213F695F" w14:textId="77777777" w:rsidR="00680EAF" w:rsidRPr="00680EAF" w:rsidRDefault="00EE4984">
      <w:pPr>
        <w:pStyle w:val="Default"/>
        <w:numPr>
          <w:ilvl w:val="0"/>
          <w:numId w:val="37"/>
        </w:numPr>
        <w:spacing w:after="21"/>
        <w:jc w:val="both"/>
        <w:rPr>
          <w:color w:val="auto"/>
        </w:rPr>
      </w:pPr>
      <w:r w:rsidRPr="00680EAF">
        <w:rPr>
          <w:b/>
          <w:bCs/>
        </w:rPr>
        <w:t>Dokument p</w:t>
      </w:r>
      <w:r w:rsidR="00C41052" w:rsidRPr="00680EAF">
        <w:rPr>
          <w:b/>
          <w:bCs/>
        </w:rPr>
        <w:t>otwierdzający wniesienie wadium;</w:t>
      </w:r>
    </w:p>
    <w:p w14:paraId="5AF51690" w14:textId="77777777" w:rsidR="00680EAF" w:rsidRDefault="00EE4984">
      <w:pPr>
        <w:pStyle w:val="Default"/>
        <w:numPr>
          <w:ilvl w:val="0"/>
          <w:numId w:val="37"/>
        </w:numPr>
        <w:spacing w:after="21"/>
        <w:jc w:val="both"/>
        <w:rPr>
          <w:color w:val="auto"/>
        </w:rPr>
      </w:pPr>
      <w:r w:rsidRPr="00680EAF">
        <w:t>W przypadku, gdy Wykonawca polega na zdolnościach lub sytuacji podmiotów udostępniających zasoby</w:t>
      </w:r>
      <w:r w:rsidRPr="00680EAF">
        <w:rPr>
          <w:b/>
        </w:rPr>
        <w:t>, zobowiązanie podmiotu udostępniającego zasoby do oddania do dyspozycji niezbędnych zasobów na potrzeby reali</w:t>
      </w:r>
      <w:r w:rsidR="007C2D99" w:rsidRPr="00680EAF">
        <w:rPr>
          <w:b/>
        </w:rPr>
        <w:t>zacji danego zamówienia-</w:t>
      </w:r>
      <w:r w:rsidR="007C2D99" w:rsidRPr="00680EAF">
        <w:t>załącznik nr 3</w:t>
      </w:r>
      <w:r w:rsidR="007C2D99" w:rsidRPr="00680EAF">
        <w:rPr>
          <w:b/>
        </w:rPr>
        <w:t xml:space="preserve"> </w:t>
      </w:r>
      <w:r w:rsidRPr="00680EAF">
        <w:t>lub inny podmiotowy środek dowodowy potwierdzający, że wykonawca realizując zamówienie, będzie dysponował niez</w:t>
      </w:r>
      <w:r w:rsidR="00C41052" w:rsidRPr="00680EAF">
        <w:t>będnymi zasobami tych podmiotów</w:t>
      </w:r>
      <w:r w:rsidR="004A35EE" w:rsidRPr="00680EAF">
        <w:t>.</w:t>
      </w:r>
      <w:r w:rsidRPr="00680EAF">
        <w:rPr>
          <w:b/>
        </w:rPr>
        <w:t xml:space="preserve"> </w:t>
      </w:r>
    </w:p>
    <w:p w14:paraId="15D518AB" w14:textId="140BC194" w:rsidR="00EE4984" w:rsidRPr="00680EAF" w:rsidRDefault="00EE4984">
      <w:pPr>
        <w:pStyle w:val="Default"/>
        <w:numPr>
          <w:ilvl w:val="0"/>
          <w:numId w:val="37"/>
        </w:numPr>
        <w:spacing w:after="21"/>
        <w:jc w:val="both"/>
        <w:rPr>
          <w:color w:val="auto"/>
        </w:rPr>
      </w:pPr>
      <w:r w:rsidRPr="00E737A5">
        <w:t xml:space="preserve">W przypadku wykonawców wspólnie ubiegających się o udzielenie zamówienia </w:t>
      </w:r>
      <w:r w:rsidR="00680EAF">
        <w:t xml:space="preserve">              </w:t>
      </w:r>
      <w:r w:rsidRPr="00E737A5">
        <w:t xml:space="preserve">w odniesieniu do warunków dotyczących wykształcenia, kwalifikacji zawodowych lub doświadczenia, </w:t>
      </w:r>
      <w:r w:rsidRPr="00680EAF">
        <w:rPr>
          <w:b/>
          <w:bCs/>
        </w:rPr>
        <w:t>oświadczenie z którego wynika, które roboty budowlane, dostawy, usługi wykonają poszczególni wykonawcy</w:t>
      </w:r>
      <w:r w:rsidR="000B7F84" w:rsidRPr="00680EAF">
        <w:rPr>
          <w:b/>
          <w:bCs/>
        </w:rPr>
        <w:t xml:space="preserve"> – </w:t>
      </w:r>
      <w:r w:rsidR="000B7F84" w:rsidRPr="00680EAF">
        <w:rPr>
          <w:bCs/>
        </w:rPr>
        <w:t>załącznik nr 4.</w:t>
      </w:r>
    </w:p>
    <w:p w14:paraId="029CE9B1" w14:textId="77777777" w:rsidR="00680EAF" w:rsidRDefault="00931E30">
      <w:pPr>
        <w:pStyle w:val="Akapitzlist"/>
        <w:numPr>
          <w:ilvl w:val="0"/>
          <w:numId w:val="34"/>
        </w:numPr>
        <w:tabs>
          <w:tab w:val="left" w:pos="142"/>
        </w:tabs>
        <w:suppressAutoHyphens w:val="0"/>
        <w:jc w:val="both"/>
        <w:rPr>
          <w:rFonts w:ascii="Times New Roman" w:hAnsi="Times New Roman" w:cs="Times New Roman"/>
          <w:bCs w:val="0"/>
        </w:rPr>
      </w:pPr>
      <w:r w:rsidRPr="00680EAF">
        <w:rPr>
          <w:rFonts w:ascii="Times New Roman" w:hAnsi="Times New Roman" w:cs="Times New Roman"/>
          <w:bCs w:val="0"/>
        </w:rPr>
        <w:t xml:space="preserve">Ofertę, oświadczenie, o którym mowa w art. 125 ust. 1 </w:t>
      </w:r>
      <w:proofErr w:type="spellStart"/>
      <w:r w:rsidRPr="00680EAF">
        <w:rPr>
          <w:rFonts w:ascii="Times New Roman" w:hAnsi="Times New Roman" w:cs="Times New Roman"/>
          <w:bCs w:val="0"/>
        </w:rPr>
        <w:t>p.z.p</w:t>
      </w:r>
      <w:proofErr w:type="spellEnd"/>
      <w:r w:rsidRPr="00680EAF">
        <w:rPr>
          <w:rFonts w:ascii="Times New Roman" w:hAnsi="Times New Roman" w:cs="Times New Roman"/>
          <w:bCs w:val="0"/>
        </w:rPr>
        <w:t xml:space="preserve">., podmiotowe środki dowodowe, pełnomocnictwa, zobowiązanie podmiotu udostępniającego zasoby sporządza się w postaci elektronicznej, w ogólnie dostępnych formatach danych </w:t>
      </w:r>
      <w:r w:rsidRPr="00680EAF">
        <w:rPr>
          <w:rFonts w:ascii="Times New Roman" w:hAnsi="Times New Roman" w:cs="Times New Roman"/>
          <w:bCs w:val="0"/>
        </w:rPr>
        <w:lastRenderedPageBreak/>
        <w:t>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1BAE5C48" w14:textId="77777777" w:rsidR="00680EAF" w:rsidRPr="00680EAF" w:rsidRDefault="003C4096">
      <w:pPr>
        <w:pStyle w:val="Akapitzlist"/>
        <w:numPr>
          <w:ilvl w:val="0"/>
          <w:numId w:val="34"/>
        </w:numPr>
        <w:tabs>
          <w:tab w:val="left" w:pos="142"/>
        </w:tabs>
        <w:suppressAutoHyphens w:val="0"/>
        <w:jc w:val="both"/>
        <w:rPr>
          <w:rFonts w:ascii="Times New Roman" w:hAnsi="Times New Roman" w:cs="Times New Roman"/>
          <w:bCs w:val="0"/>
        </w:rPr>
      </w:pPr>
      <w:r w:rsidRPr="00680EAF">
        <w:rPr>
          <w:rFonts w:ascii="Times New Roman" w:hAnsi="Times New Roman" w:cs="Times New Roman"/>
        </w:rPr>
        <w:t xml:space="preserve">Zamawiający zaleca ponumerowanie stron oferty. </w:t>
      </w:r>
    </w:p>
    <w:p w14:paraId="0D02E22D" w14:textId="77777777" w:rsidR="00680EAF" w:rsidRPr="00680EAF" w:rsidRDefault="003C4096">
      <w:pPr>
        <w:pStyle w:val="Akapitzlist"/>
        <w:numPr>
          <w:ilvl w:val="0"/>
          <w:numId w:val="34"/>
        </w:numPr>
        <w:tabs>
          <w:tab w:val="left" w:pos="142"/>
        </w:tabs>
        <w:suppressAutoHyphens w:val="0"/>
        <w:jc w:val="both"/>
        <w:rPr>
          <w:rFonts w:ascii="Times New Roman" w:hAnsi="Times New Roman" w:cs="Times New Roman"/>
          <w:bCs w:val="0"/>
        </w:rPr>
      </w:pPr>
      <w:r w:rsidRPr="00680EAF">
        <w:rPr>
          <w:rFonts w:ascii="Times New Roman" w:hAnsi="Times New Roman" w:cs="Times New Roman"/>
        </w:rPr>
        <w:t>Pełnomocnictwo do złożenia oferty musi być złożone w oryginale w takiej samej formie jak składana oferta t. j. w formie elektronicznej</w:t>
      </w:r>
      <w:r w:rsidR="004E743F" w:rsidRPr="00680EAF">
        <w:rPr>
          <w:rFonts w:ascii="Times New Roman" w:hAnsi="Times New Roman" w:cs="Times New Roman"/>
        </w:rPr>
        <w:t>.</w:t>
      </w:r>
      <w:r w:rsidR="004E6C13" w:rsidRPr="00680EAF">
        <w:rPr>
          <w:rFonts w:ascii="Times New Roman" w:hAnsi="Times New Roman" w:cs="Times New Roman"/>
        </w:rPr>
        <w:t xml:space="preserve"> Elektroniczna kopia pełnomocnictwa nie może być uwierzytelniona przez upełnomocnionego.</w:t>
      </w:r>
    </w:p>
    <w:p w14:paraId="4D5DBC8B" w14:textId="77777777" w:rsidR="00680EAF" w:rsidRPr="00680EAF" w:rsidRDefault="003C4096" w:rsidP="00680EAF">
      <w:pPr>
        <w:pStyle w:val="Akapitzlist"/>
        <w:tabs>
          <w:tab w:val="left" w:pos="142"/>
        </w:tabs>
        <w:suppressAutoHyphens w:val="0"/>
        <w:jc w:val="both"/>
        <w:rPr>
          <w:rFonts w:ascii="Times New Roman" w:hAnsi="Times New Roman" w:cs="Times New Roman"/>
          <w:bCs w:val="0"/>
        </w:rPr>
      </w:pPr>
      <w:r w:rsidRPr="00680EAF">
        <w:rPr>
          <w:rFonts w:ascii="Times New Roman" w:hAnsi="Times New Roman" w:cs="Times New Roman"/>
        </w:rPr>
        <w:t>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p>
    <w:p w14:paraId="39E9BC8B" w14:textId="79C31DDE" w:rsidR="004E6C13" w:rsidRPr="00680EAF" w:rsidRDefault="004E6C13">
      <w:pPr>
        <w:pStyle w:val="Akapitzlist"/>
        <w:numPr>
          <w:ilvl w:val="0"/>
          <w:numId w:val="34"/>
        </w:numPr>
        <w:tabs>
          <w:tab w:val="left" w:pos="142"/>
        </w:tabs>
        <w:suppressAutoHyphens w:val="0"/>
        <w:jc w:val="both"/>
        <w:rPr>
          <w:rFonts w:ascii="Times New Roman" w:hAnsi="Times New Roman" w:cs="Times New Roman"/>
          <w:bCs w:val="0"/>
        </w:rPr>
      </w:pPr>
      <w:r w:rsidRPr="00680EAF">
        <w:rPr>
          <w:rFonts w:ascii="Times New Roman" w:eastAsiaTheme="minorHAnsi"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6F2F577" w14:textId="77777777" w:rsidR="004E6C13" w:rsidRPr="004E6C13" w:rsidRDefault="004E6C13" w:rsidP="00CA1D0D">
      <w:pPr>
        <w:pStyle w:val="Default"/>
      </w:pPr>
    </w:p>
    <w:p w14:paraId="41BFAF52" w14:textId="77777777" w:rsidR="00CA1D0D" w:rsidRDefault="007D2F6D" w:rsidP="00680EAF">
      <w:pPr>
        <w:pStyle w:val="Default"/>
        <w:spacing w:after="21"/>
        <w:jc w:val="both"/>
        <w:rPr>
          <w:b/>
          <w:bCs/>
        </w:rPr>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14:paraId="0C077CC5" w14:textId="77777777" w:rsidR="00680EAF" w:rsidRPr="007D2F6D" w:rsidRDefault="00680EAF" w:rsidP="00CA1D0D">
      <w:pPr>
        <w:pStyle w:val="Default"/>
        <w:spacing w:after="21"/>
      </w:pPr>
    </w:p>
    <w:p w14:paraId="48F89C35" w14:textId="77777777" w:rsidR="00680EAF" w:rsidRPr="00680EAF" w:rsidRDefault="00CA1D0D">
      <w:pPr>
        <w:pStyle w:val="Akapitzlist"/>
        <w:numPr>
          <w:ilvl w:val="0"/>
          <w:numId w:val="38"/>
        </w:numPr>
        <w:suppressAutoHyphens w:val="0"/>
        <w:jc w:val="both"/>
        <w:rPr>
          <w:rFonts w:ascii="Times New Roman" w:hAnsi="Times New Roman" w:cs="Times New Roman"/>
          <w:color w:val="FF0000"/>
        </w:rPr>
      </w:pPr>
      <w:r w:rsidRPr="00680EAF">
        <w:rPr>
          <w:rFonts w:ascii="Times New Roman" w:hAnsi="Times New Roman" w:cs="Times New Roman"/>
        </w:rPr>
        <w:t xml:space="preserve">Ofertę wraz z wymaganymi dokumentami należy umieścić na platformazakupowa.pl pod adresem: </w:t>
      </w:r>
      <w:hyperlink r:id="rId27" w:history="1">
        <w:r w:rsidRPr="00680EAF">
          <w:rPr>
            <w:rStyle w:val="Hipercze"/>
            <w:rFonts w:ascii="Times New Roman" w:eastAsia="Calibri" w:hAnsi="Times New Roman" w:cs="Times New Roman"/>
          </w:rPr>
          <w:t>https://platformazakupowa.pl/pn/umg_mikolajki</w:t>
        </w:r>
      </w:hyperlink>
      <w:r w:rsidRPr="00680EAF">
        <w:rPr>
          <w:rFonts w:ascii="Times New Roman" w:eastAsia="Calibri" w:hAnsi="Times New Roman" w:cs="Times New Roman"/>
        </w:rPr>
        <w:t xml:space="preserve"> </w:t>
      </w:r>
      <w:r w:rsidRPr="00680EAF">
        <w:rPr>
          <w:rFonts w:ascii="Times New Roman" w:hAnsi="Times New Roman" w:cs="Times New Roman"/>
        </w:rPr>
        <w:t xml:space="preserve">w myśl Ustawy Pzp na stronie internetowej prowadzonego postępowania do dnia </w:t>
      </w:r>
      <w:r w:rsidR="00742371" w:rsidRPr="00680EAF">
        <w:rPr>
          <w:rFonts w:ascii="Times New Roman" w:hAnsi="Times New Roman" w:cs="Times New Roman"/>
          <w:b/>
        </w:rPr>
        <w:t>0</w:t>
      </w:r>
      <w:r w:rsidR="00391B9A" w:rsidRPr="00680EAF">
        <w:rPr>
          <w:rFonts w:ascii="Times New Roman" w:hAnsi="Times New Roman" w:cs="Times New Roman"/>
          <w:b/>
        </w:rPr>
        <w:t>2</w:t>
      </w:r>
      <w:r w:rsidRPr="00680EAF">
        <w:rPr>
          <w:rFonts w:ascii="Times New Roman" w:hAnsi="Times New Roman" w:cs="Times New Roman"/>
          <w:b/>
          <w:bCs w:val="0"/>
        </w:rPr>
        <w:t xml:space="preserve"> </w:t>
      </w:r>
      <w:r w:rsidR="0060206A" w:rsidRPr="00680EAF">
        <w:rPr>
          <w:rFonts w:ascii="Times New Roman" w:hAnsi="Times New Roman" w:cs="Times New Roman"/>
          <w:b/>
          <w:bCs w:val="0"/>
        </w:rPr>
        <w:t>l</w:t>
      </w:r>
      <w:r w:rsidR="00742371" w:rsidRPr="00680EAF">
        <w:rPr>
          <w:rFonts w:ascii="Times New Roman" w:hAnsi="Times New Roman" w:cs="Times New Roman"/>
          <w:b/>
          <w:bCs w:val="0"/>
        </w:rPr>
        <w:t>uty</w:t>
      </w:r>
      <w:r w:rsidRPr="00680EAF">
        <w:rPr>
          <w:rFonts w:ascii="Times New Roman" w:hAnsi="Times New Roman" w:cs="Times New Roman"/>
          <w:b/>
          <w:bCs w:val="0"/>
        </w:rPr>
        <w:t xml:space="preserve"> </w:t>
      </w:r>
      <w:r w:rsidR="0089027A" w:rsidRPr="00680EAF">
        <w:rPr>
          <w:rFonts w:ascii="Times New Roman" w:hAnsi="Times New Roman" w:cs="Times New Roman"/>
          <w:b/>
          <w:bCs w:val="0"/>
        </w:rPr>
        <w:t>202</w:t>
      </w:r>
      <w:r w:rsidR="00391B9A" w:rsidRPr="00680EAF">
        <w:rPr>
          <w:rFonts w:ascii="Times New Roman" w:hAnsi="Times New Roman" w:cs="Times New Roman"/>
          <w:b/>
          <w:bCs w:val="0"/>
        </w:rPr>
        <w:t>4</w:t>
      </w:r>
      <w:r w:rsidR="0089027A" w:rsidRPr="00680EAF">
        <w:rPr>
          <w:rFonts w:ascii="Times New Roman" w:hAnsi="Times New Roman" w:cs="Times New Roman"/>
          <w:b/>
          <w:bCs w:val="0"/>
        </w:rPr>
        <w:t xml:space="preserve">r </w:t>
      </w:r>
      <w:r w:rsidRPr="00680EAF">
        <w:rPr>
          <w:rFonts w:ascii="Times New Roman" w:hAnsi="Times New Roman" w:cs="Times New Roman"/>
          <w:b/>
          <w:bCs w:val="0"/>
        </w:rPr>
        <w:t>do godz. 09:00</w:t>
      </w:r>
      <w:r w:rsidR="00391B9A" w:rsidRPr="00680EAF">
        <w:rPr>
          <w:rFonts w:ascii="Times New Roman" w:hAnsi="Times New Roman" w:cs="Times New Roman"/>
        </w:rPr>
        <w:t>.</w:t>
      </w:r>
    </w:p>
    <w:p w14:paraId="18443F02" w14:textId="77777777" w:rsidR="00680EAF" w:rsidRPr="00680EAF" w:rsidRDefault="00CA1D0D">
      <w:pPr>
        <w:pStyle w:val="Akapitzlist"/>
        <w:numPr>
          <w:ilvl w:val="0"/>
          <w:numId w:val="38"/>
        </w:numPr>
        <w:suppressAutoHyphens w:val="0"/>
        <w:jc w:val="both"/>
        <w:rPr>
          <w:rFonts w:ascii="Times New Roman" w:hAnsi="Times New Roman" w:cs="Times New Roman"/>
          <w:color w:val="FF0000"/>
        </w:rPr>
      </w:pPr>
      <w:r w:rsidRPr="00680EAF">
        <w:rPr>
          <w:rFonts w:ascii="Times New Roman" w:hAnsi="Times New Roman" w:cs="Times New Roman"/>
        </w:rPr>
        <w:t xml:space="preserve">Do oferty należy dołączyć wszystkie wymagane w SWZ dokumenty. </w:t>
      </w:r>
    </w:p>
    <w:p w14:paraId="381223D8" w14:textId="77777777" w:rsidR="00680EAF" w:rsidRPr="00680EAF" w:rsidRDefault="00CA1D0D">
      <w:pPr>
        <w:pStyle w:val="Akapitzlist"/>
        <w:numPr>
          <w:ilvl w:val="0"/>
          <w:numId w:val="38"/>
        </w:numPr>
        <w:suppressAutoHyphens w:val="0"/>
        <w:jc w:val="both"/>
        <w:rPr>
          <w:rFonts w:ascii="Times New Roman" w:hAnsi="Times New Roman" w:cs="Times New Roman"/>
          <w:color w:val="FF0000"/>
        </w:rPr>
      </w:pPr>
      <w:r w:rsidRPr="00680EAF">
        <w:rPr>
          <w:rFonts w:ascii="Times New Roman" w:hAnsi="Times New Roman" w:cs="Times New Roman"/>
        </w:rPr>
        <w:t xml:space="preserve">Po wypełnieniu Formularza składania oferty i dołączenia wszystkich wymaganych załączników należy kliknąć „Przejdź do podsumowania”. </w:t>
      </w:r>
    </w:p>
    <w:p w14:paraId="4BA9E8DA" w14:textId="77777777" w:rsidR="00680EAF" w:rsidRPr="00680EAF" w:rsidRDefault="00CA1D0D">
      <w:pPr>
        <w:pStyle w:val="Akapitzlist"/>
        <w:numPr>
          <w:ilvl w:val="0"/>
          <w:numId w:val="38"/>
        </w:numPr>
        <w:suppressAutoHyphens w:val="0"/>
        <w:jc w:val="both"/>
        <w:rPr>
          <w:rFonts w:ascii="Times New Roman" w:hAnsi="Times New Roman" w:cs="Times New Roman"/>
          <w:color w:val="FF0000"/>
        </w:rPr>
      </w:pPr>
      <w:r w:rsidRPr="00680EAF">
        <w:rPr>
          <w:rFonts w:ascii="Times New Roman" w:hAnsi="Times New Roman" w:cs="Times New Roman"/>
        </w:rPr>
        <w:t>Oferta składana elektronicznie musi zostać podpisana elektro</w:t>
      </w:r>
      <w:r w:rsidR="004E6C13" w:rsidRPr="00680EAF">
        <w:rPr>
          <w:rFonts w:ascii="Times New Roman" w:hAnsi="Times New Roman" w:cs="Times New Roman"/>
        </w:rPr>
        <w:t>nicznym podpisem kwalifikowanym</w:t>
      </w:r>
      <w:r w:rsidRPr="00680EAF">
        <w:rPr>
          <w:rFonts w:ascii="Times New Roman" w:hAnsi="Times New Roman" w:cs="Times New Roman"/>
        </w:rPr>
        <w:t xml:space="preserve">. W procesie składania oferty za pośrednictwem platformazakupowa.pl. </w:t>
      </w:r>
      <w:r w:rsidR="003F47A4" w:rsidRPr="00680EAF">
        <w:rPr>
          <w:rFonts w:ascii="Times New Roman" w:hAnsi="Times New Roman" w:cs="Times New Roman"/>
        </w:rPr>
        <w:t>z</w:t>
      </w:r>
      <w:r w:rsidRPr="00680EAF">
        <w:rPr>
          <w:rFonts w:ascii="Times New Roman" w:hAnsi="Times New Roman" w:cs="Times New Roman"/>
        </w:rPr>
        <w:t xml:space="preserve">alecamy stosowanie podpisu na każdym załączonym pliku osobno, w szczególności wskazanych w art. 63 ust. 1 oraz ust. 2 </w:t>
      </w:r>
      <w:r w:rsidR="00B82C50" w:rsidRPr="00680EAF">
        <w:rPr>
          <w:rFonts w:ascii="Times New Roman" w:hAnsi="Times New Roman" w:cs="Times New Roman"/>
        </w:rPr>
        <w:t xml:space="preserve">ustawy </w:t>
      </w:r>
      <w:r w:rsidRPr="00680EAF">
        <w:rPr>
          <w:rFonts w:ascii="Times New Roman" w:hAnsi="Times New Roman" w:cs="Times New Roman"/>
        </w:rPr>
        <w:t>Pzp,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rsidRPr="00680EAF">
        <w:rPr>
          <w:rFonts w:ascii="Times New Roman" w:hAnsi="Times New Roman" w:cs="Times New Roman"/>
        </w:rPr>
        <w:t xml:space="preserve">ufanym lub podpisem osobistym. </w:t>
      </w:r>
    </w:p>
    <w:p w14:paraId="3ABD0C41" w14:textId="77777777" w:rsidR="00680EAF" w:rsidRPr="00680EAF" w:rsidRDefault="0089027A">
      <w:pPr>
        <w:pStyle w:val="Akapitzlist"/>
        <w:numPr>
          <w:ilvl w:val="0"/>
          <w:numId w:val="38"/>
        </w:numPr>
        <w:suppressAutoHyphens w:val="0"/>
        <w:jc w:val="both"/>
        <w:rPr>
          <w:rFonts w:ascii="Times New Roman" w:hAnsi="Times New Roman" w:cs="Times New Roman"/>
          <w:color w:val="FF0000"/>
        </w:rPr>
      </w:pPr>
      <w:r w:rsidRPr="00680EAF">
        <w:rPr>
          <w:rFonts w:ascii="Times New Roman" w:hAnsi="Times New Roman" w:cs="Times New Roman"/>
        </w:rPr>
        <w:t xml:space="preserve">Za datę złożenia oferty przyjmuje się datę jej przekazania za pośrednictwem Platformy zakupowej w drugim kroku składania oferty poprzez kliknięcie przycisku „Złóż ofertę” i wyświetlenie się komunikatu, że oferta została zaszyfrowana i złożona. </w:t>
      </w:r>
    </w:p>
    <w:p w14:paraId="5AE45977" w14:textId="77777777" w:rsidR="00680EAF" w:rsidRPr="00680EAF" w:rsidRDefault="0089027A">
      <w:pPr>
        <w:pStyle w:val="Akapitzlist"/>
        <w:numPr>
          <w:ilvl w:val="0"/>
          <w:numId w:val="38"/>
        </w:numPr>
        <w:suppressAutoHyphens w:val="0"/>
        <w:jc w:val="both"/>
        <w:rPr>
          <w:rFonts w:ascii="Times New Roman" w:hAnsi="Times New Roman" w:cs="Times New Roman"/>
          <w:color w:val="FF0000"/>
        </w:rPr>
      </w:pPr>
      <w:r w:rsidRPr="00680EAF">
        <w:rPr>
          <w:rFonts w:ascii="Times New Roman" w:hAnsi="Times New Roman" w:cs="Times New Roman"/>
        </w:rPr>
        <w:t xml:space="preserve">Szczegółowa „Instrukcja dla </w:t>
      </w:r>
      <w:r w:rsidR="004E6C13" w:rsidRPr="00680EAF">
        <w:rPr>
          <w:rFonts w:ascii="Times New Roman" w:hAnsi="Times New Roman" w:cs="Times New Roman"/>
        </w:rPr>
        <w:t xml:space="preserve">Wykonawców” dotycząca złożenia </w:t>
      </w:r>
      <w:r w:rsidRPr="00680EAF">
        <w:rPr>
          <w:rFonts w:ascii="Times New Roman" w:hAnsi="Times New Roman" w:cs="Times New Roman"/>
        </w:rPr>
        <w:t xml:space="preserve">i wycofania oferty znajduje się na stronie internetowej pod adresem: </w:t>
      </w:r>
    </w:p>
    <w:p w14:paraId="4700EABC" w14:textId="2C51D851" w:rsidR="00680EAF" w:rsidRPr="00680EAF" w:rsidRDefault="0089027A" w:rsidP="00680EAF">
      <w:pPr>
        <w:pStyle w:val="Akapitzlist"/>
        <w:suppressAutoHyphens w:val="0"/>
        <w:jc w:val="both"/>
        <w:rPr>
          <w:rFonts w:ascii="Times New Roman" w:hAnsi="Times New Roman" w:cs="Times New Roman"/>
          <w:color w:val="FF0000"/>
        </w:rPr>
      </w:pPr>
      <w:r w:rsidRPr="00680EAF">
        <w:rPr>
          <w:rFonts w:ascii="Times New Roman" w:hAnsi="Times New Roman" w:cs="Times New Roman"/>
        </w:rPr>
        <w:t xml:space="preserve">https://platformazakupowa.pl/strona/45-instrukcje. </w:t>
      </w:r>
    </w:p>
    <w:p w14:paraId="69034305" w14:textId="1E97F78F" w:rsidR="0089027A" w:rsidRPr="00680EAF" w:rsidRDefault="0089027A">
      <w:pPr>
        <w:pStyle w:val="Akapitzlist"/>
        <w:numPr>
          <w:ilvl w:val="0"/>
          <w:numId w:val="38"/>
        </w:numPr>
        <w:suppressAutoHyphens w:val="0"/>
        <w:jc w:val="both"/>
        <w:rPr>
          <w:rFonts w:ascii="Times New Roman" w:hAnsi="Times New Roman" w:cs="Times New Roman"/>
          <w:color w:val="FF0000"/>
        </w:rPr>
      </w:pPr>
      <w:r w:rsidRPr="00680EAF">
        <w:rPr>
          <w:rFonts w:ascii="Times New Roman" w:hAnsi="Times New Roman" w:cs="Times New Roman"/>
        </w:rPr>
        <w:t xml:space="preserve">Wykonawca po upływie terminu do składania ofert nie może wycofać złożonej oferty. </w:t>
      </w:r>
    </w:p>
    <w:p w14:paraId="3D2EF8AC" w14:textId="77777777" w:rsidR="0089027A" w:rsidRDefault="0089027A" w:rsidP="0089027A">
      <w:pPr>
        <w:pStyle w:val="Default"/>
      </w:pPr>
    </w:p>
    <w:p w14:paraId="5F785DD4" w14:textId="77777777" w:rsidR="00680EAF" w:rsidRDefault="00680EAF" w:rsidP="0089027A">
      <w:pPr>
        <w:pStyle w:val="Default"/>
      </w:pPr>
    </w:p>
    <w:p w14:paraId="4F6E4951" w14:textId="77777777" w:rsidR="00680EAF" w:rsidRDefault="00680EAF" w:rsidP="0089027A">
      <w:pPr>
        <w:pStyle w:val="Default"/>
      </w:pPr>
    </w:p>
    <w:p w14:paraId="68AB4295" w14:textId="77777777" w:rsidR="00680EAF" w:rsidRDefault="00680EAF" w:rsidP="0089027A">
      <w:pPr>
        <w:pStyle w:val="Default"/>
      </w:pPr>
    </w:p>
    <w:p w14:paraId="0CACDD33" w14:textId="77777777" w:rsidR="00680EAF" w:rsidRDefault="00680EAF" w:rsidP="0089027A">
      <w:pPr>
        <w:pStyle w:val="Default"/>
      </w:pPr>
    </w:p>
    <w:p w14:paraId="4E06C0DD" w14:textId="77777777" w:rsidR="0089027A" w:rsidRDefault="0089027A" w:rsidP="00680EAF">
      <w:pPr>
        <w:pStyle w:val="Default"/>
        <w:jc w:val="both"/>
        <w:rPr>
          <w:b/>
          <w:bCs/>
        </w:rPr>
      </w:pPr>
      <w:r w:rsidRPr="007D2F6D">
        <w:rPr>
          <w:b/>
          <w:bCs/>
        </w:rPr>
        <w:lastRenderedPageBreak/>
        <w:t>X</w:t>
      </w:r>
      <w:r w:rsidR="007D2F6D" w:rsidRPr="007D2F6D">
        <w:rPr>
          <w:b/>
          <w:bCs/>
        </w:rPr>
        <w:t>V</w:t>
      </w:r>
      <w:r w:rsidR="003C0906">
        <w:rPr>
          <w:b/>
          <w:bCs/>
        </w:rPr>
        <w:t>II</w:t>
      </w:r>
      <w:r w:rsidR="005B7A15">
        <w:rPr>
          <w:b/>
          <w:bCs/>
        </w:rPr>
        <w:t>. Termin otwarcia ofert</w:t>
      </w:r>
    </w:p>
    <w:p w14:paraId="1F286CC1" w14:textId="77777777" w:rsidR="00680EAF" w:rsidRPr="007D2F6D" w:rsidRDefault="00680EAF" w:rsidP="0089027A">
      <w:pPr>
        <w:pStyle w:val="Default"/>
      </w:pPr>
    </w:p>
    <w:p w14:paraId="3A141682" w14:textId="77777777" w:rsidR="00680EAF" w:rsidRDefault="0089027A">
      <w:pPr>
        <w:pStyle w:val="Default"/>
        <w:numPr>
          <w:ilvl w:val="0"/>
          <w:numId w:val="39"/>
        </w:numPr>
        <w:spacing w:after="21"/>
        <w:jc w:val="both"/>
      </w:pPr>
      <w:r w:rsidRPr="007D2F6D">
        <w:t xml:space="preserve">Otwarcie ofert nastąpi niezwłocznie po upływie terminu składania ofert, tj. </w:t>
      </w:r>
      <w:r w:rsidR="00742371">
        <w:rPr>
          <w:b/>
          <w:color w:val="auto"/>
        </w:rPr>
        <w:t>0</w:t>
      </w:r>
      <w:r w:rsidR="001F58D6">
        <w:rPr>
          <w:b/>
          <w:color w:val="auto"/>
        </w:rPr>
        <w:t>2</w:t>
      </w:r>
      <w:r w:rsidRPr="000A56E0">
        <w:rPr>
          <w:b/>
          <w:bCs/>
          <w:color w:val="auto"/>
        </w:rPr>
        <w:t xml:space="preserve"> </w:t>
      </w:r>
      <w:r w:rsidR="000A56E0" w:rsidRPr="000A56E0">
        <w:rPr>
          <w:b/>
          <w:bCs/>
          <w:color w:val="auto"/>
        </w:rPr>
        <w:t>l</w:t>
      </w:r>
      <w:r w:rsidR="00742371">
        <w:rPr>
          <w:b/>
          <w:bCs/>
          <w:color w:val="auto"/>
        </w:rPr>
        <w:t>uty</w:t>
      </w:r>
      <w:r w:rsidRPr="000A56E0">
        <w:rPr>
          <w:b/>
          <w:bCs/>
          <w:color w:val="auto"/>
        </w:rPr>
        <w:t xml:space="preserve"> 202</w:t>
      </w:r>
      <w:r w:rsidR="00391B9A">
        <w:rPr>
          <w:b/>
          <w:bCs/>
          <w:color w:val="auto"/>
        </w:rPr>
        <w:t>4</w:t>
      </w:r>
      <w:r w:rsidRPr="000A56E0">
        <w:rPr>
          <w:b/>
          <w:bCs/>
          <w:color w:val="auto"/>
        </w:rPr>
        <w:t xml:space="preserve">r </w:t>
      </w:r>
      <w:r w:rsidRPr="007D2F6D">
        <w:rPr>
          <w:b/>
          <w:bCs/>
        </w:rPr>
        <w:t xml:space="preserve">9:30. </w:t>
      </w:r>
    </w:p>
    <w:p w14:paraId="7BF7E2B9" w14:textId="77777777" w:rsidR="00680EAF" w:rsidRDefault="0089027A">
      <w:pPr>
        <w:pStyle w:val="Default"/>
        <w:numPr>
          <w:ilvl w:val="0"/>
          <w:numId w:val="39"/>
        </w:numPr>
        <w:spacing w:after="21"/>
        <w:jc w:val="both"/>
      </w:pPr>
      <w:r w:rsidRPr="007D2F6D">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C6B8F81" w14:textId="77777777" w:rsidR="00680EAF" w:rsidRDefault="0089027A">
      <w:pPr>
        <w:pStyle w:val="Default"/>
        <w:numPr>
          <w:ilvl w:val="0"/>
          <w:numId w:val="39"/>
        </w:numPr>
        <w:spacing w:after="21"/>
        <w:jc w:val="both"/>
      </w:pPr>
      <w:r w:rsidRPr="007D2F6D">
        <w:t xml:space="preserve">Zamawiający poinformuje o zmianie terminu otwarcia ofert na stronie internetowej prowadzonego postępowania. </w:t>
      </w:r>
    </w:p>
    <w:p w14:paraId="00D0D75E" w14:textId="77777777" w:rsidR="00680EAF" w:rsidRDefault="0089027A">
      <w:pPr>
        <w:pStyle w:val="Default"/>
        <w:numPr>
          <w:ilvl w:val="0"/>
          <w:numId w:val="39"/>
        </w:numPr>
        <w:spacing w:after="21"/>
        <w:jc w:val="both"/>
      </w:pPr>
      <w:r w:rsidRPr="007D2F6D">
        <w:t xml:space="preserve">Zamawiający, najpóźniej przed otwarciem ofert, udostępnia na stronie internetowej prowadzonego postępowania informacje o kwocie, jaką zamierza przeznaczyć na sfinansowanie zamówienia. </w:t>
      </w:r>
    </w:p>
    <w:p w14:paraId="54F834E3" w14:textId="77777777" w:rsidR="00680EAF" w:rsidRDefault="0089027A">
      <w:pPr>
        <w:pStyle w:val="Default"/>
        <w:numPr>
          <w:ilvl w:val="0"/>
          <w:numId w:val="39"/>
        </w:numPr>
        <w:spacing w:after="21"/>
        <w:jc w:val="both"/>
      </w:pPr>
      <w:r w:rsidRPr="007D2F6D">
        <w:t xml:space="preserve">Otwarcie ofert jest niejawne. </w:t>
      </w:r>
    </w:p>
    <w:p w14:paraId="79E75A3C" w14:textId="1B70E46F" w:rsidR="0089027A" w:rsidRPr="007D2F6D" w:rsidRDefault="0089027A">
      <w:pPr>
        <w:pStyle w:val="Default"/>
        <w:numPr>
          <w:ilvl w:val="0"/>
          <w:numId w:val="39"/>
        </w:numPr>
        <w:spacing w:after="21"/>
        <w:jc w:val="both"/>
      </w:pPr>
      <w:r w:rsidRPr="007D2F6D">
        <w:t xml:space="preserve">Zamawiający, niezwłocznie po otwarciu ofert, udostępnia na stronie internetowej prowadzonego postępowania informacje o: </w:t>
      </w:r>
    </w:p>
    <w:p w14:paraId="5C7CA3FE" w14:textId="77777777" w:rsidR="00680EAF" w:rsidRDefault="0089027A">
      <w:pPr>
        <w:pStyle w:val="Default"/>
        <w:numPr>
          <w:ilvl w:val="0"/>
          <w:numId w:val="40"/>
        </w:numPr>
        <w:spacing w:after="21"/>
        <w:jc w:val="both"/>
      </w:pPr>
      <w:r w:rsidRPr="007D2F6D">
        <w:t xml:space="preserve">Nazwach albo imionach i nazwiskach oraz siedzibach lub miejscach prowadzonej działalności gospodarczej albo miejscach zamieszkania Wykonawców, których oferty zostały otwarte, </w:t>
      </w:r>
    </w:p>
    <w:p w14:paraId="5DB0BA5F" w14:textId="50C97AE6" w:rsidR="0089027A" w:rsidRPr="007D2F6D" w:rsidRDefault="0089027A">
      <w:pPr>
        <w:pStyle w:val="Default"/>
        <w:numPr>
          <w:ilvl w:val="0"/>
          <w:numId w:val="40"/>
        </w:numPr>
        <w:spacing w:after="21"/>
        <w:jc w:val="both"/>
      </w:pPr>
      <w:r w:rsidRPr="007D2F6D">
        <w:t xml:space="preserve">Cenach lub kosztach zawartych w ofertach. </w:t>
      </w:r>
    </w:p>
    <w:p w14:paraId="2293FA47" w14:textId="5297DEA8" w:rsidR="00680EAF" w:rsidRDefault="0089027A">
      <w:pPr>
        <w:pStyle w:val="Default"/>
        <w:numPr>
          <w:ilvl w:val="0"/>
          <w:numId w:val="39"/>
        </w:numPr>
        <w:spacing w:after="21"/>
        <w:jc w:val="both"/>
      </w:pPr>
      <w:r w:rsidRPr="007D2F6D">
        <w:t xml:space="preserve">Informacja zostanie opublikowana na stronie postepowania na platformazakupowa.pl </w:t>
      </w:r>
      <w:r w:rsidR="00680EAF">
        <w:t xml:space="preserve"> </w:t>
      </w:r>
      <w:r w:rsidRPr="007D2F6D">
        <w:t xml:space="preserve">w sekcji „Komunikaty”. </w:t>
      </w:r>
    </w:p>
    <w:p w14:paraId="4B31D4DF" w14:textId="118E7E67" w:rsidR="0089027A" w:rsidRPr="007D2F6D" w:rsidRDefault="0089027A">
      <w:pPr>
        <w:pStyle w:val="Default"/>
        <w:numPr>
          <w:ilvl w:val="0"/>
          <w:numId w:val="39"/>
        </w:numPr>
        <w:spacing w:after="21"/>
        <w:jc w:val="both"/>
      </w:pPr>
      <w:r w:rsidRPr="007D2F6D">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59ABF9E0" w14:textId="77777777" w:rsidR="00F92548" w:rsidRPr="007D2F6D" w:rsidRDefault="00F92548" w:rsidP="0089027A">
      <w:pPr>
        <w:pStyle w:val="Default"/>
      </w:pPr>
    </w:p>
    <w:p w14:paraId="359DDABF" w14:textId="77777777" w:rsidR="007D2F6D" w:rsidRDefault="007D2F6D" w:rsidP="00680EAF">
      <w:pPr>
        <w:jc w:val="both"/>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14:paraId="5A92704F" w14:textId="77777777" w:rsidR="00680EAF" w:rsidRPr="00602716" w:rsidRDefault="00680EAF" w:rsidP="00FA4D8A">
      <w:pPr>
        <w:rPr>
          <w:rFonts w:ascii="Times New Roman" w:hAnsi="Times New Roman" w:cs="Times New Roman"/>
          <w:b/>
        </w:rPr>
      </w:pPr>
    </w:p>
    <w:p w14:paraId="6CC019F4" w14:textId="77777777" w:rsidR="00680EAF" w:rsidRDefault="002F717B">
      <w:pPr>
        <w:pStyle w:val="Akapitzlist"/>
        <w:numPr>
          <w:ilvl w:val="0"/>
          <w:numId w:val="41"/>
        </w:numPr>
        <w:jc w:val="both"/>
        <w:rPr>
          <w:rFonts w:ascii="Times New Roman" w:hAnsi="Times New Roman" w:cs="Times New Roman"/>
        </w:rPr>
      </w:pPr>
      <w:r w:rsidRPr="00680EAF">
        <w:rPr>
          <w:rFonts w:ascii="Times New Roman" w:hAnsi="Times New Roman" w:cs="Times New Roman"/>
        </w:rPr>
        <w:t>Wszystkie ceny muszą być podane w złotych i w takiej walucie będzie prowadzone rozliczenie pomiędzy zamawiającym i wykonawcą.</w:t>
      </w:r>
    </w:p>
    <w:p w14:paraId="3B831D6C" w14:textId="63604DFD" w:rsidR="00680EAF" w:rsidRPr="00680EAF" w:rsidRDefault="00AB6536">
      <w:pPr>
        <w:pStyle w:val="Akapitzlist"/>
        <w:numPr>
          <w:ilvl w:val="0"/>
          <w:numId w:val="41"/>
        </w:numPr>
        <w:jc w:val="both"/>
        <w:rPr>
          <w:rFonts w:ascii="Times New Roman" w:hAnsi="Times New Roman" w:cs="Times New Roman"/>
        </w:rPr>
      </w:pPr>
      <w:r w:rsidRPr="00680EAF">
        <w:rPr>
          <w:rFonts w:ascii="Times New Roman" w:hAnsi="Times New Roman" w:cs="Times New Roman"/>
          <w:bCs w:val="0"/>
          <w:lang w:eastAsia="pl-PL"/>
        </w:rPr>
        <w:t>Cena podana w ofercie powinna obejmować wszystkie koszty i składniki związane</w:t>
      </w:r>
      <w:r w:rsidR="00680EAF">
        <w:rPr>
          <w:rFonts w:ascii="Times New Roman" w:hAnsi="Times New Roman" w:cs="Times New Roman"/>
          <w:bCs w:val="0"/>
          <w:lang w:eastAsia="pl-PL"/>
        </w:rPr>
        <w:t xml:space="preserve">                 </w:t>
      </w:r>
      <w:r w:rsidRPr="00680EAF">
        <w:rPr>
          <w:rFonts w:ascii="Times New Roman" w:hAnsi="Times New Roman" w:cs="Times New Roman"/>
          <w:bCs w:val="0"/>
          <w:lang w:eastAsia="pl-PL"/>
        </w:rPr>
        <w:t xml:space="preserve"> z wykonaniem zamówienia oraz warunkami stawianymi przez Zamawiającego</w:t>
      </w:r>
      <w:r w:rsidR="00680EAF">
        <w:rPr>
          <w:rFonts w:ascii="Times New Roman" w:hAnsi="Times New Roman" w:cs="Times New Roman"/>
          <w:bCs w:val="0"/>
          <w:lang w:eastAsia="pl-PL"/>
        </w:rPr>
        <w:t>.</w:t>
      </w:r>
    </w:p>
    <w:p w14:paraId="0AFACD05" w14:textId="77777777" w:rsidR="00680EAF" w:rsidRPr="00680EAF" w:rsidRDefault="00AB6536">
      <w:pPr>
        <w:pStyle w:val="Akapitzlist"/>
        <w:numPr>
          <w:ilvl w:val="0"/>
          <w:numId w:val="41"/>
        </w:numPr>
        <w:jc w:val="both"/>
        <w:rPr>
          <w:rFonts w:ascii="Times New Roman" w:hAnsi="Times New Roman" w:cs="Times New Roman"/>
        </w:rPr>
      </w:pPr>
      <w:r w:rsidRPr="00680EAF">
        <w:rPr>
          <w:rFonts w:ascii="Times New Roman" w:hAnsi="Times New Roman" w:cs="Times New Roman"/>
          <w:bCs w:val="0"/>
          <w:lang w:eastAsia="pl-PL"/>
        </w:rPr>
        <w:t>Cena może być tylko jedna za oferowany przedmiot zamówienia, nie dopuszcza się wariantowości cen.</w:t>
      </w:r>
    </w:p>
    <w:p w14:paraId="2865D7C1" w14:textId="2AFFD3CF" w:rsidR="002A360E" w:rsidRPr="00680EAF" w:rsidRDefault="002A360E">
      <w:pPr>
        <w:pStyle w:val="Akapitzlist"/>
        <w:numPr>
          <w:ilvl w:val="0"/>
          <w:numId w:val="41"/>
        </w:numPr>
        <w:jc w:val="both"/>
        <w:rPr>
          <w:rFonts w:ascii="Times New Roman" w:hAnsi="Times New Roman" w:cs="Times New Roman"/>
        </w:rPr>
      </w:pPr>
      <w:r w:rsidRPr="00680EAF">
        <w:rPr>
          <w:rFonts w:ascii="Times New Roman" w:eastAsiaTheme="minorHAnsi" w:hAnsi="Times New Roman" w:cs="Times New Roman"/>
          <w:bCs w:val="0"/>
          <w:color w:val="000000"/>
          <w:lang w:eastAsia="en-US"/>
        </w:rPr>
        <w:t xml:space="preserve">Cenę zamówienia należy obliczyć jako iloczyn ceny jednostkowej (brutto) wykonania usługi, skalkulowanej jako cena odbioru i transportu 1 Mg odpadu oraz </w:t>
      </w:r>
      <w:r w:rsidR="00D5323B" w:rsidRPr="00680EAF">
        <w:rPr>
          <w:rFonts w:ascii="Times New Roman" w:eastAsiaTheme="minorHAnsi" w:hAnsi="Times New Roman" w:cs="Times New Roman"/>
          <w:bCs w:val="0"/>
          <w:color w:val="000000"/>
          <w:lang w:eastAsia="en-US"/>
        </w:rPr>
        <w:t xml:space="preserve">szacunkowej </w:t>
      </w:r>
      <w:r w:rsidRPr="00680EAF">
        <w:rPr>
          <w:rFonts w:ascii="Times New Roman" w:eastAsiaTheme="minorHAnsi" w:hAnsi="Times New Roman" w:cs="Times New Roman"/>
          <w:bCs w:val="0"/>
          <w:color w:val="000000"/>
          <w:lang w:eastAsia="en-US"/>
        </w:rPr>
        <w:t>ilości odpadów, przewidzianych przez Zamawiającego do odebrania w okresie trwania umowy (</w:t>
      </w:r>
      <w:r w:rsidR="00D5323B" w:rsidRPr="006B37D3">
        <w:rPr>
          <w:rFonts w:ascii="Times New Roman" w:eastAsiaTheme="minorHAnsi" w:hAnsi="Times New Roman" w:cs="Times New Roman"/>
          <w:b/>
          <w:color w:val="000000"/>
          <w:lang w:eastAsia="en-US"/>
        </w:rPr>
        <w:t>3</w:t>
      </w:r>
      <w:r w:rsidR="005D6BB9" w:rsidRPr="006B37D3">
        <w:rPr>
          <w:rFonts w:ascii="Times New Roman" w:eastAsiaTheme="minorHAnsi" w:hAnsi="Times New Roman" w:cs="Times New Roman"/>
          <w:b/>
          <w:color w:val="000000"/>
          <w:lang w:eastAsia="en-US"/>
        </w:rPr>
        <w:t>400</w:t>
      </w:r>
      <w:r w:rsidR="00D5323B" w:rsidRPr="006B37D3">
        <w:rPr>
          <w:rFonts w:ascii="Times New Roman" w:eastAsiaTheme="minorHAnsi" w:hAnsi="Times New Roman" w:cs="Times New Roman"/>
          <w:b/>
          <w:color w:val="000000"/>
          <w:lang w:eastAsia="en-US"/>
        </w:rPr>
        <w:t>,00 Mg</w:t>
      </w:r>
      <w:r w:rsidR="00D5323B" w:rsidRPr="00680EAF">
        <w:rPr>
          <w:rFonts w:ascii="Times New Roman" w:eastAsiaTheme="minorHAnsi" w:hAnsi="Times New Roman" w:cs="Times New Roman"/>
          <w:bCs w:val="0"/>
          <w:color w:val="000000"/>
          <w:lang w:eastAsia="en-US"/>
        </w:rPr>
        <w:t>).</w:t>
      </w:r>
    </w:p>
    <w:p w14:paraId="6612D257" w14:textId="77777777" w:rsidR="002A360E" w:rsidRPr="00AB6536" w:rsidRDefault="002A360E" w:rsidP="00AB6536">
      <w:pPr>
        <w:suppressAutoHyphens w:val="0"/>
        <w:autoSpaceDE w:val="0"/>
        <w:autoSpaceDN w:val="0"/>
        <w:adjustRightInd w:val="0"/>
        <w:spacing w:line="360" w:lineRule="auto"/>
        <w:rPr>
          <w:rFonts w:ascii="Times New Roman" w:hAnsi="Times New Roman" w:cs="Times New Roman"/>
          <w:bCs w:val="0"/>
          <w:sz w:val="22"/>
          <w:szCs w:val="22"/>
          <w:lang w:eastAsia="pl-PL"/>
        </w:rPr>
      </w:pPr>
    </w:p>
    <w:p w14:paraId="7B1C3B87" w14:textId="77777777" w:rsidR="007D2F6D" w:rsidRDefault="003C0906" w:rsidP="00680EAF">
      <w:pPr>
        <w:pStyle w:val="Default"/>
        <w:jc w:val="both"/>
        <w:rPr>
          <w:b/>
          <w:bCs/>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14:paraId="1A6907C0" w14:textId="77777777" w:rsidR="00680EAF" w:rsidRPr="005B7A15" w:rsidRDefault="00680EAF" w:rsidP="005B7A15">
      <w:pPr>
        <w:pStyle w:val="Default"/>
        <w:rPr>
          <w:b/>
        </w:rPr>
      </w:pPr>
    </w:p>
    <w:p w14:paraId="35E6A832" w14:textId="77777777" w:rsidR="002858B7" w:rsidRPr="002858B7" w:rsidRDefault="007D2F6D">
      <w:pPr>
        <w:pStyle w:val="Akapitzlist"/>
        <w:numPr>
          <w:ilvl w:val="0"/>
          <w:numId w:val="42"/>
        </w:numPr>
        <w:suppressAutoHyphens w:val="0"/>
        <w:jc w:val="both"/>
        <w:rPr>
          <w:rFonts w:ascii="Times New Roman" w:hAnsi="Times New Roman" w:cs="Times New Roman"/>
          <w:b/>
        </w:rPr>
      </w:pPr>
      <w:r w:rsidRPr="00680EAF">
        <w:rPr>
          <w:rFonts w:ascii="Times New Roman" w:hAnsi="Times New Roman" w:cs="Times New Roman"/>
        </w:rPr>
        <w:t xml:space="preserve">Zamówienie udzielone będzie wyłącznie Wykonawcy wybranemu zgodnie </w:t>
      </w:r>
      <w:r w:rsidR="002858B7">
        <w:rPr>
          <w:rFonts w:ascii="Times New Roman" w:hAnsi="Times New Roman" w:cs="Times New Roman"/>
        </w:rPr>
        <w:t xml:space="preserve">                                  </w:t>
      </w:r>
      <w:r w:rsidRPr="00680EAF">
        <w:rPr>
          <w:rFonts w:ascii="Times New Roman" w:hAnsi="Times New Roman" w:cs="Times New Roman"/>
        </w:rPr>
        <w:t xml:space="preserve">z przepisami ustawy </w:t>
      </w:r>
      <w:r w:rsidR="00FD22DA" w:rsidRPr="00680EAF">
        <w:rPr>
          <w:rFonts w:ascii="Times New Roman" w:hAnsi="Times New Roman" w:cs="Times New Roman"/>
        </w:rPr>
        <w:t>Pzp</w:t>
      </w:r>
      <w:r w:rsidRPr="00680EAF">
        <w:rPr>
          <w:rFonts w:ascii="Times New Roman" w:hAnsi="Times New Roman" w:cs="Times New Roman"/>
        </w:rPr>
        <w:t xml:space="preserve"> oraz postanowieniami SWZ.</w:t>
      </w:r>
      <w:r w:rsidR="002858B7">
        <w:rPr>
          <w:rFonts w:ascii="Times New Roman" w:hAnsi="Times New Roman" w:cs="Times New Roman"/>
        </w:rPr>
        <w:t xml:space="preserve"> </w:t>
      </w:r>
      <w:r w:rsidRPr="002858B7">
        <w:rPr>
          <w:rFonts w:ascii="Times New Roman" w:hAnsi="Times New Roman" w:cs="Times New Roman"/>
        </w:rPr>
        <w:t xml:space="preserve">Zamawiający wybierze ofertę najkorzystniejszą na podstawie kryteriów oceny ofert określonych w SWZ. </w:t>
      </w:r>
    </w:p>
    <w:p w14:paraId="4A8943EC" w14:textId="009D843C" w:rsidR="0046509A" w:rsidRPr="002858B7" w:rsidRDefault="0046509A">
      <w:pPr>
        <w:pStyle w:val="Akapitzlist"/>
        <w:numPr>
          <w:ilvl w:val="0"/>
          <w:numId w:val="42"/>
        </w:numPr>
        <w:suppressAutoHyphens w:val="0"/>
        <w:jc w:val="both"/>
        <w:rPr>
          <w:rFonts w:ascii="Times New Roman" w:hAnsi="Times New Roman" w:cs="Times New Roman"/>
          <w:b/>
        </w:rPr>
      </w:pPr>
      <w:r w:rsidRPr="002858B7">
        <w:rPr>
          <w:rFonts w:ascii="Times New Roman" w:hAnsi="Times New Roman" w:cs="Times New Roman"/>
        </w:rPr>
        <w:t>Przy wyborze oferty Zamawiający będzie się kierował następującym kryteriami:</w:t>
      </w:r>
    </w:p>
    <w:p w14:paraId="35C0CE6C" w14:textId="77777777" w:rsidR="002858B7" w:rsidRDefault="002858B7" w:rsidP="0046509A">
      <w:pPr>
        <w:tabs>
          <w:tab w:val="left" w:pos="1276"/>
          <w:tab w:val="left" w:pos="1560"/>
        </w:tabs>
        <w:rPr>
          <w:rFonts w:ascii="Times New Roman" w:hAnsi="Times New Roman" w:cs="Times New Roman"/>
        </w:rPr>
      </w:pPr>
    </w:p>
    <w:p w14:paraId="7B3BC406" w14:textId="49A372E4" w:rsidR="0046509A" w:rsidRPr="002858B7" w:rsidRDefault="0046509A">
      <w:pPr>
        <w:pStyle w:val="Akapitzlist"/>
        <w:numPr>
          <w:ilvl w:val="1"/>
          <w:numId w:val="42"/>
        </w:numPr>
        <w:tabs>
          <w:tab w:val="left" w:pos="1276"/>
          <w:tab w:val="left" w:pos="1560"/>
        </w:tabs>
        <w:rPr>
          <w:rFonts w:ascii="Times New Roman" w:hAnsi="Times New Roman" w:cs="Times New Roman"/>
          <w:b/>
        </w:rPr>
      </w:pPr>
      <w:r w:rsidRPr="002858B7">
        <w:rPr>
          <w:rFonts w:ascii="Times New Roman" w:hAnsi="Times New Roman" w:cs="Times New Roman"/>
        </w:rPr>
        <w:t xml:space="preserve">Cena oferty brutto – </w:t>
      </w:r>
      <w:r w:rsidRPr="002858B7">
        <w:rPr>
          <w:rFonts w:ascii="Times New Roman" w:hAnsi="Times New Roman" w:cs="Times New Roman"/>
          <w:b/>
        </w:rPr>
        <w:t xml:space="preserve">waga </w:t>
      </w:r>
      <w:r w:rsidR="00AE194E" w:rsidRPr="002858B7">
        <w:rPr>
          <w:rFonts w:ascii="Times New Roman" w:hAnsi="Times New Roman" w:cs="Times New Roman"/>
          <w:b/>
        </w:rPr>
        <w:t>6</w:t>
      </w:r>
      <w:r w:rsidRPr="002858B7">
        <w:rPr>
          <w:rFonts w:ascii="Times New Roman" w:hAnsi="Times New Roman" w:cs="Times New Roman"/>
          <w:b/>
        </w:rPr>
        <w:t xml:space="preserve">0 </w:t>
      </w:r>
      <w:r w:rsidR="00EB6326" w:rsidRPr="002858B7">
        <w:rPr>
          <w:rFonts w:ascii="Times New Roman" w:hAnsi="Times New Roman" w:cs="Times New Roman"/>
          <w:b/>
        </w:rPr>
        <w:t>punktów</w:t>
      </w:r>
    </w:p>
    <w:p w14:paraId="2218CBD8" w14:textId="77777777" w:rsidR="002858B7" w:rsidRDefault="002858B7" w:rsidP="0046509A">
      <w:pPr>
        <w:jc w:val="both"/>
        <w:rPr>
          <w:rFonts w:ascii="Times New Roman" w:hAnsi="Times New Roman" w:cs="Times New Roman"/>
          <w:b/>
        </w:rPr>
      </w:pPr>
    </w:p>
    <w:p w14:paraId="4820C728" w14:textId="77777777" w:rsidR="00F76A4C" w:rsidRDefault="00F76A4C" w:rsidP="0046509A">
      <w:pPr>
        <w:jc w:val="both"/>
        <w:rPr>
          <w:rFonts w:ascii="Times New Roman" w:hAnsi="Times New Roman" w:cs="Times New Roman"/>
        </w:rPr>
      </w:pPr>
    </w:p>
    <w:p w14:paraId="0C23543F" w14:textId="77777777" w:rsidR="00F76A4C" w:rsidRDefault="00F76A4C" w:rsidP="0046509A">
      <w:pPr>
        <w:jc w:val="both"/>
        <w:rPr>
          <w:rFonts w:ascii="Times New Roman" w:hAnsi="Times New Roman" w:cs="Times New Roman"/>
        </w:rPr>
      </w:pPr>
    </w:p>
    <w:p w14:paraId="196C1BB3" w14:textId="2C852D30" w:rsidR="0046509A" w:rsidRPr="0046509A" w:rsidRDefault="0046509A" w:rsidP="0046509A">
      <w:pPr>
        <w:jc w:val="both"/>
        <w:rPr>
          <w:rFonts w:ascii="Times New Roman" w:hAnsi="Times New Roman" w:cs="Times New Roman"/>
        </w:rPr>
      </w:pPr>
      <w:r w:rsidRPr="0046509A">
        <w:rPr>
          <w:rFonts w:ascii="Times New Roman" w:hAnsi="Times New Roman" w:cs="Times New Roman"/>
        </w:rPr>
        <w:lastRenderedPageBreak/>
        <w:t>Cena oferty punktowana będzie wg wzoru:</w:t>
      </w:r>
    </w:p>
    <w:p w14:paraId="636F6FCD" w14:textId="77777777" w:rsidR="0046509A" w:rsidRPr="0046509A" w:rsidRDefault="0046509A" w:rsidP="0046509A">
      <w:pPr>
        <w:jc w:val="both"/>
        <w:rPr>
          <w:rFonts w:ascii="Times New Roman" w:hAnsi="Times New Roman" w:cs="Times New Roman"/>
        </w:rPr>
      </w:pPr>
    </w:p>
    <w:p w14:paraId="4520FA24" w14:textId="69376FAE" w:rsidR="0046509A" w:rsidRPr="002858B7" w:rsidRDefault="0046509A" w:rsidP="0046509A">
      <w:pPr>
        <w:jc w:val="both"/>
        <w:rPr>
          <w:rFonts w:ascii="Times New Roman" w:hAnsi="Times New Roman" w:cs="Times New Roman"/>
        </w:rPr>
      </w:pPr>
      <w:r w:rsidRPr="0046509A">
        <w:rPr>
          <w:rFonts w:ascii="Times New Roman" w:hAnsi="Times New Roman" w:cs="Times New Roman"/>
        </w:rPr>
        <w:tab/>
        <w:t xml:space="preserve">  </w:t>
      </w:r>
      <w:r w:rsidR="002858B7">
        <w:rPr>
          <w:rFonts w:ascii="Times New Roman" w:hAnsi="Times New Roman" w:cs="Times New Roman"/>
        </w:rPr>
        <w:tab/>
      </w:r>
      <w:r w:rsidRPr="002858B7">
        <w:rPr>
          <w:rFonts w:ascii="Times New Roman" w:hAnsi="Times New Roman" w:cs="Times New Roman"/>
        </w:rPr>
        <w:t xml:space="preserve">Cena najniższa z ofert </w:t>
      </w:r>
    </w:p>
    <w:p w14:paraId="1D291BC9" w14:textId="29CAEEC9" w:rsidR="00EB6326" w:rsidRPr="002858B7" w:rsidRDefault="0046509A" w:rsidP="0046509A">
      <w:pPr>
        <w:jc w:val="both"/>
        <w:rPr>
          <w:rFonts w:ascii="Times New Roman" w:hAnsi="Times New Roman" w:cs="Times New Roman"/>
        </w:rPr>
      </w:pPr>
      <w:r w:rsidRPr="002858B7">
        <w:rPr>
          <w:rFonts w:ascii="Times New Roman" w:hAnsi="Times New Roman" w:cs="Times New Roman"/>
        </w:rPr>
        <w:t xml:space="preserve">   </w:t>
      </w:r>
      <w:r w:rsidR="002858B7" w:rsidRPr="002858B7">
        <w:rPr>
          <w:rFonts w:ascii="Times New Roman" w:hAnsi="Times New Roman" w:cs="Times New Roman"/>
        </w:rPr>
        <w:tab/>
      </w:r>
      <w:r w:rsidRPr="002858B7">
        <w:rPr>
          <w:rFonts w:ascii="Times New Roman" w:hAnsi="Times New Roman" w:cs="Times New Roman"/>
        </w:rPr>
        <w:t>C</w:t>
      </w:r>
      <w:r w:rsidRPr="002858B7">
        <w:rPr>
          <w:rFonts w:ascii="Times New Roman" w:hAnsi="Times New Roman" w:cs="Times New Roman"/>
          <w:b/>
        </w:rPr>
        <w:t xml:space="preserve"> </w:t>
      </w:r>
      <w:r w:rsidRPr="002858B7">
        <w:rPr>
          <w:rFonts w:ascii="Times New Roman" w:hAnsi="Times New Roman" w:cs="Times New Roman"/>
        </w:rPr>
        <w:t xml:space="preserve"> =  ------------------------------------ x </w:t>
      </w:r>
      <w:r w:rsidR="00EB6326" w:rsidRPr="002858B7">
        <w:rPr>
          <w:rFonts w:ascii="Times New Roman" w:hAnsi="Times New Roman" w:cs="Times New Roman"/>
        </w:rPr>
        <w:t>6</w:t>
      </w:r>
      <w:r w:rsidRPr="002858B7">
        <w:rPr>
          <w:rFonts w:ascii="Times New Roman" w:hAnsi="Times New Roman" w:cs="Times New Roman"/>
        </w:rPr>
        <w:t xml:space="preserve">0 pkt. </w:t>
      </w:r>
    </w:p>
    <w:p w14:paraId="4D1BA64A" w14:textId="0EC45E2D" w:rsidR="0046509A" w:rsidRPr="002858B7" w:rsidRDefault="0046509A" w:rsidP="0046509A">
      <w:pPr>
        <w:jc w:val="both"/>
        <w:rPr>
          <w:rFonts w:ascii="Times New Roman" w:hAnsi="Times New Roman" w:cs="Times New Roman"/>
        </w:rPr>
      </w:pPr>
      <w:r w:rsidRPr="002858B7">
        <w:rPr>
          <w:rFonts w:ascii="Times New Roman" w:hAnsi="Times New Roman" w:cs="Times New Roman"/>
        </w:rPr>
        <w:tab/>
        <w:t xml:space="preserve">  </w:t>
      </w:r>
      <w:r w:rsidR="002858B7" w:rsidRPr="002858B7">
        <w:rPr>
          <w:rFonts w:ascii="Times New Roman" w:hAnsi="Times New Roman" w:cs="Times New Roman"/>
        </w:rPr>
        <w:tab/>
      </w:r>
      <w:r w:rsidRPr="002858B7">
        <w:rPr>
          <w:rFonts w:ascii="Times New Roman" w:hAnsi="Times New Roman" w:cs="Times New Roman"/>
        </w:rPr>
        <w:t xml:space="preserve"> Cena badanej oferty </w:t>
      </w:r>
    </w:p>
    <w:p w14:paraId="38C74E88" w14:textId="77777777" w:rsidR="00EB6326" w:rsidRPr="002858B7" w:rsidRDefault="00EB6326" w:rsidP="0046509A">
      <w:pPr>
        <w:jc w:val="both"/>
        <w:rPr>
          <w:rFonts w:ascii="Times New Roman" w:hAnsi="Times New Roman" w:cs="Times New Roman"/>
        </w:rPr>
      </w:pPr>
    </w:p>
    <w:p w14:paraId="511C9597" w14:textId="77777777" w:rsidR="0046509A" w:rsidRPr="002858B7" w:rsidRDefault="0046509A" w:rsidP="002858B7">
      <w:pPr>
        <w:ind w:firstLine="360"/>
        <w:jc w:val="both"/>
        <w:rPr>
          <w:rFonts w:ascii="Times New Roman" w:hAnsi="Times New Roman" w:cs="Times New Roman"/>
        </w:rPr>
      </w:pPr>
      <w:r w:rsidRPr="002858B7">
        <w:rPr>
          <w:rFonts w:ascii="Times New Roman" w:hAnsi="Times New Roman" w:cs="Times New Roman"/>
        </w:rPr>
        <w:t xml:space="preserve">Cena powinna być podana z dokładnością do dwóch miejsc po przecinku. </w:t>
      </w:r>
    </w:p>
    <w:p w14:paraId="6F8C8374" w14:textId="77777777" w:rsidR="002858B7" w:rsidRPr="002858B7" w:rsidRDefault="002858B7" w:rsidP="002858B7">
      <w:pPr>
        <w:suppressAutoHyphens w:val="0"/>
        <w:jc w:val="both"/>
        <w:rPr>
          <w:rFonts w:ascii="Times New Roman" w:hAnsi="Times New Roman" w:cs="Times New Roman"/>
        </w:rPr>
      </w:pPr>
    </w:p>
    <w:p w14:paraId="31731800" w14:textId="3BF89E85" w:rsidR="001B5F14" w:rsidRPr="002858B7" w:rsidRDefault="002858B7">
      <w:pPr>
        <w:pStyle w:val="Akapitzlist"/>
        <w:numPr>
          <w:ilvl w:val="1"/>
          <w:numId w:val="42"/>
        </w:numPr>
        <w:suppressAutoHyphens w:val="0"/>
        <w:jc w:val="both"/>
        <w:rPr>
          <w:rFonts w:ascii="Times New Roman" w:hAnsi="Times New Roman" w:cs="Times New Roman"/>
        </w:rPr>
      </w:pPr>
      <w:r>
        <w:rPr>
          <w:rFonts w:ascii="Times New Roman" w:hAnsi="Times New Roman" w:cs="Times New Roman"/>
        </w:rPr>
        <w:t xml:space="preserve"> </w:t>
      </w:r>
      <w:r w:rsidR="00851DDA" w:rsidRPr="002858B7">
        <w:rPr>
          <w:rFonts w:ascii="Times New Roman" w:hAnsi="Times New Roman" w:cs="Times New Roman"/>
        </w:rPr>
        <w:t xml:space="preserve">Aspekt środowiskowy (Aś) </w:t>
      </w:r>
      <w:r w:rsidR="001B5F14" w:rsidRPr="002858B7">
        <w:rPr>
          <w:rFonts w:ascii="Times New Roman" w:hAnsi="Times New Roman" w:cs="Times New Roman"/>
        </w:rPr>
        <w:t xml:space="preserve">- </w:t>
      </w:r>
      <w:r w:rsidR="001B5F14" w:rsidRPr="002858B7">
        <w:rPr>
          <w:rFonts w:ascii="Times New Roman" w:hAnsi="Times New Roman" w:cs="Times New Roman"/>
          <w:b/>
        </w:rPr>
        <w:t xml:space="preserve">waga 40 </w:t>
      </w:r>
      <w:r w:rsidR="001F7FAB" w:rsidRPr="002858B7">
        <w:rPr>
          <w:rFonts w:ascii="Times New Roman" w:hAnsi="Times New Roman" w:cs="Times New Roman"/>
          <w:b/>
        </w:rPr>
        <w:t>punktów</w:t>
      </w:r>
    </w:p>
    <w:p w14:paraId="276C7598" w14:textId="77777777" w:rsidR="001B5F14" w:rsidRPr="002858B7" w:rsidRDefault="001B5F14" w:rsidP="001B5F14">
      <w:pPr>
        <w:tabs>
          <w:tab w:val="left" w:pos="2235"/>
        </w:tabs>
        <w:suppressAutoHyphens w:val="0"/>
        <w:ind w:left="360"/>
        <w:jc w:val="both"/>
        <w:rPr>
          <w:rFonts w:ascii="Times New Roman" w:hAnsi="Times New Roman" w:cs="Times New Roman"/>
        </w:rPr>
      </w:pPr>
      <w:r w:rsidRPr="002858B7">
        <w:rPr>
          <w:rFonts w:ascii="Times New Roman" w:hAnsi="Times New Roman" w:cs="Times New Roman"/>
        </w:rPr>
        <w:tab/>
      </w:r>
    </w:p>
    <w:p w14:paraId="06E80789" w14:textId="77777777" w:rsidR="00851DDA" w:rsidRPr="002858B7" w:rsidRDefault="00851DDA" w:rsidP="002858B7">
      <w:pPr>
        <w:suppressAutoHyphens w:val="0"/>
        <w:ind w:firstLine="360"/>
        <w:jc w:val="both"/>
        <w:rPr>
          <w:rFonts w:ascii="Times New Roman" w:hAnsi="Times New Roman" w:cs="Times New Roman"/>
        </w:rPr>
      </w:pPr>
      <w:r w:rsidRPr="002858B7">
        <w:rPr>
          <w:rFonts w:ascii="Times New Roman" w:hAnsi="Times New Roman" w:cs="Times New Roman"/>
        </w:rPr>
        <w:t>Punkty będą przyznawane według poniższych zasad:</w:t>
      </w:r>
    </w:p>
    <w:p w14:paraId="26F9E033" w14:textId="5C48FD77" w:rsidR="002858B7" w:rsidRDefault="00851DDA">
      <w:pPr>
        <w:pStyle w:val="Akapitzlist"/>
        <w:numPr>
          <w:ilvl w:val="0"/>
          <w:numId w:val="43"/>
        </w:numPr>
        <w:jc w:val="both"/>
        <w:rPr>
          <w:rFonts w:ascii="Times New Roman" w:hAnsi="Times New Roman" w:cs="Times New Roman"/>
          <w:bCs w:val="0"/>
          <w:color w:val="000000"/>
        </w:rPr>
      </w:pPr>
      <w:r w:rsidRPr="002858B7">
        <w:rPr>
          <w:rFonts w:ascii="Times New Roman" w:hAnsi="Times New Roman" w:cs="Times New Roman"/>
          <w:bCs w:val="0"/>
          <w:color w:val="000000"/>
        </w:rPr>
        <w:t xml:space="preserve">Za każdy pojazd spełniający normę emisji spalin minimum EURO </w:t>
      </w:r>
      <w:r w:rsidR="00394460">
        <w:rPr>
          <w:rFonts w:ascii="Times New Roman" w:hAnsi="Times New Roman" w:cs="Times New Roman"/>
          <w:bCs w:val="0"/>
          <w:color w:val="000000"/>
        </w:rPr>
        <w:t>5</w:t>
      </w:r>
      <w:r w:rsidRPr="002858B7">
        <w:rPr>
          <w:rFonts w:ascii="Times New Roman" w:hAnsi="Times New Roman" w:cs="Times New Roman"/>
          <w:bCs w:val="0"/>
          <w:color w:val="000000"/>
        </w:rPr>
        <w:t xml:space="preserve"> – 10 pkt.</w:t>
      </w:r>
    </w:p>
    <w:p w14:paraId="5A0EF05B" w14:textId="09CA0A4D" w:rsidR="007D2F6D" w:rsidRPr="002858B7" w:rsidRDefault="00851DDA">
      <w:pPr>
        <w:pStyle w:val="Akapitzlist"/>
        <w:numPr>
          <w:ilvl w:val="0"/>
          <w:numId w:val="43"/>
        </w:numPr>
        <w:jc w:val="both"/>
        <w:rPr>
          <w:rFonts w:ascii="Times New Roman" w:hAnsi="Times New Roman" w:cs="Times New Roman"/>
          <w:bCs w:val="0"/>
          <w:color w:val="000000"/>
        </w:rPr>
      </w:pPr>
      <w:r w:rsidRPr="002858B7">
        <w:rPr>
          <w:rFonts w:ascii="Times New Roman" w:hAnsi="Times New Roman" w:cs="Times New Roman"/>
          <w:bCs w:val="0"/>
          <w:color w:val="000000"/>
        </w:rPr>
        <w:t>Punkty będą przyznawane w oparciu o informacje zawart</w:t>
      </w:r>
      <w:r w:rsidR="00F92548" w:rsidRPr="002858B7">
        <w:rPr>
          <w:rFonts w:ascii="Times New Roman" w:hAnsi="Times New Roman" w:cs="Times New Roman"/>
          <w:bCs w:val="0"/>
          <w:color w:val="000000"/>
        </w:rPr>
        <w:t>e</w:t>
      </w:r>
      <w:r w:rsidRPr="002858B7">
        <w:rPr>
          <w:rFonts w:ascii="Times New Roman" w:hAnsi="Times New Roman" w:cs="Times New Roman"/>
          <w:bCs w:val="0"/>
          <w:color w:val="000000"/>
        </w:rPr>
        <w:t xml:space="preserve"> w ofercie w stosunku do max. 4 pojazdów tam wykazanych. </w:t>
      </w:r>
    </w:p>
    <w:p w14:paraId="0A27B61E" w14:textId="77777777" w:rsidR="001F7FAB" w:rsidRPr="002858B7" w:rsidRDefault="001F7FAB" w:rsidP="001F7FAB">
      <w:pPr>
        <w:jc w:val="both"/>
        <w:rPr>
          <w:rFonts w:ascii="Times New Roman" w:hAnsi="Times New Roman" w:cs="Times New Roman"/>
          <w:bCs w:val="0"/>
          <w:color w:val="000000"/>
        </w:rPr>
      </w:pPr>
    </w:p>
    <w:p w14:paraId="30825552" w14:textId="6A251AE9" w:rsidR="001F7FAB" w:rsidRPr="002858B7" w:rsidRDefault="001F7FAB">
      <w:pPr>
        <w:pStyle w:val="Akapitzlist"/>
        <w:numPr>
          <w:ilvl w:val="1"/>
          <w:numId w:val="42"/>
        </w:numPr>
        <w:jc w:val="both"/>
        <w:rPr>
          <w:rFonts w:ascii="Times New Roman" w:hAnsi="Times New Roman" w:cs="Times New Roman"/>
        </w:rPr>
      </w:pPr>
      <w:r w:rsidRPr="002858B7">
        <w:rPr>
          <w:rFonts w:ascii="Times New Roman" w:hAnsi="Times New Roman" w:cs="Times New Roman"/>
        </w:rPr>
        <w:t>Oferty oceniane będą punktowo dla każdego kryterium oddzielnie. O wyborze najkorzystniejszej oferty zdecyduje największa liczba zdobytych punktów łącznie we wszystkich kryteriach.</w:t>
      </w:r>
    </w:p>
    <w:p w14:paraId="130FFC04" w14:textId="77777777" w:rsidR="001F7FAB" w:rsidRPr="002858B7" w:rsidRDefault="001F7FAB" w:rsidP="001F7FAB">
      <w:pPr>
        <w:spacing w:line="360" w:lineRule="auto"/>
        <w:jc w:val="both"/>
        <w:rPr>
          <w:rFonts w:ascii="Times New Roman" w:hAnsi="Times New Roman" w:cs="Times New Roman"/>
        </w:rPr>
      </w:pPr>
    </w:p>
    <w:p w14:paraId="6743D508" w14:textId="77777777" w:rsidR="001F7FAB" w:rsidRPr="002858B7" w:rsidRDefault="001F7FAB" w:rsidP="001F7FAB">
      <w:pPr>
        <w:spacing w:line="360" w:lineRule="auto"/>
        <w:jc w:val="both"/>
        <w:rPr>
          <w:rFonts w:ascii="Times New Roman" w:hAnsi="Times New Roman" w:cs="Times New Roman"/>
        </w:rPr>
      </w:pPr>
      <w:r w:rsidRPr="002858B7">
        <w:rPr>
          <w:rFonts w:ascii="Times New Roman" w:hAnsi="Times New Roman" w:cs="Times New Roman"/>
        </w:rPr>
        <w:tab/>
        <w:t>P = C + Aś - łączna liczba zdobytych punktów</w:t>
      </w:r>
    </w:p>
    <w:p w14:paraId="30507ADC" w14:textId="77777777" w:rsidR="001F7FAB" w:rsidRPr="002858B7" w:rsidRDefault="001F7FAB" w:rsidP="002858B7">
      <w:pPr>
        <w:pStyle w:val="Default"/>
        <w:spacing w:line="360" w:lineRule="auto"/>
        <w:ind w:firstLine="708"/>
      </w:pPr>
      <w:r w:rsidRPr="002858B7">
        <w:t>gdzie:</w:t>
      </w:r>
    </w:p>
    <w:p w14:paraId="1A86136E" w14:textId="77777777" w:rsidR="001F7FAB" w:rsidRPr="002858B7" w:rsidRDefault="001F7FAB" w:rsidP="002858B7">
      <w:pPr>
        <w:pStyle w:val="Default"/>
        <w:ind w:firstLine="708"/>
      </w:pPr>
      <w:r w:rsidRPr="002858B7">
        <w:t>P – łączna liczba punktów oferty ocenianej</w:t>
      </w:r>
    </w:p>
    <w:p w14:paraId="24A41DB5" w14:textId="77777777" w:rsidR="001F7FAB" w:rsidRPr="002858B7" w:rsidRDefault="001F7FAB" w:rsidP="002858B7">
      <w:pPr>
        <w:pStyle w:val="Default"/>
        <w:ind w:firstLine="708"/>
      </w:pPr>
      <w:r w:rsidRPr="002858B7">
        <w:t>C – liczba punktów uzyskanych w kryterium „cena”</w:t>
      </w:r>
    </w:p>
    <w:p w14:paraId="47146BD1" w14:textId="77777777" w:rsidR="001F7FAB" w:rsidRPr="002858B7" w:rsidRDefault="001F7FAB" w:rsidP="002858B7">
      <w:pPr>
        <w:pStyle w:val="Default"/>
        <w:ind w:firstLine="708"/>
      </w:pPr>
      <w:r w:rsidRPr="002858B7">
        <w:t xml:space="preserve">Aś – liczba punktów uzyskanych w kryterium „aspekt środowiskowy” </w:t>
      </w:r>
    </w:p>
    <w:p w14:paraId="7578FA34" w14:textId="0F9392EE" w:rsidR="001F7FAB" w:rsidRPr="00044E28" w:rsidRDefault="002858B7" w:rsidP="00750633">
      <w:pPr>
        <w:jc w:val="both"/>
        <w:rPr>
          <w:rFonts w:ascii="Times New Roman" w:hAnsi="Times New Roman" w:cs="Times New Roman"/>
          <w:sz w:val="22"/>
          <w:szCs w:val="22"/>
        </w:rPr>
      </w:pPr>
      <w:r>
        <w:rPr>
          <w:rFonts w:ascii="Times New Roman" w:hAnsi="Times New Roman" w:cs="Times New Roman"/>
          <w:sz w:val="22"/>
          <w:szCs w:val="22"/>
        </w:rPr>
        <w:tab/>
      </w:r>
    </w:p>
    <w:p w14:paraId="3D238F75" w14:textId="77777777" w:rsidR="00851DDA" w:rsidRPr="002858B7" w:rsidRDefault="001F7FAB" w:rsidP="002858B7">
      <w:pPr>
        <w:ind w:firstLine="708"/>
        <w:jc w:val="both"/>
        <w:rPr>
          <w:rFonts w:ascii="Times New Roman" w:hAnsi="Times New Roman" w:cs="Times New Roman"/>
        </w:rPr>
      </w:pPr>
      <w:r w:rsidRPr="002858B7">
        <w:rPr>
          <w:rFonts w:ascii="Times New Roman" w:hAnsi="Times New Roman" w:cs="Times New Roman"/>
        </w:rPr>
        <w:t>Punkty wylicza s</w:t>
      </w:r>
      <w:r w:rsidR="00750633" w:rsidRPr="002858B7">
        <w:rPr>
          <w:rFonts w:ascii="Times New Roman" w:hAnsi="Times New Roman" w:cs="Times New Roman"/>
        </w:rPr>
        <w:t>ię do dwóch miejsc po przecinku</w:t>
      </w:r>
    </w:p>
    <w:p w14:paraId="18434B01" w14:textId="77777777" w:rsidR="001B42C8" w:rsidRPr="00750633" w:rsidRDefault="001B42C8" w:rsidP="00750633">
      <w:pPr>
        <w:jc w:val="both"/>
        <w:rPr>
          <w:rFonts w:ascii="Times New Roman" w:hAnsi="Times New Roman" w:cs="Times New Roman"/>
          <w:sz w:val="22"/>
          <w:szCs w:val="22"/>
        </w:rPr>
      </w:pPr>
    </w:p>
    <w:p w14:paraId="68A1347C" w14:textId="77777777" w:rsidR="00145A41" w:rsidRDefault="00145A41" w:rsidP="00FA4D8A">
      <w:pPr>
        <w:rPr>
          <w:rFonts w:ascii="Times New Roman" w:hAnsi="Times New Roman" w:cs="Times New Roman"/>
          <w:b/>
        </w:rPr>
      </w:pPr>
      <w:r>
        <w:rPr>
          <w:rFonts w:ascii="Times New Roman" w:hAnsi="Times New Roman" w:cs="Times New Roman"/>
          <w:b/>
        </w:rPr>
        <w:t>XX. Wadium</w:t>
      </w:r>
    </w:p>
    <w:p w14:paraId="46B3A2CA" w14:textId="77777777" w:rsidR="002858B7" w:rsidRDefault="002858B7" w:rsidP="00FA4D8A">
      <w:pPr>
        <w:rPr>
          <w:rFonts w:ascii="Times New Roman" w:hAnsi="Times New Roman" w:cs="Times New Roman"/>
          <w:b/>
        </w:rPr>
      </w:pPr>
    </w:p>
    <w:p w14:paraId="0AEF4AA0" w14:textId="61396711" w:rsidR="00145A41" w:rsidRPr="00DA248C" w:rsidRDefault="00145A41">
      <w:pPr>
        <w:pStyle w:val="Akapitzlist"/>
        <w:numPr>
          <w:ilvl w:val="0"/>
          <w:numId w:val="4"/>
        </w:numPr>
        <w:tabs>
          <w:tab w:val="left" w:pos="426"/>
        </w:tabs>
        <w:suppressAutoHyphens w:val="0"/>
        <w:ind w:left="709" w:hanging="425"/>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r w:rsidR="001B42C8" w:rsidRPr="00DA248C">
        <w:rPr>
          <w:rFonts w:ascii="Times New Roman" w:hAnsi="Times New Roman"/>
          <w:b/>
        </w:rPr>
        <w:t>2</w:t>
      </w:r>
      <w:r w:rsidR="00DB625D" w:rsidRPr="00DA248C">
        <w:rPr>
          <w:rFonts w:ascii="Times New Roman" w:hAnsi="Times New Roman"/>
          <w:b/>
        </w:rPr>
        <w:t>0 0</w:t>
      </w:r>
      <w:r w:rsidRPr="00DA248C">
        <w:rPr>
          <w:rFonts w:ascii="Times New Roman" w:hAnsi="Times New Roman"/>
          <w:b/>
        </w:rPr>
        <w:t>00,00 zł</w:t>
      </w:r>
      <w:r w:rsidRPr="00DA248C">
        <w:rPr>
          <w:rFonts w:ascii="Times New Roman" w:hAnsi="Times New Roman"/>
        </w:rPr>
        <w:t xml:space="preserve"> (słownie: </w:t>
      </w:r>
      <w:r w:rsidR="001B42C8" w:rsidRPr="00DA248C">
        <w:rPr>
          <w:rFonts w:ascii="Times New Roman" w:hAnsi="Times New Roman"/>
        </w:rPr>
        <w:t>dwadzieścia</w:t>
      </w:r>
      <w:r w:rsidR="00DB625D" w:rsidRPr="00DA248C">
        <w:rPr>
          <w:rFonts w:ascii="Times New Roman" w:hAnsi="Times New Roman"/>
        </w:rPr>
        <w:t xml:space="preserve"> tysięcy</w:t>
      </w:r>
      <w:r w:rsidRPr="00DA248C">
        <w:rPr>
          <w:rFonts w:ascii="Times New Roman" w:hAnsi="Times New Roman"/>
        </w:rPr>
        <w:t xml:space="preserve"> złotych);Wadium wnosi się przed upływem</w:t>
      </w:r>
      <w:r w:rsidR="00DA248C" w:rsidRPr="00DA248C">
        <w:rPr>
          <w:rFonts w:ascii="Times New Roman" w:hAnsi="Times New Roman"/>
        </w:rPr>
        <w:t xml:space="preserve"> </w:t>
      </w:r>
      <w:r w:rsidRPr="00DA248C">
        <w:rPr>
          <w:rFonts w:ascii="Times New Roman" w:hAnsi="Times New Roman"/>
        </w:rPr>
        <w:t>terminu składania ofert.</w:t>
      </w:r>
    </w:p>
    <w:p w14:paraId="190E8663" w14:textId="77777777" w:rsidR="00145A41" w:rsidRPr="000F3325" w:rsidRDefault="00145A41">
      <w:pPr>
        <w:pStyle w:val="Akapitzlist"/>
        <w:numPr>
          <w:ilvl w:val="0"/>
          <w:numId w:val="4"/>
        </w:numPr>
        <w:tabs>
          <w:tab w:val="left" w:pos="426"/>
        </w:tabs>
        <w:suppressAutoHyphens w:val="0"/>
        <w:ind w:left="709" w:hanging="425"/>
        <w:jc w:val="both"/>
        <w:rPr>
          <w:rFonts w:ascii="Times New Roman" w:hAnsi="Times New Roman"/>
          <w:bCs w:val="0"/>
        </w:rPr>
      </w:pPr>
      <w:r w:rsidRPr="000F3325">
        <w:rPr>
          <w:rFonts w:ascii="Times New Roman" w:hAnsi="Times New Roman"/>
        </w:rPr>
        <w:t>Wadium może być wnoszone w jednej lub kilku następujących formach:</w:t>
      </w:r>
    </w:p>
    <w:p w14:paraId="434B1E9E" w14:textId="5B3EB207" w:rsidR="002858B7" w:rsidRPr="002858B7" w:rsidRDefault="00145A41">
      <w:pPr>
        <w:pStyle w:val="Akapitzlist"/>
        <w:numPr>
          <w:ilvl w:val="1"/>
          <w:numId w:val="4"/>
        </w:numPr>
        <w:tabs>
          <w:tab w:val="left" w:pos="426"/>
        </w:tabs>
        <w:suppressAutoHyphens w:val="0"/>
        <w:ind w:left="1134"/>
        <w:jc w:val="both"/>
        <w:rPr>
          <w:rFonts w:ascii="Times New Roman" w:hAnsi="Times New Roman"/>
          <w:bCs w:val="0"/>
        </w:rPr>
      </w:pPr>
      <w:r w:rsidRPr="002858B7">
        <w:rPr>
          <w:rFonts w:ascii="Times New Roman" w:hAnsi="Times New Roman"/>
        </w:rPr>
        <w:t xml:space="preserve">pieniądzu; </w:t>
      </w:r>
    </w:p>
    <w:p w14:paraId="1EA7C6C6" w14:textId="77777777" w:rsidR="002858B7" w:rsidRPr="002858B7" w:rsidRDefault="00145A41">
      <w:pPr>
        <w:pStyle w:val="Akapitzlist"/>
        <w:numPr>
          <w:ilvl w:val="1"/>
          <w:numId w:val="4"/>
        </w:numPr>
        <w:tabs>
          <w:tab w:val="left" w:pos="426"/>
        </w:tabs>
        <w:suppressAutoHyphens w:val="0"/>
        <w:ind w:left="1134"/>
        <w:jc w:val="both"/>
        <w:rPr>
          <w:rFonts w:ascii="Times New Roman" w:hAnsi="Times New Roman"/>
          <w:bCs w:val="0"/>
        </w:rPr>
      </w:pPr>
      <w:r w:rsidRPr="002858B7">
        <w:rPr>
          <w:rFonts w:ascii="Times New Roman" w:hAnsi="Times New Roman"/>
        </w:rPr>
        <w:t>gwarancjach bankowych;</w:t>
      </w:r>
    </w:p>
    <w:p w14:paraId="0066AA4D" w14:textId="77777777" w:rsidR="002858B7" w:rsidRPr="002858B7" w:rsidRDefault="00145A41">
      <w:pPr>
        <w:pStyle w:val="Akapitzlist"/>
        <w:numPr>
          <w:ilvl w:val="1"/>
          <w:numId w:val="4"/>
        </w:numPr>
        <w:tabs>
          <w:tab w:val="left" w:pos="426"/>
        </w:tabs>
        <w:suppressAutoHyphens w:val="0"/>
        <w:ind w:left="1134"/>
        <w:jc w:val="both"/>
        <w:rPr>
          <w:rFonts w:ascii="Times New Roman" w:hAnsi="Times New Roman"/>
          <w:bCs w:val="0"/>
        </w:rPr>
      </w:pPr>
      <w:r w:rsidRPr="002858B7">
        <w:rPr>
          <w:rFonts w:ascii="Times New Roman" w:hAnsi="Times New Roman"/>
        </w:rPr>
        <w:t>gwarancjach ubezpieczeniowych;</w:t>
      </w:r>
    </w:p>
    <w:p w14:paraId="58FF0749" w14:textId="77777777" w:rsidR="002858B7" w:rsidRDefault="00145A41">
      <w:pPr>
        <w:pStyle w:val="Akapitzlist"/>
        <w:numPr>
          <w:ilvl w:val="1"/>
          <w:numId w:val="4"/>
        </w:numPr>
        <w:tabs>
          <w:tab w:val="left" w:pos="426"/>
        </w:tabs>
        <w:suppressAutoHyphens w:val="0"/>
        <w:ind w:left="1134"/>
        <w:jc w:val="both"/>
        <w:rPr>
          <w:rFonts w:ascii="Times New Roman" w:hAnsi="Times New Roman"/>
          <w:bCs w:val="0"/>
        </w:rPr>
      </w:pPr>
      <w:r w:rsidRPr="002858B7">
        <w:rPr>
          <w:rFonts w:ascii="Times New Roman" w:hAnsi="Times New Roman"/>
        </w:rPr>
        <w:t>poręczeniach udzielanych przez podmioty, o których mowa w art. 6b ust. 5 pkt 2 ustawy z dnia 9 listopada 2000 r. o utworzeniu Polskiej Agencji Rozwoju Przedsiębiorczości (Dz. U. z 2020 r. poz. 299).</w:t>
      </w:r>
    </w:p>
    <w:p w14:paraId="2CD8B8F4" w14:textId="2ECC34DE" w:rsidR="005A7B3B" w:rsidRPr="002858B7" w:rsidRDefault="00145A41">
      <w:pPr>
        <w:pStyle w:val="Akapitzlist"/>
        <w:numPr>
          <w:ilvl w:val="0"/>
          <w:numId w:val="4"/>
        </w:numPr>
        <w:tabs>
          <w:tab w:val="left" w:pos="709"/>
        </w:tabs>
        <w:suppressAutoHyphens w:val="0"/>
        <w:ind w:left="709" w:hanging="425"/>
        <w:jc w:val="both"/>
        <w:rPr>
          <w:rFonts w:ascii="Times New Roman" w:hAnsi="Times New Roman"/>
          <w:bCs w:val="0"/>
        </w:rPr>
      </w:pPr>
      <w:r w:rsidRPr="002858B7">
        <w:rPr>
          <w:rFonts w:ascii="Times New Roman" w:hAnsi="Times New Roman"/>
        </w:rPr>
        <w:t xml:space="preserve">Wadium w formie pieniężnej należy wnieść przelewem na rachunek bankowy </w:t>
      </w:r>
      <w:r w:rsidRPr="002858B7">
        <w:rPr>
          <w:rFonts w:ascii="Times New Roman" w:hAnsi="Times New Roman" w:cs="Times New Roman"/>
        </w:rPr>
        <w:t>Urzędu Miasta i Gminy w Mikołajkach: BS Mikołajki Nr 49 9350 0001 0000 0329 2076 0006 z dopiskiem: „</w:t>
      </w:r>
      <w:r w:rsidR="001B42C8" w:rsidRPr="002858B7">
        <w:rPr>
          <w:rFonts w:ascii="Times New Roman" w:hAnsi="Times New Roman" w:cs="Times New Roman"/>
        </w:rPr>
        <w:t>Od</w:t>
      </w:r>
      <w:r w:rsidR="001B42C8" w:rsidRPr="002858B7">
        <w:rPr>
          <w:rFonts w:ascii="Times New Roman" w:hAnsi="Times New Roman" w:cs="Times New Roman"/>
          <w:lang w:eastAsia="pl-PL"/>
        </w:rPr>
        <w:t xml:space="preserve">biór i transport odpadów komunalnych z terenu Gminy Mikołajki </w:t>
      </w:r>
      <w:r w:rsidR="00441600">
        <w:rPr>
          <w:rFonts w:ascii="Times New Roman" w:hAnsi="Times New Roman" w:cs="Times New Roman"/>
          <w:lang w:eastAsia="pl-PL"/>
        </w:rPr>
        <w:t xml:space="preserve">                  </w:t>
      </w:r>
      <w:r w:rsidR="001B42C8" w:rsidRPr="002858B7">
        <w:rPr>
          <w:rFonts w:ascii="Times New Roman" w:hAnsi="Times New Roman" w:cs="Times New Roman"/>
          <w:lang w:eastAsia="pl-PL"/>
        </w:rPr>
        <w:t>z nieruchomości, na których zamieszkują mieszkańcy</w:t>
      </w:r>
      <w:r w:rsidR="005A7B3B" w:rsidRPr="002858B7">
        <w:rPr>
          <w:rFonts w:ascii="Times New Roman" w:hAnsi="Times New Roman" w:cs="Times New Roman"/>
        </w:rPr>
        <w:t>”</w:t>
      </w:r>
    </w:p>
    <w:p w14:paraId="021F6884" w14:textId="77777777" w:rsidR="00441600" w:rsidRPr="00441600" w:rsidRDefault="00441600">
      <w:pPr>
        <w:pStyle w:val="Akapitzlist"/>
        <w:numPr>
          <w:ilvl w:val="0"/>
          <w:numId w:val="4"/>
        </w:numPr>
        <w:tabs>
          <w:tab w:val="left" w:pos="567"/>
        </w:tabs>
        <w:suppressAutoHyphens w:val="0"/>
        <w:ind w:left="709" w:hanging="426"/>
        <w:jc w:val="both"/>
        <w:rPr>
          <w:rFonts w:ascii="Times New Roman" w:hAnsi="Times New Roman"/>
          <w:bCs w:val="0"/>
        </w:rPr>
      </w:pPr>
      <w:r>
        <w:rPr>
          <w:rFonts w:ascii="Times New Roman" w:hAnsi="Times New Roman" w:cs="Times New Roman"/>
        </w:rPr>
        <w:t xml:space="preserve">  </w:t>
      </w:r>
      <w:r w:rsidR="00145A41" w:rsidRPr="00145A41">
        <w:rPr>
          <w:rFonts w:ascii="Times New Roman" w:hAnsi="Times New Roman" w:cs="Times New Roman"/>
        </w:rPr>
        <w:t xml:space="preserve">UWAGA: Za termin wniesienia wadium w formie pieniężnej zostanie przyjęty termin </w:t>
      </w:r>
      <w:r>
        <w:rPr>
          <w:rFonts w:ascii="Times New Roman" w:hAnsi="Times New Roman" w:cs="Times New Roman"/>
        </w:rPr>
        <w:t xml:space="preserve">  </w:t>
      </w:r>
      <w:r w:rsidR="00145A41" w:rsidRPr="00145A41">
        <w:rPr>
          <w:rFonts w:ascii="Times New Roman" w:hAnsi="Times New Roman" w:cs="Times New Roman"/>
        </w:rPr>
        <w:t>uznania rachunku Zamawiającego.</w:t>
      </w:r>
    </w:p>
    <w:p w14:paraId="47EBBD41" w14:textId="77777777" w:rsidR="00441600" w:rsidRPr="00441600" w:rsidRDefault="00441600">
      <w:pPr>
        <w:pStyle w:val="Akapitzlist"/>
        <w:numPr>
          <w:ilvl w:val="0"/>
          <w:numId w:val="4"/>
        </w:numPr>
        <w:tabs>
          <w:tab w:val="left" w:pos="567"/>
        </w:tabs>
        <w:suppressAutoHyphens w:val="0"/>
        <w:ind w:left="709" w:hanging="426"/>
        <w:jc w:val="both"/>
        <w:rPr>
          <w:rFonts w:ascii="Times New Roman" w:hAnsi="Times New Roman"/>
          <w:bCs w:val="0"/>
        </w:rPr>
      </w:pPr>
      <w:r>
        <w:rPr>
          <w:rFonts w:ascii="Times New Roman" w:hAnsi="Times New Roman"/>
        </w:rPr>
        <w:t xml:space="preserve">  </w:t>
      </w:r>
      <w:r w:rsidR="00145A41" w:rsidRPr="00441600">
        <w:rPr>
          <w:rFonts w:ascii="Times New Roman" w:hAnsi="Times New Roman"/>
        </w:rPr>
        <w:t>Wadium wnoszone w formie poręczeń lub gwarancji musi być złożone jako oryginał</w:t>
      </w:r>
      <w:r w:rsidRPr="00441600">
        <w:rPr>
          <w:rFonts w:ascii="Times New Roman" w:hAnsi="Times New Roman"/>
        </w:rPr>
        <w:t xml:space="preserve"> </w:t>
      </w:r>
      <w:r w:rsidR="00145A41" w:rsidRPr="00441600">
        <w:rPr>
          <w:rFonts w:ascii="Times New Roman" w:hAnsi="Times New Roman"/>
        </w:rPr>
        <w:t>gwarancji lub poręczenia w postaci elektronicznej i spełniać co najmniej poniższe wymagania:</w:t>
      </w:r>
    </w:p>
    <w:p w14:paraId="56AEF97A" w14:textId="77777777" w:rsidR="00441600" w:rsidRPr="00441600" w:rsidRDefault="00145A41">
      <w:pPr>
        <w:pStyle w:val="Akapitzlist"/>
        <w:numPr>
          <w:ilvl w:val="1"/>
          <w:numId w:val="4"/>
        </w:numPr>
        <w:tabs>
          <w:tab w:val="left" w:pos="567"/>
        </w:tabs>
        <w:suppressAutoHyphens w:val="0"/>
        <w:ind w:left="1134"/>
        <w:jc w:val="both"/>
        <w:rPr>
          <w:rFonts w:ascii="Times New Roman" w:hAnsi="Times New Roman"/>
          <w:bCs w:val="0"/>
        </w:rPr>
      </w:pPr>
      <w:r w:rsidRPr="00441600">
        <w:rPr>
          <w:rFonts w:ascii="Times New Roman" w:hAnsi="Times New Roman"/>
        </w:rPr>
        <w:t>musi obejmować odpowiedzialność za wszystkie przypadki powodujące utratę wadium przez Wykonawcę określone w u</w:t>
      </w:r>
      <w:r w:rsidR="00060824" w:rsidRPr="00441600">
        <w:rPr>
          <w:rFonts w:ascii="Times New Roman" w:hAnsi="Times New Roman"/>
        </w:rPr>
        <w:t xml:space="preserve">stawie </w:t>
      </w:r>
      <w:r w:rsidRPr="00441600">
        <w:rPr>
          <w:rFonts w:ascii="Times New Roman" w:hAnsi="Times New Roman"/>
        </w:rPr>
        <w:t>Pzp.</w:t>
      </w:r>
    </w:p>
    <w:p w14:paraId="40F79B96" w14:textId="77777777" w:rsidR="00441600" w:rsidRPr="00441600" w:rsidRDefault="00145A41">
      <w:pPr>
        <w:pStyle w:val="Akapitzlist"/>
        <w:numPr>
          <w:ilvl w:val="1"/>
          <w:numId w:val="4"/>
        </w:numPr>
        <w:tabs>
          <w:tab w:val="left" w:pos="567"/>
        </w:tabs>
        <w:suppressAutoHyphens w:val="0"/>
        <w:ind w:left="1134"/>
        <w:jc w:val="both"/>
        <w:rPr>
          <w:rFonts w:ascii="Times New Roman" w:hAnsi="Times New Roman"/>
          <w:bCs w:val="0"/>
        </w:rPr>
      </w:pPr>
      <w:r w:rsidRPr="00441600">
        <w:rPr>
          <w:rFonts w:ascii="Times New Roman" w:hAnsi="Times New Roman"/>
        </w:rPr>
        <w:t>z jej treści powinno jednoznacznej wynikać zobowiązanie gwaranta do zapłaty całej kwoty wadium</w:t>
      </w:r>
      <w:r w:rsidR="00441600" w:rsidRPr="00441600">
        <w:rPr>
          <w:rFonts w:ascii="Times New Roman" w:hAnsi="Times New Roman"/>
        </w:rPr>
        <w:t>;</w:t>
      </w:r>
      <w:bookmarkStart w:id="2" w:name="_GoBack"/>
      <w:bookmarkEnd w:id="2"/>
    </w:p>
    <w:p w14:paraId="17FF64FD" w14:textId="77777777" w:rsidR="00441600" w:rsidRDefault="00145A41">
      <w:pPr>
        <w:pStyle w:val="Akapitzlist"/>
        <w:numPr>
          <w:ilvl w:val="1"/>
          <w:numId w:val="4"/>
        </w:numPr>
        <w:tabs>
          <w:tab w:val="left" w:pos="567"/>
        </w:tabs>
        <w:suppressAutoHyphens w:val="0"/>
        <w:ind w:left="1134"/>
        <w:jc w:val="both"/>
        <w:rPr>
          <w:rFonts w:ascii="Times New Roman" w:hAnsi="Times New Roman"/>
          <w:bCs w:val="0"/>
        </w:rPr>
      </w:pPr>
      <w:r w:rsidRPr="00441600">
        <w:rPr>
          <w:rFonts w:ascii="Times New Roman" w:hAnsi="Times New Roman"/>
        </w:rPr>
        <w:lastRenderedPageBreak/>
        <w:t>powinno być nieodwołalne i bezwarunkowe oraz płatne na pierwsze żądanie;</w:t>
      </w:r>
    </w:p>
    <w:p w14:paraId="5095486A" w14:textId="77777777" w:rsidR="00441600" w:rsidRDefault="00145A41">
      <w:pPr>
        <w:pStyle w:val="Akapitzlist"/>
        <w:numPr>
          <w:ilvl w:val="1"/>
          <w:numId w:val="4"/>
        </w:numPr>
        <w:tabs>
          <w:tab w:val="left" w:pos="567"/>
        </w:tabs>
        <w:suppressAutoHyphens w:val="0"/>
        <w:ind w:left="1134"/>
        <w:jc w:val="both"/>
        <w:rPr>
          <w:rFonts w:ascii="Times New Roman" w:hAnsi="Times New Roman"/>
          <w:bCs w:val="0"/>
        </w:rPr>
      </w:pPr>
      <w:r w:rsidRPr="00441600">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14:paraId="1B04CCB4" w14:textId="77777777" w:rsidR="00441600" w:rsidRDefault="00145A41">
      <w:pPr>
        <w:pStyle w:val="Akapitzlist"/>
        <w:numPr>
          <w:ilvl w:val="1"/>
          <w:numId w:val="4"/>
        </w:numPr>
        <w:tabs>
          <w:tab w:val="left" w:pos="567"/>
        </w:tabs>
        <w:suppressAutoHyphens w:val="0"/>
        <w:ind w:left="1134"/>
        <w:jc w:val="both"/>
        <w:rPr>
          <w:rFonts w:ascii="Times New Roman" w:hAnsi="Times New Roman"/>
          <w:bCs w:val="0"/>
        </w:rPr>
      </w:pPr>
      <w:r w:rsidRPr="00441600">
        <w:rPr>
          <w:rFonts w:ascii="Times New Roman" w:hAnsi="Times New Roman"/>
        </w:rPr>
        <w:t>w treści poręczenia lub gwarancji powinna znaleźć się nazwa oraz numer przedmiotowego postępowania;</w:t>
      </w:r>
    </w:p>
    <w:p w14:paraId="6A9E6C26" w14:textId="77777777" w:rsidR="00441600" w:rsidRDefault="00145A41">
      <w:pPr>
        <w:pStyle w:val="Akapitzlist"/>
        <w:numPr>
          <w:ilvl w:val="1"/>
          <w:numId w:val="4"/>
        </w:numPr>
        <w:tabs>
          <w:tab w:val="left" w:pos="567"/>
        </w:tabs>
        <w:suppressAutoHyphens w:val="0"/>
        <w:ind w:left="1134"/>
        <w:jc w:val="both"/>
        <w:rPr>
          <w:rFonts w:ascii="Times New Roman" w:hAnsi="Times New Roman"/>
          <w:bCs w:val="0"/>
        </w:rPr>
      </w:pPr>
      <w:r w:rsidRPr="00441600">
        <w:rPr>
          <w:rFonts w:ascii="Times New Roman" w:hAnsi="Times New Roman"/>
        </w:rPr>
        <w:t>beneficjentem poręczenia lub gwarancji jest</w:t>
      </w:r>
      <w:r w:rsidR="003D3807" w:rsidRPr="00441600">
        <w:rPr>
          <w:rFonts w:ascii="Times New Roman" w:hAnsi="Times New Roman"/>
        </w:rPr>
        <w:t xml:space="preserve"> Gmina Mikołajki;</w:t>
      </w:r>
      <w:r w:rsidRPr="00441600">
        <w:rPr>
          <w:rFonts w:ascii="Times New Roman" w:hAnsi="Times New Roman"/>
        </w:rPr>
        <w:t xml:space="preserve">        </w:t>
      </w:r>
    </w:p>
    <w:p w14:paraId="68688048" w14:textId="64C9F4E5" w:rsidR="00145A41" w:rsidRPr="00441600" w:rsidRDefault="00145A41">
      <w:pPr>
        <w:pStyle w:val="Akapitzlist"/>
        <w:numPr>
          <w:ilvl w:val="1"/>
          <w:numId w:val="4"/>
        </w:numPr>
        <w:tabs>
          <w:tab w:val="left" w:pos="567"/>
        </w:tabs>
        <w:suppressAutoHyphens w:val="0"/>
        <w:ind w:left="1134"/>
        <w:jc w:val="both"/>
        <w:rPr>
          <w:rFonts w:ascii="Times New Roman" w:hAnsi="Times New Roman"/>
          <w:bCs w:val="0"/>
        </w:rPr>
      </w:pPr>
      <w:r w:rsidRPr="00441600">
        <w:rPr>
          <w:rFonts w:ascii="Times New Roman" w:hAnsi="Times New Roman"/>
        </w:rPr>
        <w:t xml:space="preserve">w przypadku Wykonawców wspólnie ubiegających się o udzielenie zamówienia (art. 58 </w:t>
      </w:r>
      <w:proofErr w:type="spellStart"/>
      <w:r w:rsidRPr="00441600">
        <w:rPr>
          <w:rFonts w:ascii="Times New Roman" w:hAnsi="Times New Roman"/>
        </w:rPr>
        <w:t>uPzp</w:t>
      </w:r>
      <w:proofErr w:type="spellEnd"/>
      <w:r w:rsidRPr="00441600">
        <w:rPr>
          <w:rFonts w:ascii="Times New Roman" w:hAnsi="Times New Roman"/>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441600">
        <w:rPr>
          <w:rFonts w:ascii="Times New Roman" w:hAnsi="Times New Roman"/>
        </w:rPr>
        <w:t xml:space="preserve">              </w:t>
      </w:r>
      <w:r w:rsidRPr="00441600">
        <w:rPr>
          <w:rFonts w:ascii="Times New Roman" w:hAnsi="Times New Roman"/>
        </w:rPr>
        <w:t>o udzielenie zamówienia (konsorcjum);</w:t>
      </w:r>
    </w:p>
    <w:p w14:paraId="72CA7809" w14:textId="77777777" w:rsidR="00441600" w:rsidRDefault="00145A41">
      <w:pPr>
        <w:pStyle w:val="Akapitzlist"/>
        <w:numPr>
          <w:ilvl w:val="0"/>
          <w:numId w:val="4"/>
        </w:numPr>
        <w:tabs>
          <w:tab w:val="left" w:pos="426"/>
        </w:tabs>
        <w:suppressAutoHyphens w:val="0"/>
        <w:ind w:left="709"/>
        <w:jc w:val="both"/>
        <w:rPr>
          <w:rFonts w:ascii="Times New Roman" w:hAnsi="Times New Roman"/>
          <w:bCs w:val="0"/>
        </w:rPr>
      </w:pPr>
      <w:r w:rsidRPr="00441600">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41600">
        <w:rPr>
          <w:rFonts w:ascii="Times New Roman" w:hAnsi="Times New Roman"/>
        </w:rPr>
        <w:t>uPzp</w:t>
      </w:r>
      <w:proofErr w:type="spellEnd"/>
      <w:r w:rsidRPr="00441600">
        <w:rPr>
          <w:rFonts w:ascii="Times New Roman" w:hAnsi="Times New Roman"/>
        </w:rPr>
        <w:t>. zostanie odrzucona.</w:t>
      </w:r>
    </w:p>
    <w:p w14:paraId="17F7833F" w14:textId="4E072AD0" w:rsidR="00145A41" w:rsidRPr="00441600" w:rsidRDefault="00145A41">
      <w:pPr>
        <w:pStyle w:val="Akapitzlist"/>
        <w:numPr>
          <w:ilvl w:val="0"/>
          <w:numId w:val="4"/>
        </w:numPr>
        <w:tabs>
          <w:tab w:val="left" w:pos="426"/>
        </w:tabs>
        <w:suppressAutoHyphens w:val="0"/>
        <w:ind w:left="709"/>
        <w:jc w:val="both"/>
        <w:rPr>
          <w:rFonts w:ascii="Times New Roman" w:hAnsi="Times New Roman"/>
          <w:bCs w:val="0"/>
        </w:rPr>
      </w:pPr>
      <w:r w:rsidRPr="00441600">
        <w:rPr>
          <w:rFonts w:ascii="Times New Roman" w:hAnsi="Times New Roman"/>
        </w:rPr>
        <w:t>Zasady zwrotu oraz okoliczności zatrzymania wadium określa art. 98 u</w:t>
      </w:r>
      <w:r w:rsidR="00493E0D">
        <w:rPr>
          <w:rFonts w:ascii="Times New Roman" w:hAnsi="Times New Roman"/>
        </w:rPr>
        <w:t xml:space="preserve">stawy </w:t>
      </w:r>
      <w:r w:rsidRPr="00441600">
        <w:rPr>
          <w:rFonts w:ascii="Times New Roman" w:hAnsi="Times New Roman"/>
        </w:rPr>
        <w:t>Pzp.</w:t>
      </w:r>
    </w:p>
    <w:p w14:paraId="0D72D55E" w14:textId="77777777" w:rsidR="00145A41" w:rsidRDefault="00145A41" w:rsidP="00FA4D8A">
      <w:pPr>
        <w:rPr>
          <w:rFonts w:ascii="Times New Roman" w:hAnsi="Times New Roman" w:cs="Times New Roman"/>
          <w:b/>
        </w:rPr>
      </w:pPr>
    </w:p>
    <w:p w14:paraId="09702396" w14:textId="34D4F576" w:rsidR="00A413A5" w:rsidRDefault="003C0906" w:rsidP="00441600">
      <w:pPr>
        <w:jc w:val="both"/>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 xml:space="preserve">Informacje o formalnościach, jakie muszą zostać dopełnione po wyborze oferty </w:t>
      </w:r>
      <w:r w:rsidR="00441600">
        <w:rPr>
          <w:rFonts w:ascii="Times New Roman" w:hAnsi="Times New Roman" w:cs="Times New Roman"/>
          <w:b/>
        </w:rPr>
        <w:t xml:space="preserve">                  </w:t>
      </w:r>
      <w:r w:rsidR="00AB15FB">
        <w:rPr>
          <w:rFonts w:ascii="Times New Roman" w:hAnsi="Times New Roman" w:cs="Times New Roman"/>
          <w:b/>
        </w:rPr>
        <w:t>w celu zawarcia umowy w sprawie zamówienia publicznego</w:t>
      </w:r>
    </w:p>
    <w:p w14:paraId="203B4504" w14:textId="77777777" w:rsidR="00441600" w:rsidRDefault="00441600" w:rsidP="00FA4D8A">
      <w:pPr>
        <w:rPr>
          <w:rFonts w:ascii="Times New Roman" w:hAnsi="Times New Roman" w:cs="Times New Roman"/>
          <w:b/>
        </w:rPr>
      </w:pPr>
    </w:p>
    <w:p w14:paraId="3460BA23" w14:textId="4E8B8506" w:rsidR="00441600" w:rsidRDefault="00AB15FB">
      <w:pPr>
        <w:pStyle w:val="Akapitzlist"/>
        <w:numPr>
          <w:ilvl w:val="0"/>
          <w:numId w:val="44"/>
        </w:num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441600">
        <w:rPr>
          <w:rFonts w:ascii="Times New Roman" w:eastAsiaTheme="minorHAnsi" w:hAnsi="Times New Roman" w:cs="Times New Roman"/>
          <w:bCs w:val="0"/>
          <w:color w:val="000000"/>
          <w:lang w:eastAsia="en-US"/>
        </w:rPr>
        <w:t xml:space="preserve">Zamawiający zawiera umowę w sprawie zamówienia publicznego, z uwzględnieniem art. 577 </w:t>
      </w:r>
      <w:proofErr w:type="spellStart"/>
      <w:r w:rsidRPr="00441600">
        <w:rPr>
          <w:rFonts w:ascii="Times New Roman" w:eastAsiaTheme="minorHAnsi" w:hAnsi="Times New Roman" w:cs="Times New Roman"/>
          <w:bCs w:val="0"/>
          <w:color w:val="000000"/>
          <w:lang w:eastAsia="en-US"/>
        </w:rPr>
        <w:t>pz</w:t>
      </w:r>
      <w:r w:rsidR="00C66742" w:rsidRPr="00441600">
        <w:rPr>
          <w:rFonts w:ascii="Times New Roman" w:eastAsiaTheme="minorHAnsi" w:hAnsi="Times New Roman" w:cs="Times New Roman"/>
          <w:bCs w:val="0"/>
          <w:color w:val="000000"/>
          <w:lang w:eastAsia="en-US"/>
        </w:rPr>
        <w:t>p</w:t>
      </w:r>
      <w:proofErr w:type="spellEnd"/>
      <w:r w:rsidR="00C66742" w:rsidRPr="00441600">
        <w:rPr>
          <w:rFonts w:ascii="Times New Roman" w:eastAsiaTheme="minorHAnsi" w:hAnsi="Times New Roman" w:cs="Times New Roman"/>
          <w:bCs w:val="0"/>
          <w:color w:val="000000"/>
          <w:lang w:eastAsia="en-US"/>
        </w:rPr>
        <w:t>, w terminie nie krótszym niż 10</w:t>
      </w:r>
      <w:r w:rsidRPr="00441600">
        <w:rPr>
          <w:rFonts w:ascii="Times New Roman" w:eastAsiaTheme="minorHAnsi" w:hAnsi="Times New Roman" w:cs="Times New Roman"/>
          <w:bCs w:val="0"/>
          <w:color w:val="000000"/>
          <w:lang w:eastAsia="en-US"/>
        </w:rPr>
        <w:t xml:space="preserve"> dni od dnia przesłania zawiadomienia </w:t>
      </w:r>
      <w:r w:rsidR="00441600">
        <w:rPr>
          <w:rFonts w:ascii="Times New Roman" w:eastAsiaTheme="minorHAnsi" w:hAnsi="Times New Roman" w:cs="Times New Roman"/>
          <w:bCs w:val="0"/>
          <w:color w:val="000000"/>
          <w:lang w:eastAsia="en-US"/>
        </w:rPr>
        <w:t xml:space="preserve">                  </w:t>
      </w:r>
      <w:r w:rsidRPr="00441600">
        <w:rPr>
          <w:rFonts w:ascii="Times New Roman" w:eastAsiaTheme="minorHAnsi" w:hAnsi="Times New Roman" w:cs="Times New Roman"/>
          <w:bCs w:val="0"/>
          <w:color w:val="000000"/>
          <w:lang w:eastAsia="en-US"/>
        </w:rPr>
        <w:t xml:space="preserve">o wyborze najkorzystniejszej oferty, jeżeli zawiadomienie to zostało przesłane przy użyciu środków komunikacji elektronicznej. </w:t>
      </w:r>
    </w:p>
    <w:p w14:paraId="2155959A" w14:textId="77777777" w:rsidR="00441600" w:rsidRDefault="00AB15FB">
      <w:pPr>
        <w:pStyle w:val="Akapitzlist"/>
        <w:numPr>
          <w:ilvl w:val="0"/>
          <w:numId w:val="44"/>
        </w:num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441600">
        <w:rPr>
          <w:rFonts w:ascii="Times New Roman" w:eastAsiaTheme="minorHAnsi" w:hAnsi="Times New Roman" w:cs="Times New Roman"/>
          <w:bCs w:val="0"/>
          <w:color w:val="000000"/>
          <w:lang w:eastAsia="en-US"/>
        </w:rPr>
        <w:t xml:space="preserve">Zamawiający może zawrzeć umowę w sprawie zamówienia publicznego przed upływem terminu, o którym mowa w ust. 1, jeżeli w postępowaniu o udzielenie zamówienia złożono tylko jedną ofertę. </w:t>
      </w:r>
    </w:p>
    <w:p w14:paraId="4F3D4F1B" w14:textId="77777777" w:rsidR="00441600" w:rsidRPr="00441600" w:rsidRDefault="00AB15FB">
      <w:pPr>
        <w:pStyle w:val="Akapitzlist"/>
        <w:numPr>
          <w:ilvl w:val="0"/>
          <w:numId w:val="44"/>
        </w:num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441600">
        <w:rPr>
          <w:rFonts w:ascii="Times New Roman" w:eastAsiaTheme="minorHAnsi" w:hAnsi="Times New Roman" w:cs="Times New Roman"/>
          <w:bCs w:val="0"/>
          <w:color w:val="000000"/>
          <w:lang w:eastAsia="en-US"/>
        </w:rPr>
        <w:t xml:space="preserve">Wykonawca, którego oferta została wybrana jako najkorzystniejsza, zostanie poinformowany przez Zamawiającego o miejscu i terminie podpisania umowy. </w:t>
      </w:r>
    </w:p>
    <w:p w14:paraId="2AFE66CA" w14:textId="182B4686" w:rsidR="00AB15FB" w:rsidRPr="00441600" w:rsidRDefault="00AB15FB">
      <w:pPr>
        <w:pStyle w:val="Akapitzlist"/>
        <w:numPr>
          <w:ilvl w:val="0"/>
          <w:numId w:val="44"/>
        </w:num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441600">
        <w:rPr>
          <w:rFonts w:ascii="Times New Roman" w:hAnsi="Times New Roman" w:cs="Times New Roman"/>
        </w:rPr>
        <w:t xml:space="preserve">Wykonawca, o którym mowa w ust. 1, ma obowiązek zawrzeć umowę w sprawie zamówienia na warunkach określonych w istotnych postanowieniach umowy, które stanowią załącznik do SWZ. Umowa zostanie uzupełniona o zapisy wynikające ze złożonej oferty. </w:t>
      </w:r>
    </w:p>
    <w:p w14:paraId="7CBA19AA" w14:textId="77777777"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14:paraId="0A777723" w14:textId="53E8BF3D" w:rsidR="001C2E58" w:rsidRDefault="001C2E58" w:rsidP="00441600">
      <w:pPr>
        <w:suppressAutoHyphens w:val="0"/>
        <w:autoSpaceDE w:val="0"/>
        <w:autoSpaceDN w:val="0"/>
        <w:adjustRightInd w:val="0"/>
        <w:jc w:val="both"/>
        <w:rPr>
          <w:rFonts w:ascii="Times New Roman" w:eastAsiaTheme="minorHAnsi" w:hAnsi="Times New Roman" w:cs="Times New Roman"/>
          <w:b/>
          <w:bCs w:val="0"/>
          <w:color w:val="000000"/>
          <w:lang w:eastAsia="en-US"/>
        </w:rPr>
      </w:pPr>
      <w:r w:rsidRPr="001C2E58">
        <w:rPr>
          <w:rFonts w:ascii="Times New Roman" w:eastAsiaTheme="minorHAnsi" w:hAnsi="Times New Roman" w:cs="Times New Roman"/>
          <w:b/>
          <w:bCs w:val="0"/>
          <w:color w:val="000000"/>
          <w:lang w:eastAsia="en-US"/>
        </w:rPr>
        <w:t>XXII. Informacje dotyczące zabezpieczenia należytego wykonania umowy</w:t>
      </w:r>
    </w:p>
    <w:p w14:paraId="24222E3E" w14:textId="77777777" w:rsidR="002872AE" w:rsidRPr="002872AE" w:rsidRDefault="002872AE" w:rsidP="002872AE">
      <w:pPr>
        <w:suppressAutoHyphens w:val="0"/>
        <w:autoSpaceDE w:val="0"/>
        <w:autoSpaceDN w:val="0"/>
        <w:adjustRightInd w:val="0"/>
        <w:rPr>
          <w:rFonts w:ascii="Calibri" w:eastAsiaTheme="minorHAnsi" w:hAnsi="Calibri" w:cs="Calibri"/>
          <w:bCs w:val="0"/>
          <w:color w:val="000000"/>
          <w:lang w:eastAsia="en-US"/>
        </w:rPr>
      </w:pPr>
    </w:p>
    <w:p w14:paraId="2F144511" w14:textId="77777777" w:rsidR="00441600" w:rsidRDefault="002872AE">
      <w:pPr>
        <w:pStyle w:val="Akapitzlist"/>
        <w:numPr>
          <w:ilvl w:val="0"/>
          <w:numId w:val="45"/>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441600">
        <w:rPr>
          <w:rFonts w:ascii="Times New Roman" w:eastAsiaTheme="minorHAnsi" w:hAnsi="Times New Roman" w:cs="Times New Roman"/>
          <w:bCs w:val="0"/>
          <w:color w:val="000000"/>
          <w:lang w:eastAsia="en-US"/>
        </w:rPr>
        <w:t xml:space="preserve">Od Wykonawcy, którego oferta zostanie wybrana jako najkorzystniejsza, wymagane będzie wniesienie, przed zawarciem umowy, zabezpieczenia należytego wykonania umowy </w:t>
      </w:r>
      <w:r w:rsidRPr="00441600">
        <w:rPr>
          <w:rFonts w:ascii="Times New Roman" w:eastAsiaTheme="minorHAnsi" w:hAnsi="Times New Roman" w:cs="Times New Roman"/>
          <w:b/>
          <w:color w:val="000000"/>
          <w:lang w:eastAsia="en-US"/>
        </w:rPr>
        <w:t>w wysokości 5% ceny całkowitej (brutto) podanej w ofercie</w:t>
      </w:r>
      <w:r w:rsidRPr="00441600">
        <w:rPr>
          <w:rFonts w:ascii="Times New Roman" w:eastAsiaTheme="minorHAnsi" w:hAnsi="Times New Roman" w:cs="Times New Roman"/>
          <w:bCs w:val="0"/>
          <w:color w:val="000000"/>
          <w:lang w:eastAsia="en-US"/>
        </w:rPr>
        <w:t xml:space="preserve">. </w:t>
      </w:r>
    </w:p>
    <w:p w14:paraId="5E0FACCC" w14:textId="1A64FB95" w:rsidR="00441600" w:rsidRDefault="002872AE">
      <w:pPr>
        <w:pStyle w:val="Akapitzlist"/>
        <w:numPr>
          <w:ilvl w:val="0"/>
          <w:numId w:val="45"/>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441600">
        <w:rPr>
          <w:rFonts w:ascii="Times New Roman" w:eastAsiaTheme="minorHAnsi" w:hAnsi="Times New Roman" w:cs="Times New Roman"/>
          <w:bCs w:val="0"/>
          <w:color w:val="000000"/>
          <w:lang w:eastAsia="en-US"/>
        </w:rPr>
        <w:t xml:space="preserve">Zabezpieczenie służy pokryciu roszczeń z tytułu niewykonania lub nienależytego wykonania umowy. </w:t>
      </w:r>
    </w:p>
    <w:p w14:paraId="246FFFD1" w14:textId="5FEE8FCE" w:rsidR="002872AE" w:rsidRPr="00441600" w:rsidRDefault="002872AE">
      <w:pPr>
        <w:pStyle w:val="Akapitzlist"/>
        <w:numPr>
          <w:ilvl w:val="0"/>
          <w:numId w:val="45"/>
        </w:num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sidRPr="00441600">
        <w:rPr>
          <w:rFonts w:ascii="Times New Roman" w:eastAsiaTheme="minorHAnsi" w:hAnsi="Times New Roman" w:cs="Times New Roman"/>
          <w:bCs w:val="0"/>
          <w:color w:val="000000"/>
          <w:lang w:eastAsia="en-US"/>
        </w:rPr>
        <w:t xml:space="preserve">Zabezpieczenie należytego wykonania umowy może być wnoszone według wyboru wykonawcy w jednej lub w kilku formach wskazanych w art. 450 ust. 1 ustawy Pzp. </w:t>
      </w:r>
    </w:p>
    <w:p w14:paraId="77B5C865" w14:textId="77777777" w:rsidR="001C2E58" w:rsidRDefault="001C2E58" w:rsidP="00AB15FB">
      <w:pPr>
        <w:suppressAutoHyphens w:val="0"/>
        <w:autoSpaceDE w:val="0"/>
        <w:autoSpaceDN w:val="0"/>
        <w:adjustRightInd w:val="0"/>
        <w:rPr>
          <w:rFonts w:ascii="Times New Roman" w:eastAsiaTheme="minorHAnsi" w:hAnsi="Times New Roman" w:cs="Times New Roman"/>
          <w:bCs w:val="0"/>
          <w:color w:val="000000"/>
          <w:lang w:eastAsia="en-US"/>
        </w:rPr>
      </w:pPr>
    </w:p>
    <w:p w14:paraId="13D5B1DF" w14:textId="77777777" w:rsidR="000577A2" w:rsidRDefault="000577A2" w:rsidP="00441600">
      <w:pPr>
        <w:suppressAutoHyphens w:val="0"/>
        <w:autoSpaceDE w:val="0"/>
        <w:autoSpaceDN w:val="0"/>
        <w:adjustRightInd w:val="0"/>
        <w:jc w:val="both"/>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C2E58">
        <w:rPr>
          <w:rFonts w:ascii="Times New Roman" w:eastAsiaTheme="minorHAnsi" w:hAnsi="Times New Roman" w:cs="Times New Roman"/>
          <w:b/>
          <w:bCs w:val="0"/>
          <w:color w:val="000000"/>
          <w:lang w:eastAsia="en-US"/>
        </w:rPr>
        <w:t>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14:paraId="70D1B365" w14:textId="77777777" w:rsidR="00441600" w:rsidRPr="000577A2" w:rsidRDefault="00441600" w:rsidP="00AB15FB">
      <w:pPr>
        <w:suppressAutoHyphens w:val="0"/>
        <w:autoSpaceDE w:val="0"/>
        <w:autoSpaceDN w:val="0"/>
        <w:adjustRightInd w:val="0"/>
        <w:rPr>
          <w:rFonts w:ascii="Times New Roman" w:eastAsiaTheme="minorHAnsi" w:hAnsi="Times New Roman" w:cs="Times New Roman"/>
          <w:b/>
          <w:bCs w:val="0"/>
          <w:color w:val="000000"/>
          <w:lang w:eastAsia="en-US"/>
        </w:rPr>
      </w:pPr>
    </w:p>
    <w:p w14:paraId="3F379384" w14:textId="77777777" w:rsidR="00441600" w:rsidRDefault="000577A2">
      <w:pPr>
        <w:pStyle w:val="arimr"/>
        <w:widowControl/>
        <w:numPr>
          <w:ilvl w:val="0"/>
          <w:numId w:val="46"/>
        </w:numPr>
        <w:suppressAutoHyphens/>
        <w:snapToGrid/>
        <w:spacing w:line="240" w:lineRule="auto"/>
        <w:jc w:val="both"/>
        <w:rPr>
          <w:szCs w:val="24"/>
          <w:lang w:val="pl-PL"/>
        </w:rPr>
      </w:pPr>
      <w:r w:rsidRPr="008E1980">
        <w:rPr>
          <w:szCs w:val="24"/>
          <w:lang w:val="pl-PL"/>
        </w:rPr>
        <w:t xml:space="preserve">Wykonawca może powierzyć wykonanie części zamówienia podwykonawcy (podwykonawcom). </w:t>
      </w:r>
    </w:p>
    <w:p w14:paraId="4A5987F0" w14:textId="77777777" w:rsidR="00441600" w:rsidRDefault="000577A2">
      <w:pPr>
        <w:pStyle w:val="arimr"/>
        <w:widowControl/>
        <w:numPr>
          <w:ilvl w:val="0"/>
          <w:numId w:val="46"/>
        </w:numPr>
        <w:suppressAutoHyphens/>
        <w:snapToGrid/>
        <w:spacing w:line="240" w:lineRule="auto"/>
        <w:jc w:val="both"/>
        <w:rPr>
          <w:szCs w:val="24"/>
          <w:lang w:val="pl-PL"/>
        </w:rPr>
      </w:pPr>
      <w:r w:rsidRPr="00441600">
        <w:rPr>
          <w:szCs w:val="24"/>
          <w:lang w:val="pl-PL"/>
        </w:rPr>
        <w:t>Zamawiający nie zastrzega obowiązku osobistego wykonania przez Wykonawcę kluczowych części zamówienia.</w:t>
      </w:r>
    </w:p>
    <w:p w14:paraId="5751E03D" w14:textId="72949D0A" w:rsidR="000577A2" w:rsidRPr="00441600" w:rsidRDefault="000577A2">
      <w:pPr>
        <w:pStyle w:val="arimr"/>
        <w:widowControl/>
        <w:numPr>
          <w:ilvl w:val="0"/>
          <w:numId w:val="46"/>
        </w:numPr>
        <w:suppressAutoHyphens/>
        <w:snapToGrid/>
        <w:spacing w:line="240" w:lineRule="auto"/>
        <w:jc w:val="both"/>
        <w:rPr>
          <w:szCs w:val="24"/>
          <w:lang w:val="pl-PL"/>
        </w:rPr>
      </w:pPr>
      <w:r w:rsidRPr="00441600">
        <w:rPr>
          <w:szCs w:val="24"/>
          <w:lang w:val="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B14699C" w14:textId="77777777"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14:paraId="592483A0" w14:textId="77777777" w:rsidR="00A413A5" w:rsidRDefault="003C0906" w:rsidP="00441600">
      <w:pPr>
        <w:jc w:val="both"/>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C2E58">
        <w:rPr>
          <w:rFonts w:ascii="Times New Roman" w:hAnsi="Times New Roman" w:cs="Times New Roman"/>
          <w:b/>
        </w:rPr>
        <w:t>V</w:t>
      </w:r>
      <w:r>
        <w:rPr>
          <w:rFonts w:ascii="Times New Roman" w:hAnsi="Times New Roman" w:cs="Times New Roman"/>
          <w:b/>
        </w:rPr>
        <w:t xml:space="preserve">. </w:t>
      </w:r>
      <w:r w:rsidR="00554AF4">
        <w:rPr>
          <w:rFonts w:ascii="Times New Roman" w:hAnsi="Times New Roman" w:cs="Times New Roman"/>
          <w:b/>
        </w:rPr>
        <w:t>Pouczenie o środkach ochrony prawnej przysługujących wykonawcy</w:t>
      </w:r>
    </w:p>
    <w:p w14:paraId="6A86E414" w14:textId="77777777" w:rsidR="00441600" w:rsidRPr="0062494C" w:rsidRDefault="00441600" w:rsidP="00FA4D8A">
      <w:pPr>
        <w:rPr>
          <w:rFonts w:ascii="Times New Roman" w:hAnsi="Times New Roman" w:cs="Times New Roman"/>
          <w:b/>
        </w:rPr>
      </w:pPr>
    </w:p>
    <w:p w14:paraId="3B5A0203"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Środki ochrony prawnej przysługują Wykonawcy oraz innemu podmiotowi, jeżeli ma lub miał interes w uzyskaniu zamówienia oraz poniósł lub może ponieść szkodę w wyniku naruszenia przez Zamawiającego przepisów ustawy.</w:t>
      </w:r>
    </w:p>
    <w:p w14:paraId="18A830EB"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Środki ochrony prawnej wobec ogłoszenia wszczynającego postępowanie o udzielenie</w:t>
      </w:r>
      <w:r w:rsidR="00441600">
        <w:rPr>
          <w:rFonts w:ascii="Times New Roman" w:eastAsiaTheme="minorHAnsi" w:hAnsi="Times New Roman" w:cs="Times New Roman"/>
          <w:bCs w:val="0"/>
          <w:lang w:eastAsia="en-US"/>
        </w:rPr>
        <w:t xml:space="preserve"> </w:t>
      </w:r>
      <w:r w:rsidRPr="00441600">
        <w:rPr>
          <w:rFonts w:ascii="Times New Roman" w:eastAsiaTheme="minorHAnsi" w:hAnsi="Times New Roman" w:cs="Times New Roman"/>
          <w:bCs w:val="0"/>
          <w:lang w:eastAsia="en-US"/>
        </w:rPr>
        <w:t>zamówienia oraz dokumentów zamówienia przysługują również organizacjom wpisanym na</w:t>
      </w:r>
      <w:r w:rsidR="00441600">
        <w:rPr>
          <w:rFonts w:ascii="Times New Roman" w:eastAsiaTheme="minorHAnsi" w:hAnsi="Times New Roman" w:cs="Times New Roman"/>
          <w:bCs w:val="0"/>
          <w:lang w:eastAsia="en-US"/>
        </w:rPr>
        <w:t xml:space="preserve"> </w:t>
      </w:r>
      <w:r w:rsidRPr="00441600">
        <w:rPr>
          <w:rFonts w:ascii="Times New Roman" w:eastAsiaTheme="minorHAnsi" w:hAnsi="Times New Roman" w:cs="Times New Roman"/>
          <w:bCs w:val="0"/>
          <w:lang w:eastAsia="en-US"/>
        </w:rPr>
        <w:t>listę, o której mowa w art. 469 pkt 15 ustawy PZP, oraz Rzecznikowi Małych i Średnich</w:t>
      </w:r>
      <w:r w:rsidR="00441600">
        <w:rPr>
          <w:rFonts w:ascii="Times New Roman" w:eastAsiaTheme="minorHAnsi" w:hAnsi="Times New Roman" w:cs="Times New Roman"/>
          <w:bCs w:val="0"/>
          <w:lang w:eastAsia="en-US"/>
        </w:rPr>
        <w:t xml:space="preserve"> </w:t>
      </w:r>
      <w:r w:rsidRPr="00441600">
        <w:rPr>
          <w:rFonts w:ascii="Times New Roman" w:eastAsiaTheme="minorHAnsi" w:hAnsi="Times New Roman" w:cs="Times New Roman"/>
          <w:bCs w:val="0"/>
          <w:lang w:eastAsia="en-US"/>
        </w:rPr>
        <w:t>Przedsiębiorców.</w:t>
      </w:r>
    </w:p>
    <w:p w14:paraId="76879922" w14:textId="0FE67F24" w:rsidR="00D32287" w:rsidRP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Odwołanie przysługuje na:</w:t>
      </w:r>
    </w:p>
    <w:p w14:paraId="06FBE861" w14:textId="77777777" w:rsidR="00441600" w:rsidRDefault="00D32287">
      <w:pPr>
        <w:pStyle w:val="Akapitzlist"/>
        <w:numPr>
          <w:ilvl w:val="0"/>
          <w:numId w:val="48"/>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niezgodną z przepisami ustawy czynność Zamawiającego, podjętą w postępowaniu o</w:t>
      </w:r>
      <w:r w:rsidR="00441600">
        <w:rPr>
          <w:rFonts w:ascii="Times New Roman" w:eastAsiaTheme="minorHAnsi" w:hAnsi="Times New Roman" w:cs="Times New Roman"/>
          <w:bCs w:val="0"/>
          <w:lang w:eastAsia="en-US"/>
        </w:rPr>
        <w:t xml:space="preserve"> </w:t>
      </w:r>
      <w:r w:rsidRPr="00441600">
        <w:rPr>
          <w:rFonts w:ascii="Times New Roman" w:eastAsiaTheme="minorHAnsi" w:hAnsi="Times New Roman" w:cs="Times New Roman"/>
          <w:bCs w:val="0"/>
          <w:lang w:eastAsia="en-US"/>
        </w:rPr>
        <w:t>udzielenie zamówienia, w tym na projektowane postanowienie umowy;</w:t>
      </w:r>
    </w:p>
    <w:p w14:paraId="31016DC7" w14:textId="554210CE" w:rsidR="00D32287" w:rsidRPr="00441600" w:rsidRDefault="00D32287">
      <w:pPr>
        <w:pStyle w:val="Akapitzlist"/>
        <w:numPr>
          <w:ilvl w:val="0"/>
          <w:numId w:val="48"/>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zaniechanie czynności w postępowaniu o udzielenie zamówienia, do której Zamawiający był</w:t>
      </w:r>
      <w:r w:rsidR="00441600">
        <w:rPr>
          <w:rFonts w:ascii="Times New Roman" w:eastAsiaTheme="minorHAnsi" w:hAnsi="Times New Roman" w:cs="Times New Roman"/>
          <w:bCs w:val="0"/>
          <w:lang w:eastAsia="en-US"/>
        </w:rPr>
        <w:t xml:space="preserve"> </w:t>
      </w:r>
      <w:r w:rsidRPr="00441600">
        <w:rPr>
          <w:rFonts w:ascii="Times New Roman" w:eastAsiaTheme="minorHAnsi" w:hAnsi="Times New Roman" w:cs="Times New Roman"/>
          <w:bCs w:val="0"/>
          <w:lang w:eastAsia="en-US"/>
        </w:rPr>
        <w:t>obowiązany na podstawie ustawy.</w:t>
      </w:r>
    </w:p>
    <w:p w14:paraId="4A6AADCB"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Odwołanie wnosi się do Prezesa Krajowej Izby Odwoławczej w formie pisemnej albo w formie elektronicznej albo w postaci elektronicznej opatrzone podpisem zaufanym.</w:t>
      </w:r>
    </w:p>
    <w:p w14:paraId="63A8E78E"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Odwołujący przekazuje Zamawiającemu odwołanie wniesione w formie elektronicznej albo</w:t>
      </w:r>
      <w:r w:rsidR="00441600">
        <w:rPr>
          <w:rFonts w:ascii="Times New Roman" w:eastAsiaTheme="minorHAnsi" w:hAnsi="Times New Roman" w:cs="Times New Roman"/>
          <w:bCs w:val="0"/>
          <w:lang w:eastAsia="en-US"/>
        </w:rPr>
        <w:t xml:space="preserve"> </w:t>
      </w:r>
      <w:r w:rsidRPr="00441600">
        <w:rPr>
          <w:rFonts w:ascii="Times New Roman" w:eastAsiaTheme="minorHAnsi" w:hAnsi="Times New Roman" w:cs="Times New Roman"/>
          <w:bCs w:val="0"/>
          <w:lang w:eastAsia="en-US"/>
        </w:rPr>
        <w:t>postaci elektronicznej albo kopię tego odwołania, jeżeli zostało ono wniesione w formie</w:t>
      </w:r>
      <w:r w:rsidR="00441600">
        <w:rPr>
          <w:rFonts w:ascii="Times New Roman" w:eastAsiaTheme="minorHAnsi" w:hAnsi="Times New Roman" w:cs="Times New Roman"/>
          <w:bCs w:val="0"/>
          <w:lang w:eastAsia="en-US"/>
        </w:rPr>
        <w:t xml:space="preserve"> </w:t>
      </w:r>
      <w:r w:rsidRPr="00441600">
        <w:rPr>
          <w:rFonts w:ascii="Times New Roman" w:eastAsiaTheme="minorHAnsi" w:hAnsi="Times New Roman" w:cs="Times New Roman"/>
          <w:bCs w:val="0"/>
          <w:lang w:eastAsia="en-US"/>
        </w:rPr>
        <w:t>pisemnej, przed upływem terminu do wniesienia odwołania w taki sposób, aby mógł on zapoznać się z jego treścią przed upływem tego terminu.</w:t>
      </w:r>
    </w:p>
    <w:p w14:paraId="7EC643C4"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E5BA307"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W przypadku wniesienia odwołania zamawiający nie może zawrzeć umowy do czasu ogłoszenia przez Izbę wyroku lub postanowienia kończącego postępowanie odwoławcze.</w:t>
      </w:r>
    </w:p>
    <w:p w14:paraId="52483193" w14:textId="36F55F73" w:rsidR="00D32287" w:rsidRP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Odwołanie wnosi się w terminie:</w:t>
      </w:r>
    </w:p>
    <w:p w14:paraId="13A5C5E9" w14:textId="77777777" w:rsidR="00441600" w:rsidRDefault="00D32287">
      <w:pPr>
        <w:pStyle w:val="Akapitzlist"/>
        <w:numPr>
          <w:ilvl w:val="0"/>
          <w:numId w:val="49"/>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dni od dnia przekazania informacji o czynności zamawiającego stanowiącej podstawę jego wniesienia, jeżeli informacja została przekazana przy użyciu środków komunikacji</w:t>
      </w:r>
      <w:r w:rsidR="00441600">
        <w:rPr>
          <w:rFonts w:ascii="Times New Roman" w:eastAsiaTheme="minorHAnsi" w:hAnsi="Times New Roman" w:cs="Times New Roman"/>
          <w:bCs w:val="0"/>
          <w:lang w:eastAsia="en-US"/>
        </w:rPr>
        <w:t xml:space="preserve"> </w:t>
      </w:r>
      <w:r w:rsidRPr="00441600">
        <w:rPr>
          <w:rFonts w:ascii="Times New Roman" w:eastAsiaTheme="minorHAnsi" w:hAnsi="Times New Roman" w:cs="Times New Roman"/>
          <w:bCs w:val="0"/>
          <w:lang w:eastAsia="en-US"/>
        </w:rPr>
        <w:t>elektronicznej,</w:t>
      </w:r>
    </w:p>
    <w:p w14:paraId="50B9E749" w14:textId="322369FC" w:rsidR="00D32287" w:rsidRPr="00441600" w:rsidRDefault="00D32287">
      <w:pPr>
        <w:pStyle w:val="Akapitzlist"/>
        <w:numPr>
          <w:ilvl w:val="0"/>
          <w:numId w:val="49"/>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15 dni od dnia przekazania informacji o czynności zamawiającego stanowiącej podstawę jego wniesienia, jeżeli informacja została przekazana w sposób inny niż określony w lit. a.</w:t>
      </w:r>
    </w:p>
    <w:p w14:paraId="65359F00"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218D1A3F"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Odwołanie w przypadkach innych niż określone w ust. 8 i 9 wnosi się w terminie 10 dni od dnia, w którym powzięto lub przy zachowaniu należytej staranności można było powziąć wiadomość o okolicznościach stanowiących podstawę jego wniesienia.</w:t>
      </w:r>
    </w:p>
    <w:p w14:paraId="1B1C5FF8"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19FEE53E" w14:textId="77777777" w:rsidR="00441600"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lastRenderedPageBreak/>
        <w:t>Wykonawca może zgłosić przystąpienie do postępowania odwoławczego w terminie 3 dni od dnia otrzymania kopii odwołania, wskazując stronę, do której przystępuje i interes w uzyskaniu rozstrzygnięcia na korzyść strony, do której przystępuje.</w:t>
      </w:r>
    </w:p>
    <w:p w14:paraId="1BCAF7A2" w14:textId="77777777"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441600">
        <w:rPr>
          <w:rFonts w:ascii="Times New Roman" w:eastAsiaTheme="minorHAnsi" w:hAnsi="Times New Roman" w:cs="Times New Roman"/>
          <w:bCs w:val="0"/>
          <w:lang w:eastAsia="en-US"/>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0EF4BF64" w14:textId="77777777"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A75618">
        <w:rPr>
          <w:rFonts w:ascii="Times New Roman" w:eastAsiaTheme="minorHAnsi" w:hAnsi="Times New Roman" w:cs="Times New Roman"/>
          <w:bCs w:val="0"/>
          <w:lang w:eastAsia="en-US"/>
        </w:rPr>
        <w:t>Wykonawcy, którzy przystąpili do postępowania odwoławczego, stają się uczestnikami</w:t>
      </w:r>
      <w:r w:rsidR="00A75618">
        <w:rPr>
          <w:rFonts w:ascii="Times New Roman" w:eastAsiaTheme="minorHAnsi" w:hAnsi="Times New Roman" w:cs="Times New Roman"/>
          <w:bCs w:val="0"/>
          <w:lang w:eastAsia="en-US"/>
        </w:rPr>
        <w:t xml:space="preserve"> </w:t>
      </w:r>
      <w:r w:rsidRPr="00A75618">
        <w:rPr>
          <w:rFonts w:ascii="Times New Roman" w:eastAsiaTheme="minorHAnsi" w:hAnsi="Times New Roman" w:cs="Times New Roman"/>
          <w:bCs w:val="0"/>
          <w:lang w:eastAsia="en-US"/>
        </w:rPr>
        <w:t>postępowania odwoławczego, jeżeli mają interes w tym, aby odwołanie zostało rozstrzygnięte na korzyść jednej ze stron.</w:t>
      </w:r>
    </w:p>
    <w:p w14:paraId="762AE44E" w14:textId="77777777"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A75618">
        <w:rPr>
          <w:rFonts w:ascii="Times New Roman" w:eastAsiaTheme="minorHAnsi" w:hAnsi="Times New Roman" w:cs="Times New Roman"/>
          <w:bCs w:val="0"/>
          <w:lang w:eastAsia="en-US"/>
        </w:rPr>
        <w:t>Czynności uczestnika postępowania odwoławczego nie mogą pozostawać w sprzeczności z czynnościami i oświadczeniami strony, do której przystąpił, z wyjątkiem przypadku zgłoszenia sprzeciwu, o którym mowa w art. 523 ust. 1 ustawy PZP, przez uczestnika, który przystąpił do postępowania po stronie Zamawiającego.</w:t>
      </w:r>
    </w:p>
    <w:p w14:paraId="51BD3522" w14:textId="77777777"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A75618">
        <w:rPr>
          <w:rFonts w:ascii="Times New Roman" w:eastAsiaTheme="minorHAnsi" w:hAnsi="Times New Roman" w:cs="Times New Roman"/>
          <w:bCs w:val="0"/>
          <w:lang w:eastAsia="en-US"/>
        </w:rPr>
        <w:t>Zamawiający do czasu otwarcia rozprawy może wnieść odpowiedź na odwołanie.</w:t>
      </w:r>
    </w:p>
    <w:p w14:paraId="7F6237E3" w14:textId="77777777"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A75618">
        <w:rPr>
          <w:rFonts w:ascii="Times New Roman" w:eastAsiaTheme="minorHAnsi" w:hAnsi="Times New Roman" w:cs="Times New Roman"/>
          <w:bCs w:val="0"/>
          <w:lang w:eastAsia="en-US"/>
        </w:rPr>
        <w:t>Uczestnik postępowania odwoławczego, który przystąpił do postępowania po stronie</w:t>
      </w:r>
      <w:r w:rsidR="00A75618">
        <w:rPr>
          <w:rFonts w:ascii="Times New Roman" w:eastAsiaTheme="minorHAnsi" w:hAnsi="Times New Roman" w:cs="Times New Roman"/>
          <w:bCs w:val="0"/>
          <w:lang w:eastAsia="en-US"/>
        </w:rPr>
        <w:t xml:space="preserve"> </w:t>
      </w:r>
      <w:r w:rsidRPr="00A75618">
        <w:rPr>
          <w:rFonts w:ascii="Times New Roman" w:eastAsiaTheme="minorHAnsi" w:hAnsi="Times New Roman" w:cs="Times New Roman"/>
          <w:bCs w:val="0"/>
          <w:lang w:eastAsia="en-US"/>
        </w:rPr>
        <w:t>Zamawiającego, może wnieść sprzeciw wobec uwzględnienia przez Zamawiającego zarzutów</w:t>
      </w:r>
      <w:r w:rsidR="00A75618">
        <w:rPr>
          <w:rFonts w:ascii="Times New Roman" w:eastAsiaTheme="minorHAnsi" w:hAnsi="Times New Roman" w:cs="Times New Roman"/>
          <w:bCs w:val="0"/>
          <w:lang w:eastAsia="en-US"/>
        </w:rPr>
        <w:t xml:space="preserve"> </w:t>
      </w:r>
      <w:r w:rsidRPr="00A75618">
        <w:rPr>
          <w:rFonts w:ascii="Times New Roman" w:eastAsiaTheme="minorHAnsi" w:hAnsi="Times New Roman" w:cs="Times New Roman"/>
          <w:bCs w:val="0"/>
          <w:lang w:eastAsia="en-US"/>
        </w:rPr>
        <w:t>przedstawionych w odwołaniu w całości albo w części. Sprzeciw wnosi się zgodnie z art. 508 ust. 1 ustawy PZP (w formie pisemnej albo w formie elektronicznej albo w postaci elektronicznej) lub ustnie do protokołu.</w:t>
      </w:r>
    </w:p>
    <w:p w14:paraId="09009AF4" w14:textId="77777777"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A75618">
        <w:rPr>
          <w:rFonts w:ascii="Times New Roman" w:eastAsiaTheme="minorHAnsi" w:hAnsi="Times New Roman" w:cs="Times New Roman"/>
          <w:bCs w:val="0"/>
          <w:lang w:eastAsia="en-US"/>
        </w:rPr>
        <w:t>Zamawiający lub odwołujący może zgłosić opozycję przeciw przystąpieniu innego wykonawcy, nie później niż do czasu otwarcia rozprawy.</w:t>
      </w:r>
    </w:p>
    <w:p w14:paraId="7DD95C4E" w14:textId="77777777"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A75618">
        <w:rPr>
          <w:rFonts w:ascii="Times New Roman" w:eastAsiaTheme="minorHAnsi" w:hAnsi="Times New Roman" w:cs="Times New Roman"/>
          <w:bCs w:val="0"/>
          <w:lang w:eastAsia="en-US"/>
        </w:rPr>
        <w:t>Izba uwzględnia opozycję, jeżeli zgłaszający opozycję uprawdopodobni, że Wykonawca nie ma interesu w uzyskaniu rozstrzygnięcia na korzyść strony, do której przystąpił. W przeciwnym przypadku Izba oddala opozycję.</w:t>
      </w:r>
    </w:p>
    <w:p w14:paraId="22DB29FA" w14:textId="77777777"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A75618">
        <w:rPr>
          <w:rFonts w:ascii="Times New Roman" w:eastAsiaTheme="minorHAnsi" w:hAnsi="Times New Roman" w:cs="Times New Roman"/>
          <w:bCs w:val="0"/>
          <w:lang w:eastAsia="en-US"/>
        </w:rPr>
        <w:t>Postanowienie o uwzględnieniu albo oddaleniu opozycji Izba może wydać na posiedzeniu</w:t>
      </w:r>
      <w:r w:rsidR="00A75618">
        <w:rPr>
          <w:rFonts w:ascii="Times New Roman" w:eastAsiaTheme="minorHAnsi" w:hAnsi="Times New Roman" w:cs="Times New Roman"/>
          <w:bCs w:val="0"/>
          <w:lang w:eastAsia="en-US"/>
        </w:rPr>
        <w:t xml:space="preserve"> </w:t>
      </w:r>
      <w:r w:rsidRPr="00A75618">
        <w:rPr>
          <w:rFonts w:ascii="Times New Roman" w:eastAsiaTheme="minorHAnsi" w:hAnsi="Times New Roman" w:cs="Times New Roman"/>
          <w:bCs w:val="0"/>
          <w:lang w:eastAsia="en-US"/>
        </w:rPr>
        <w:t>niejawnym.</w:t>
      </w:r>
    </w:p>
    <w:p w14:paraId="391E69D2" w14:textId="5ECE685E"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A75618">
        <w:rPr>
          <w:rFonts w:ascii="Times New Roman" w:eastAsiaTheme="minorHAnsi" w:hAnsi="Times New Roman" w:cs="Times New Roman"/>
          <w:bCs w:val="0"/>
          <w:lang w:eastAsia="en-US"/>
        </w:rPr>
        <w:t>Na czynność Zamawiającego wykonaną zgodnie z treścią wyroku Izby lub sądu, albo, w przypadku uwzględnienia zarzutów przedstawionych w odwołaniu, którą wykonał zgodnie z żądaniem zawartym w odwołaniu, odwołującemu oraz wykonawcy wezwanemu zgodnie z art. 524 nie przysługują środki ochrony prawnej</w:t>
      </w:r>
      <w:r w:rsidR="00A75618">
        <w:rPr>
          <w:rFonts w:ascii="Times New Roman" w:eastAsiaTheme="minorHAnsi" w:hAnsi="Times New Roman" w:cs="Times New Roman"/>
          <w:bCs w:val="0"/>
          <w:lang w:eastAsia="en-US"/>
        </w:rPr>
        <w:t>.</w:t>
      </w:r>
    </w:p>
    <w:p w14:paraId="7037F651" w14:textId="77777777" w:rsid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Cs w:val="0"/>
          <w:lang w:eastAsia="en-US"/>
        </w:rPr>
      </w:pPr>
      <w:r w:rsidRPr="00A75618">
        <w:rPr>
          <w:rFonts w:ascii="Times New Roman" w:eastAsiaTheme="minorHAnsi" w:hAnsi="Times New Roman" w:cs="Times New Roman"/>
          <w:bCs w:val="0"/>
          <w:lang w:eastAsia="en-US"/>
        </w:rPr>
        <w:t>Na postanowienie o uwzględnieniu albo oddaleniu opozycji nie przysługuje skarga do sądu.</w:t>
      </w:r>
    </w:p>
    <w:p w14:paraId="642D1C3C" w14:textId="5C9F8ED9" w:rsidR="00C66742" w:rsidRPr="00A75618" w:rsidRDefault="00D32287">
      <w:pPr>
        <w:pStyle w:val="Akapitzlist"/>
        <w:numPr>
          <w:ilvl w:val="0"/>
          <w:numId w:val="47"/>
        </w:numPr>
        <w:suppressAutoHyphens w:val="0"/>
        <w:autoSpaceDE w:val="0"/>
        <w:autoSpaceDN w:val="0"/>
        <w:adjustRightInd w:val="0"/>
        <w:jc w:val="both"/>
        <w:rPr>
          <w:rFonts w:ascii="Times New Roman" w:eastAsiaTheme="minorHAnsi" w:hAnsi="Times New Roman" w:cs="Times New Roman"/>
          <w:b/>
          <w:lang w:eastAsia="en-US"/>
        </w:rPr>
      </w:pPr>
      <w:r w:rsidRPr="00A75618">
        <w:rPr>
          <w:rFonts w:ascii="Times New Roman" w:eastAsiaTheme="minorHAnsi" w:hAnsi="Times New Roman" w:cs="Times New Roman"/>
          <w:bCs w:val="0"/>
          <w:lang w:eastAsia="en-US"/>
        </w:rPr>
        <w:t xml:space="preserve">Szczegółowe informacje dotyczące środków ochrony prawnej określone są w </w:t>
      </w:r>
      <w:r w:rsidRPr="00A75618">
        <w:rPr>
          <w:rFonts w:ascii="Times New Roman" w:eastAsiaTheme="minorHAnsi" w:hAnsi="Times New Roman" w:cs="Times New Roman"/>
          <w:b/>
          <w:lang w:eastAsia="en-US"/>
        </w:rPr>
        <w:t>Dziale IX pt. „Środki ochrony prawnej” ustawy PZP.</w:t>
      </w:r>
    </w:p>
    <w:p w14:paraId="31A126A1" w14:textId="77777777" w:rsidR="00D32287" w:rsidRPr="00A75618" w:rsidRDefault="00D32287" w:rsidP="00D32287">
      <w:pPr>
        <w:suppressAutoHyphens w:val="0"/>
        <w:autoSpaceDE w:val="0"/>
        <w:autoSpaceDN w:val="0"/>
        <w:adjustRightInd w:val="0"/>
        <w:jc w:val="both"/>
        <w:rPr>
          <w:rFonts w:ascii="Times New Roman" w:hAnsi="Times New Roman" w:cs="Times New Roman"/>
          <w:b/>
        </w:rPr>
      </w:pPr>
    </w:p>
    <w:p w14:paraId="0E53B97F" w14:textId="77777777" w:rsidR="000947FE" w:rsidRDefault="007417B8" w:rsidP="00A75618">
      <w:pPr>
        <w:jc w:val="both"/>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14:paraId="5A328371" w14:textId="77777777" w:rsidR="00DA248C" w:rsidRDefault="00DA248C" w:rsidP="00A75618">
      <w:pPr>
        <w:jc w:val="both"/>
        <w:rPr>
          <w:rFonts w:ascii="Times New Roman" w:hAnsi="Times New Roman" w:cs="Times New Roman"/>
          <w:b/>
        </w:rPr>
      </w:pPr>
    </w:p>
    <w:p w14:paraId="3FD26BE3"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rPr>
      </w:pPr>
      <w:r w:rsidRPr="00597356">
        <w:rPr>
          <w:rFonts w:ascii="Times New Roman" w:hAnsi="Times New Roman" w:cs="Times New Roman"/>
          <w:bCs w:val="0"/>
          <w:lang w:eastAsia="en-US"/>
        </w:rPr>
        <w:t>Dane osobowe w Gminie Mikołajki  przetwarzane są zgodnie z Rozporządzenia Parlamentu Europejskiego i Rady (UE) 2016/679 z dnia 27 kwietnia 2016 r. w sprawie ochrony osób fizycznych, dalej jako „RODO”,</w:t>
      </w:r>
    </w:p>
    <w:p w14:paraId="0681BB96"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rPr>
      </w:pPr>
      <w:r w:rsidRPr="00597356">
        <w:rPr>
          <w:rFonts w:ascii="Times New Roman" w:hAnsi="Times New Roman" w:cs="Times New Roman"/>
          <w:bCs w:val="0"/>
          <w:lang w:eastAsia="en-US"/>
        </w:rPr>
        <w:t>Administratorem danych osobowych przetwarzanych jest Burmistrz Mikołajek, 11- 730 Mikołajki, ul. Kolejowa 7,</w:t>
      </w:r>
    </w:p>
    <w:p w14:paraId="3A060DFC"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rPr>
      </w:pPr>
      <w:r w:rsidRPr="00597356">
        <w:rPr>
          <w:rFonts w:ascii="Times New Roman" w:hAnsi="Times New Roman" w:cs="Times New Roman"/>
          <w:bCs w:val="0"/>
          <w:lang w:eastAsia="en-US"/>
        </w:rPr>
        <w:t>Inspektorem ochrony danych osobowych w Urzędzie Miasta i Gminy w Mikołajkach, 11- 730 Mikołajki, ul. Kolejowa 7, jest:</w:t>
      </w:r>
    </w:p>
    <w:p w14:paraId="155341A2" w14:textId="77777777" w:rsidR="00A75618" w:rsidRPr="00597356" w:rsidRDefault="00A75618" w:rsidP="00A75618">
      <w:pPr>
        <w:pStyle w:val="Standard"/>
        <w:suppressAutoHyphens w:val="0"/>
        <w:ind w:left="867"/>
        <w:jc w:val="both"/>
        <w:rPr>
          <w:rFonts w:ascii="Times New Roman" w:hAnsi="Times New Roman" w:cs="Times New Roman"/>
          <w:b/>
          <w:lang w:eastAsia="en-US"/>
        </w:rPr>
      </w:pPr>
      <w:r w:rsidRPr="00597356">
        <w:rPr>
          <w:rFonts w:ascii="Times New Roman" w:hAnsi="Times New Roman" w:cs="Times New Roman"/>
          <w:b/>
          <w:lang w:eastAsia="en-US"/>
        </w:rPr>
        <w:t xml:space="preserve">Maria Kowalik-Sobczak, </w:t>
      </w:r>
    </w:p>
    <w:p w14:paraId="3609A976" w14:textId="77777777" w:rsidR="00A75618" w:rsidRPr="00597356" w:rsidRDefault="00A75618" w:rsidP="00A75618">
      <w:pPr>
        <w:pStyle w:val="Standard"/>
        <w:suppressAutoHyphens w:val="0"/>
        <w:ind w:left="867"/>
        <w:jc w:val="both"/>
        <w:rPr>
          <w:rFonts w:ascii="Times New Roman" w:hAnsi="Times New Roman" w:cs="Times New Roman"/>
          <w:b/>
        </w:rPr>
      </w:pPr>
      <w:r w:rsidRPr="00597356">
        <w:rPr>
          <w:rFonts w:ascii="Times New Roman" w:hAnsi="Times New Roman" w:cs="Times New Roman"/>
          <w:b/>
          <w:lang w:eastAsia="en-US"/>
        </w:rPr>
        <w:t xml:space="preserve">e-mail: </w:t>
      </w:r>
      <w:hyperlink r:id="rId28" w:history="1">
        <w:r w:rsidRPr="00597356">
          <w:rPr>
            <w:rStyle w:val="Hipercze"/>
            <w:rFonts w:ascii="Times New Roman" w:hAnsi="Times New Roman" w:cs="Times New Roman"/>
            <w:b/>
          </w:rPr>
          <w:t>m.kowalik-sobczak@gptogatus.pl</w:t>
        </w:r>
      </w:hyperlink>
    </w:p>
    <w:p w14:paraId="2BB6E3E4" w14:textId="77777777" w:rsidR="00A75618" w:rsidRPr="00597356" w:rsidRDefault="00A75618" w:rsidP="00A75618">
      <w:pPr>
        <w:pStyle w:val="Standard"/>
        <w:suppressAutoHyphens w:val="0"/>
        <w:ind w:left="867"/>
        <w:jc w:val="both"/>
        <w:rPr>
          <w:rFonts w:ascii="Times New Roman" w:hAnsi="Times New Roman" w:cs="Times New Roman"/>
          <w:b/>
        </w:rPr>
      </w:pPr>
      <w:r w:rsidRPr="00597356">
        <w:rPr>
          <w:rFonts w:ascii="Times New Roman" w:hAnsi="Times New Roman" w:cs="Times New Roman"/>
          <w:b/>
        </w:rPr>
        <w:t>tel. +48 533 327 046</w:t>
      </w:r>
    </w:p>
    <w:p w14:paraId="22517B5F"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b/>
        </w:rPr>
      </w:pPr>
      <w:r w:rsidRPr="00597356">
        <w:rPr>
          <w:rFonts w:ascii="Times New Roman" w:hAnsi="Times New Roman" w:cs="Times New Roman"/>
        </w:rPr>
        <w:t>Dane osobowe przetwarzane będą na podstawie art. 6 ust. 1 lit. c RODO w celu związanym z postępowaniem o udzielenie zamówienia publicznego, zawarcia</w:t>
      </w:r>
      <w:r>
        <w:rPr>
          <w:rFonts w:ascii="Times New Roman" w:hAnsi="Times New Roman" w:cs="Times New Roman"/>
        </w:rPr>
        <w:t xml:space="preserve">                            </w:t>
      </w:r>
      <w:r w:rsidRPr="00597356">
        <w:rPr>
          <w:rFonts w:ascii="Times New Roman" w:hAnsi="Times New Roman" w:cs="Times New Roman"/>
        </w:rPr>
        <w:t xml:space="preserve"> i realizacji zlecenia o zamówienie oraz dochodzenia ewentualnych roszczeń z tytułu jego realizacji, prowadzonym zgodnie z art. 275 ust. 1 ustawy z dnia 11 września 2019 r. Prawo zamówień publicznych (tekst jednolity Dz.U. z 2023 r. poz. 1605).</w:t>
      </w:r>
    </w:p>
    <w:p w14:paraId="2AF6A150"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lastRenderedPageBreak/>
        <w:t>Odbiorcami Pani/Pana danych osobowych będą osoby lub podmioty, uprawnione do ich pozyskania zgodnie z przepisami prawa oraz podmiotom, którym przekazanie danych będzie konieczne w celu wykonania umowy.</w:t>
      </w:r>
    </w:p>
    <w:p w14:paraId="52973D92"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t>Pani/Pana dane osobowe będą przechowywane przez okres wskazany w przepisach szczególnych w tym przez okres wymagany do dochodzenia roszczeń oraz okres wymagany przez organy kontrolne.</w:t>
      </w:r>
    </w:p>
    <w:p w14:paraId="0F21FD22"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t>Obowiązek podania przez Panią/Pana danych osobowych bezpośrednio Pani/Pana dotyczących jest wymogiem ustawowym określonym w przepisach prawa i jest niezbędne w celu realizacji obowiązków wynikających z zawartej umowy.</w:t>
      </w:r>
    </w:p>
    <w:p w14:paraId="25F8B4D4"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t xml:space="preserve">W odniesieniu do Pani/Pana danych osobowych decyzje nie będą podejmowane </w:t>
      </w:r>
      <w:r>
        <w:rPr>
          <w:rFonts w:ascii="Times New Roman" w:hAnsi="Times New Roman" w:cs="Times New Roman"/>
          <w:bCs w:val="0"/>
          <w:lang w:eastAsia="en-US"/>
        </w:rPr>
        <w:t xml:space="preserve">                       </w:t>
      </w:r>
      <w:r w:rsidRPr="00597356">
        <w:rPr>
          <w:rFonts w:ascii="Times New Roman" w:hAnsi="Times New Roman" w:cs="Times New Roman"/>
          <w:bCs w:val="0"/>
          <w:lang w:eastAsia="en-US"/>
        </w:rPr>
        <w:t>w sposób</w:t>
      </w:r>
      <w:r w:rsidRPr="00597356">
        <w:rPr>
          <w:rFonts w:ascii="Times New Roman" w:hAnsi="Times New Roman" w:cs="Times New Roman"/>
          <w:strike/>
        </w:rPr>
        <w:t xml:space="preserve">  </w:t>
      </w:r>
      <w:r w:rsidRPr="00597356">
        <w:rPr>
          <w:rFonts w:ascii="Times New Roman" w:hAnsi="Times New Roman" w:cs="Times New Roman"/>
          <w:bCs w:val="0"/>
          <w:lang w:eastAsia="en-US"/>
        </w:rPr>
        <w:t>zautomatyzowany, stosownie do art. 22 RODO.</w:t>
      </w:r>
    </w:p>
    <w:p w14:paraId="513DFAB0"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t>Posiada Pani/Pan:</w:t>
      </w:r>
    </w:p>
    <w:p w14:paraId="51C70B54" w14:textId="77777777" w:rsidR="00A75618" w:rsidRPr="00597356" w:rsidRDefault="00A75618">
      <w:pPr>
        <w:pStyle w:val="Standard"/>
        <w:numPr>
          <w:ilvl w:val="0"/>
          <w:numId w:val="53"/>
        </w:numPr>
        <w:suppressAutoHyphens w:val="0"/>
        <w:jc w:val="both"/>
        <w:rPr>
          <w:rFonts w:ascii="Times New Roman" w:hAnsi="Times New Roman" w:cs="Times New Roman"/>
        </w:rPr>
      </w:pPr>
      <w:r w:rsidRPr="00597356">
        <w:rPr>
          <w:rFonts w:ascii="Times New Roman" w:hAnsi="Times New Roman" w:cs="Times New Roman"/>
          <w:bCs w:val="0"/>
          <w:lang w:eastAsia="en-US"/>
        </w:rPr>
        <w:t>na podstawie art. 15 RODO prawo dostępu do danych osobowych Pani/Pana dotyczących,</w:t>
      </w:r>
    </w:p>
    <w:p w14:paraId="5C0A63BD" w14:textId="77777777" w:rsidR="00A75618" w:rsidRPr="00597356" w:rsidRDefault="00A75618">
      <w:pPr>
        <w:pStyle w:val="Standard"/>
        <w:numPr>
          <w:ilvl w:val="0"/>
          <w:numId w:val="50"/>
        </w:numPr>
        <w:suppressAutoHyphens w:val="0"/>
        <w:jc w:val="both"/>
        <w:rPr>
          <w:rFonts w:ascii="Times New Roman" w:hAnsi="Times New Roman" w:cs="Times New Roman"/>
        </w:rPr>
      </w:pPr>
      <w:r w:rsidRPr="00597356">
        <w:rPr>
          <w:rFonts w:ascii="Times New Roman" w:hAnsi="Times New Roman" w:cs="Times New Roman"/>
          <w:bCs w:val="0"/>
          <w:lang w:eastAsia="en-US"/>
        </w:rPr>
        <w:t>na podstawie art. 16 RODO prawo do sprostowania Pani/Pana danych osobowych,</w:t>
      </w:r>
    </w:p>
    <w:p w14:paraId="15A13BC7" w14:textId="77777777" w:rsidR="00A75618" w:rsidRPr="00597356" w:rsidRDefault="00A75618">
      <w:pPr>
        <w:pStyle w:val="Standard"/>
        <w:numPr>
          <w:ilvl w:val="0"/>
          <w:numId w:val="50"/>
        </w:numPr>
        <w:suppressAutoHyphens w:val="0"/>
        <w:jc w:val="both"/>
        <w:rPr>
          <w:rFonts w:ascii="Times New Roman" w:hAnsi="Times New Roman" w:cs="Times New Roman"/>
        </w:rPr>
      </w:pPr>
      <w:r w:rsidRPr="00597356">
        <w:rPr>
          <w:rFonts w:ascii="Times New Roman" w:hAnsi="Times New Roman" w:cs="Times New Roman"/>
          <w:bCs w:val="0"/>
          <w:lang w:eastAsia="en-US"/>
        </w:rPr>
        <w:t>na podstawie art. 18 RODO prawo żądania od administratora ograniczenia przetwarzania</w:t>
      </w:r>
      <w:r w:rsidRPr="00597356">
        <w:rPr>
          <w:rFonts w:ascii="Times New Roman" w:hAnsi="Times New Roman" w:cs="Times New Roman"/>
        </w:rPr>
        <w:t xml:space="preserve"> </w:t>
      </w:r>
      <w:r w:rsidRPr="00597356">
        <w:rPr>
          <w:rFonts w:ascii="Times New Roman" w:hAnsi="Times New Roman" w:cs="Times New Roman"/>
          <w:bCs w:val="0"/>
          <w:lang w:eastAsia="en-US"/>
        </w:rPr>
        <w:t>danych osobowych z zastrzeżeniem przypadków, o których mowa w art. 18 ust. 2 RODO.</w:t>
      </w:r>
    </w:p>
    <w:p w14:paraId="657F0D45" w14:textId="77777777" w:rsidR="00A75618" w:rsidRPr="00597356" w:rsidRDefault="00A75618">
      <w:pPr>
        <w:pStyle w:val="Standard"/>
        <w:numPr>
          <w:ilvl w:val="0"/>
          <w:numId w:val="52"/>
        </w:numPr>
        <w:suppressAutoHyphens w:val="0"/>
        <w:ind w:left="709" w:hanging="425"/>
        <w:jc w:val="both"/>
        <w:rPr>
          <w:rFonts w:ascii="Times New Roman" w:hAnsi="Times New Roman" w:cs="Times New Roman"/>
        </w:rPr>
      </w:pPr>
      <w:r w:rsidRPr="00597356">
        <w:rPr>
          <w:rFonts w:ascii="Times New Roman" w:hAnsi="Times New Roman" w:cs="Times New Roman"/>
          <w:bCs w:val="0"/>
          <w:lang w:eastAsia="en-US"/>
        </w:rPr>
        <w:t>Nie przysługuje Pani/Panu:</w:t>
      </w:r>
    </w:p>
    <w:p w14:paraId="562CF0F3" w14:textId="77777777" w:rsidR="00A75618" w:rsidRPr="00597356" w:rsidRDefault="00A75618">
      <w:pPr>
        <w:pStyle w:val="Standard"/>
        <w:numPr>
          <w:ilvl w:val="0"/>
          <w:numId w:val="51"/>
        </w:numPr>
        <w:suppressAutoHyphens w:val="0"/>
        <w:jc w:val="both"/>
        <w:rPr>
          <w:rFonts w:ascii="Times New Roman" w:hAnsi="Times New Roman" w:cs="Times New Roman"/>
        </w:rPr>
      </w:pPr>
      <w:r w:rsidRPr="00597356">
        <w:rPr>
          <w:rFonts w:ascii="Times New Roman" w:hAnsi="Times New Roman" w:cs="Times New Roman"/>
          <w:bCs w:val="0"/>
          <w:lang w:eastAsia="en-US"/>
        </w:rPr>
        <w:t>w związku z art. 17 ust. 3 lit. b, d lub e RODO prawo do usunięcia danych osobowych,</w:t>
      </w:r>
    </w:p>
    <w:p w14:paraId="15246ECD" w14:textId="77777777" w:rsidR="00A75618" w:rsidRPr="00597356" w:rsidRDefault="00A75618">
      <w:pPr>
        <w:pStyle w:val="Standard"/>
        <w:numPr>
          <w:ilvl w:val="0"/>
          <w:numId w:val="51"/>
        </w:numPr>
        <w:suppressAutoHyphens w:val="0"/>
        <w:jc w:val="both"/>
        <w:rPr>
          <w:rFonts w:ascii="Times New Roman" w:hAnsi="Times New Roman" w:cs="Times New Roman"/>
        </w:rPr>
      </w:pPr>
      <w:r w:rsidRPr="00597356">
        <w:rPr>
          <w:rFonts w:ascii="Times New Roman" w:hAnsi="Times New Roman" w:cs="Times New Roman"/>
          <w:bCs w:val="0"/>
          <w:lang w:eastAsia="en-US"/>
        </w:rPr>
        <w:t>prawo do przenoszenia danych osobowych, o których mowa w art. 20 RODO,</w:t>
      </w:r>
    </w:p>
    <w:p w14:paraId="31BB5DC1" w14:textId="77777777" w:rsidR="00A75618" w:rsidRPr="00597356" w:rsidRDefault="00A75618">
      <w:pPr>
        <w:pStyle w:val="Standard"/>
        <w:numPr>
          <w:ilvl w:val="0"/>
          <w:numId w:val="51"/>
        </w:numPr>
        <w:suppressAutoHyphens w:val="0"/>
        <w:jc w:val="both"/>
        <w:rPr>
          <w:rFonts w:ascii="Times New Roman" w:hAnsi="Times New Roman" w:cs="Times New Roman"/>
        </w:rPr>
      </w:pPr>
      <w:r w:rsidRPr="00597356">
        <w:rPr>
          <w:rFonts w:ascii="Times New Roman" w:hAnsi="Times New Roman" w:cs="Times New Roman"/>
          <w:bCs w:val="0"/>
          <w:lang w:eastAsia="en-US"/>
        </w:rPr>
        <w:t>na podstawie art. 21 RODO prawo sprzeciwu, wobec przetwarzania danych osobowych, gdyż podstawą prawną przetwarzania Pani/Pana danych osobowych jest art. 6 ust. 1 lit. C RODO.</w:t>
      </w:r>
    </w:p>
    <w:p w14:paraId="3FD0E61E" w14:textId="77777777"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14:paraId="4C18F400" w14:textId="77777777"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14:paraId="74557B70" w14:textId="65EED369" w:rsidR="00080180" w:rsidRPr="00FE5115" w:rsidRDefault="007528DD">
      <w:pPr>
        <w:pStyle w:val="Spistreci1"/>
        <w:numPr>
          <w:ilvl w:val="0"/>
          <w:numId w:val="54"/>
        </w:numPr>
      </w:pPr>
      <w:r>
        <w:t>Załączniki do SWZ</w:t>
      </w:r>
    </w:p>
    <w:p w14:paraId="4966A110" w14:textId="77777777" w:rsidR="00061E65" w:rsidRDefault="00061E65" w:rsidP="00061E65">
      <w:pPr>
        <w:rPr>
          <w:rFonts w:ascii="Times New Roman" w:hAnsi="Times New Roman" w:cs="Times New Roman"/>
          <w:iCs/>
          <w:sz w:val="22"/>
          <w:szCs w:val="22"/>
        </w:rPr>
      </w:pPr>
    </w:p>
    <w:p w14:paraId="1877D955" w14:textId="3A0212C1" w:rsidR="00C22798" w:rsidRPr="00061E65" w:rsidRDefault="00C22798" w:rsidP="00061E65">
      <w:pPr>
        <w:ind w:firstLine="284"/>
        <w:rPr>
          <w:rFonts w:ascii="Times New Roman" w:hAnsi="Times New Roman" w:cs="Times New Roman"/>
        </w:rPr>
      </w:pPr>
      <w:r w:rsidRPr="00061E65">
        <w:rPr>
          <w:rFonts w:ascii="Times New Roman" w:hAnsi="Times New Roman" w:cs="Times New Roman"/>
          <w:b/>
          <w:bCs w:val="0"/>
        </w:rPr>
        <w:t>Załącznik nr 1</w:t>
      </w:r>
      <w:r w:rsidRPr="00061E65">
        <w:rPr>
          <w:rFonts w:ascii="Times New Roman" w:hAnsi="Times New Roman" w:cs="Times New Roman"/>
          <w:i/>
        </w:rPr>
        <w:t xml:space="preserve"> </w:t>
      </w:r>
      <w:r w:rsidRPr="00061E65">
        <w:rPr>
          <w:rFonts w:ascii="Times New Roman" w:hAnsi="Times New Roman" w:cs="Times New Roman"/>
        </w:rPr>
        <w:t xml:space="preserve">– Szczegółowy opis przedmiotu zamówienia </w:t>
      </w:r>
    </w:p>
    <w:p w14:paraId="48D9620D" w14:textId="77777777" w:rsidR="00C22798" w:rsidRPr="00061E65" w:rsidRDefault="00C22798" w:rsidP="00061E65">
      <w:pPr>
        <w:ind w:firstLine="284"/>
        <w:rPr>
          <w:rFonts w:ascii="Times New Roman" w:hAnsi="Times New Roman" w:cs="Times New Roman"/>
        </w:rPr>
      </w:pPr>
      <w:r w:rsidRPr="00061E65">
        <w:rPr>
          <w:rFonts w:ascii="Times New Roman" w:hAnsi="Times New Roman" w:cs="Times New Roman"/>
          <w:b/>
          <w:bCs w:val="0"/>
        </w:rPr>
        <w:t>Załącznik nr 2</w:t>
      </w:r>
      <w:r w:rsidRPr="00061E65">
        <w:rPr>
          <w:rFonts w:ascii="Times New Roman" w:hAnsi="Times New Roman" w:cs="Times New Roman"/>
        </w:rPr>
        <w:t xml:space="preserve"> - Formularz ofertowy</w:t>
      </w:r>
    </w:p>
    <w:p w14:paraId="56937433" w14:textId="59333A02" w:rsidR="00735144" w:rsidRPr="00061E65" w:rsidRDefault="005E033F" w:rsidP="00061E65">
      <w:pPr>
        <w:ind w:left="284"/>
        <w:rPr>
          <w:rFonts w:ascii="Times New Roman" w:hAnsi="Times New Roman" w:cs="Times New Roman"/>
        </w:rPr>
      </w:pPr>
      <w:r w:rsidRPr="00061E65">
        <w:rPr>
          <w:rFonts w:ascii="Times New Roman" w:hAnsi="Times New Roman" w:cs="Times New Roman"/>
          <w:b/>
          <w:bCs w:val="0"/>
        </w:rPr>
        <w:t>Załącznik nr 3</w:t>
      </w:r>
      <w:r w:rsidRPr="00061E65">
        <w:rPr>
          <w:rFonts w:ascii="Times New Roman" w:hAnsi="Times New Roman" w:cs="Times New Roman"/>
        </w:rPr>
        <w:t xml:space="preserve"> - Zobowiązanie podmiotu udostępniającego zasoby</w:t>
      </w:r>
    </w:p>
    <w:p w14:paraId="5DC7AC09" w14:textId="1D8DF930" w:rsidR="005E033F" w:rsidRPr="00061E65" w:rsidRDefault="005E033F" w:rsidP="00061E65">
      <w:pPr>
        <w:autoSpaceDE w:val="0"/>
        <w:autoSpaceDN w:val="0"/>
        <w:ind w:left="284" w:right="71"/>
        <w:rPr>
          <w:rFonts w:ascii="Times New Roman" w:hAnsi="Times New Roman" w:cs="Times New Roman"/>
          <w:bCs w:val="0"/>
          <w:lang w:eastAsia="pl-PL"/>
        </w:rPr>
      </w:pPr>
      <w:r w:rsidRPr="00061E65">
        <w:rPr>
          <w:rFonts w:ascii="Times New Roman" w:hAnsi="Times New Roman" w:cs="Times New Roman"/>
          <w:b/>
          <w:lang w:eastAsia="pl-PL"/>
        </w:rPr>
        <w:t>Załącznik nr 4</w:t>
      </w:r>
      <w:r w:rsidRPr="00061E65">
        <w:rPr>
          <w:rFonts w:ascii="Times New Roman" w:hAnsi="Times New Roman" w:cs="Times New Roman"/>
          <w:bCs w:val="0"/>
          <w:lang w:eastAsia="pl-PL"/>
        </w:rPr>
        <w:t xml:space="preserve"> - Oświadczenie wykonawcy o zakresie wykonania zamówienia przez wykonawców wspólnie ubiegających się o udzielenie zamówienia</w:t>
      </w:r>
    </w:p>
    <w:p w14:paraId="6D4AF749" w14:textId="77777777" w:rsidR="00C22798" w:rsidRPr="00061E65" w:rsidRDefault="00C22798" w:rsidP="00061E65">
      <w:pPr>
        <w:ind w:firstLine="284"/>
        <w:rPr>
          <w:rFonts w:ascii="Times New Roman" w:hAnsi="Times New Roman" w:cs="Times New Roman"/>
        </w:rPr>
      </w:pPr>
      <w:r w:rsidRPr="00061E65">
        <w:rPr>
          <w:rFonts w:ascii="Times New Roman" w:hAnsi="Times New Roman" w:cs="Times New Roman"/>
          <w:b/>
          <w:bCs w:val="0"/>
        </w:rPr>
        <w:t xml:space="preserve">Załącznik nr </w:t>
      </w:r>
      <w:r w:rsidR="00735144" w:rsidRPr="00061E65">
        <w:rPr>
          <w:rFonts w:ascii="Times New Roman" w:hAnsi="Times New Roman" w:cs="Times New Roman"/>
          <w:b/>
          <w:bCs w:val="0"/>
        </w:rPr>
        <w:t>5</w:t>
      </w:r>
      <w:r w:rsidRPr="00061E65">
        <w:rPr>
          <w:rFonts w:ascii="Times New Roman" w:hAnsi="Times New Roman" w:cs="Times New Roman"/>
        </w:rPr>
        <w:t xml:space="preserve"> - Wykaz wykonanych usług</w:t>
      </w:r>
    </w:p>
    <w:p w14:paraId="6FFDA32D" w14:textId="77777777" w:rsidR="00C22798" w:rsidRPr="00061E65" w:rsidRDefault="00C22798" w:rsidP="00061E65">
      <w:pPr>
        <w:ind w:firstLine="284"/>
        <w:rPr>
          <w:rFonts w:ascii="Times New Roman" w:hAnsi="Times New Roman" w:cs="Times New Roman"/>
        </w:rPr>
      </w:pPr>
      <w:r w:rsidRPr="00061E65">
        <w:rPr>
          <w:rFonts w:ascii="Times New Roman" w:hAnsi="Times New Roman" w:cs="Times New Roman"/>
          <w:b/>
          <w:bCs w:val="0"/>
        </w:rPr>
        <w:t xml:space="preserve">Załącznik nr </w:t>
      </w:r>
      <w:r w:rsidR="00735144" w:rsidRPr="00061E65">
        <w:rPr>
          <w:rFonts w:ascii="Times New Roman" w:hAnsi="Times New Roman" w:cs="Times New Roman"/>
          <w:b/>
          <w:bCs w:val="0"/>
        </w:rPr>
        <w:t>6</w:t>
      </w:r>
      <w:r w:rsidRPr="00061E65">
        <w:rPr>
          <w:rFonts w:ascii="Times New Roman" w:hAnsi="Times New Roman" w:cs="Times New Roman"/>
        </w:rPr>
        <w:t xml:space="preserve"> – Wykaz – potencjał techniczny </w:t>
      </w:r>
    </w:p>
    <w:p w14:paraId="7069F8B2" w14:textId="77777777" w:rsidR="00C22798" w:rsidRPr="00061E65" w:rsidRDefault="00735144" w:rsidP="00061E65">
      <w:pPr>
        <w:ind w:firstLine="284"/>
        <w:rPr>
          <w:rFonts w:ascii="Times New Roman" w:hAnsi="Times New Roman" w:cs="Times New Roman"/>
        </w:rPr>
      </w:pPr>
      <w:r w:rsidRPr="00061E65">
        <w:rPr>
          <w:rFonts w:ascii="Times New Roman" w:hAnsi="Times New Roman" w:cs="Times New Roman"/>
          <w:b/>
          <w:bCs w:val="0"/>
        </w:rPr>
        <w:t>Załącznik nr 7</w:t>
      </w:r>
      <w:r w:rsidR="00C22798" w:rsidRPr="00061E65">
        <w:rPr>
          <w:rFonts w:ascii="Times New Roman" w:hAnsi="Times New Roman" w:cs="Times New Roman"/>
        </w:rPr>
        <w:t xml:space="preserve"> – </w:t>
      </w:r>
      <w:r w:rsidR="005E033F" w:rsidRPr="00061E65">
        <w:rPr>
          <w:rFonts w:ascii="Times New Roman" w:hAnsi="Times New Roman" w:cs="Times New Roman"/>
        </w:rPr>
        <w:t xml:space="preserve">Wykaz </w:t>
      </w:r>
      <w:r w:rsidR="00C22798" w:rsidRPr="00061E65">
        <w:rPr>
          <w:rFonts w:ascii="Times New Roman" w:hAnsi="Times New Roman" w:cs="Times New Roman"/>
        </w:rPr>
        <w:t>(baza transportowo-magazynowa)</w:t>
      </w:r>
    </w:p>
    <w:p w14:paraId="2C76AE8A" w14:textId="77777777" w:rsidR="00C22798" w:rsidRPr="00061E65" w:rsidRDefault="00C22798" w:rsidP="00061E65">
      <w:pPr>
        <w:ind w:firstLine="284"/>
        <w:rPr>
          <w:rFonts w:ascii="Times New Roman" w:hAnsi="Times New Roman" w:cs="Times New Roman"/>
        </w:rPr>
      </w:pPr>
      <w:r w:rsidRPr="00061E65">
        <w:rPr>
          <w:rFonts w:ascii="Times New Roman" w:hAnsi="Times New Roman" w:cs="Times New Roman"/>
          <w:b/>
          <w:bCs w:val="0"/>
        </w:rPr>
        <w:t xml:space="preserve">Załącznik nr </w:t>
      </w:r>
      <w:r w:rsidR="00735144" w:rsidRPr="00061E65">
        <w:rPr>
          <w:rFonts w:ascii="Times New Roman" w:hAnsi="Times New Roman" w:cs="Times New Roman"/>
          <w:b/>
          <w:bCs w:val="0"/>
        </w:rPr>
        <w:t>8</w:t>
      </w:r>
      <w:r w:rsidRPr="00061E65">
        <w:rPr>
          <w:rFonts w:ascii="Times New Roman" w:hAnsi="Times New Roman" w:cs="Times New Roman"/>
        </w:rPr>
        <w:t xml:space="preserve"> – Informacja dot. grupy kapitałowej</w:t>
      </w:r>
    </w:p>
    <w:p w14:paraId="6012B0EF" w14:textId="4A196E79" w:rsidR="00C22798" w:rsidRPr="00061E65" w:rsidRDefault="00C22798" w:rsidP="00061E65">
      <w:pPr>
        <w:ind w:left="284"/>
        <w:rPr>
          <w:rFonts w:ascii="Times New Roman" w:hAnsi="Times New Roman" w:cs="Times New Roman"/>
        </w:rPr>
      </w:pPr>
      <w:r w:rsidRPr="00061E65">
        <w:rPr>
          <w:rFonts w:ascii="Times New Roman" w:hAnsi="Times New Roman" w:cs="Times New Roman"/>
          <w:b/>
          <w:bCs w:val="0"/>
        </w:rPr>
        <w:t xml:space="preserve">Załącznik nr </w:t>
      </w:r>
      <w:r w:rsidR="005E033F" w:rsidRPr="00061E65">
        <w:rPr>
          <w:rFonts w:ascii="Times New Roman" w:hAnsi="Times New Roman" w:cs="Times New Roman"/>
          <w:b/>
          <w:bCs w:val="0"/>
        </w:rPr>
        <w:t>9</w:t>
      </w:r>
      <w:r w:rsidRPr="00061E65">
        <w:rPr>
          <w:rFonts w:ascii="Times New Roman" w:hAnsi="Times New Roman" w:cs="Times New Roman"/>
        </w:rPr>
        <w:t xml:space="preserve"> - Oświadczenie wykonawcy o aktualności informacji zawartych </w:t>
      </w:r>
      <w:r w:rsidR="00061E65">
        <w:rPr>
          <w:rFonts w:ascii="Times New Roman" w:hAnsi="Times New Roman" w:cs="Times New Roman"/>
        </w:rPr>
        <w:t xml:space="preserve">                                      </w:t>
      </w:r>
      <w:r w:rsidRPr="00061E65">
        <w:rPr>
          <w:rFonts w:ascii="Times New Roman" w:hAnsi="Times New Roman" w:cs="Times New Roman"/>
        </w:rPr>
        <w:t xml:space="preserve">w oświadczeniu </w:t>
      </w:r>
      <w:r w:rsidR="00A75618" w:rsidRPr="00061E65">
        <w:rPr>
          <w:rFonts w:ascii="Times New Roman" w:hAnsi="Times New Roman" w:cs="Times New Roman"/>
        </w:rPr>
        <w:t xml:space="preserve"> </w:t>
      </w:r>
      <w:r w:rsidRPr="00061E65">
        <w:rPr>
          <w:rFonts w:ascii="Times New Roman" w:hAnsi="Times New Roman" w:cs="Times New Roman"/>
        </w:rPr>
        <w:t xml:space="preserve">o którym mowa w art. 125 ust. 1 ustawy Pzp </w:t>
      </w:r>
    </w:p>
    <w:p w14:paraId="481AA1A2" w14:textId="77777777" w:rsidR="005E033F" w:rsidRPr="00061E65" w:rsidRDefault="005E033F" w:rsidP="00061E65">
      <w:pPr>
        <w:ind w:firstLine="284"/>
        <w:rPr>
          <w:rFonts w:ascii="Times New Roman" w:hAnsi="Times New Roman" w:cs="Times New Roman"/>
        </w:rPr>
      </w:pPr>
      <w:r w:rsidRPr="00061E65">
        <w:rPr>
          <w:rFonts w:ascii="Times New Roman" w:hAnsi="Times New Roman" w:cs="Times New Roman"/>
          <w:b/>
          <w:bCs w:val="0"/>
        </w:rPr>
        <w:t>Załącznik nr 10</w:t>
      </w:r>
      <w:r w:rsidRPr="00061E65">
        <w:rPr>
          <w:rFonts w:ascii="Times New Roman" w:hAnsi="Times New Roman" w:cs="Times New Roman"/>
        </w:rPr>
        <w:t xml:space="preserve"> – Wzór umowy</w:t>
      </w:r>
    </w:p>
    <w:p w14:paraId="40B79167" w14:textId="290C3955" w:rsidR="00C22798" w:rsidRPr="00061E65" w:rsidRDefault="00C22798" w:rsidP="00061E65">
      <w:pPr>
        <w:ind w:left="284"/>
        <w:jc w:val="both"/>
        <w:rPr>
          <w:rFonts w:ascii="Times New Roman" w:hAnsi="Times New Roman" w:cs="Times New Roman"/>
          <w:bCs w:val="0"/>
          <w:lang w:eastAsia="pl-PL"/>
        </w:rPr>
      </w:pPr>
      <w:r w:rsidRPr="00061E65">
        <w:rPr>
          <w:rFonts w:ascii="Times New Roman" w:hAnsi="Times New Roman" w:cs="Times New Roman"/>
          <w:b/>
          <w:bCs w:val="0"/>
        </w:rPr>
        <w:t xml:space="preserve">Załącznik nr </w:t>
      </w:r>
      <w:r w:rsidR="00735144" w:rsidRPr="00061E65">
        <w:rPr>
          <w:rFonts w:ascii="Times New Roman" w:hAnsi="Times New Roman" w:cs="Times New Roman"/>
          <w:b/>
          <w:bCs w:val="0"/>
        </w:rPr>
        <w:t>11</w:t>
      </w:r>
      <w:r w:rsidRPr="00061E65">
        <w:rPr>
          <w:rFonts w:ascii="Times New Roman" w:hAnsi="Times New Roman" w:cs="Times New Roman"/>
        </w:rPr>
        <w:t xml:space="preserve"> – </w:t>
      </w:r>
      <w:r w:rsidR="00061E65" w:rsidRPr="00061E65">
        <w:rPr>
          <w:rFonts w:ascii="Times New Roman" w:hAnsi="Times New Roman" w:cs="Times New Roman"/>
          <w:bCs w:val="0"/>
        </w:rPr>
        <w:t>uchwała nr LIII/170/2023 Rady Miejskiej w Mikołajkach z dnia 29 września 2023 r. w sprawie regulaminu utrzymania czystości i porządku na terenie Gminy Mikołajki</w:t>
      </w:r>
      <w:r w:rsidRPr="00061E65">
        <w:rPr>
          <w:rFonts w:ascii="Times New Roman" w:hAnsi="Times New Roman" w:cs="Times New Roman"/>
          <w:bCs w:val="0"/>
          <w:lang w:eastAsia="pl-PL"/>
        </w:rPr>
        <w:t>,</w:t>
      </w:r>
    </w:p>
    <w:p w14:paraId="5D51F62E" w14:textId="1C135EBE" w:rsidR="00C22798" w:rsidRPr="00061E65" w:rsidRDefault="00C22798" w:rsidP="00061E65">
      <w:pPr>
        <w:ind w:left="284"/>
        <w:jc w:val="both"/>
        <w:rPr>
          <w:rFonts w:ascii="Times New Roman" w:hAnsi="Times New Roman" w:cs="Times New Roman"/>
        </w:rPr>
      </w:pPr>
      <w:r w:rsidRPr="00061E65">
        <w:rPr>
          <w:rFonts w:ascii="Times New Roman" w:hAnsi="Times New Roman" w:cs="Times New Roman"/>
          <w:b/>
          <w:bCs w:val="0"/>
        </w:rPr>
        <w:t>Załącznik nr 1</w:t>
      </w:r>
      <w:r w:rsidR="00735144" w:rsidRPr="00061E65">
        <w:rPr>
          <w:rFonts w:ascii="Times New Roman" w:hAnsi="Times New Roman" w:cs="Times New Roman"/>
          <w:b/>
          <w:bCs w:val="0"/>
        </w:rPr>
        <w:t>2</w:t>
      </w:r>
      <w:r w:rsidR="00061E65">
        <w:rPr>
          <w:rFonts w:ascii="Times New Roman" w:hAnsi="Times New Roman" w:cs="Times New Roman"/>
          <w:b/>
          <w:bCs w:val="0"/>
        </w:rPr>
        <w:t xml:space="preserve"> </w:t>
      </w:r>
      <w:r w:rsidRPr="00061E65">
        <w:rPr>
          <w:rFonts w:ascii="Times New Roman" w:hAnsi="Times New Roman" w:cs="Times New Roman"/>
        </w:rPr>
        <w:t>-</w:t>
      </w:r>
      <w:r w:rsidRPr="00061E65">
        <w:rPr>
          <w:rFonts w:ascii="Times New Roman" w:hAnsi="Times New Roman" w:cs="Times New Roman"/>
          <w:bCs w:val="0"/>
          <w:lang w:eastAsia="pl-PL"/>
        </w:rPr>
        <w:t xml:space="preserve"> </w:t>
      </w:r>
      <w:r w:rsidR="00061E65" w:rsidRPr="00061E65">
        <w:rPr>
          <w:rFonts w:ascii="Times New Roman" w:hAnsi="Times New Roman" w:cs="Times New Roman"/>
          <w:bCs w:val="0"/>
          <w:lang w:eastAsia="pl-PL"/>
        </w:rPr>
        <w:t>uchwał</w:t>
      </w:r>
      <w:r w:rsidR="00061E65">
        <w:rPr>
          <w:rFonts w:ascii="Times New Roman" w:hAnsi="Times New Roman" w:cs="Times New Roman"/>
          <w:bCs w:val="0"/>
          <w:lang w:eastAsia="pl-PL"/>
        </w:rPr>
        <w:t>a</w:t>
      </w:r>
      <w:r w:rsidR="00061E65" w:rsidRPr="00061E65">
        <w:rPr>
          <w:rFonts w:ascii="Times New Roman" w:hAnsi="Times New Roman" w:cs="Times New Roman"/>
          <w:bCs w:val="0"/>
          <w:lang w:eastAsia="pl-PL"/>
        </w:rPr>
        <w:t xml:space="preserve"> nr LIII/171/2023 Rady Miejskiej w Mikołajkach z dnia 29 września 2023 r. w sprawie ustalenia szczegółowego sposobu i zakresu świadczenia usług w zakresie odbierania  odpadów komunalnych od właścicieli nieruchomości </w:t>
      </w:r>
      <w:r w:rsidR="00061E65">
        <w:rPr>
          <w:rFonts w:ascii="Times New Roman" w:hAnsi="Times New Roman" w:cs="Times New Roman"/>
          <w:bCs w:val="0"/>
          <w:lang w:eastAsia="pl-PL"/>
        </w:rPr>
        <w:t xml:space="preserve">                                          </w:t>
      </w:r>
      <w:r w:rsidR="00061E65" w:rsidRPr="00061E65">
        <w:rPr>
          <w:rFonts w:ascii="Times New Roman" w:hAnsi="Times New Roman" w:cs="Times New Roman"/>
          <w:bCs w:val="0"/>
          <w:lang w:eastAsia="pl-PL"/>
        </w:rPr>
        <w:t>i zagospodarowania tych odpadów  w zamian za uiszczoną przez właściciela nieruchomości opłatę za gospodarowanie odpadami komunalnymi w szczególności ilość odpadów komunalnych odbieranych od właściciela nieruchomości, częstotliwość odbierania odpadów komunalnych i sposób świadczenia usług przez punkty selektywnego zbierania odpadów komunalnych,</w:t>
      </w:r>
    </w:p>
    <w:p w14:paraId="6E1EF489" w14:textId="77777777" w:rsidR="004A4BBF" w:rsidRDefault="004A4BBF" w:rsidP="00A413A5">
      <w:pPr>
        <w:ind w:left="5664" w:firstLine="708"/>
        <w:rPr>
          <w:rFonts w:ascii="Times New Roman" w:hAnsi="Times New Roman" w:cs="Times New Roman"/>
          <w:iCs/>
          <w:sz w:val="22"/>
          <w:szCs w:val="22"/>
        </w:rPr>
      </w:pPr>
    </w:p>
    <w:p w14:paraId="1A2F7EE0" w14:textId="77777777" w:rsidR="007E32C1" w:rsidRPr="003C4096" w:rsidRDefault="007E32C1" w:rsidP="00863859">
      <w:pPr>
        <w:rPr>
          <w:rFonts w:ascii="Times New Roman" w:hAnsi="Times New Roman" w:cs="Times New Roman"/>
          <w:b/>
        </w:rPr>
      </w:pPr>
    </w:p>
    <w:sectPr w:rsidR="007E32C1" w:rsidRPr="003C4096" w:rsidSect="000D11F7">
      <w:footerReference w:type="default" r:id="rId2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0F09" w14:textId="77777777" w:rsidR="006C0355" w:rsidRDefault="006C0355" w:rsidP="0095189F">
      <w:r>
        <w:separator/>
      </w:r>
    </w:p>
  </w:endnote>
  <w:endnote w:type="continuationSeparator" w:id="0">
    <w:p w14:paraId="7C800202" w14:textId="77777777" w:rsidR="006C0355" w:rsidRDefault="006C0355"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14:paraId="65D52818" w14:textId="77777777" w:rsidR="00067AD8" w:rsidRDefault="00067AD8">
        <w:pPr>
          <w:pStyle w:val="Stopka"/>
          <w:jc w:val="center"/>
        </w:pPr>
        <w:r>
          <w:fldChar w:fldCharType="begin"/>
        </w:r>
        <w:r>
          <w:instrText>PAGE   \* MERGEFORMAT</w:instrText>
        </w:r>
        <w:r>
          <w:fldChar w:fldCharType="separate"/>
        </w:r>
        <w:r w:rsidR="00067389">
          <w:rPr>
            <w:noProof/>
          </w:rPr>
          <w:t>26</w:t>
        </w:r>
        <w:r>
          <w:fldChar w:fldCharType="end"/>
        </w:r>
      </w:p>
    </w:sdtContent>
  </w:sdt>
  <w:p w14:paraId="3D700978" w14:textId="77777777" w:rsidR="00067AD8" w:rsidRDefault="00067A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8DC1B" w14:textId="77777777" w:rsidR="006C0355" w:rsidRDefault="006C0355" w:rsidP="0095189F">
      <w:r>
        <w:separator/>
      </w:r>
    </w:p>
  </w:footnote>
  <w:footnote w:type="continuationSeparator" w:id="0">
    <w:p w14:paraId="6DA5F44C" w14:textId="77777777" w:rsidR="006C0355" w:rsidRDefault="006C0355" w:rsidP="00951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3"/>
    <w:multiLevelType w:val="multilevel"/>
    <w:tmpl w:val="57F6F148"/>
    <w:name w:val="WW8Num9"/>
    <w:lvl w:ilvl="0">
      <w:start w:val="1"/>
      <w:numFmt w:val="decimal"/>
      <w:lvlText w:val="%1."/>
      <w:lvlJc w:val="left"/>
      <w:pPr>
        <w:tabs>
          <w:tab w:val="num" w:pos="1080"/>
        </w:tabs>
        <w:ind w:left="1080" w:hanging="360"/>
      </w:pPr>
      <w:rPr>
        <w:rFonts w:cs="Times New Roman"/>
      </w:rPr>
    </w:lvl>
    <w:lvl w:ilvl="1">
      <w:start w:val="4"/>
      <w:numFmt w:val="upperRoman"/>
      <w:lvlText w:val="%2."/>
      <w:lvlJc w:val="left"/>
      <w:pPr>
        <w:tabs>
          <w:tab w:val="num" w:pos="1800"/>
        </w:tabs>
        <w:ind w:left="1800" w:hanging="720"/>
      </w:pPr>
      <w:rPr>
        <w:rFonts w:cs="Arial" w:hint="default"/>
        <w:b/>
        <w:color w:val="auto"/>
        <w:sz w:val="22"/>
        <w:szCs w:val="22"/>
      </w:rPr>
    </w:lvl>
    <w:lvl w:ilvl="2">
      <w:start w:val="1"/>
      <w:numFmt w:val="decimal"/>
      <w:lvlText w:val="%3."/>
      <w:lvlJc w:val="left"/>
      <w:pPr>
        <w:tabs>
          <w:tab w:val="num" w:pos="2340"/>
        </w:tabs>
        <w:ind w:left="2340" w:hanging="360"/>
      </w:pPr>
      <w:rPr>
        <w:rFonts w:ascii="Arial" w:hAnsi="Arial" w:cs="Arial" w:hint="default"/>
        <w:b/>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1637" w:hanging="360"/>
      </w:pPr>
      <w:rPr>
        <w:rFonts w:cs="Times New Roman" w:hint="default"/>
      </w:rPr>
    </w:lvl>
    <w:lvl w:ilvl="5">
      <w:start w:val="1"/>
      <w:numFmt w:val="bullet"/>
      <w:lvlText w:val="-"/>
      <w:lvlJc w:val="left"/>
      <w:pPr>
        <w:tabs>
          <w:tab w:val="num" w:pos="4500"/>
        </w:tabs>
        <w:ind w:left="4500" w:hanging="360"/>
      </w:pPr>
      <w:rPr>
        <w:rFonts w:ascii="Arial" w:hAnsi="Arial" w:hint="default"/>
      </w:rPr>
    </w:lvl>
    <w:lvl w:ilvl="6">
      <w:start w:val="16"/>
      <w:numFmt w:val="decimal"/>
      <w:lvlText w:val="%7"/>
      <w:lvlJc w:val="left"/>
      <w:pPr>
        <w:ind w:left="5040" w:hanging="360"/>
      </w:pPr>
      <w:rPr>
        <w:rFonts w:cs="Times New Roman" w:hint="default"/>
        <w:b w:val="0"/>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5"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6" w15:restartNumberingAfterBreak="0">
    <w:nsid w:val="004743E5"/>
    <w:multiLevelType w:val="hybridMultilevel"/>
    <w:tmpl w:val="7C901EA8"/>
    <w:lvl w:ilvl="0" w:tplc="FFFFFFFF">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DA5A63"/>
    <w:multiLevelType w:val="hybridMultilevel"/>
    <w:tmpl w:val="CDDCF734"/>
    <w:lvl w:ilvl="0" w:tplc="27682194">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693314"/>
    <w:multiLevelType w:val="hybridMultilevel"/>
    <w:tmpl w:val="A32C5D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31E5222"/>
    <w:multiLevelType w:val="multilevel"/>
    <w:tmpl w:val="563EFB3A"/>
    <w:lvl w:ilvl="0">
      <w:start w:val="1"/>
      <w:numFmt w:val="decimal"/>
      <w:lvlText w:val="%1."/>
      <w:lvlJc w:val="left"/>
      <w:pPr>
        <w:ind w:left="360" w:hanging="360"/>
      </w:pPr>
      <w:rPr>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B520FB"/>
    <w:multiLevelType w:val="multilevel"/>
    <w:tmpl w:val="431881E2"/>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210B8E"/>
    <w:multiLevelType w:val="hybridMultilevel"/>
    <w:tmpl w:val="11347A4E"/>
    <w:lvl w:ilvl="0" w:tplc="84CE5A44">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7215F"/>
    <w:multiLevelType w:val="hybridMultilevel"/>
    <w:tmpl w:val="DAB867F4"/>
    <w:lvl w:ilvl="0" w:tplc="26945486">
      <w:start w:val="1"/>
      <w:numFmt w:val="decimal"/>
      <w:lvlText w:val="%1."/>
      <w:lvlJc w:val="left"/>
      <w:pPr>
        <w:ind w:left="867" w:hanging="360"/>
      </w:pPr>
      <w:rPr>
        <w:rFonts w:ascii="Times New Roman" w:hAnsi="Times New Roman" w:cs="Times New Roman"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76C10"/>
    <w:multiLevelType w:val="hybridMultilevel"/>
    <w:tmpl w:val="057A6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6A7718"/>
    <w:multiLevelType w:val="hybridMultilevel"/>
    <w:tmpl w:val="B3DC84D6"/>
    <w:lvl w:ilvl="0" w:tplc="D9EA9A66">
      <w:start w:val="1"/>
      <w:numFmt w:val="decimal"/>
      <w:lvlText w:val="%1."/>
      <w:lvlJc w:val="left"/>
      <w:pPr>
        <w:ind w:left="720"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C3325"/>
    <w:multiLevelType w:val="hybridMultilevel"/>
    <w:tmpl w:val="A50EB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F0358"/>
    <w:multiLevelType w:val="hybridMultilevel"/>
    <w:tmpl w:val="F68AAE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AF027D8"/>
    <w:multiLevelType w:val="hybridMultilevel"/>
    <w:tmpl w:val="B04C09F6"/>
    <w:lvl w:ilvl="0" w:tplc="9AF67302">
      <w:start w:val="1"/>
      <w:numFmt w:val="decimal"/>
      <w:lvlText w:val="%1."/>
      <w:lvlJc w:val="left"/>
      <w:pPr>
        <w:ind w:left="72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86C1A"/>
    <w:multiLevelType w:val="multilevel"/>
    <w:tmpl w:val="E3445B7E"/>
    <w:lvl w:ilvl="0">
      <w:start w:val="1"/>
      <w:numFmt w:val="decimal"/>
      <w:lvlText w:val="%1."/>
      <w:lvlJc w:val="left"/>
      <w:pPr>
        <w:ind w:left="720" w:hanging="360"/>
      </w:pPr>
      <w:rPr>
        <w:b/>
        <w:bCs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29EA31D8"/>
    <w:multiLevelType w:val="hybridMultilevel"/>
    <w:tmpl w:val="BED8D684"/>
    <w:lvl w:ilvl="0" w:tplc="45E4CDF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41847"/>
    <w:multiLevelType w:val="hybridMultilevel"/>
    <w:tmpl w:val="E118DEFA"/>
    <w:lvl w:ilvl="0" w:tplc="B1F0F58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543194"/>
    <w:multiLevelType w:val="hybridMultilevel"/>
    <w:tmpl w:val="E06C4928"/>
    <w:lvl w:ilvl="0" w:tplc="22A6A88E">
      <w:start w:val="26"/>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4740D2F"/>
    <w:multiLevelType w:val="hybridMultilevel"/>
    <w:tmpl w:val="984AF04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36604CA0"/>
    <w:multiLevelType w:val="hybridMultilevel"/>
    <w:tmpl w:val="F0FCB79C"/>
    <w:lvl w:ilvl="0" w:tplc="FFFFFFFF">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4B754B"/>
    <w:multiLevelType w:val="hybridMultilevel"/>
    <w:tmpl w:val="371EFF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7B0252"/>
    <w:multiLevelType w:val="hybridMultilevel"/>
    <w:tmpl w:val="DD606DC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3FFE3594"/>
    <w:multiLevelType w:val="hybridMultilevel"/>
    <w:tmpl w:val="4BF8C1FA"/>
    <w:lvl w:ilvl="0" w:tplc="347E4F0E">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AE0824"/>
    <w:multiLevelType w:val="multilevel"/>
    <w:tmpl w:val="2A961286"/>
    <w:lvl w:ilvl="0">
      <w:start w:val="1"/>
      <w:numFmt w:val="upperRoman"/>
      <w:lvlText w:val="%1."/>
      <w:lvlJc w:val="left"/>
      <w:pPr>
        <w:ind w:left="360" w:hanging="360"/>
      </w:pPr>
      <w:rPr>
        <w:rFonts w:eastAsia="Calibri" w:cs="Arial" w:hint="default"/>
      </w:rPr>
    </w:lvl>
    <w:lvl w:ilvl="1">
      <w:start w:val="1"/>
      <w:numFmt w:val="lowerLetter"/>
      <w:lvlText w:val="%2)"/>
      <w:lvlJc w:val="left"/>
      <w:pPr>
        <w:ind w:left="1440" w:hanging="360"/>
      </w:pPr>
      <w:rPr>
        <w:rFonts w:hint="default"/>
        <w:b w:val="0"/>
        <w:bCs w:val="0"/>
        <w:color w:val="auto"/>
      </w:rPr>
    </w:lvl>
    <w:lvl w:ilvl="2">
      <w:start w:val="9"/>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3486FC6"/>
    <w:multiLevelType w:val="hybridMultilevel"/>
    <w:tmpl w:val="7E90FF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40249D5"/>
    <w:multiLevelType w:val="hybridMultilevel"/>
    <w:tmpl w:val="47944E1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991415"/>
    <w:multiLevelType w:val="hybridMultilevel"/>
    <w:tmpl w:val="37FE8CF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476C47AA"/>
    <w:multiLevelType w:val="hybridMultilevel"/>
    <w:tmpl w:val="88246D7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478B66F1"/>
    <w:multiLevelType w:val="hybridMultilevel"/>
    <w:tmpl w:val="C49A015C"/>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497B3DD2"/>
    <w:multiLevelType w:val="hybridMultilevel"/>
    <w:tmpl w:val="B942AF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D38359D"/>
    <w:multiLevelType w:val="hybridMultilevel"/>
    <w:tmpl w:val="BC0EF17A"/>
    <w:lvl w:ilvl="0" w:tplc="FFFFFFFF">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33136C"/>
    <w:multiLevelType w:val="hybridMultilevel"/>
    <w:tmpl w:val="F2CC0E7C"/>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4F774866"/>
    <w:multiLevelType w:val="hybridMultilevel"/>
    <w:tmpl w:val="4AA4F1A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54494263"/>
    <w:multiLevelType w:val="hybridMultilevel"/>
    <w:tmpl w:val="EC284F10"/>
    <w:lvl w:ilvl="0" w:tplc="FFFFFFFF">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CE36C5"/>
    <w:multiLevelType w:val="multilevel"/>
    <w:tmpl w:val="891685B4"/>
    <w:lvl w:ilvl="0">
      <w:start w:val="4"/>
      <w:numFmt w:val="decimal"/>
      <w:lvlText w:val="%1."/>
      <w:lvlJc w:val="left"/>
      <w:pPr>
        <w:tabs>
          <w:tab w:val="num" w:pos="1080"/>
        </w:tabs>
        <w:ind w:left="1080" w:hanging="360"/>
      </w:pPr>
      <w:rPr>
        <w:rFonts w:cs="Times New Roman" w:hint="default"/>
        <w:b/>
        <w:bCs/>
      </w:rPr>
    </w:lvl>
    <w:lvl w:ilvl="1">
      <w:start w:val="4"/>
      <w:numFmt w:val="upperRoman"/>
      <w:lvlText w:val="%2."/>
      <w:lvlJc w:val="left"/>
      <w:pPr>
        <w:tabs>
          <w:tab w:val="num" w:pos="1800"/>
        </w:tabs>
        <w:ind w:left="1800" w:hanging="720"/>
      </w:pPr>
      <w:rPr>
        <w:rFonts w:cs="Arial" w:hint="default"/>
        <w:b/>
        <w:color w:val="auto"/>
        <w:sz w:val="22"/>
        <w:szCs w:val="22"/>
      </w:rPr>
    </w:lvl>
    <w:lvl w:ilvl="2">
      <w:start w:val="1"/>
      <w:numFmt w:val="decimal"/>
      <w:lvlText w:val="%3."/>
      <w:lvlJc w:val="left"/>
      <w:pPr>
        <w:tabs>
          <w:tab w:val="num" w:pos="2340"/>
        </w:tabs>
        <w:ind w:left="2340" w:hanging="360"/>
      </w:pPr>
      <w:rPr>
        <w:rFonts w:ascii="Arial" w:hAnsi="Arial" w:cs="Arial" w:hint="default"/>
        <w:b/>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ind w:left="1637" w:hanging="360"/>
      </w:pPr>
      <w:rPr>
        <w:rFonts w:cs="Times New Roman" w:hint="default"/>
      </w:rPr>
    </w:lvl>
    <w:lvl w:ilvl="5">
      <w:start w:val="1"/>
      <w:numFmt w:val="bullet"/>
      <w:lvlText w:val="-"/>
      <w:lvlJc w:val="left"/>
      <w:pPr>
        <w:tabs>
          <w:tab w:val="num" w:pos="4500"/>
        </w:tabs>
        <w:ind w:left="4500" w:hanging="360"/>
      </w:pPr>
      <w:rPr>
        <w:rFonts w:ascii="Arial" w:hAnsi="Arial"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55A15213"/>
    <w:multiLevelType w:val="hybridMultilevel"/>
    <w:tmpl w:val="35AEB734"/>
    <w:lvl w:ilvl="0" w:tplc="E7EA7E2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6824B6"/>
    <w:multiLevelType w:val="hybridMultilevel"/>
    <w:tmpl w:val="2C9221C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58B609A1"/>
    <w:multiLevelType w:val="hybridMultilevel"/>
    <w:tmpl w:val="299A68D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92A6B0A"/>
    <w:multiLevelType w:val="hybridMultilevel"/>
    <w:tmpl w:val="B594A7BE"/>
    <w:name w:val="WW8Num922"/>
    <w:lvl w:ilvl="0" w:tplc="B270F310">
      <w:start w:val="1"/>
      <w:numFmt w:val="decimal"/>
      <w:lvlText w:val="%1)"/>
      <w:lvlJc w:val="left"/>
      <w:pPr>
        <w:ind w:left="1068" w:hanging="360"/>
      </w:pPr>
      <w:rPr>
        <w:rFonts w:cs="Times New Roman"/>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5D74661C"/>
    <w:multiLevelType w:val="hybridMultilevel"/>
    <w:tmpl w:val="4EB01A5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EAF3141"/>
    <w:multiLevelType w:val="hybridMultilevel"/>
    <w:tmpl w:val="CDAE2262"/>
    <w:lvl w:ilvl="0" w:tplc="B270F310">
      <w:start w:val="1"/>
      <w:numFmt w:val="decimal"/>
      <w:lvlText w:val="%1)"/>
      <w:lvlJc w:val="left"/>
      <w:pPr>
        <w:ind w:left="1428" w:hanging="360"/>
      </w:pPr>
      <w:rPr>
        <w:rFonts w:cs="Times New Roman"/>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607E07E3"/>
    <w:multiLevelType w:val="hybridMultilevel"/>
    <w:tmpl w:val="2D08F746"/>
    <w:lvl w:ilvl="0" w:tplc="FFFFFFFF">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1B40421"/>
    <w:multiLevelType w:val="hybridMultilevel"/>
    <w:tmpl w:val="2FC2796E"/>
    <w:lvl w:ilvl="0" w:tplc="F104E83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62452F98"/>
    <w:multiLevelType w:val="hybridMultilevel"/>
    <w:tmpl w:val="19ECF9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2B7534F"/>
    <w:multiLevelType w:val="hybridMultilevel"/>
    <w:tmpl w:val="4746B98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2" w15:restartNumberingAfterBreak="0">
    <w:nsid w:val="636A2BC7"/>
    <w:multiLevelType w:val="hybridMultilevel"/>
    <w:tmpl w:val="6582B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BC2AA8"/>
    <w:multiLevelType w:val="hybridMultilevel"/>
    <w:tmpl w:val="8CC613C4"/>
    <w:lvl w:ilvl="0" w:tplc="A5ECBCC2">
      <w:start w:val="1"/>
      <w:numFmt w:val="decimal"/>
      <w:lvlText w:val="%1)"/>
      <w:lvlJc w:val="lef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B82DE5"/>
    <w:multiLevelType w:val="hybridMultilevel"/>
    <w:tmpl w:val="9698ADE8"/>
    <w:lvl w:ilvl="0" w:tplc="53EE432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DDF5663"/>
    <w:multiLevelType w:val="hybridMultilevel"/>
    <w:tmpl w:val="C244593A"/>
    <w:lvl w:ilvl="0" w:tplc="987086F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6430A9"/>
    <w:multiLevelType w:val="hybridMultilevel"/>
    <w:tmpl w:val="096E31B8"/>
    <w:lvl w:ilvl="0" w:tplc="4680E8C0">
      <w:start w:val="1"/>
      <w:numFmt w:val="decimal"/>
      <w:lvlText w:val="%1."/>
      <w:lvlJc w:val="left"/>
      <w:pPr>
        <w:ind w:left="720" w:hanging="360"/>
      </w:pPr>
      <w:rPr>
        <w:b/>
        <w:bCs/>
      </w:rPr>
    </w:lvl>
    <w:lvl w:ilvl="1" w:tplc="DAAEF1BC">
      <w:numFmt w:val="bullet"/>
      <w:lvlText w:val=""/>
      <w:lvlJc w:val="left"/>
      <w:pPr>
        <w:ind w:left="1440" w:hanging="360"/>
      </w:pPr>
      <w:rPr>
        <w:rFonts w:ascii="Symbol" w:eastAsia="Verdan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A71D85"/>
    <w:multiLevelType w:val="hybridMultilevel"/>
    <w:tmpl w:val="BA6E7C06"/>
    <w:lvl w:ilvl="0" w:tplc="56A8E56A">
      <w:start w:val="1"/>
      <w:numFmt w:val="decimal"/>
      <w:lvlText w:val="%1)"/>
      <w:lvlJc w:val="left"/>
      <w:pPr>
        <w:ind w:left="5400" w:hanging="360"/>
      </w:pPr>
      <w:rPr>
        <w:rFonts w:eastAsia="Lucida Sans Unicode" w:hint="default"/>
        <w:b w:val="0"/>
        <w:bCs w:val="0"/>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59" w15:restartNumberingAfterBreak="0">
    <w:nsid w:val="7203387E"/>
    <w:multiLevelType w:val="hybridMultilevel"/>
    <w:tmpl w:val="4AA4F1A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82C7324"/>
    <w:multiLevelType w:val="hybridMultilevel"/>
    <w:tmpl w:val="E85EE4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8DC54CD"/>
    <w:multiLevelType w:val="hybridMultilevel"/>
    <w:tmpl w:val="95A20AB0"/>
    <w:lvl w:ilvl="0" w:tplc="FFFFFFFF">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21"/>
  </w:num>
  <w:num w:numId="3">
    <w:abstractNumId w:val="11"/>
  </w:num>
  <w:num w:numId="4">
    <w:abstractNumId w:val="10"/>
  </w:num>
  <w:num w:numId="5">
    <w:abstractNumId w:val="46"/>
  </w:num>
  <w:num w:numId="6">
    <w:abstractNumId w:val="45"/>
  </w:num>
  <w:num w:numId="7">
    <w:abstractNumId w:val="41"/>
  </w:num>
  <w:num w:numId="8">
    <w:abstractNumId w:val="58"/>
  </w:num>
  <w:num w:numId="9">
    <w:abstractNumId w:val="55"/>
  </w:num>
  <w:num w:numId="10">
    <w:abstractNumId w:val="28"/>
  </w:num>
  <w:num w:numId="11">
    <w:abstractNumId w:val="33"/>
  </w:num>
  <w:num w:numId="12">
    <w:abstractNumId w:val="47"/>
  </w:num>
  <w:num w:numId="13">
    <w:abstractNumId w:val="29"/>
  </w:num>
  <w:num w:numId="14">
    <w:abstractNumId w:val="57"/>
  </w:num>
  <w:num w:numId="15">
    <w:abstractNumId w:val="16"/>
  </w:num>
  <w:num w:numId="16">
    <w:abstractNumId w:val="36"/>
  </w:num>
  <w:num w:numId="17">
    <w:abstractNumId w:val="44"/>
  </w:num>
  <w:num w:numId="18">
    <w:abstractNumId w:val="18"/>
  </w:num>
  <w:num w:numId="19">
    <w:abstractNumId w:val="59"/>
  </w:num>
  <w:num w:numId="20">
    <w:abstractNumId w:val="49"/>
  </w:num>
  <w:num w:numId="21">
    <w:abstractNumId w:val="30"/>
  </w:num>
  <w:num w:numId="22">
    <w:abstractNumId w:val="24"/>
  </w:num>
  <w:num w:numId="23">
    <w:abstractNumId w:val="38"/>
  </w:num>
  <w:num w:numId="24">
    <w:abstractNumId w:val="20"/>
  </w:num>
  <w:num w:numId="25">
    <w:abstractNumId w:val="51"/>
  </w:num>
  <w:num w:numId="26">
    <w:abstractNumId w:val="53"/>
  </w:num>
  <w:num w:numId="27">
    <w:abstractNumId w:val="26"/>
  </w:num>
  <w:num w:numId="28">
    <w:abstractNumId w:val="17"/>
  </w:num>
  <w:num w:numId="29">
    <w:abstractNumId w:val="43"/>
  </w:num>
  <w:num w:numId="30">
    <w:abstractNumId w:val="31"/>
  </w:num>
  <w:num w:numId="31">
    <w:abstractNumId w:val="34"/>
  </w:num>
  <w:num w:numId="32">
    <w:abstractNumId w:val="56"/>
  </w:num>
  <w:num w:numId="33">
    <w:abstractNumId w:val="42"/>
  </w:num>
  <w:num w:numId="34">
    <w:abstractNumId w:val="7"/>
  </w:num>
  <w:num w:numId="35">
    <w:abstractNumId w:val="8"/>
  </w:num>
  <w:num w:numId="36">
    <w:abstractNumId w:val="35"/>
  </w:num>
  <w:num w:numId="37">
    <w:abstractNumId w:val="27"/>
  </w:num>
  <w:num w:numId="38">
    <w:abstractNumId w:val="15"/>
  </w:num>
  <w:num w:numId="39">
    <w:abstractNumId w:val="61"/>
  </w:num>
  <w:num w:numId="40">
    <w:abstractNumId w:val="50"/>
  </w:num>
  <w:num w:numId="41">
    <w:abstractNumId w:val="40"/>
  </w:num>
  <w:num w:numId="42">
    <w:abstractNumId w:val="19"/>
  </w:num>
  <w:num w:numId="43">
    <w:abstractNumId w:val="52"/>
  </w:num>
  <w:num w:numId="44">
    <w:abstractNumId w:val="25"/>
  </w:num>
  <w:num w:numId="45">
    <w:abstractNumId w:val="48"/>
  </w:num>
  <w:num w:numId="46">
    <w:abstractNumId w:val="37"/>
  </w:num>
  <w:num w:numId="47">
    <w:abstractNumId w:val="6"/>
  </w:num>
  <w:num w:numId="48">
    <w:abstractNumId w:val="39"/>
  </w:num>
  <w:num w:numId="49">
    <w:abstractNumId w:val="60"/>
  </w:num>
  <w:num w:numId="50">
    <w:abstractNumId w:val="22"/>
  </w:num>
  <w:num w:numId="51">
    <w:abstractNumId w:val="9"/>
  </w:num>
  <w:num w:numId="52">
    <w:abstractNumId w:val="13"/>
  </w:num>
  <w:num w:numId="53">
    <w:abstractNumId w:val="14"/>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45FF"/>
    <w:rsid w:val="00007845"/>
    <w:rsid w:val="000110F0"/>
    <w:rsid w:val="00011F94"/>
    <w:rsid w:val="0001728C"/>
    <w:rsid w:val="00030A73"/>
    <w:rsid w:val="0003303A"/>
    <w:rsid w:val="0003441F"/>
    <w:rsid w:val="00034772"/>
    <w:rsid w:val="0004289B"/>
    <w:rsid w:val="00051017"/>
    <w:rsid w:val="00053D23"/>
    <w:rsid w:val="0005510C"/>
    <w:rsid w:val="00055ADB"/>
    <w:rsid w:val="000577A2"/>
    <w:rsid w:val="00060824"/>
    <w:rsid w:val="00061E65"/>
    <w:rsid w:val="000631F9"/>
    <w:rsid w:val="00067389"/>
    <w:rsid w:val="00067AD8"/>
    <w:rsid w:val="00072271"/>
    <w:rsid w:val="000736F6"/>
    <w:rsid w:val="0008001A"/>
    <w:rsid w:val="00080180"/>
    <w:rsid w:val="0008546B"/>
    <w:rsid w:val="000902C6"/>
    <w:rsid w:val="000947FE"/>
    <w:rsid w:val="00097001"/>
    <w:rsid w:val="000A357F"/>
    <w:rsid w:val="000A4711"/>
    <w:rsid w:val="000A4C28"/>
    <w:rsid w:val="000A56E0"/>
    <w:rsid w:val="000A7081"/>
    <w:rsid w:val="000A72F0"/>
    <w:rsid w:val="000B2BB3"/>
    <w:rsid w:val="000B69DA"/>
    <w:rsid w:val="000B7F84"/>
    <w:rsid w:val="000C0FA8"/>
    <w:rsid w:val="000C3991"/>
    <w:rsid w:val="000C6D9A"/>
    <w:rsid w:val="000D0424"/>
    <w:rsid w:val="000D11F7"/>
    <w:rsid w:val="000D177D"/>
    <w:rsid w:val="000E4804"/>
    <w:rsid w:val="000E4F7E"/>
    <w:rsid w:val="000E5A6B"/>
    <w:rsid w:val="000E6FC2"/>
    <w:rsid w:val="000E700A"/>
    <w:rsid w:val="000F1098"/>
    <w:rsid w:val="000F2632"/>
    <w:rsid w:val="000F5B40"/>
    <w:rsid w:val="00117528"/>
    <w:rsid w:val="00130F82"/>
    <w:rsid w:val="001343D3"/>
    <w:rsid w:val="001376CD"/>
    <w:rsid w:val="001423AC"/>
    <w:rsid w:val="00142705"/>
    <w:rsid w:val="0014428C"/>
    <w:rsid w:val="00145A41"/>
    <w:rsid w:val="001533AD"/>
    <w:rsid w:val="00160A3A"/>
    <w:rsid w:val="00185259"/>
    <w:rsid w:val="00195BA7"/>
    <w:rsid w:val="00195E58"/>
    <w:rsid w:val="001A1113"/>
    <w:rsid w:val="001A58E7"/>
    <w:rsid w:val="001B0AEC"/>
    <w:rsid w:val="001B42C8"/>
    <w:rsid w:val="001B5F14"/>
    <w:rsid w:val="001B6517"/>
    <w:rsid w:val="001C2E58"/>
    <w:rsid w:val="001C4317"/>
    <w:rsid w:val="001C59B5"/>
    <w:rsid w:val="001D14CA"/>
    <w:rsid w:val="001D4731"/>
    <w:rsid w:val="001D5D54"/>
    <w:rsid w:val="001F58D6"/>
    <w:rsid w:val="001F7FAB"/>
    <w:rsid w:val="00203756"/>
    <w:rsid w:val="00205E39"/>
    <w:rsid w:val="0021510B"/>
    <w:rsid w:val="00220F38"/>
    <w:rsid w:val="0022730B"/>
    <w:rsid w:val="0023255B"/>
    <w:rsid w:val="002433F8"/>
    <w:rsid w:val="002536CA"/>
    <w:rsid w:val="002659C4"/>
    <w:rsid w:val="00265F46"/>
    <w:rsid w:val="00271365"/>
    <w:rsid w:val="002774A7"/>
    <w:rsid w:val="002834E6"/>
    <w:rsid w:val="002858B7"/>
    <w:rsid w:val="00285A20"/>
    <w:rsid w:val="002872AE"/>
    <w:rsid w:val="002902B6"/>
    <w:rsid w:val="002947F4"/>
    <w:rsid w:val="00295D88"/>
    <w:rsid w:val="00296395"/>
    <w:rsid w:val="00296E0E"/>
    <w:rsid w:val="002A1969"/>
    <w:rsid w:val="002A360E"/>
    <w:rsid w:val="002A5FCE"/>
    <w:rsid w:val="002B70C2"/>
    <w:rsid w:val="002C12E9"/>
    <w:rsid w:val="002D4027"/>
    <w:rsid w:val="002D428A"/>
    <w:rsid w:val="002D6B91"/>
    <w:rsid w:val="002E3389"/>
    <w:rsid w:val="002E543C"/>
    <w:rsid w:val="002E5470"/>
    <w:rsid w:val="002E5AAA"/>
    <w:rsid w:val="002F387A"/>
    <w:rsid w:val="002F389E"/>
    <w:rsid w:val="002F4A01"/>
    <w:rsid w:val="002F717B"/>
    <w:rsid w:val="00301AA2"/>
    <w:rsid w:val="0031391A"/>
    <w:rsid w:val="003146D0"/>
    <w:rsid w:val="0031601F"/>
    <w:rsid w:val="00335671"/>
    <w:rsid w:val="0035486F"/>
    <w:rsid w:val="00354AE7"/>
    <w:rsid w:val="003571CE"/>
    <w:rsid w:val="003579FD"/>
    <w:rsid w:val="00361AC7"/>
    <w:rsid w:val="00372319"/>
    <w:rsid w:val="003729C0"/>
    <w:rsid w:val="00375E82"/>
    <w:rsid w:val="00385377"/>
    <w:rsid w:val="003919BE"/>
    <w:rsid w:val="00391B9A"/>
    <w:rsid w:val="00394460"/>
    <w:rsid w:val="00397B07"/>
    <w:rsid w:val="003B2176"/>
    <w:rsid w:val="003B6DD4"/>
    <w:rsid w:val="003C00E5"/>
    <w:rsid w:val="003C0906"/>
    <w:rsid w:val="003C299D"/>
    <w:rsid w:val="003C4096"/>
    <w:rsid w:val="003C6108"/>
    <w:rsid w:val="003D18C1"/>
    <w:rsid w:val="003D3807"/>
    <w:rsid w:val="003D6705"/>
    <w:rsid w:val="003E0FE3"/>
    <w:rsid w:val="003E7322"/>
    <w:rsid w:val="003F2825"/>
    <w:rsid w:val="003F37D4"/>
    <w:rsid w:val="003F47A4"/>
    <w:rsid w:val="00402F1A"/>
    <w:rsid w:val="00404030"/>
    <w:rsid w:val="00412544"/>
    <w:rsid w:val="00414217"/>
    <w:rsid w:val="004165B3"/>
    <w:rsid w:val="004170BD"/>
    <w:rsid w:val="00426FAB"/>
    <w:rsid w:val="004306C1"/>
    <w:rsid w:val="00441600"/>
    <w:rsid w:val="00447314"/>
    <w:rsid w:val="004530E9"/>
    <w:rsid w:val="004555E0"/>
    <w:rsid w:val="0046509A"/>
    <w:rsid w:val="00475D74"/>
    <w:rsid w:val="00476BA7"/>
    <w:rsid w:val="0048092B"/>
    <w:rsid w:val="00480B05"/>
    <w:rsid w:val="004817CD"/>
    <w:rsid w:val="00483722"/>
    <w:rsid w:val="0049306A"/>
    <w:rsid w:val="00493E0D"/>
    <w:rsid w:val="00497429"/>
    <w:rsid w:val="004A2B8C"/>
    <w:rsid w:val="004A35EE"/>
    <w:rsid w:val="004A4108"/>
    <w:rsid w:val="004A4BBF"/>
    <w:rsid w:val="004B0727"/>
    <w:rsid w:val="004B0827"/>
    <w:rsid w:val="004B12D8"/>
    <w:rsid w:val="004B513D"/>
    <w:rsid w:val="004C7764"/>
    <w:rsid w:val="004D5A2B"/>
    <w:rsid w:val="004D7EC3"/>
    <w:rsid w:val="004E1B3C"/>
    <w:rsid w:val="004E68C0"/>
    <w:rsid w:val="004E6C13"/>
    <w:rsid w:val="004E743F"/>
    <w:rsid w:val="004E7596"/>
    <w:rsid w:val="004F6472"/>
    <w:rsid w:val="0050605C"/>
    <w:rsid w:val="00510C6E"/>
    <w:rsid w:val="00520E11"/>
    <w:rsid w:val="00525F2C"/>
    <w:rsid w:val="005262DD"/>
    <w:rsid w:val="0052631E"/>
    <w:rsid w:val="005358AC"/>
    <w:rsid w:val="00535B42"/>
    <w:rsid w:val="0053709C"/>
    <w:rsid w:val="00541183"/>
    <w:rsid w:val="00543C97"/>
    <w:rsid w:val="00543EA2"/>
    <w:rsid w:val="005544D0"/>
    <w:rsid w:val="00554AF4"/>
    <w:rsid w:val="005673F3"/>
    <w:rsid w:val="00576455"/>
    <w:rsid w:val="00580123"/>
    <w:rsid w:val="00583F9A"/>
    <w:rsid w:val="00587768"/>
    <w:rsid w:val="0059318A"/>
    <w:rsid w:val="00597DD8"/>
    <w:rsid w:val="005A2942"/>
    <w:rsid w:val="005A7B3B"/>
    <w:rsid w:val="005B7A15"/>
    <w:rsid w:val="005D0F59"/>
    <w:rsid w:val="005D1198"/>
    <w:rsid w:val="005D3CB9"/>
    <w:rsid w:val="005D63C8"/>
    <w:rsid w:val="005D656C"/>
    <w:rsid w:val="005D6BB9"/>
    <w:rsid w:val="005E033F"/>
    <w:rsid w:val="005E296C"/>
    <w:rsid w:val="005E3D06"/>
    <w:rsid w:val="005E4B28"/>
    <w:rsid w:val="005F06A0"/>
    <w:rsid w:val="005F7C1F"/>
    <w:rsid w:val="0060206A"/>
    <w:rsid w:val="00602716"/>
    <w:rsid w:val="00602C59"/>
    <w:rsid w:val="006032E8"/>
    <w:rsid w:val="006045BF"/>
    <w:rsid w:val="00606970"/>
    <w:rsid w:val="0061335B"/>
    <w:rsid w:val="0062494C"/>
    <w:rsid w:val="00626056"/>
    <w:rsid w:val="00627B53"/>
    <w:rsid w:val="00630A86"/>
    <w:rsid w:val="00635DCA"/>
    <w:rsid w:val="00640F8A"/>
    <w:rsid w:val="00641E9E"/>
    <w:rsid w:val="00642DEC"/>
    <w:rsid w:val="00644D80"/>
    <w:rsid w:val="00657872"/>
    <w:rsid w:val="00675337"/>
    <w:rsid w:val="006755DF"/>
    <w:rsid w:val="00675D9C"/>
    <w:rsid w:val="00677CB8"/>
    <w:rsid w:val="00680EAF"/>
    <w:rsid w:val="006810DC"/>
    <w:rsid w:val="006826C8"/>
    <w:rsid w:val="00683B43"/>
    <w:rsid w:val="0069430E"/>
    <w:rsid w:val="0069500D"/>
    <w:rsid w:val="00696129"/>
    <w:rsid w:val="006A461F"/>
    <w:rsid w:val="006B37D3"/>
    <w:rsid w:val="006B3859"/>
    <w:rsid w:val="006C0355"/>
    <w:rsid w:val="006C3C4C"/>
    <w:rsid w:val="006C57E8"/>
    <w:rsid w:val="006D238C"/>
    <w:rsid w:val="006D3D87"/>
    <w:rsid w:val="006D6428"/>
    <w:rsid w:val="006D7B63"/>
    <w:rsid w:val="006E70B9"/>
    <w:rsid w:val="006F243A"/>
    <w:rsid w:val="006F7E9E"/>
    <w:rsid w:val="00701781"/>
    <w:rsid w:val="00703B19"/>
    <w:rsid w:val="00717354"/>
    <w:rsid w:val="00735144"/>
    <w:rsid w:val="007405BE"/>
    <w:rsid w:val="00740D62"/>
    <w:rsid w:val="007417B8"/>
    <w:rsid w:val="00742371"/>
    <w:rsid w:val="00744BAE"/>
    <w:rsid w:val="00744FDF"/>
    <w:rsid w:val="00750633"/>
    <w:rsid w:val="007528DD"/>
    <w:rsid w:val="007552B6"/>
    <w:rsid w:val="007622A3"/>
    <w:rsid w:val="00780187"/>
    <w:rsid w:val="00783ECD"/>
    <w:rsid w:val="00797DE9"/>
    <w:rsid w:val="007A25A0"/>
    <w:rsid w:val="007A46A5"/>
    <w:rsid w:val="007B0EE9"/>
    <w:rsid w:val="007C1A86"/>
    <w:rsid w:val="007C2D99"/>
    <w:rsid w:val="007C4DB1"/>
    <w:rsid w:val="007D2F6D"/>
    <w:rsid w:val="007D4B19"/>
    <w:rsid w:val="007D7E19"/>
    <w:rsid w:val="007E2328"/>
    <w:rsid w:val="007E32C1"/>
    <w:rsid w:val="007E5181"/>
    <w:rsid w:val="007F2777"/>
    <w:rsid w:val="007F3BE6"/>
    <w:rsid w:val="00801F8B"/>
    <w:rsid w:val="00804A5E"/>
    <w:rsid w:val="00804D4F"/>
    <w:rsid w:val="00807F69"/>
    <w:rsid w:val="00815676"/>
    <w:rsid w:val="00837B46"/>
    <w:rsid w:val="0084655F"/>
    <w:rsid w:val="00851DDA"/>
    <w:rsid w:val="00863859"/>
    <w:rsid w:val="008660F0"/>
    <w:rsid w:val="0089027A"/>
    <w:rsid w:val="008902F4"/>
    <w:rsid w:val="00890CA7"/>
    <w:rsid w:val="008A5C0D"/>
    <w:rsid w:val="008B075A"/>
    <w:rsid w:val="008B7C9C"/>
    <w:rsid w:val="008C060F"/>
    <w:rsid w:val="008C0BC2"/>
    <w:rsid w:val="008C53B6"/>
    <w:rsid w:val="008D2FD2"/>
    <w:rsid w:val="008D5BE9"/>
    <w:rsid w:val="008E0D05"/>
    <w:rsid w:val="008E1226"/>
    <w:rsid w:val="008E1980"/>
    <w:rsid w:val="008E5980"/>
    <w:rsid w:val="008F461B"/>
    <w:rsid w:val="0091210D"/>
    <w:rsid w:val="00913159"/>
    <w:rsid w:val="00921B04"/>
    <w:rsid w:val="00931E30"/>
    <w:rsid w:val="009335B6"/>
    <w:rsid w:val="009336BE"/>
    <w:rsid w:val="009375EB"/>
    <w:rsid w:val="009418AD"/>
    <w:rsid w:val="0095091F"/>
    <w:rsid w:val="0095189F"/>
    <w:rsid w:val="00954EA3"/>
    <w:rsid w:val="00965571"/>
    <w:rsid w:val="00966077"/>
    <w:rsid w:val="00983BB2"/>
    <w:rsid w:val="00987634"/>
    <w:rsid w:val="0099073F"/>
    <w:rsid w:val="009A77A5"/>
    <w:rsid w:val="009B163E"/>
    <w:rsid w:val="009C4D47"/>
    <w:rsid w:val="009D1850"/>
    <w:rsid w:val="009D1F91"/>
    <w:rsid w:val="009D26E8"/>
    <w:rsid w:val="009F0FB2"/>
    <w:rsid w:val="00A07A9A"/>
    <w:rsid w:val="00A11FF6"/>
    <w:rsid w:val="00A13EC9"/>
    <w:rsid w:val="00A22617"/>
    <w:rsid w:val="00A27AB7"/>
    <w:rsid w:val="00A3143E"/>
    <w:rsid w:val="00A32B00"/>
    <w:rsid w:val="00A413A5"/>
    <w:rsid w:val="00A55BD0"/>
    <w:rsid w:val="00A66718"/>
    <w:rsid w:val="00A678D6"/>
    <w:rsid w:val="00A72F2D"/>
    <w:rsid w:val="00A75618"/>
    <w:rsid w:val="00A7784C"/>
    <w:rsid w:val="00A77C93"/>
    <w:rsid w:val="00A857C9"/>
    <w:rsid w:val="00A87D72"/>
    <w:rsid w:val="00A95627"/>
    <w:rsid w:val="00A96BBA"/>
    <w:rsid w:val="00AA16B8"/>
    <w:rsid w:val="00AA4A96"/>
    <w:rsid w:val="00AA588A"/>
    <w:rsid w:val="00AA7187"/>
    <w:rsid w:val="00AB15FB"/>
    <w:rsid w:val="00AB556A"/>
    <w:rsid w:val="00AB6536"/>
    <w:rsid w:val="00AC0F22"/>
    <w:rsid w:val="00AC3BA0"/>
    <w:rsid w:val="00AD0958"/>
    <w:rsid w:val="00AD09CB"/>
    <w:rsid w:val="00AD1550"/>
    <w:rsid w:val="00AD4974"/>
    <w:rsid w:val="00AD6736"/>
    <w:rsid w:val="00AD7AA2"/>
    <w:rsid w:val="00AE05A0"/>
    <w:rsid w:val="00AE194E"/>
    <w:rsid w:val="00AE3919"/>
    <w:rsid w:val="00AE4489"/>
    <w:rsid w:val="00AE4DD8"/>
    <w:rsid w:val="00AE6A07"/>
    <w:rsid w:val="00AE7656"/>
    <w:rsid w:val="00AF00DB"/>
    <w:rsid w:val="00AF527A"/>
    <w:rsid w:val="00AF6047"/>
    <w:rsid w:val="00AF676E"/>
    <w:rsid w:val="00AF783D"/>
    <w:rsid w:val="00B022D8"/>
    <w:rsid w:val="00B0338D"/>
    <w:rsid w:val="00B06CFB"/>
    <w:rsid w:val="00B12FD3"/>
    <w:rsid w:val="00B14FED"/>
    <w:rsid w:val="00B20258"/>
    <w:rsid w:val="00B251AE"/>
    <w:rsid w:val="00B31F58"/>
    <w:rsid w:val="00B41943"/>
    <w:rsid w:val="00B42911"/>
    <w:rsid w:val="00B53139"/>
    <w:rsid w:val="00B5450B"/>
    <w:rsid w:val="00B61B39"/>
    <w:rsid w:val="00B7213C"/>
    <w:rsid w:val="00B74112"/>
    <w:rsid w:val="00B7440D"/>
    <w:rsid w:val="00B75B6C"/>
    <w:rsid w:val="00B80A54"/>
    <w:rsid w:val="00B820FC"/>
    <w:rsid w:val="00B82C50"/>
    <w:rsid w:val="00B85C07"/>
    <w:rsid w:val="00B9044B"/>
    <w:rsid w:val="00B924DA"/>
    <w:rsid w:val="00B9391E"/>
    <w:rsid w:val="00BA3B11"/>
    <w:rsid w:val="00BB275B"/>
    <w:rsid w:val="00BB516D"/>
    <w:rsid w:val="00BB5C15"/>
    <w:rsid w:val="00BB5CEA"/>
    <w:rsid w:val="00BB7DAE"/>
    <w:rsid w:val="00BD43D7"/>
    <w:rsid w:val="00BD51D9"/>
    <w:rsid w:val="00BD64FC"/>
    <w:rsid w:val="00BD6FD3"/>
    <w:rsid w:val="00BE12F7"/>
    <w:rsid w:val="00BE1DB3"/>
    <w:rsid w:val="00BE39C8"/>
    <w:rsid w:val="00BE5189"/>
    <w:rsid w:val="00BF3E3F"/>
    <w:rsid w:val="00C0104B"/>
    <w:rsid w:val="00C01AEF"/>
    <w:rsid w:val="00C02412"/>
    <w:rsid w:val="00C03000"/>
    <w:rsid w:val="00C03629"/>
    <w:rsid w:val="00C05077"/>
    <w:rsid w:val="00C07A4C"/>
    <w:rsid w:val="00C10A1C"/>
    <w:rsid w:val="00C11F82"/>
    <w:rsid w:val="00C175BA"/>
    <w:rsid w:val="00C22798"/>
    <w:rsid w:val="00C228BC"/>
    <w:rsid w:val="00C24E54"/>
    <w:rsid w:val="00C276DD"/>
    <w:rsid w:val="00C338BF"/>
    <w:rsid w:val="00C41052"/>
    <w:rsid w:val="00C41A8D"/>
    <w:rsid w:val="00C423B6"/>
    <w:rsid w:val="00C47D3D"/>
    <w:rsid w:val="00C52231"/>
    <w:rsid w:val="00C61B88"/>
    <w:rsid w:val="00C66742"/>
    <w:rsid w:val="00C674C9"/>
    <w:rsid w:val="00C72B3C"/>
    <w:rsid w:val="00C94A9C"/>
    <w:rsid w:val="00CA1702"/>
    <w:rsid w:val="00CA1D0D"/>
    <w:rsid w:val="00CA5DFE"/>
    <w:rsid w:val="00CA60F4"/>
    <w:rsid w:val="00CA7793"/>
    <w:rsid w:val="00CB2B7B"/>
    <w:rsid w:val="00CB5281"/>
    <w:rsid w:val="00CB5630"/>
    <w:rsid w:val="00CB7173"/>
    <w:rsid w:val="00CC6D45"/>
    <w:rsid w:val="00CE6AC3"/>
    <w:rsid w:val="00D04D4C"/>
    <w:rsid w:val="00D076E4"/>
    <w:rsid w:val="00D11913"/>
    <w:rsid w:val="00D11C75"/>
    <w:rsid w:val="00D12D06"/>
    <w:rsid w:val="00D13BDB"/>
    <w:rsid w:val="00D16F9B"/>
    <w:rsid w:val="00D1769E"/>
    <w:rsid w:val="00D205F3"/>
    <w:rsid w:val="00D269B1"/>
    <w:rsid w:val="00D32287"/>
    <w:rsid w:val="00D35164"/>
    <w:rsid w:val="00D418E0"/>
    <w:rsid w:val="00D4305E"/>
    <w:rsid w:val="00D454F0"/>
    <w:rsid w:val="00D50DD9"/>
    <w:rsid w:val="00D5323B"/>
    <w:rsid w:val="00D54D88"/>
    <w:rsid w:val="00D56B12"/>
    <w:rsid w:val="00D659A4"/>
    <w:rsid w:val="00D7006E"/>
    <w:rsid w:val="00D7282E"/>
    <w:rsid w:val="00D76DC5"/>
    <w:rsid w:val="00D86C35"/>
    <w:rsid w:val="00D94A7D"/>
    <w:rsid w:val="00DA248C"/>
    <w:rsid w:val="00DB625D"/>
    <w:rsid w:val="00DB675C"/>
    <w:rsid w:val="00DC1F98"/>
    <w:rsid w:val="00DC473E"/>
    <w:rsid w:val="00DE3732"/>
    <w:rsid w:val="00DE736B"/>
    <w:rsid w:val="00DF7AA7"/>
    <w:rsid w:val="00E07F7A"/>
    <w:rsid w:val="00E14528"/>
    <w:rsid w:val="00E20B89"/>
    <w:rsid w:val="00E327A9"/>
    <w:rsid w:val="00E4456A"/>
    <w:rsid w:val="00E52FDF"/>
    <w:rsid w:val="00E577C5"/>
    <w:rsid w:val="00E57BFA"/>
    <w:rsid w:val="00E57D4B"/>
    <w:rsid w:val="00E737A5"/>
    <w:rsid w:val="00E87D15"/>
    <w:rsid w:val="00E95594"/>
    <w:rsid w:val="00EA18D0"/>
    <w:rsid w:val="00EA1F78"/>
    <w:rsid w:val="00EB6326"/>
    <w:rsid w:val="00EC4096"/>
    <w:rsid w:val="00EC5BAB"/>
    <w:rsid w:val="00ED12FF"/>
    <w:rsid w:val="00EE1DEC"/>
    <w:rsid w:val="00EE4984"/>
    <w:rsid w:val="00EF5449"/>
    <w:rsid w:val="00EF5E83"/>
    <w:rsid w:val="00F039E1"/>
    <w:rsid w:val="00F06AB9"/>
    <w:rsid w:val="00F076BD"/>
    <w:rsid w:val="00F1073C"/>
    <w:rsid w:val="00F11ADA"/>
    <w:rsid w:val="00F123D2"/>
    <w:rsid w:val="00F17AF4"/>
    <w:rsid w:val="00F34D69"/>
    <w:rsid w:val="00F36F34"/>
    <w:rsid w:val="00F37CBE"/>
    <w:rsid w:val="00F41841"/>
    <w:rsid w:val="00F41FE8"/>
    <w:rsid w:val="00F44BA4"/>
    <w:rsid w:val="00F4500F"/>
    <w:rsid w:val="00F608AE"/>
    <w:rsid w:val="00F63887"/>
    <w:rsid w:val="00F65A1E"/>
    <w:rsid w:val="00F67447"/>
    <w:rsid w:val="00F76A4C"/>
    <w:rsid w:val="00F92548"/>
    <w:rsid w:val="00FA0305"/>
    <w:rsid w:val="00FA2847"/>
    <w:rsid w:val="00FA2EF2"/>
    <w:rsid w:val="00FA4D8A"/>
    <w:rsid w:val="00FA7643"/>
    <w:rsid w:val="00FA7CF8"/>
    <w:rsid w:val="00FC210E"/>
    <w:rsid w:val="00FC55ED"/>
    <w:rsid w:val="00FD22DA"/>
    <w:rsid w:val="00FD2472"/>
    <w:rsid w:val="00FE0FA9"/>
    <w:rsid w:val="00FE5115"/>
    <w:rsid w:val="00FE6341"/>
    <w:rsid w:val="00FE78C8"/>
    <w:rsid w:val="00FF044C"/>
    <w:rsid w:val="00FF3D40"/>
    <w:rsid w:val="00FF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D0DF"/>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A75618"/>
    <w:pPr>
      <w:numPr>
        <w:numId w:val="1"/>
      </w:numPr>
      <w:suppressAutoHyphens w:val="0"/>
      <w:spacing w:after="100" w:line="259" w:lineRule="auto"/>
      <w:jc w:val="both"/>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1"/>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1"/>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qForma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unhideWhenUsed/>
    <w:rsid w:val="002F717B"/>
    <w:pPr>
      <w:spacing w:after="120"/>
    </w:pPr>
  </w:style>
  <w:style w:type="character" w:customStyle="1" w:styleId="TekstpodstawowyZnak">
    <w:name w:val="Tekst podstawowy Znak"/>
    <w:basedOn w:val="Domylnaczcionkaakapitu"/>
    <w:link w:val="Tekstpodstawowy"/>
    <w:uiPriority w:val="99"/>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semiHidden/>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semiHidden/>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paragraph" w:customStyle="1" w:styleId="Tekstblokowy1">
    <w:name w:val="Tekst blokowy1"/>
    <w:basedOn w:val="Normalny"/>
    <w:uiPriority w:val="99"/>
    <w:rsid w:val="003C00E5"/>
    <w:pPr>
      <w:ind w:left="284" w:right="-483" w:hanging="284"/>
      <w:jc w:val="both"/>
    </w:pPr>
  </w:style>
  <w:style w:type="paragraph" w:styleId="Tekstpodstawowywcity">
    <w:name w:val="Body Text Indent"/>
    <w:basedOn w:val="Normalny"/>
    <w:link w:val="TekstpodstawowywcityZnak"/>
    <w:uiPriority w:val="99"/>
    <w:semiHidden/>
    <w:unhideWhenUsed/>
    <w:rsid w:val="00007845"/>
    <w:pPr>
      <w:spacing w:after="120"/>
      <w:ind w:left="283"/>
    </w:pPr>
  </w:style>
  <w:style w:type="character" w:customStyle="1" w:styleId="TekstpodstawowywcityZnak">
    <w:name w:val="Tekst podstawowy wcięty Znak"/>
    <w:basedOn w:val="Domylnaczcionkaakapitu"/>
    <w:link w:val="Tekstpodstawowywcity"/>
    <w:uiPriority w:val="99"/>
    <w:semiHidden/>
    <w:rsid w:val="00007845"/>
    <w:rPr>
      <w:rFonts w:ascii="Arial" w:eastAsia="Times New Roman" w:hAnsi="Arial" w:cs="Arial"/>
      <w:bCs/>
      <w:sz w:val="24"/>
      <w:szCs w:val="24"/>
      <w:lang w:eastAsia="ar-SA"/>
    </w:rPr>
  </w:style>
  <w:style w:type="paragraph" w:customStyle="1" w:styleId="Legenda2">
    <w:name w:val="Legenda2"/>
    <w:basedOn w:val="Normalny"/>
    <w:rsid w:val="00130F82"/>
    <w:pPr>
      <w:suppressLineNumbers/>
      <w:spacing w:before="120" w:after="120" w:line="252" w:lineRule="auto"/>
    </w:pPr>
    <w:rPr>
      <w:rFonts w:ascii="Calibri" w:eastAsia="Calibri" w:hAnsi="Calibri" w:cs="Mangal"/>
      <w:bCs w:val="0"/>
      <w:i/>
      <w:iCs/>
      <w:color w:val="000000"/>
      <w:lang w:eastAsia="zh-CN"/>
    </w:rPr>
  </w:style>
  <w:style w:type="paragraph" w:customStyle="1" w:styleId="Normalny1">
    <w:name w:val="Normalny1"/>
    <w:rsid w:val="00130F82"/>
    <w:pPr>
      <w:widowControl w:val="0"/>
      <w:suppressAutoHyphens/>
      <w:spacing w:line="240" w:lineRule="auto"/>
    </w:pPr>
    <w:rPr>
      <w:rFonts w:ascii="Times New Roman" w:eastAsia="Lucida Sans Unicode" w:hAnsi="Times New Roman" w:cs="Times New Roman"/>
      <w:color w:val="00000A"/>
      <w:sz w:val="24"/>
      <w:szCs w:val="24"/>
      <w:lang w:eastAsia="zh-CN"/>
    </w:rPr>
  </w:style>
  <w:style w:type="character" w:customStyle="1" w:styleId="UnresolvedMention">
    <w:name w:val="Unresolved Mention"/>
    <w:basedOn w:val="Domylnaczcionkaakapitu"/>
    <w:uiPriority w:val="99"/>
    <w:semiHidden/>
    <w:unhideWhenUsed/>
    <w:rsid w:val="00E327A9"/>
    <w:rPr>
      <w:color w:val="605E5C"/>
      <w:shd w:val="clear" w:color="auto" w:fill="E1DFDD"/>
    </w:rPr>
  </w:style>
  <w:style w:type="paragraph" w:customStyle="1" w:styleId="Standard">
    <w:name w:val="Standard"/>
    <w:rsid w:val="00A75618"/>
    <w:pPr>
      <w:suppressAutoHyphens/>
      <w:autoSpaceDN w:val="0"/>
      <w:spacing w:after="0" w:line="240" w:lineRule="auto"/>
      <w:textAlignment w:val="baseline"/>
    </w:pPr>
    <w:rPr>
      <w:rFonts w:ascii="Arial" w:eastAsia="Times New Roman" w:hAnsi="Arial" w:cs="Arial"/>
      <w:bCs/>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kowalik-sobczak@gptogatus.pl"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D368-1BD0-474D-A6D8-7AA2A69E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27</Pages>
  <Words>12190</Words>
  <Characters>73141</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7</cp:revision>
  <cp:lastPrinted>2022-01-10T13:45:00Z</cp:lastPrinted>
  <dcterms:created xsi:type="dcterms:W3CDTF">2024-01-02T07:16:00Z</dcterms:created>
  <dcterms:modified xsi:type="dcterms:W3CDTF">2024-01-02T14:04:00Z</dcterms:modified>
</cp:coreProperties>
</file>