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F52B43">
        <w:rPr>
          <w:rFonts w:ascii="Times New Roman" w:hAnsi="Times New Roman"/>
          <w:b/>
        </w:rPr>
        <w:t>Budowa wału przeciwpowodziowego wraz z zagospodarowaniem terenów nadpilicznych w Białobrzegach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I.271.9</w:t>
    </w:r>
    <w:r w:rsidR="007D0FF1" w:rsidRPr="00365B45">
      <w:rPr>
        <w:rFonts w:ascii="Times New Roman" w:hAnsi="Times New Roman" w:cs="Times New Roman"/>
        <w:sz w:val="20"/>
        <w:szCs w:val="20"/>
      </w:rPr>
      <w:t>.2022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2E098A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7D0FF1"/>
    <w:rsid w:val="00931ACB"/>
    <w:rsid w:val="00976DAF"/>
    <w:rsid w:val="009C229E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7</cp:revision>
  <dcterms:created xsi:type="dcterms:W3CDTF">2021-03-12T11:34:00Z</dcterms:created>
  <dcterms:modified xsi:type="dcterms:W3CDTF">2022-04-25T09:57:00Z</dcterms:modified>
</cp:coreProperties>
</file>