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C36" w:rsidRDefault="007A0C36" w:rsidP="007A0C36">
      <w:pPr>
        <w:spacing w:line="360" w:lineRule="auto"/>
        <w:jc w:val="right"/>
        <w:rPr>
          <w:rFonts w:ascii="Arial" w:hAnsi="Arial" w:cs="Arial"/>
        </w:rPr>
      </w:pPr>
      <w:r w:rsidRPr="0079082A">
        <w:rPr>
          <w:rFonts w:ascii="Arial" w:hAnsi="Arial" w:cs="Arial"/>
        </w:rPr>
        <w:t xml:space="preserve">Załącznik </w:t>
      </w:r>
      <w:r>
        <w:rPr>
          <w:rFonts w:ascii="Arial" w:hAnsi="Arial" w:cs="Arial"/>
        </w:rPr>
        <w:t>n</w:t>
      </w:r>
      <w:r w:rsidRPr="0079082A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>9</w:t>
      </w:r>
    </w:p>
    <w:p w:rsidR="007A0C36" w:rsidRPr="007E202E" w:rsidRDefault="007A0C36" w:rsidP="007A0C36">
      <w:pPr>
        <w:spacing w:line="360" w:lineRule="auto"/>
        <w:jc w:val="center"/>
        <w:rPr>
          <w:rFonts w:ascii="Arial" w:hAnsi="Arial" w:cs="Arial"/>
          <w:b/>
        </w:rPr>
      </w:pPr>
      <w:r w:rsidRPr="007E202E">
        <w:rPr>
          <w:rFonts w:ascii="Arial" w:hAnsi="Arial" w:cs="Arial"/>
          <w:b/>
        </w:rPr>
        <w:t>INWENTARYZACJA SCHEMATYCZNA BUDYNKU</w:t>
      </w:r>
    </w:p>
    <w:p w:rsidR="007A0C36" w:rsidRPr="007E202E" w:rsidRDefault="007A0C36" w:rsidP="007A0C36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Inwentaryzację schematyczną budynku wykonuje się na arkuszu, formatu A-4 według załączonego wzoru, kreśląc na nim </w:t>
      </w:r>
      <w:r w:rsidRPr="00286A25">
        <w:rPr>
          <w:rFonts w:ascii="Arial" w:hAnsi="Arial" w:cs="Arial"/>
          <w:b/>
          <w:u w:val="single"/>
        </w:rPr>
        <w:t>rzuty poziome budynku</w:t>
      </w:r>
      <w:r w:rsidRPr="007E202E">
        <w:rPr>
          <w:rFonts w:ascii="Arial" w:hAnsi="Arial" w:cs="Arial"/>
        </w:rPr>
        <w:t>: suteren, piwnic, parteru i pięter oraz poddasza,</w:t>
      </w:r>
      <w:r>
        <w:rPr>
          <w:rFonts w:ascii="Arial" w:hAnsi="Arial" w:cs="Arial"/>
        </w:rPr>
        <w:t xml:space="preserve"> </w:t>
      </w:r>
      <w:r w:rsidRPr="007E202E">
        <w:rPr>
          <w:rFonts w:ascii="Arial" w:hAnsi="Arial" w:cs="Arial"/>
        </w:rPr>
        <w:t>z zaznaczeniem ścian jedną linią bez uwidocznienia grubości murów</w:t>
      </w:r>
      <w:r>
        <w:rPr>
          <w:rFonts w:ascii="Arial" w:hAnsi="Arial" w:cs="Arial"/>
        </w:rPr>
        <w:t xml:space="preserve"> (Załącznik Nr 8)</w:t>
      </w:r>
      <w:r w:rsidRPr="007E202E">
        <w:rPr>
          <w:rFonts w:ascii="Arial" w:hAnsi="Arial" w:cs="Arial"/>
        </w:rPr>
        <w:t xml:space="preserve">. </w:t>
      </w:r>
    </w:p>
    <w:p w:rsidR="007A0C36" w:rsidRPr="007E202E" w:rsidRDefault="007A0C36" w:rsidP="007A0C36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Przy sporządzaniu inwentaryzacji schematycznej stosuje się następujące zasady: </w:t>
      </w:r>
    </w:p>
    <w:p w:rsidR="007A0C36" w:rsidRPr="007E202E" w:rsidRDefault="007A0C36" w:rsidP="007A0C36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z lewej strony arkusza pozostawia się margines szerokości </w:t>
      </w:r>
      <w:r>
        <w:rPr>
          <w:rFonts w:ascii="Arial" w:hAnsi="Arial" w:cs="Arial"/>
        </w:rPr>
        <w:t>35</w:t>
      </w:r>
      <w:r w:rsidRPr="007E202E">
        <w:rPr>
          <w:rFonts w:ascii="Arial" w:hAnsi="Arial" w:cs="Arial"/>
        </w:rPr>
        <w:t xml:space="preserve"> mm, przeznaczony na wszycie do akt;  </w:t>
      </w:r>
    </w:p>
    <w:p w:rsidR="007A0C36" w:rsidRPr="007E202E" w:rsidRDefault="007A0C36" w:rsidP="007A0C36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rysunek rzutu, w zależności od wielkości budynku, wykonuje się </w:t>
      </w:r>
      <w:r>
        <w:rPr>
          <w:rFonts w:ascii="Arial" w:hAnsi="Arial" w:cs="Arial"/>
        </w:rPr>
        <w:t>w </w:t>
      </w:r>
      <w:r w:rsidRPr="007E202E">
        <w:rPr>
          <w:rFonts w:ascii="Arial" w:hAnsi="Arial" w:cs="Arial"/>
        </w:rPr>
        <w:t xml:space="preserve">przybliżonej skali 1:50, 1:100 lub 1:200; </w:t>
      </w:r>
    </w:p>
    <w:p w:rsidR="007A0C36" w:rsidRPr="007E202E" w:rsidRDefault="007A0C36" w:rsidP="007A0C36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jeżeli rysunek nie mieści się na określonym formacie, poszerza się format w prawą stronę, a następnie składa się; </w:t>
      </w:r>
    </w:p>
    <w:p w:rsidR="007A0C36" w:rsidRDefault="007A0C36" w:rsidP="007A0C36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na poziomych rzutach budynku </w:t>
      </w:r>
      <w:r>
        <w:rPr>
          <w:rFonts w:ascii="Arial" w:hAnsi="Arial" w:cs="Arial"/>
        </w:rPr>
        <w:t>umieszcza</w:t>
      </w:r>
      <w:r w:rsidRPr="007E202E">
        <w:rPr>
          <w:rFonts w:ascii="Arial" w:hAnsi="Arial" w:cs="Arial"/>
        </w:rPr>
        <w:t xml:space="preserve"> się zewnętrzne wymiary</w:t>
      </w:r>
      <w:r>
        <w:rPr>
          <w:rFonts w:ascii="Arial" w:hAnsi="Arial" w:cs="Arial"/>
        </w:rPr>
        <w:t xml:space="preserve"> ścian;</w:t>
      </w:r>
    </w:p>
    <w:p w:rsidR="007A0C36" w:rsidRPr="007E202E" w:rsidRDefault="007A0C36" w:rsidP="007A0C36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>na poziomych rzutach budynku</w:t>
      </w:r>
      <w:r>
        <w:rPr>
          <w:rFonts w:ascii="Arial" w:hAnsi="Arial" w:cs="Arial"/>
        </w:rPr>
        <w:t xml:space="preserve"> </w:t>
      </w:r>
      <w:r w:rsidRPr="00286A25">
        <w:rPr>
          <w:rFonts w:ascii="Arial" w:hAnsi="Arial" w:cs="Arial"/>
        </w:rPr>
        <w:t>uwidacznia się wewnętrzne wymiary poszczególnych pomieszczeń i ich numerację oraz powierzchnię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uż</w:t>
      </w:r>
      <w:r w:rsidRPr="00615A66">
        <w:rPr>
          <w:rFonts w:ascii="Arial" w:hAnsi="Arial" w:cs="Arial"/>
        </w:rPr>
        <w:t xml:space="preserve">ytkową; </w:t>
      </w:r>
    </w:p>
    <w:p w:rsidR="007A0C36" w:rsidRPr="007E202E" w:rsidRDefault="007A0C36" w:rsidP="007A0C36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>na poziomych rzutach budynków nie podaje s</w:t>
      </w:r>
      <w:r>
        <w:rPr>
          <w:rFonts w:ascii="Arial" w:hAnsi="Arial" w:cs="Arial"/>
        </w:rPr>
        <w:t xml:space="preserve">ię wymiarów otworów drzwiowych </w:t>
      </w:r>
      <w:r w:rsidRPr="007E202E">
        <w:rPr>
          <w:rFonts w:ascii="Arial" w:hAnsi="Arial" w:cs="Arial"/>
        </w:rPr>
        <w:t xml:space="preserve">i okiennych z wyjątkiem budynków garażowych, działowni </w:t>
      </w:r>
      <w:r>
        <w:rPr>
          <w:rFonts w:ascii="Arial" w:hAnsi="Arial" w:cs="Arial"/>
        </w:rPr>
        <w:br/>
      </w:r>
      <w:r w:rsidRPr="007E202E">
        <w:rPr>
          <w:rFonts w:ascii="Arial" w:hAnsi="Arial" w:cs="Arial"/>
        </w:rPr>
        <w:t xml:space="preserve">i magazynów, którym na szkicu należy uwidocznić bramy wjazdowe oraz ich wymiary w świetle (szerokość otworu - w liczniku, wysokość otworu - w mianowniku); </w:t>
      </w:r>
    </w:p>
    <w:p w:rsidR="007A0C36" w:rsidRPr="007E202E" w:rsidRDefault="007A0C36" w:rsidP="007A0C36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>w razie ogrzewania budynku piecami akumulac</w:t>
      </w:r>
      <w:r>
        <w:rPr>
          <w:rFonts w:ascii="Arial" w:hAnsi="Arial" w:cs="Arial"/>
        </w:rPr>
        <w:t xml:space="preserve">yjnymi, wkreśla się ich zarysy </w:t>
      </w:r>
      <w:r w:rsidRPr="007E202E">
        <w:rPr>
          <w:rFonts w:ascii="Arial" w:hAnsi="Arial" w:cs="Arial"/>
        </w:rPr>
        <w:t xml:space="preserve">w pomieszczeniach; </w:t>
      </w:r>
    </w:p>
    <w:p w:rsidR="007A0C36" w:rsidRPr="007E202E" w:rsidRDefault="007A0C36" w:rsidP="007A0C36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na szkicu wpisuje się nazwę pomieszczeń pomocniczych, np. ubikacja, umywalnia, korytarz, klatka schodowa itp.; </w:t>
      </w:r>
    </w:p>
    <w:p w:rsidR="007A0C36" w:rsidRPr="007E202E" w:rsidRDefault="007A0C36" w:rsidP="007A0C36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>w budynkach numeruje się wszystkie pomieszczenia;</w:t>
      </w:r>
    </w:p>
    <w:p w:rsidR="007A0C36" w:rsidRPr="007E202E" w:rsidRDefault="007A0C36" w:rsidP="007A0C36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pomieszczenia na szkicu numeruje się zgodnie z oznaczeniami </w:t>
      </w:r>
      <w:r>
        <w:rPr>
          <w:rFonts w:ascii="Arial" w:hAnsi="Arial" w:cs="Arial"/>
        </w:rPr>
        <w:br/>
      </w:r>
      <w:r w:rsidRPr="007E202E">
        <w:rPr>
          <w:rFonts w:ascii="Arial" w:hAnsi="Arial" w:cs="Arial"/>
        </w:rPr>
        <w:t xml:space="preserve">na drzwiach: </w:t>
      </w:r>
    </w:p>
    <w:p w:rsidR="007A0C36" w:rsidRPr="007E202E" w:rsidRDefault="007A0C36" w:rsidP="007A0C36">
      <w:pPr>
        <w:pStyle w:val="Akapitzlist"/>
        <w:numPr>
          <w:ilvl w:val="2"/>
          <w:numId w:val="2"/>
        </w:numPr>
        <w:spacing w:after="200" w:line="276" w:lineRule="auto"/>
        <w:ind w:left="1843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piwnice: 01, 02, 03, ... 011, 012, itd., </w:t>
      </w:r>
    </w:p>
    <w:p w:rsidR="007A0C36" w:rsidRPr="007E202E" w:rsidRDefault="007A0C36" w:rsidP="007A0C36">
      <w:pPr>
        <w:pStyle w:val="Akapitzlist"/>
        <w:numPr>
          <w:ilvl w:val="2"/>
          <w:numId w:val="2"/>
        </w:numPr>
        <w:spacing w:after="200" w:line="276" w:lineRule="auto"/>
        <w:ind w:left="1843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parter: 1, 2, 3, ... 11, 12, 13, itd., </w:t>
      </w:r>
    </w:p>
    <w:p w:rsidR="007A0C36" w:rsidRPr="007E202E" w:rsidRDefault="007A0C36" w:rsidP="007A0C36">
      <w:pPr>
        <w:pStyle w:val="Akapitzlist"/>
        <w:numPr>
          <w:ilvl w:val="2"/>
          <w:numId w:val="2"/>
        </w:numPr>
        <w:spacing w:after="200" w:line="276" w:lineRule="auto"/>
        <w:ind w:left="1843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I piętro: 101, 102, 103, ... 112, 113, itd., </w:t>
      </w:r>
    </w:p>
    <w:p w:rsidR="007A0C36" w:rsidRPr="007E202E" w:rsidRDefault="007A0C36" w:rsidP="007A0C36">
      <w:pPr>
        <w:pStyle w:val="Akapitzlist"/>
        <w:numPr>
          <w:ilvl w:val="2"/>
          <w:numId w:val="2"/>
        </w:numPr>
        <w:ind w:left="1843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II piętro: 201, 202, 203, itd., </w:t>
      </w:r>
    </w:p>
    <w:p w:rsidR="007A0C36" w:rsidRPr="007E202E" w:rsidRDefault="007A0C36" w:rsidP="007A0C36">
      <w:pPr>
        <w:ind w:left="1418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zaczynając numerację od głównego wejścia na kondygnację w lewo, zgodnie </w:t>
      </w:r>
      <w:r>
        <w:rPr>
          <w:rFonts w:ascii="Arial" w:hAnsi="Arial" w:cs="Arial"/>
        </w:rPr>
        <w:t xml:space="preserve">z </w:t>
      </w:r>
      <w:r w:rsidRPr="007E202E">
        <w:rPr>
          <w:rFonts w:ascii="Arial" w:hAnsi="Arial" w:cs="Arial"/>
        </w:rPr>
        <w:t xml:space="preserve">kierunkiem ruchu wskazówek zegara; </w:t>
      </w:r>
    </w:p>
    <w:p w:rsidR="007A0C36" w:rsidRPr="007E202E" w:rsidRDefault="007A0C36" w:rsidP="007A0C36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k</w:t>
      </w:r>
      <w:r w:rsidRPr="007E202E">
        <w:rPr>
          <w:rFonts w:ascii="Arial" w:hAnsi="Arial" w:cs="Arial"/>
        </w:rPr>
        <w:t>ażdy rzut poziomy kondygnacji opisuje się, podając kolejny numer ewidencyjny kompleksu nieruchomości, numer porządkowy budynku, kondygnację oraz skalę szkicu</w:t>
      </w:r>
      <w:r>
        <w:rPr>
          <w:rFonts w:ascii="Arial" w:hAnsi="Arial" w:cs="Arial"/>
        </w:rPr>
        <w:t>;</w:t>
      </w:r>
      <w:r w:rsidRPr="007E202E">
        <w:rPr>
          <w:rFonts w:ascii="Arial" w:hAnsi="Arial" w:cs="Arial"/>
        </w:rPr>
        <w:t xml:space="preserve"> </w:t>
      </w:r>
    </w:p>
    <w:p w:rsidR="007A0C36" w:rsidRPr="007E202E" w:rsidRDefault="007A0C36" w:rsidP="007A0C36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d</w:t>
      </w:r>
      <w:r w:rsidRPr="007E202E">
        <w:rPr>
          <w:rFonts w:ascii="Arial" w:hAnsi="Arial" w:cs="Arial"/>
        </w:rPr>
        <w:t>o rzutu budynku do inwentaryzacji schematycznej dołącza się tabelę stanowiącą „zestawienie powierzchni” zawierającą:</w:t>
      </w:r>
    </w:p>
    <w:p w:rsidR="007A0C36" w:rsidRPr="007E202E" w:rsidRDefault="007A0C36" w:rsidP="007A0C36">
      <w:pPr>
        <w:pStyle w:val="Akapitzlist"/>
        <w:numPr>
          <w:ilvl w:val="2"/>
          <w:numId w:val="4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>numery pomieszczeń,</w:t>
      </w:r>
    </w:p>
    <w:p w:rsidR="007A0C36" w:rsidRPr="007E202E" w:rsidRDefault="007A0C36" w:rsidP="007A0C36">
      <w:pPr>
        <w:pStyle w:val="Akapitzlist"/>
        <w:numPr>
          <w:ilvl w:val="2"/>
          <w:numId w:val="4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funkcję, </w:t>
      </w:r>
    </w:p>
    <w:p w:rsidR="007A0C36" w:rsidRPr="007E202E" w:rsidRDefault="007A0C36" w:rsidP="007A0C36">
      <w:pPr>
        <w:pStyle w:val="Akapitzlist"/>
        <w:numPr>
          <w:ilvl w:val="2"/>
          <w:numId w:val="4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lastRenderedPageBreak/>
        <w:t xml:space="preserve">powierzchnię użytkową (z rozbiciem na pomieszczenia </w:t>
      </w:r>
      <w:r>
        <w:rPr>
          <w:rFonts w:ascii="Arial" w:hAnsi="Arial" w:cs="Arial"/>
        </w:rPr>
        <w:t>podstawowe</w:t>
      </w:r>
      <w:r w:rsidRPr="007E202E">
        <w:rPr>
          <w:rFonts w:ascii="Arial" w:hAnsi="Arial" w:cs="Arial"/>
        </w:rPr>
        <w:t xml:space="preserve">, pomieszczenia pomocnicze, klatki schodowe i szyby windowe, pow. </w:t>
      </w:r>
      <w:r>
        <w:rPr>
          <w:rFonts w:ascii="Arial" w:hAnsi="Arial" w:cs="Arial"/>
        </w:rPr>
        <w:br/>
      </w:r>
      <w:r w:rsidRPr="007E202E">
        <w:rPr>
          <w:rFonts w:ascii="Arial" w:hAnsi="Arial" w:cs="Arial"/>
        </w:rPr>
        <w:t>wg ustawy o podatkach i opłatach lokalnych),</w:t>
      </w:r>
    </w:p>
    <w:p w:rsidR="007A0C36" w:rsidRPr="005B2682" w:rsidRDefault="007A0C36" w:rsidP="007A0C36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7E202E">
        <w:rPr>
          <w:rFonts w:ascii="Arial" w:hAnsi="Arial" w:cs="Arial"/>
        </w:rPr>
        <w:t>abela</w:t>
      </w:r>
      <w:r>
        <w:rPr>
          <w:rFonts w:ascii="Arial" w:hAnsi="Arial" w:cs="Arial"/>
        </w:rPr>
        <w:t xml:space="preserve"> z zał. Nr 8</w:t>
      </w:r>
      <w:r w:rsidRPr="007E20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7E20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z </w:t>
      </w:r>
      <w:r w:rsidRPr="007E202E">
        <w:rPr>
          <w:rFonts w:ascii="Arial" w:hAnsi="Arial" w:cs="Arial"/>
        </w:rPr>
        <w:t>zestawieniem powierzchni może</w:t>
      </w:r>
      <w:r>
        <w:rPr>
          <w:rFonts w:ascii="Arial" w:hAnsi="Arial" w:cs="Arial"/>
        </w:rPr>
        <w:t xml:space="preserve"> być wykonana na tym samym lub w przypadku braku miejsca</w:t>
      </w:r>
      <w:r w:rsidRPr="007E202E">
        <w:rPr>
          <w:rFonts w:ascii="Arial" w:hAnsi="Arial" w:cs="Arial"/>
        </w:rPr>
        <w:t xml:space="preserve"> na oddzielnym arkuszu.</w:t>
      </w:r>
    </w:p>
    <w:p w:rsidR="007A0C36" w:rsidRPr="007E202E" w:rsidRDefault="007A0C36" w:rsidP="007A0C36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Do inwentaryzacji schematycznej dołącza się </w:t>
      </w:r>
      <w:r w:rsidRPr="00286A25">
        <w:rPr>
          <w:rFonts w:ascii="Arial" w:hAnsi="Arial" w:cs="Arial"/>
          <w:b/>
          <w:u w:val="single"/>
        </w:rPr>
        <w:t>opis budynku</w:t>
      </w:r>
      <w:r w:rsidRPr="00286A25">
        <w:rPr>
          <w:lang w:eastAsia="zh-CN"/>
        </w:rPr>
        <w:t xml:space="preserve"> </w:t>
      </w:r>
      <w:r w:rsidRPr="002C6EE5">
        <w:rPr>
          <w:rFonts w:ascii="Arial" w:hAnsi="Arial" w:cs="Arial"/>
          <w:lang w:eastAsia="zh-CN"/>
        </w:rPr>
        <w:t>z zestawieniem pomieszczeń</w:t>
      </w:r>
      <w:r>
        <w:rPr>
          <w:lang w:eastAsia="zh-CN"/>
        </w:rPr>
        <w:t xml:space="preserve"> </w:t>
      </w:r>
      <w:r w:rsidRPr="00286A25">
        <w:rPr>
          <w:rFonts w:ascii="Arial" w:hAnsi="Arial" w:cs="Arial"/>
          <w:lang w:eastAsia="zh-CN"/>
        </w:rPr>
        <w:t>w formacie A-4</w:t>
      </w:r>
      <w:r>
        <w:rPr>
          <w:rFonts w:ascii="Arial" w:hAnsi="Arial" w:cs="Arial"/>
          <w:lang w:eastAsia="zh-CN"/>
        </w:rPr>
        <w:t>, który</w:t>
      </w:r>
      <w:r w:rsidRPr="007E202E">
        <w:rPr>
          <w:rFonts w:ascii="Arial" w:hAnsi="Arial" w:cs="Arial"/>
        </w:rPr>
        <w:t xml:space="preserve"> zawiera liczbę pomieszczeń, powierzchnię użytkową (z rozbiciem na pomieszczenia główne, pomieszczenia pomocnicze, klatki schodowe i szyby windowe, pow. wg ustawy o podatkach i opłatach lokalnych) i kubaturę - z podziałem na kondygnacje: </w:t>
      </w:r>
    </w:p>
    <w:p w:rsidR="007A0C36" w:rsidRPr="007E202E" w:rsidRDefault="007A0C36" w:rsidP="007A0C36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podziemia, </w:t>
      </w:r>
    </w:p>
    <w:p w:rsidR="007A0C36" w:rsidRPr="007E202E" w:rsidRDefault="007A0C36" w:rsidP="007A0C36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naziemna, </w:t>
      </w:r>
    </w:p>
    <w:p w:rsidR="007A0C36" w:rsidRPr="007E202E" w:rsidRDefault="007A0C36" w:rsidP="007A0C36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poddasza, </w:t>
      </w:r>
    </w:p>
    <w:p w:rsidR="007A0C36" w:rsidRPr="007E202E" w:rsidRDefault="007A0C36" w:rsidP="007A0C36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pozostałych fragmentów budynku, </w:t>
      </w:r>
    </w:p>
    <w:p w:rsidR="007A0C36" w:rsidRPr="005B2682" w:rsidRDefault="007A0C36" w:rsidP="007A0C36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ogrzewanych pomieszczeń, </w:t>
      </w:r>
    </w:p>
    <w:p w:rsidR="007A0C36" w:rsidRDefault="007A0C36" w:rsidP="007A0C36">
      <w:pPr>
        <w:ind w:left="708" w:firstLine="1"/>
        <w:jc w:val="both"/>
        <w:rPr>
          <w:rFonts w:ascii="Arial" w:hAnsi="Arial" w:cs="Arial"/>
        </w:rPr>
      </w:pPr>
      <w:r w:rsidRPr="007E202E">
        <w:rPr>
          <w:rFonts w:ascii="Arial" w:hAnsi="Arial" w:cs="Arial"/>
        </w:rPr>
        <w:t xml:space="preserve">według wzoru. </w:t>
      </w:r>
    </w:p>
    <w:p w:rsidR="007A0C36" w:rsidRDefault="007A0C36" w:rsidP="007A0C36">
      <w:pPr>
        <w:ind w:left="708" w:firstLine="708"/>
        <w:jc w:val="both"/>
        <w:rPr>
          <w:rFonts w:ascii="Arial" w:hAnsi="Arial" w:cs="Arial"/>
        </w:rPr>
      </w:pPr>
    </w:p>
    <w:p w:rsidR="007A0C36" w:rsidRPr="00286A25" w:rsidRDefault="007A0C36" w:rsidP="007A0C36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</w:rPr>
      </w:pPr>
      <w:r w:rsidRPr="00286A25">
        <w:rPr>
          <w:rFonts w:ascii="Arial" w:hAnsi="Arial" w:cs="Arial"/>
        </w:rPr>
        <w:t>Inwentaryzację budynku należy wykonać w dwóch egzemplarzach oraz w wersji elektronicznej na płycie CD/DVD</w:t>
      </w:r>
      <w:r>
        <w:rPr>
          <w:rFonts w:ascii="Arial" w:hAnsi="Arial" w:cs="Arial"/>
        </w:rPr>
        <w:t xml:space="preserve"> w formacie PDF, DWG</w:t>
      </w:r>
      <w:r w:rsidRPr="00286A25">
        <w:rPr>
          <w:rFonts w:ascii="Arial" w:hAnsi="Arial" w:cs="Arial"/>
        </w:rPr>
        <w:t>.</w:t>
      </w:r>
    </w:p>
    <w:p w:rsidR="007A0C36" w:rsidRDefault="007A0C36" w:rsidP="007A0C36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oddzielnej karcie dołącza się również s</w:t>
      </w:r>
      <w:r w:rsidRPr="0055616E">
        <w:rPr>
          <w:rFonts w:ascii="Arial" w:hAnsi="Arial" w:cs="Arial"/>
        </w:rPr>
        <w:t>zkic lokalizacyjny</w:t>
      </w:r>
      <w:r>
        <w:rPr>
          <w:rFonts w:ascii="Arial" w:hAnsi="Arial" w:cs="Arial"/>
        </w:rPr>
        <w:t xml:space="preserve"> obiektu </w:t>
      </w:r>
      <w:r>
        <w:rPr>
          <w:rFonts w:ascii="Arial" w:hAnsi="Arial" w:cs="Arial"/>
        </w:rPr>
        <w:br/>
        <w:t>z najbliższym otoczeniem</w:t>
      </w:r>
      <w:r w:rsidRPr="0055616E">
        <w:rPr>
          <w:rFonts w:ascii="Arial" w:hAnsi="Arial" w:cs="Arial"/>
        </w:rPr>
        <w:t>.</w:t>
      </w:r>
    </w:p>
    <w:p w:rsidR="007A0C36" w:rsidRDefault="007A0C36" w:rsidP="007A0C36">
      <w:pPr>
        <w:spacing w:after="200" w:line="276" w:lineRule="auto"/>
        <w:jc w:val="both"/>
        <w:rPr>
          <w:rFonts w:ascii="Arial" w:hAnsi="Arial" w:cs="Arial"/>
        </w:rPr>
      </w:pPr>
      <w:r w:rsidRPr="005B2682">
        <w:rPr>
          <w:noProof/>
          <w:color w:val="FF0000"/>
        </w:rPr>
        <w:lastRenderedPageBreak/>
        <w:drawing>
          <wp:anchor distT="0" distB="0" distL="114300" distR="114300" simplePos="0" relativeHeight="251659264" behindDoc="1" locked="0" layoutInCell="1" allowOverlap="1" wp14:anchorId="0657AB9B" wp14:editId="6C5F09B6">
            <wp:simplePos x="0" y="0"/>
            <wp:positionH relativeFrom="column">
              <wp:posOffset>-334010</wp:posOffset>
            </wp:positionH>
            <wp:positionV relativeFrom="paragraph">
              <wp:posOffset>107315</wp:posOffset>
            </wp:positionV>
            <wp:extent cx="6719570" cy="8832850"/>
            <wp:effectExtent l="0" t="0" r="5080" b="6350"/>
            <wp:wrapTight wrapText="bothSides">
              <wp:wrapPolygon edited="0">
                <wp:start x="0" y="0"/>
                <wp:lineTo x="0" y="21569"/>
                <wp:lineTo x="21555" y="21569"/>
                <wp:lineTo x="21555" y="0"/>
                <wp:lineTo x="0" y="0"/>
              </wp:wrapPolygon>
            </wp:wrapTight>
            <wp:docPr id="2" name="Obraz 2" descr="Opis budyknu WZÓR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pis budyknu WZÓR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570" cy="8832850"/>
                    </a:xfrm>
                    <a:prstGeom prst="rect">
                      <a:avLst/>
                    </a:prstGeom>
                    <a:noFill/>
                    <a:ln w="381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C36" w:rsidRDefault="007A0C36" w:rsidP="007A0C36">
      <w:pPr>
        <w:jc w:val="right"/>
        <w:rPr>
          <w:rFonts w:ascii="Arial" w:hAnsi="Arial" w:cs="Arial"/>
        </w:rPr>
      </w:pPr>
    </w:p>
    <w:p w:rsidR="007A0C36" w:rsidRPr="005B2682" w:rsidRDefault="007A0C36" w:rsidP="007A0C36">
      <w:pPr>
        <w:suppressAutoHyphens/>
        <w:rPr>
          <w:rFonts w:ascii="Arial" w:hAnsi="Arial" w:cs="Arial"/>
          <w:b/>
          <w:lang w:eastAsia="zh-CN"/>
        </w:rPr>
      </w:pPr>
      <w:r w:rsidRPr="005B2682">
        <w:rPr>
          <w:rFonts w:ascii="Arial" w:hAnsi="Arial" w:cs="Arial"/>
          <w:b/>
          <w:lang w:eastAsia="zh-CN"/>
        </w:rPr>
        <w:t>OKREŚLENIA</w:t>
      </w:r>
    </w:p>
    <w:p w:rsidR="007A0C36" w:rsidRPr="005B2682" w:rsidRDefault="007A0C36" w:rsidP="007A0C36">
      <w:pPr>
        <w:suppressAutoHyphens/>
        <w:rPr>
          <w:rFonts w:ascii="Arial" w:hAnsi="Arial" w:cs="Arial"/>
          <w:b/>
          <w:lang w:eastAsia="zh-CN"/>
        </w:rPr>
      </w:pPr>
    </w:p>
    <w:p w:rsidR="007A0C36" w:rsidRPr="005B2682" w:rsidRDefault="007A0C36" w:rsidP="007A0C36">
      <w:pPr>
        <w:numPr>
          <w:ilvl w:val="0"/>
          <w:numId w:val="5"/>
        </w:numPr>
        <w:suppressAutoHyphens/>
        <w:jc w:val="both"/>
        <w:rPr>
          <w:rFonts w:ascii="Arial" w:hAnsi="Arial" w:cs="Arial"/>
          <w:b/>
          <w:lang w:eastAsia="zh-CN"/>
        </w:rPr>
      </w:pPr>
      <w:r w:rsidRPr="005B2682">
        <w:rPr>
          <w:rFonts w:ascii="Arial" w:hAnsi="Arial" w:cs="Arial"/>
          <w:lang w:eastAsia="zh-CN"/>
        </w:rPr>
        <w:t>Powierzchnia całkowita budynku to powierzchnia wszystkich pomieszczeń ograniczona przez elementy zamykające w budynku w stanie wykończonym. Obliczana jest na poziomie podłogi nie licząc listew przypodłogowych, progów, itp. Do powierzchni CAŁKOWITEJ nie zaliczają się powierzchnie wnęk drzwiowych i okiennych oraz pozostałe wnęki i występy o powierzchni rzutu poziomego do 0,1</w:t>
      </w:r>
      <w:r>
        <w:rPr>
          <w:rFonts w:ascii="Arial" w:hAnsi="Arial" w:cs="Arial"/>
          <w:lang w:eastAsia="zh-CN"/>
        </w:rPr>
        <w:t> </w:t>
      </w:r>
      <w:r w:rsidRPr="005B2682">
        <w:rPr>
          <w:rFonts w:ascii="Arial" w:hAnsi="Arial" w:cs="Arial"/>
          <w:lang w:eastAsia="zh-CN"/>
        </w:rPr>
        <w:t>m</w:t>
      </w:r>
      <w:r w:rsidRPr="005B2682">
        <w:rPr>
          <w:rFonts w:ascii="Arial" w:hAnsi="Arial" w:cs="Arial"/>
          <w:vertAlign w:val="superscript"/>
          <w:lang w:eastAsia="zh-CN"/>
        </w:rPr>
        <w:t>2</w:t>
      </w:r>
      <w:r w:rsidRPr="005B2682">
        <w:rPr>
          <w:rFonts w:ascii="Arial" w:hAnsi="Arial" w:cs="Arial"/>
          <w:lang w:eastAsia="zh-CN"/>
        </w:rPr>
        <w:t>.</w:t>
      </w:r>
    </w:p>
    <w:p w:rsidR="007A0C36" w:rsidRPr="005B2682" w:rsidRDefault="007A0C36" w:rsidP="007A0C36">
      <w:pPr>
        <w:numPr>
          <w:ilvl w:val="0"/>
          <w:numId w:val="5"/>
        </w:numPr>
        <w:shd w:val="clear" w:color="auto" w:fill="FFFFFF"/>
        <w:suppressAutoHyphens/>
        <w:jc w:val="both"/>
        <w:rPr>
          <w:rFonts w:ascii="Arial" w:hAnsi="Arial" w:cs="Arial"/>
          <w:shd w:val="clear" w:color="auto" w:fill="FFFFFF"/>
          <w:lang w:eastAsia="zh-CN"/>
        </w:rPr>
      </w:pPr>
      <w:r w:rsidRPr="005B2682">
        <w:rPr>
          <w:rFonts w:ascii="Arial" w:hAnsi="Arial" w:cs="Arial"/>
          <w:shd w:val="clear" w:color="auto" w:fill="FFFFFF"/>
          <w:lang w:eastAsia="zh-CN"/>
        </w:rPr>
        <w:t>Powierzchnia użytkowa pomieszczenia, jest to powierzchnia mierzona po wewnętrznej długości ścian na wszystkich kondygnacjach z wyjątkiem powierzchni klatek schodowych oraz szybów i dźwigów. Za kondygnację uważa się również garaże podziemne, piwnice, sutereny i poddasza użytkowe. Pomieszczenie, którego wysokość jest powyżej 2,2 m uznawana jest za użytkową w 100%. Powierzchnia użytkowa pomieszczenia, którego wysokość jest w przedziale 1,4m do 2,2m uznawana jest za użytkową w 50%. Pomieszczenie, którego wysokość jest poniżej 1,4m nie wlicza się w powierzchnię użytkową. Powierzchnia użytkowa składa się z powierzchni podstawowej i pomocniczej.</w:t>
      </w:r>
    </w:p>
    <w:p w:rsidR="007A0C36" w:rsidRPr="005B2682" w:rsidRDefault="007A0C36" w:rsidP="007A0C36">
      <w:pPr>
        <w:numPr>
          <w:ilvl w:val="0"/>
          <w:numId w:val="5"/>
        </w:numPr>
        <w:shd w:val="clear" w:color="auto" w:fill="FFFFFF"/>
        <w:suppressAutoHyphens/>
        <w:jc w:val="both"/>
        <w:rPr>
          <w:rFonts w:ascii="Arial" w:hAnsi="Arial" w:cs="Arial"/>
          <w:shd w:val="clear" w:color="auto" w:fill="FFFFFF"/>
          <w:lang w:eastAsia="zh-CN"/>
        </w:rPr>
      </w:pPr>
      <w:r w:rsidRPr="005B2682">
        <w:rPr>
          <w:rFonts w:ascii="Arial" w:hAnsi="Arial" w:cs="Arial"/>
          <w:shd w:val="clear" w:color="auto" w:fill="FFFFFF"/>
          <w:lang w:eastAsia="zh-CN"/>
        </w:rPr>
        <w:t>Powierzchnia podstawowa to powierzchnia przeznaczona do zaspokojenia podstawowych potrzeb wynikających z funkcji budynku (np. w budynku biurowo-sztabowym – powierzchnia pomieszczeń, w których odbywa się stała praca biurowo-sztabowa; w budynku koszarowym – powierzchnia mieszkalna izb żołnierskich, itp.)</w:t>
      </w:r>
      <w:r>
        <w:rPr>
          <w:rFonts w:ascii="Arial" w:hAnsi="Arial" w:cs="Arial"/>
          <w:shd w:val="clear" w:color="auto" w:fill="FFFFFF"/>
          <w:lang w:eastAsia="zh-CN"/>
        </w:rPr>
        <w:t>.</w:t>
      </w:r>
    </w:p>
    <w:p w:rsidR="007A0C36" w:rsidRPr="005B2682" w:rsidRDefault="007A0C36" w:rsidP="007A0C36">
      <w:pPr>
        <w:numPr>
          <w:ilvl w:val="0"/>
          <w:numId w:val="5"/>
        </w:numPr>
        <w:shd w:val="clear" w:color="auto" w:fill="FFFFFF"/>
        <w:suppressAutoHyphens/>
        <w:jc w:val="both"/>
        <w:rPr>
          <w:rFonts w:ascii="Arial" w:hAnsi="Arial" w:cs="Arial"/>
          <w:lang w:eastAsia="zh-CN"/>
        </w:rPr>
      </w:pPr>
      <w:r w:rsidRPr="005B2682">
        <w:rPr>
          <w:rFonts w:ascii="Arial" w:hAnsi="Arial" w:cs="Arial"/>
          <w:shd w:val="clear" w:color="auto" w:fill="FFFFFF"/>
          <w:lang w:eastAsia="zh-CN"/>
        </w:rPr>
        <w:t>Powierzchnia pomocnicza – powierzchnia przeznaczona do zaspokojenia pomocniczych potrzeb wynikających z funkcji budynku i nie wchodzących w zakres potrzeb podstawowych (np. w budynku biurowo-sztabowym – kancelarie, biblioteki, sale odpraw, sale szkoleniowe, magazynki podręczne oraz inne nie związane bezpośrednio ze stałą pracą biurową; w budynkach koszarowych – pomieszczenia gospodarcze, sanitariaty, magazyny podręczne, pralnie, itp.). Powierzchnię pomocniczą dzielimy na powierzchnię wspólną (korytarze, umywalnie, ubikacje), powierzchnię pozostałą</w:t>
      </w:r>
      <w:r>
        <w:rPr>
          <w:rFonts w:ascii="Arial" w:hAnsi="Arial" w:cs="Arial"/>
          <w:shd w:val="clear" w:color="auto" w:fill="FFFFFF"/>
          <w:lang w:eastAsia="zh-CN"/>
        </w:rPr>
        <w:t xml:space="preserve"> </w:t>
      </w:r>
      <w:r w:rsidRPr="005B2682">
        <w:rPr>
          <w:rFonts w:ascii="Arial" w:hAnsi="Arial" w:cs="Arial"/>
          <w:shd w:val="clear" w:color="auto" w:fill="FFFFFF"/>
          <w:lang w:eastAsia="zh-CN"/>
        </w:rPr>
        <w:t>(klatki schodowe, szyby, dźwigi)</w:t>
      </w:r>
      <w:r>
        <w:rPr>
          <w:rFonts w:ascii="Arial" w:hAnsi="Arial" w:cs="Arial"/>
          <w:shd w:val="clear" w:color="auto" w:fill="FFFFFF"/>
          <w:lang w:eastAsia="zh-CN"/>
        </w:rPr>
        <w:t xml:space="preserve"> -</w:t>
      </w:r>
      <w:r w:rsidRPr="005B2682">
        <w:rPr>
          <w:rFonts w:ascii="Arial" w:hAnsi="Arial" w:cs="Arial"/>
          <w:shd w:val="clear" w:color="auto" w:fill="FFFFFF"/>
          <w:lang w:eastAsia="zh-CN"/>
        </w:rPr>
        <w:t xml:space="preserve"> powierzchnię zwolnioną z podatku.</w:t>
      </w:r>
    </w:p>
    <w:p w:rsidR="007A0C36" w:rsidRDefault="007A0C36" w:rsidP="007A0C36">
      <w:pPr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72"/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26"/>
        <w:gridCol w:w="1418"/>
        <w:gridCol w:w="512"/>
        <w:gridCol w:w="905"/>
        <w:gridCol w:w="1276"/>
        <w:gridCol w:w="1276"/>
        <w:gridCol w:w="1275"/>
      </w:tblGrid>
      <w:tr w:rsidR="007A0C36" w:rsidRPr="005B2682" w:rsidTr="00523C0E">
        <w:trPr>
          <w:trHeight w:val="300"/>
        </w:trPr>
        <w:tc>
          <w:tcPr>
            <w:tcW w:w="97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b/>
                <w:color w:val="000000"/>
                <w:lang w:eastAsia="zh-CN"/>
              </w:rPr>
            </w:pPr>
          </w:p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b/>
                <w:color w:val="000000"/>
                <w:lang w:eastAsia="zh-CN"/>
              </w:rPr>
              <w:t>ZESTAWIENIE POMIESZCZEŃ</w:t>
            </w:r>
          </w:p>
        </w:tc>
      </w:tr>
      <w:tr w:rsidR="007A0C36" w:rsidRPr="005B2682" w:rsidTr="00523C0E">
        <w:trPr>
          <w:trHeight w:val="300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Nr kompleksu - ………………</w:t>
            </w:r>
          </w:p>
        </w:tc>
        <w:tc>
          <w:tcPr>
            <w:tcW w:w="47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Nr budynku- ……………</w:t>
            </w:r>
          </w:p>
        </w:tc>
      </w:tr>
      <w:tr w:rsidR="007A0C36" w:rsidRPr="005B2682" w:rsidTr="00523C0E">
        <w:trPr>
          <w:trHeight w:val="300"/>
        </w:trPr>
        <w:tc>
          <w:tcPr>
            <w:tcW w:w="9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Kondygnacja- ………………</w:t>
            </w: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B26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Nr pom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B26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Funkcja</w:t>
            </w:r>
          </w:p>
        </w:tc>
        <w:tc>
          <w:tcPr>
            <w:tcW w:w="53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B26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Powierzchnia w m</w:t>
            </w:r>
            <w:r w:rsidRPr="005B26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zh-CN"/>
              </w:rPr>
              <w:t>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B26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Uwagi</w:t>
            </w:r>
          </w:p>
        </w:tc>
      </w:tr>
      <w:tr w:rsidR="007A0C36" w:rsidRPr="005B2682" w:rsidTr="00523C0E">
        <w:trPr>
          <w:trHeight w:val="2040"/>
        </w:trPr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C36" w:rsidRPr="005B2682" w:rsidRDefault="007A0C36" w:rsidP="00523C0E">
            <w:pPr>
              <w:suppressAutoHyphens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C36" w:rsidRPr="005B2682" w:rsidRDefault="007A0C36" w:rsidP="00523C0E">
            <w:pPr>
              <w:suppressAutoHyphens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B26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Użytkowa podstawowa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B26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Pomocnicza (korytarze, ubikacje itp., bez klatek schodowych i szybów windowych)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B26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Klatki schodowe, szyby windowe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B26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 xml:space="preserve">Razem wg. ustawy </w:t>
            </w:r>
            <w:r w:rsidRPr="005B26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br/>
              <w:t xml:space="preserve">o podatkach </w:t>
            </w:r>
            <w:r w:rsidRPr="005B26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br/>
              <w:t>i opłatach lokalnych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C36" w:rsidRPr="005B2682" w:rsidRDefault="007A0C36" w:rsidP="00523C0E">
            <w:pPr>
              <w:suppressAutoHyphens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7A0C36" w:rsidRPr="005B2682" w:rsidTr="00523C0E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7A0C36" w:rsidRPr="005B2682" w:rsidTr="00523C0E">
        <w:trPr>
          <w:trHeight w:val="300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b/>
                <w:bCs/>
                <w:color w:val="000000"/>
                <w:lang w:eastAsia="zh-CN"/>
              </w:rPr>
              <w:t>RAZEM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b/>
                <w:bCs/>
                <w:color w:val="000000"/>
                <w:lang w:eastAsia="zh-C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b/>
                <w:bCs/>
                <w:color w:val="000000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</w:tr>
      <w:tr w:rsidR="007A0C36" w:rsidRPr="005B2682" w:rsidTr="00523C0E">
        <w:trPr>
          <w:trHeight w:val="300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B26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RAZEM pow. 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</w:tr>
      <w:tr w:rsidR="007A0C36" w:rsidRPr="005B2682" w:rsidTr="00523C0E">
        <w:trPr>
          <w:trHeight w:val="300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B26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Razem pow. 50%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</w:tr>
      <w:tr w:rsidR="007A0C36" w:rsidRPr="005B2682" w:rsidTr="00523C0E">
        <w:trPr>
          <w:trHeight w:val="300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B268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Razem pow. 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6" w:rsidRPr="005B2682" w:rsidRDefault="007A0C36" w:rsidP="00523C0E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B2682">
              <w:rPr>
                <w:rFonts w:ascii="Arial" w:hAnsi="Arial" w:cs="Arial"/>
                <w:color w:val="000000"/>
                <w:lang w:eastAsia="zh-CN"/>
              </w:rPr>
              <w:t> </w:t>
            </w:r>
          </w:p>
        </w:tc>
      </w:tr>
    </w:tbl>
    <w:p w:rsidR="007A0C36" w:rsidRDefault="007A0C36" w:rsidP="007A0C36">
      <w:pPr>
        <w:rPr>
          <w:rFonts w:ascii="Arial" w:hAnsi="Arial" w:cs="Arial"/>
        </w:rPr>
      </w:pPr>
    </w:p>
    <w:p w:rsidR="007A0C36" w:rsidRDefault="007A0C36" w:rsidP="007A0C36">
      <w:pPr>
        <w:jc w:val="right"/>
        <w:rPr>
          <w:rFonts w:ascii="Arial" w:hAnsi="Arial" w:cs="Arial"/>
        </w:rPr>
      </w:pPr>
    </w:p>
    <w:p w:rsidR="007A0C36" w:rsidRDefault="007A0C36" w:rsidP="007A0C36">
      <w:pPr>
        <w:jc w:val="right"/>
        <w:rPr>
          <w:rFonts w:ascii="Arial" w:hAnsi="Arial" w:cs="Arial"/>
        </w:rPr>
      </w:pPr>
    </w:p>
    <w:p w:rsidR="007A0C36" w:rsidRDefault="007A0C36" w:rsidP="007A0C36">
      <w:pPr>
        <w:jc w:val="right"/>
        <w:rPr>
          <w:rFonts w:ascii="Arial" w:hAnsi="Arial" w:cs="Arial"/>
        </w:rPr>
      </w:pPr>
    </w:p>
    <w:p w:rsidR="00E52A16" w:rsidRPr="00B355EB" w:rsidRDefault="00E52A16">
      <w:pPr>
        <w:rPr>
          <w:rFonts w:ascii="Arial" w:hAnsi="Arial" w:cs="Arial"/>
        </w:rPr>
      </w:pPr>
      <w:bookmarkStart w:id="0" w:name="_GoBack"/>
      <w:bookmarkEnd w:id="0"/>
    </w:p>
    <w:sectPr w:rsidR="00E52A16" w:rsidRPr="00B35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A13" w:rsidRDefault="00876A13" w:rsidP="007A0C36">
      <w:r>
        <w:separator/>
      </w:r>
    </w:p>
  </w:endnote>
  <w:endnote w:type="continuationSeparator" w:id="0">
    <w:p w:rsidR="00876A13" w:rsidRDefault="00876A13" w:rsidP="007A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A13" w:rsidRDefault="00876A13" w:rsidP="007A0C36">
      <w:r>
        <w:separator/>
      </w:r>
    </w:p>
  </w:footnote>
  <w:footnote w:type="continuationSeparator" w:id="0">
    <w:p w:rsidR="00876A13" w:rsidRDefault="00876A13" w:rsidP="007A0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07405"/>
    <w:multiLevelType w:val="hybridMultilevel"/>
    <w:tmpl w:val="B26AF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7663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A9CFE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B283C"/>
    <w:multiLevelType w:val="hybridMultilevel"/>
    <w:tmpl w:val="AE6023A0"/>
    <w:lvl w:ilvl="0" w:tplc="FB663D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54A08"/>
    <w:multiLevelType w:val="hybridMultilevel"/>
    <w:tmpl w:val="05863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B0C6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1742E0C">
      <w:start w:val="1"/>
      <w:numFmt w:val="lowerLetter"/>
      <w:lvlText w:val="%3)"/>
      <w:lvlJc w:val="left"/>
      <w:pPr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F2DA1"/>
    <w:multiLevelType w:val="hybridMultilevel"/>
    <w:tmpl w:val="63648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B0C6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1726C"/>
    <w:multiLevelType w:val="hybridMultilevel"/>
    <w:tmpl w:val="4BBA739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CE9851FA">
      <w:start w:val="1"/>
      <w:numFmt w:val="decimal"/>
      <w:lvlText w:val="%2"/>
      <w:lvlJc w:val="left"/>
      <w:pPr>
        <w:ind w:left="2571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695"/>
    <w:rsid w:val="00046695"/>
    <w:rsid w:val="001978E6"/>
    <w:rsid w:val="007A0C36"/>
    <w:rsid w:val="00876A13"/>
    <w:rsid w:val="00B355EB"/>
    <w:rsid w:val="00E5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1B0B29"/>
  <w15:chartTrackingRefBased/>
  <w15:docId w15:val="{14B46364-437C-434F-A7D1-1248D622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0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0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C36"/>
  </w:style>
  <w:style w:type="paragraph" w:styleId="Stopka">
    <w:name w:val="footer"/>
    <w:basedOn w:val="Normalny"/>
    <w:link w:val="StopkaZnak"/>
    <w:uiPriority w:val="99"/>
    <w:unhideWhenUsed/>
    <w:rsid w:val="007A0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C36"/>
  </w:style>
  <w:style w:type="paragraph" w:styleId="Akapitzlist">
    <w:name w:val="List Paragraph"/>
    <w:basedOn w:val="Normalny"/>
    <w:uiPriority w:val="34"/>
    <w:qFormat/>
    <w:rsid w:val="007A0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70B220C-EA8B-4112-830B-3E7142C8A4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808</Words>
  <Characters>4853</Characters>
  <Application>Microsoft Office Word</Application>
  <DocSecurity>0</DocSecurity>
  <Lines>40</Lines>
  <Paragraphs>11</Paragraphs>
  <ScaleCrop>false</ScaleCrop>
  <Company>Resort Obrony Narodowej</Company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 Anna</dc:creator>
  <cp:keywords/>
  <dc:description/>
  <cp:lastModifiedBy>Maciejewska Anna</cp:lastModifiedBy>
  <cp:revision>4</cp:revision>
  <dcterms:created xsi:type="dcterms:W3CDTF">2021-09-20T09:06:00Z</dcterms:created>
  <dcterms:modified xsi:type="dcterms:W3CDTF">2021-09-20T10:07:00Z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b08c2286-c9a4-45e5-9dce-28a98e69fc31</vt:lpwstr>
  </property>
  <property fmtid="{D5CDD505-2E9C-101B-9397-08002B2CF9AE}" pid="3" name="bjSaver">
    <vt:lpwstr>eV2SWx2J8wVlucUYGt/8EspKgRoltUZ8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