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6DC8F" w14:textId="3CECED83" w:rsidR="00F22CFE" w:rsidRPr="001E73C0" w:rsidRDefault="00F22CFE" w:rsidP="00DD402D">
      <w:pPr>
        <w:keepNext/>
        <w:keepLines/>
        <w:spacing w:after="0" w:line="276" w:lineRule="auto"/>
        <w:outlineLvl w:val="0"/>
        <w:rPr>
          <w:rFonts w:eastAsia="Calibri" w:cstheme="minorHAnsi"/>
          <w:sz w:val="24"/>
          <w:szCs w:val="24"/>
          <w:lang w:eastAsia="pl-PL"/>
        </w:rPr>
      </w:pPr>
      <w:r w:rsidRPr="00DD402D">
        <w:rPr>
          <w:rFonts w:eastAsia="Times New Roman" w:cstheme="minorHAnsi"/>
          <w:b/>
          <w:bCs/>
          <w:sz w:val="24"/>
          <w:szCs w:val="24"/>
          <w:lang w:eastAsia="pl-PL"/>
        </w:rPr>
        <w:t>ZP.271.</w:t>
      </w:r>
      <w:r w:rsidR="00DD402D" w:rsidRPr="00DD402D">
        <w:rPr>
          <w:rFonts w:eastAsia="Times New Roman" w:cstheme="minorHAnsi"/>
          <w:b/>
          <w:bCs/>
          <w:sz w:val="24"/>
          <w:szCs w:val="24"/>
          <w:lang w:eastAsia="pl-PL"/>
        </w:rPr>
        <w:t>4</w:t>
      </w:r>
      <w:r w:rsidRPr="00DD402D">
        <w:rPr>
          <w:rFonts w:eastAsia="Times New Roman" w:cstheme="minorHAnsi"/>
          <w:b/>
          <w:bCs/>
          <w:sz w:val="24"/>
          <w:szCs w:val="24"/>
          <w:lang w:eastAsia="pl-PL"/>
        </w:rPr>
        <w:t>.202</w:t>
      </w:r>
      <w:r w:rsidR="00DD402D" w:rsidRPr="00DD402D">
        <w:rPr>
          <w:rFonts w:eastAsia="Times New Roman" w:cstheme="minorHAnsi"/>
          <w:b/>
          <w:bCs/>
          <w:sz w:val="24"/>
          <w:szCs w:val="24"/>
          <w:lang w:eastAsia="pl-PL"/>
        </w:rPr>
        <w:t>5</w:t>
      </w:r>
      <w:r w:rsidRPr="00DD402D">
        <w:rPr>
          <w:rFonts w:eastAsia="Times New Roman" w:cstheme="minorHAnsi"/>
          <w:b/>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t xml:space="preserve">                      </w:t>
      </w:r>
      <w:r w:rsidR="000D3330">
        <w:rPr>
          <w:rFonts w:eastAsia="Times New Roman" w:cstheme="minorHAnsi"/>
          <w:bCs/>
          <w:sz w:val="24"/>
          <w:szCs w:val="24"/>
          <w:lang w:eastAsia="pl-PL"/>
        </w:rPr>
        <w:t xml:space="preserve">  </w:t>
      </w:r>
      <w:r w:rsidR="00984EF6">
        <w:rPr>
          <w:rFonts w:eastAsia="Times New Roman" w:cstheme="minorHAnsi"/>
          <w:bCs/>
          <w:sz w:val="24"/>
          <w:szCs w:val="24"/>
          <w:lang w:eastAsia="pl-PL"/>
        </w:rPr>
        <w:t xml:space="preserve">                    </w:t>
      </w:r>
      <w:r w:rsidR="00DD402D">
        <w:rPr>
          <w:rFonts w:eastAsia="Times New Roman" w:cstheme="minorHAnsi"/>
          <w:bCs/>
          <w:sz w:val="24"/>
          <w:szCs w:val="24"/>
          <w:lang w:eastAsia="pl-PL"/>
        </w:rPr>
        <w:t xml:space="preserve">                          </w:t>
      </w:r>
      <w:r w:rsidR="00967062">
        <w:rPr>
          <w:rFonts w:eastAsia="Times New Roman" w:cstheme="minorHAnsi"/>
          <w:bCs/>
          <w:sz w:val="24"/>
          <w:szCs w:val="24"/>
          <w:lang w:eastAsia="pl-PL"/>
        </w:rPr>
        <w:t xml:space="preserve">         </w:t>
      </w:r>
      <w:r w:rsidR="00223EC8">
        <w:rPr>
          <w:rFonts w:eastAsia="Times New Roman" w:cstheme="minorHAnsi"/>
          <w:bCs/>
          <w:sz w:val="24"/>
          <w:szCs w:val="24"/>
          <w:lang w:eastAsia="pl-PL"/>
        </w:rPr>
        <w:t>Kosakowo</w:t>
      </w:r>
      <w:r w:rsidR="00984EF6">
        <w:rPr>
          <w:rFonts w:eastAsia="Times New Roman" w:cstheme="minorHAnsi"/>
          <w:bCs/>
          <w:sz w:val="24"/>
          <w:szCs w:val="24"/>
          <w:lang w:eastAsia="pl-PL"/>
        </w:rPr>
        <w:t>,</w:t>
      </w:r>
      <w:r w:rsidR="00223EC8">
        <w:rPr>
          <w:rFonts w:eastAsia="Times New Roman" w:cstheme="minorHAnsi"/>
          <w:bCs/>
          <w:sz w:val="24"/>
          <w:szCs w:val="24"/>
          <w:lang w:eastAsia="pl-PL"/>
        </w:rPr>
        <w:t xml:space="preserve"> </w:t>
      </w:r>
      <w:r w:rsidR="00977C06">
        <w:rPr>
          <w:rFonts w:eastAsia="Times New Roman" w:cstheme="minorHAnsi"/>
          <w:bCs/>
          <w:sz w:val="24"/>
          <w:szCs w:val="24"/>
          <w:lang w:eastAsia="pl-PL"/>
        </w:rPr>
        <w:t>2</w:t>
      </w:r>
      <w:r w:rsidR="000C35E8">
        <w:rPr>
          <w:rFonts w:eastAsia="Times New Roman" w:cstheme="minorHAnsi"/>
          <w:bCs/>
          <w:sz w:val="24"/>
          <w:szCs w:val="24"/>
          <w:lang w:eastAsia="pl-PL"/>
        </w:rPr>
        <w:t>7</w:t>
      </w:r>
      <w:r w:rsidR="00DD402D">
        <w:rPr>
          <w:rFonts w:eastAsia="Times New Roman" w:cstheme="minorHAnsi"/>
          <w:bCs/>
          <w:sz w:val="24"/>
          <w:szCs w:val="24"/>
          <w:lang w:eastAsia="pl-PL"/>
        </w:rPr>
        <w:t>.02.2025</w:t>
      </w:r>
      <w:r w:rsidR="009839BC">
        <w:rPr>
          <w:rFonts w:eastAsia="Times New Roman" w:cstheme="minorHAnsi"/>
          <w:bCs/>
          <w:sz w:val="24"/>
          <w:szCs w:val="24"/>
          <w:lang w:eastAsia="pl-PL"/>
        </w:rPr>
        <w:t xml:space="preserve"> </w:t>
      </w:r>
      <w:r w:rsidRPr="001E73C0">
        <w:rPr>
          <w:rFonts w:eastAsia="Times New Roman" w:cstheme="minorHAnsi"/>
          <w:bCs/>
          <w:sz w:val="24"/>
          <w:szCs w:val="24"/>
          <w:lang w:eastAsia="pl-PL"/>
        </w:rPr>
        <w:t>r.</w:t>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Calibri" w:cstheme="minorHAnsi"/>
          <w:sz w:val="24"/>
          <w:szCs w:val="24"/>
          <w:lang w:eastAsia="pl-PL"/>
        </w:rPr>
        <w:tab/>
      </w:r>
      <w:r w:rsidRPr="001E73C0">
        <w:rPr>
          <w:rFonts w:eastAsia="Calibri" w:cstheme="minorHAnsi"/>
          <w:sz w:val="24"/>
          <w:szCs w:val="24"/>
          <w:lang w:eastAsia="pl-PL"/>
        </w:rPr>
        <w:tab/>
      </w:r>
      <w:r w:rsidRPr="001E73C0">
        <w:rPr>
          <w:rFonts w:eastAsia="Calibri" w:cstheme="minorHAnsi"/>
          <w:sz w:val="24"/>
          <w:szCs w:val="24"/>
          <w:lang w:eastAsia="pl-PL"/>
        </w:rPr>
        <w:tab/>
      </w:r>
    </w:p>
    <w:p w14:paraId="00584626" w14:textId="77777777" w:rsidR="00F22CFE" w:rsidRPr="001E73C0" w:rsidRDefault="00F22CFE" w:rsidP="009D593B">
      <w:pPr>
        <w:keepNext/>
        <w:keepLines/>
        <w:spacing w:after="0" w:line="276" w:lineRule="auto"/>
        <w:jc w:val="right"/>
        <w:outlineLvl w:val="0"/>
        <w:rPr>
          <w:rFonts w:eastAsia="Calibri" w:cstheme="minorHAnsi"/>
          <w:b/>
          <w:sz w:val="24"/>
          <w:szCs w:val="24"/>
          <w:lang w:eastAsia="pl-PL"/>
        </w:rPr>
      </w:pPr>
      <w:r w:rsidRPr="001E73C0">
        <w:rPr>
          <w:rFonts w:eastAsia="Calibri" w:cstheme="minorHAnsi"/>
          <w:b/>
          <w:sz w:val="24"/>
          <w:szCs w:val="24"/>
          <w:lang w:eastAsia="pl-PL"/>
        </w:rPr>
        <w:t>Wszyscy uczestnicy postępowania</w:t>
      </w:r>
    </w:p>
    <w:p w14:paraId="5587DE5E" w14:textId="77777777" w:rsidR="00F22CFE" w:rsidRPr="001E73C0" w:rsidRDefault="00F22CFE" w:rsidP="00977C06">
      <w:pPr>
        <w:keepNext/>
        <w:keepLines/>
        <w:spacing w:before="240" w:after="0" w:line="276" w:lineRule="auto"/>
        <w:jc w:val="both"/>
        <w:outlineLvl w:val="0"/>
        <w:rPr>
          <w:rFonts w:eastAsia="Calibri" w:cstheme="minorHAnsi"/>
          <w:b/>
          <w:sz w:val="24"/>
          <w:szCs w:val="24"/>
          <w:lang w:eastAsia="pl-PL"/>
        </w:rPr>
      </w:pPr>
    </w:p>
    <w:p w14:paraId="0FE2DE9D" w14:textId="3811E754" w:rsidR="00F22CFE" w:rsidRPr="001E73C0" w:rsidRDefault="00C338CC" w:rsidP="009D593B">
      <w:pPr>
        <w:spacing w:after="0" w:line="276" w:lineRule="auto"/>
        <w:jc w:val="center"/>
        <w:rPr>
          <w:rFonts w:eastAsia="Calibri" w:cstheme="minorHAnsi"/>
          <w:b/>
          <w:sz w:val="24"/>
          <w:szCs w:val="24"/>
          <w:lang w:eastAsia="pl-PL"/>
        </w:rPr>
      </w:pPr>
      <w:r>
        <w:rPr>
          <w:rFonts w:eastAsia="Calibri" w:cstheme="minorHAnsi"/>
          <w:b/>
          <w:sz w:val="24"/>
          <w:szCs w:val="24"/>
          <w:lang w:eastAsia="pl-PL"/>
        </w:rPr>
        <w:t>I</w:t>
      </w:r>
      <w:r w:rsidR="003D5621">
        <w:rPr>
          <w:rFonts w:eastAsia="Calibri" w:cstheme="minorHAnsi"/>
          <w:b/>
          <w:sz w:val="24"/>
          <w:szCs w:val="24"/>
          <w:lang w:eastAsia="pl-PL"/>
        </w:rPr>
        <w:t xml:space="preserve">II </w:t>
      </w:r>
      <w:r w:rsidR="00F22CFE" w:rsidRPr="001E73C0">
        <w:rPr>
          <w:rFonts w:eastAsia="Calibri" w:cstheme="minorHAnsi"/>
          <w:b/>
          <w:sz w:val="24"/>
          <w:szCs w:val="24"/>
          <w:lang w:eastAsia="pl-PL"/>
        </w:rPr>
        <w:t>Wyjaśnienie treści SWZ</w:t>
      </w:r>
    </w:p>
    <w:p w14:paraId="7105B218" w14:textId="77777777" w:rsidR="00F22CFE" w:rsidRPr="001E73C0" w:rsidRDefault="00F22CFE" w:rsidP="009D593B">
      <w:pPr>
        <w:spacing w:after="0" w:line="276" w:lineRule="auto"/>
        <w:jc w:val="both"/>
        <w:rPr>
          <w:rFonts w:eastAsia="Calibri" w:cstheme="minorHAnsi"/>
          <w:sz w:val="24"/>
          <w:szCs w:val="24"/>
          <w:lang w:eastAsia="pl-PL"/>
        </w:rPr>
      </w:pPr>
    </w:p>
    <w:p w14:paraId="2A16DADC" w14:textId="60D5780B" w:rsidR="00FC1AAE" w:rsidRPr="00DD402D" w:rsidRDefault="00F22CFE" w:rsidP="00DD402D">
      <w:pPr>
        <w:spacing w:line="276" w:lineRule="auto"/>
        <w:ind w:firstLine="708"/>
        <w:jc w:val="both"/>
        <w:rPr>
          <w:rFonts w:eastAsia="Calibri" w:cstheme="minorHAnsi"/>
          <w:sz w:val="24"/>
          <w:szCs w:val="24"/>
          <w:lang w:eastAsia="pl-PL"/>
        </w:rPr>
      </w:pPr>
      <w:r w:rsidRPr="001E73C0">
        <w:rPr>
          <w:rFonts w:eastAsia="Calibri" w:cstheme="minorHAnsi"/>
          <w:sz w:val="24"/>
          <w:szCs w:val="24"/>
          <w:lang w:eastAsia="pl-PL"/>
        </w:rPr>
        <w:t>Dotyczy postępowania o udzielenie zamówienia publicznego prowad</w:t>
      </w:r>
      <w:r w:rsidR="000D3330">
        <w:rPr>
          <w:rFonts w:eastAsia="Calibri" w:cstheme="minorHAnsi"/>
          <w:sz w:val="24"/>
          <w:szCs w:val="24"/>
          <w:lang w:eastAsia="pl-PL"/>
        </w:rPr>
        <w:t>zonego w trybie podstawowym na:</w:t>
      </w:r>
      <w:r w:rsidR="001E73C0">
        <w:rPr>
          <w:rFonts w:eastAsia="Calibri" w:cstheme="minorHAnsi"/>
          <w:sz w:val="24"/>
          <w:szCs w:val="24"/>
          <w:lang w:eastAsia="pl-PL"/>
        </w:rPr>
        <w:t xml:space="preserve"> </w:t>
      </w:r>
      <w:bookmarkStart w:id="0" w:name="_Hlk154144520"/>
      <w:bookmarkStart w:id="1" w:name="_Hlk86734568"/>
      <w:r w:rsidR="00DD402D" w:rsidRPr="00DD402D">
        <w:rPr>
          <w:rFonts w:eastAsia="Calibri" w:cstheme="minorHAnsi"/>
          <w:b/>
          <w:bCs/>
          <w:i/>
          <w:iCs/>
          <w:sz w:val="24"/>
          <w:szCs w:val="24"/>
          <w:lang w:eastAsia="pl-PL" w:bidi="pl-PL"/>
        </w:rPr>
        <w:t xml:space="preserve">Budowa zbiornika retencyjnego wód opadowych w Mechelinkach, </w:t>
      </w:r>
      <w:r w:rsidR="00DD402D">
        <w:rPr>
          <w:rFonts w:eastAsia="Calibri" w:cstheme="minorHAnsi"/>
          <w:b/>
          <w:bCs/>
          <w:i/>
          <w:iCs/>
          <w:sz w:val="24"/>
          <w:szCs w:val="24"/>
          <w:lang w:eastAsia="pl-PL" w:bidi="pl-PL"/>
        </w:rPr>
        <w:br/>
      </w:r>
      <w:r w:rsidR="00DD402D" w:rsidRPr="00DD402D">
        <w:rPr>
          <w:rFonts w:eastAsia="Calibri" w:cstheme="minorHAnsi"/>
          <w:b/>
          <w:bCs/>
          <w:i/>
          <w:iCs/>
          <w:sz w:val="24"/>
          <w:szCs w:val="24"/>
          <w:lang w:eastAsia="pl-PL" w:bidi="pl-PL"/>
        </w:rPr>
        <w:t>gm. Kosakowo</w:t>
      </w:r>
      <w:r w:rsidR="000D3330" w:rsidRPr="000D3330">
        <w:rPr>
          <w:rFonts w:eastAsia="Calibri" w:cstheme="minorHAnsi"/>
          <w:bCs/>
          <w:iCs/>
          <w:sz w:val="24"/>
          <w:szCs w:val="24"/>
          <w:lang w:eastAsia="pl-PL" w:bidi="pl-PL"/>
        </w:rPr>
        <w:t>.</w:t>
      </w:r>
    </w:p>
    <w:bookmarkEnd w:id="0"/>
    <w:p w14:paraId="40954739" w14:textId="57A42260" w:rsidR="00F22CFE" w:rsidRPr="001E73C0" w:rsidRDefault="00F22CFE" w:rsidP="000D3330">
      <w:pPr>
        <w:spacing w:line="276" w:lineRule="auto"/>
        <w:ind w:firstLine="708"/>
        <w:jc w:val="both"/>
        <w:rPr>
          <w:rFonts w:eastAsia="Calibri" w:cstheme="minorHAnsi"/>
          <w:sz w:val="24"/>
          <w:szCs w:val="24"/>
          <w:lang w:eastAsia="pl-PL"/>
        </w:rPr>
      </w:pPr>
      <w:r w:rsidRPr="001E73C0">
        <w:rPr>
          <w:rFonts w:eastAsia="Calibri" w:cstheme="minorHAnsi"/>
          <w:sz w:val="24"/>
          <w:szCs w:val="24"/>
          <w:lang w:eastAsia="pl-PL"/>
        </w:rPr>
        <w:t>Działając na podstawie</w:t>
      </w:r>
      <w:r w:rsidRPr="001E73C0">
        <w:rPr>
          <w:rFonts w:eastAsia="Calibri" w:cstheme="minorHAnsi"/>
          <w:b/>
          <w:bCs/>
          <w:sz w:val="24"/>
          <w:szCs w:val="24"/>
          <w:lang w:eastAsia="pl-PL"/>
        </w:rPr>
        <w:t xml:space="preserve"> </w:t>
      </w:r>
      <w:r w:rsidRPr="001E73C0">
        <w:rPr>
          <w:rFonts w:eastAsia="Calibri" w:cstheme="minorHAnsi"/>
          <w:sz w:val="24"/>
          <w:szCs w:val="24"/>
          <w:lang w:eastAsia="pl-PL"/>
        </w:rPr>
        <w:t>art. 284 ust. 6</w:t>
      </w:r>
      <w:r w:rsidRPr="001E73C0">
        <w:rPr>
          <w:rFonts w:eastAsia="Calibri" w:cstheme="minorHAnsi"/>
          <w:b/>
          <w:bCs/>
          <w:sz w:val="24"/>
          <w:szCs w:val="24"/>
          <w:lang w:eastAsia="pl-PL"/>
        </w:rPr>
        <w:t xml:space="preserve"> </w:t>
      </w:r>
      <w:r w:rsidRPr="001E73C0">
        <w:rPr>
          <w:rFonts w:eastAsia="Calibri" w:cstheme="minorHAnsi"/>
          <w:bCs/>
          <w:sz w:val="24"/>
          <w:szCs w:val="24"/>
          <w:lang w:eastAsia="pl-PL"/>
        </w:rPr>
        <w:t xml:space="preserve">ustawy z dnia 11 września 2019 r. – </w:t>
      </w:r>
      <w:r w:rsidR="00967062">
        <w:rPr>
          <w:rFonts w:eastAsia="Calibri" w:cstheme="minorHAnsi"/>
          <w:bCs/>
          <w:sz w:val="24"/>
          <w:szCs w:val="24"/>
          <w:lang w:eastAsia="pl-PL"/>
        </w:rPr>
        <w:br/>
      </w:r>
      <w:r w:rsidRPr="001E73C0">
        <w:rPr>
          <w:rFonts w:eastAsia="Calibri" w:cstheme="minorHAnsi"/>
          <w:bCs/>
          <w:sz w:val="24"/>
          <w:szCs w:val="24"/>
          <w:lang w:eastAsia="pl-PL"/>
        </w:rPr>
        <w:t>Prawo zamówie</w:t>
      </w:r>
      <w:r w:rsidR="000D3330">
        <w:rPr>
          <w:rFonts w:eastAsia="Calibri" w:cstheme="minorHAnsi"/>
          <w:bCs/>
          <w:sz w:val="24"/>
          <w:szCs w:val="24"/>
          <w:lang w:eastAsia="pl-PL"/>
        </w:rPr>
        <w:t>ń publicznych (</w:t>
      </w:r>
      <w:proofErr w:type="spellStart"/>
      <w:r w:rsidR="000D3330">
        <w:rPr>
          <w:rFonts w:eastAsia="Calibri" w:cstheme="minorHAnsi"/>
          <w:bCs/>
          <w:sz w:val="24"/>
          <w:szCs w:val="24"/>
          <w:lang w:eastAsia="pl-PL"/>
        </w:rPr>
        <w:t>t.j</w:t>
      </w:r>
      <w:proofErr w:type="spellEnd"/>
      <w:r w:rsidR="000D3330">
        <w:rPr>
          <w:rFonts w:eastAsia="Calibri" w:cstheme="minorHAnsi"/>
          <w:bCs/>
          <w:sz w:val="24"/>
          <w:szCs w:val="24"/>
          <w:lang w:eastAsia="pl-PL"/>
        </w:rPr>
        <w:t>. Dz.U. z 2024</w:t>
      </w:r>
      <w:r w:rsidRPr="001E73C0">
        <w:rPr>
          <w:rFonts w:eastAsia="Calibri" w:cstheme="minorHAnsi"/>
          <w:bCs/>
          <w:sz w:val="24"/>
          <w:szCs w:val="24"/>
          <w:lang w:eastAsia="pl-PL"/>
        </w:rPr>
        <w:t xml:space="preserve"> r. poz. </w:t>
      </w:r>
      <w:r w:rsidR="000D3330">
        <w:rPr>
          <w:rFonts w:eastAsia="Calibri" w:cstheme="minorHAnsi"/>
          <w:bCs/>
          <w:sz w:val="24"/>
          <w:szCs w:val="24"/>
          <w:lang w:eastAsia="pl-PL"/>
        </w:rPr>
        <w:t>1320</w:t>
      </w:r>
      <w:r w:rsidRPr="001E73C0">
        <w:rPr>
          <w:rFonts w:eastAsia="Calibri" w:cstheme="minorHAnsi"/>
          <w:bCs/>
          <w:sz w:val="24"/>
          <w:szCs w:val="24"/>
          <w:lang w:eastAsia="pl-PL"/>
        </w:rPr>
        <w:t>)</w:t>
      </w:r>
      <w:r w:rsidRPr="001E73C0">
        <w:rPr>
          <w:rFonts w:eastAsia="Calibri" w:cstheme="minorHAnsi"/>
          <w:sz w:val="24"/>
          <w:szCs w:val="24"/>
          <w:lang w:eastAsia="pl-PL"/>
        </w:rPr>
        <w:t xml:space="preserve"> Zamawiający przekazuje poniżej treść zapytań, które wpłyn</w:t>
      </w:r>
      <w:bookmarkStart w:id="2" w:name="_GoBack"/>
      <w:bookmarkEnd w:id="2"/>
      <w:r w:rsidRPr="001E73C0">
        <w:rPr>
          <w:rFonts w:eastAsia="Calibri" w:cstheme="minorHAnsi"/>
          <w:sz w:val="24"/>
          <w:szCs w:val="24"/>
          <w:lang w:eastAsia="pl-PL"/>
        </w:rPr>
        <w:t>ęły do Zamawiającego wraz z wyjaśnieniami:</w:t>
      </w:r>
    </w:p>
    <w:p w14:paraId="04B4C4A3" w14:textId="4128E1FB" w:rsidR="00F22CFE" w:rsidRPr="00053B81" w:rsidRDefault="00F22CFE" w:rsidP="00D80E1C">
      <w:pPr>
        <w:spacing w:after="0" w:line="276" w:lineRule="auto"/>
        <w:jc w:val="both"/>
        <w:rPr>
          <w:rFonts w:eastAsia="Calibri" w:cstheme="minorHAnsi"/>
          <w:b/>
          <w:sz w:val="24"/>
          <w:szCs w:val="24"/>
          <w:lang w:eastAsia="pl-PL"/>
        </w:rPr>
      </w:pPr>
      <w:bookmarkStart w:id="3" w:name="_Hlk153281064"/>
      <w:bookmarkStart w:id="4" w:name="_Hlk153281084"/>
      <w:r w:rsidRPr="00053B81">
        <w:rPr>
          <w:rFonts w:eastAsia="Calibri" w:cstheme="minorHAnsi"/>
          <w:b/>
          <w:sz w:val="24"/>
          <w:szCs w:val="24"/>
          <w:lang w:eastAsia="pl-PL"/>
        </w:rPr>
        <w:t xml:space="preserve">Pytanie </w:t>
      </w:r>
      <w:r w:rsidR="00C338CC">
        <w:rPr>
          <w:rFonts w:eastAsia="Calibri" w:cstheme="minorHAnsi"/>
          <w:b/>
          <w:sz w:val="24"/>
          <w:szCs w:val="24"/>
          <w:lang w:eastAsia="pl-PL"/>
        </w:rPr>
        <w:t>9</w:t>
      </w:r>
    </w:p>
    <w:p w14:paraId="6891A873" w14:textId="69BCEF3D" w:rsidR="00C338CC" w:rsidRDefault="00C338CC" w:rsidP="00DD402D">
      <w:pPr>
        <w:spacing w:after="0" w:line="276" w:lineRule="auto"/>
        <w:jc w:val="both"/>
        <w:rPr>
          <w:rFonts w:eastAsia="Calibri" w:cstheme="minorHAnsi"/>
          <w:b/>
          <w:sz w:val="24"/>
          <w:szCs w:val="24"/>
          <w:lang w:eastAsia="pl-PL"/>
        </w:rPr>
      </w:pPr>
      <w:bookmarkStart w:id="5" w:name="_Hlk86734586"/>
      <w:bookmarkEnd w:id="1"/>
      <w:r w:rsidRPr="00C338CC">
        <w:rPr>
          <w:rFonts w:eastAsia="Calibri" w:cstheme="minorHAnsi"/>
          <w:b/>
          <w:sz w:val="24"/>
          <w:szCs w:val="24"/>
          <w:lang w:eastAsia="pl-PL"/>
        </w:rPr>
        <w:t xml:space="preserve">Wykonawca prosi o precyzyjne i jednoznaczne sformułowanie warunków udziału </w:t>
      </w:r>
      <w:r>
        <w:rPr>
          <w:rFonts w:eastAsia="Calibri" w:cstheme="minorHAnsi"/>
          <w:b/>
          <w:sz w:val="24"/>
          <w:szCs w:val="24"/>
          <w:lang w:eastAsia="pl-PL"/>
        </w:rPr>
        <w:br/>
      </w:r>
      <w:r w:rsidRPr="00C338CC">
        <w:rPr>
          <w:rFonts w:eastAsia="Calibri" w:cstheme="minorHAnsi"/>
          <w:b/>
          <w:sz w:val="24"/>
          <w:szCs w:val="24"/>
          <w:lang w:eastAsia="pl-PL"/>
        </w:rPr>
        <w:t xml:space="preserve">w postępowaniu w zakresie zdolności technicznej lub zawodowej (Rozdział VIII pkt 2.4) SWZ). Prosimy o wyjaśnienie, budową jakich zbiorników wodnych Wykonawca ma się wykazać w celu potwierdzenia spełnienia warunków udziału w postępowaniu. </w:t>
      </w:r>
    </w:p>
    <w:p w14:paraId="5AFAB382" w14:textId="36F82C01" w:rsidR="00F22CFE" w:rsidRDefault="00F22CFE" w:rsidP="00DD402D">
      <w:pPr>
        <w:spacing w:after="0" w:line="276" w:lineRule="auto"/>
        <w:jc w:val="both"/>
        <w:rPr>
          <w:rFonts w:eastAsia="Calibri" w:cstheme="minorHAnsi"/>
          <w:bCs/>
          <w:sz w:val="24"/>
          <w:szCs w:val="24"/>
          <w:u w:val="single"/>
          <w:lang w:eastAsia="pl-PL"/>
        </w:rPr>
      </w:pPr>
      <w:r w:rsidRPr="00A53D94">
        <w:rPr>
          <w:rFonts w:eastAsia="Calibri" w:cstheme="minorHAnsi"/>
          <w:bCs/>
          <w:sz w:val="24"/>
          <w:szCs w:val="24"/>
          <w:u w:val="single"/>
          <w:lang w:eastAsia="pl-PL"/>
        </w:rPr>
        <w:t xml:space="preserve">ODPOWIEDŹ </w:t>
      </w:r>
      <w:bookmarkEnd w:id="5"/>
      <w:r w:rsidR="00C338CC">
        <w:rPr>
          <w:rFonts w:eastAsia="Calibri" w:cstheme="minorHAnsi"/>
          <w:bCs/>
          <w:sz w:val="24"/>
          <w:szCs w:val="24"/>
          <w:u w:val="single"/>
          <w:lang w:eastAsia="pl-PL"/>
        </w:rPr>
        <w:t>9</w:t>
      </w:r>
    </w:p>
    <w:bookmarkEnd w:id="3"/>
    <w:p w14:paraId="06E797EA" w14:textId="597D43AD" w:rsidR="00DD402D" w:rsidRDefault="00C338CC" w:rsidP="00C338CC">
      <w:pPr>
        <w:spacing w:line="276" w:lineRule="auto"/>
        <w:jc w:val="both"/>
        <w:rPr>
          <w:rFonts w:eastAsia="Calibri" w:cstheme="minorHAnsi"/>
          <w:bCs/>
          <w:sz w:val="24"/>
          <w:szCs w:val="24"/>
          <w:lang w:eastAsia="pl-PL"/>
        </w:rPr>
      </w:pPr>
      <w:r w:rsidRPr="00C338CC">
        <w:rPr>
          <w:rFonts w:eastAsia="Calibri" w:cstheme="minorHAnsi"/>
          <w:sz w:val="24"/>
          <w:szCs w:val="24"/>
          <w:lang w:eastAsia="pl-PL"/>
        </w:rPr>
        <w:t>Budowa zbiorników wodnych sztucznych piętrzących wody płynące,  zbiorniki retencyjne na wody opadowe i roztopowe, na wody płynące i stojące, zbiorniki rozsączające i/lub odparowujące i inne podobne, zarówno naziemne jak i wbudowane w teren oraz które zostały zaliczone do kategorii XXIV – poza stawami rybnymi.</w:t>
      </w:r>
    </w:p>
    <w:p w14:paraId="7DBB8F72" w14:textId="3F4FD365" w:rsidR="00DD402D" w:rsidRPr="00DD402D" w:rsidRDefault="00DD402D" w:rsidP="009D593B">
      <w:pPr>
        <w:spacing w:after="0" w:line="276" w:lineRule="auto"/>
        <w:jc w:val="both"/>
        <w:rPr>
          <w:rFonts w:eastAsia="Calibri" w:cstheme="minorHAnsi"/>
          <w:b/>
          <w:bCs/>
          <w:sz w:val="24"/>
          <w:szCs w:val="24"/>
          <w:lang w:eastAsia="pl-PL"/>
        </w:rPr>
      </w:pPr>
      <w:r w:rsidRPr="00DD402D">
        <w:rPr>
          <w:rFonts w:eastAsia="Calibri" w:cstheme="minorHAnsi"/>
          <w:b/>
          <w:bCs/>
          <w:sz w:val="24"/>
          <w:szCs w:val="24"/>
          <w:lang w:eastAsia="pl-PL"/>
        </w:rPr>
        <w:t xml:space="preserve">Pytanie </w:t>
      </w:r>
      <w:r w:rsidR="00C338CC">
        <w:rPr>
          <w:rFonts w:eastAsia="Calibri" w:cstheme="minorHAnsi"/>
          <w:b/>
          <w:bCs/>
          <w:sz w:val="24"/>
          <w:szCs w:val="24"/>
          <w:lang w:eastAsia="pl-PL"/>
        </w:rPr>
        <w:t>10</w:t>
      </w:r>
    </w:p>
    <w:p w14:paraId="76625262" w14:textId="77777777" w:rsidR="00C338CC" w:rsidRDefault="00C338CC" w:rsidP="009D593B">
      <w:pPr>
        <w:spacing w:after="0" w:line="276" w:lineRule="auto"/>
        <w:jc w:val="both"/>
        <w:rPr>
          <w:rFonts w:eastAsia="Calibri" w:cstheme="minorHAnsi"/>
          <w:b/>
          <w:bCs/>
          <w:sz w:val="24"/>
          <w:szCs w:val="24"/>
          <w:lang w:eastAsia="pl-PL"/>
        </w:rPr>
      </w:pPr>
      <w:r w:rsidRPr="00C338CC">
        <w:rPr>
          <w:rFonts w:eastAsia="Calibri" w:cstheme="minorHAnsi"/>
          <w:b/>
          <w:bCs/>
          <w:sz w:val="24"/>
          <w:szCs w:val="24"/>
          <w:lang w:eastAsia="pl-PL"/>
        </w:rPr>
        <w:t>Proszę o wyjaśnienie SWZ pkt VIII.2.4 - jakie zbiorniki wodne należą do kategorii XXIV obiektów budowlanych</w:t>
      </w:r>
      <w:r>
        <w:rPr>
          <w:rFonts w:eastAsia="Calibri" w:cstheme="minorHAnsi"/>
          <w:b/>
          <w:bCs/>
          <w:sz w:val="24"/>
          <w:szCs w:val="24"/>
          <w:lang w:eastAsia="pl-PL"/>
        </w:rPr>
        <w:t>?</w:t>
      </w:r>
    </w:p>
    <w:p w14:paraId="2A3BA572" w14:textId="4697EF39" w:rsidR="00DD402D" w:rsidRDefault="00DD402D" w:rsidP="009D593B">
      <w:pPr>
        <w:spacing w:after="0" w:line="276" w:lineRule="auto"/>
        <w:jc w:val="both"/>
        <w:rPr>
          <w:rFonts w:eastAsia="Calibri" w:cstheme="minorHAnsi"/>
          <w:bCs/>
          <w:sz w:val="24"/>
          <w:szCs w:val="24"/>
          <w:u w:val="single"/>
          <w:lang w:eastAsia="pl-PL"/>
        </w:rPr>
      </w:pPr>
      <w:r w:rsidRPr="00DD402D">
        <w:rPr>
          <w:rFonts w:eastAsia="Calibri" w:cstheme="minorHAnsi"/>
          <w:bCs/>
          <w:sz w:val="24"/>
          <w:szCs w:val="24"/>
          <w:u w:val="single"/>
          <w:lang w:eastAsia="pl-PL"/>
        </w:rPr>
        <w:t xml:space="preserve">ODPOWIEDŹ </w:t>
      </w:r>
      <w:r w:rsidR="00C338CC">
        <w:rPr>
          <w:rFonts w:eastAsia="Calibri" w:cstheme="minorHAnsi"/>
          <w:bCs/>
          <w:sz w:val="24"/>
          <w:szCs w:val="24"/>
          <w:u w:val="single"/>
          <w:lang w:eastAsia="pl-PL"/>
        </w:rPr>
        <w:t>10</w:t>
      </w:r>
    </w:p>
    <w:p w14:paraId="7DE0024F" w14:textId="54246464" w:rsidR="00C338CC" w:rsidRDefault="00C338CC" w:rsidP="00C338CC">
      <w:pPr>
        <w:spacing w:line="276" w:lineRule="auto"/>
        <w:jc w:val="both"/>
      </w:pPr>
      <w:r w:rsidRPr="00C338CC">
        <w:t xml:space="preserve">Zbiorniki wodne sztuczne, w tym nadziemne, piętrzące wody płynące, zbiorniki retencyjne na wody opadowe i roztopowe, na wody płynące, zbiorniki rozsączające i/lub odparowujące i inne podobne – </w:t>
      </w:r>
      <w:r>
        <w:br/>
      </w:r>
      <w:r w:rsidRPr="00C338CC">
        <w:t>poza stawami rybnymi.</w:t>
      </w:r>
    </w:p>
    <w:p w14:paraId="0217A1B7" w14:textId="74DD5CCC" w:rsidR="00DD402D" w:rsidRPr="00DD402D" w:rsidRDefault="00DD402D" w:rsidP="009D593B">
      <w:pPr>
        <w:spacing w:after="0" w:line="276" w:lineRule="auto"/>
        <w:jc w:val="both"/>
        <w:rPr>
          <w:rFonts w:eastAsia="Calibri" w:cstheme="minorHAnsi"/>
          <w:b/>
          <w:bCs/>
          <w:sz w:val="24"/>
          <w:szCs w:val="24"/>
          <w:lang w:eastAsia="pl-PL"/>
        </w:rPr>
      </w:pPr>
      <w:r w:rsidRPr="00DD402D">
        <w:rPr>
          <w:rFonts w:eastAsia="Calibri" w:cstheme="minorHAnsi"/>
          <w:b/>
          <w:bCs/>
          <w:sz w:val="24"/>
          <w:szCs w:val="24"/>
          <w:lang w:eastAsia="pl-PL"/>
        </w:rPr>
        <w:t xml:space="preserve">Pytanie </w:t>
      </w:r>
      <w:r w:rsidR="00C338CC">
        <w:rPr>
          <w:rFonts w:eastAsia="Calibri" w:cstheme="minorHAnsi"/>
          <w:b/>
          <w:bCs/>
          <w:sz w:val="24"/>
          <w:szCs w:val="24"/>
          <w:lang w:eastAsia="pl-PL"/>
        </w:rPr>
        <w:t>11</w:t>
      </w:r>
    </w:p>
    <w:p w14:paraId="70490782" w14:textId="77E3F295" w:rsidR="00C338CC" w:rsidRDefault="00C338CC" w:rsidP="009D593B">
      <w:pPr>
        <w:spacing w:after="0" w:line="276" w:lineRule="auto"/>
        <w:jc w:val="both"/>
        <w:rPr>
          <w:rFonts w:eastAsia="Calibri" w:cstheme="minorHAnsi"/>
          <w:b/>
          <w:bCs/>
          <w:sz w:val="24"/>
          <w:szCs w:val="24"/>
          <w:lang w:eastAsia="pl-PL"/>
        </w:rPr>
      </w:pPr>
      <w:r w:rsidRPr="00C338CC">
        <w:rPr>
          <w:rFonts w:eastAsia="Calibri" w:cstheme="minorHAnsi"/>
          <w:b/>
          <w:bCs/>
          <w:sz w:val="24"/>
          <w:szCs w:val="24"/>
          <w:lang w:eastAsia="pl-PL"/>
        </w:rPr>
        <w:t>Wykonawca zwraca się z prośbą o doprecyzowanie zakresu zamówienia. OPZ punkt 1. 2) wskazuje, że do wykonania jest „oświetlenie terenu w miejscowości Pogórze, gmina Kosakowo). Czy w ramach zadania należy wykonać sieć oświetleniową lub teletechniczną?</w:t>
      </w:r>
    </w:p>
    <w:p w14:paraId="4E2C5B3E" w14:textId="3CB20C46" w:rsidR="00DD402D" w:rsidRPr="00DD402D" w:rsidRDefault="00DD402D" w:rsidP="009D593B">
      <w:pPr>
        <w:spacing w:after="0" w:line="276" w:lineRule="auto"/>
        <w:jc w:val="both"/>
        <w:rPr>
          <w:rFonts w:eastAsia="Calibri" w:cstheme="minorHAnsi"/>
          <w:bCs/>
          <w:sz w:val="24"/>
          <w:szCs w:val="24"/>
          <w:u w:val="single"/>
          <w:lang w:eastAsia="pl-PL"/>
        </w:rPr>
      </w:pPr>
      <w:r w:rsidRPr="00DD402D">
        <w:rPr>
          <w:rFonts w:eastAsia="Calibri" w:cstheme="minorHAnsi"/>
          <w:bCs/>
          <w:sz w:val="24"/>
          <w:szCs w:val="24"/>
          <w:u w:val="single"/>
          <w:lang w:eastAsia="pl-PL"/>
        </w:rPr>
        <w:t xml:space="preserve">ODPOWIEDŹ </w:t>
      </w:r>
      <w:r w:rsidR="00C338CC">
        <w:rPr>
          <w:rFonts w:eastAsia="Calibri" w:cstheme="minorHAnsi"/>
          <w:bCs/>
          <w:sz w:val="24"/>
          <w:szCs w:val="24"/>
          <w:u w:val="single"/>
          <w:lang w:eastAsia="pl-PL"/>
        </w:rPr>
        <w:t>11</w:t>
      </w:r>
    </w:p>
    <w:p w14:paraId="7EDE2574" w14:textId="422AB9DE" w:rsidR="00C338CC" w:rsidRDefault="00802AC2" w:rsidP="009A392B">
      <w:pPr>
        <w:spacing w:line="276" w:lineRule="auto"/>
        <w:jc w:val="both"/>
        <w:rPr>
          <w:rFonts w:eastAsia="Calibri" w:cstheme="minorHAnsi"/>
          <w:bCs/>
          <w:sz w:val="24"/>
          <w:szCs w:val="24"/>
          <w:lang w:eastAsia="pl-PL"/>
        </w:rPr>
      </w:pPr>
      <w:r>
        <w:rPr>
          <w:rFonts w:eastAsia="Calibri" w:cstheme="minorHAnsi"/>
          <w:bCs/>
          <w:sz w:val="24"/>
          <w:szCs w:val="24"/>
          <w:lang w:eastAsia="pl-PL"/>
        </w:rPr>
        <w:t>Nie, sieci oświetleniowa i teletechniczna nie są w zakresie zamówienia.</w:t>
      </w:r>
    </w:p>
    <w:p w14:paraId="64F4D0AD" w14:textId="7075F569" w:rsidR="00C338CC" w:rsidRDefault="00C338CC" w:rsidP="00C338CC">
      <w:pPr>
        <w:spacing w:after="0" w:line="276" w:lineRule="auto"/>
        <w:jc w:val="both"/>
        <w:rPr>
          <w:rFonts w:eastAsia="Calibri" w:cstheme="minorHAnsi"/>
          <w:b/>
          <w:bCs/>
          <w:sz w:val="24"/>
          <w:szCs w:val="24"/>
          <w:lang w:eastAsia="pl-PL"/>
        </w:rPr>
      </w:pPr>
      <w:r w:rsidRPr="00C338CC">
        <w:rPr>
          <w:rFonts w:eastAsia="Calibri" w:cstheme="minorHAnsi"/>
          <w:b/>
          <w:bCs/>
          <w:sz w:val="24"/>
          <w:szCs w:val="24"/>
          <w:lang w:eastAsia="pl-PL"/>
        </w:rPr>
        <w:t>Pytanie 12</w:t>
      </w:r>
    </w:p>
    <w:p w14:paraId="7854AFDB" w14:textId="3094A052" w:rsidR="00C338CC" w:rsidRDefault="00C338CC" w:rsidP="00C338CC">
      <w:pPr>
        <w:spacing w:after="0" w:line="276" w:lineRule="auto"/>
        <w:jc w:val="both"/>
        <w:rPr>
          <w:rFonts w:eastAsia="Calibri" w:cstheme="minorHAnsi"/>
          <w:b/>
          <w:bCs/>
          <w:sz w:val="24"/>
          <w:szCs w:val="24"/>
          <w:lang w:eastAsia="pl-PL"/>
        </w:rPr>
      </w:pPr>
      <w:r w:rsidRPr="00C338CC">
        <w:rPr>
          <w:rFonts w:eastAsia="Calibri" w:cstheme="minorHAnsi"/>
          <w:b/>
          <w:bCs/>
          <w:sz w:val="24"/>
          <w:szCs w:val="24"/>
          <w:lang w:eastAsia="pl-PL"/>
        </w:rPr>
        <w:t>Wykonawca prosi o załączenie wymagań dla nasadzeń tataraka</w:t>
      </w:r>
      <w:r>
        <w:rPr>
          <w:rFonts w:eastAsia="Calibri" w:cstheme="minorHAnsi"/>
          <w:b/>
          <w:bCs/>
          <w:sz w:val="24"/>
          <w:szCs w:val="24"/>
          <w:lang w:eastAsia="pl-PL"/>
        </w:rPr>
        <w:t>.</w:t>
      </w:r>
    </w:p>
    <w:p w14:paraId="4C66AEBB" w14:textId="77777777" w:rsidR="0042705E" w:rsidRDefault="00C338CC" w:rsidP="009168E7">
      <w:pPr>
        <w:spacing w:after="0" w:line="276" w:lineRule="auto"/>
        <w:jc w:val="both"/>
        <w:rPr>
          <w:rFonts w:eastAsia="Calibri" w:cstheme="minorHAnsi"/>
          <w:bCs/>
          <w:sz w:val="24"/>
          <w:szCs w:val="24"/>
          <w:u w:val="single"/>
          <w:lang w:eastAsia="pl-PL"/>
        </w:rPr>
      </w:pPr>
      <w:r w:rsidRPr="00C338CC">
        <w:rPr>
          <w:rFonts w:eastAsia="Calibri" w:cstheme="minorHAnsi"/>
          <w:bCs/>
          <w:sz w:val="24"/>
          <w:szCs w:val="24"/>
          <w:u w:val="single"/>
          <w:lang w:eastAsia="pl-PL"/>
        </w:rPr>
        <w:t>ODPOWIEDŹ 12</w:t>
      </w:r>
    </w:p>
    <w:p w14:paraId="704C44D8" w14:textId="43FFDFA8" w:rsidR="00C338CC" w:rsidRPr="00720083" w:rsidRDefault="00557B47" w:rsidP="009A392B">
      <w:pPr>
        <w:spacing w:line="276" w:lineRule="auto"/>
        <w:jc w:val="both"/>
        <w:rPr>
          <w:rFonts w:eastAsia="Calibri" w:cstheme="minorHAnsi"/>
          <w:sz w:val="24"/>
          <w:szCs w:val="24"/>
          <w:lang w:eastAsia="pl-PL"/>
        </w:rPr>
      </w:pPr>
      <w:r>
        <w:rPr>
          <w:rFonts w:eastAsia="Calibri" w:cstheme="minorHAnsi"/>
          <w:sz w:val="24"/>
          <w:szCs w:val="24"/>
          <w:lang w:eastAsia="pl-PL"/>
        </w:rPr>
        <w:t>S</w:t>
      </w:r>
      <w:r w:rsidR="00720083" w:rsidRPr="00720083">
        <w:rPr>
          <w:rFonts w:eastAsia="Calibri" w:cstheme="minorHAnsi"/>
          <w:sz w:val="24"/>
          <w:szCs w:val="24"/>
          <w:lang w:eastAsia="pl-PL"/>
        </w:rPr>
        <w:t xml:space="preserve">adzonki tataraku </w:t>
      </w:r>
      <w:r>
        <w:rPr>
          <w:rFonts w:eastAsia="Calibri" w:cstheme="minorHAnsi"/>
          <w:sz w:val="24"/>
          <w:szCs w:val="24"/>
          <w:lang w:eastAsia="pl-PL"/>
        </w:rPr>
        <w:t xml:space="preserve">należy umieszczać </w:t>
      </w:r>
      <w:r w:rsidR="00720083" w:rsidRPr="00720083">
        <w:rPr>
          <w:rFonts w:eastAsia="Calibri" w:cstheme="minorHAnsi"/>
          <w:sz w:val="24"/>
          <w:szCs w:val="24"/>
          <w:lang w:eastAsia="pl-PL"/>
        </w:rPr>
        <w:t xml:space="preserve">bezpośrednio w ziemi na dnie zbiornika, mniej więcej </w:t>
      </w:r>
      <w:r w:rsidR="009168E7">
        <w:rPr>
          <w:rFonts w:eastAsia="Calibri" w:cstheme="minorHAnsi"/>
          <w:sz w:val="24"/>
          <w:szCs w:val="24"/>
          <w:lang w:eastAsia="pl-PL"/>
        </w:rPr>
        <w:br/>
      </w:r>
      <w:r w:rsidR="00720083" w:rsidRPr="00720083">
        <w:rPr>
          <w:rFonts w:eastAsia="Calibri" w:cstheme="minorHAnsi"/>
          <w:sz w:val="24"/>
          <w:szCs w:val="24"/>
          <w:lang w:eastAsia="pl-PL"/>
        </w:rPr>
        <w:t xml:space="preserve">na głębokości od 20 do 60 centymetrów. Można również zastosować luźne kosze. </w:t>
      </w:r>
      <w:r>
        <w:rPr>
          <w:rFonts w:eastAsia="Calibri" w:cstheme="minorHAnsi"/>
          <w:sz w:val="24"/>
          <w:szCs w:val="24"/>
          <w:lang w:eastAsia="pl-PL"/>
        </w:rPr>
        <w:t xml:space="preserve">Sadzonki należy </w:t>
      </w:r>
      <w:r w:rsidR="00720083" w:rsidRPr="00720083">
        <w:rPr>
          <w:rFonts w:eastAsia="Calibri" w:cstheme="minorHAnsi"/>
          <w:sz w:val="24"/>
          <w:szCs w:val="24"/>
          <w:lang w:eastAsia="pl-PL"/>
        </w:rPr>
        <w:t>sadzić w grupach, po około 5–10 sadzonek w</w:t>
      </w:r>
      <w:r>
        <w:rPr>
          <w:rFonts w:eastAsia="Calibri" w:cstheme="minorHAnsi"/>
          <w:sz w:val="24"/>
          <w:szCs w:val="24"/>
          <w:lang w:eastAsia="pl-PL"/>
        </w:rPr>
        <w:t xml:space="preserve"> każdej grupie. Po nasadzeniu należy utrzymywać glebę w stanie wilgotnym.</w:t>
      </w:r>
      <w:r w:rsidR="003C671A">
        <w:rPr>
          <w:rFonts w:eastAsia="Calibri" w:cstheme="minorHAnsi"/>
          <w:sz w:val="24"/>
          <w:szCs w:val="24"/>
          <w:lang w:eastAsia="pl-PL"/>
        </w:rPr>
        <w:t xml:space="preserve"> Rośliny powinny posiadać certyfikaty pochodzenia.</w:t>
      </w:r>
    </w:p>
    <w:p w14:paraId="38FA1751" w14:textId="002BCF6D" w:rsidR="00C338CC" w:rsidRPr="00C338CC" w:rsidRDefault="00C338CC" w:rsidP="00C338CC">
      <w:pPr>
        <w:spacing w:after="0" w:line="276" w:lineRule="auto"/>
        <w:jc w:val="both"/>
        <w:rPr>
          <w:rFonts w:eastAsia="Calibri" w:cstheme="minorHAnsi"/>
          <w:b/>
          <w:bCs/>
          <w:sz w:val="24"/>
          <w:szCs w:val="24"/>
          <w:lang w:eastAsia="pl-PL"/>
        </w:rPr>
      </w:pPr>
      <w:r w:rsidRPr="00C338CC">
        <w:rPr>
          <w:rFonts w:eastAsia="Calibri" w:cstheme="minorHAnsi"/>
          <w:b/>
          <w:bCs/>
          <w:sz w:val="24"/>
          <w:szCs w:val="24"/>
          <w:lang w:eastAsia="pl-PL"/>
        </w:rPr>
        <w:lastRenderedPageBreak/>
        <w:t>Pytanie 13</w:t>
      </w:r>
    </w:p>
    <w:p w14:paraId="315AB704" w14:textId="6E0B3D4E" w:rsidR="00C338CC" w:rsidRPr="00C338CC" w:rsidRDefault="00C338CC" w:rsidP="00C338CC">
      <w:pPr>
        <w:spacing w:after="0" w:line="276" w:lineRule="auto"/>
        <w:jc w:val="both"/>
        <w:rPr>
          <w:rFonts w:eastAsia="Calibri" w:cstheme="minorHAnsi"/>
          <w:b/>
          <w:bCs/>
          <w:sz w:val="24"/>
          <w:szCs w:val="24"/>
          <w:lang w:eastAsia="pl-PL"/>
        </w:rPr>
      </w:pPr>
      <w:r w:rsidRPr="00C338CC">
        <w:rPr>
          <w:rFonts w:eastAsia="Calibri" w:cstheme="minorHAnsi"/>
          <w:b/>
          <w:bCs/>
          <w:sz w:val="24"/>
          <w:szCs w:val="24"/>
          <w:lang w:eastAsia="pl-PL"/>
        </w:rPr>
        <w:t xml:space="preserve">Wykonawca prosi o wskazanie materiału do zasypania otworów w płytach </w:t>
      </w:r>
      <w:proofErr w:type="spellStart"/>
      <w:r w:rsidRPr="00C338CC">
        <w:rPr>
          <w:rFonts w:eastAsia="Calibri" w:cstheme="minorHAnsi"/>
          <w:b/>
          <w:bCs/>
          <w:sz w:val="24"/>
          <w:szCs w:val="24"/>
          <w:lang w:eastAsia="pl-PL"/>
        </w:rPr>
        <w:t>meba</w:t>
      </w:r>
      <w:proofErr w:type="spellEnd"/>
      <w:r w:rsidRPr="00C338CC">
        <w:rPr>
          <w:rFonts w:eastAsia="Calibri" w:cstheme="minorHAnsi"/>
          <w:b/>
          <w:bCs/>
          <w:sz w:val="24"/>
          <w:szCs w:val="24"/>
          <w:lang w:eastAsia="pl-PL"/>
        </w:rPr>
        <w:t>.</w:t>
      </w:r>
    </w:p>
    <w:p w14:paraId="06D780FB" w14:textId="126BEA68" w:rsidR="00C338CC" w:rsidRDefault="00C338CC" w:rsidP="00C338CC">
      <w:pPr>
        <w:spacing w:after="0" w:line="276" w:lineRule="auto"/>
        <w:jc w:val="both"/>
        <w:rPr>
          <w:rFonts w:eastAsia="Calibri" w:cstheme="minorHAnsi"/>
          <w:bCs/>
          <w:sz w:val="24"/>
          <w:szCs w:val="24"/>
          <w:u w:val="single"/>
          <w:lang w:eastAsia="pl-PL"/>
        </w:rPr>
      </w:pPr>
      <w:r>
        <w:rPr>
          <w:rFonts w:eastAsia="Calibri" w:cstheme="minorHAnsi"/>
          <w:bCs/>
          <w:sz w:val="24"/>
          <w:szCs w:val="24"/>
          <w:u w:val="single"/>
          <w:lang w:eastAsia="pl-PL"/>
        </w:rPr>
        <w:t>ODPOWIEDŹ 13</w:t>
      </w:r>
    </w:p>
    <w:p w14:paraId="309A51BD" w14:textId="77777777" w:rsidR="003C671A" w:rsidRDefault="00504ADC" w:rsidP="003C671A">
      <w:pPr>
        <w:spacing w:line="276" w:lineRule="auto"/>
        <w:jc w:val="both"/>
        <w:rPr>
          <w:rFonts w:eastAsia="Calibri" w:cstheme="minorHAnsi"/>
          <w:sz w:val="24"/>
          <w:szCs w:val="24"/>
          <w:lang w:eastAsia="pl-PL"/>
        </w:rPr>
      </w:pPr>
      <w:r>
        <w:rPr>
          <w:rFonts w:eastAsia="Calibri" w:cstheme="minorHAnsi"/>
          <w:sz w:val="24"/>
          <w:szCs w:val="24"/>
          <w:lang w:eastAsia="pl-PL"/>
        </w:rPr>
        <w:t xml:space="preserve">Płyty należy wypełnić </w:t>
      </w:r>
      <w:r w:rsidR="003C671A">
        <w:rPr>
          <w:rFonts w:eastAsia="Calibri" w:cstheme="minorHAnsi"/>
          <w:sz w:val="24"/>
          <w:szCs w:val="24"/>
          <w:lang w:eastAsia="pl-PL"/>
        </w:rPr>
        <w:t>ziemią urodzajną odchwaszczoną z mieszanką nawozów i ziarnami traw.</w:t>
      </w:r>
    </w:p>
    <w:p w14:paraId="717B306E" w14:textId="525EC2A1" w:rsidR="00504ADC" w:rsidRPr="00504ADC" w:rsidRDefault="009168E7" w:rsidP="003C671A">
      <w:pPr>
        <w:spacing w:line="276" w:lineRule="auto"/>
        <w:jc w:val="both"/>
        <w:rPr>
          <w:rFonts w:eastAsia="Calibri" w:cstheme="minorHAnsi"/>
          <w:sz w:val="24"/>
          <w:szCs w:val="24"/>
          <w:lang w:eastAsia="pl-PL"/>
        </w:rPr>
      </w:pPr>
      <w:r>
        <w:rPr>
          <w:rFonts w:eastAsia="Calibri" w:cstheme="minorHAnsi"/>
          <w:sz w:val="24"/>
          <w:szCs w:val="24"/>
          <w:lang w:eastAsia="pl-PL"/>
        </w:rPr>
        <w:t>Humusowanie</w:t>
      </w:r>
      <w:r w:rsidR="00504ADC">
        <w:rPr>
          <w:rFonts w:eastAsia="Calibri" w:cstheme="minorHAnsi"/>
          <w:sz w:val="24"/>
          <w:szCs w:val="24"/>
          <w:lang w:eastAsia="pl-PL"/>
        </w:rPr>
        <w:t xml:space="preserve">: </w:t>
      </w:r>
      <w:r w:rsidR="00504ADC" w:rsidRPr="00504ADC">
        <w:rPr>
          <w:rFonts w:eastAsia="Calibri" w:cstheme="minorHAnsi"/>
          <w:sz w:val="24"/>
          <w:szCs w:val="24"/>
          <w:lang w:eastAsia="pl-PL"/>
        </w:rPr>
        <w:t xml:space="preserve">powinno być wykonywane od górnej krawędzi skarpy prowadzone w dół </w:t>
      </w:r>
      <w:r>
        <w:rPr>
          <w:rFonts w:eastAsia="Calibri" w:cstheme="minorHAnsi"/>
          <w:sz w:val="24"/>
          <w:szCs w:val="24"/>
          <w:lang w:eastAsia="pl-PL"/>
        </w:rPr>
        <w:br/>
      </w:r>
      <w:r w:rsidR="00504ADC" w:rsidRPr="00504ADC">
        <w:rPr>
          <w:rFonts w:eastAsia="Calibri" w:cstheme="minorHAnsi"/>
          <w:sz w:val="24"/>
          <w:szCs w:val="24"/>
          <w:lang w:eastAsia="pl-PL"/>
        </w:rPr>
        <w:t>i przedłużone poza krawędź korony nasypów i podnóża skarp nasypu</w:t>
      </w:r>
      <w:r w:rsidR="00504ADC">
        <w:rPr>
          <w:rFonts w:eastAsia="Calibri" w:cstheme="minorHAnsi"/>
          <w:sz w:val="24"/>
          <w:szCs w:val="24"/>
          <w:lang w:eastAsia="pl-PL"/>
        </w:rPr>
        <w:t xml:space="preserve"> w całości zakresu przeznaczonego na nawierzchnię trawiastą</w:t>
      </w:r>
      <w:r w:rsidR="00504ADC" w:rsidRPr="00504ADC">
        <w:rPr>
          <w:rFonts w:eastAsia="Calibri" w:cstheme="minorHAnsi"/>
          <w:sz w:val="24"/>
          <w:szCs w:val="24"/>
          <w:lang w:eastAsia="pl-PL"/>
        </w:rPr>
        <w:t xml:space="preserve">. </w:t>
      </w:r>
      <w:r w:rsidR="00504ADC">
        <w:rPr>
          <w:rFonts w:eastAsia="Calibri" w:cstheme="minorHAnsi"/>
          <w:sz w:val="24"/>
          <w:szCs w:val="24"/>
          <w:lang w:eastAsia="pl-PL"/>
        </w:rPr>
        <w:t xml:space="preserve"> </w:t>
      </w:r>
      <w:r w:rsidR="00504ADC" w:rsidRPr="00504ADC">
        <w:rPr>
          <w:rFonts w:eastAsia="Calibri" w:cstheme="minorHAnsi"/>
          <w:sz w:val="24"/>
          <w:szCs w:val="24"/>
          <w:lang w:eastAsia="pl-PL"/>
        </w:rPr>
        <w:t xml:space="preserve">Warstwę ziemi roślinnej należy lekko zagęścić przez ubicie ręczne lub mechaniczne. </w:t>
      </w:r>
    </w:p>
    <w:p w14:paraId="31E00C80" w14:textId="50F298B6" w:rsidR="003C671A" w:rsidRPr="00504ADC" w:rsidRDefault="009168E7" w:rsidP="009168E7">
      <w:pPr>
        <w:spacing w:line="276" w:lineRule="auto"/>
        <w:jc w:val="both"/>
        <w:rPr>
          <w:rFonts w:eastAsia="Calibri" w:cstheme="minorHAnsi"/>
          <w:sz w:val="24"/>
          <w:szCs w:val="24"/>
          <w:lang w:eastAsia="pl-PL"/>
        </w:rPr>
      </w:pPr>
      <w:r>
        <w:rPr>
          <w:rFonts w:eastAsia="Calibri" w:cstheme="minorHAnsi"/>
          <w:sz w:val="24"/>
          <w:szCs w:val="24"/>
          <w:lang w:eastAsia="pl-PL"/>
        </w:rPr>
        <w:t>Obsianie trawą</w:t>
      </w:r>
      <w:r w:rsidR="00504ADC">
        <w:rPr>
          <w:rFonts w:eastAsia="Calibri" w:cstheme="minorHAnsi"/>
          <w:sz w:val="24"/>
          <w:szCs w:val="24"/>
          <w:lang w:eastAsia="pl-PL"/>
        </w:rPr>
        <w:t>: d</w:t>
      </w:r>
      <w:r w:rsidR="00504ADC" w:rsidRPr="00504ADC">
        <w:rPr>
          <w:rFonts w:eastAsia="Calibri" w:cstheme="minorHAnsi"/>
          <w:sz w:val="24"/>
          <w:szCs w:val="24"/>
          <w:lang w:eastAsia="pl-PL"/>
        </w:rPr>
        <w:t>o obsiania skarp należy użyć uniwersalnej mieszanki traw o gwarantowanej jakości, spełniające</w:t>
      </w:r>
      <w:r w:rsidR="00504ADC">
        <w:rPr>
          <w:rFonts w:eastAsia="Calibri" w:cstheme="minorHAnsi"/>
          <w:sz w:val="24"/>
          <w:szCs w:val="24"/>
          <w:lang w:eastAsia="pl-PL"/>
        </w:rPr>
        <w:t xml:space="preserve"> </w:t>
      </w:r>
      <w:r w:rsidR="00504ADC" w:rsidRPr="00504ADC">
        <w:rPr>
          <w:rFonts w:eastAsia="Calibri" w:cstheme="minorHAnsi"/>
          <w:sz w:val="24"/>
          <w:szCs w:val="24"/>
          <w:lang w:eastAsia="pl-PL"/>
        </w:rPr>
        <w:t>wymagania normy</w:t>
      </w:r>
      <w:r>
        <w:rPr>
          <w:rFonts w:eastAsia="Calibri" w:cstheme="minorHAnsi"/>
          <w:sz w:val="24"/>
          <w:szCs w:val="24"/>
          <w:lang w:eastAsia="pl-PL"/>
        </w:rPr>
        <w:t xml:space="preserve"> PN-78/R-65023 lub równoważnej.</w:t>
      </w:r>
      <w:r w:rsidR="00504ADC">
        <w:rPr>
          <w:rFonts w:eastAsia="Calibri" w:cstheme="minorHAnsi"/>
          <w:sz w:val="24"/>
          <w:szCs w:val="24"/>
          <w:lang w:eastAsia="pl-PL"/>
        </w:rPr>
        <w:t xml:space="preserve"> </w:t>
      </w:r>
      <w:r w:rsidR="00504ADC" w:rsidRPr="00504ADC">
        <w:rPr>
          <w:rFonts w:eastAsia="Calibri" w:cstheme="minorHAnsi"/>
          <w:sz w:val="24"/>
          <w:szCs w:val="24"/>
          <w:lang w:eastAsia="pl-PL"/>
        </w:rPr>
        <w:t>Obsianie powierzchni skarp nasypów i rowów trawą, powinno być przeprowadzone w odpowiednich warunkach atmosferycznych - w okresie wiosny lub jesieni. Ziarna trawy powinny być równomiernie rozsypane na powierzchni skarp w ilości 6 kg/1000 m2</w:t>
      </w:r>
      <w:r w:rsidR="00504ADC">
        <w:rPr>
          <w:rFonts w:eastAsia="Calibri" w:cstheme="minorHAnsi"/>
          <w:sz w:val="24"/>
          <w:szCs w:val="24"/>
          <w:lang w:eastAsia="pl-PL"/>
        </w:rPr>
        <w:t xml:space="preserve"> </w:t>
      </w:r>
      <w:r w:rsidR="00504ADC" w:rsidRPr="00504ADC">
        <w:rPr>
          <w:rFonts w:eastAsia="Calibri" w:cstheme="minorHAnsi"/>
          <w:sz w:val="24"/>
          <w:szCs w:val="24"/>
          <w:lang w:eastAsia="pl-PL"/>
        </w:rPr>
        <w:t xml:space="preserve">skarpy, a po rozsypaniu przykryte gruntem poprzez lekkie grabienie powierzchni skarpy. Wykonawca powinien podjąć wszelkie środki, </w:t>
      </w:r>
      <w:r>
        <w:rPr>
          <w:rFonts w:eastAsia="Calibri" w:cstheme="minorHAnsi"/>
          <w:sz w:val="24"/>
          <w:szCs w:val="24"/>
          <w:lang w:eastAsia="pl-PL"/>
        </w:rPr>
        <w:br/>
      </w:r>
      <w:r w:rsidR="00504ADC" w:rsidRPr="00504ADC">
        <w:rPr>
          <w:rFonts w:eastAsia="Calibri" w:cstheme="minorHAnsi"/>
          <w:sz w:val="24"/>
          <w:szCs w:val="24"/>
          <w:lang w:eastAsia="pl-PL"/>
        </w:rPr>
        <w:t>aby zapewnić prawidłowy rozwój ziaren trawy po ich wysianiu. W okresie suszy należy systematycznie zraszać wodą obsiane powierzchnie skarp.</w:t>
      </w:r>
    </w:p>
    <w:p w14:paraId="510C5EAA" w14:textId="7BD16867" w:rsidR="00C338CC" w:rsidRPr="00C338CC" w:rsidRDefault="00C338CC" w:rsidP="00C338CC">
      <w:pPr>
        <w:spacing w:after="0" w:line="276" w:lineRule="auto"/>
        <w:jc w:val="both"/>
        <w:rPr>
          <w:rFonts w:eastAsia="Calibri" w:cstheme="minorHAnsi"/>
          <w:b/>
          <w:bCs/>
          <w:sz w:val="24"/>
          <w:szCs w:val="24"/>
          <w:lang w:eastAsia="pl-PL"/>
        </w:rPr>
      </w:pPr>
      <w:r w:rsidRPr="00C338CC">
        <w:rPr>
          <w:rFonts w:eastAsia="Calibri" w:cstheme="minorHAnsi"/>
          <w:b/>
          <w:bCs/>
          <w:sz w:val="24"/>
          <w:szCs w:val="24"/>
          <w:lang w:eastAsia="pl-PL"/>
        </w:rPr>
        <w:t>Pytanie 14</w:t>
      </w:r>
    </w:p>
    <w:p w14:paraId="0D867F61" w14:textId="0E51A11B" w:rsidR="00C338CC" w:rsidRPr="00C338CC" w:rsidRDefault="00C338CC" w:rsidP="00C338CC">
      <w:pPr>
        <w:spacing w:after="0" w:line="276" w:lineRule="auto"/>
        <w:jc w:val="both"/>
        <w:rPr>
          <w:rFonts w:eastAsia="Calibri" w:cstheme="minorHAnsi"/>
          <w:b/>
          <w:bCs/>
          <w:sz w:val="24"/>
          <w:szCs w:val="24"/>
          <w:lang w:eastAsia="pl-PL"/>
        </w:rPr>
      </w:pPr>
      <w:r w:rsidRPr="00C338CC">
        <w:rPr>
          <w:rFonts w:eastAsia="Calibri" w:cstheme="minorHAnsi"/>
          <w:b/>
          <w:bCs/>
          <w:sz w:val="24"/>
          <w:szCs w:val="24"/>
          <w:lang w:eastAsia="pl-PL"/>
        </w:rPr>
        <w:t xml:space="preserve">Prosimy o potwierdzenie terminu realizacji zamówienia ustalonego na 11tyg., w którym to zawiera się uzyskanie prawomocnego pozwolenia na użytkowanie. Zgodnie z Prawem Budowlanym do wniosku na użytkowanie obiektu, należy dołączyć opinie Państwowej Straży Pożarnej oraz Państwowej Inspekcji Sanitarnej, na której wydanie Organy mają 14 dni (2tyg.). Organ wydający pozwolenie na użytkowanie od daty złożenia kompletnego wniosku ma 21 dni (3 tyg.) na przeprowadzenie obowiązkowej kontroli natomiast na wydanie samej decyzji pozwolenia na użytkowanie 1 miesiąc (4 tyg.). Uprawomocnienie decyzji następuje po </w:t>
      </w:r>
      <w:r w:rsidR="009168E7">
        <w:rPr>
          <w:rFonts w:eastAsia="Calibri" w:cstheme="minorHAnsi"/>
          <w:b/>
          <w:bCs/>
          <w:sz w:val="24"/>
          <w:szCs w:val="24"/>
          <w:lang w:eastAsia="pl-PL"/>
        </w:rPr>
        <w:br/>
      </w:r>
      <w:r w:rsidRPr="00C338CC">
        <w:rPr>
          <w:rFonts w:eastAsia="Calibri" w:cstheme="minorHAnsi"/>
          <w:b/>
          <w:bCs/>
          <w:sz w:val="24"/>
          <w:szCs w:val="24"/>
          <w:lang w:eastAsia="pl-PL"/>
        </w:rPr>
        <w:t xml:space="preserve">14 dniach (2 tyg.). Mając na uwadze powyższe terminy, wyliczone na sprawy formalne </w:t>
      </w:r>
      <w:r w:rsidR="009168E7">
        <w:rPr>
          <w:rFonts w:eastAsia="Calibri" w:cstheme="minorHAnsi"/>
          <w:b/>
          <w:bCs/>
          <w:sz w:val="24"/>
          <w:szCs w:val="24"/>
          <w:lang w:eastAsia="pl-PL"/>
        </w:rPr>
        <w:br/>
      </w:r>
      <w:r w:rsidRPr="00C338CC">
        <w:rPr>
          <w:rFonts w:eastAsia="Calibri" w:cstheme="minorHAnsi"/>
          <w:b/>
          <w:bCs/>
          <w:sz w:val="24"/>
          <w:szCs w:val="24"/>
          <w:lang w:eastAsia="pl-PL"/>
        </w:rPr>
        <w:t xml:space="preserve">na 11 tygodni co jest zbieżne z umownym terminem realizacji całego zadania. </w:t>
      </w:r>
      <w:r w:rsidR="009168E7">
        <w:rPr>
          <w:rFonts w:eastAsia="Calibri" w:cstheme="minorHAnsi"/>
          <w:b/>
          <w:bCs/>
          <w:sz w:val="24"/>
          <w:szCs w:val="24"/>
          <w:lang w:eastAsia="pl-PL"/>
        </w:rPr>
        <w:br/>
      </w:r>
      <w:r w:rsidRPr="00C338CC">
        <w:rPr>
          <w:rFonts w:eastAsia="Calibri" w:cstheme="minorHAnsi"/>
          <w:b/>
          <w:bCs/>
          <w:sz w:val="24"/>
          <w:szCs w:val="24"/>
          <w:lang w:eastAsia="pl-PL"/>
        </w:rPr>
        <w:t xml:space="preserve">W opinii Wykonawcy czas ten jest niewystarczający na realizacje tego zadania. </w:t>
      </w:r>
      <w:r w:rsidR="009168E7">
        <w:rPr>
          <w:rFonts w:eastAsia="Calibri" w:cstheme="minorHAnsi"/>
          <w:b/>
          <w:bCs/>
          <w:sz w:val="24"/>
          <w:szCs w:val="24"/>
          <w:lang w:eastAsia="pl-PL"/>
        </w:rPr>
        <w:br/>
      </w:r>
      <w:r w:rsidRPr="00C338CC">
        <w:rPr>
          <w:rFonts w:eastAsia="Calibri" w:cstheme="minorHAnsi"/>
          <w:b/>
          <w:bCs/>
          <w:sz w:val="24"/>
          <w:szCs w:val="24"/>
          <w:lang w:eastAsia="pl-PL"/>
        </w:rPr>
        <w:t>Prosimy o wyłączenie czasu uzyskania Pozwolenia na użytkownie z terminu realizacji zamówienie”.</w:t>
      </w:r>
    </w:p>
    <w:p w14:paraId="6F03BA06" w14:textId="3422B342" w:rsidR="00C338CC" w:rsidRPr="00C338CC" w:rsidRDefault="00C338CC" w:rsidP="00C338CC">
      <w:pPr>
        <w:spacing w:after="0" w:line="276" w:lineRule="auto"/>
        <w:jc w:val="both"/>
        <w:rPr>
          <w:rFonts w:eastAsia="Calibri" w:cstheme="minorHAnsi"/>
          <w:bCs/>
          <w:sz w:val="24"/>
          <w:szCs w:val="24"/>
          <w:u w:val="single"/>
          <w:lang w:eastAsia="pl-PL"/>
        </w:rPr>
      </w:pPr>
      <w:r>
        <w:rPr>
          <w:rFonts w:eastAsia="Calibri" w:cstheme="minorHAnsi"/>
          <w:bCs/>
          <w:sz w:val="24"/>
          <w:szCs w:val="24"/>
          <w:u w:val="single"/>
          <w:lang w:eastAsia="pl-PL"/>
        </w:rPr>
        <w:t>ODPOWIEDŹ 14</w:t>
      </w:r>
    </w:p>
    <w:p w14:paraId="6F24F4A7" w14:textId="575B3ED1" w:rsidR="004D2BB4" w:rsidRDefault="00802AC2" w:rsidP="009A392B">
      <w:pPr>
        <w:spacing w:line="276" w:lineRule="auto"/>
        <w:jc w:val="both"/>
        <w:rPr>
          <w:rFonts w:eastAsia="Calibri" w:cstheme="minorHAnsi"/>
          <w:sz w:val="24"/>
          <w:szCs w:val="24"/>
          <w:lang w:eastAsia="pl-PL"/>
        </w:rPr>
      </w:pPr>
      <w:r w:rsidRPr="009673D4">
        <w:rPr>
          <w:rFonts w:eastAsia="Calibri" w:cstheme="minorHAnsi"/>
          <w:sz w:val="24"/>
          <w:szCs w:val="24"/>
          <w:lang w:eastAsia="pl-PL"/>
        </w:rPr>
        <w:t>Zamawiający wydłuża termin wykonania zam</w:t>
      </w:r>
      <w:r w:rsidR="00433ADF" w:rsidRPr="009673D4">
        <w:rPr>
          <w:rFonts w:eastAsia="Calibri" w:cstheme="minorHAnsi"/>
          <w:sz w:val="24"/>
          <w:szCs w:val="24"/>
          <w:lang w:eastAsia="pl-PL"/>
        </w:rPr>
        <w:t>ó</w:t>
      </w:r>
      <w:r w:rsidRPr="009673D4">
        <w:rPr>
          <w:rFonts w:eastAsia="Calibri" w:cstheme="minorHAnsi"/>
          <w:sz w:val="24"/>
          <w:szCs w:val="24"/>
          <w:lang w:eastAsia="pl-PL"/>
        </w:rPr>
        <w:t>wienia do 18 tygodni</w:t>
      </w:r>
      <w:r w:rsidR="009168E7">
        <w:rPr>
          <w:rFonts w:eastAsia="Calibri" w:cstheme="minorHAnsi"/>
          <w:sz w:val="24"/>
          <w:szCs w:val="24"/>
          <w:lang w:eastAsia="pl-PL"/>
        </w:rPr>
        <w:t>,</w:t>
      </w:r>
      <w:r w:rsidRPr="009673D4">
        <w:rPr>
          <w:rFonts w:eastAsia="Calibri" w:cstheme="minorHAnsi"/>
          <w:sz w:val="24"/>
          <w:szCs w:val="24"/>
          <w:lang w:eastAsia="pl-PL"/>
        </w:rPr>
        <w:t xml:space="preserve"> lecz nie dłużej niż do 25 lipca 2025</w:t>
      </w:r>
      <w:r w:rsidR="009168E7">
        <w:rPr>
          <w:rFonts w:eastAsia="Calibri" w:cstheme="minorHAnsi"/>
          <w:sz w:val="24"/>
          <w:szCs w:val="24"/>
          <w:lang w:eastAsia="pl-PL"/>
        </w:rPr>
        <w:t xml:space="preserve"> </w:t>
      </w:r>
      <w:r w:rsidRPr="009673D4">
        <w:rPr>
          <w:rFonts w:eastAsia="Calibri" w:cstheme="minorHAnsi"/>
          <w:sz w:val="24"/>
          <w:szCs w:val="24"/>
          <w:lang w:eastAsia="pl-PL"/>
        </w:rPr>
        <w:t xml:space="preserve">r. </w:t>
      </w:r>
      <w:r w:rsidR="00433ADF" w:rsidRPr="009673D4">
        <w:rPr>
          <w:rFonts w:eastAsia="Calibri" w:cstheme="minorHAnsi"/>
          <w:sz w:val="24"/>
          <w:szCs w:val="24"/>
          <w:lang w:eastAsia="pl-PL"/>
        </w:rPr>
        <w:t xml:space="preserve">wraz z uzyskaniem ostatecznej decyzji pozwolenia na użytkowanie </w:t>
      </w:r>
      <w:r w:rsidR="000077E9" w:rsidRPr="009673D4">
        <w:rPr>
          <w:rFonts w:eastAsia="Calibri" w:cstheme="minorHAnsi"/>
          <w:sz w:val="24"/>
          <w:szCs w:val="24"/>
          <w:lang w:eastAsia="pl-PL"/>
        </w:rPr>
        <w:t xml:space="preserve">w zakresie </w:t>
      </w:r>
      <w:r w:rsidR="00433ADF" w:rsidRPr="009673D4">
        <w:rPr>
          <w:rFonts w:eastAsia="Calibri" w:cstheme="minorHAnsi"/>
          <w:sz w:val="24"/>
          <w:szCs w:val="24"/>
          <w:lang w:eastAsia="pl-PL"/>
        </w:rPr>
        <w:t xml:space="preserve">wykonanych robót. </w:t>
      </w:r>
    </w:p>
    <w:p w14:paraId="0C08BEE1" w14:textId="77777777" w:rsidR="009168E7" w:rsidRPr="009673D4" w:rsidRDefault="009168E7" w:rsidP="009168E7">
      <w:pPr>
        <w:spacing w:after="0" w:line="276" w:lineRule="auto"/>
        <w:jc w:val="both"/>
        <w:rPr>
          <w:rFonts w:eastAsia="Calibri" w:cstheme="minorHAnsi"/>
          <w:sz w:val="24"/>
          <w:szCs w:val="24"/>
          <w:lang w:eastAsia="pl-PL"/>
        </w:rPr>
      </w:pPr>
    </w:p>
    <w:bookmarkEnd w:id="4"/>
    <w:p w14:paraId="62E9EA54" w14:textId="7EA67B59" w:rsidR="00F22CFE" w:rsidRDefault="00F22CFE" w:rsidP="00DD402D">
      <w:pPr>
        <w:spacing w:after="0" w:line="276" w:lineRule="auto"/>
        <w:jc w:val="both"/>
        <w:rPr>
          <w:rFonts w:eastAsia="Calibri" w:cstheme="minorHAnsi"/>
          <w:b/>
          <w:sz w:val="24"/>
          <w:szCs w:val="24"/>
          <w:lang w:eastAsia="pl-PL"/>
        </w:rPr>
      </w:pPr>
      <w:r w:rsidRPr="001E73C0">
        <w:rPr>
          <w:rFonts w:eastAsia="Calibri" w:cstheme="minorHAnsi"/>
          <w:b/>
          <w:sz w:val="24"/>
          <w:szCs w:val="24"/>
          <w:lang w:eastAsia="pl-PL"/>
        </w:rPr>
        <w:t xml:space="preserve">Powyższe wyjaśnienia są wiążące dla wykonawców, należy je uwzględnić w swojej ofercie. </w:t>
      </w:r>
      <w:r w:rsidR="00D83615">
        <w:rPr>
          <w:rFonts w:eastAsia="Calibri" w:cstheme="minorHAnsi"/>
          <w:b/>
          <w:sz w:val="24"/>
          <w:szCs w:val="24"/>
          <w:lang w:eastAsia="pl-PL"/>
        </w:rPr>
        <w:br/>
      </w:r>
      <w:r w:rsidR="001A5DD0">
        <w:rPr>
          <w:rFonts w:eastAsia="Calibri" w:cstheme="minorHAnsi"/>
          <w:b/>
          <w:sz w:val="24"/>
          <w:szCs w:val="24"/>
          <w:lang w:eastAsia="pl-PL"/>
        </w:rPr>
        <w:t xml:space="preserve"> </w:t>
      </w:r>
      <w:r w:rsidRPr="001E73C0">
        <w:rPr>
          <w:rFonts w:eastAsia="Calibri" w:cstheme="minorHAnsi"/>
          <w:b/>
          <w:sz w:val="24"/>
          <w:szCs w:val="24"/>
          <w:lang w:eastAsia="pl-PL"/>
        </w:rPr>
        <w:t xml:space="preserve">    </w:t>
      </w:r>
    </w:p>
    <w:p w14:paraId="54EDE78A" w14:textId="77777777" w:rsidR="00DD402D" w:rsidRPr="001E73C0" w:rsidRDefault="00DD402D" w:rsidP="00DD402D">
      <w:pPr>
        <w:spacing w:after="0" w:line="276" w:lineRule="auto"/>
        <w:jc w:val="both"/>
        <w:rPr>
          <w:rFonts w:eastAsia="Calibri" w:cstheme="minorHAnsi"/>
          <w:b/>
          <w:sz w:val="24"/>
          <w:szCs w:val="24"/>
          <w:lang w:eastAsia="pl-PL"/>
        </w:rPr>
      </w:pPr>
    </w:p>
    <w:p w14:paraId="2D42E922" w14:textId="5173188A" w:rsidR="00F22CFE" w:rsidRPr="001E73C0" w:rsidRDefault="00F22CFE" w:rsidP="00967062">
      <w:pPr>
        <w:tabs>
          <w:tab w:val="center" w:pos="6480"/>
        </w:tabs>
        <w:spacing w:line="276" w:lineRule="auto"/>
        <w:jc w:val="both"/>
        <w:rPr>
          <w:rFonts w:eastAsia="Calibri" w:cstheme="minorHAnsi"/>
          <w:b/>
          <w:sz w:val="24"/>
          <w:szCs w:val="24"/>
          <w:lang w:eastAsia="pl-PL"/>
        </w:rPr>
      </w:pPr>
      <w:r w:rsidRPr="001E73C0">
        <w:rPr>
          <w:rFonts w:eastAsia="Calibri" w:cstheme="minorHAnsi"/>
          <w:b/>
          <w:sz w:val="24"/>
          <w:szCs w:val="24"/>
          <w:lang w:eastAsia="pl-PL"/>
        </w:rPr>
        <w:t xml:space="preserve">                                                                                           </w:t>
      </w:r>
      <w:r w:rsidR="00C90312" w:rsidRPr="001E73C0">
        <w:rPr>
          <w:rFonts w:eastAsia="Calibri" w:cstheme="minorHAnsi"/>
          <w:b/>
          <w:sz w:val="24"/>
          <w:szCs w:val="24"/>
          <w:lang w:eastAsia="pl-PL"/>
        </w:rPr>
        <w:t xml:space="preserve"> </w:t>
      </w:r>
      <w:r w:rsidR="00A055B9">
        <w:rPr>
          <w:rFonts w:eastAsia="Calibri" w:cstheme="minorHAnsi"/>
          <w:b/>
          <w:sz w:val="24"/>
          <w:szCs w:val="24"/>
          <w:lang w:eastAsia="pl-PL"/>
        </w:rPr>
        <w:t xml:space="preserve">            </w:t>
      </w:r>
      <w:r w:rsidRPr="001E73C0">
        <w:rPr>
          <w:rFonts w:eastAsia="Calibri" w:cstheme="minorHAnsi"/>
          <w:b/>
          <w:sz w:val="24"/>
          <w:szCs w:val="24"/>
          <w:lang w:eastAsia="pl-PL"/>
        </w:rPr>
        <w:t>Wójt Gminy Kosakowo</w:t>
      </w:r>
      <w:r w:rsidR="00FA7B85">
        <w:rPr>
          <w:rFonts w:eastAsia="Calibri" w:cstheme="minorHAnsi"/>
          <w:b/>
          <w:sz w:val="24"/>
          <w:szCs w:val="24"/>
          <w:lang w:eastAsia="pl-PL"/>
        </w:rPr>
        <w:tab/>
      </w:r>
      <w:r w:rsidR="00FA7B85">
        <w:rPr>
          <w:rFonts w:eastAsia="Calibri" w:cstheme="minorHAnsi"/>
          <w:b/>
          <w:sz w:val="24"/>
          <w:szCs w:val="24"/>
          <w:lang w:eastAsia="pl-PL"/>
        </w:rPr>
        <w:tab/>
        <w:t xml:space="preserve"> </w:t>
      </w:r>
      <w:r w:rsidRPr="001E73C0">
        <w:rPr>
          <w:rFonts w:eastAsia="Calibri" w:cstheme="minorHAnsi"/>
          <w:b/>
          <w:sz w:val="24"/>
          <w:szCs w:val="24"/>
          <w:lang w:eastAsia="pl-PL"/>
        </w:rPr>
        <w:t xml:space="preserve">                                                                              </w:t>
      </w:r>
    </w:p>
    <w:p w14:paraId="22B6DDB4" w14:textId="148936D8" w:rsidR="00243CB7" w:rsidRPr="001E73C0" w:rsidRDefault="00F22CFE" w:rsidP="00967062">
      <w:pPr>
        <w:tabs>
          <w:tab w:val="center" w:pos="6480"/>
        </w:tabs>
        <w:spacing w:before="240" w:after="0" w:line="276" w:lineRule="auto"/>
        <w:jc w:val="both"/>
        <w:rPr>
          <w:rFonts w:cstheme="minorHAnsi"/>
          <w:sz w:val="24"/>
          <w:szCs w:val="24"/>
        </w:rPr>
      </w:pPr>
      <w:r w:rsidRPr="001E73C0">
        <w:rPr>
          <w:rFonts w:eastAsia="Calibri" w:cstheme="minorHAnsi"/>
          <w:b/>
          <w:sz w:val="24"/>
          <w:szCs w:val="24"/>
          <w:lang w:eastAsia="pl-PL"/>
        </w:rPr>
        <w:t xml:space="preserve">                                                                                                    </w:t>
      </w:r>
      <w:r w:rsidR="00A055B9">
        <w:rPr>
          <w:rFonts w:eastAsia="Calibri" w:cstheme="minorHAnsi"/>
          <w:b/>
          <w:sz w:val="24"/>
          <w:szCs w:val="24"/>
          <w:lang w:eastAsia="pl-PL"/>
        </w:rPr>
        <w:t xml:space="preserve">           </w:t>
      </w:r>
      <w:r w:rsidR="004C54FA">
        <w:rPr>
          <w:rFonts w:eastAsia="Calibri" w:cstheme="minorHAnsi"/>
          <w:b/>
          <w:sz w:val="24"/>
          <w:szCs w:val="24"/>
          <w:lang w:eastAsia="pl-PL"/>
        </w:rPr>
        <w:t xml:space="preserve"> </w:t>
      </w:r>
      <w:r w:rsidR="007C1768">
        <w:rPr>
          <w:rFonts w:eastAsia="Calibri" w:cstheme="minorHAnsi"/>
          <w:b/>
          <w:sz w:val="24"/>
          <w:szCs w:val="24"/>
          <w:lang w:eastAsia="pl-PL"/>
        </w:rPr>
        <w:t xml:space="preserve">Eunika </w:t>
      </w:r>
      <w:proofErr w:type="spellStart"/>
      <w:r w:rsidR="007C1768">
        <w:rPr>
          <w:rFonts w:eastAsia="Calibri" w:cstheme="minorHAnsi"/>
          <w:b/>
          <w:sz w:val="24"/>
          <w:szCs w:val="24"/>
          <w:lang w:eastAsia="pl-PL"/>
        </w:rPr>
        <w:t>Niemc</w:t>
      </w:r>
      <w:proofErr w:type="spellEnd"/>
    </w:p>
    <w:sectPr w:rsidR="00243CB7" w:rsidRPr="001E73C0" w:rsidSect="00967062">
      <w:pgSz w:w="11906" w:h="16838"/>
      <w:pgMar w:top="1134" w:right="1191" w:bottom="56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430B"/>
    <w:multiLevelType w:val="hybridMultilevel"/>
    <w:tmpl w:val="0B58B0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98E701D"/>
    <w:multiLevelType w:val="hybridMultilevel"/>
    <w:tmpl w:val="36DC2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EE107F"/>
    <w:multiLevelType w:val="hybridMultilevel"/>
    <w:tmpl w:val="5770D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FE"/>
    <w:rsid w:val="000077E9"/>
    <w:rsid w:val="000317C5"/>
    <w:rsid w:val="00047726"/>
    <w:rsid w:val="00047D9D"/>
    <w:rsid w:val="00053B81"/>
    <w:rsid w:val="000A6344"/>
    <w:rsid w:val="000C35E8"/>
    <w:rsid w:val="000C7614"/>
    <w:rsid w:val="000D3330"/>
    <w:rsid w:val="000E4711"/>
    <w:rsid w:val="001179C1"/>
    <w:rsid w:val="0012217E"/>
    <w:rsid w:val="00134B92"/>
    <w:rsid w:val="00141E68"/>
    <w:rsid w:val="001919BB"/>
    <w:rsid w:val="0019377E"/>
    <w:rsid w:val="001A5DD0"/>
    <w:rsid w:val="001D7D67"/>
    <w:rsid w:val="001E4C74"/>
    <w:rsid w:val="001E73C0"/>
    <w:rsid w:val="001F0EA6"/>
    <w:rsid w:val="00217CC5"/>
    <w:rsid w:val="00223EC8"/>
    <w:rsid w:val="002266A7"/>
    <w:rsid w:val="00243CB7"/>
    <w:rsid w:val="002A3BA1"/>
    <w:rsid w:val="002B0ACB"/>
    <w:rsid w:val="002C2BAC"/>
    <w:rsid w:val="002C7A70"/>
    <w:rsid w:val="002F33F9"/>
    <w:rsid w:val="00312F1B"/>
    <w:rsid w:val="0031547E"/>
    <w:rsid w:val="00327036"/>
    <w:rsid w:val="00327BCB"/>
    <w:rsid w:val="00340DDE"/>
    <w:rsid w:val="003C671A"/>
    <w:rsid w:val="003D5621"/>
    <w:rsid w:val="003D7151"/>
    <w:rsid w:val="003E3AD7"/>
    <w:rsid w:val="004053CC"/>
    <w:rsid w:val="0042705E"/>
    <w:rsid w:val="00432F22"/>
    <w:rsid w:val="00433ADF"/>
    <w:rsid w:val="0045283D"/>
    <w:rsid w:val="00490C20"/>
    <w:rsid w:val="004A70E7"/>
    <w:rsid w:val="004B1FDF"/>
    <w:rsid w:val="004C54FA"/>
    <w:rsid w:val="004D2BB4"/>
    <w:rsid w:val="004D7DE6"/>
    <w:rsid w:val="00504ADC"/>
    <w:rsid w:val="00556B87"/>
    <w:rsid w:val="00557B47"/>
    <w:rsid w:val="005B65D0"/>
    <w:rsid w:val="005D42D3"/>
    <w:rsid w:val="005E1A49"/>
    <w:rsid w:val="005F05A2"/>
    <w:rsid w:val="005F3BA1"/>
    <w:rsid w:val="00616B24"/>
    <w:rsid w:val="00714432"/>
    <w:rsid w:val="00720083"/>
    <w:rsid w:val="00730A12"/>
    <w:rsid w:val="0077261B"/>
    <w:rsid w:val="007C1768"/>
    <w:rsid w:val="00802AC2"/>
    <w:rsid w:val="00804194"/>
    <w:rsid w:val="00841133"/>
    <w:rsid w:val="00863154"/>
    <w:rsid w:val="00873344"/>
    <w:rsid w:val="00877885"/>
    <w:rsid w:val="008D1EAE"/>
    <w:rsid w:val="00906E68"/>
    <w:rsid w:val="009168E7"/>
    <w:rsid w:val="00923EE0"/>
    <w:rsid w:val="00965C2E"/>
    <w:rsid w:val="00967062"/>
    <w:rsid w:val="009673D4"/>
    <w:rsid w:val="00971BF8"/>
    <w:rsid w:val="00977C06"/>
    <w:rsid w:val="009839BC"/>
    <w:rsid w:val="00984EF6"/>
    <w:rsid w:val="00985CF4"/>
    <w:rsid w:val="00994D80"/>
    <w:rsid w:val="009A392B"/>
    <w:rsid w:val="009D593B"/>
    <w:rsid w:val="009F0392"/>
    <w:rsid w:val="00A055B9"/>
    <w:rsid w:val="00A06AC4"/>
    <w:rsid w:val="00A20CBB"/>
    <w:rsid w:val="00A25249"/>
    <w:rsid w:val="00A53D94"/>
    <w:rsid w:val="00A61DC0"/>
    <w:rsid w:val="00A671A4"/>
    <w:rsid w:val="00AE3F79"/>
    <w:rsid w:val="00B07B2F"/>
    <w:rsid w:val="00B230D7"/>
    <w:rsid w:val="00B321D5"/>
    <w:rsid w:val="00B34F66"/>
    <w:rsid w:val="00BD13F5"/>
    <w:rsid w:val="00BF23CE"/>
    <w:rsid w:val="00C338CC"/>
    <w:rsid w:val="00C5712F"/>
    <w:rsid w:val="00C74DCA"/>
    <w:rsid w:val="00C90312"/>
    <w:rsid w:val="00CB289F"/>
    <w:rsid w:val="00CB78D1"/>
    <w:rsid w:val="00CD5036"/>
    <w:rsid w:val="00D33F19"/>
    <w:rsid w:val="00D40287"/>
    <w:rsid w:val="00D53935"/>
    <w:rsid w:val="00D654FD"/>
    <w:rsid w:val="00D80E1C"/>
    <w:rsid w:val="00D83615"/>
    <w:rsid w:val="00DC50EF"/>
    <w:rsid w:val="00DD402D"/>
    <w:rsid w:val="00DF4A00"/>
    <w:rsid w:val="00E21E55"/>
    <w:rsid w:val="00E357A5"/>
    <w:rsid w:val="00E40D43"/>
    <w:rsid w:val="00E5353F"/>
    <w:rsid w:val="00EC1A94"/>
    <w:rsid w:val="00F00E48"/>
    <w:rsid w:val="00F023B1"/>
    <w:rsid w:val="00F22CFE"/>
    <w:rsid w:val="00F31B95"/>
    <w:rsid w:val="00F348A3"/>
    <w:rsid w:val="00F47D1F"/>
    <w:rsid w:val="00F71EAD"/>
    <w:rsid w:val="00FA7B85"/>
    <w:rsid w:val="00FC1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CF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863154"/>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ormaltextrun">
    <w:name w:val="normaltextrun"/>
    <w:basedOn w:val="Domylnaczcionkaakapitu"/>
    <w:rsid w:val="00863154"/>
  </w:style>
  <w:style w:type="character" w:customStyle="1" w:styleId="eop">
    <w:name w:val="eop"/>
    <w:basedOn w:val="Domylnaczcionkaakapitu"/>
    <w:rsid w:val="00863154"/>
  </w:style>
  <w:style w:type="paragraph" w:styleId="Akapitzlist">
    <w:name w:val="List Paragraph"/>
    <w:basedOn w:val="Normalny"/>
    <w:uiPriority w:val="34"/>
    <w:qFormat/>
    <w:rsid w:val="00F47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CF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863154"/>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ormaltextrun">
    <w:name w:val="normaltextrun"/>
    <w:basedOn w:val="Domylnaczcionkaakapitu"/>
    <w:rsid w:val="00863154"/>
  </w:style>
  <w:style w:type="character" w:customStyle="1" w:styleId="eop">
    <w:name w:val="eop"/>
    <w:basedOn w:val="Domylnaczcionkaakapitu"/>
    <w:rsid w:val="00863154"/>
  </w:style>
  <w:style w:type="paragraph" w:styleId="Akapitzlist">
    <w:name w:val="List Paragraph"/>
    <w:basedOn w:val="Normalny"/>
    <w:uiPriority w:val="34"/>
    <w:qFormat/>
    <w:rsid w:val="00F47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9167">
      <w:bodyDiv w:val="1"/>
      <w:marLeft w:val="0"/>
      <w:marRight w:val="0"/>
      <w:marTop w:val="0"/>
      <w:marBottom w:val="0"/>
      <w:divBdr>
        <w:top w:val="none" w:sz="0" w:space="0" w:color="auto"/>
        <w:left w:val="none" w:sz="0" w:space="0" w:color="auto"/>
        <w:bottom w:val="none" w:sz="0" w:space="0" w:color="auto"/>
        <w:right w:val="none" w:sz="0" w:space="0" w:color="auto"/>
      </w:divBdr>
    </w:div>
    <w:div w:id="332412230">
      <w:bodyDiv w:val="1"/>
      <w:marLeft w:val="0"/>
      <w:marRight w:val="0"/>
      <w:marTop w:val="0"/>
      <w:marBottom w:val="0"/>
      <w:divBdr>
        <w:top w:val="none" w:sz="0" w:space="0" w:color="auto"/>
        <w:left w:val="none" w:sz="0" w:space="0" w:color="auto"/>
        <w:bottom w:val="none" w:sz="0" w:space="0" w:color="auto"/>
        <w:right w:val="none" w:sz="0" w:space="0" w:color="auto"/>
      </w:divBdr>
    </w:div>
    <w:div w:id="405539509">
      <w:bodyDiv w:val="1"/>
      <w:marLeft w:val="0"/>
      <w:marRight w:val="0"/>
      <w:marTop w:val="0"/>
      <w:marBottom w:val="0"/>
      <w:divBdr>
        <w:top w:val="none" w:sz="0" w:space="0" w:color="auto"/>
        <w:left w:val="none" w:sz="0" w:space="0" w:color="auto"/>
        <w:bottom w:val="none" w:sz="0" w:space="0" w:color="auto"/>
        <w:right w:val="none" w:sz="0" w:space="0" w:color="auto"/>
      </w:divBdr>
    </w:div>
    <w:div w:id="763692160">
      <w:bodyDiv w:val="1"/>
      <w:marLeft w:val="0"/>
      <w:marRight w:val="0"/>
      <w:marTop w:val="0"/>
      <w:marBottom w:val="0"/>
      <w:divBdr>
        <w:top w:val="none" w:sz="0" w:space="0" w:color="auto"/>
        <w:left w:val="none" w:sz="0" w:space="0" w:color="auto"/>
        <w:bottom w:val="none" w:sz="0" w:space="0" w:color="auto"/>
        <w:right w:val="none" w:sz="0" w:space="0" w:color="auto"/>
      </w:divBdr>
    </w:div>
    <w:div w:id="1066563941">
      <w:bodyDiv w:val="1"/>
      <w:marLeft w:val="0"/>
      <w:marRight w:val="0"/>
      <w:marTop w:val="0"/>
      <w:marBottom w:val="0"/>
      <w:divBdr>
        <w:top w:val="none" w:sz="0" w:space="0" w:color="auto"/>
        <w:left w:val="none" w:sz="0" w:space="0" w:color="auto"/>
        <w:bottom w:val="none" w:sz="0" w:space="0" w:color="auto"/>
        <w:right w:val="none" w:sz="0" w:space="0" w:color="auto"/>
      </w:divBdr>
    </w:div>
    <w:div w:id="1066687482">
      <w:bodyDiv w:val="1"/>
      <w:marLeft w:val="0"/>
      <w:marRight w:val="0"/>
      <w:marTop w:val="0"/>
      <w:marBottom w:val="0"/>
      <w:divBdr>
        <w:top w:val="none" w:sz="0" w:space="0" w:color="auto"/>
        <w:left w:val="none" w:sz="0" w:space="0" w:color="auto"/>
        <w:bottom w:val="none" w:sz="0" w:space="0" w:color="auto"/>
        <w:right w:val="none" w:sz="0" w:space="0" w:color="auto"/>
      </w:divBdr>
    </w:div>
    <w:div w:id="1100684507">
      <w:bodyDiv w:val="1"/>
      <w:marLeft w:val="0"/>
      <w:marRight w:val="0"/>
      <w:marTop w:val="0"/>
      <w:marBottom w:val="0"/>
      <w:divBdr>
        <w:top w:val="none" w:sz="0" w:space="0" w:color="auto"/>
        <w:left w:val="none" w:sz="0" w:space="0" w:color="auto"/>
        <w:bottom w:val="none" w:sz="0" w:space="0" w:color="auto"/>
        <w:right w:val="none" w:sz="0" w:space="0" w:color="auto"/>
      </w:divBdr>
    </w:div>
    <w:div w:id="1261645937">
      <w:bodyDiv w:val="1"/>
      <w:marLeft w:val="0"/>
      <w:marRight w:val="0"/>
      <w:marTop w:val="0"/>
      <w:marBottom w:val="0"/>
      <w:divBdr>
        <w:top w:val="none" w:sz="0" w:space="0" w:color="auto"/>
        <w:left w:val="none" w:sz="0" w:space="0" w:color="auto"/>
        <w:bottom w:val="none" w:sz="0" w:space="0" w:color="auto"/>
        <w:right w:val="none" w:sz="0" w:space="0" w:color="auto"/>
      </w:divBdr>
    </w:div>
    <w:div w:id="1816339736">
      <w:bodyDiv w:val="1"/>
      <w:marLeft w:val="0"/>
      <w:marRight w:val="0"/>
      <w:marTop w:val="0"/>
      <w:marBottom w:val="0"/>
      <w:divBdr>
        <w:top w:val="none" w:sz="0" w:space="0" w:color="auto"/>
        <w:left w:val="none" w:sz="0" w:space="0" w:color="auto"/>
        <w:bottom w:val="none" w:sz="0" w:space="0" w:color="auto"/>
        <w:right w:val="none" w:sz="0" w:space="0" w:color="auto"/>
      </w:divBdr>
    </w:div>
    <w:div w:id="18785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4380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Żuralska</dc:creator>
  <cp:lastModifiedBy>Martyna Frank</cp:lastModifiedBy>
  <cp:revision>4</cp:revision>
  <cp:lastPrinted>2025-02-26T07:15:00Z</cp:lastPrinted>
  <dcterms:created xsi:type="dcterms:W3CDTF">2025-02-25T14:12:00Z</dcterms:created>
  <dcterms:modified xsi:type="dcterms:W3CDTF">2025-02-27T10:19:00Z</dcterms:modified>
</cp:coreProperties>
</file>